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4A0" w:firstRow="1" w:lastRow="0" w:firstColumn="1" w:lastColumn="0" w:noHBand="0" w:noVBand="1"/>
      </w:tblPr>
      <w:tblGrid>
        <w:gridCol w:w="6237"/>
        <w:gridCol w:w="3652"/>
      </w:tblGrid>
      <w:tr w:rsidR="00A2147E" w14:paraId="7551155C" w14:textId="77777777">
        <w:trPr>
          <w:cantSplit/>
        </w:trPr>
        <w:tc>
          <w:tcPr>
            <w:tcW w:w="6237" w:type="dxa"/>
            <w:vAlign w:val="center"/>
          </w:tcPr>
          <w:p w14:paraId="4B0BE572" w14:textId="77777777" w:rsidR="00A2147E" w:rsidRDefault="00510954">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Pr>
                <w:rFonts w:ascii="Calibri" w:hAnsi="Calibri" w:cs="Times New Roman Bold" w:hint="eastAsia"/>
                <w:b/>
                <w:sz w:val="26"/>
                <w:szCs w:val="26"/>
                <w:lang w:val="en-GB"/>
              </w:rPr>
              <w:t>无线电规则委员会</w:t>
            </w:r>
            <w:r>
              <w:rPr>
                <w:rFonts w:ascii="Calibri" w:hAnsi="Calibri" w:cs="Times New Roman Bold"/>
                <w:b/>
                <w:sz w:val="26"/>
                <w:szCs w:val="26"/>
                <w:lang w:val="en-GB"/>
              </w:rPr>
              <w:br/>
            </w:r>
            <w:r>
              <w:rPr>
                <w:rFonts w:ascii="Verdana" w:hAnsi="Verdana" w:cs="Arial"/>
                <w:b/>
                <w:bCs/>
                <w:sz w:val="20"/>
                <w:lang w:val="en-GB"/>
              </w:rPr>
              <w:t>2023</w:t>
            </w:r>
            <w:r>
              <w:rPr>
                <w:rFonts w:ascii="Verdana" w:hAnsi="Verdana" w:cs="Arial" w:hint="eastAsia"/>
                <w:b/>
                <w:bCs/>
                <w:sz w:val="20"/>
                <w:lang w:val="en-GB"/>
              </w:rPr>
              <w:t>年</w:t>
            </w:r>
            <w:r>
              <w:rPr>
                <w:rFonts w:ascii="Verdana" w:hAnsi="Verdana" w:cs="Arial"/>
                <w:b/>
                <w:bCs/>
                <w:sz w:val="20"/>
                <w:lang w:val="en-GB"/>
              </w:rPr>
              <w:t>3</w:t>
            </w:r>
            <w:r>
              <w:rPr>
                <w:rFonts w:ascii="Verdana" w:hAnsi="Verdana" w:cs="Arial" w:hint="eastAsia"/>
                <w:b/>
                <w:bCs/>
                <w:sz w:val="20"/>
                <w:lang w:val="en-GB"/>
              </w:rPr>
              <w:t>月</w:t>
            </w:r>
            <w:r>
              <w:rPr>
                <w:rFonts w:ascii="Verdana" w:hAnsi="Verdana" w:cs="Arial"/>
                <w:b/>
                <w:bCs/>
                <w:sz w:val="20"/>
                <w:lang w:val="en-GB"/>
              </w:rPr>
              <w:t>20-24</w:t>
            </w:r>
            <w:r>
              <w:rPr>
                <w:rFonts w:ascii="Verdana" w:hAnsi="Verdana" w:cs="Arial" w:hint="eastAsia"/>
                <w:b/>
                <w:bCs/>
                <w:sz w:val="20"/>
                <w:lang w:val="en-GB"/>
              </w:rPr>
              <w:t>日</w:t>
            </w:r>
            <w:r>
              <w:rPr>
                <w:rFonts w:ascii="Verdana" w:hAnsi="Verdana" w:hint="eastAsia"/>
                <w:b/>
                <w:bCs/>
                <w:sz w:val="20"/>
              </w:rPr>
              <w:t>，日内瓦</w:t>
            </w:r>
          </w:p>
        </w:tc>
        <w:tc>
          <w:tcPr>
            <w:tcW w:w="3652" w:type="dxa"/>
          </w:tcPr>
          <w:p w14:paraId="226E1CBC" w14:textId="77777777" w:rsidR="00A2147E" w:rsidRDefault="00510954">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Pr>
                <w:noProof/>
              </w:rPr>
              <w:drawing>
                <wp:inline distT="0" distB="0" distL="0" distR="0" wp14:anchorId="03503496" wp14:editId="36FE15F1">
                  <wp:extent cx="843915" cy="843915"/>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50233" cy="850233"/>
                          </a:xfrm>
                          <a:prstGeom prst="rect">
                            <a:avLst/>
                          </a:prstGeom>
                          <a:noFill/>
                          <a:ln>
                            <a:noFill/>
                          </a:ln>
                        </pic:spPr>
                      </pic:pic>
                    </a:graphicData>
                  </a:graphic>
                </wp:inline>
              </w:drawing>
            </w:r>
          </w:p>
        </w:tc>
      </w:tr>
      <w:tr w:rsidR="00A2147E" w14:paraId="1455002A" w14:textId="77777777">
        <w:trPr>
          <w:cantSplit/>
        </w:trPr>
        <w:tc>
          <w:tcPr>
            <w:tcW w:w="6237" w:type="dxa"/>
            <w:tcBorders>
              <w:bottom w:val="single" w:sz="12" w:space="0" w:color="auto"/>
            </w:tcBorders>
          </w:tcPr>
          <w:p w14:paraId="42AD6C0C" w14:textId="77777777" w:rsidR="00A2147E" w:rsidRDefault="00A2147E">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1216EB7E" w14:textId="77777777" w:rsidR="00A2147E" w:rsidRDefault="00A2147E">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A2147E" w14:paraId="77CDD116" w14:textId="77777777">
        <w:trPr>
          <w:cantSplit/>
        </w:trPr>
        <w:tc>
          <w:tcPr>
            <w:tcW w:w="6237" w:type="dxa"/>
            <w:tcBorders>
              <w:top w:val="single" w:sz="12" w:space="0" w:color="auto"/>
            </w:tcBorders>
          </w:tcPr>
          <w:p w14:paraId="1BF4185D" w14:textId="77777777" w:rsidR="00A2147E" w:rsidRDefault="00A2147E">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7E5757BC" w14:textId="77777777" w:rsidR="00A2147E" w:rsidRDefault="00A2147E">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A2147E" w14:paraId="73FF84D0" w14:textId="77777777">
        <w:trPr>
          <w:cantSplit/>
        </w:trPr>
        <w:tc>
          <w:tcPr>
            <w:tcW w:w="6237" w:type="dxa"/>
            <w:vMerge w:val="restart"/>
          </w:tcPr>
          <w:p w14:paraId="2DDB3AB2" w14:textId="77777777" w:rsidR="00A2147E" w:rsidRDefault="00A2147E">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4E678253" w14:textId="77777777" w:rsidR="00A2147E" w:rsidRDefault="00510954">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Pr>
                <w:rFonts w:ascii="Verdana" w:hAnsi="Verdana"/>
                <w:b/>
                <w:sz w:val="20"/>
                <w:szCs w:val="20"/>
                <w:lang w:val="en-GB"/>
              </w:rPr>
              <w:t>文件</w:t>
            </w:r>
            <w:r>
              <w:rPr>
                <w:rFonts w:ascii="Verdana" w:hAnsi="Verdana"/>
                <w:b/>
                <w:sz w:val="20"/>
                <w:szCs w:val="20"/>
                <w:lang w:val="en-GB"/>
              </w:rPr>
              <w:t xml:space="preserve"> </w:t>
            </w:r>
            <w:r>
              <w:rPr>
                <w:rFonts w:ascii="Verdana" w:hAnsi="Verdana"/>
                <w:b/>
                <w:sz w:val="20"/>
              </w:rPr>
              <w:t>RRB23-1/16-C</w:t>
            </w:r>
          </w:p>
        </w:tc>
      </w:tr>
      <w:tr w:rsidR="00A2147E" w14:paraId="0FED91AA" w14:textId="77777777">
        <w:trPr>
          <w:cantSplit/>
        </w:trPr>
        <w:tc>
          <w:tcPr>
            <w:tcW w:w="6237" w:type="dxa"/>
            <w:vMerge/>
          </w:tcPr>
          <w:p w14:paraId="2C971786" w14:textId="77777777" w:rsidR="00A2147E" w:rsidRDefault="00A2147E">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3B6E422D" w14:textId="77777777" w:rsidR="00A2147E" w:rsidRDefault="00510954">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Pr>
                <w:rFonts w:ascii="Verdana" w:hAnsi="Verdana"/>
                <w:b/>
                <w:sz w:val="20"/>
                <w:szCs w:val="20"/>
                <w:lang w:val="en-GB"/>
              </w:rPr>
              <w:t>2023</w:t>
            </w:r>
            <w:r>
              <w:rPr>
                <w:rFonts w:ascii="Verdana" w:hAnsi="Verdana"/>
                <w:b/>
                <w:sz w:val="20"/>
                <w:szCs w:val="20"/>
                <w:lang w:val="en-GB"/>
              </w:rPr>
              <w:t>年</w:t>
            </w:r>
            <w:r>
              <w:rPr>
                <w:rFonts w:ascii="Verdana" w:hAnsi="Verdana"/>
                <w:b/>
                <w:sz w:val="20"/>
                <w:szCs w:val="20"/>
                <w:lang w:val="en-GB"/>
              </w:rPr>
              <w:t>3</w:t>
            </w:r>
            <w:r>
              <w:rPr>
                <w:rFonts w:ascii="Verdana" w:hAnsi="Verdana"/>
                <w:b/>
                <w:sz w:val="20"/>
                <w:szCs w:val="20"/>
                <w:lang w:val="en-GB"/>
              </w:rPr>
              <w:t>月</w:t>
            </w:r>
            <w:r>
              <w:rPr>
                <w:rFonts w:ascii="Verdana" w:hAnsi="Verdana" w:hint="eastAsia"/>
                <w:b/>
                <w:sz w:val="20"/>
                <w:szCs w:val="20"/>
              </w:rPr>
              <w:t>19</w:t>
            </w:r>
            <w:r>
              <w:rPr>
                <w:rFonts w:ascii="Verdana" w:hAnsi="Verdana"/>
                <w:b/>
                <w:sz w:val="20"/>
                <w:szCs w:val="20"/>
                <w:lang w:val="en-GB"/>
              </w:rPr>
              <w:t>日</w:t>
            </w:r>
          </w:p>
        </w:tc>
      </w:tr>
      <w:tr w:rsidR="00A2147E" w14:paraId="6680651E" w14:textId="77777777">
        <w:trPr>
          <w:cantSplit/>
          <w:trHeight w:val="451"/>
        </w:trPr>
        <w:tc>
          <w:tcPr>
            <w:tcW w:w="6237" w:type="dxa"/>
            <w:vMerge/>
          </w:tcPr>
          <w:p w14:paraId="27F9EE04" w14:textId="77777777" w:rsidR="00A2147E" w:rsidRDefault="00A2147E">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3A2CDF54" w14:textId="77777777" w:rsidR="00A2147E" w:rsidRDefault="00510954">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Pr>
                <w:rFonts w:ascii="Calibri" w:hAnsi="Calibri"/>
                <w:b/>
                <w:sz w:val="20"/>
                <w:szCs w:val="20"/>
                <w:lang w:val="en-GB"/>
              </w:rPr>
              <w:t>原文：英文</w:t>
            </w:r>
          </w:p>
        </w:tc>
      </w:tr>
      <w:tr w:rsidR="00A2147E" w14:paraId="257BB719" w14:textId="77777777">
        <w:trPr>
          <w:cantSplit/>
        </w:trPr>
        <w:tc>
          <w:tcPr>
            <w:tcW w:w="9889" w:type="dxa"/>
            <w:gridSpan w:val="2"/>
          </w:tcPr>
          <w:p w14:paraId="66B4144D" w14:textId="77777777" w:rsidR="00A2147E" w:rsidRDefault="00A2147E">
            <w:pPr>
              <w:pStyle w:val="Source"/>
              <w:spacing w:before="100" w:beforeAutospacing="1"/>
              <w:rPr>
                <w:rFonts w:asciiTheme="majorBidi" w:eastAsiaTheme="minorEastAsia" w:hAnsiTheme="majorBidi" w:cstheme="majorBidi"/>
                <w:lang w:eastAsia="zh-CN"/>
              </w:rPr>
            </w:pPr>
            <w:bookmarkStart w:id="5" w:name="dsource" w:colFirst="0" w:colLast="0"/>
            <w:bookmarkEnd w:id="4"/>
          </w:p>
        </w:tc>
      </w:tr>
      <w:tr w:rsidR="00A2147E" w14:paraId="70F0617A" w14:textId="77777777">
        <w:trPr>
          <w:cantSplit/>
        </w:trPr>
        <w:tc>
          <w:tcPr>
            <w:tcW w:w="9889" w:type="dxa"/>
            <w:gridSpan w:val="2"/>
          </w:tcPr>
          <w:p w14:paraId="162C0DDB" w14:textId="77777777" w:rsidR="00A2147E" w:rsidRDefault="00510954">
            <w:pPr>
              <w:pStyle w:val="Title1"/>
              <w:rPr>
                <w:rFonts w:eastAsia="SimSun"/>
                <w:lang w:eastAsia="zh-CN"/>
              </w:rPr>
            </w:pPr>
            <w:bookmarkStart w:id="6" w:name="lt_pId009"/>
            <w:bookmarkStart w:id="7" w:name="drec" w:colFirst="0" w:colLast="0"/>
            <w:bookmarkStart w:id="8" w:name="dtitle1"/>
            <w:bookmarkEnd w:id="5"/>
            <w:r>
              <w:rPr>
                <w:rFonts w:eastAsia="SimSun" w:hint="eastAsia"/>
                <w:lang w:eastAsia="zh-CN"/>
              </w:rPr>
              <w:t>无线电规则委员会</w:t>
            </w:r>
          </w:p>
          <w:p w14:paraId="331C40E2" w14:textId="77777777" w:rsidR="00A2147E" w:rsidRDefault="00510954">
            <w:pPr>
              <w:pStyle w:val="Title1"/>
              <w:rPr>
                <w:rFonts w:eastAsiaTheme="minorEastAsia"/>
                <w:lang w:eastAsia="zh-CN"/>
              </w:rPr>
            </w:pPr>
            <w:r>
              <w:rPr>
                <w:rFonts w:eastAsia="SimSun" w:hint="eastAsia"/>
                <w:lang w:eastAsia="zh-CN"/>
              </w:rPr>
              <w:t>第</w:t>
            </w:r>
            <w:r>
              <w:rPr>
                <w:rFonts w:eastAsia="SimSun"/>
                <w:lang w:eastAsia="zh-CN"/>
              </w:rPr>
              <w:t>92</w:t>
            </w:r>
            <w:r>
              <w:rPr>
                <w:rFonts w:eastAsia="SimSun" w:hint="eastAsia"/>
                <w:lang w:eastAsia="zh-CN"/>
              </w:rPr>
              <w:t>次会议会议记录</w:t>
            </w:r>
            <w:bookmarkEnd w:id="6"/>
            <w:r>
              <w:rPr>
                <w:rStyle w:val="FootnoteReference"/>
                <w:rFonts w:eastAsia="Calibri"/>
                <w:lang w:eastAsia="zh-CN"/>
              </w:rPr>
              <w:footnoteReference w:customMarkFollows="1" w:id="1"/>
              <w:t>*</w:t>
            </w:r>
            <w:r>
              <w:rPr>
                <w:rFonts w:eastAsia="Calibri"/>
                <w:lang w:eastAsia="zh-CN"/>
              </w:rPr>
              <w:br/>
            </w:r>
          </w:p>
        </w:tc>
      </w:tr>
      <w:tr w:rsidR="00A2147E" w14:paraId="1E5BEDDC" w14:textId="77777777">
        <w:trPr>
          <w:cantSplit/>
        </w:trPr>
        <w:tc>
          <w:tcPr>
            <w:tcW w:w="9889" w:type="dxa"/>
            <w:gridSpan w:val="2"/>
          </w:tcPr>
          <w:p w14:paraId="50D88B11" w14:textId="77777777" w:rsidR="00A2147E" w:rsidRDefault="00510954">
            <w:pPr>
              <w:pStyle w:val="Title1"/>
              <w:rPr>
                <w:rFonts w:eastAsia="SimSun"/>
                <w:sz w:val="22"/>
                <w:szCs w:val="22"/>
                <w:lang w:eastAsia="zh-CN"/>
              </w:rPr>
            </w:pPr>
            <w:r>
              <w:rPr>
                <w:rFonts w:eastAsia="SimSun"/>
                <w:sz w:val="22"/>
                <w:szCs w:val="22"/>
                <w:lang w:eastAsia="zh-CN"/>
              </w:rPr>
              <w:t>2023</w:t>
            </w:r>
            <w:r>
              <w:rPr>
                <w:rFonts w:eastAsia="SimSun" w:hint="eastAsia"/>
                <w:sz w:val="22"/>
                <w:szCs w:val="22"/>
                <w:lang w:eastAsia="zh-CN"/>
              </w:rPr>
              <w:t>年</w:t>
            </w:r>
            <w:r>
              <w:rPr>
                <w:rFonts w:eastAsia="SimSun" w:hint="eastAsia"/>
                <w:sz w:val="22"/>
                <w:szCs w:val="22"/>
                <w:lang w:eastAsia="zh-CN"/>
              </w:rPr>
              <w:t>3</w:t>
            </w:r>
            <w:r>
              <w:rPr>
                <w:rFonts w:eastAsia="SimSun" w:hint="eastAsia"/>
                <w:sz w:val="22"/>
                <w:szCs w:val="22"/>
                <w:lang w:eastAsia="zh-CN"/>
              </w:rPr>
              <w:t>月</w:t>
            </w:r>
            <w:r>
              <w:rPr>
                <w:rFonts w:eastAsia="SimSun" w:hint="eastAsia"/>
                <w:sz w:val="22"/>
                <w:szCs w:val="22"/>
                <w:lang w:eastAsia="zh-CN"/>
              </w:rPr>
              <w:t>2</w:t>
            </w:r>
            <w:r>
              <w:rPr>
                <w:rFonts w:eastAsia="SimSun"/>
                <w:sz w:val="22"/>
                <w:szCs w:val="22"/>
                <w:lang w:eastAsia="zh-CN"/>
              </w:rPr>
              <w:t>0-24</w:t>
            </w:r>
            <w:r>
              <w:rPr>
                <w:rFonts w:eastAsia="SimSun" w:hint="eastAsia"/>
                <w:sz w:val="22"/>
                <w:szCs w:val="22"/>
                <w:lang w:eastAsia="zh-CN"/>
              </w:rPr>
              <w:t>日</w:t>
            </w:r>
          </w:p>
        </w:tc>
      </w:tr>
      <w:bookmarkEnd w:id="7"/>
      <w:bookmarkEnd w:id="8"/>
    </w:tbl>
    <w:p w14:paraId="47C0CCDD" w14:textId="77777777" w:rsidR="00A2147E" w:rsidRDefault="00A2147E">
      <w:pPr>
        <w:widowControl/>
        <w:tabs>
          <w:tab w:val="left" w:pos="794"/>
          <w:tab w:val="left" w:pos="1191"/>
          <w:tab w:val="left" w:pos="1588"/>
          <w:tab w:val="left" w:pos="1985"/>
        </w:tabs>
        <w:overflowPunct w:val="0"/>
        <w:adjustRightInd w:val="0"/>
        <w:textAlignment w:val="baseline"/>
        <w:rPr>
          <w:rFonts w:asciiTheme="minorHAnsi" w:hAnsiTheme="minorHAnsi"/>
          <w:szCs w:val="20"/>
          <w:lang w:val="en-GB"/>
        </w:rPr>
      </w:pPr>
    </w:p>
    <w:p w14:paraId="4A80201D" w14:textId="77777777" w:rsidR="00A2147E" w:rsidRDefault="00510954">
      <w:pPr>
        <w:ind w:left="2058" w:hanging="2058"/>
        <w:rPr>
          <w:u w:val="single"/>
        </w:rPr>
      </w:pPr>
      <w:r>
        <w:t>出席会议的有：</w:t>
      </w:r>
      <w:r>
        <w:tab/>
      </w:r>
      <w:r>
        <w:rPr>
          <w:u w:val="single"/>
        </w:rPr>
        <w:t>无线电规则委员会委员</w:t>
      </w:r>
    </w:p>
    <w:p w14:paraId="305CCC9B" w14:textId="77777777" w:rsidR="00A2147E" w:rsidRDefault="00510954">
      <w:pPr>
        <w:widowControl/>
        <w:overflowPunct w:val="0"/>
        <w:adjustRightInd w:val="0"/>
        <w:spacing w:before="0"/>
        <w:ind w:left="2086" w:hanging="2086"/>
        <w:textAlignment w:val="baseline"/>
        <w:rPr>
          <w:szCs w:val="20"/>
          <w:lang w:val="en-GB" w:eastAsia="en-US"/>
        </w:rPr>
      </w:pPr>
      <w:r>
        <w:rPr>
          <w:szCs w:val="20"/>
          <w:lang w:val="en-GB"/>
        </w:rPr>
        <w:tab/>
      </w:r>
      <w:r>
        <w:rPr>
          <w:szCs w:val="20"/>
          <w:lang w:val="en-GB"/>
        </w:rPr>
        <w:t>主席</w:t>
      </w:r>
      <w:r>
        <w:rPr>
          <w:szCs w:val="20"/>
          <w:lang w:val="en-GB" w:eastAsia="en-US"/>
        </w:rPr>
        <w:t>E. AZZOUZ</w:t>
      </w:r>
      <w:r>
        <w:rPr>
          <w:szCs w:val="20"/>
          <w:lang w:val="en-GB"/>
        </w:rPr>
        <w:t>先生</w:t>
      </w:r>
    </w:p>
    <w:p w14:paraId="73222881" w14:textId="77777777" w:rsidR="00A2147E" w:rsidRDefault="00510954">
      <w:pPr>
        <w:widowControl/>
        <w:tabs>
          <w:tab w:val="left" w:pos="1588"/>
        </w:tabs>
        <w:overflowPunct w:val="0"/>
        <w:adjustRightInd w:val="0"/>
        <w:spacing w:before="0"/>
        <w:ind w:left="2086" w:hanging="2086"/>
        <w:textAlignment w:val="baseline"/>
        <w:rPr>
          <w:szCs w:val="20"/>
          <w:lang w:val="en-GB" w:eastAsia="en-US"/>
        </w:rPr>
      </w:pPr>
      <w:r>
        <w:rPr>
          <w:szCs w:val="20"/>
          <w:lang w:val="en-GB" w:eastAsia="en-US"/>
        </w:rPr>
        <w:tab/>
      </w:r>
      <w:r>
        <w:rPr>
          <w:szCs w:val="20"/>
          <w:lang w:val="en-GB" w:eastAsia="en-US"/>
        </w:rPr>
        <w:tab/>
      </w:r>
      <w:r>
        <w:rPr>
          <w:szCs w:val="20"/>
          <w:lang w:val="en-GB"/>
        </w:rPr>
        <w:t>副主席</w:t>
      </w:r>
      <w:r>
        <w:rPr>
          <w:szCs w:val="20"/>
          <w:lang w:val="en-GB" w:eastAsia="en-US"/>
        </w:rPr>
        <w:t>Y. HENRI</w:t>
      </w:r>
      <w:r>
        <w:rPr>
          <w:szCs w:val="20"/>
          <w:lang w:val="en-GB"/>
        </w:rPr>
        <w:t>先生</w:t>
      </w:r>
    </w:p>
    <w:p w14:paraId="0078C0AC" w14:textId="77777777" w:rsidR="00A2147E" w:rsidRDefault="00510954">
      <w:pPr>
        <w:widowControl/>
        <w:overflowPunct w:val="0"/>
        <w:adjustRightInd w:val="0"/>
        <w:spacing w:before="0"/>
        <w:ind w:left="2086" w:hanging="2086"/>
        <w:textAlignment w:val="baseline"/>
        <w:rPr>
          <w:szCs w:val="20"/>
          <w:lang w:val="en-GB" w:eastAsia="en-US"/>
        </w:rPr>
      </w:pPr>
      <w:r>
        <w:rPr>
          <w:szCs w:val="20"/>
          <w:lang w:val="en-GB" w:eastAsia="en-US"/>
        </w:rPr>
        <w:tab/>
        <w:t>A. ALKAHTANI</w:t>
      </w:r>
      <w:r>
        <w:rPr>
          <w:szCs w:val="20"/>
          <w:lang w:val="en-GB"/>
        </w:rPr>
        <w:t>先生、</w:t>
      </w:r>
      <w:r>
        <w:rPr>
          <w:szCs w:val="20"/>
          <w:lang w:val="en-GB" w:eastAsia="en-US"/>
        </w:rPr>
        <w:t>C. BEAUMIER</w:t>
      </w:r>
      <w:r>
        <w:rPr>
          <w:szCs w:val="20"/>
          <w:lang w:val="en-GB"/>
        </w:rPr>
        <w:t>女士、程建军先生、</w:t>
      </w:r>
      <w:r>
        <w:rPr>
          <w:szCs w:val="20"/>
          <w:lang w:val="en-GB" w:eastAsia="en-US"/>
        </w:rPr>
        <w:t>M. DI CRESCENZO</w:t>
      </w:r>
      <w:r>
        <w:rPr>
          <w:szCs w:val="20"/>
          <w:lang w:val="en-GB"/>
        </w:rPr>
        <w:t>先生、</w:t>
      </w:r>
      <w:r>
        <w:rPr>
          <w:szCs w:val="20"/>
          <w:lang w:val="en-GB" w:eastAsia="en-US"/>
        </w:rPr>
        <w:t>E.Y. FIANKO</w:t>
      </w:r>
      <w:r>
        <w:rPr>
          <w:szCs w:val="20"/>
          <w:lang w:val="en-GB"/>
        </w:rPr>
        <w:t>先生、</w:t>
      </w:r>
      <w:r>
        <w:rPr>
          <w:szCs w:val="20"/>
          <w:lang w:val="en-GB" w:eastAsia="en-US"/>
        </w:rPr>
        <w:t>S. HASANOVA</w:t>
      </w:r>
      <w:r>
        <w:rPr>
          <w:szCs w:val="20"/>
          <w:lang w:val="en-GB"/>
        </w:rPr>
        <w:t>女士、</w:t>
      </w:r>
      <w:r>
        <w:rPr>
          <w:szCs w:val="20"/>
          <w:lang w:val="en-GB"/>
        </w:rPr>
        <w:br/>
      </w:r>
      <w:r>
        <w:rPr>
          <w:szCs w:val="20"/>
          <w:lang w:val="en-GB" w:eastAsia="en-US"/>
        </w:rPr>
        <w:t>A. LINHARES DE SOUZA FILHO</w:t>
      </w:r>
      <w:r>
        <w:rPr>
          <w:szCs w:val="20"/>
          <w:lang w:val="en-GB"/>
        </w:rPr>
        <w:t>先生、</w:t>
      </w:r>
      <w:r>
        <w:rPr>
          <w:szCs w:val="20"/>
          <w:lang w:val="en-GB" w:eastAsia="en-US"/>
        </w:rPr>
        <w:t>R. MANNEPALLI</w:t>
      </w:r>
      <w:r>
        <w:rPr>
          <w:szCs w:val="20"/>
          <w:lang w:val="en-GB"/>
        </w:rPr>
        <w:t>女士、</w:t>
      </w:r>
      <w:r>
        <w:rPr>
          <w:szCs w:val="20"/>
          <w:lang w:val="en-GB"/>
        </w:rPr>
        <w:br/>
      </w:r>
      <w:r>
        <w:rPr>
          <w:szCs w:val="20"/>
          <w:lang w:val="en-GB" w:eastAsia="en-US"/>
        </w:rPr>
        <w:t>R. NURSHABEKOV</w:t>
      </w:r>
      <w:r>
        <w:rPr>
          <w:szCs w:val="20"/>
          <w:lang w:val="en-GB"/>
        </w:rPr>
        <w:t>先生、</w:t>
      </w:r>
      <w:r>
        <w:rPr>
          <w:szCs w:val="20"/>
          <w:lang w:val="en-GB" w:eastAsia="en-US"/>
        </w:rPr>
        <w:t>H. TALIB</w:t>
      </w:r>
      <w:r>
        <w:rPr>
          <w:szCs w:val="20"/>
          <w:lang w:val="en-GB"/>
        </w:rPr>
        <w:t>先生</w:t>
      </w:r>
    </w:p>
    <w:p w14:paraId="338437DD" w14:textId="77777777" w:rsidR="00A2147E" w:rsidRDefault="00510954">
      <w:pPr>
        <w:widowControl/>
        <w:tabs>
          <w:tab w:val="left" w:pos="794"/>
          <w:tab w:val="left" w:pos="1191"/>
          <w:tab w:val="left" w:pos="7365"/>
        </w:tabs>
        <w:overflowPunct w:val="0"/>
        <w:adjustRightInd w:val="0"/>
        <w:spacing w:before="240"/>
        <w:ind w:left="2058" w:hanging="2058"/>
        <w:textAlignment w:val="baseline"/>
        <w:rPr>
          <w:szCs w:val="20"/>
          <w:lang w:val="en-GB"/>
        </w:rPr>
      </w:pPr>
      <w:r>
        <w:rPr>
          <w:szCs w:val="20"/>
          <w:lang w:val="en-GB" w:eastAsia="en-US"/>
        </w:rPr>
        <w:tab/>
      </w:r>
      <w:r>
        <w:rPr>
          <w:szCs w:val="20"/>
          <w:lang w:val="en-GB" w:eastAsia="en-US"/>
        </w:rPr>
        <w:tab/>
      </w:r>
      <w:r>
        <w:rPr>
          <w:szCs w:val="20"/>
          <w:lang w:val="en-GB" w:eastAsia="en-US"/>
        </w:rPr>
        <w:tab/>
      </w:r>
      <w:r>
        <w:rPr>
          <w:szCs w:val="20"/>
          <w:u w:val="single"/>
          <w:lang w:val="en-GB"/>
        </w:rPr>
        <w:t>无线电规则委员会执行秘书</w:t>
      </w:r>
      <w:r>
        <w:rPr>
          <w:szCs w:val="20"/>
          <w:lang w:val="en-GB"/>
        </w:rPr>
        <w:br/>
      </w:r>
      <w:r>
        <w:rPr>
          <w:szCs w:val="20"/>
          <w:lang w:val="en-GB"/>
        </w:rPr>
        <w:t>无线电通信局主任</w:t>
      </w:r>
      <w:r>
        <w:rPr>
          <w:szCs w:val="20"/>
          <w:lang w:val="en-GB"/>
        </w:rPr>
        <w:t xml:space="preserve"> </w:t>
      </w:r>
      <w:r>
        <w:rPr>
          <w:szCs w:val="20"/>
          <w:lang w:val="en-GB"/>
        </w:rPr>
        <w:t>马里奥</w:t>
      </w:r>
      <w:r>
        <w:rPr>
          <w:szCs w:val="20"/>
          <w:lang w:val="en-GB"/>
        </w:rPr>
        <w:t>·</w:t>
      </w:r>
      <w:r>
        <w:rPr>
          <w:szCs w:val="20"/>
          <w:lang w:val="en-GB"/>
        </w:rPr>
        <w:t>马尼维奇先生</w:t>
      </w:r>
    </w:p>
    <w:p w14:paraId="725FE7A9" w14:textId="77777777" w:rsidR="00A2147E" w:rsidRDefault="00510954">
      <w:pPr>
        <w:widowControl/>
        <w:tabs>
          <w:tab w:val="left" w:pos="794"/>
          <w:tab w:val="left" w:pos="1588"/>
        </w:tabs>
        <w:overflowPunct w:val="0"/>
        <w:adjustRightInd w:val="0"/>
        <w:ind w:left="2058" w:hanging="2058"/>
        <w:textAlignment w:val="baseline"/>
        <w:rPr>
          <w:szCs w:val="20"/>
          <w:lang w:val="en-GB"/>
        </w:rPr>
      </w:pPr>
      <w:r>
        <w:rPr>
          <w:noProof/>
          <w:szCs w:val="20"/>
          <w:u w:val="single"/>
          <w:lang w:val="en-GB" w:eastAsia="en-US"/>
        </w:rPr>
        <mc:AlternateContent>
          <mc:Choice Requires="wps">
            <w:drawing>
              <wp:anchor distT="0" distB="0" distL="114300" distR="114300" simplePos="0" relativeHeight="251659264" behindDoc="0" locked="0" layoutInCell="1" allowOverlap="1" wp14:anchorId="4C9C81EA" wp14:editId="2B30C3CD">
                <wp:simplePos x="0" y="0"/>
                <wp:positionH relativeFrom="column">
                  <wp:posOffset>9203690</wp:posOffset>
                </wp:positionH>
                <wp:positionV relativeFrom="paragraph">
                  <wp:posOffset>121285</wp:posOffset>
                </wp:positionV>
                <wp:extent cx="41275" cy="37465"/>
                <wp:effectExtent l="57150" t="19050" r="54610" b="5842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41040" cy="37440"/>
                      </w14:xfrm>
                    </w14:contentPart>
                  </a:graphicData>
                </a:graphic>
              </wp:anchor>
            </w:drawing>
          </mc:Choice>
          <mc:Fallback xmlns:wpsCustomData="http://www.wps.cn/officeDocument/2013/wpsCustomData" xmlns:w16du="http://schemas.microsoft.com/office/word/2023/wordml/word16du">
            <w:pict>
              <v:shape id="Ink 2" o:spid="_x0000_s1026" o:spt="75" style="position:absolute;left:0pt;margin-left:724.7pt;margin-top:9.55pt;height:2.95pt;width:3.25pt;z-index:251659264;mso-width-relative:page;mso-height-relative:page;" coordsize="21600,21600" o:gfxdata="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">
                <v:imagedata r:id="rId13" o:title=""/>
                <o:lock v:ext="edit"/>
              </v:shape>
            </w:pict>
          </mc:Fallback>
        </mc:AlternateContent>
      </w:r>
      <w:r>
        <w:tab/>
      </w:r>
      <w:r>
        <w:tab/>
      </w:r>
      <w:r>
        <w:tab/>
      </w:r>
      <w:r>
        <w:rPr>
          <w:u w:val="single"/>
        </w:rPr>
        <w:t>逐字记录员</w:t>
      </w:r>
      <w:r>
        <w:rPr>
          <w:szCs w:val="20"/>
          <w:u w:val="single"/>
          <w:lang w:val="en-GB"/>
        </w:rPr>
        <w:br/>
      </w:r>
      <w:r>
        <w:rPr>
          <w:szCs w:val="20"/>
          <w:lang w:val="en-GB"/>
        </w:rPr>
        <w:t>C. RAMAGE</w:t>
      </w:r>
      <w:r>
        <w:rPr>
          <w:szCs w:val="20"/>
          <w:lang w:val="en-GB"/>
        </w:rPr>
        <w:t>女士和</w:t>
      </w:r>
      <w:r>
        <w:rPr>
          <w:szCs w:val="20"/>
          <w:lang w:val="en-GB"/>
        </w:rPr>
        <w:t>S. MUTTI</w:t>
      </w:r>
      <w:r>
        <w:rPr>
          <w:szCs w:val="20"/>
          <w:lang w:val="en-GB"/>
        </w:rPr>
        <w:t>女士</w:t>
      </w:r>
    </w:p>
    <w:p w14:paraId="64472395" w14:textId="77777777" w:rsidR="00A2147E" w:rsidRDefault="00510954">
      <w:pPr>
        <w:tabs>
          <w:tab w:val="left" w:pos="2127"/>
        </w:tabs>
        <w:rPr>
          <w:bCs/>
          <w:szCs w:val="20"/>
          <w:lang w:val="en-GB"/>
        </w:rPr>
      </w:pPr>
      <w:r>
        <w:rPr>
          <w:bCs/>
          <w:u w:val="single"/>
        </w:rPr>
        <w:t>出席会议的还有</w:t>
      </w:r>
      <w:r>
        <w:rPr>
          <w:bCs/>
        </w:rPr>
        <w:t>：</w:t>
      </w:r>
      <w:r>
        <w:rPr>
          <w:b/>
          <w:bCs/>
          <w:szCs w:val="20"/>
          <w:lang w:val="en-GB"/>
        </w:rPr>
        <w:tab/>
      </w:r>
      <w:r>
        <w:rPr>
          <w:bCs/>
        </w:rPr>
        <w:t>无线电通信局副主任兼</w:t>
      </w:r>
      <w:r>
        <w:rPr>
          <w:bCs/>
        </w:rPr>
        <w:t>IAP</w:t>
      </w:r>
      <w:r>
        <w:rPr>
          <w:bCs/>
        </w:rPr>
        <w:t>负责人</w:t>
      </w:r>
      <w:r>
        <w:rPr>
          <w:bCs/>
          <w:szCs w:val="20"/>
          <w:lang w:val="en-GB"/>
        </w:rPr>
        <w:t>J. WILSON</w:t>
      </w:r>
      <w:r>
        <w:rPr>
          <w:bCs/>
        </w:rPr>
        <w:t>女士</w:t>
      </w:r>
    </w:p>
    <w:p w14:paraId="182D03FE" w14:textId="77777777" w:rsidR="00A2147E" w:rsidRDefault="00510954">
      <w:pPr>
        <w:widowControl/>
        <w:overflowPunct w:val="0"/>
        <w:adjustRightInd w:val="0"/>
        <w:spacing w:before="0"/>
        <w:ind w:left="2127" w:hanging="2058"/>
        <w:textAlignment w:val="baseline"/>
        <w:rPr>
          <w:b/>
          <w:bCs/>
          <w:szCs w:val="20"/>
          <w:lang w:val="en-GB" w:eastAsia="en-US"/>
        </w:rPr>
      </w:pPr>
      <w:r>
        <w:rPr>
          <w:bCs/>
        </w:rPr>
        <w:tab/>
      </w:r>
      <w:r>
        <w:rPr>
          <w:bCs/>
        </w:rPr>
        <w:t>空间业务部</w:t>
      </w:r>
      <w:r>
        <w:rPr>
          <w:rFonts w:hint="eastAsia"/>
          <w:bCs/>
        </w:rPr>
        <w:t>（</w:t>
      </w:r>
      <w:r>
        <w:rPr>
          <w:rFonts w:hint="eastAsia"/>
          <w:bCs/>
        </w:rPr>
        <w:t>SSD</w:t>
      </w:r>
      <w:r>
        <w:rPr>
          <w:rFonts w:hint="eastAsia"/>
          <w:bCs/>
        </w:rPr>
        <w:t>）</w:t>
      </w:r>
      <w:r>
        <w:rPr>
          <w:bCs/>
        </w:rPr>
        <w:t>负责人</w:t>
      </w:r>
      <w:r>
        <w:rPr>
          <w:bCs/>
        </w:rPr>
        <w:t>A. VALLET</w:t>
      </w:r>
      <w:r>
        <w:rPr>
          <w:bCs/>
        </w:rPr>
        <w:t>先生</w:t>
      </w:r>
    </w:p>
    <w:p w14:paraId="11FEDA3A" w14:textId="77777777" w:rsidR="00A2147E" w:rsidRDefault="00510954">
      <w:pPr>
        <w:widowControl/>
        <w:overflowPunct w:val="0"/>
        <w:adjustRightInd w:val="0"/>
        <w:spacing w:before="0"/>
        <w:ind w:left="2127" w:hanging="2058"/>
        <w:textAlignment w:val="baseline"/>
        <w:rPr>
          <w:szCs w:val="20"/>
          <w:lang w:val="en-GB" w:eastAsia="en-US"/>
        </w:rPr>
      </w:pPr>
      <w:r>
        <w:rPr>
          <w:bCs/>
          <w:szCs w:val="20"/>
          <w:lang w:val="en-GB" w:eastAsia="en-US"/>
        </w:rPr>
        <w:tab/>
      </w:r>
      <w:r>
        <w:rPr>
          <w:szCs w:val="20"/>
          <w:lang w:val="en-GB" w:eastAsia="en-US"/>
        </w:rPr>
        <w:t>SSD/SPR</w:t>
      </w:r>
      <w:r>
        <w:rPr>
          <w:szCs w:val="20"/>
          <w:lang w:val="en-GB"/>
        </w:rPr>
        <w:t>代理处长</w:t>
      </w:r>
      <w:r>
        <w:rPr>
          <w:szCs w:val="20"/>
          <w:lang w:val="en-GB" w:eastAsia="en-US"/>
        </w:rPr>
        <w:t>X. LAURENSON</w:t>
      </w:r>
      <w:r>
        <w:rPr>
          <w:szCs w:val="20"/>
          <w:lang w:val="en-GB"/>
        </w:rPr>
        <w:t>先生</w:t>
      </w:r>
    </w:p>
    <w:p w14:paraId="7906AA53" w14:textId="77777777" w:rsidR="00A2147E" w:rsidRDefault="00510954">
      <w:pPr>
        <w:widowControl/>
        <w:overflowPunct w:val="0"/>
        <w:adjustRightInd w:val="0"/>
        <w:spacing w:before="0"/>
        <w:ind w:left="2127" w:hanging="2058"/>
        <w:textAlignment w:val="baseline"/>
        <w:rPr>
          <w:szCs w:val="20"/>
          <w:lang w:val="en-GB" w:eastAsia="en-US"/>
        </w:rPr>
      </w:pPr>
      <w:r>
        <w:rPr>
          <w:szCs w:val="20"/>
          <w:lang w:val="en-GB" w:eastAsia="en-US"/>
        </w:rPr>
        <w:tab/>
        <w:t>SSD/SSC</w:t>
      </w:r>
      <w:r>
        <w:rPr>
          <w:szCs w:val="20"/>
          <w:lang w:val="en-GB"/>
        </w:rPr>
        <w:t>处长</w:t>
      </w:r>
      <w:r>
        <w:rPr>
          <w:szCs w:val="20"/>
          <w:lang w:val="en-GB" w:eastAsia="en-US"/>
        </w:rPr>
        <w:t>M. SAKAMOTO</w:t>
      </w:r>
      <w:r>
        <w:rPr>
          <w:szCs w:val="20"/>
          <w:lang w:val="en-GB"/>
        </w:rPr>
        <w:t>先生</w:t>
      </w:r>
    </w:p>
    <w:p w14:paraId="0FC12864" w14:textId="77777777" w:rsidR="00A2147E" w:rsidRDefault="00510954">
      <w:pPr>
        <w:widowControl/>
        <w:overflowPunct w:val="0"/>
        <w:adjustRightInd w:val="0"/>
        <w:spacing w:before="0"/>
        <w:ind w:left="2127" w:hanging="2058"/>
        <w:textAlignment w:val="baseline"/>
        <w:rPr>
          <w:szCs w:val="20"/>
          <w:lang w:val="en-GB"/>
        </w:rPr>
      </w:pPr>
      <w:r>
        <w:rPr>
          <w:szCs w:val="20"/>
          <w:lang w:val="en-GB" w:eastAsia="en-US"/>
        </w:rPr>
        <w:tab/>
      </w:r>
      <w:r>
        <w:rPr>
          <w:szCs w:val="20"/>
          <w:lang w:val="en-GB"/>
        </w:rPr>
        <w:t>SSD/SNP</w:t>
      </w:r>
      <w:r>
        <w:rPr>
          <w:szCs w:val="20"/>
          <w:lang w:val="en-GB"/>
        </w:rPr>
        <w:t>处长王健先生</w:t>
      </w:r>
    </w:p>
    <w:p w14:paraId="00375016" w14:textId="77777777" w:rsidR="00A2147E" w:rsidRDefault="00510954">
      <w:pPr>
        <w:widowControl/>
        <w:overflowPunct w:val="0"/>
        <w:adjustRightInd w:val="0"/>
        <w:spacing w:before="0"/>
        <w:ind w:left="2127" w:hanging="2058"/>
        <w:textAlignment w:val="baseline"/>
        <w:rPr>
          <w:szCs w:val="20"/>
          <w:lang w:val="en-GB" w:eastAsia="en-US"/>
        </w:rPr>
      </w:pPr>
      <w:r>
        <w:rPr>
          <w:szCs w:val="20"/>
          <w:lang w:val="en-GB"/>
        </w:rPr>
        <w:tab/>
      </w:r>
      <w:r>
        <w:rPr>
          <w:rFonts w:hint="eastAsia"/>
          <w:szCs w:val="20"/>
          <w:lang w:val="en-GB"/>
        </w:rPr>
        <w:t>地面业务部（</w:t>
      </w:r>
      <w:r>
        <w:rPr>
          <w:szCs w:val="20"/>
          <w:lang w:val="en-GB"/>
        </w:rPr>
        <w:t>TSD</w:t>
      </w:r>
      <w:r>
        <w:rPr>
          <w:rFonts w:hint="eastAsia"/>
          <w:szCs w:val="20"/>
          <w:lang w:val="en-GB"/>
        </w:rPr>
        <w:t>）</w:t>
      </w:r>
      <w:r>
        <w:rPr>
          <w:szCs w:val="20"/>
          <w:lang w:val="en-GB"/>
        </w:rPr>
        <w:t>负责人</w:t>
      </w:r>
      <w:r>
        <w:rPr>
          <w:szCs w:val="20"/>
          <w:lang w:val="en-GB"/>
        </w:rPr>
        <w:t xml:space="preserve">N. </w:t>
      </w:r>
      <w:r>
        <w:rPr>
          <w:szCs w:val="20"/>
          <w:lang w:val="en-GB" w:eastAsia="en-US"/>
        </w:rPr>
        <w:t>VASSILIEV</w:t>
      </w:r>
      <w:r>
        <w:rPr>
          <w:szCs w:val="20"/>
          <w:lang w:val="en-GB"/>
        </w:rPr>
        <w:t>先生</w:t>
      </w:r>
    </w:p>
    <w:p w14:paraId="6508019B" w14:textId="77777777" w:rsidR="00A2147E" w:rsidRDefault="00510954">
      <w:pPr>
        <w:widowControl/>
        <w:overflowPunct w:val="0"/>
        <w:adjustRightInd w:val="0"/>
        <w:spacing w:before="0"/>
        <w:ind w:left="2127" w:hanging="2058"/>
        <w:textAlignment w:val="baseline"/>
        <w:rPr>
          <w:szCs w:val="20"/>
          <w:lang w:val="en-GB" w:eastAsia="en-US"/>
        </w:rPr>
      </w:pPr>
      <w:r>
        <w:rPr>
          <w:szCs w:val="20"/>
          <w:lang w:val="en-GB" w:eastAsia="en-US"/>
        </w:rPr>
        <w:tab/>
        <w:t>TSD/TPR</w:t>
      </w:r>
      <w:r>
        <w:rPr>
          <w:szCs w:val="20"/>
          <w:lang w:val="en-GB"/>
        </w:rPr>
        <w:t>处长</w:t>
      </w:r>
      <w:r>
        <w:rPr>
          <w:szCs w:val="20"/>
          <w:lang w:val="en-GB" w:eastAsia="en-US"/>
        </w:rPr>
        <w:t>B. BA</w:t>
      </w:r>
      <w:r>
        <w:rPr>
          <w:szCs w:val="20"/>
          <w:lang w:val="en-GB"/>
        </w:rPr>
        <w:t>先生</w:t>
      </w:r>
    </w:p>
    <w:p w14:paraId="7F327830" w14:textId="77777777" w:rsidR="00A2147E" w:rsidRDefault="00510954">
      <w:pPr>
        <w:widowControl/>
        <w:overflowPunct w:val="0"/>
        <w:adjustRightInd w:val="0"/>
        <w:spacing w:before="0"/>
        <w:ind w:left="2127" w:hanging="2058"/>
        <w:textAlignment w:val="baseline"/>
        <w:rPr>
          <w:szCs w:val="20"/>
          <w:lang w:val="en-GB" w:eastAsia="en-US"/>
        </w:rPr>
      </w:pPr>
      <w:r>
        <w:rPr>
          <w:szCs w:val="20"/>
          <w:lang w:val="en-GB" w:eastAsia="en-US"/>
        </w:rPr>
        <w:tab/>
        <w:t>TSD/FMD</w:t>
      </w:r>
      <w:r>
        <w:rPr>
          <w:szCs w:val="20"/>
          <w:lang w:val="en-GB"/>
        </w:rPr>
        <w:t>处长</w:t>
      </w:r>
      <w:r>
        <w:rPr>
          <w:szCs w:val="20"/>
          <w:lang w:val="en-GB" w:eastAsia="en-US"/>
        </w:rPr>
        <w:t>K. BOGENS</w:t>
      </w:r>
      <w:r>
        <w:rPr>
          <w:szCs w:val="20"/>
          <w:lang w:val="en-GB"/>
        </w:rPr>
        <w:t>先生</w:t>
      </w:r>
    </w:p>
    <w:p w14:paraId="4E39D2B5" w14:textId="77777777" w:rsidR="00A2147E" w:rsidRDefault="00510954">
      <w:pPr>
        <w:widowControl/>
        <w:overflowPunct w:val="0"/>
        <w:adjustRightInd w:val="0"/>
        <w:spacing w:before="0"/>
        <w:ind w:left="2127" w:hanging="2058"/>
        <w:textAlignment w:val="baseline"/>
        <w:rPr>
          <w:szCs w:val="20"/>
          <w:lang w:val="en-GB" w:eastAsia="en-US"/>
        </w:rPr>
      </w:pPr>
      <w:r>
        <w:rPr>
          <w:szCs w:val="20"/>
          <w:lang w:val="en-GB" w:eastAsia="en-US"/>
        </w:rPr>
        <w:tab/>
        <w:t>TSD/BCD</w:t>
      </w:r>
      <w:r>
        <w:rPr>
          <w:szCs w:val="20"/>
          <w:lang w:val="en-GB"/>
        </w:rPr>
        <w:t>处长</w:t>
      </w:r>
      <w:r>
        <w:rPr>
          <w:szCs w:val="20"/>
          <w:lang w:val="en-GB" w:eastAsia="en-US"/>
        </w:rPr>
        <w:t>I. GHAZI</w:t>
      </w:r>
      <w:r>
        <w:rPr>
          <w:szCs w:val="20"/>
          <w:lang w:val="en-GB"/>
        </w:rPr>
        <w:t>女士</w:t>
      </w:r>
    </w:p>
    <w:p w14:paraId="1B553A9B" w14:textId="77777777" w:rsidR="00A2147E" w:rsidRDefault="00510954">
      <w:pPr>
        <w:widowControl/>
        <w:overflowPunct w:val="0"/>
        <w:adjustRightInd w:val="0"/>
        <w:spacing w:before="0"/>
        <w:ind w:left="2127" w:hanging="2058"/>
        <w:textAlignment w:val="baseline"/>
        <w:rPr>
          <w:rFonts w:ascii="Calibri" w:hAnsi="Calibri" w:cs="Calibri"/>
          <w:szCs w:val="20"/>
          <w:lang w:val="en-GB"/>
        </w:rPr>
      </w:pPr>
      <w:r>
        <w:rPr>
          <w:szCs w:val="20"/>
          <w:lang w:val="en-GB"/>
        </w:rPr>
        <w:tab/>
      </w:r>
      <w:r>
        <w:rPr>
          <w:szCs w:val="20"/>
          <w:lang w:val="en-GB"/>
        </w:rPr>
        <w:t>研究组部（</w:t>
      </w:r>
      <w:r>
        <w:rPr>
          <w:szCs w:val="20"/>
          <w:lang w:val="en-GB"/>
        </w:rPr>
        <w:t>SGD</w:t>
      </w:r>
      <w:r>
        <w:rPr>
          <w:szCs w:val="20"/>
          <w:lang w:val="en-GB"/>
        </w:rPr>
        <w:t>）</w:t>
      </w:r>
      <w:r>
        <w:rPr>
          <w:szCs w:val="20"/>
          <w:lang w:val="en-GB"/>
        </w:rPr>
        <w:t>D. BOTHA</w:t>
      </w:r>
      <w:r>
        <w:rPr>
          <w:szCs w:val="20"/>
          <w:lang w:val="en-GB"/>
        </w:rPr>
        <w:t>先生</w:t>
      </w:r>
      <w:r>
        <w:rPr>
          <w:bCs/>
          <w:szCs w:val="20"/>
          <w:lang w:val="en-GB"/>
        </w:rPr>
        <w:br/>
      </w:r>
      <w:r>
        <w:rPr>
          <w:szCs w:val="20"/>
          <w:lang w:val="en-GB"/>
        </w:rPr>
        <w:t>行政秘书</w:t>
      </w:r>
      <w:r>
        <w:rPr>
          <w:szCs w:val="20"/>
          <w:lang w:val="en-GB"/>
        </w:rPr>
        <w:t>K. GOZAL</w:t>
      </w:r>
      <w:r>
        <w:rPr>
          <w:szCs w:val="20"/>
          <w:lang w:val="en-GB"/>
        </w:rPr>
        <w:t>女士</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6246"/>
        <w:gridCol w:w="2850"/>
      </w:tblGrid>
      <w:tr w:rsidR="00A2147E" w14:paraId="22BDB184" w14:textId="77777777">
        <w:tc>
          <w:tcPr>
            <w:tcW w:w="543" w:type="dxa"/>
            <w:tcMar>
              <w:left w:w="28" w:type="dxa"/>
              <w:right w:w="28" w:type="dxa"/>
            </w:tcMar>
          </w:tcPr>
          <w:p w14:paraId="2FB5FF69" w14:textId="77777777" w:rsidR="00A2147E" w:rsidRDefault="00A2147E">
            <w:pPr>
              <w:rPr>
                <w:b/>
                <w:bCs/>
              </w:rPr>
            </w:pPr>
          </w:p>
        </w:tc>
        <w:tc>
          <w:tcPr>
            <w:tcW w:w="6246" w:type="dxa"/>
          </w:tcPr>
          <w:p w14:paraId="74143456" w14:textId="77777777" w:rsidR="00A2147E" w:rsidRDefault="00510954">
            <w:bookmarkStart w:id="9" w:name="lt_pId043"/>
            <w:r>
              <w:rPr>
                <w:rFonts w:asciiTheme="minorHAnsi" w:hAnsiTheme="minorHAnsi" w:cstheme="majorBidi" w:hint="eastAsia"/>
                <w:b/>
                <w:bCs/>
              </w:rPr>
              <w:t>讨论的主题</w:t>
            </w:r>
            <w:bookmarkEnd w:id="9"/>
          </w:p>
        </w:tc>
        <w:tc>
          <w:tcPr>
            <w:tcW w:w="2850" w:type="dxa"/>
          </w:tcPr>
          <w:p w14:paraId="4628B53D" w14:textId="77777777" w:rsidR="00A2147E" w:rsidRDefault="00510954">
            <w:pPr>
              <w:jc w:val="center"/>
              <w:rPr>
                <w:b/>
                <w:bCs/>
              </w:rPr>
            </w:pPr>
            <w:r>
              <w:rPr>
                <w:rFonts w:asciiTheme="minorHAnsi" w:hAnsiTheme="minorHAnsi" w:cstheme="majorBidi" w:hint="eastAsia"/>
                <w:b/>
                <w:bCs/>
              </w:rPr>
              <w:t>文件</w:t>
            </w:r>
          </w:p>
        </w:tc>
      </w:tr>
      <w:tr w:rsidR="00A2147E" w14:paraId="0BFECF48" w14:textId="77777777">
        <w:tc>
          <w:tcPr>
            <w:tcW w:w="543" w:type="dxa"/>
            <w:tcMar>
              <w:left w:w="28" w:type="dxa"/>
              <w:right w:w="28" w:type="dxa"/>
            </w:tcMar>
          </w:tcPr>
          <w:p w14:paraId="624FCBF3" w14:textId="77777777" w:rsidR="00A2147E" w:rsidRDefault="00510954">
            <w:pPr>
              <w:rPr>
                <w:rFonts w:ascii="SimSun" w:hAnsi="SimSun"/>
                <w:b/>
                <w:bCs/>
              </w:rPr>
            </w:pPr>
            <w:r>
              <w:rPr>
                <w:rFonts w:ascii="SimSun" w:hAnsi="SimSun"/>
                <w:b/>
                <w:bCs/>
              </w:rPr>
              <w:t>1</w:t>
            </w:r>
          </w:p>
        </w:tc>
        <w:tc>
          <w:tcPr>
            <w:tcW w:w="6246" w:type="dxa"/>
          </w:tcPr>
          <w:p w14:paraId="2A500F8E" w14:textId="77777777" w:rsidR="00A2147E" w:rsidRDefault="00510954">
            <w:pPr>
              <w:rPr>
                <w:rFonts w:ascii="SimSun" w:hAnsi="SimSun"/>
              </w:rPr>
            </w:pPr>
            <w:r>
              <w:rPr>
                <w:rFonts w:ascii="SimSun" w:hAnsi="SimSun"/>
              </w:rPr>
              <w:t>会议开幕</w:t>
            </w:r>
          </w:p>
        </w:tc>
        <w:tc>
          <w:tcPr>
            <w:tcW w:w="2850" w:type="dxa"/>
          </w:tcPr>
          <w:p w14:paraId="5C71921A" w14:textId="77777777" w:rsidR="00A2147E" w:rsidRDefault="00510954">
            <w:pPr>
              <w:jc w:val="center"/>
            </w:pPr>
            <w:r>
              <w:rPr>
                <w:rFonts w:eastAsia="Calibri"/>
              </w:rPr>
              <w:t>-</w:t>
            </w:r>
          </w:p>
        </w:tc>
      </w:tr>
      <w:tr w:rsidR="00A2147E" w14:paraId="26364FD1" w14:textId="77777777">
        <w:tc>
          <w:tcPr>
            <w:tcW w:w="543" w:type="dxa"/>
            <w:tcMar>
              <w:left w:w="28" w:type="dxa"/>
              <w:right w:w="28" w:type="dxa"/>
            </w:tcMar>
          </w:tcPr>
          <w:p w14:paraId="4962BCD8" w14:textId="77777777" w:rsidR="00A2147E" w:rsidRDefault="00510954">
            <w:pPr>
              <w:rPr>
                <w:b/>
                <w:bCs/>
              </w:rPr>
            </w:pPr>
            <w:r>
              <w:rPr>
                <w:b/>
                <w:bCs/>
              </w:rPr>
              <w:t>2</w:t>
            </w:r>
          </w:p>
        </w:tc>
        <w:tc>
          <w:tcPr>
            <w:tcW w:w="6246" w:type="dxa"/>
          </w:tcPr>
          <w:p w14:paraId="6BF39371" w14:textId="77777777" w:rsidR="00A2147E" w:rsidRDefault="00510954">
            <w:r>
              <w:t>选举</w:t>
            </w:r>
            <w:r>
              <w:rPr>
                <w:rFonts w:hint="eastAsia"/>
              </w:rPr>
              <w:t>无线电规则委员会及其工作组</w:t>
            </w:r>
            <w:r>
              <w:t>的正副主席</w:t>
            </w:r>
          </w:p>
        </w:tc>
        <w:tc>
          <w:tcPr>
            <w:tcW w:w="2850" w:type="dxa"/>
          </w:tcPr>
          <w:p w14:paraId="7A6C423E" w14:textId="77777777" w:rsidR="00A2147E" w:rsidRDefault="00510954">
            <w:pPr>
              <w:jc w:val="center"/>
            </w:pPr>
            <w:r>
              <w:rPr>
                <w:rFonts w:eastAsia="Calibri"/>
              </w:rPr>
              <w:t>-</w:t>
            </w:r>
          </w:p>
        </w:tc>
      </w:tr>
      <w:tr w:rsidR="00A2147E" w14:paraId="64D2135D" w14:textId="77777777">
        <w:tc>
          <w:tcPr>
            <w:tcW w:w="543" w:type="dxa"/>
            <w:tcMar>
              <w:left w:w="28" w:type="dxa"/>
              <w:right w:w="28" w:type="dxa"/>
            </w:tcMar>
          </w:tcPr>
          <w:p w14:paraId="0CA0D22E" w14:textId="77777777" w:rsidR="00A2147E" w:rsidRDefault="00510954">
            <w:pPr>
              <w:rPr>
                <w:b/>
                <w:bCs/>
              </w:rPr>
            </w:pPr>
            <w:r>
              <w:rPr>
                <w:b/>
                <w:bCs/>
              </w:rPr>
              <w:t>3</w:t>
            </w:r>
          </w:p>
        </w:tc>
        <w:tc>
          <w:tcPr>
            <w:tcW w:w="6246" w:type="dxa"/>
          </w:tcPr>
          <w:p w14:paraId="10ABEC9B" w14:textId="77777777" w:rsidR="00A2147E" w:rsidRDefault="00510954">
            <w:r>
              <w:t>通过议程</w:t>
            </w:r>
          </w:p>
        </w:tc>
        <w:tc>
          <w:tcPr>
            <w:tcW w:w="2850" w:type="dxa"/>
          </w:tcPr>
          <w:p w14:paraId="2EA0AB22" w14:textId="77777777" w:rsidR="00A2147E" w:rsidRDefault="00510954">
            <w:pPr>
              <w:jc w:val="center"/>
            </w:pPr>
            <w:r>
              <w:rPr>
                <w:rFonts w:eastAsia="Calibri"/>
              </w:rPr>
              <w:t>RRB23</w:t>
            </w:r>
            <w:r>
              <w:rPr>
                <w:rFonts w:eastAsia="Calibri"/>
              </w:rPr>
              <w:noBreakHyphen/>
              <w:t>1/OJ/1(Rev.1)</w:t>
            </w:r>
            <w:r>
              <w:rPr>
                <w:rFonts w:eastAsia="Calibri"/>
              </w:rPr>
              <w:br/>
              <w:t>RRB23</w:t>
            </w:r>
            <w:r>
              <w:rPr>
                <w:rFonts w:eastAsia="Calibri"/>
              </w:rPr>
              <w:noBreakHyphen/>
              <w:t>1/DELAYED/1</w:t>
            </w:r>
            <w:r>
              <w:br/>
            </w:r>
            <w:r>
              <w:rPr>
                <w:rFonts w:eastAsia="Calibri"/>
              </w:rPr>
              <w:t>RRB23</w:t>
            </w:r>
            <w:r>
              <w:rPr>
                <w:rFonts w:eastAsia="Calibri"/>
              </w:rPr>
              <w:noBreakHyphen/>
              <w:t>1/DELAYED/2</w:t>
            </w:r>
            <w:r>
              <w:rPr>
                <w:rFonts w:eastAsia="Calibri"/>
              </w:rPr>
              <w:br/>
              <w:t>RRB23</w:t>
            </w:r>
            <w:r>
              <w:rPr>
                <w:rFonts w:eastAsia="Calibri"/>
              </w:rPr>
              <w:noBreakHyphen/>
              <w:t>1/DELAYED/3</w:t>
            </w:r>
            <w:r>
              <w:rPr>
                <w:rFonts w:eastAsia="Calibri"/>
              </w:rPr>
              <w:br/>
              <w:t>RRB23</w:t>
            </w:r>
            <w:r>
              <w:rPr>
                <w:rFonts w:eastAsia="Calibri"/>
              </w:rPr>
              <w:noBreakHyphen/>
              <w:t>1/DELAYED/4</w:t>
            </w:r>
            <w:r>
              <w:rPr>
                <w:rFonts w:eastAsia="Calibri"/>
              </w:rPr>
              <w:br/>
              <w:t>RRB23</w:t>
            </w:r>
            <w:r>
              <w:rPr>
                <w:rFonts w:eastAsia="Calibri"/>
              </w:rPr>
              <w:noBreakHyphen/>
              <w:t>1/DELAYED/5</w:t>
            </w:r>
            <w:r>
              <w:rPr>
                <w:rFonts w:eastAsia="Calibri"/>
              </w:rPr>
              <w:br/>
              <w:t>RRB23</w:t>
            </w:r>
            <w:r>
              <w:rPr>
                <w:rFonts w:eastAsia="Calibri"/>
              </w:rPr>
              <w:noBreakHyphen/>
              <w:t>1/DELAYED/6</w:t>
            </w:r>
            <w:r>
              <w:rPr>
                <w:rFonts w:eastAsia="Calibri"/>
              </w:rPr>
              <w:br/>
              <w:t>RRB23</w:t>
            </w:r>
            <w:r>
              <w:rPr>
                <w:rFonts w:eastAsia="Calibri"/>
              </w:rPr>
              <w:noBreakHyphen/>
              <w:t>1/DELAYED/7</w:t>
            </w:r>
            <w:r>
              <w:rPr>
                <w:rFonts w:eastAsia="Calibri"/>
              </w:rPr>
              <w:br/>
              <w:t>RRB23</w:t>
            </w:r>
            <w:r>
              <w:rPr>
                <w:rFonts w:eastAsia="Calibri"/>
              </w:rPr>
              <w:noBreakHyphen/>
              <w:t>1/DELAYED/8</w:t>
            </w:r>
          </w:p>
        </w:tc>
      </w:tr>
      <w:tr w:rsidR="00A2147E" w14:paraId="0B977468" w14:textId="77777777">
        <w:tc>
          <w:tcPr>
            <w:tcW w:w="543" w:type="dxa"/>
            <w:tcMar>
              <w:left w:w="28" w:type="dxa"/>
              <w:right w:w="28" w:type="dxa"/>
            </w:tcMar>
          </w:tcPr>
          <w:p w14:paraId="6A3DB2B8" w14:textId="77777777" w:rsidR="00A2147E" w:rsidRDefault="00510954">
            <w:pPr>
              <w:rPr>
                <w:b/>
                <w:bCs/>
              </w:rPr>
            </w:pPr>
            <w:r>
              <w:rPr>
                <w:b/>
                <w:bCs/>
              </w:rPr>
              <w:t>4</w:t>
            </w:r>
          </w:p>
        </w:tc>
        <w:tc>
          <w:tcPr>
            <w:tcW w:w="6246" w:type="dxa"/>
          </w:tcPr>
          <w:p w14:paraId="5BFE382D" w14:textId="77777777" w:rsidR="00A2147E" w:rsidRDefault="00510954">
            <w:r>
              <w:rPr>
                <w:rFonts w:hint="eastAsia"/>
              </w:rPr>
              <w:t>无线电通信局主任的报告</w:t>
            </w:r>
          </w:p>
        </w:tc>
        <w:tc>
          <w:tcPr>
            <w:tcW w:w="2850" w:type="dxa"/>
          </w:tcPr>
          <w:p w14:paraId="42BDEF70" w14:textId="77777777" w:rsidR="00A2147E" w:rsidRDefault="00A04A78">
            <w:pPr>
              <w:jc w:val="center"/>
            </w:pPr>
            <w:hyperlink r:id="rId14">
              <w:r w:rsidR="00510954">
                <w:rPr>
                  <w:rStyle w:val="Hyperlink"/>
                  <w:rFonts w:eastAsia="Calibri"/>
                </w:rPr>
                <w:t>RRB23</w:t>
              </w:r>
              <w:r w:rsidR="00510954">
                <w:rPr>
                  <w:rStyle w:val="Hyperlink"/>
                  <w:rFonts w:eastAsia="Calibri"/>
                </w:rPr>
                <w:noBreakHyphen/>
                <w:t>1/6(Rev.1)</w:t>
              </w:r>
            </w:hyperlink>
            <w:r w:rsidR="00510954">
              <w:rPr>
                <w:rStyle w:val="Hyperlink"/>
                <w:rFonts w:eastAsia="Calibri"/>
              </w:rPr>
              <w:br/>
            </w:r>
            <w:hyperlink r:id="rId15">
              <w:r w:rsidR="00510954">
                <w:rPr>
                  <w:rStyle w:val="Hyperlink"/>
                  <w:rFonts w:eastAsia="Calibri"/>
                </w:rPr>
                <w:t>RRB23</w:t>
              </w:r>
              <w:r w:rsidR="00510954">
                <w:rPr>
                  <w:rStyle w:val="Hyperlink"/>
                  <w:rFonts w:eastAsia="Calibri"/>
                </w:rPr>
                <w:noBreakHyphen/>
                <w:t>1/6(Add.1)</w:t>
              </w:r>
            </w:hyperlink>
            <w:r w:rsidR="00510954">
              <w:rPr>
                <w:rStyle w:val="Hyperlink"/>
                <w:rFonts w:eastAsia="Calibri"/>
              </w:rPr>
              <w:br/>
            </w:r>
            <w:hyperlink r:id="rId16">
              <w:r w:rsidR="00510954">
                <w:rPr>
                  <w:rStyle w:val="Hyperlink"/>
                  <w:rFonts w:eastAsia="Calibri"/>
                </w:rPr>
                <w:t>RRB23</w:t>
              </w:r>
              <w:r w:rsidR="00510954">
                <w:rPr>
                  <w:rStyle w:val="Hyperlink"/>
                  <w:rFonts w:eastAsia="Calibri"/>
                </w:rPr>
                <w:noBreakHyphen/>
                <w:t>1/6(Add.2)</w:t>
              </w:r>
            </w:hyperlink>
            <w:r w:rsidR="00510954">
              <w:rPr>
                <w:rStyle w:val="Hyperlink"/>
                <w:rFonts w:eastAsia="Calibri"/>
              </w:rPr>
              <w:br/>
            </w:r>
            <w:hyperlink r:id="rId17">
              <w:r w:rsidR="00510954">
                <w:rPr>
                  <w:rStyle w:val="Hyperlink"/>
                  <w:rFonts w:eastAsia="Calibri"/>
                </w:rPr>
                <w:t>RRB23</w:t>
              </w:r>
              <w:r w:rsidR="00510954">
                <w:rPr>
                  <w:rStyle w:val="Hyperlink"/>
                  <w:rFonts w:eastAsia="Calibri"/>
                </w:rPr>
                <w:noBreakHyphen/>
                <w:t>1/6(Add.3)</w:t>
              </w:r>
            </w:hyperlink>
            <w:r w:rsidR="00510954">
              <w:rPr>
                <w:rStyle w:val="Hyperlink"/>
                <w:rFonts w:eastAsia="Calibri"/>
              </w:rPr>
              <w:br/>
            </w:r>
            <w:hyperlink r:id="rId18">
              <w:r w:rsidR="00510954">
                <w:rPr>
                  <w:rStyle w:val="Hyperlink"/>
                  <w:rFonts w:eastAsia="Calibri"/>
                </w:rPr>
                <w:t>RRB23</w:t>
              </w:r>
              <w:r w:rsidR="00510954">
                <w:rPr>
                  <w:rStyle w:val="Hyperlink"/>
                  <w:rFonts w:eastAsia="Calibri"/>
                </w:rPr>
                <w:noBreakHyphen/>
                <w:t>1/6(Add.4)</w:t>
              </w:r>
            </w:hyperlink>
            <w:r w:rsidR="00510954">
              <w:rPr>
                <w:rStyle w:val="Hyperlink"/>
                <w:rFonts w:eastAsia="Calibri"/>
              </w:rPr>
              <w:br/>
            </w:r>
            <w:hyperlink r:id="rId19">
              <w:r w:rsidR="00510954">
                <w:rPr>
                  <w:rStyle w:val="Hyperlink"/>
                  <w:rFonts w:eastAsia="Calibri"/>
                </w:rPr>
                <w:t>RRB23</w:t>
              </w:r>
              <w:r w:rsidR="00510954">
                <w:rPr>
                  <w:rStyle w:val="Hyperlink"/>
                  <w:rFonts w:eastAsia="Calibri"/>
                </w:rPr>
                <w:noBreakHyphen/>
                <w:t>1/6(Add.5)</w:t>
              </w:r>
            </w:hyperlink>
            <w:r w:rsidR="00510954">
              <w:rPr>
                <w:rStyle w:val="Hyperlink"/>
                <w:rFonts w:eastAsia="Calibri"/>
              </w:rPr>
              <w:br/>
            </w:r>
            <w:hyperlink r:id="rId20">
              <w:r w:rsidR="00510954">
                <w:rPr>
                  <w:rStyle w:val="Hyperlink"/>
                  <w:rFonts w:eastAsia="Calibri"/>
                </w:rPr>
                <w:t>RRB23</w:t>
              </w:r>
              <w:r w:rsidR="00510954">
                <w:rPr>
                  <w:rStyle w:val="Hyperlink"/>
                  <w:rFonts w:eastAsia="Calibri"/>
                </w:rPr>
                <w:noBreakHyphen/>
                <w:t>1/6(Add.7)</w:t>
              </w:r>
            </w:hyperlink>
            <w:r w:rsidR="00510954">
              <w:rPr>
                <w:rStyle w:val="Hyperlink"/>
                <w:rFonts w:eastAsia="Calibri"/>
              </w:rPr>
              <w:br/>
            </w:r>
            <w:hyperlink r:id="rId21">
              <w:r w:rsidR="00510954">
                <w:rPr>
                  <w:rStyle w:val="Hyperlink"/>
                  <w:rFonts w:eastAsia="Calibri"/>
                </w:rPr>
                <w:t>RRB23</w:t>
              </w:r>
              <w:r w:rsidR="00510954">
                <w:rPr>
                  <w:rStyle w:val="Hyperlink"/>
                  <w:rFonts w:eastAsia="Calibri"/>
                </w:rPr>
                <w:noBreakHyphen/>
                <w:t>1/6(Add.8)</w:t>
              </w:r>
            </w:hyperlink>
            <w:r w:rsidR="00510954">
              <w:rPr>
                <w:rStyle w:val="Hyperlink"/>
                <w:rFonts w:eastAsia="Calibri"/>
              </w:rPr>
              <w:br/>
            </w:r>
            <w:hyperlink r:id="rId22">
              <w:r w:rsidR="00510954">
                <w:rPr>
                  <w:rStyle w:val="Hyperlink"/>
                  <w:rFonts w:eastAsia="Calibri"/>
                </w:rPr>
                <w:t>RRB23</w:t>
              </w:r>
              <w:r w:rsidR="00510954">
                <w:rPr>
                  <w:rStyle w:val="Hyperlink"/>
                  <w:rFonts w:eastAsia="Calibri"/>
                </w:rPr>
                <w:noBreakHyphen/>
                <w:t>1/6(Add.9)</w:t>
              </w:r>
            </w:hyperlink>
            <w:r w:rsidR="00510954">
              <w:rPr>
                <w:rStyle w:val="Hyperlink"/>
                <w:rFonts w:eastAsia="Calibri"/>
              </w:rPr>
              <w:br/>
            </w:r>
            <w:hyperlink r:id="rId23">
              <w:r w:rsidR="00510954">
                <w:rPr>
                  <w:rStyle w:val="Hyperlink"/>
                  <w:rFonts w:eastAsia="Calibri"/>
                </w:rPr>
                <w:t>RRB23</w:t>
              </w:r>
              <w:r w:rsidR="00510954">
                <w:rPr>
                  <w:rStyle w:val="Hyperlink"/>
                  <w:rFonts w:eastAsia="Calibri"/>
                </w:rPr>
                <w:noBreakHyphen/>
                <w:t>1/6(Add.10)</w:t>
              </w:r>
            </w:hyperlink>
          </w:p>
        </w:tc>
      </w:tr>
      <w:tr w:rsidR="00A2147E" w14:paraId="4037F461" w14:textId="77777777">
        <w:tc>
          <w:tcPr>
            <w:tcW w:w="543" w:type="dxa"/>
            <w:tcMar>
              <w:left w:w="28" w:type="dxa"/>
              <w:right w:w="28" w:type="dxa"/>
            </w:tcMar>
          </w:tcPr>
          <w:p w14:paraId="4C596FA7" w14:textId="77777777" w:rsidR="00A2147E" w:rsidRDefault="00510954">
            <w:pPr>
              <w:rPr>
                <w:b/>
                <w:bCs/>
              </w:rPr>
            </w:pPr>
            <w:r>
              <w:rPr>
                <w:b/>
                <w:bCs/>
              </w:rPr>
              <w:t>5</w:t>
            </w:r>
          </w:p>
        </w:tc>
        <w:tc>
          <w:tcPr>
            <w:tcW w:w="6246" w:type="dxa"/>
          </w:tcPr>
          <w:p w14:paraId="1E1D4A83" w14:textId="77777777" w:rsidR="00A2147E" w:rsidRDefault="00510954">
            <w:r>
              <w:rPr>
                <w:rFonts w:ascii="Calibri" w:hAnsi="Calibri" w:cs="Calibri"/>
              </w:rPr>
              <w:t>程序规则</w:t>
            </w:r>
          </w:p>
        </w:tc>
        <w:tc>
          <w:tcPr>
            <w:tcW w:w="2850" w:type="dxa"/>
          </w:tcPr>
          <w:p w14:paraId="64C04C32" w14:textId="77777777" w:rsidR="00A2147E" w:rsidRDefault="00510954">
            <w:pPr>
              <w:jc w:val="center"/>
            </w:pPr>
            <w:r>
              <w:rPr>
                <w:rFonts w:eastAsia="Calibri"/>
              </w:rPr>
              <w:t>-</w:t>
            </w:r>
          </w:p>
        </w:tc>
      </w:tr>
      <w:tr w:rsidR="00A2147E" w14:paraId="4AF31F5C" w14:textId="77777777">
        <w:tc>
          <w:tcPr>
            <w:tcW w:w="543" w:type="dxa"/>
            <w:tcMar>
              <w:left w:w="28" w:type="dxa"/>
              <w:right w:w="28" w:type="dxa"/>
            </w:tcMar>
          </w:tcPr>
          <w:p w14:paraId="3DA6FB64" w14:textId="77777777" w:rsidR="00A2147E" w:rsidRDefault="00510954">
            <w:pPr>
              <w:rPr>
                <w:b/>
                <w:bCs/>
              </w:rPr>
            </w:pPr>
            <w:r>
              <w:rPr>
                <w:b/>
                <w:bCs/>
              </w:rPr>
              <w:t>5.1</w:t>
            </w:r>
          </w:p>
        </w:tc>
        <w:tc>
          <w:tcPr>
            <w:tcW w:w="6246" w:type="dxa"/>
          </w:tcPr>
          <w:p w14:paraId="4A06F01D" w14:textId="77777777" w:rsidR="00A2147E" w:rsidRDefault="00510954">
            <w:r>
              <w:rPr>
                <w:rFonts w:ascii="Calibri" w:hAnsi="Calibri" w:cs="Calibri"/>
              </w:rPr>
              <w:t>程序规则清单</w:t>
            </w:r>
          </w:p>
        </w:tc>
        <w:tc>
          <w:tcPr>
            <w:tcW w:w="2850" w:type="dxa"/>
          </w:tcPr>
          <w:p w14:paraId="073658A3" w14:textId="77777777" w:rsidR="00A2147E" w:rsidRDefault="00A04A78">
            <w:pPr>
              <w:jc w:val="center"/>
            </w:pPr>
            <w:hyperlink r:id="rId24">
              <w:r w:rsidR="00510954">
                <w:rPr>
                  <w:rStyle w:val="Hyperlink"/>
                  <w:rFonts w:eastAsia="Calibri"/>
                </w:rPr>
                <w:t>RRB23</w:t>
              </w:r>
              <w:r w:rsidR="00510954">
                <w:rPr>
                  <w:rStyle w:val="Hyperlink"/>
                  <w:rFonts w:eastAsia="Calibri"/>
                </w:rPr>
                <w:noBreakHyphen/>
                <w:t>1/1</w:t>
              </w:r>
              <w:r w:rsidR="00510954">
                <w:br/>
              </w:r>
            </w:hyperlink>
            <w:hyperlink r:id="rId25">
              <w:r w:rsidR="00510954">
                <w:rPr>
                  <w:rStyle w:val="Hyperlink"/>
                  <w:rFonts w:eastAsia="Calibri"/>
                </w:rPr>
                <w:t>RRB20-2/1(Rev.8)</w:t>
              </w:r>
            </w:hyperlink>
            <w:r w:rsidR="00510954">
              <w:rPr>
                <w:rStyle w:val="Hyperlink"/>
                <w:rFonts w:eastAsia="Calibri"/>
              </w:rPr>
              <w:br/>
            </w:r>
            <w:hyperlink r:id="rId26" w:history="1">
              <w:r w:rsidR="00510954">
                <w:rPr>
                  <w:rStyle w:val="Hyperlink"/>
                </w:rPr>
                <w:t>RRB23</w:t>
              </w:r>
              <w:r w:rsidR="00510954">
                <w:rPr>
                  <w:rStyle w:val="Hyperlink"/>
                </w:rPr>
                <w:noBreakHyphen/>
                <w:t>1/6(Add.6)</w:t>
              </w:r>
            </w:hyperlink>
          </w:p>
        </w:tc>
      </w:tr>
      <w:tr w:rsidR="00A2147E" w14:paraId="744B4DC8" w14:textId="77777777">
        <w:tc>
          <w:tcPr>
            <w:tcW w:w="543" w:type="dxa"/>
            <w:tcMar>
              <w:left w:w="28" w:type="dxa"/>
              <w:right w:w="28" w:type="dxa"/>
            </w:tcMar>
          </w:tcPr>
          <w:p w14:paraId="6C06E476" w14:textId="77777777" w:rsidR="00A2147E" w:rsidRDefault="00510954">
            <w:pPr>
              <w:rPr>
                <w:b/>
                <w:bCs/>
              </w:rPr>
            </w:pPr>
            <w:r>
              <w:rPr>
                <w:b/>
                <w:bCs/>
              </w:rPr>
              <w:t>6</w:t>
            </w:r>
          </w:p>
        </w:tc>
        <w:tc>
          <w:tcPr>
            <w:tcW w:w="6246" w:type="dxa"/>
          </w:tcPr>
          <w:p w14:paraId="5F776D1D" w14:textId="77777777" w:rsidR="00A2147E" w:rsidRDefault="00510954">
            <w:r>
              <w:rPr>
                <w:color w:val="000000"/>
              </w:rPr>
              <w:t>请求根据《无线电规则》第</w:t>
            </w:r>
            <w:r>
              <w:rPr>
                <w:b/>
                <w:bCs/>
                <w:color w:val="000000"/>
              </w:rPr>
              <w:t>13.6</w:t>
            </w:r>
            <w:r>
              <w:rPr>
                <w:color w:val="000000"/>
              </w:rPr>
              <w:t>款删除卫星网络的频率指</w:t>
            </w:r>
            <w:r>
              <w:rPr>
                <w:rFonts w:ascii="SimSun" w:hAnsi="SimSun" w:cs="SimSun" w:hint="eastAsia"/>
                <w:color w:val="000000"/>
              </w:rPr>
              <w:t>配</w:t>
            </w:r>
          </w:p>
        </w:tc>
        <w:tc>
          <w:tcPr>
            <w:tcW w:w="2850" w:type="dxa"/>
          </w:tcPr>
          <w:p w14:paraId="03A1E142" w14:textId="77777777" w:rsidR="00A2147E" w:rsidRDefault="00510954">
            <w:pPr>
              <w:jc w:val="center"/>
            </w:pPr>
            <w:r>
              <w:rPr>
                <w:rFonts w:eastAsia="Calibri"/>
              </w:rPr>
              <w:t>-</w:t>
            </w:r>
          </w:p>
        </w:tc>
      </w:tr>
      <w:tr w:rsidR="00A2147E" w14:paraId="29AA7774" w14:textId="77777777">
        <w:tc>
          <w:tcPr>
            <w:tcW w:w="543" w:type="dxa"/>
            <w:tcMar>
              <w:left w:w="28" w:type="dxa"/>
              <w:right w:w="28" w:type="dxa"/>
            </w:tcMar>
          </w:tcPr>
          <w:p w14:paraId="07F3E354" w14:textId="77777777" w:rsidR="00A2147E" w:rsidRDefault="00510954">
            <w:pPr>
              <w:rPr>
                <w:b/>
                <w:bCs/>
              </w:rPr>
            </w:pPr>
            <w:r>
              <w:rPr>
                <w:b/>
                <w:bCs/>
              </w:rPr>
              <w:t>6.1</w:t>
            </w:r>
          </w:p>
        </w:tc>
        <w:tc>
          <w:tcPr>
            <w:tcW w:w="6246" w:type="dxa"/>
          </w:tcPr>
          <w:p w14:paraId="3264AFC2" w14:textId="77777777" w:rsidR="00A2147E" w:rsidRDefault="00510954">
            <w:r>
              <w:rPr>
                <w:color w:val="000000"/>
              </w:rPr>
              <w:t>请无线电规则委员会依据《无线电规则》第</w:t>
            </w:r>
            <w:r>
              <w:rPr>
                <w:b/>
                <w:bCs/>
                <w:color w:val="000000"/>
              </w:rPr>
              <w:t>13.6</w:t>
            </w:r>
            <w:r>
              <w:rPr>
                <w:color w:val="000000"/>
              </w:rPr>
              <w:t>款做出决定，取消</w:t>
            </w:r>
            <w:r>
              <w:rPr>
                <w:color w:val="000000"/>
              </w:rPr>
              <w:t>SNUGLITE</w:t>
            </w:r>
            <w:r>
              <w:rPr>
                <w:color w:val="000000"/>
              </w:rPr>
              <w:t>卫星网络的频率指</w:t>
            </w:r>
            <w:r>
              <w:rPr>
                <w:rFonts w:ascii="SimSun" w:hAnsi="SimSun" w:cs="SimSun" w:hint="eastAsia"/>
                <w:color w:val="000000"/>
              </w:rPr>
              <w:t>配</w:t>
            </w:r>
          </w:p>
        </w:tc>
        <w:tc>
          <w:tcPr>
            <w:tcW w:w="2850" w:type="dxa"/>
          </w:tcPr>
          <w:p w14:paraId="5BB77FB0" w14:textId="77777777" w:rsidR="00A2147E" w:rsidRDefault="00A04A78">
            <w:pPr>
              <w:jc w:val="center"/>
            </w:pPr>
            <w:hyperlink r:id="rId27">
              <w:r w:rsidR="00510954">
                <w:rPr>
                  <w:rStyle w:val="Hyperlink"/>
                  <w:rFonts w:eastAsia="Calibri"/>
                </w:rPr>
                <w:t>RRB23</w:t>
              </w:r>
              <w:r w:rsidR="00510954">
                <w:rPr>
                  <w:rStyle w:val="Hyperlink"/>
                  <w:rFonts w:eastAsia="Calibri"/>
                </w:rPr>
                <w:noBreakHyphen/>
                <w:t>1/4</w:t>
              </w:r>
            </w:hyperlink>
          </w:p>
        </w:tc>
      </w:tr>
      <w:tr w:rsidR="00A2147E" w14:paraId="0BC99D87" w14:textId="77777777">
        <w:tc>
          <w:tcPr>
            <w:tcW w:w="543" w:type="dxa"/>
            <w:tcMar>
              <w:left w:w="28" w:type="dxa"/>
              <w:right w:w="28" w:type="dxa"/>
            </w:tcMar>
          </w:tcPr>
          <w:p w14:paraId="0BB561EE" w14:textId="77777777" w:rsidR="00A2147E" w:rsidRDefault="00510954">
            <w:pPr>
              <w:rPr>
                <w:b/>
                <w:bCs/>
              </w:rPr>
            </w:pPr>
            <w:r>
              <w:rPr>
                <w:b/>
                <w:bCs/>
              </w:rPr>
              <w:t>7</w:t>
            </w:r>
          </w:p>
        </w:tc>
        <w:tc>
          <w:tcPr>
            <w:tcW w:w="6246" w:type="dxa"/>
          </w:tcPr>
          <w:p w14:paraId="487A9132" w14:textId="77777777" w:rsidR="00A2147E" w:rsidRDefault="00510954">
            <w:r>
              <w:rPr>
                <w:color w:val="000000"/>
              </w:rPr>
              <w:t>关于延长卫星网络频率指配启用或重新启用的规则时限相关的问题和申</w:t>
            </w:r>
            <w:r>
              <w:rPr>
                <w:rFonts w:ascii="SimSun" w:hAnsi="SimSun" w:cs="SimSun" w:hint="eastAsia"/>
                <w:color w:val="000000"/>
              </w:rPr>
              <w:t>请</w:t>
            </w:r>
          </w:p>
        </w:tc>
        <w:tc>
          <w:tcPr>
            <w:tcW w:w="2850" w:type="dxa"/>
          </w:tcPr>
          <w:p w14:paraId="21210BAD" w14:textId="77777777" w:rsidR="00A2147E" w:rsidRDefault="00510954">
            <w:pPr>
              <w:jc w:val="center"/>
            </w:pPr>
            <w:r>
              <w:rPr>
                <w:rFonts w:eastAsia="Calibri"/>
              </w:rPr>
              <w:t>-</w:t>
            </w:r>
          </w:p>
        </w:tc>
      </w:tr>
      <w:tr w:rsidR="00A2147E" w14:paraId="1BD5959B" w14:textId="77777777">
        <w:tc>
          <w:tcPr>
            <w:tcW w:w="543" w:type="dxa"/>
            <w:tcMar>
              <w:left w:w="28" w:type="dxa"/>
              <w:right w:w="28" w:type="dxa"/>
            </w:tcMar>
          </w:tcPr>
          <w:p w14:paraId="50AD07ED" w14:textId="77777777" w:rsidR="00A2147E" w:rsidRDefault="00510954">
            <w:pPr>
              <w:rPr>
                <w:b/>
                <w:bCs/>
              </w:rPr>
            </w:pPr>
            <w:r>
              <w:rPr>
                <w:b/>
                <w:bCs/>
              </w:rPr>
              <w:t>7.1</w:t>
            </w:r>
          </w:p>
        </w:tc>
        <w:tc>
          <w:tcPr>
            <w:tcW w:w="6246" w:type="dxa"/>
          </w:tcPr>
          <w:p w14:paraId="1915FEAB" w14:textId="77777777" w:rsidR="00A2147E" w:rsidRDefault="00510954">
            <w:r>
              <w:rPr>
                <w:color w:val="000000"/>
              </w:rPr>
              <w:t>塞浦路斯主管部门请求延长启用</w:t>
            </w:r>
            <w:r>
              <w:rPr>
                <w:color w:val="000000"/>
              </w:rPr>
              <w:t>CYP-30B-59.7E-3</w:t>
            </w:r>
            <w:r>
              <w:rPr>
                <w:color w:val="000000"/>
              </w:rPr>
              <w:t>卫星网络频率指配的规则时限和重新启用</w:t>
            </w:r>
            <w:r>
              <w:rPr>
                <w:color w:val="000000"/>
              </w:rPr>
              <w:t>CYP-30B-59.7E</w:t>
            </w:r>
            <w:r>
              <w:rPr>
                <w:color w:val="000000"/>
              </w:rPr>
              <w:t>和</w:t>
            </w:r>
            <w:r>
              <w:rPr>
                <w:color w:val="000000"/>
              </w:rPr>
              <w:t>CYP-30B-59.7E-2</w:t>
            </w:r>
            <w:r>
              <w:rPr>
                <w:color w:val="000000"/>
              </w:rPr>
              <w:t>卫星网络频率指配的提交</w:t>
            </w:r>
            <w:r>
              <w:rPr>
                <w:rFonts w:ascii="SimSun" w:hAnsi="SimSun" w:cs="SimSun" w:hint="eastAsia"/>
                <w:color w:val="000000"/>
              </w:rPr>
              <w:t>资料</w:t>
            </w:r>
          </w:p>
        </w:tc>
        <w:tc>
          <w:tcPr>
            <w:tcW w:w="2850" w:type="dxa"/>
          </w:tcPr>
          <w:p w14:paraId="7BD7AB5A" w14:textId="77777777" w:rsidR="00A2147E" w:rsidRDefault="00A04A78">
            <w:pPr>
              <w:jc w:val="center"/>
            </w:pPr>
            <w:hyperlink r:id="rId28">
              <w:r w:rsidR="00510954">
                <w:rPr>
                  <w:rStyle w:val="Hyperlink"/>
                  <w:rFonts w:eastAsia="Calibri"/>
                </w:rPr>
                <w:t>RRB23</w:t>
              </w:r>
              <w:r w:rsidR="00510954">
                <w:rPr>
                  <w:rStyle w:val="Hyperlink"/>
                  <w:rFonts w:eastAsia="Calibri"/>
                </w:rPr>
                <w:noBreakHyphen/>
                <w:t>1/8</w:t>
              </w:r>
            </w:hyperlink>
          </w:p>
        </w:tc>
      </w:tr>
      <w:tr w:rsidR="00A2147E" w14:paraId="21BD846C" w14:textId="77777777">
        <w:tc>
          <w:tcPr>
            <w:tcW w:w="543" w:type="dxa"/>
            <w:tcMar>
              <w:left w:w="28" w:type="dxa"/>
              <w:right w:w="28" w:type="dxa"/>
            </w:tcMar>
          </w:tcPr>
          <w:p w14:paraId="6BD9232A" w14:textId="77777777" w:rsidR="00A2147E" w:rsidRDefault="00510954">
            <w:pPr>
              <w:rPr>
                <w:b/>
                <w:bCs/>
              </w:rPr>
            </w:pPr>
            <w:r>
              <w:rPr>
                <w:b/>
                <w:bCs/>
              </w:rPr>
              <w:t>7.2</w:t>
            </w:r>
          </w:p>
        </w:tc>
        <w:tc>
          <w:tcPr>
            <w:tcW w:w="6246" w:type="dxa"/>
          </w:tcPr>
          <w:p w14:paraId="0426E385" w14:textId="77777777" w:rsidR="00A2147E" w:rsidRDefault="00510954">
            <w:r>
              <w:rPr>
                <w:color w:val="000000"/>
              </w:rPr>
              <w:t>伊朗伊斯兰共和国主管部门有关延长</w:t>
            </w:r>
            <w:r>
              <w:rPr>
                <w:color w:val="000000"/>
              </w:rPr>
              <w:t>IRANSAT-43.5E</w:t>
            </w:r>
            <w:r>
              <w:rPr>
                <w:color w:val="000000"/>
              </w:rPr>
              <w:t>卫星网络频率指配重新启用规则时限的提交资</w:t>
            </w:r>
            <w:r>
              <w:rPr>
                <w:rFonts w:ascii="SimSun" w:hAnsi="SimSun" w:cs="SimSun" w:hint="eastAsia"/>
                <w:color w:val="000000"/>
              </w:rPr>
              <w:t>料</w:t>
            </w:r>
          </w:p>
        </w:tc>
        <w:tc>
          <w:tcPr>
            <w:tcW w:w="2850" w:type="dxa"/>
          </w:tcPr>
          <w:p w14:paraId="62F31019" w14:textId="77777777" w:rsidR="00A2147E" w:rsidRDefault="00A04A78">
            <w:pPr>
              <w:jc w:val="center"/>
            </w:pPr>
            <w:hyperlink r:id="rId29">
              <w:r w:rsidR="00510954">
                <w:rPr>
                  <w:rStyle w:val="Hyperlink"/>
                  <w:rFonts w:eastAsia="Calibri"/>
                </w:rPr>
                <w:t>RRB23</w:t>
              </w:r>
              <w:r w:rsidR="00510954">
                <w:rPr>
                  <w:rStyle w:val="Hyperlink"/>
                  <w:rFonts w:eastAsia="Calibri"/>
                </w:rPr>
                <w:noBreakHyphen/>
                <w:t>1/10</w:t>
              </w:r>
              <w:r w:rsidR="00510954">
                <w:br/>
              </w:r>
            </w:hyperlink>
            <w:hyperlink r:id="rId30">
              <w:r w:rsidR="00510954">
                <w:rPr>
                  <w:rStyle w:val="Hyperlink"/>
                  <w:rFonts w:eastAsia="Calibri"/>
                </w:rPr>
                <w:t>RRB23</w:t>
              </w:r>
              <w:r w:rsidR="00510954">
                <w:rPr>
                  <w:rStyle w:val="Hyperlink"/>
                  <w:rFonts w:eastAsia="Calibri"/>
                </w:rPr>
                <w:noBreakHyphen/>
                <w:t>1/DELAYED/1</w:t>
              </w:r>
            </w:hyperlink>
          </w:p>
        </w:tc>
      </w:tr>
      <w:tr w:rsidR="00A2147E" w14:paraId="1542ABCB" w14:textId="77777777">
        <w:tc>
          <w:tcPr>
            <w:tcW w:w="543" w:type="dxa"/>
            <w:tcMar>
              <w:left w:w="28" w:type="dxa"/>
              <w:right w:w="28" w:type="dxa"/>
            </w:tcMar>
          </w:tcPr>
          <w:p w14:paraId="7E8DE7F1" w14:textId="77777777" w:rsidR="00A2147E" w:rsidRDefault="00510954">
            <w:pPr>
              <w:rPr>
                <w:b/>
                <w:bCs/>
              </w:rPr>
            </w:pPr>
            <w:r>
              <w:rPr>
                <w:b/>
                <w:bCs/>
              </w:rPr>
              <w:t>7.3</w:t>
            </w:r>
          </w:p>
        </w:tc>
        <w:tc>
          <w:tcPr>
            <w:tcW w:w="6246" w:type="dxa"/>
          </w:tcPr>
          <w:p w14:paraId="2507F80C" w14:textId="77777777" w:rsidR="00A2147E" w:rsidRDefault="00510954">
            <w:r>
              <w:rPr>
                <w:color w:val="000000"/>
              </w:rPr>
              <w:t>印度尼西亚主管部门请求延长启用</w:t>
            </w:r>
            <w:r>
              <w:rPr>
                <w:color w:val="000000"/>
              </w:rPr>
              <w:t>NUSANTARA-H1-A</w:t>
            </w:r>
            <w:r>
              <w:rPr>
                <w:color w:val="000000"/>
              </w:rPr>
              <w:t>卫星网络频率指配规则时限的提交资</w:t>
            </w:r>
            <w:r>
              <w:rPr>
                <w:rFonts w:ascii="SimSun" w:hAnsi="SimSun" w:cs="SimSun" w:hint="eastAsia"/>
                <w:color w:val="000000"/>
              </w:rPr>
              <w:t>料</w:t>
            </w:r>
          </w:p>
        </w:tc>
        <w:tc>
          <w:tcPr>
            <w:tcW w:w="2850" w:type="dxa"/>
          </w:tcPr>
          <w:p w14:paraId="3DC3A2A0" w14:textId="77777777" w:rsidR="00A2147E" w:rsidRDefault="00A04A78">
            <w:pPr>
              <w:jc w:val="center"/>
            </w:pPr>
            <w:hyperlink r:id="rId31">
              <w:r w:rsidR="00510954">
                <w:rPr>
                  <w:rStyle w:val="Hyperlink"/>
                  <w:rFonts w:eastAsia="Calibri"/>
                </w:rPr>
                <w:t>RRB23</w:t>
              </w:r>
              <w:r w:rsidR="00510954">
                <w:rPr>
                  <w:rStyle w:val="Hyperlink"/>
                  <w:rFonts w:eastAsia="Calibri"/>
                </w:rPr>
                <w:noBreakHyphen/>
                <w:t>1/11</w:t>
              </w:r>
            </w:hyperlink>
          </w:p>
        </w:tc>
      </w:tr>
      <w:tr w:rsidR="00A2147E" w14:paraId="71EA50A6" w14:textId="77777777">
        <w:tc>
          <w:tcPr>
            <w:tcW w:w="543" w:type="dxa"/>
            <w:tcMar>
              <w:left w:w="28" w:type="dxa"/>
              <w:right w:w="28" w:type="dxa"/>
            </w:tcMar>
          </w:tcPr>
          <w:p w14:paraId="39C55227" w14:textId="77777777" w:rsidR="00A2147E" w:rsidRDefault="00510954">
            <w:pPr>
              <w:rPr>
                <w:b/>
                <w:bCs/>
              </w:rPr>
            </w:pPr>
            <w:r>
              <w:rPr>
                <w:b/>
                <w:bCs/>
              </w:rPr>
              <w:t>7.4</w:t>
            </w:r>
          </w:p>
        </w:tc>
        <w:tc>
          <w:tcPr>
            <w:tcW w:w="6246" w:type="dxa"/>
          </w:tcPr>
          <w:p w14:paraId="61ED7FFA" w14:textId="77777777" w:rsidR="00A2147E" w:rsidRDefault="00510954">
            <w:pPr>
              <w:rPr>
                <w:rFonts w:eastAsia="Calibri"/>
              </w:rPr>
            </w:pPr>
            <w:r>
              <w:rPr>
                <w:color w:val="000000"/>
              </w:rPr>
              <w:t>印度尼西亚主管部门请求延长启用</w:t>
            </w:r>
            <w:r>
              <w:rPr>
                <w:color w:val="000000"/>
              </w:rPr>
              <w:t>PSN-146E</w:t>
            </w:r>
            <w:r>
              <w:rPr>
                <w:color w:val="000000"/>
              </w:rPr>
              <w:t>卫星网络频率指配规则时限的提交资</w:t>
            </w:r>
            <w:r>
              <w:rPr>
                <w:rFonts w:ascii="SimSun" w:hAnsi="SimSun" w:cs="SimSun" w:hint="eastAsia"/>
                <w:color w:val="000000"/>
              </w:rPr>
              <w:t>料</w:t>
            </w:r>
          </w:p>
        </w:tc>
        <w:tc>
          <w:tcPr>
            <w:tcW w:w="2850" w:type="dxa"/>
          </w:tcPr>
          <w:p w14:paraId="6F53838B" w14:textId="77777777" w:rsidR="00A2147E" w:rsidRDefault="00A04A78">
            <w:pPr>
              <w:jc w:val="center"/>
            </w:pPr>
            <w:hyperlink r:id="rId32">
              <w:r w:rsidR="00510954">
                <w:rPr>
                  <w:rStyle w:val="Hyperlink"/>
                  <w:rFonts w:eastAsia="Calibri"/>
                </w:rPr>
                <w:t>RRB23</w:t>
              </w:r>
              <w:r w:rsidR="00510954">
                <w:rPr>
                  <w:rStyle w:val="Hyperlink"/>
                  <w:rFonts w:eastAsia="Calibri"/>
                </w:rPr>
                <w:noBreakHyphen/>
                <w:t>1/12</w:t>
              </w:r>
            </w:hyperlink>
          </w:p>
        </w:tc>
      </w:tr>
      <w:tr w:rsidR="00A2147E" w14:paraId="25FA96ED" w14:textId="77777777">
        <w:tc>
          <w:tcPr>
            <w:tcW w:w="543" w:type="dxa"/>
            <w:tcMar>
              <w:left w:w="28" w:type="dxa"/>
              <w:right w:w="28" w:type="dxa"/>
            </w:tcMar>
          </w:tcPr>
          <w:p w14:paraId="4524D289" w14:textId="77777777" w:rsidR="00A2147E" w:rsidRDefault="00510954">
            <w:pPr>
              <w:rPr>
                <w:b/>
                <w:bCs/>
              </w:rPr>
            </w:pPr>
            <w:r>
              <w:rPr>
                <w:b/>
                <w:bCs/>
              </w:rPr>
              <w:lastRenderedPageBreak/>
              <w:t>7.5</w:t>
            </w:r>
          </w:p>
        </w:tc>
        <w:tc>
          <w:tcPr>
            <w:tcW w:w="6246" w:type="dxa"/>
          </w:tcPr>
          <w:p w14:paraId="30ADB0B4" w14:textId="77777777" w:rsidR="00A2147E" w:rsidRDefault="00510954">
            <w:pPr>
              <w:rPr>
                <w:rFonts w:eastAsia="Calibri"/>
              </w:rPr>
            </w:pPr>
            <w:r>
              <w:rPr>
                <w:color w:val="000000"/>
              </w:rPr>
              <w:t>巴布亚新几内亚主管部门请求延长启用</w:t>
            </w:r>
            <w:r>
              <w:rPr>
                <w:color w:val="000000"/>
              </w:rPr>
              <w:t>MICRONSAT</w:t>
            </w:r>
            <w:r>
              <w:rPr>
                <w:color w:val="000000"/>
              </w:rPr>
              <w:t>卫星系统频率指配的规则时限的提交资</w:t>
            </w:r>
            <w:r>
              <w:rPr>
                <w:rFonts w:ascii="SimSun" w:hAnsi="SimSun" w:cs="SimSun" w:hint="eastAsia"/>
                <w:color w:val="000000"/>
              </w:rPr>
              <w:t>料</w:t>
            </w:r>
          </w:p>
        </w:tc>
        <w:tc>
          <w:tcPr>
            <w:tcW w:w="2850" w:type="dxa"/>
          </w:tcPr>
          <w:p w14:paraId="1260C88D" w14:textId="77777777" w:rsidR="00A2147E" w:rsidRDefault="00A04A78">
            <w:pPr>
              <w:jc w:val="center"/>
            </w:pPr>
            <w:hyperlink r:id="rId33">
              <w:r w:rsidR="00510954">
                <w:rPr>
                  <w:rStyle w:val="Hyperlink"/>
                  <w:rFonts w:eastAsia="Calibri"/>
                </w:rPr>
                <w:t>RRB23</w:t>
              </w:r>
              <w:r w:rsidR="00510954">
                <w:rPr>
                  <w:rStyle w:val="Hyperlink"/>
                  <w:rFonts w:eastAsia="Calibri"/>
                </w:rPr>
                <w:noBreakHyphen/>
                <w:t>1/13</w:t>
              </w:r>
            </w:hyperlink>
          </w:p>
        </w:tc>
      </w:tr>
      <w:tr w:rsidR="00A2147E" w14:paraId="31C694FC" w14:textId="77777777">
        <w:tc>
          <w:tcPr>
            <w:tcW w:w="543" w:type="dxa"/>
            <w:tcMar>
              <w:left w:w="28" w:type="dxa"/>
              <w:right w:w="28" w:type="dxa"/>
            </w:tcMar>
          </w:tcPr>
          <w:p w14:paraId="197CC370" w14:textId="77777777" w:rsidR="00A2147E" w:rsidRDefault="00510954">
            <w:pPr>
              <w:rPr>
                <w:b/>
                <w:bCs/>
              </w:rPr>
            </w:pPr>
            <w:r>
              <w:rPr>
                <w:b/>
                <w:bCs/>
              </w:rPr>
              <w:t>8</w:t>
            </w:r>
          </w:p>
        </w:tc>
        <w:tc>
          <w:tcPr>
            <w:tcW w:w="6246" w:type="dxa"/>
          </w:tcPr>
          <w:p w14:paraId="62626226" w14:textId="77777777" w:rsidR="00A2147E" w:rsidRDefault="00510954">
            <w:r>
              <w:rPr>
                <w:color w:val="000000"/>
              </w:rPr>
              <w:t>有害干扰案</w:t>
            </w:r>
            <w:r>
              <w:rPr>
                <w:rFonts w:ascii="SimSun" w:hAnsi="SimSun" w:cs="SimSun" w:hint="eastAsia"/>
                <w:color w:val="000000"/>
              </w:rPr>
              <w:t>件</w:t>
            </w:r>
          </w:p>
        </w:tc>
        <w:tc>
          <w:tcPr>
            <w:tcW w:w="2850" w:type="dxa"/>
          </w:tcPr>
          <w:p w14:paraId="735C2A10" w14:textId="77777777" w:rsidR="00A2147E" w:rsidRDefault="00510954">
            <w:pPr>
              <w:jc w:val="center"/>
            </w:pPr>
            <w:r>
              <w:rPr>
                <w:rFonts w:eastAsia="Calibri"/>
              </w:rPr>
              <w:t>-</w:t>
            </w:r>
          </w:p>
        </w:tc>
      </w:tr>
      <w:tr w:rsidR="00A2147E" w14:paraId="0353B672" w14:textId="77777777">
        <w:tc>
          <w:tcPr>
            <w:tcW w:w="543" w:type="dxa"/>
            <w:tcMar>
              <w:left w:w="28" w:type="dxa"/>
              <w:right w:w="28" w:type="dxa"/>
            </w:tcMar>
          </w:tcPr>
          <w:p w14:paraId="2A4E540D" w14:textId="77777777" w:rsidR="00A2147E" w:rsidRDefault="00510954">
            <w:pPr>
              <w:rPr>
                <w:b/>
                <w:bCs/>
              </w:rPr>
            </w:pPr>
            <w:r>
              <w:rPr>
                <w:b/>
                <w:bCs/>
              </w:rPr>
              <w:t>8.1</w:t>
            </w:r>
          </w:p>
        </w:tc>
        <w:tc>
          <w:tcPr>
            <w:tcW w:w="6246" w:type="dxa"/>
          </w:tcPr>
          <w:p w14:paraId="19FB3BA9" w14:textId="77777777" w:rsidR="00A2147E" w:rsidRDefault="00510954">
            <w:r>
              <w:rPr>
                <w:color w:val="000000"/>
              </w:rPr>
              <w:t>大不列颠及北爱尔兰联合王国主管部门提交的关于根据《无线电规则》第</w:t>
            </w:r>
            <w:r>
              <w:rPr>
                <w:b/>
                <w:bCs/>
                <w:color w:val="000000"/>
              </w:rPr>
              <w:t>12</w:t>
            </w:r>
            <w:r>
              <w:rPr>
                <w:color w:val="000000"/>
              </w:rPr>
              <w:t>条公布的对英国高频广播电台发射的有害干扰的资</w:t>
            </w:r>
            <w:r>
              <w:rPr>
                <w:rFonts w:ascii="SimSun" w:hAnsi="SimSun" w:cs="SimSun" w:hint="eastAsia"/>
                <w:color w:val="000000"/>
              </w:rPr>
              <w:t>料</w:t>
            </w:r>
          </w:p>
        </w:tc>
        <w:tc>
          <w:tcPr>
            <w:tcW w:w="2850" w:type="dxa"/>
          </w:tcPr>
          <w:p w14:paraId="562C7A11" w14:textId="77777777" w:rsidR="00A2147E" w:rsidRDefault="00A04A78">
            <w:pPr>
              <w:jc w:val="center"/>
            </w:pPr>
            <w:hyperlink r:id="rId34">
              <w:r w:rsidR="00510954">
                <w:rPr>
                  <w:rStyle w:val="Hyperlink"/>
                  <w:rFonts w:eastAsia="Calibri"/>
                </w:rPr>
                <w:t>RRB23</w:t>
              </w:r>
              <w:r w:rsidR="00510954">
                <w:rPr>
                  <w:rStyle w:val="Hyperlink"/>
                  <w:rFonts w:eastAsia="Calibri"/>
                </w:rPr>
                <w:noBreakHyphen/>
                <w:t>1/9</w:t>
              </w:r>
            </w:hyperlink>
          </w:p>
        </w:tc>
      </w:tr>
      <w:tr w:rsidR="00A2147E" w14:paraId="6177F383" w14:textId="77777777">
        <w:tc>
          <w:tcPr>
            <w:tcW w:w="543" w:type="dxa"/>
            <w:tcMar>
              <w:left w:w="28" w:type="dxa"/>
              <w:right w:w="28" w:type="dxa"/>
            </w:tcMar>
          </w:tcPr>
          <w:p w14:paraId="3D8AE5D7" w14:textId="77777777" w:rsidR="00A2147E" w:rsidRDefault="00510954">
            <w:pPr>
              <w:rPr>
                <w:b/>
                <w:bCs/>
              </w:rPr>
            </w:pPr>
            <w:r>
              <w:rPr>
                <w:b/>
                <w:bCs/>
              </w:rPr>
              <w:t>9</w:t>
            </w:r>
          </w:p>
        </w:tc>
        <w:tc>
          <w:tcPr>
            <w:tcW w:w="6246" w:type="dxa"/>
          </w:tcPr>
          <w:p w14:paraId="14A04C51" w14:textId="77777777" w:rsidR="00A2147E" w:rsidRDefault="00510954">
            <w:r>
              <w:rPr>
                <w:color w:val="000000"/>
              </w:rPr>
              <w:t>立陶宛主管部门请求对其《频率总表》中援引了国际电联《组织法》第</w:t>
            </w:r>
            <w:r>
              <w:rPr>
                <w:color w:val="000000"/>
              </w:rPr>
              <w:t>48</w:t>
            </w:r>
            <w:r>
              <w:rPr>
                <w:color w:val="000000"/>
              </w:rPr>
              <w:t>条的已登记频率指配的审查结论进行重新评估的文</w:t>
            </w:r>
            <w:r>
              <w:rPr>
                <w:rFonts w:ascii="SimSun" w:hAnsi="SimSun" w:cs="SimSun" w:hint="eastAsia"/>
                <w:color w:val="000000"/>
              </w:rPr>
              <w:t>稿</w:t>
            </w:r>
          </w:p>
        </w:tc>
        <w:tc>
          <w:tcPr>
            <w:tcW w:w="2850" w:type="dxa"/>
          </w:tcPr>
          <w:p w14:paraId="649C766C" w14:textId="77777777" w:rsidR="00A2147E" w:rsidRDefault="00A04A78">
            <w:pPr>
              <w:jc w:val="center"/>
            </w:pPr>
            <w:hyperlink r:id="rId35">
              <w:r w:rsidR="00510954">
                <w:rPr>
                  <w:rStyle w:val="Hyperlink"/>
                  <w:rFonts w:eastAsia="Calibri"/>
                </w:rPr>
                <w:t>RRB23</w:t>
              </w:r>
              <w:r w:rsidR="00510954">
                <w:rPr>
                  <w:rStyle w:val="Hyperlink"/>
                  <w:rFonts w:eastAsia="Calibri"/>
                </w:rPr>
                <w:noBreakHyphen/>
                <w:t>1/2</w:t>
              </w:r>
            </w:hyperlink>
          </w:p>
        </w:tc>
      </w:tr>
      <w:tr w:rsidR="00A2147E" w14:paraId="715C4176" w14:textId="77777777">
        <w:tc>
          <w:tcPr>
            <w:tcW w:w="543" w:type="dxa"/>
            <w:tcMar>
              <w:left w:w="28" w:type="dxa"/>
              <w:right w:w="28" w:type="dxa"/>
            </w:tcMar>
          </w:tcPr>
          <w:p w14:paraId="51C5C01B" w14:textId="77777777" w:rsidR="00A2147E" w:rsidRDefault="00510954">
            <w:pPr>
              <w:rPr>
                <w:b/>
                <w:bCs/>
              </w:rPr>
            </w:pPr>
            <w:r>
              <w:rPr>
                <w:b/>
                <w:bCs/>
              </w:rPr>
              <w:t>10</w:t>
            </w:r>
          </w:p>
        </w:tc>
        <w:tc>
          <w:tcPr>
            <w:tcW w:w="6246" w:type="dxa"/>
          </w:tcPr>
          <w:p w14:paraId="2A67ABA5" w14:textId="77777777" w:rsidR="00A2147E" w:rsidRDefault="00510954">
            <w:r>
              <w:rPr>
                <w:color w:val="000000"/>
              </w:rPr>
              <w:t>伊朗伊斯兰共和国主管部门关于在其境内提供</w:t>
            </w:r>
            <w:proofErr w:type="spellStart"/>
            <w:r>
              <w:rPr>
                <w:color w:val="000000"/>
              </w:rPr>
              <w:t>Starlink</w:t>
            </w:r>
            <w:proofErr w:type="spellEnd"/>
            <w:r>
              <w:rPr>
                <w:color w:val="000000"/>
              </w:rPr>
              <w:t>卫星业务的呈</w:t>
            </w:r>
            <w:r>
              <w:rPr>
                <w:rFonts w:ascii="SimSun" w:hAnsi="SimSun" w:cs="SimSun" w:hint="eastAsia"/>
                <w:color w:val="000000"/>
              </w:rPr>
              <w:t>件</w:t>
            </w:r>
          </w:p>
        </w:tc>
        <w:tc>
          <w:tcPr>
            <w:tcW w:w="2850" w:type="dxa"/>
          </w:tcPr>
          <w:p w14:paraId="663098A1" w14:textId="77777777" w:rsidR="00A2147E" w:rsidRDefault="00A04A78">
            <w:pPr>
              <w:jc w:val="center"/>
            </w:pPr>
            <w:hyperlink r:id="rId36">
              <w:r w:rsidR="00510954">
                <w:rPr>
                  <w:rStyle w:val="Hyperlink"/>
                  <w:rFonts w:eastAsia="Calibri"/>
                </w:rPr>
                <w:t>RRB23</w:t>
              </w:r>
              <w:r w:rsidR="00510954">
                <w:rPr>
                  <w:rStyle w:val="Hyperlink"/>
                  <w:rFonts w:eastAsia="Calibri"/>
                </w:rPr>
                <w:noBreakHyphen/>
                <w:t>1/7</w:t>
              </w:r>
            </w:hyperlink>
          </w:p>
        </w:tc>
      </w:tr>
      <w:tr w:rsidR="00A2147E" w14:paraId="5E0821DA" w14:textId="77777777">
        <w:tc>
          <w:tcPr>
            <w:tcW w:w="543" w:type="dxa"/>
            <w:tcMar>
              <w:left w:w="28" w:type="dxa"/>
              <w:right w:w="28" w:type="dxa"/>
            </w:tcMar>
          </w:tcPr>
          <w:p w14:paraId="7B48380F" w14:textId="77777777" w:rsidR="00A2147E" w:rsidRDefault="00510954">
            <w:pPr>
              <w:rPr>
                <w:b/>
                <w:bCs/>
              </w:rPr>
            </w:pPr>
            <w:r>
              <w:rPr>
                <w:b/>
                <w:bCs/>
              </w:rPr>
              <w:t>11</w:t>
            </w:r>
          </w:p>
        </w:tc>
        <w:tc>
          <w:tcPr>
            <w:tcW w:w="6246" w:type="dxa"/>
          </w:tcPr>
          <w:p w14:paraId="1C9BA2BE" w14:textId="77777777" w:rsidR="00A2147E" w:rsidRDefault="00510954">
            <w:r>
              <w:rPr>
                <w:color w:val="000000"/>
              </w:rPr>
              <w:t>列支敦士登主管部门请求对</w:t>
            </w:r>
            <w:r>
              <w:rPr>
                <w:color w:val="000000"/>
              </w:rPr>
              <w:t>3-COM-1</w:t>
            </w:r>
            <w:r>
              <w:rPr>
                <w:color w:val="000000"/>
              </w:rPr>
              <w:t>和</w:t>
            </w:r>
            <w:r>
              <w:rPr>
                <w:color w:val="000000"/>
              </w:rPr>
              <w:t>3ECOM-3</w:t>
            </w:r>
            <w:r>
              <w:rPr>
                <w:color w:val="000000"/>
              </w:rPr>
              <w:t>卫星系统频率指配适用第</w:t>
            </w:r>
            <w:r>
              <w:rPr>
                <w:b/>
                <w:bCs/>
                <w:color w:val="000000"/>
              </w:rPr>
              <w:t>35</w:t>
            </w:r>
            <w:r>
              <w:rPr>
                <w:color w:val="000000"/>
              </w:rPr>
              <w:t>号决议（</w:t>
            </w:r>
            <w:r>
              <w:rPr>
                <w:b/>
                <w:bCs/>
                <w:color w:val="000000"/>
              </w:rPr>
              <w:t>WRC-19</w:t>
            </w:r>
            <w:r>
              <w:rPr>
                <w:color w:val="000000"/>
              </w:rPr>
              <w:t>）</w:t>
            </w:r>
            <w:r>
              <w:rPr>
                <w:rFonts w:ascii="STKaiti" w:eastAsia="STKaiti" w:hAnsi="STKaiti"/>
                <w:color w:val="000000"/>
              </w:rPr>
              <w:t>做出决议</w:t>
            </w:r>
            <w:r>
              <w:rPr>
                <w:color w:val="000000"/>
              </w:rPr>
              <w:t>12</w:t>
            </w:r>
            <w:r>
              <w:rPr>
                <w:color w:val="000000"/>
              </w:rPr>
              <w:t>的提交资</w:t>
            </w:r>
            <w:r>
              <w:rPr>
                <w:rFonts w:ascii="SimSun" w:hAnsi="SimSun" w:cs="SimSun" w:hint="eastAsia"/>
                <w:color w:val="000000"/>
              </w:rPr>
              <w:t>料</w:t>
            </w:r>
          </w:p>
        </w:tc>
        <w:tc>
          <w:tcPr>
            <w:tcW w:w="2850" w:type="dxa"/>
          </w:tcPr>
          <w:p w14:paraId="19BF2047" w14:textId="77777777" w:rsidR="00A2147E" w:rsidRDefault="00A04A78">
            <w:pPr>
              <w:jc w:val="center"/>
            </w:pPr>
            <w:hyperlink r:id="rId37">
              <w:r w:rsidR="00510954">
                <w:rPr>
                  <w:rStyle w:val="Hyperlink"/>
                  <w:rFonts w:eastAsia="Calibri"/>
                </w:rPr>
                <w:t>RRB23</w:t>
              </w:r>
              <w:r w:rsidR="00510954">
                <w:rPr>
                  <w:rStyle w:val="Hyperlink"/>
                  <w:rFonts w:eastAsia="Calibri"/>
                </w:rPr>
                <w:noBreakHyphen/>
                <w:t>1/14</w:t>
              </w:r>
            </w:hyperlink>
            <w:r w:rsidR="00510954">
              <w:rPr>
                <w:rStyle w:val="Hyperlink"/>
                <w:rFonts w:eastAsia="Calibri"/>
              </w:rPr>
              <w:br/>
            </w:r>
            <w:r w:rsidR="00510954">
              <w:t>RRB23</w:t>
            </w:r>
            <w:r w:rsidR="00510954">
              <w:noBreakHyphen/>
              <w:t>1/14(Corr.1)</w:t>
            </w:r>
            <w:commentRangeStart w:id="10"/>
            <w:commentRangeEnd w:id="10"/>
            <w:r w:rsidR="00510954">
              <w:commentReference w:id="10"/>
            </w:r>
          </w:p>
        </w:tc>
      </w:tr>
      <w:tr w:rsidR="00A2147E" w14:paraId="06B35333" w14:textId="77777777">
        <w:tc>
          <w:tcPr>
            <w:tcW w:w="543" w:type="dxa"/>
            <w:tcMar>
              <w:left w:w="28" w:type="dxa"/>
              <w:right w:w="28" w:type="dxa"/>
            </w:tcMar>
          </w:tcPr>
          <w:p w14:paraId="79078421" w14:textId="77777777" w:rsidR="00A2147E" w:rsidRDefault="00510954">
            <w:pPr>
              <w:rPr>
                <w:b/>
                <w:bCs/>
              </w:rPr>
            </w:pPr>
            <w:r>
              <w:rPr>
                <w:b/>
                <w:bCs/>
              </w:rPr>
              <w:t>12</w:t>
            </w:r>
          </w:p>
        </w:tc>
        <w:tc>
          <w:tcPr>
            <w:tcW w:w="6246" w:type="dxa"/>
          </w:tcPr>
          <w:p w14:paraId="3064E152" w14:textId="77777777" w:rsidR="00A2147E" w:rsidRDefault="00510954">
            <w:r>
              <w:rPr>
                <w:rFonts w:ascii="Calibri" w:hAnsi="Calibri" w:cs="Calibri"/>
                <w:lang w:val="en-GB"/>
              </w:rPr>
              <w:t>无线电规则委员会就第</w:t>
            </w:r>
            <w:r>
              <w:rPr>
                <w:b/>
                <w:bCs/>
                <w:lang w:val="en-GB"/>
              </w:rPr>
              <w:t>80</w:t>
            </w:r>
            <w:r>
              <w:rPr>
                <w:rFonts w:ascii="Calibri" w:hAnsi="Calibri" w:cs="Calibri"/>
                <w:lang w:val="en-GB"/>
              </w:rPr>
              <w:t>号决议（</w:t>
            </w:r>
            <w:r>
              <w:rPr>
                <w:b/>
                <w:bCs/>
                <w:lang w:val="en-GB"/>
              </w:rPr>
              <w:t>WRC-07</w:t>
            </w:r>
            <w:r>
              <w:rPr>
                <w:rFonts w:ascii="Calibri" w:hAnsi="Calibri" w:cs="Calibri"/>
                <w:b/>
                <w:bCs/>
                <w:lang w:val="en-GB"/>
              </w:rPr>
              <w:t>，修订版</w:t>
            </w:r>
            <w:r>
              <w:rPr>
                <w:rFonts w:ascii="Calibri" w:hAnsi="Calibri" w:cs="Calibri"/>
                <w:lang w:val="en-GB"/>
              </w:rPr>
              <w:t>）向</w:t>
            </w:r>
            <w:r>
              <w:rPr>
                <w:lang w:val="en-GB"/>
              </w:rPr>
              <w:t>WRC-23</w:t>
            </w:r>
            <w:r>
              <w:rPr>
                <w:rFonts w:ascii="Calibri" w:hAnsi="Calibri" w:cs="Calibri"/>
                <w:lang w:val="en-GB"/>
              </w:rPr>
              <w:t>提交的报告</w:t>
            </w:r>
          </w:p>
        </w:tc>
        <w:tc>
          <w:tcPr>
            <w:tcW w:w="2850" w:type="dxa"/>
          </w:tcPr>
          <w:p w14:paraId="2924E008" w14:textId="77777777" w:rsidR="00A2147E" w:rsidRDefault="00A04A78">
            <w:pPr>
              <w:jc w:val="center"/>
            </w:pPr>
            <w:hyperlink r:id="rId41">
              <w:r w:rsidR="00510954">
                <w:rPr>
                  <w:rStyle w:val="Hyperlink"/>
                  <w:rFonts w:eastAsia="Calibri"/>
                </w:rPr>
                <w:t>RRB23</w:t>
              </w:r>
              <w:r w:rsidR="00510954">
                <w:rPr>
                  <w:rStyle w:val="Hyperlink"/>
                  <w:rFonts w:eastAsia="Calibri"/>
                </w:rPr>
                <w:noBreakHyphen/>
                <w:t>1/5(Rev.1)</w:t>
              </w:r>
            </w:hyperlink>
          </w:p>
        </w:tc>
      </w:tr>
      <w:tr w:rsidR="00A2147E" w14:paraId="54B20ECE" w14:textId="77777777">
        <w:tc>
          <w:tcPr>
            <w:tcW w:w="543" w:type="dxa"/>
            <w:tcMar>
              <w:left w:w="28" w:type="dxa"/>
              <w:right w:w="28" w:type="dxa"/>
            </w:tcMar>
          </w:tcPr>
          <w:p w14:paraId="288B7929" w14:textId="77777777" w:rsidR="00A2147E" w:rsidRDefault="00510954">
            <w:pPr>
              <w:rPr>
                <w:b/>
                <w:bCs/>
              </w:rPr>
            </w:pPr>
            <w:r>
              <w:rPr>
                <w:b/>
                <w:bCs/>
              </w:rPr>
              <w:t>13</w:t>
            </w:r>
          </w:p>
        </w:tc>
        <w:tc>
          <w:tcPr>
            <w:tcW w:w="6246" w:type="dxa"/>
          </w:tcPr>
          <w:p w14:paraId="09B3E520" w14:textId="77777777" w:rsidR="00A2147E" w:rsidRDefault="00510954">
            <w:r>
              <w:t>确认</w:t>
            </w:r>
            <w:r>
              <w:t>2023</w:t>
            </w:r>
            <w:r>
              <w:t>年下次会议以及未来会议的暂定日期</w:t>
            </w:r>
          </w:p>
        </w:tc>
        <w:tc>
          <w:tcPr>
            <w:tcW w:w="2850" w:type="dxa"/>
          </w:tcPr>
          <w:p w14:paraId="5569BE30" w14:textId="77777777" w:rsidR="00A2147E" w:rsidRDefault="00510954">
            <w:pPr>
              <w:jc w:val="center"/>
            </w:pPr>
            <w:r>
              <w:rPr>
                <w:rFonts w:eastAsia="Calibri"/>
              </w:rPr>
              <w:t>-</w:t>
            </w:r>
          </w:p>
        </w:tc>
      </w:tr>
      <w:tr w:rsidR="00A2147E" w14:paraId="044C377D" w14:textId="77777777">
        <w:tc>
          <w:tcPr>
            <w:tcW w:w="543" w:type="dxa"/>
            <w:tcMar>
              <w:left w:w="28" w:type="dxa"/>
              <w:right w:w="28" w:type="dxa"/>
            </w:tcMar>
          </w:tcPr>
          <w:p w14:paraId="4DEEC6BB" w14:textId="77777777" w:rsidR="00A2147E" w:rsidRDefault="00510954">
            <w:pPr>
              <w:rPr>
                <w:b/>
                <w:bCs/>
              </w:rPr>
            </w:pPr>
            <w:r>
              <w:rPr>
                <w:b/>
                <w:bCs/>
              </w:rPr>
              <w:t>14</w:t>
            </w:r>
          </w:p>
        </w:tc>
        <w:tc>
          <w:tcPr>
            <w:tcW w:w="6246" w:type="dxa"/>
          </w:tcPr>
          <w:p w14:paraId="5C4AE23A" w14:textId="77777777" w:rsidR="00A2147E" w:rsidRDefault="00510954">
            <w:r>
              <w:t>其他事宜</w:t>
            </w:r>
          </w:p>
        </w:tc>
        <w:tc>
          <w:tcPr>
            <w:tcW w:w="2850" w:type="dxa"/>
          </w:tcPr>
          <w:p w14:paraId="3FD5B34C" w14:textId="77777777" w:rsidR="00A2147E" w:rsidRDefault="00510954">
            <w:pPr>
              <w:jc w:val="center"/>
            </w:pPr>
            <w:r>
              <w:rPr>
                <w:rFonts w:eastAsia="Calibri"/>
              </w:rPr>
              <w:t>-</w:t>
            </w:r>
          </w:p>
        </w:tc>
      </w:tr>
      <w:tr w:rsidR="00A2147E" w14:paraId="6750EABF" w14:textId="77777777">
        <w:tc>
          <w:tcPr>
            <w:tcW w:w="543" w:type="dxa"/>
            <w:tcMar>
              <w:left w:w="28" w:type="dxa"/>
              <w:right w:w="28" w:type="dxa"/>
            </w:tcMar>
          </w:tcPr>
          <w:p w14:paraId="7AF977D2" w14:textId="77777777" w:rsidR="00A2147E" w:rsidRDefault="00510954">
            <w:pPr>
              <w:rPr>
                <w:b/>
                <w:bCs/>
              </w:rPr>
            </w:pPr>
            <w:r>
              <w:rPr>
                <w:b/>
                <w:bCs/>
              </w:rPr>
              <w:t>15</w:t>
            </w:r>
          </w:p>
        </w:tc>
        <w:tc>
          <w:tcPr>
            <w:tcW w:w="6246" w:type="dxa"/>
          </w:tcPr>
          <w:p w14:paraId="4F76A315" w14:textId="77777777" w:rsidR="00A2147E" w:rsidRDefault="00510954">
            <w:r>
              <w:t>批准《决定摘要》</w:t>
            </w:r>
          </w:p>
        </w:tc>
        <w:tc>
          <w:tcPr>
            <w:tcW w:w="2850" w:type="dxa"/>
          </w:tcPr>
          <w:p w14:paraId="155B36C5" w14:textId="77777777" w:rsidR="00A2147E" w:rsidRDefault="00A04A78">
            <w:pPr>
              <w:jc w:val="center"/>
            </w:pPr>
            <w:hyperlink r:id="rId42" w:history="1">
              <w:r w:rsidR="00510954">
                <w:rPr>
                  <w:rStyle w:val="Hyperlink"/>
                  <w:rFonts w:eastAsia="Calibri"/>
                </w:rPr>
                <w:t>RRB23</w:t>
              </w:r>
              <w:r w:rsidR="00510954">
                <w:rPr>
                  <w:rStyle w:val="Hyperlink"/>
                  <w:rFonts w:eastAsia="Calibri"/>
                </w:rPr>
                <w:noBreakHyphen/>
                <w:t>1/15</w:t>
              </w:r>
            </w:hyperlink>
          </w:p>
        </w:tc>
      </w:tr>
      <w:tr w:rsidR="00A2147E" w14:paraId="3DF68DB9" w14:textId="77777777">
        <w:tc>
          <w:tcPr>
            <w:tcW w:w="543" w:type="dxa"/>
            <w:tcMar>
              <w:left w:w="28" w:type="dxa"/>
              <w:right w:w="28" w:type="dxa"/>
            </w:tcMar>
          </w:tcPr>
          <w:p w14:paraId="264A90A8" w14:textId="77777777" w:rsidR="00A2147E" w:rsidRDefault="00510954">
            <w:pPr>
              <w:rPr>
                <w:b/>
                <w:bCs/>
              </w:rPr>
            </w:pPr>
            <w:r>
              <w:rPr>
                <w:b/>
                <w:bCs/>
              </w:rPr>
              <w:t>16</w:t>
            </w:r>
          </w:p>
        </w:tc>
        <w:tc>
          <w:tcPr>
            <w:tcW w:w="6246" w:type="dxa"/>
          </w:tcPr>
          <w:p w14:paraId="159C4CC2" w14:textId="77777777" w:rsidR="00A2147E" w:rsidRDefault="00510954">
            <w:r>
              <w:t>会议闭幕</w:t>
            </w:r>
          </w:p>
        </w:tc>
        <w:tc>
          <w:tcPr>
            <w:tcW w:w="2850" w:type="dxa"/>
          </w:tcPr>
          <w:p w14:paraId="28396C25" w14:textId="77777777" w:rsidR="00A2147E" w:rsidRDefault="00510954">
            <w:pPr>
              <w:jc w:val="center"/>
            </w:pPr>
            <w:r>
              <w:rPr>
                <w:rFonts w:eastAsia="Calibri"/>
              </w:rPr>
              <w:t>-</w:t>
            </w:r>
          </w:p>
        </w:tc>
      </w:tr>
    </w:tbl>
    <w:p w14:paraId="36A7DA95" w14:textId="77777777" w:rsidR="00A2147E" w:rsidRDefault="00510954">
      <w:pPr>
        <w:autoSpaceDE/>
        <w:autoSpaceDN/>
        <w:spacing w:before="0"/>
      </w:pPr>
      <w:r>
        <w:br w:type="page"/>
      </w:r>
    </w:p>
    <w:p w14:paraId="607960F1" w14:textId="77777777" w:rsidR="00A2147E" w:rsidRDefault="00510954">
      <w:pPr>
        <w:pStyle w:val="Heading1"/>
        <w:rPr>
          <w:lang w:eastAsia="zh-CN"/>
        </w:rPr>
      </w:pPr>
      <w:r>
        <w:rPr>
          <w:rFonts w:eastAsia="Calibri"/>
          <w:lang w:eastAsia="zh-CN"/>
        </w:rPr>
        <w:lastRenderedPageBreak/>
        <w:t>1</w:t>
      </w:r>
      <w:r>
        <w:rPr>
          <w:lang w:eastAsia="zh-CN"/>
        </w:rPr>
        <w:tab/>
      </w:r>
      <w:r>
        <w:rPr>
          <w:rFonts w:ascii="SimSun" w:eastAsia="SimSun" w:hAnsi="SimSun" w:cs="Microsoft YaHei" w:hint="eastAsia"/>
          <w:lang w:eastAsia="zh-CN"/>
        </w:rPr>
        <w:t>会议开幕</w:t>
      </w:r>
    </w:p>
    <w:p w14:paraId="2B88DD16" w14:textId="77777777" w:rsidR="00A2147E" w:rsidRDefault="00510954">
      <w:pPr>
        <w:jc w:val="both"/>
        <w:rPr>
          <w:rFonts w:eastAsia="Calibri"/>
        </w:rPr>
      </w:pPr>
      <w:r>
        <w:rPr>
          <w:rFonts w:eastAsia="Calibri"/>
        </w:rPr>
        <w:t>1.1</w:t>
      </w:r>
      <w:r>
        <w:tab/>
      </w:r>
      <w:bookmarkStart w:id="11" w:name="lt_pId102"/>
      <w:r>
        <w:rPr>
          <w:rFonts w:asciiTheme="minorHAnsi" w:hAnsiTheme="minorHAnsi" w:cstheme="minorHAnsi" w:hint="eastAsia"/>
        </w:rPr>
        <w:t>无线电规则委员会第</w:t>
      </w:r>
      <w:r>
        <w:rPr>
          <w:rFonts w:hint="eastAsia"/>
        </w:rPr>
        <w:t>91</w:t>
      </w:r>
      <w:r>
        <w:rPr>
          <w:rFonts w:asciiTheme="minorHAnsi" w:hAnsiTheme="minorHAnsi" w:cstheme="minorHAnsi" w:hint="eastAsia"/>
        </w:rPr>
        <w:t>次会议任命为临时主席的</w:t>
      </w:r>
      <w:r>
        <w:rPr>
          <w:rFonts w:eastAsia="Calibri"/>
          <w:b/>
          <w:bCs/>
        </w:rPr>
        <w:t>Azzouz</w:t>
      </w:r>
      <w:r>
        <w:rPr>
          <w:rFonts w:asciiTheme="minorHAnsi" w:hAnsiTheme="minorHAnsi" w:cstheme="minorHAnsi"/>
          <w:b/>
          <w:bCs/>
        </w:rPr>
        <w:t>先生</w:t>
      </w:r>
      <w:r>
        <w:rPr>
          <w:rFonts w:asciiTheme="minorHAnsi" w:hAnsiTheme="minorHAnsi" w:cstheme="minorHAnsi" w:hint="eastAsia"/>
          <w:bCs/>
        </w:rPr>
        <w:t>于</w:t>
      </w:r>
      <w:r>
        <w:t>2023</w:t>
      </w:r>
      <w:r>
        <w:rPr>
          <w:rFonts w:asciiTheme="minorHAnsi" w:hAnsiTheme="minorHAnsi" w:cstheme="minorHAnsi" w:hint="eastAsia"/>
        </w:rPr>
        <w:t>年</w:t>
      </w:r>
      <w:r>
        <w:rPr>
          <w:rFonts w:hint="eastAsia"/>
        </w:rPr>
        <w:t>3</w:t>
      </w:r>
      <w:r>
        <w:rPr>
          <w:rFonts w:asciiTheme="minorHAnsi" w:hAnsiTheme="minorHAnsi" w:cstheme="minorHAnsi" w:hint="eastAsia"/>
        </w:rPr>
        <w:t>月</w:t>
      </w:r>
      <w:r>
        <w:rPr>
          <w:rFonts w:hint="eastAsia"/>
        </w:rPr>
        <w:t>20</w:t>
      </w:r>
      <w:r>
        <w:rPr>
          <w:rFonts w:asciiTheme="minorHAnsi" w:hAnsiTheme="minorHAnsi" w:cstheme="minorHAnsi" w:hint="eastAsia"/>
        </w:rPr>
        <w:t>日（星期一）</w:t>
      </w:r>
      <w:r>
        <w:t>14</w:t>
      </w:r>
      <w:r>
        <w:rPr>
          <w:rFonts w:hint="eastAsia"/>
        </w:rPr>
        <w:t>:</w:t>
      </w:r>
      <w:r>
        <w:t>00</w:t>
      </w:r>
      <w:r>
        <w:rPr>
          <w:rFonts w:asciiTheme="minorHAnsi" w:hAnsiTheme="minorHAnsi" w:cstheme="minorHAnsi" w:hint="eastAsia"/>
        </w:rPr>
        <w:t>时宣布第</w:t>
      </w:r>
      <w:r>
        <w:rPr>
          <w:rFonts w:hint="eastAsia"/>
        </w:rPr>
        <w:t>92</w:t>
      </w:r>
      <w:r>
        <w:rPr>
          <w:rFonts w:asciiTheme="minorHAnsi" w:hAnsiTheme="minorHAnsi" w:cstheme="minorHAnsi" w:hint="eastAsia"/>
        </w:rPr>
        <w:t>次会议开幕，欢迎各位参会人员与会。他祝贺了各位委员的当选或再次当选委员会成员，以及马尼维奇先生再次当选无线电通信局（</w:t>
      </w:r>
      <w:r>
        <w:rPr>
          <w:rFonts w:eastAsia="Calibri"/>
        </w:rPr>
        <w:t>BR</w:t>
      </w:r>
      <w:r>
        <w:rPr>
          <w:rFonts w:asciiTheme="minorHAnsi" w:hAnsiTheme="minorHAnsi" w:cstheme="minorHAnsi" w:hint="eastAsia"/>
        </w:rPr>
        <w:t>）主任。</w:t>
      </w:r>
      <w:bookmarkStart w:id="12" w:name="lt_pId104"/>
      <w:bookmarkEnd w:id="11"/>
      <w:r>
        <w:rPr>
          <w:rFonts w:asciiTheme="minorHAnsi" w:hAnsiTheme="minorHAnsi" w:cstheme="minorHAnsi" w:hint="eastAsia"/>
        </w:rPr>
        <w:t>他期待</w:t>
      </w:r>
      <w:r>
        <w:rPr>
          <w:rFonts w:asciiTheme="minorHAnsi" w:hAnsiTheme="minorHAnsi" w:cstheme="minorHAnsi"/>
        </w:rPr>
        <w:t>与大家作为一个团队</w:t>
      </w:r>
      <w:r>
        <w:rPr>
          <w:rFonts w:asciiTheme="minorHAnsi" w:hAnsiTheme="minorHAnsi" w:cstheme="minorHAnsi" w:hint="eastAsia"/>
        </w:rPr>
        <w:t>一起</w:t>
      </w:r>
      <w:r>
        <w:rPr>
          <w:rFonts w:asciiTheme="minorHAnsi" w:hAnsiTheme="minorHAnsi" w:cstheme="minorHAnsi"/>
        </w:rPr>
        <w:t>工作，并预先感谢</w:t>
      </w:r>
      <w:r>
        <w:rPr>
          <w:rFonts w:asciiTheme="minorHAnsi" w:hAnsiTheme="minorHAnsi" w:cstheme="minorHAnsi" w:hint="eastAsia"/>
        </w:rPr>
        <w:t>所有</w:t>
      </w:r>
      <w:r>
        <w:rPr>
          <w:rFonts w:asciiTheme="minorHAnsi" w:hAnsiTheme="minorHAnsi" w:cstheme="minorHAnsi"/>
        </w:rPr>
        <w:t>成员的支持</w:t>
      </w:r>
      <w:r>
        <w:rPr>
          <w:rFonts w:asciiTheme="minorHAnsi" w:hAnsiTheme="minorHAnsi" w:cstheme="minorHAnsi" w:hint="eastAsia"/>
        </w:rPr>
        <w:t>。</w:t>
      </w:r>
      <w:bookmarkEnd w:id="12"/>
    </w:p>
    <w:p w14:paraId="3C965F2C" w14:textId="77777777" w:rsidR="00A2147E" w:rsidRDefault="00510954">
      <w:pPr>
        <w:jc w:val="both"/>
        <w:rPr>
          <w:rFonts w:eastAsia="Calibri"/>
        </w:rPr>
      </w:pPr>
      <w:r>
        <w:rPr>
          <w:rFonts w:eastAsia="Calibri"/>
        </w:rPr>
        <w:t>1.2</w:t>
      </w:r>
      <w:r>
        <w:tab/>
      </w:r>
      <w:r>
        <w:rPr>
          <w:rFonts w:ascii="SimSun" w:hAnsi="SimSun" w:cs="SimSun" w:hint="eastAsia"/>
        </w:rPr>
        <w:t>他提醒所有委员会委员，根据《公约》第</w:t>
      </w:r>
      <w:r>
        <w:rPr>
          <w:rFonts w:eastAsia="Calibri"/>
        </w:rPr>
        <w:t>98</w:t>
      </w:r>
      <w:r>
        <w:rPr>
          <w:rFonts w:ascii="SimSun" w:hAnsi="SimSun" w:cs="SimSun" w:hint="eastAsia"/>
        </w:rPr>
        <w:t>条，他们应避免干预直接涉及其各自主管部门的决定，包括迟到文稿的问题。</w:t>
      </w:r>
    </w:p>
    <w:p w14:paraId="6FCDEE14" w14:textId="5CE547B9" w:rsidR="00A2147E" w:rsidRDefault="00510954">
      <w:pPr>
        <w:jc w:val="both"/>
        <w:rPr>
          <w:rFonts w:eastAsia="Calibri"/>
        </w:rPr>
      </w:pPr>
      <w:r>
        <w:rPr>
          <w:rFonts w:eastAsia="Calibri"/>
        </w:rPr>
        <w:t>1.3</w:t>
      </w:r>
      <w:r>
        <w:tab/>
      </w:r>
      <w:r>
        <w:rPr>
          <w:rFonts w:ascii="SimSun" w:hAnsi="SimSun" w:cs="SimSun" w:hint="eastAsia"/>
          <w:b/>
          <w:bCs/>
        </w:rPr>
        <w:t>主任</w:t>
      </w:r>
      <w:r>
        <w:rPr>
          <w:rFonts w:ascii="SimSun" w:hAnsi="SimSun" w:cs="SimSun" w:hint="eastAsia"/>
        </w:rPr>
        <w:t>代表秘书长进行了发言，表示很高兴在新一届委员会上发言，并祝贺了各位委员的当选或连任。无线电规则委员会在世界无线电通信大会休会期间在解释《无线电规则》（</w:t>
      </w:r>
      <w:r>
        <w:rPr>
          <w:rFonts w:eastAsia="Calibri"/>
        </w:rPr>
        <w:t>RR</w:t>
      </w:r>
      <w:r>
        <w:rPr>
          <w:rFonts w:ascii="SimSun" w:hAnsi="SimSun" w:cs="SimSun" w:hint="eastAsia"/>
        </w:rPr>
        <w:t>）以及解决主管部门之间的分歧方面发挥了关键作用；因此，无线电通信局对委员会的工作进行全力支持。虽然所有文件都以国际电联六种正式语文提供，但是由于成本原因，只以委员会的工作语文提供口译服务，目前是法语、英语和俄语。</w:t>
      </w:r>
    </w:p>
    <w:p w14:paraId="4A335FF7" w14:textId="77777777" w:rsidR="00A2147E" w:rsidRDefault="00510954">
      <w:pPr>
        <w:pStyle w:val="Heading1"/>
        <w:jc w:val="both"/>
        <w:rPr>
          <w:rFonts w:eastAsia="Calibri"/>
          <w:lang w:eastAsia="zh-CN"/>
        </w:rPr>
      </w:pPr>
      <w:r>
        <w:rPr>
          <w:rFonts w:eastAsia="Calibri"/>
          <w:lang w:eastAsia="zh-CN"/>
        </w:rPr>
        <w:t>2</w:t>
      </w:r>
      <w:r>
        <w:rPr>
          <w:lang w:eastAsia="zh-CN"/>
        </w:rPr>
        <w:tab/>
      </w:r>
      <w:r>
        <w:rPr>
          <w:rFonts w:ascii="SimSun" w:eastAsia="SimSun" w:hAnsi="SimSun" w:cs="SimSun" w:hint="eastAsia"/>
          <w:lang w:eastAsia="zh-CN"/>
        </w:rPr>
        <w:t>选举无线电规则委员会及其工作组的正副主席</w:t>
      </w:r>
    </w:p>
    <w:p w14:paraId="2FF55362" w14:textId="77777777" w:rsidR="00A2147E" w:rsidRDefault="00510954">
      <w:pPr>
        <w:jc w:val="both"/>
      </w:pPr>
      <w:r>
        <w:rPr>
          <w:rFonts w:eastAsia="Calibri"/>
        </w:rPr>
        <w:t>2.1</w:t>
      </w:r>
      <w:r>
        <w:tab/>
      </w:r>
      <w:r>
        <w:rPr>
          <w:rFonts w:eastAsia="Calibri"/>
          <w:b/>
          <w:bCs/>
        </w:rPr>
        <w:t>Azzouz</w:t>
      </w:r>
      <w:r>
        <w:rPr>
          <w:rFonts w:ascii="SimSun" w:hAnsi="SimSun" w:cs="SimSun" w:hint="eastAsia"/>
          <w:b/>
          <w:bCs/>
        </w:rPr>
        <w:t>先生</w:t>
      </w:r>
      <w:r>
        <w:rPr>
          <w:rFonts w:ascii="SimSun" w:hAnsi="SimSun" w:cs="SimSun" w:hint="eastAsia"/>
        </w:rPr>
        <w:t>表示，经过当天上午的非正式磋商，会议提议他担任</w:t>
      </w:r>
      <w:r>
        <w:rPr>
          <w:rFonts w:eastAsia="Calibri"/>
        </w:rPr>
        <w:t>2023</w:t>
      </w:r>
      <w:r>
        <w:rPr>
          <w:rFonts w:ascii="SimSun" w:hAnsi="SimSun" w:cs="SimSun" w:hint="eastAsia"/>
        </w:rPr>
        <w:t>年委员会的主席，</w:t>
      </w:r>
      <w:r>
        <w:rPr>
          <w:rFonts w:eastAsia="Calibri"/>
        </w:rPr>
        <w:t>Henri</w:t>
      </w:r>
      <w:r>
        <w:rPr>
          <w:rFonts w:ascii="SimSun" w:hAnsi="SimSun" w:cs="SimSun" w:hint="eastAsia"/>
        </w:rPr>
        <w:t>先生担任委员会的副主席。</w:t>
      </w:r>
    </w:p>
    <w:p w14:paraId="718CA978" w14:textId="77777777" w:rsidR="00A2147E" w:rsidRDefault="00510954">
      <w:pPr>
        <w:jc w:val="both"/>
      </w:pPr>
      <w:r>
        <w:rPr>
          <w:rFonts w:eastAsia="Calibri"/>
        </w:rPr>
        <w:t>2.2</w:t>
      </w:r>
      <w:r>
        <w:tab/>
      </w:r>
      <w:r>
        <w:rPr>
          <w:rFonts w:hint="eastAsia"/>
        </w:rPr>
        <w:t>会议对此</w:t>
      </w:r>
      <w:r>
        <w:rPr>
          <w:rFonts w:hint="eastAsia"/>
          <w:b/>
          <w:bCs/>
        </w:rPr>
        <w:t>表示同意</w:t>
      </w:r>
      <w:r>
        <w:rPr>
          <w:rFonts w:hint="eastAsia"/>
        </w:rPr>
        <w:t>。</w:t>
      </w:r>
    </w:p>
    <w:p w14:paraId="3C4E5CC0" w14:textId="77777777" w:rsidR="00A2147E" w:rsidRDefault="00510954">
      <w:pPr>
        <w:jc w:val="both"/>
      </w:pPr>
      <w:r>
        <w:rPr>
          <w:rFonts w:eastAsia="Calibri"/>
        </w:rPr>
        <w:t>2.3</w:t>
      </w:r>
      <w:r>
        <w:tab/>
      </w:r>
      <w:bookmarkStart w:id="13" w:name="lt_pId121"/>
      <w:r>
        <w:rPr>
          <w:rFonts w:asciiTheme="minorHAnsi" w:hAnsiTheme="minorHAnsi" w:cstheme="minorHAnsi"/>
          <w:b/>
        </w:rPr>
        <w:t>主席</w:t>
      </w:r>
      <w:r>
        <w:rPr>
          <w:rFonts w:asciiTheme="minorHAnsi" w:hAnsiTheme="minorHAnsi" w:cstheme="minorHAnsi"/>
        </w:rPr>
        <w:t>称</w:t>
      </w:r>
      <w:r>
        <w:rPr>
          <w:rFonts w:asciiTheme="minorHAnsi" w:hAnsiTheme="minorHAnsi" w:cstheme="minorHAnsi" w:hint="eastAsia"/>
        </w:rPr>
        <w:t>，会议在非正式磋商后还建议，由</w:t>
      </w:r>
      <w:r>
        <w:t>Henri</w:t>
      </w:r>
      <w:r>
        <w:rPr>
          <w:rFonts w:asciiTheme="minorHAnsi" w:hAnsiTheme="minorHAnsi" w:cstheme="minorHAnsi"/>
        </w:rPr>
        <w:t>先生</w:t>
      </w:r>
      <w:r>
        <w:rPr>
          <w:rFonts w:asciiTheme="minorHAnsi" w:hAnsiTheme="minorHAnsi" w:cstheme="minorHAnsi" w:hint="eastAsia"/>
        </w:rPr>
        <w:t>和</w:t>
      </w:r>
      <w:r>
        <w:rPr>
          <w:rFonts w:eastAsia="Calibri"/>
        </w:rPr>
        <w:t>Hasanova</w:t>
      </w:r>
      <w:r>
        <w:rPr>
          <w:rFonts w:asciiTheme="minorHAnsi" w:hAnsiTheme="minorHAnsi" w:cstheme="minorHAnsi" w:hint="eastAsia"/>
        </w:rPr>
        <w:t>女士分别担任</w:t>
      </w:r>
      <w:r>
        <w:t>2023</w:t>
      </w:r>
      <w:r>
        <w:rPr>
          <w:rFonts w:asciiTheme="minorHAnsi" w:hAnsiTheme="minorHAnsi" w:cstheme="minorHAnsi"/>
        </w:rPr>
        <w:t>年无线电规则委员会程序规则工作组</w:t>
      </w:r>
      <w:r>
        <w:rPr>
          <w:rFonts w:asciiTheme="minorHAnsi" w:hAnsiTheme="minorHAnsi" w:cstheme="minorHAnsi" w:hint="eastAsia"/>
        </w:rPr>
        <w:t>正副主席，并由</w:t>
      </w:r>
      <w:r>
        <w:t>Beaumier</w:t>
      </w:r>
      <w:r>
        <w:rPr>
          <w:rFonts w:asciiTheme="minorHAnsi" w:hAnsiTheme="minorHAnsi" w:cstheme="minorHAnsi"/>
        </w:rPr>
        <w:t>女士</w:t>
      </w:r>
      <w:r>
        <w:rPr>
          <w:rFonts w:asciiTheme="minorHAnsi" w:hAnsiTheme="minorHAnsi" w:cstheme="minorHAnsi" w:hint="eastAsia"/>
        </w:rPr>
        <w:t>担任</w:t>
      </w:r>
      <w:r>
        <w:rPr>
          <w:rFonts w:asciiTheme="minorHAnsi" w:hAnsiTheme="minorHAnsi" w:cstheme="minorHAnsi"/>
        </w:rPr>
        <w:t>无线电规则委员会第</w:t>
      </w:r>
      <w:r>
        <w:rPr>
          <w:b/>
          <w:bCs/>
        </w:rPr>
        <w:t>80</w:t>
      </w:r>
      <w:r>
        <w:rPr>
          <w:rFonts w:asciiTheme="minorHAnsi" w:hAnsiTheme="minorHAnsi" w:cstheme="minorHAnsi"/>
        </w:rPr>
        <w:t>号决议</w:t>
      </w:r>
      <w:r>
        <w:rPr>
          <w:rFonts w:asciiTheme="minorHAnsi" w:hAnsiTheme="minorHAnsi" w:cstheme="minorHAnsi"/>
          <w:b/>
          <w:bCs/>
        </w:rPr>
        <w:t>（</w:t>
      </w:r>
      <w:r>
        <w:rPr>
          <w:b/>
          <w:bCs/>
        </w:rPr>
        <w:t>WRC-07</w:t>
      </w:r>
      <w:r>
        <w:rPr>
          <w:rFonts w:asciiTheme="minorHAnsi" w:hAnsiTheme="minorHAnsi" w:cstheme="minorHAnsi" w:hint="eastAsia"/>
          <w:b/>
          <w:bCs/>
        </w:rPr>
        <w:t>，修订版</w:t>
      </w:r>
      <w:r>
        <w:rPr>
          <w:rFonts w:asciiTheme="minorHAnsi" w:hAnsiTheme="minorHAnsi" w:cstheme="minorHAnsi"/>
          <w:b/>
          <w:bCs/>
        </w:rPr>
        <w:t>）</w:t>
      </w:r>
      <w:r>
        <w:rPr>
          <w:rFonts w:asciiTheme="minorHAnsi" w:hAnsiTheme="minorHAnsi" w:cstheme="minorHAnsi"/>
        </w:rPr>
        <w:t>报告工作组主席</w:t>
      </w:r>
      <w:bookmarkEnd w:id="13"/>
      <w:r>
        <w:rPr>
          <w:rFonts w:asciiTheme="minorHAnsi" w:hAnsiTheme="minorHAnsi" w:cstheme="minorHAnsi" w:hint="eastAsia"/>
        </w:rPr>
        <w:t>。</w:t>
      </w:r>
    </w:p>
    <w:p w14:paraId="25490AD7" w14:textId="77777777" w:rsidR="00A2147E" w:rsidRDefault="00510954">
      <w:pPr>
        <w:jc w:val="both"/>
      </w:pPr>
      <w:r>
        <w:rPr>
          <w:rFonts w:eastAsia="Calibri"/>
        </w:rPr>
        <w:t>2.4</w:t>
      </w:r>
      <w:r>
        <w:tab/>
      </w:r>
      <w:r>
        <w:rPr>
          <w:rFonts w:hint="eastAsia"/>
        </w:rPr>
        <w:t>会议对此</w:t>
      </w:r>
      <w:r>
        <w:rPr>
          <w:rFonts w:hint="eastAsia"/>
          <w:b/>
          <w:bCs/>
        </w:rPr>
        <w:t>表示同意</w:t>
      </w:r>
      <w:r>
        <w:rPr>
          <w:rFonts w:hint="eastAsia"/>
        </w:rPr>
        <w:t>。</w:t>
      </w:r>
    </w:p>
    <w:p w14:paraId="7E31B2D1" w14:textId="77777777" w:rsidR="00A2147E" w:rsidRDefault="00510954">
      <w:pPr>
        <w:pStyle w:val="Heading1"/>
        <w:rPr>
          <w:rFonts w:eastAsia="Calibri"/>
        </w:rPr>
      </w:pPr>
      <w:r>
        <w:rPr>
          <w:rFonts w:eastAsia="Calibri"/>
        </w:rPr>
        <w:t>3</w:t>
      </w:r>
      <w:r>
        <w:tab/>
      </w:r>
      <w:r>
        <w:rPr>
          <w:rFonts w:eastAsia="SimSun"/>
          <w:szCs w:val="22"/>
          <w:lang w:eastAsia="zh-CN"/>
        </w:rPr>
        <w:t>通过议程</w:t>
      </w:r>
      <w:r>
        <w:rPr>
          <w:rFonts w:eastAsia="SimSun" w:hint="eastAsia"/>
          <w:szCs w:val="22"/>
          <w:lang w:eastAsia="zh-CN"/>
        </w:rPr>
        <w:t>（</w:t>
      </w:r>
      <w:r>
        <w:rPr>
          <w:rFonts w:eastAsia="SimSun"/>
        </w:rPr>
        <w:t>RRB23</w:t>
      </w:r>
      <w:r>
        <w:rPr>
          <w:rFonts w:eastAsia="SimSun"/>
        </w:rPr>
        <w:noBreakHyphen/>
        <w:t>1/OJ/1(Rev.</w:t>
      </w:r>
      <w:proofErr w:type="gramStart"/>
      <w:r>
        <w:rPr>
          <w:rFonts w:eastAsia="SimSun"/>
        </w:rPr>
        <w:t>1)</w:t>
      </w:r>
      <w:r>
        <w:rPr>
          <w:rFonts w:eastAsia="SimSun" w:hint="eastAsia"/>
          <w:lang w:eastAsia="zh-CN"/>
        </w:rPr>
        <w:t>、</w:t>
      </w:r>
      <w:proofErr w:type="gramEnd"/>
      <w:r>
        <w:rPr>
          <w:rFonts w:eastAsia="SimSun" w:hint="eastAsia"/>
          <w:lang w:eastAsia="zh-CN"/>
        </w:rPr>
        <w:t>RRB23</w:t>
      </w:r>
      <w:r>
        <w:rPr>
          <w:rFonts w:eastAsia="SimSun" w:hint="eastAsia"/>
          <w:lang w:eastAsia="zh-CN"/>
        </w:rPr>
        <w:noBreakHyphen/>
        <w:t>1/DELAYED/1</w:t>
      </w:r>
      <w:r>
        <w:rPr>
          <w:rFonts w:eastAsia="SimSun" w:hint="eastAsia"/>
          <w:lang w:eastAsia="zh-CN"/>
        </w:rPr>
        <w:t>、</w:t>
      </w:r>
      <w:r>
        <w:rPr>
          <w:rFonts w:eastAsia="SimSun"/>
        </w:rPr>
        <w:t>RRB23</w:t>
      </w:r>
      <w:r>
        <w:rPr>
          <w:rFonts w:eastAsia="SimSun"/>
        </w:rPr>
        <w:noBreakHyphen/>
        <w:t>1/DELAYED/2</w:t>
      </w:r>
      <w:r>
        <w:rPr>
          <w:rFonts w:eastAsia="SimSun" w:hint="eastAsia"/>
          <w:lang w:eastAsia="zh-CN"/>
        </w:rPr>
        <w:t>、</w:t>
      </w:r>
      <w:r>
        <w:rPr>
          <w:rFonts w:eastAsia="SimSun"/>
        </w:rPr>
        <w:t>RRB23</w:t>
      </w:r>
      <w:r>
        <w:rPr>
          <w:rFonts w:eastAsia="SimSun"/>
        </w:rPr>
        <w:noBreakHyphen/>
        <w:t>1/DELAYED/3</w:t>
      </w:r>
      <w:r>
        <w:rPr>
          <w:rFonts w:eastAsia="SimSun" w:hint="eastAsia"/>
          <w:lang w:eastAsia="zh-CN"/>
        </w:rPr>
        <w:t>、</w:t>
      </w:r>
      <w:r>
        <w:rPr>
          <w:rFonts w:eastAsia="SimSun"/>
        </w:rPr>
        <w:t>RRB23</w:t>
      </w:r>
      <w:r>
        <w:rPr>
          <w:rFonts w:eastAsia="SimSun"/>
        </w:rPr>
        <w:noBreakHyphen/>
        <w:t>1/DELAYED/4</w:t>
      </w:r>
      <w:r>
        <w:rPr>
          <w:rFonts w:eastAsia="SimSun" w:hint="eastAsia"/>
          <w:lang w:eastAsia="zh-CN"/>
        </w:rPr>
        <w:t>、</w:t>
      </w:r>
      <w:r>
        <w:rPr>
          <w:rFonts w:eastAsia="SimSun"/>
        </w:rPr>
        <w:t>RRB23</w:t>
      </w:r>
      <w:r>
        <w:rPr>
          <w:rFonts w:eastAsia="SimSun"/>
        </w:rPr>
        <w:noBreakHyphen/>
        <w:t>1/DELAYED/5</w:t>
      </w:r>
      <w:r>
        <w:rPr>
          <w:rFonts w:eastAsia="SimSun" w:hint="eastAsia"/>
          <w:lang w:eastAsia="zh-CN"/>
        </w:rPr>
        <w:t>、</w:t>
      </w:r>
      <w:r>
        <w:rPr>
          <w:rFonts w:eastAsia="SimSun"/>
        </w:rPr>
        <w:t>RRB23</w:t>
      </w:r>
      <w:r>
        <w:rPr>
          <w:rFonts w:eastAsia="SimSun"/>
        </w:rPr>
        <w:noBreakHyphen/>
        <w:t>1/DELAYED/6</w:t>
      </w:r>
      <w:r>
        <w:rPr>
          <w:rFonts w:eastAsia="SimSun" w:hint="eastAsia"/>
          <w:lang w:eastAsia="zh-CN"/>
        </w:rPr>
        <w:t>、</w:t>
      </w:r>
      <w:r>
        <w:rPr>
          <w:rFonts w:eastAsia="SimSun"/>
        </w:rPr>
        <w:t>RRB23</w:t>
      </w:r>
      <w:r>
        <w:rPr>
          <w:rFonts w:eastAsia="SimSun"/>
        </w:rPr>
        <w:noBreakHyphen/>
        <w:t>1/DELAYED/7</w:t>
      </w:r>
      <w:r>
        <w:rPr>
          <w:rFonts w:eastAsia="SimSun" w:hint="eastAsia"/>
          <w:lang w:eastAsia="zh-CN"/>
        </w:rPr>
        <w:t>、</w:t>
      </w:r>
      <w:r>
        <w:rPr>
          <w:rFonts w:eastAsia="SimSun"/>
        </w:rPr>
        <w:t>RRB23</w:t>
      </w:r>
      <w:r>
        <w:rPr>
          <w:rFonts w:eastAsia="SimSun"/>
        </w:rPr>
        <w:noBreakHyphen/>
        <w:t>1/DELAYED/8</w:t>
      </w:r>
      <w:r>
        <w:rPr>
          <w:rFonts w:eastAsia="SimSun" w:hint="eastAsia"/>
          <w:lang w:eastAsia="zh-CN"/>
        </w:rPr>
        <w:t>号等</w:t>
      </w:r>
      <w:r>
        <w:rPr>
          <w:rFonts w:eastAsia="SimSun"/>
          <w:lang w:eastAsia="zh-CN"/>
        </w:rPr>
        <w:t>文件</w:t>
      </w:r>
      <w:r>
        <w:rPr>
          <w:rFonts w:eastAsia="SimSun" w:hint="eastAsia"/>
          <w:lang w:eastAsia="zh-CN"/>
        </w:rPr>
        <w:t>）</w:t>
      </w:r>
    </w:p>
    <w:p w14:paraId="53A5FE86" w14:textId="77777777" w:rsidR="00A2147E" w:rsidRDefault="00510954">
      <w:pPr>
        <w:jc w:val="both"/>
      </w:pPr>
      <w:r>
        <w:rPr>
          <w:rFonts w:eastAsia="Calibri"/>
        </w:rPr>
        <w:t>3.1</w:t>
      </w:r>
      <w:r>
        <w:tab/>
      </w:r>
      <w:r>
        <w:rPr>
          <w:rFonts w:eastAsia="Calibri"/>
          <w:b/>
          <w:bCs/>
        </w:rPr>
        <w:t>Botha</w:t>
      </w:r>
      <w:r>
        <w:rPr>
          <w:rFonts w:ascii="SimSun" w:hAnsi="SimSun" w:cs="SimSun" w:hint="eastAsia"/>
          <w:b/>
          <w:bCs/>
        </w:rPr>
        <w:t>先生（</w:t>
      </w:r>
      <w:r>
        <w:rPr>
          <w:rFonts w:eastAsia="Calibri"/>
          <w:b/>
          <w:bCs/>
        </w:rPr>
        <w:t>SGD</w:t>
      </w:r>
      <w:r>
        <w:rPr>
          <w:rFonts w:ascii="SimSun" w:hAnsi="SimSun" w:cs="SimSun" w:hint="eastAsia"/>
          <w:b/>
          <w:bCs/>
        </w:rPr>
        <w:t>）</w:t>
      </w:r>
      <w:r>
        <w:rPr>
          <w:rFonts w:ascii="SimSun" w:hAnsi="SimSun" w:cs="SimSun" w:hint="eastAsia"/>
        </w:rPr>
        <w:t>解释说，出于对委员会新委员的考虑，秘书处处理了所有迟到的提交资料，无论其是否符合无线电规则委员会关于内部安排和工作方法的程序规则</w:t>
      </w:r>
      <w:r>
        <w:rPr>
          <w:rFonts w:eastAsia="Calibri"/>
        </w:rPr>
        <w:t>C</w:t>
      </w:r>
      <w:r>
        <w:rPr>
          <w:rFonts w:ascii="SimSun" w:hAnsi="SimSun" w:cs="SimSun" w:hint="eastAsia"/>
        </w:rPr>
        <w:t>部分。</w:t>
      </w:r>
    </w:p>
    <w:p w14:paraId="22224B99" w14:textId="77777777" w:rsidR="00A2147E" w:rsidRDefault="00510954">
      <w:pPr>
        <w:jc w:val="both"/>
      </w:pPr>
      <w:r>
        <w:rPr>
          <w:rFonts w:eastAsia="Calibri"/>
        </w:rPr>
        <w:t>3.2</w:t>
      </w:r>
      <w:r>
        <w:tab/>
      </w:r>
      <w:r>
        <w:rPr>
          <w:rFonts w:eastAsia="Calibri"/>
        </w:rPr>
        <w:t>RRB23</w:t>
      </w:r>
      <w:r>
        <w:rPr>
          <w:rFonts w:asciiTheme="minorEastAsia" w:eastAsiaTheme="minorEastAsia" w:hAnsiTheme="minorEastAsia" w:hint="eastAsia"/>
        </w:rPr>
        <w:t>-</w:t>
      </w:r>
      <w:r>
        <w:rPr>
          <w:rFonts w:eastAsia="Calibri"/>
        </w:rPr>
        <w:t>1/DELAYED/1</w:t>
      </w:r>
      <w:r>
        <w:rPr>
          <w:rFonts w:ascii="SimSun" w:hAnsi="SimSun" w:cs="SimSun" w:hint="eastAsia"/>
        </w:rPr>
        <w:t>号文件是伊朗伊斯兰共和国主管部门在议项</w:t>
      </w:r>
      <w:proofErr w:type="gramStart"/>
      <w:r>
        <w:rPr>
          <w:rFonts w:eastAsia="Calibri"/>
        </w:rPr>
        <w:t>7.2</w:t>
      </w:r>
      <w:r>
        <w:rPr>
          <w:rFonts w:ascii="SimSun" w:hAnsi="SimSun" w:cs="SimSun" w:hint="eastAsia"/>
        </w:rPr>
        <w:t>下提交的资料。虽然在截止日期前收到了最初的提交资料</w:t>
      </w:r>
      <w:proofErr w:type="gramEnd"/>
      <w:r>
        <w:rPr>
          <w:rFonts w:ascii="SimSun" w:hAnsi="SimSun" w:cs="SimSun" w:hint="eastAsia"/>
        </w:rPr>
        <w:t>，但是其附件表明其中的一些信息是机密信息。当无线电通信局要求允许公布这些信息时，该主管部门意识到它没有得到第三方的同意进行公布。它去掉了附件，并在截止日期前重新提交了资料，随后将原附件作为</w:t>
      </w:r>
      <w:r>
        <w:rPr>
          <w:rFonts w:eastAsia="Calibri"/>
        </w:rPr>
        <w:t>RRB23</w:t>
      </w:r>
      <w:r>
        <w:rPr>
          <w:rFonts w:asciiTheme="minorEastAsia" w:eastAsiaTheme="minorEastAsia" w:hAnsiTheme="minorEastAsia" w:hint="eastAsia"/>
        </w:rPr>
        <w:t>-</w:t>
      </w:r>
      <w:r>
        <w:rPr>
          <w:rFonts w:eastAsia="Calibri"/>
        </w:rPr>
        <w:t>1/DELAYED/1</w:t>
      </w:r>
      <w:r>
        <w:rPr>
          <w:rFonts w:ascii="SimSun" w:hAnsi="SimSun" w:cs="SimSun" w:hint="eastAsia"/>
        </w:rPr>
        <w:t>号文件进行了重新提交。</w:t>
      </w:r>
    </w:p>
    <w:p w14:paraId="18BAFC29" w14:textId="77777777" w:rsidR="00A2147E" w:rsidRDefault="00510954">
      <w:pPr>
        <w:jc w:val="both"/>
      </w:pPr>
      <w:r>
        <w:rPr>
          <w:rFonts w:eastAsia="Calibri"/>
        </w:rPr>
        <w:t>3.3</w:t>
      </w:r>
      <w:r>
        <w:tab/>
      </w:r>
      <w:r>
        <w:rPr>
          <w:rFonts w:ascii="SimSun" w:hAnsi="SimSun" w:cs="SimSun" w:hint="eastAsia"/>
        </w:rPr>
        <w:t>已经收到了中国主管部门为回应联合王国主管部门在议项</w:t>
      </w:r>
      <w:r>
        <w:rPr>
          <w:rFonts w:eastAsia="Calibri"/>
        </w:rPr>
        <w:t>8.1</w:t>
      </w:r>
      <w:r>
        <w:rPr>
          <w:rFonts w:ascii="SimSun" w:hAnsi="SimSun" w:cs="SimSun" w:hint="eastAsia"/>
        </w:rPr>
        <w:t>下提供的文稿而提交的</w:t>
      </w:r>
      <w:r>
        <w:rPr>
          <w:rFonts w:eastAsia="Calibri"/>
        </w:rPr>
        <w:t>RRB23</w:t>
      </w:r>
      <w:r>
        <w:rPr>
          <w:rFonts w:eastAsia="Calibri"/>
        </w:rPr>
        <w:noBreakHyphen/>
      </w:r>
      <w:r>
        <w:rPr>
          <w:rFonts w:asciiTheme="minorEastAsia" w:eastAsiaTheme="minorEastAsia" w:hAnsiTheme="minorEastAsia" w:hint="eastAsia"/>
        </w:rPr>
        <w:t>1</w:t>
      </w:r>
      <w:r>
        <w:rPr>
          <w:rFonts w:eastAsia="Calibri"/>
        </w:rPr>
        <w:t>/DELAYED/2</w:t>
      </w:r>
      <w:r>
        <w:rPr>
          <w:rFonts w:ascii="SimSun" w:hAnsi="SimSun" w:cs="SimSun" w:hint="eastAsia"/>
        </w:rPr>
        <w:t>号文件。该文件按时收到，但是只有中文，违反了《程序规则》</w:t>
      </w:r>
      <w:r>
        <w:rPr>
          <w:rFonts w:eastAsia="Calibri"/>
        </w:rPr>
        <w:t>C</w:t>
      </w:r>
      <w:r>
        <w:rPr>
          <w:rFonts w:ascii="SimSun" w:hAnsi="SimSun" w:cs="SimSun" w:hint="eastAsia"/>
        </w:rPr>
        <w:t>部分第</w:t>
      </w:r>
      <w:proofErr w:type="gramStart"/>
      <w:r>
        <w:rPr>
          <w:rFonts w:eastAsia="Calibri"/>
          <w:b/>
          <w:bCs/>
        </w:rPr>
        <w:t>1.6</w:t>
      </w:r>
      <w:r>
        <w:rPr>
          <w:rFonts w:ascii="SimSun" w:hAnsi="SimSun" w:cs="SimSun" w:hint="eastAsia"/>
        </w:rPr>
        <w:t>款的规定。随后在截止日期后收到了中国主管部门在</w:t>
      </w:r>
      <w:r>
        <w:rPr>
          <w:rFonts w:eastAsia="Calibri"/>
        </w:rPr>
        <w:t>RRB</w:t>
      </w:r>
      <w:proofErr w:type="gramEnd"/>
      <w:r>
        <w:rPr>
          <w:rFonts w:eastAsia="Calibri"/>
        </w:rPr>
        <w:t>23</w:t>
      </w:r>
      <w:r>
        <w:rPr>
          <w:rFonts w:eastAsia="Calibri"/>
        </w:rPr>
        <w:noBreakHyphen/>
        <w:t>1/DELAYED/7</w:t>
      </w:r>
      <w:r>
        <w:rPr>
          <w:rFonts w:ascii="SimSun" w:hAnsi="SimSun" w:cs="SimSun" w:hint="eastAsia"/>
        </w:rPr>
        <w:t>号文件中提供的英文译本，与中文原文略有不同。中国主管部门没有回应关于</w:t>
      </w:r>
      <w:r>
        <w:rPr>
          <w:rFonts w:eastAsia="Calibri"/>
        </w:rPr>
        <w:t>RRB23</w:t>
      </w:r>
      <w:r>
        <w:rPr>
          <w:rFonts w:eastAsia="Calibri"/>
        </w:rPr>
        <w:noBreakHyphen/>
        <w:t>1/DELAYED/7</w:t>
      </w:r>
      <w:r>
        <w:rPr>
          <w:rFonts w:ascii="SimSun" w:hAnsi="SimSun" w:cs="SimSun" w:hint="eastAsia"/>
        </w:rPr>
        <w:t>号文件是否是</w:t>
      </w:r>
      <w:r>
        <w:rPr>
          <w:rFonts w:eastAsia="Calibri"/>
        </w:rPr>
        <w:t>RRB23</w:t>
      </w:r>
      <w:r>
        <w:rPr>
          <w:rFonts w:eastAsia="Calibri"/>
        </w:rPr>
        <w:noBreakHyphen/>
        <w:t>1/DELAYED/2</w:t>
      </w:r>
      <w:r>
        <w:rPr>
          <w:rFonts w:ascii="SimSun" w:hAnsi="SimSun" w:cs="SimSun" w:hint="eastAsia"/>
        </w:rPr>
        <w:t>号文件的替代文件的询问。委员会不妨审议这两份文件以供参考。</w:t>
      </w:r>
    </w:p>
    <w:p w14:paraId="5868609F" w14:textId="77777777" w:rsidR="00A2147E" w:rsidRDefault="00510954">
      <w:pPr>
        <w:jc w:val="both"/>
        <w:rPr>
          <w:rFonts w:eastAsia="Calibri"/>
        </w:rPr>
      </w:pPr>
      <w:r>
        <w:rPr>
          <w:rFonts w:eastAsia="Calibri"/>
        </w:rPr>
        <w:t>3.4</w:t>
      </w:r>
      <w:r>
        <w:tab/>
      </w:r>
      <w:r>
        <w:rPr>
          <w:rFonts w:ascii="SimSun" w:hAnsi="SimSun" w:cs="SimSun" w:hint="eastAsia"/>
        </w:rPr>
        <w:t>白俄罗斯主管部门提交的</w:t>
      </w:r>
      <w:r>
        <w:rPr>
          <w:rFonts w:eastAsia="Calibri"/>
        </w:rPr>
        <w:t>RRB23</w:t>
      </w:r>
      <w:r>
        <w:rPr>
          <w:rFonts w:eastAsia="Calibri"/>
        </w:rPr>
        <w:noBreakHyphen/>
        <w:t>1/DELAYED/5</w:t>
      </w:r>
      <w:r>
        <w:rPr>
          <w:rFonts w:ascii="SimSun" w:hAnsi="SimSun" w:cs="SimSun" w:hint="eastAsia"/>
        </w:rPr>
        <w:t>号文件虽然没有提及立陶宛主管部门</w:t>
      </w:r>
      <w:r>
        <w:rPr>
          <w:rFonts w:ascii="SimSun" w:hAnsi="SimSun" w:cs="SimSun" w:hint="eastAsia"/>
        </w:rPr>
        <w:lastRenderedPageBreak/>
        <w:t>提交的</w:t>
      </w:r>
      <w:r>
        <w:rPr>
          <w:rFonts w:eastAsia="Calibri"/>
        </w:rPr>
        <w:t>RRB23</w:t>
      </w:r>
      <w:r>
        <w:rPr>
          <w:rFonts w:eastAsia="Calibri"/>
        </w:rPr>
        <w:noBreakHyphen/>
        <w:t>1/2</w:t>
      </w:r>
      <w:r>
        <w:rPr>
          <w:rFonts w:ascii="SimSun" w:hAnsi="SimSun" w:cs="SimSun" w:hint="eastAsia"/>
        </w:rPr>
        <w:t>号文件，但是它也涉及了关于澄清国际电联《组织法》（</w:t>
      </w:r>
      <w:r>
        <w:rPr>
          <w:rFonts w:eastAsia="Calibri"/>
        </w:rPr>
        <w:t>CS</w:t>
      </w:r>
      <w:r>
        <w:rPr>
          <w:rFonts w:ascii="SimSun" w:hAnsi="SimSun" w:cs="SimSun" w:hint="eastAsia"/>
        </w:rPr>
        <w:t>）第</w:t>
      </w:r>
      <w:r>
        <w:rPr>
          <w:rFonts w:eastAsia="Calibri"/>
        </w:rPr>
        <w:t>48</w:t>
      </w:r>
      <w:r>
        <w:rPr>
          <w:rFonts w:ascii="SimSun" w:hAnsi="SimSun" w:cs="SimSun" w:hint="eastAsia"/>
        </w:rPr>
        <w:t>条规定的适用问题，因此委员会有可能在议项</w:t>
      </w:r>
      <w:r>
        <w:rPr>
          <w:rFonts w:eastAsia="Calibri"/>
        </w:rPr>
        <w:t>9</w:t>
      </w:r>
      <w:r>
        <w:rPr>
          <w:rFonts w:ascii="SimSun" w:hAnsi="SimSun" w:cs="SimSun" w:hint="eastAsia"/>
        </w:rPr>
        <w:t>下对该文件进行审议。在关于对其他主管部门的提交资料进行评论的提交文稿的截止日期</w:t>
      </w:r>
      <w:r>
        <w:rPr>
          <w:rFonts w:eastAsia="Calibri"/>
        </w:rPr>
        <w:t>2023</w:t>
      </w:r>
      <w:r>
        <w:rPr>
          <w:rFonts w:ascii="SimSun" w:hAnsi="SimSun" w:cs="SimSun" w:hint="eastAsia"/>
        </w:rPr>
        <w:t>年</w:t>
      </w:r>
      <w:r>
        <w:rPr>
          <w:rFonts w:eastAsia="Calibri"/>
        </w:rPr>
        <w:t>3</w:t>
      </w:r>
      <w:r>
        <w:rPr>
          <w:rFonts w:ascii="SimSun" w:hAnsi="SimSun" w:cs="SimSun" w:hint="eastAsia"/>
        </w:rPr>
        <w:t>月</w:t>
      </w:r>
      <w:r>
        <w:rPr>
          <w:rFonts w:eastAsia="Calibri"/>
        </w:rPr>
        <w:t>10</w:t>
      </w:r>
      <w:r>
        <w:rPr>
          <w:rFonts w:ascii="SimSun" w:hAnsi="SimSun" w:cs="SimSun" w:hint="eastAsia"/>
        </w:rPr>
        <w:t>日之后才收到了该文件。</w:t>
      </w:r>
    </w:p>
    <w:p w14:paraId="374FA8A7" w14:textId="77777777" w:rsidR="00A2147E" w:rsidRDefault="00510954">
      <w:pPr>
        <w:jc w:val="both"/>
      </w:pPr>
      <w:r>
        <w:rPr>
          <w:rFonts w:eastAsia="Calibri"/>
        </w:rPr>
        <w:t>3.5</w:t>
      </w:r>
      <w:r>
        <w:tab/>
      </w:r>
      <w:r>
        <w:rPr>
          <w:rFonts w:ascii="SimSun" w:hAnsi="SimSun" w:cs="SimSun" w:hint="eastAsia"/>
        </w:rPr>
        <w:t>关于议项</w:t>
      </w:r>
      <w:r>
        <w:rPr>
          <w:rFonts w:eastAsia="Calibri"/>
        </w:rPr>
        <w:t>11</w:t>
      </w:r>
      <w:r>
        <w:rPr>
          <w:rFonts w:ascii="SimSun" w:hAnsi="SimSun" w:cs="SimSun" w:hint="eastAsia"/>
        </w:rPr>
        <w:t>，</w:t>
      </w:r>
      <w:r>
        <w:rPr>
          <w:rFonts w:eastAsia="Calibri"/>
        </w:rPr>
        <w:t>RRB23</w:t>
      </w:r>
      <w:r>
        <w:rPr>
          <w:rFonts w:eastAsia="Calibri"/>
        </w:rPr>
        <w:noBreakHyphen/>
        <w:t>1/DELAYED/3</w:t>
      </w:r>
      <w:r>
        <w:rPr>
          <w:rFonts w:ascii="SimSun" w:hAnsi="SimSun" w:cs="SimSun" w:hint="eastAsia"/>
        </w:rPr>
        <w:t>和</w:t>
      </w:r>
      <w:r>
        <w:rPr>
          <w:rFonts w:eastAsia="Calibri"/>
        </w:rPr>
        <w:t>RRB23</w:t>
      </w:r>
      <w:r>
        <w:rPr>
          <w:rFonts w:eastAsia="Calibri"/>
        </w:rPr>
        <w:noBreakHyphen/>
        <w:t>1/DELAYED/4</w:t>
      </w:r>
      <w:r>
        <w:rPr>
          <w:rFonts w:ascii="SimSun" w:hAnsi="SimSun" w:cs="SimSun" w:hint="eastAsia"/>
        </w:rPr>
        <w:t>号文件是在</w:t>
      </w:r>
      <w:r>
        <w:rPr>
          <w:rFonts w:eastAsia="Calibri"/>
        </w:rPr>
        <w:t>2023</w:t>
      </w:r>
      <w:r>
        <w:rPr>
          <w:rFonts w:ascii="SimSun" w:hAnsi="SimSun" w:cs="SimSun" w:hint="eastAsia"/>
        </w:rPr>
        <w:t>年</w:t>
      </w:r>
      <w:r>
        <w:rPr>
          <w:rFonts w:eastAsia="Calibri"/>
        </w:rPr>
        <w:t>3</w:t>
      </w:r>
      <w:r>
        <w:rPr>
          <w:rFonts w:ascii="SimSun" w:hAnsi="SimSun" w:cs="SimSun" w:hint="eastAsia"/>
        </w:rPr>
        <w:t>月</w:t>
      </w:r>
      <w:r>
        <w:rPr>
          <w:rFonts w:eastAsia="Calibri"/>
        </w:rPr>
        <w:t>10</w:t>
      </w:r>
      <w:r>
        <w:rPr>
          <w:rFonts w:ascii="SimSun" w:hAnsi="SimSun" w:cs="SimSun" w:hint="eastAsia"/>
        </w:rPr>
        <w:t>日的截止日期之后分别由法国主管部门（仅有法语）和德国主管部门提交的，是对列支敦士登主管部门提交的</w:t>
      </w:r>
      <w:r>
        <w:rPr>
          <w:rFonts w:eastAsia="Calibri"/>
        </w:rPr>
        <w:t>RRB23</w:t>
      </w:r>
      <w:r>
        <w:rPr>
          <w:rFonts w:asciiTheme="minorEastAsia" w:eastAsiaTheme="minorEastAsia" w:hAnsiTheme="minorEastAsia" w:hint="eastAsia"/>
        </w:rPr>
        <w:t>-</w:t>
      </w:r>
      <w:r>
        <w:rPr>
          <w:rFonts w:eastAsia="Calibri"/>
        </w:rPr>
        <w:t>14</w:t>
      </w:r>
      <w:r>
        <w:rPr>
          <w:rFonts w:ascii="SimSun" w:hAnsi="SimSun" w:cs="SimSun" w:hint="eastAsia"/>
        </w:rPr>
        <w:t>号文件的回应。随后在所设的规定回复截止日期之前收到了列支敦士登主管部门提交的答复文件</w:t>
      </w:r>
      <w:r>
        <w:rPr>
          <w:rFonts w:eastAsia="Calibri"/>
        </w:rPr>
        <w:t>RRB23</w:t>
      </w:r>
      <w:r>
        <w:rPr>
          <w:rFonts w:eastAsia="Calibri"/>
        </w:rPr>
        <w:noBreakHyphen/>
        <w:t>1/DELAYED/8</w:t>
      </w:r>
      <w:r>
        <w:rPr>
          <w:rFonts w:ascii="SimSun" w:hAnsi="SimSun" w:cs="SimSun" w:hint="eastAsia"/>
        </w:rPr>
        <w:t>和</w:t>
      </w:r>
      <w:r>
        <w:rPr>
          <w:rFonts w:eastAsia="Calibri"/>
        </w:rPr>
        <w:t>RRB23</w:t>
      </w:r>
      <w:r>
        <w:rPr>
          <w:rFonts w:eastAsia="Calibri"/>
        </w:rPr>
        <w:noBreakHyphen/>
        <w:t>1/DELAYED/6</w:t>
      </w:r>
      <w:r>
        <w:rPr>
          <w:rFonts w:ascii="SimSun" w:hAnsi="SimSun" w:cs="SimSun" w:hint="eastAsia"/>
        </w:rPr>
        <w:t>号文件。</w:t>
      </w:r>
    </w:p>
    <w:p w14:paraId="0605CFEF" w14:textId="77777777" w:rsidR="00A2147E" w:rsidRDefault="00510954">
      <w:pPr>
        <w:jc w:val="both"/>
      </w:pPr>
      <w:r>
        <w:rPr>
          <w:rFonts w:eastAsia="Calibri"/>
        </w:rPr>
        <w:t>3.6</w:t>
      </w:r>
      <w:r>
        <w:tab/>
      </w:r>
      <w:r>
        <w:rPr>
          <w:rFonts w:eastAsia="Calibri"/>
          <w:b/>
          <w:bCs/>
        </w:rPr>
        <w:t>Beaumier</w:t>
      </w:r>
      <w:r>
        <w:rPr>
          <w:rFonts w:ascii="SimSun" w:hAnsi="SimSun" w:cs="SimSun" w:hint="eastAsia"/>
          <w:b/>
          <w:bCs/>
        </w:rPr>
        <w:t>女士</w:t>
      </w:r>
      <w:r>
        <w:rPr>
          <w:rFonts w:ascii="SimSun" w:hAnsi="SimSun" w:cs="SimSun" w:hint="eastAsia"/>
        </w:rPr>
        <w:t>说，由于</w:t>
      </w:r>
      <w:r>
        <w:rPr>
          <w:rFonts w:eastAsia="Calibri"/>
        </w:rPr>
        <w:t>RRB23</w:t>
      </w:r>
      <w:r>
        <w:rPr>
          <w:rFonts w:eastAsia="Calibri"/>
        </w:rPr>
        <w:noBreakHyphen/>
        <w:t>1/DELAYED/5</w:t>
      </w:r>
      <w:r>
        <w:rPr>
          <w:rFonts w:ascii="SimSun" w:hAnsi="SimSun" w:cs="SimSun" w:hint="eastAsia"/>
        </w:rPr>
        <w:t>号文件与议项</w:t>
      </w:r>
      <w:r>
        <w:rPr>
          <w:rFonts w:eastAsia="Calibri"/>
        </w:rPr>
        <w:t>9</w:t>
      </w:r>
      <w:r>
        <w:rPr>
          <w:rFonts w:ascii="SimSun" w:hAnsi="SimSun" w:cs="SimSun" w:hint="eastAsia"/>
        </w:rPr>
        <w:t>没有直接关系，而且在本次会议上也不急于处理它提出的与《组织法》第</w:t>
      </w:r>
      <w:r>
        <w:rPr>
          <w:rFonts w:eastAsia="Calibri"/>
        </w:rPr>
        <w:t>48</w:t>
      </w:r>
      <w:r>
        <w:rPr>
          <w:rFonts w:ascii="SimSun" w:hAnsi="SimSun" w:cs="SimSun" w:hint="eastAsia"/>
        </w:rPr>
        <w:t>条有关的问题，因此应将其推迟到下次会议再进行审议。</w:t>
      </w:r>
    </w:p>
    <w:p w14:paraId="2806BF52" w14:textId="77777777" w:rsidR="00A2147E" w:rsidRDefault="00510954">
      <w:pPr>
        <w:jc w:val="both"/>
        <w:rPr>
          <w:rFonts w:eastAsia="Calibri"/>
        </w:rPr>
      </w:pPr>
      <w:r>
        <w:rPr>
          <w:rFonts w:eastAsia="Calibri"/>
        </w:rPr>
        <w:t>3.7</w:t>
      </w:r>
      <w:r>
        <w:tab/>
      </w:r>
      <w:proofErr w:type="spellStart"/>
      <w:r>
        <w:rPr>
          <w:rFonts w:eastAsia="Calibri"/>
          <w:b/>
          <w:bCs/>
        </w:rPr>
        <w:t>Mannepalli</w:t>
      </w:r>
      <w:proofErr w:type="spellEnd"/>
      <w:r>
        <w:rPr>
          <w:rFonts w:ascii="SimSun" w:hAnsi="SimSun" w:cs="SimSun" w:hint="eastAsia"/>
          <w:b/>
          <w:bCs/>
        </w:rPr>
        <w:t>女士、</w:t>
      </w:r>
      <w:r>
        <w:rPr>
          <w:rFonts w:eastAsia="Calibri"/>
          <w:b/>
          <w:bCs/>
        </w:rPr>
        <w:t>Hasanova</w:t>
      </w:r>
      <w:r>
        <w:rPr>
          <w:rFonts w:ascii="SimSun" w:hAnsi="SimSun" w:cs="SimSun" w:hint="eastAsia"/>
          <w:b/>
          <w:bCs/>
        </w:rPr>
        <w:t>女士</w:t>
      </w:r>
      <w:r>
        <w:rPr>
          <w:rFonts w:ascii="SimSun" w:hAnsi="SimSun" w:cs="SimSun" w:hint="eastAsia"/>
        </w:rPr>
        <w:t>、</w:t>
      </w:r>
      <w:r>
        <w:rPr>
          <w:rFonts w:eastAsia="Calibri"/>
          <w:b/>
          <w:bCs/>
        </w:rPr>
        <w:t>Talib</w:t>
      </w:r>
      <w:r>
        <w:rPr>
          <w:rFonts w:ascii="SimSun" w:hAnsi="SimSun" w:cs="SimSun" w:hint="eastAsia"/>
          <w:b/>
          <w:bCs/>
        </w:rPr>
        <w:t>先生、</w:t>
      </w:r>
      <w:r>
        <w:rPr>
          <w:rFonts w:eastAsia="Calibri"/>
          <w:b/>
          <w:bCs/>
        </w:rPr>
        <w:t>Henri</w:t>
      </w:r>
      <w:r>
        <w:rPr>
          <w:rFonts w:ascii="SimSun" w:hAnsi="SimSun" w:cs="SimSun" w:hint="eastAsia"/>
          <w:b/>
          <w:bCs/>
        </w:rPr>
        <w:t>先生</w:t>
      </w:r>
      <w:r>
        <w:rPr>
          <w:rFonts w:ascii="SimSun" w:hAnsi="SimSun" w:cs="SimSun" w:hint="eastAsia"/>
        </w:rPr>
        <w:t>和</w:t>
      </w:r>
      <w:r>
        <w:rPr>
          <w:rFonts w:ascii="SimSun" w:hAnsi="SimSun" w:cs="SimSun" w:hint="eastAsia"/>
          <w:b/>
          <w:bCs/>
        </w:rPr>
        <w:t>程先生</w:t>
      </w:r>
      <w:r>
        <w:rPr>
          <w:rFonts w:ascii="SimSun" w:hAnsi="SimSun" w:cs="SimSun" w:hint="eastAsia"/>
        </w:rPr>
        <w:t>表示同意。</w:t>
      </w:r>
    </w:p>
    <w:p w14:paraId="25E668CF" w14:textId="77777777" w:rsidR="00A2147E" w:rsidRDefault="00510954">
      <w:pPr>
        <w:jc w:val="both"/>
      </w:pPr>
      <w:r>
        <w:rPr>
          <w:rFonts w:eastAsia="Calibri"/>
        </w:rPr>
        <w:t>3.8</w:t>
      </w:r>
      <w:r>
        <w:tab/>
      </w:r>
      <w:r>
        <w:rPr>
          <w:rFonts w:ascii="SimSun" w:hAnsi="SimSun" w:cs="SimSun" w:hint="eastAsia"/>
        </w:rPr>
        <w:t>关于议项</w:t>
      </w:r>
      <w:r>
        <w:rPr>
          <w:rFonts w:eastAsia="Calibri"/>
        </w:rPr>
        <w:t>11</w:t>
      </w:r>
      <w:r>
        <w:rPr>
          <w:rFonts w:ascii="SimSun" w:hAnsi="SimSun" w:cs="SimSun" w:hint="eastAsia"/>
        </w:rPr>
        <w:t>，</w:t>
      </w:r>
      <w:r>
        <w:rPr>
          <w:rFonts w:ascii="SimSun" w:hAnsi="SimSun" w:cs="SimSun" w:hint="eastAsia"/>
          <w:b/>
          <w:bCs/>
        </w:rPr>
        <w:t>程先生</w:t>
      </w:r>
      <w:r>
        <w:rPr>
          <w:rFonts w:ascii="SimSun" w:hAnsi="SimSun" w:cs="SimSun" w:hint="eastAsia"/>
        </w:rPr>
        <w:t>指出，第</w:t>
      </w:r>
      <w:r>
        <w:rPr>
          <w:rFonts w:eastAsia="Calibri"/>
          <w:b/>
          <w:bCs/>
        </w:rPr>
        <w:t>35</w:t>
      </w:r>
      <w:r>
        <w:rPr>
          <w:rFonts w:ascii="SimSun" w:hAnsi="SimSun" w:cs="SimSun" w:hint="eastAsia"/>
          <w:b/>
          <w:bCs/>
        </w:rPr>
        <w:t>号</w:t>
      </w:r>
      <w:r>
        <w:rPr>
          <w:rFonts w:ascii="SimSun" w:hAnsi="SimSun" w:cs="SimSun" w:hint="eastAsia"/>
        </w:rPr>
        <w:t>决议（</w:t>
      </w:r>
      <w:r>
        <w:rPr>
          <w:rFonts w:eastAsia="Calibri"/>
          <w:b/>
          <w:bCs/>
        </w:rPr>
        <w:t>WRC19</w:t>
      </w:r>
      <w:r>
        <w:rPr>
          <w:rFonts w:ascii="SimSun" w:hAnsi="SimSun" w:cs="SimSun" w:hint="eastAsia"/>
        </w:rPr>
        <w:t>）</w:t>
      </w:r>
      <w:r>
        <w:rPr>
          <w:rFonts w:ascii="STKaiti" w:eastAsia="STKaiti" w:hAnsi="STKaiti" w:cs="SimSun" w:hint="eastAsia"/>
        </w:rPr>
        <w:t>做出决议</w:t>
      </w:r>
      <w:r>
        <w:rPr>
          <w:rFonts w:eastAsia="Calibri"/>
        </w:rPr>
        <w:t>12</w:t>
      </w:r>
      <w:proofErr w:type="gramStart"/>
      <w:r>
        <w:rPr>
          <w:rFonts w:eastAsia="Calibri"/>
        </w:rPr>
        <w:t>a)</w:t>
      </w:r>
      <w:r>
        <w:rPr>
          <w:rFonts w:ascii="SimSun" w:hAnsi="SimSun" w:cs="SimSun" w:hint="eastAsia"/>
        </w:rPr>
        <w:t>规定</w:t>
      </w:r>
      <w:proofErr w:type="gramEnd"/>
      <w:r>
        <w:rPr>
          <w:rFonts w:ascii="SimSun" w:hAnsi="SimSun" w:cs="SimSun" w:hint="eastAsia"/>
        </w:rPr>
        <w:t>，无线电通信局应在</w:t>
      </w:r>
      <w:r>
        <w:rPr>
          <w:rFonts w:eastAsia="Calibri"/>
        </w:rPr>
        <w:t>2023</w:t>
      </w:r>
      <w:r>
        <w:rPr>
          <w:rFonts w:ascii="SimSun" w:hAnsi="SimSun" w:cs="SimSun" w:hint="eastAsia"/>
        </w:rPr>
        <w:t>年委员会第二次会议上向委员会报告，以使各主管部门有三个月的时间发表意见。因此，对该议项下收到的四份迟到文件的审议应推迟到该次会议。</w:t>
      </w:r>
    </w:p>
    <w:p w14:paraId="134F93A3" w14:textId="77777777" w:rsidR="00A2147E" w:rsidRDefault="00510954">
      <w:pPr>
        <w:jc w:val="both"/>
      </w:pPr>
      <w:r>
        <w:rPr>
          <w:rFonts w:eastAsia="Calibri"/>
        </w:rPr>
        <w:t>3.9</w:t>
      </w:r>
      <w:r>
        <w:tab/>
      </w:r>
      <w:r>
        <w:rPr>
          <w:rFonts w:ascii="SimSun" w:hAnsi="SimSun" w:cs="SimSun" w:hint="eastAsia"/>
        </w:rPr>
        <w:t>关于分别以中文和英文收到的</w:t>
      </w:r>
      <w:r>
        <w:rPr>
          <w:rFonts w:eastAsia="Calibri"/>
        </w:rPr>
        <w:t>RRB23</w:t>
      </w:r>
      <w:r>
        <w:rPr>
          <w:rFonts w:eastAsia="Calibri"/>
        </w:rPr>
        <w:noBreakHyphen/>
        <w:t>1/DELAYED/2</w:t>
      </w:r>
      <w:r>
        <w:rPr>
          <w:rFonts w:ascii="SimSun" w:hAnsi="SimSun" w:cs="SimSun" w:hint="eastAsia"/>
        </w:rPr>
        <w:t>和</w:t>
      </w:r>
      <w:r>
        <w:rPr>
          <w:rFonts w:eastAsia="Calibri"/>
        </w:rPr>
        <w:t>RRB23</w:t>
      </w:r>
      <w:r>
        <w:rPr>
          <w:rFonts w:eastAsia="Calibri"/>
        </w:rPr>
        <w:noBreakHyphen/>
        <w:t>1/DELAYED/7</w:t>
      </w:r>
      <w:r>
        <w:rPr>
          <w:rFonts w:ascii="SimSun" w:hAnsi="SimSun" w:cs="SimSun" w:hint="eastAsia"/>
        </w:rPr>
        <w:t>号文件，</w:t>
      </w:r>
      <w:r>
        <w:rPr>
          <w:rFonts w:eastAsia="Calibri"/>
          <w:b/>
          <w:bCs/>
        </w:rPr>
        <w:t>Beaumier</w:t>
      </w:r>
      <w:r>
        <w:rPr>
          <w:rFonts w:ascii="SimSun" w:hAnsi="SimSun" w:cs="SimSun" w:hint="eastAsia"/>
          <w:b/>
          <w:bCs/>
        </w:rPr>
        <w:t>女士</w:t>
      </w:r>
      <w:r>
        <w:rPr>
          <w:rFonts w:ascii="SimSun" w:hAnsi="SimSun" w:cs="SimSun" w:hint="eastAsia"/>
        </w:rPr>
        <w:t>说，不清楚哪个文件是正确的版本，因此对这两份文件的审议应推迟到下次会议。</w:t>
      </w:r>
    </w:p>
    <w:p w14:paraId="6EDF7DCC" w14:textId="77777777" w:rsidR="00A2147E" w:rsidRDefault="00510954">
      <w:pPr>
        <w:jc w:val="both"/>
        <w:rPr>
          <w:lang w:val="fr-CH"/>
        </w:rPr>
      </w:pPr>
      <w:r>
        <w:rPr>
          <w:rFonts w:eastAsia="Calibri"/>
          <w:lang w:val="fr-CH"/>
        </w:rPr>
        <w:t>3.10</w:t>
      </w:r>
      <w:r>
        <w:rPr>
          <w:lang w:val="fr-CH"/>
        </w:rPr>
        <w:tab/>
      </w:r>
      <w:r>
        <w:rPr>
          <w:rFonts w:eastAsia="Calibri"/>
          <w:b/>
          <w:bCs/>
          <w:lang w:val="fr-CH"/>
        </w:rPr>
        <w:t>Linhares de Souza Filho</w:t>
      </w:r>
      <w:r>
        <w:rPr>
          <w:rFonts w:ascii="SimSun" w:hAnsi="SimSun" w:cs="SimSun" w:hint="eastAsia"/>
          <w:b/>
          <w:bCs/>
        </w:rPr>
        <w:t>先生</w:t>
      </w:r>
      <w:r>
        <w:rPr>
          <w:rFonts w:ascii="SimSun" w:hAnsi="SimSun" w:cs="SimSun" w:hint="eastAsia"/>
        </w:rPr>
        <w:t>和</w:t>
      </w:r>
      <w:r>
        <w:rPr>
          <w:rFonts w:eastAsia="Calibri"/>
          <w:b/>
          <w:bCs/>
          <w:lang w:val="fr-CH"/>
        </w:rPr>
        <w:t>Fianko</w:t>
      </w:r>
      <w:r>
        <w:rPr>
          <w:rFonts w:ascii="SimSun" w:hAnsi="SimSun" w:cs="SimSun" w:hint="eastAsia"/>
          <w:b/>
          <w:bCs/>
        </w:rPr>
        <w:t>先生</w:t>
      </w:r>
      <w:r>
        <w:rPr>
          <w:rFonts w:ascii="SimSun" w:hAnsi="SimSun" w:cs="SimSun" w:hint="eastAsia"/>
        </w:rPr>
        <w:t>表示同意。</w:t>
      </w:r>
    </w:p>
    <w:p w14:paraId="0EE9F40C" w14:textId="77777777" w:rsidR="00A2147E" w:rsidRDefault="00510954">
      <w:pPr>
        <w:jc w:val="both"/>
      </w:pPr>
      <w:r>
        <w:rPr>
          <w:rFonts w:eastAsia="Calibri"/>
          <w:lang w:val="fr-CH"/>
        </w:rPr>
        <w:t>3.11</w:t>
      </w:r>
      <w:r>
        <w:rPr>
          <w:lang w:val="fr-CH"/>
        </w:rPr>
        <w:tab/>
      </w:r>
      <w:r>
        <w:rPr>
          <w:rFonts w:ascii="SimSun" w:hAnsi="SimSun" w:cs="SimSun" w:hint="eastAsia"/>
        </w:rPr>
        <w:t>关于议项</w:t>
      </w:r>
      <w:r>
        <w:rPr>
          <w:rFonts w:eastAsia="Calibri"/>
          <w:lang w:val="fr-CH"/>
        </w:rPr>
        <w:t>11</w:t>
      </w:r>
      <w:r>
        <w:rPr>
          <w:rFonts w:ascii="SimSun" w:hAnsi="SimSun" w:cs="SimSun" w:hint="eastAsia"/>
        </w:rPr>
        <w:t>下收到的四份迟到文件</w:t>
      </w:r>
      <w:r>
        <w:rPr>
          <w:rFonts w:ascii="SimSun" w:hAnsi="SimSun" w:cs="SimSun" w:hint="eastAsia"/>
          <w:lang w:val="fr-CH"/>
        </w:rPr>
        <w:t>，</w:t>
      </w:r>
      <w:r>
        <w:rPr>
          <w:rFonts w:eastAsia="Calibri"/>
          <w:b/>
          <w:bCs/>
          <w:lang w:val="fr-CH"/>
        </w:rPr>
        <w:t>Beaumier</w:t>
      </w:r>
      <w:r>
        <w:rPr>
          <w:rFonts w:ascii="SimSun" w:hAnsi="SimSun" w:cs="SimSun" w:hint="eastAsia"/>
          <w:b/>
          <w:bCs/>
        </w:rPr>
        <w:t>女士</w:t>
      </w:r>
      <w:r>
        <w:rPr>
          <w:rFonts w:ascii="SimSun" w:hAnsi="SimSun" w:cs="SimSun" w:hint="eastAsia"/>
        </w:rPr>
        <w:t>指出</w:t>
      </w:r>
      <w:r>
        <w:rPr>
          <w:rFonts w:ascii="SimSun" w:hAnsi="SimSun" w:cs="SimSun" w:hint="eastAsia"/>
          <w:lang w:val="fr-CH"/>
        </w:rPr>
        <w:t>，</w:t>
      </w:r>
      <w:r>
        <w:rPr>
          <w:rFonts w:ascii="SimSun" w:hAnsi="SimSun" w:cs="SimSun" w:hint="eastAsia"/>
        </w:rPr>
        <w:t>虽然</w:t>
      </w:r>
      <w:r>
        <w:rPr>
          <w:rFonts w:eastAsia="Calibri"/>
          <w:lang w:val="fr-CH"/>
        </w:rPr>
        <w:t>RRB23</w:t>
      </w:r>
      <w:r>
        <w:rPr>
          <w:rFonts w:eastAsia="Calibri"/>
          <w:lang w:val="fr-CH"/>
        </w:rPr>
        <w:noBreakHyphen/>
        <w:t>1/DELAYED/3</w:t>
      </w:r>
      <w:r>
        <w:rPr>
          <w:rFonts w:ascii="SimSun" w:hAnsi="SimSun" w:cs="SimSun" w:hint="eastAsia"/>
        </w:rPr>
        <w:t>和</w:t>
      </w:r>
      <w:r>
        <w:rPr>
          <w:rFonts w:eastAsia="Calibri"/>
          <w:lang w:val="fr-CH"/>
        </w:rPr>
        <w:t>RRB23</w:t>
      </w:r>
      <w:r>
        <w:rPr>
          <w:rFonts w:eastAsia="Calibri"/>
          <w:lang w:val="fr-CH"/>
        </w:rPr>
        <w:noBreakHyphen/>
        <w:t>1/DELAYED/4</w:t>
      </w:r>
      <w:r>
        <w:rPr>
          <w:rFonts w:ascii="SimSun" w:hAnsi="SimSun" w:cs="SimSun" w:hint="eastAsia"/>
        </w:rPr>
        <w:t>号文件显然是在截止日期之后收到的</w:t>
      </w:r>
      <w:r>
        <w:rPr>
          <w:rFonts w:ascii="SimSun" w:hAnsi="SimSun" w:cs="SimSun" w:hint="eastAsia"/>
          <w:lang w:val="fr-CH"/>
        </w:rPr>
        <w:t>，</w:t>
      </w:r>
      <w:r>
        <w:rPr>
          <w:rFonts w:ascii="SimSun" w:hAnsi="SimSun" w:cs="SimSun" w:hint="eastAsia"/>
        </w:rPr>
        <w:t>但是如果将对</w:t>
      </w:r>
      <w:r>
        <w:rPr>
          <w:rFonts w:eastAsia="Calibri"/>
          <w:lang w:val="fr-CH"/>
        </w:rPr>
        <w:t>RRB23</w:t>
      </w:r>
      <w:r>
        <w:rPr>
          <w:rFonts w:eastAsia="Calibri"/>
          <w:lang w:val="fr-CH"/>
        </w:rPr>
        <w:noBreakHyphen/>
        <w:t>1/DELAYED/4</w:t>
      </w:r>
      <w:r>
        <w:rPr>
          <w:rFonts w:ascii="SimSun" w:hAnsi="SimSun" w:cs="SimSun" w:hint="eastAsia"/>
        </w:rPr>
        <w:t>号文件的审议推迟到下次会议</w:t>
      </w:r>
      <w:r>
        <w:rPr>
          <w:rFonts w:ascii="SimSun" w:hAnsi="SimSun" w:cs="SimSun" w:hint="eastAsia"/>
          <w:lang w:val="fr-CH"/>
        </w:rPr>
        <w:t>，</w:t>
      </w:r>
      <w:r>
        <w:rPr>
          <w:rFonts w:ascii="SimSun" w:hAnsi="SimSun" w:cs="SimSun" w:hint="eastAsia"/>
        </w:rPr>
        <w:t>则该文件中所提出的观点就失去了意义。在这种情况下，推迟讨论就变得没有多大的意义了。她可以同意在特殊情况下审议该文件，并指出无论如何都会讨论该文件中提出的问题。</w:t>
      </w:r>
    </w:p>
    <w:p w14:paraId="40442A6E" w14:textId="77777777" w:rsidR="00A2147E" w:rsidRDefault="00510954">
      <w:pPr>
        <w:jc w:val="both"/>
      </w:pPr>
      <w:r>
        <w:rPr>
          <w:rFonts w:eastAsia="Calibri"/>
        </w:rPr>
        <w:t>3.12</w:t>
      </w:r>
      <w:r>
        <w:tab/>
      </w:r>
      <w:r>
        <w:rPr>
          <w:rFonts w:ascii="SimSun" w:hAnsi="SimSun" w:cs="SimSun" w:hint="eastAsia"/>
          <w:b/>
          <w:bCs/>
        </w:rPr>
        <w:t>程先生</w:t>
      </w:r>
      <w:r>
        <w:rPr>
          <w:rFonts w:ascii="SimSun" w:hAnsi="SimSun" w:cs="SimSun" w:hint="eastAsia"/>
        </w:rPr>
        <w:t>说，</w:t>
      </w:r>
      <w:r>
        <w:rPr>
          <w:rFonts w:eastAsia="Calibri"/>
        </w:rPr>
        <w:t>RRB23</w:t>
      </w:r>
      <w:r>
        <w:rPr>
          <w:rFonts w:eastAsia="Calibri"/>
        </w:rPr>
        <w:noBreakHyphen/>
        <w:t>1/DELAYED/3</w:t>
      </w:r>
      <w:r>
        <w:rPr>
          <w:rFonts w:ascii="SimSun" w:hAnsi="SimSun" w:cs="SimSun" w:hint="eastAsia"/>
        </w:rPr>
        <w:t>和</w:t>
      </w:r>
      <w:r>
        <w:rPr>
          <w:rFonts w:eastAsia="Calibri"/>
        </w:rPr>
        <w:t>RRB23</w:t>
      </w:r>
      <w:r>
        <w:rPr>
          <w:rFonts w:eastAsia="Calibri"/>
        </w:rPr>
        <w:noBreakHyphen/>
        <w:t>1/DELAYED/4</w:t>
      </w:r>
      <w:r>
        <w:rPr>
          <w:rFonts w:ascii="SimSun" w:hAnsi="SimSun" w:cs="SimSun" w:hint="eastAsia"/>
        </w:rPr>
        <w:t>号文件都与</w:t>
      </w:r>
      <w:r>
        <w:rPr>
          <w:rFonts w:eastAsia="Calibri"/>
        </w:rPr>
        <w:t>RRB23</w:t>
      </w:r>
      <w:r>
        <w:rPr>
          <w:rFonts w:eastAsia="Calibri"/>
        </w:rPr>
        <w:noBreakHyphen/>
        <w:t>1/14</w:t>
      </w:r>
      <w:r>
        <w:rPr>
          <w:rFonts w:ascii="SimSun" w:hAnsi="SimSun" w:cs="SimSun" w:hint="eastAsia"/>
        </w:rPr>
        <w:t>号文件有关，因此应与该文件一起讨论。最好是将这三份文件推迟到下次会议审议。</w:t>
      </w:r>
    </w:p>
    <w:p w14:paraId="121C8F09" w14:textId="77777777" w:rsidR="00A2147E" w:rsidRDefault="00510954">
      <w:pPr>
        <w:jc w:val="both"/>
        <w:rPr>
          <w:rFonts w:ascii="SimSun" w:hAnsi="SimSun" w:cs="SimSun"/>
        </w:rPr>
      </w:pPr>
      <w:r>
        <w:rPr>
          <w:rFonts w:eastAsia="Calibri"/>
        </w:rPr>
        <w:t>3.13</w:t>
      </w:r>
      <w:r>
        <w:tab/>
      </w:r>
      <w:r>
        <w:rPr>
          <w:rFonts w:ascii="SimSun" w:hAnsi="SimSun" w:cs="SimSun" w:hint="eastAsia"/>
        </w:rPr>
        <w:t>在回答</w:t>
      </w:r>
      <w:r>
        <w:rPr>
          <w:rFonts w:eastAsia="Calibri"/>
          <w:b/>
          <w:bCs/>
        </w:rPr>
        <w:t>Fianko</w:t>
      </w:r>
      <w:r>
        <w:rPr>
          <w:rFonts w:ascii="SimSun" w:hAnsi="SimSun" w:cs="SimSun" w:hint="eastAsia"/>
          <w:b/>
          <w:bCs/>
        </w:rPr>
        <w:t>先生</w:t>
      </w:r>
      <w:r>
        <w:rPr>
          <w:rFonts w:ascii="SimSun" w:hAnsi="SimSun" w:cs="SimSun" w:hint="eastAsia"/>
        </w:rPr>
        <w:t>的询问时，</w:t>
      </w:r>
      <w:r>
        <w:rPr>
          <w:rFonts w:eastAsia="Calibri"/>
          <w:b/>
          <w:bCs/>
        </w:rPr>
        <w:t>Henri</w:t>
      </w:r>
      <w:r>
        <w:rPr>
          <w:rFonts w:ascii="SimSun" w:hAnsi="SimSun" w:cs="SimSun" w:hint="eastAsia"/>
          <w:b/>
          <w:bCs/>
        </w:rPr>
        <w:t>先生</w:t>
      </w:r>
      <w:r>
        <w:rPr>
          <w:rFonts w:ascii="SimSun" w:hAnsi="SimSun" w:cs="SimSun" w:hint="eastAsia"/>
        </w:rPr>
        <w:t>说，作为原则问题，正如有关无线电规则委员会内部安排和工作方法的《程序规则》所指出的，迟到文件的实质内容仅供参考。</w:t>
      </w:r>
      <w:r>
        <w:t>RRB23</w:t>
      </w:r>
      <w:r>
        <w:noBreakHyphen/>
        <w:t>1/DELAYED/4</w:t>
      </w:r>
      <w:r>
        <w:t>号文件和</w:t>
      </w:r>
      <w:r>
        <w:t>RRB23-1/DELAYED/3</w:t>
      </w:r>
      <w:r>
        <w:t>号文件</w:t>
      </w:r>
      <w:r>
        <w:rPr>
          <w:rFonts w:hint="eastAsia"/>
        </w:rPr>
        <w:t>都</w:t>
      </w:r>
      <w:r>
        <w:t>在评论与第</w:t>
      </w:r>
      <w:r>
        <w:rPr>
          <w:b/>
          <w:bCs/>
        </w:rPr>
        <w:t>35</w:t>
      </w:r>
      <w:r>
        <w:t>号决议</w:t>
      </w:r>
      <w:r>
        <w:rPr>
          <w:rFonts w:hint="eastAsia"/>
          <w:b/>
          <w:bCs/>
        </w:rPr>
        <w:t>（</w:t>
      </w:r>
      <w:r>
        <w:rPr>
          <w:b/>
          <w:bCs/>
        </w:rPr>
        <w:t>WRC</w:t>
      </w:r>
      <w:r>
        <w:rPr>
          <w:b/>
          <w:bCs/>
        </w:rPr>
        <w:noBreakHyphen/>
        <w:t>19</w:t>
      </w:r>
      <w:r>
        <w:rPr>
          <w:rFonts w:hint="eastAsia"/>
          <w:b/>
          <w:bCs/>
        </w:rPr>
        <w:t>）</w:t>
      </w:r>
      <w:r>
        <w:rPr>
          <w:rFonts w:hint="eastAsia"/>
        </w:rPr>
        <w:t>的</w:t>
      </w:r>
      <w:r>
        <w:rPr>
          <w:rFonts w:ascii="STKaiti" w:eastAsia="STKaiti" w:hAnsi="STKaiti" w:cs="STKaiti" w:hint="eastAsia"/>
        </w:rPr>
        <w:t>做出决议</w:t>
      </w:r>
      <w:r>
        <w:t>12</w:t>
      </w:r>
      <w:r>
        <w:t>有关的问题，但都是在会议开始前的</w:t>
      </w:r>
      <w:r>
        <w:t>10</w:t>
      </w:r>
      <w:r>
        <w:t>天截止日期之后收到的，而且</w:t>
      </w:r>
      <w:r>
        <w:t>RRB23 1/DELAYED/3</w:t>
      </w:r>
      <w:r>
        <w:t>号文件只有法文</w:t>
      </w:r>
      <w:r>
        <w:rPr>
          <w:rFonts w:hint="eastAsia"/>
        </w:rPr>
        <w:t>版本</w:t>
      </w:r>
      <w:r>
        <w:t>。与</w:t>
      </w:r>
      <w:r>
        <w:rPr>
          <w:rFonts w:hint="eastAsia"/>
        </w:rPr>
        <w:t>针对</w:t>
      </w:r>
      <w:r>
        <w:t>从中国</w:t>
      </w:r>
      <w:r>
        <w:rPr>
          <w:rFonts w:hint="eastAsia"/>
        </w:rPr>
        <w:t>主管部门</w:t>
      </w:r>
      <w:r>
        <w:t>收到的文件</w:t>
      </w:r>
      <w:r>
        <w:rPr>
          <w:rFonts w:hint="eastAsia"/>
        </w:rPr>
        <w:t>所做</w:t>
      </w:r>
      <w:r>
        <w:t>的决定类似</w:t>
      </w:r>
      <w:r>
        <w:rPr>
          <w:rFonts w:hint="eastAsia"/>
        </w:rPr>
        <w:t>（由于</w:t>
      </w:r>
      <w:r>
        <w:t>语</w:t>
      </w:r>
      <w:r>
        <w:rPr>
          <w:rFonts w:hint="eastAsia"/>
        </w:rPr>
        <w:t>文</w:t>
      </w:r>
      <w:r>
        <w:t>原因而</w:t>
      </w:r>
      <w:r>
        <w:rPr>
          <w:rFonts w:hint="eastAsia"/>
        </w:rPr>
        <w:t>被</w:t>
      </w:r>
      <w:r>
        <w:t>推迟</w:t>
      </w:r>
      <w:r>
        <w:rPr>
          <w:rFonts w:hint="eastAsia"/>
        </w:rPr>
        <w:t>）</w:t>
      </w:r>
      <w:r>
        <w:t>，</w:t>
      </w:r>
      <w:r>
        <w:rPr>
          <w:rFonts w:ascii="SimSun" w:hAnsi="SimSun" w:cs="SimSun" w:hint="eastAsia"/>
        </w:rPr>
        <w:t>同时由于没有遵守</w:t>
      </w:r>
      <w:r>
        <w:t>10</w:t>
      </w:r>
      <w:r>
        <w:rPr>
          <w:rFonts w:ascii="SimSun" w:hAnsi="SimSun" w:cs="SimSun" w:hint="eastAsia"/>
        </w:rPr>
        <w:t>天的截止日期，法国和德国的迟到文件均应被推迟到下次会议。</w:t>
      </w:r>
    </w:p>
    <w:p w14:paraId="6CA81446" w14:textId="77777777" w:rsidR="00A2147E" w:rsidRDefault="00510954">
      <w:pPr>
        <w:jc w:val="both"/>
      </w:pPr>
      <w:r>
        <w:rPr>
          <w:rFonts w:eastAsia="Calibri"/>
        </w:rPr>
        <w:t>3.14</w:t>
      </w:r>
      <w:r>
        <w:tab/>
      </w:r>
      <w:r>
        <w:rPr>
          <w:rFonts w:ascii="SimSun" w:hAnsi="SimSun" w:cs="SimSun" w:hint="eastAsia"/>
          <w:b/>
          <w:bCs/>
        </w:rPr>
        <w:t>主任</w:t>
      </w:r>
      <w:r>
        <w:rPr>
          <w:rFonts w:ascii="SimSun" w:hAnsi="SimSun" w:cs="SimSun" w:hint="eastAsia"/>
        </w:rPr>
        <w:t>说，有两种可能的情况。第一种情况是，如果一份文件提到了一个不在议程上的问题，而且是在截止日期之后到达的，那么就将该文件推迟到下次会议上进行审议。第二种情况是，如果它提到了一个无论如何都要讨论的问题，那么就不应该完全忽视它所提出的观点。因此，可以仅从获取信息的角度对该文件进行审议。</w:t>
      </w:r>
    </w:p>
    <w:p w14:paraId="071EB0A1" w14:textId="77777777" w:rsidR="00A2147E" w:rsidRDefault="00510954">
      <w:pPr>
        <w:jc w:val="both"/>
      </w:pPr>
      <w:r>
        <w:rPr>
          <w:rFonts w:eastAsia="Calibri"/>
        </w:rPr>
        <w:t>3.15</w:t>
      </w:r>
      <w:r>
        <w:tab/>
      </w:r>
      <w:r>
        <w:rPr>
          <w:rFonts w:eastAsia="Calibri"/>
          <w:b/>
          <w:bCs/>
        </w:rPr>
        <w:t>Linhares de Souza Filho</w:t>
      </w:r>
      <w:r>
        <w:rPr>
          <w:rFonts w:ascii="SimSun" w:hAnsi="SimSun" w:cs="SimSun" w:hint="eastAsia"/>
          <w:b/>
          <w:bCs/>
        </w:rPr>
        <w:t>先生</w:t>
      </w:r>
      <w:r>
        <w:rPr>
          <w:rFonts w:ascii="SimSun" w:hAnsi="SimSun" w:cs="SimSun" w:hint="eastAsia"/>
        </w:rPr>
        <w:t>说，议项</w:t>
      </w:r>
      <w:r>
        <w:rPr>
          <w:rFonts w:eastAsia="Calibri"/>
        </w:rPr>
        <w:t>11</w:t>
      </w:r>
      <w:r>
        <w:rPr>
          <w:rFonts w:ascii="SimSun" w:hAnsi="SimSun" w:cs="SimSun" w:hint="eastAsia"/>
        </w:rPr>
        <w:t>下四份迟到文件都会影响到讨论的最终结果。</w:t>
      </w:r>
    </w:p>
    <w:p w14:paraId="3F6AB2E1" w14:textId="77777777" w:rsidR="00A2147E" w:rsidRDefault="00510954">
      <w:r>
        <w:rPr>
          <w:rFonts w:eastAsia="Calibri"/>
        </w:rPr>
        <w:t>3.16</w:t>
      </w:r>
      <w:r>
        <w:tab/>
      </w:r>
      <w:r>
        <w:rPr>
          <w:rFonts w:ascii="SimSun" w:hAnsi="SimSun" w:cs="SimSun" w:hint="eastAsia"/>
          <w:b/>
          <w:bCs/>
        </w:rPr>
        <w:t>通过了</w:t>
      </w:r>
      <w:r>
        <w:rPr>
          <w:rFonts w:eastAsia="Calibri"/>
        </w:rPr>
        <w:t>RRB23</w:t>
      </w:r>
      <w:r>
        <w:rPr>
          <w:rFonts w:eastAsia="Calibri"/>
        </w:rPr>
        <w:noBreakHyphen/>
        <w:t>1/OJ/1</w:t>
      </w:r>
      <w:r>
        <w:rPr>
          <w:rFonts w:ascii="SimSun" w:hAnsi="SimSun" w:cs="SimSun" w:hint="eastAsia"/>
        </w:rPr>
        <w:t>（</w:t>
      </w:r>
      <w:r>
        <w:rPr>
          <w:rFonts w:eastAsia="Calibri"/>
        </w:rPr>
        <w:t>Rev.1</w:t>
      </w:r>
      <w:r>
        <w:rPr>
          <w:rFonts w:ascii="SimSun" w:hAnsi="SimSun" w:cs="SimSun" w:hint="eastAsia"/>
        </w:rPr>
        <w:t>）号文件中经修正的议程草案。委员会决定在议项</w:t>
      </w:r>
      <w:r>
        <w:rPr>
          <w:rFonts w:eastAsia="Calibri"/>
        </w:rPr>
        <w:t>7.2</w:t>
      </w:r>
      <w:r>
        <w:rPr>
          <w:rFonts w:ascii="SimSun" w:hAnsi="SimSun" w:cs="SimSun" w:hint="eastAsia"/>
        </w:rPr>
        <w:t>下审议</w:t>
      </w:r>
      <w:r>
        <w:rPr>
          <w:rFonts w:eastAsia="Calibri"/>
        </w:rPr>
        <w:t>RRB23</w:t>
      </w:r>
      <w:r>
        <w:rPr>
          <w:rFonts w:eastAsia="Calibri"/>
        </w:rPr>
        <w:noBreakHyphen/>
        <w:t>1/DELAYED/1</w:t>
      </w:r>
      <w:r>
        <w:rPr>
          <w:rFonts w:ascii="SimSun" w:hAnsi="SimSun" w:cs="SimSun" w:hint="eastAsia"/>
        </w:rPr>
        <w:t>号文件。委员会还决定将</w:t>
      </w:r>
      <w:r>
        <w:rPr>
          <w:rFonts w:eastAsia="Calibri"/>
        </w:rPr>
        <w:t>RRB23</w:t>
      </w:r>
      <w:r>
        <w:rPr>
          <w:rFonts w:eastAsia="Calibri"/>
        </w:rPr>
        <w:noBreakHyphen/>
        <w:t>1/DELAYED/2</w:t>
      </w:r>
      <w:r>
        <w:rPr>
          <w:rFonts w:ascii="SimSun" w:hAnsi="SimSun" w:cs="SimSun" w:hint="eastAsia"/>
        </w:rPr>
        <w:t>、</w:t>
      </w:r>
      <w:r>
        <w:rPr>
          <w:rFonts w:eastAsia="Calibri"/>
        </w:rPr>
        <w:t>RRB23</w:t>
      </w:r>
      <w:r>
        <w:rPr>
          <w:rFonts w:eastAsia="Calibri"/>
        </w:rPr>
        <w:noBreakHyphen/>
        <w:t>1/DELAYED/3</w:t>
      </w:r>
      <w:r>
        <w:rPr>
          <w:rFonts w:ascii="SimSun" w:hAnsi="SimSun" w:cs="SimSun" w:hint="eastAsia"/>
        </w:rPr>
        <w:t>、</w:t>
      </w:r>
      <w:r>
        <w:rPr>
          <w:rFonts w:eastAsia="Calibri"/>
        </w:rPr>
        <w:t>RRB23</w:t>
      </w:r>
      <w:r>
        <w:rPr>
          <w:rFonts w:eastAsia="Calibri"/>
        </w:rPr>
        <w:noBreakHyphen/>
        <w:t>1/DELAYED/4</w:t>
      </w:r>
      <w:r>
        <w:rPr>
          <w:rFonts w:ascii="SimSun" w:hAnsi="SimSun" w:cs="SimSun" w:hint="eastAsia"/>
        </w:rPr>
        <w:t>、</w:t>
      </w:r>
      <w:r>
        <w:rPr>
          <w:rFonts w:eastAsia="Calibri"/>
        </w:rPr>
        <w:t>RRB23</w:t>
      </w:r>
      <w:r>
        <w:rPr>
          <w:rFonts w:eastAsia="Calibri"/>
        </w:rPr>
        <w:noBreakHyphen/>
        <w:t>1/DELAYED/5</w:t>
      </w:r>
      <w:r>
        <w:rPr>
          <w:rFonts w:ascii="SimSun" w:hAnsi="SimSun" w:cs="SimSun" w:hint="eastAsia"/>
        </w:rPr>
        <w:t>和</w:t>
      </w:r>
      <w:r>
        <w:rPr>
          <w:rFonts w:eastAsia="Calibri"/>
        </w:rPr>
        <w:lastRenderedPageBreak/>
        <w:t>RRB23</w:t>
      </w:r>
      <w:r>
        <w:rPr>
          <w:rFonts w:eastAsia="Calibri"/>
        </w:rPr>
        <w:noBreakHyphen/>
        <w:t>1/DELAYED/7</w:t>
      </w:r>
      <w:r>
        <w:rPr>
          <w:rFonts w:ascii="SimSun" w:hAnsi="SimSun" w:cs="SimSun" w:hint="eastAsia"/>
        </w:rPr>
        <w:t>号文件推迟到第</w:t>
      </w:r>
      <w:r>
        <w:rPr>
          <w:rFonts w:eastAsia="Calibri"/>
        </w:rPr>
        <w:t>93</w:t>
      </w:r>
      <w:r>
        <w:rPr>
          <w:rFonts w:ascii="SimSun" w:hAnsi="SimSun" w:cs="SimSun" w:hint="eastAsia"/>
        </w:rPr>
        <w:t>次会议上进行审议，因为这些提交资料的收讫不符合无线电规则委员会关于内部安排和工作方法的《程序规则》</w:t>
      </w:r>
      <w:r>
        <w:rPr>
          <w:rFonts w:eastAsia="Calibri"/>
        </w:rPr>
        <w:t>C</w:t>
      </w:r>
      <w:r>
        <w:rPr>
          <w:rFonts w:ascii="SimSun" w:hAnsi="SimSun" w:cs="SimSun" w:hint="eastAsia"/>
        </w:rPr>
        <w:t>部分第</w:t>
      </w:r>
      <w:proofErr w:type="gramStart"/>
      <w:r>
        <w:rPr>
          <w:rFonts w:eastAsia="Calibri"/>
          <w:b/>
          <w:bCs/>
        </w:rPr>
        <w:t>1.6</w:t>
      </w:r>
      <w:r>
        <w:rPr>
          <w:rFonts w:ascii="SimSun" w:hAnsi="SimSun" w:cs="SimSun" w:hint="eastAsia"/>
        </w:rPr>
        <w:t>款的规定。委员会还</w:t>
      </w:r>
      <w:r>
        <w:rPr>
          <w:rFonts w:ascii="SimSun" w:hAnsi="SimSun" w:cs="SimSun" w:hint="eastAsia"/>
          <w:b/>
          <w:bCs/>
        </w:rPr>
        <w:t>决定</w:t>
      </w:r>
      <w:r>
        <w:rPr>
          <w:rFonts w:ascii="SimSun" w:hAnsi="SimSun" w:cs="SimSun" w:hint="eastAsia"/>
        </w:rPr>
        <w:t>将</w:t>
      </w:r>
      <w:r>
        <w:rPr>
          <w:rFonts w:eastAsia="Calibri"/>
        </w:rPr>
        <w:t>RRB</w:t>
      </w:r>
      <w:proofErr w:type="gramEnd"/>
      <w:r>
        <w:rPr>
          <w:rFonts w:eastAsia="Calibri"/>
        </w:rPr>
        <w:t>23</w:t>
      </w:r>
      <w:r>
        <w:rPr>
          <w:rFonts w:eastAsia="Calibri"/>
        </w:rPr>
        <w:noBreakHyphen/>
        <w:t>1/DELAYED/6</w:t>
      </w:r>
      <w:r>
        <w:rPr>
          <w:rFonts w:ascii="SimSun" w:hAnsi="SimSun" w:cs="SimSun" w:hint="eastAsia"/>
        </w:rPr>
        <w:t>和</w:t>
      </w:r>
      <w:r>
        <w:rPr>
          <w:rFonts w:eastAsia="Calibri"/>
        </w:rPr>
        <w:t>RRB23</w:t>
      </w:r>
      <w:r>
        <w:rPr>
          <w:rFonts w:eastAsia="Calibri"/>
        </w:rPr>
        <w:noBreakHyphen/>
        <w:t>1/DELAYED/8</w:t>
      </w:r>
      <w:r>
        <w:rPr>
          <w:rFonts w:ascii="SimSun" w:hAnsi="SimSun" w:cs="SimSun" w:hint="eastAsia"/>
        </w:rPr>
        <w:t>号文件推迟到第</w:t>
      </w:r>
      <w:r>
        <w:rPr>
          <w:rFonts w:eastAsia="Calibri"/>
        </w:rPr>
        <w:t>93</w:t>
      </w:r>
      <w:r>
        <w:rPr>
          <w:rFonts w:ascii="SimSun" w:hAnsi="SimSun" w:cs="SimSun" w:hint="eastAsia"/>
        </w:rPr>
        <w:t>会议上进行审议，因为收到的这两份文件分别是在针对</w:t>
      </w:r>
      <w:r>
        <w:rPr>
          <w:rFonts w:eastAsia="Calibri"/>
        </w:rPr>
        <w:t>RRB23</w:t>
      </w:r>
      <w:r>
        <w:rPr>
          <w:rFonts w:eastAsia="Calibri"/>
        </w:rPr>
        <w:noBreakHyphen/>
        <w:t>1/DELAYED/4</w:t>
      </w:r>
      <w:r>
        <w:rPr>
          <w:rFonts w:ascii="SimSun" w:hAnsi="SimSun" w:cs="SimSun" w:hint="eastAsia"/>
        </w:rPr>
        <w:t>和</w:t>
      </w:r>
      <w:r>
        <w:rPr>
          <w:rFonts w:eastAsia="Calibri"/>
        </w:rPr>
        <w:t>RRB23</w:t>
      </w:r>
      <w:r>
        <w:rPr>
          <w:rFonts w:eastAsia="Calibri"/>
        </w:rPr>
        <w:noBreakHyphen/>
        <w:t>1/DELAYED/3</w:t>
      </w:r>
      <w:r>
        <w:rPr>
          <w:rFonts w:ascii="SimSun" w:hAnsi="SimSun" w:cs="SimSun" w:hint="eastAsia"/>
        </w:rPr>
        <w:t>号文件的答复。委员会</w:t>
      </w:r>
      <w:r>
        <w:rPr>
          <w:rFonts w:ascii="SimSun" w:hAnsi="SimSun" w:cs="SimSun" w:hint="eastAsia"/>
          <w:b/>
          <w:bCs/>
        </w:rPr>
        <w:t>责成</w:t>
      </w:r>
      <w:r>
        <w:rPr>
          <w:rFonts w:ascii="SimSun" w:hAnsi="SimSun" w:cs="SimSun" w:hint="eastAsia"/>
        </w:rPr>
        <w:t>无线电通信局将这些推迟审议的文件列入第</w:t>
      </w:r>
      <w:r>
        <w:rPr>
          <w:rFonts w:eastAsia="Calibri"/>
        </w:rPr>
        <w:t>93</w:t>
      </w:r>
      <w:r>
        <w:rPr>
          <w:rFonts w:ascii="SimSun" w:hAnsi="SimSun" w:cs="SimSun" w:hint="eastAsia"/>
        </w:rPr>
        <w:t>会议的议程。</w:t>
      </w:r>
    </w:p>
    <w:p w14:paraId="7B5D49E3" w14:textId="77777777" w:rsidR="00A2147E" w:rsidRDefault="00510954">
      <w:pPr>
        <w:pStyle w:val="Heading1"/>
        <w:jc w:val="both"/>
        <w:rPr>
          <w:rFonts w:eastAsia="Calibri"/>
          <w:lang w:eastAsia="zh-CN"/>
        </w:rPr>
      </w:pPr>
      <w:r>
        <w:rPr>
          <w:rFonts w:eastAsia="Calibri"/>
          <w:lang w:eastAsia="zh-CN"/>
        </w:rPr>
        <w:t>4</w:t>
      </w:r>
      <w:r>
        <w:rPr>
          <w:lang w:eastAsia="zh-CN"/>
        </w:rPr>
        <w:tab/>
      </w:r>
      <w:r>
        <w:rPr>
          <w:rFonts w:eastAsia="SimSun"/>
          <w:szCs w:val="24"/>
          <w:lang w:eastAsia="zh-CN"/>
        </w:rPr>
        <w:t>无线电通信局主任的报告</w:t>
      </w:r>
      <w:r>
        <w:rPr>
          <w:rFonts w:eastAsia="SimSun" w:hint="eastAsia"/>
          <w:sz w:val="22"/>
          <w:szCs w:val="22"/>
          <w:lang w:eastAsia="zh-CN"/>
        </w:rPr>
        <w:t>（</w:t>
      </w:r>
      <w:r>
        <w:rPr>
          <w:rFonts w:eastAsia="SimSun"/>
          <w:lang w:eastAsia="zh-CN"/>
        </w:rPr>
        <w:t>RRB23</w:t>
      </w:r>
      <w:r>
        <w:rPr>
          <w:rFonts w:eastAsia="SimSun"/>
          <w:lang w:eastAsia="zh-CN"/>
        </w:rPr>
        <w:noBreakHyphen/>
        <w:t>1/6(Rev.</w:t>
      </w:r>
      <w:proofErr w:type="gramStart"/>
      <w:r>
        <w:rPr>
          <w:rFonts w:eastAsia="SimSun"/>
          <w:lang w:eastAsia="zh-CN"/>
        </w:rPr>
        <w:t>1)</w:t>
      </w:r>
      <w:r>
        <w:rPr>
          <w:rFonts w:eastAsia="SimSun"/>
          <w:lang w:eastAsia="zh-CN"/>
        </w:rPr>
        <w:t>号文件</w:t>
      </w:r>
      <w:r>
        <w:rPr>
          <w:rFonts w:ascii="SimSun" w:eastAsia="SimSun" w:hAnsi="SimSun" w:cs="SimSun" w:hint="eastAsia"/>
          <w:lang w:eastAsia="zh-CN"/>
        </w:rPr>
        <w:t>及补遗</w:t>
      </w:r>
      <w:proofErr w:type="gramEnd"/>
      <w:r>
        <w:rPr>
          <w:lang w:val="en-CA" w:eastAsia="zh-CN"/>
        </w:rPr>
        <w:t>1</w:t>
      </w:r>
      <w:r>
        <w:rPr>
          <w:rFonts w:ascii="SimSun" w:eastAsia="SimSun" w:hAnsi="SimSun" w:cs="SimSun" w:hint="eastAsia"/>
          <w:lang w:val="en-CA" w:eastAsia="zh-CN"/>
        </w:rPr>
        <w:t>至</w:t>
      </w:r>
      <w:r>
        <w:rPr>
          <w:lang w:val="en-CA" w:eastAsia="zh-CN"/>
        </w:rPr>
        <w:t>6</w:t>
      </w:r>
      <w:r>
        <w:rPr>
          <w:rFonts w:ascii="SimSun" w:eastAsia="SimSun" w:hAnsi="SimSun" w:cs="SimSun" w:hint="eastAsia"/>
          <w:lang w:val="en-CA" w:eastAsia="zh-CN"/>
        </w:rPr>
        <w:t>和</w:t>
      </w:r>
      <w:r>
        <w:rPr>
          <w:rFonts w:eastAsia="SimSun"/>
          <w:lang w:val="en-CA" w:eastAsia="zh-CN"/>
        </w:rPr>
        <w:t>7</w:t>
      </w:r>
      <w:r>
        <w:rPr>
          <w:rFonts w:eastAsia="SimSun"/>
          <w:lang w:val="en-CA" w:eastAsia="zh-CN"/>
        </w:rPr>
        <w:t>至</w:t>
      </w:r>
      <w:r>
        <w:rPr>
          <w:rFonts w:eastAsia="SimSun"/>
          <w:lang w:val="en-CA" w:eastAsia="zh-CN"/>
        </w:rPr>
        <w:t>10</w:t>
      </w:r>
      <w:r>
        <w:rPr>
          <w:rFonts w:eastAsia="SimSun" w:hint="eastAsia"/>
          <w:sz w:val="22"/>
          <w:szCs w:val="22"/>
          <w:lang w:eastAsia="zh-CN"/>
        </w:rPr>
        <w:t>）</w:t>
      </w:r>
    </w:p>
    <w:p w14:paraId="44E875BC" w14:textId="77777777" w:rsidR="00A2147E" w:rsidRDefault="00510954">
      <w:pPr>
        <w:jc w:val="both"/>
        <w:rPr>
          <w:rFonts w:ascii="SimSun" w:hAnsi="SimSun" w:cs="SimSun"/>
        </w:rPr>
      </w:pPr>
      <w:r>
        <w:rPr>
          <w:rFonts w:eastAsia="Calibri"/>
        </w:rPr>
        <w:t>4.1</w:t>
      </w:r>
      <w:r>
        <w:tab/>
      </w:r>
      <w:bookmarkStart w:id="14" w:name="lt_pId179"/>
      <w:r>
        <w:rPr>
          <w:rFonts w:ascii="Calibri" w:hAnsi="Calibri" w:cs="Calibri" w:hint="eastAsia"/>
          <w:b/>
          <w:bCs/>
          <w:color w:val="000000" w:themeColor="text1"/>
          <w:szCs w:val="22"/>
        </w:rPr>
        <w:t>主任</w:t>
      </w:r>
      <w:r>
        <w:rPr>
          <w:rFonts w:ascii="Calibri" w:hAnsi="Calibri" w:cs="Calibri" w:hint="eastAsia"/>
          <w:color w:val="000000" w:themeColor="text1"/>
          <w:szCs w:val="22"/>
        </w:rPr>
        <w:t>介绍了他在</w:t>
      </w:r>
      <w:r>
        <w:rPr>
          <w:rFonts w:eastAsia="Calibri"/>
        </w:rPr>
        <w:t>RRB23</w:t>
      </w:r>
      <w:r>
        <w:rPr>
          <w:rFonts w:eastAsia="Calibri"/>
        </w:rPr>
        <w:noBreakHyphen/>
        <w:t>1/6(Rev.</w:t>
      </w:r>
      <w:proofErr w:type="gramStart"/>
      <w:r>
        <w:rPr>
          <w:rFonts w:eastAsia="Calibri"/>
        </w:rPr>
        <w:t>1)</w:t>
      </w:r>
      <w:r>
        <w:rPr>
          <w:rFonts w:ascii="Calibri" w:hAnsi="Calibri" w:cs="Calibri" w:hint="eastAsia"/>
          <w:color w:val="000000" w:themeColor="text1"/>
          <w:szCs w:val="22"/>
        </w:rPr>
        <w:t>号文件中的例行报告</w:t>
      </w:r>
      <w:proofErr w:type="gramEnd"/>
      <w:r>
        <w:rPr>
          <w:rFonts w:ascii="Calibri" w:hAnsi="Calibri" w:cs="Calibri" w:hint="eastAsia"/>
          <w:color w:val="000000" w:themeColor="text1"/>
          <w:szCs w:val="22"/>
        </w:rPr>
        <w:t>。</w:t>
      </w:r>
      <w:bookmarkEnd w:id="14"/>
      <w:r>
        <w:rPr>
          <w:rFonts w:ascii="Calibri" w:hAnsi="Calibri" w:cs="Calibri" w:hint="eastAsia"/>
          <w:color w:val="000000" w:themeColor="text1"/>
          <w:szCs w:val="22"/>
        </w:rPr>
        <w:t>在谈及有关</w:t>
      </w:r>
      <w:r>
        <w:rPr>
          <w:rFonts w:eastAsiaTheme="minorEastAsia"/>
          <w:color w:val="000000" w:themeColor="text1"/>
        </w:rPr>
        <w:t>RRB</w:t>
      </w:r>
      <w:r>
        <w:rPr>
          <w:rFonts w:eastAsiaTheme="minorEastAsia" w:hint="eastAsia"/>
          <w:color w:val="000000" w:themeColor="text1"/>
        </w:rPr>
        <w:t>上次会议引发的行动的第</w:t>
      </w:r>
      <w:r>
        <w:rPr>
          <w:rFonts w:eastAsiaTheme="minorEastAsia"/>
          <w:color w:val="000000" w:themeColor="text1"/>
        </w:rPr>
        <w:t>1</w:t>
      </w:r>
      <w:r>
        <w:rPr>
          <w:rFonts w:eastAsiaTheme="minorEastAsia" w:hint="eastAsia"/>
          <w:color w:val="000000" w:themeColor="text1"/>
        </w:rPr>
        <w:t>节时，他提请注意附件</w:t>
      </w:r>
      <w:r>
        <w:rPr>
          <w:rFonts w:eastAsiaTheme="minorEastAsia"/>
          <w:color w:val="000000" w:themeColor="text1"/>
        </w:rPr>
        <w:t>1</w:t>
      </w:r>
      <w:r>
        <w:rPr>
          <w:rFonts w:eastAsiaTheme="minorEastAsia" w:hint="eastAsia"/>
          <w:color w:val="000000" w:themeColor="text1"/>
        </w:rPr>
        <w:t>的第</w:t>
      </w:r>
      <w:r>
        <w:rPr>
          <w:rFonts w:eastAsiaTheme="minorEastAsia"/>
          <w:color w:val="000000" w:themeColor="text1"/>
        </w:rPr>
        <w:t>7.1</w:t>
      </w:r>
      <w:r>
        <w:rPr>
          <w:rFonts w:eastAsiaTheme="minorEastAsia" w:hint="eastAsia"/>
          <w:color w:val="000000" w:themeColor="text1"/>
        </w:rPr>
        <w:t>节。</w:t>
      </w:r>
      <w:r>
        <w:rPr>
          <w:rFonts w:ascii="SimSun" w:hAnsi="SimSun" w:cs="SimSun" w:hint="eastAsia"/>
        </w:rPr>
        <w:t>经过几年来委员会的努力以及</w:t>
      </w:r>
      <w:r>
        <w:rPr>
          <w:rFonts w:eastAsia="Calibri"/>
        </w:rPr>
        <w:t>ARABSAT</w:t>
      </w:r>
      <w:r>
        <w:rPr>
          <w:rFonts w:ascii="SimSun" w:hAnsi="SimSun" w:cs="SimSun" w:hint="eastAsia"/>
        </w:rPr>
        <w:t>和</w:t>
      </w:r>
      <w:r>
        <w:rPr>
          <w:rFonts w:eastAsia="Calibri"/>
        </w:rPr>
        <w:t>TURKSAT</w:t>
      </w:r>
      <w:r>
        <w:rPr>
          <w:rFonts w:ascii="SimSun" w:hAnsi="SimSun" w:cs="SimSun" w:hint="eastAsia"/>
        </w:rPr>
        <w:t>卫星网络的通知主管部门和</w:t>
      </w:r>
      <w:r>
        <w:t>卫星运营商</w:t>
      </w:r>
      <w:r>
        <w:rPr>
          <w:rFonts w:ascii="SimSun" w:hAnsi="SimSun" w:cs="SimSun" w:hint="eastAsia"/>
        </w:rPr>
        <w:t>之间的讨论，两家卫星运营商已经签署了</w:t>
      </w:r>
      <w:r>
        <w:t>一项协议</w:t>
      </w:r>
      <w:r>
        <w:rPr>
          <w:rFonts w:ascii="SimSun" w:hAnsi="SimSun" w:cs="SimSun" w:hint="eastAsia"/>
        </w:rPr>
        <w:t>，并得到了土耳其和沙特阿拉伯主管部门的批准。委员会应该对这一结果感到满意。</w:t>
      </w:r>
    </w:p>
    <w:p w14:paraId="24F99945" w14:textId="77777777" w:rsidR="00A2147E" w:rsidRDefault="00510954">
      <w:pPr>
        <w:jc w:val="both"/>
      </w:pPr>
      <w:r>
        <w:rPr>
          <w:rFonts w:eastAsia="Calibri"/>
        </w:rPr>
        <w:t>4.2</w:t>
      </w:r>
      <w:r>
        <w:tab/>
      </w:r>
      <w:r>
        <w:rPr>
          <w:rFonts w:ascii="SimSun" w:hAnsi="SimSun" w:cs="SimSun" w:hint="eastAsia"/>
        </w:rPr>
        <w:t>谈到意大利与其邻国之间关于甚高频（</w:t>
      </w:r>
      <w:r>
        <w:rPr>
          <w:rFonts w:eastAsia="Calibri"/>
        </w:rPr>
        <w:t>VHF</w:t>
      </w:r>
      <w:r>
        <w:rPr>
          <w:rFonts w:ascii="SimSun" w:hAnsi="SimSun" w:cs="SimSun" w:hint="eastAsia"/>
        </w:rPr>
        <w:t>）</w:t>
      </w:r>
      <w:r>
        <w:rPr>
          <w:rFonts w:eastAsia="Calibri"/>
        </w:rPr>
        <w:t>/</w:t>
      </w:r>
      <w:r>
        <w:rPr>
          <w:rFonts w:ascii="SimSun" w:hAnsi="SimSun" w:cs="SimSun" w:hint="eastAsia"/>
        </w:rPr>
        <w:t>特高频（</w:t>
      </w:r>
      <w:r>
        <w:rPr>
          <w:rFonts w:eastAsia="Calibri"/>
        </w:rPr>
        <w:t>UHF</w:t>
      </w:r>
      <w:r>
        <w:rPr>
          <w:rFonts w:ascii="SimSun" w:hAnsi="SimSun" w:cs="SimSun" w:hint="eastAsia"/>
        </w:rPr>
        <w:t>）频段广播电台的有害干扰的第</w:t>
      </w:r>
      <w:r>
        <w:rPr>
          <w:rFonts w:eastAsia="Calibri"/>
        </w:rPr>
        <w:t>4.2</w:t>
      </w:r>
      <w:r>
        <w:rPr>
          <w:rFonts w:ascii="SimSun" w:hAnsi="SimSun" w:cs="SimSun" w:hint="eastAsia"/>
        </w:rPr>
        <w:t>节，他说，正如行动路线图（补遗</w:t>
      </w:r>
      <w:r>
        <w:rPr>
          <w:rFonts w:eastAsia="Calibri"/>
        </w:rPr>
        <w:t>2</w:t>
      </w:r>
      <w:r>
        <w:rPr>
          <w:rFonts w:ascii="SimSun" w:hAnsi="SimSun" w:cs="SimSun" w:hint="eastAsia"/>
        </w:rPr>
        <w:t>）所示，意大利主管部门认为</w:t>
      </w:r>
      <w:r>
        <w:rPr>
          <w:rFonts w:eastAsia="Calibri"/>
        </w:rPr>
        <w:t>UHF</w:t>
      </w:r>
      <w:r>
        <w:rPr>
          <w:rFonts w:ascii="SimSun" w:hAnsi="SimSun" w:cs="SimSun" w:hint="eastAsia"/>
        </w:rPr>
        <w:t>频段的情况已经解决，并要求在今后的委员会会议上将该频段从待处理的有害干扰案件中删除。无线电通信局在总体上同意这种做法，因为情况已经有了很大的改善，孤立的干扰案件可以个案处理。</w:t>
      </w:r>
    </w:p>
    <w:p w14:paraId="1679BC18" w14:textId="77777777" w:rsidR="00A2147E" w:rsidRDefault="00510954">
      <w:pPr>
        <w:jc w:val="both"/>
      </w:pPr>
      <w:r>
        <w:rPr>
          <w:rFonts w:eastAsia="Calibri"/>
        </w:rPr>
        <w:t>4.3</w:t>
      </w:r>
      <w:r>
        <w:tab/>
      </w:r>
      <w:r>
        <w:rPr>
          <w:rFonts w:ascii="SimSun" w:hAnsi="SimSun" w:cs="SimSun" w:hint="eastAsia"/>
        </w:rPr>
        <w:t>为了向委员会提供最新的统计数据，通常应列入报告正文的信息已在补遗</w:t>
      </w:r>
      <w:r>
        <w:rPr>
          <w:rFonts w:eastAsia="Calibri"/>
        </w:rPr>
        <w:t>4</w:t>
      </w:r>
      <w:r>
        <w:rPr>
          <w:rFonts w:ascii="SimSun" w:hAnsi="SimSun" w:cs="SimSun" w:hint="eastAsia"/>
        </w:rPr>
        <w:t>和</w:t>
      </w:r>
      <w:r>
        <w:rPr>
          <w:rFonts w:eastAsia="Calibri"/>
        </w:rPr>
        <w:t>7</w:t>
      </w:r>
      <w:r>
        <w:rPr>
          <w:rFonts w:ascii="SimSun" w:hAnsi="SimSun" w:cs="SimSun" w:hint="eastAsia"/>
        </w:rPr>
        <w:t>中列出。</w:t>
      </w:r>
    </w:p>
    <w:p w14:paraId="573197E5" w14:textId="77777777" w:rsidR="00A2147E" w:rsidRDefault="00510954">
      <w:pPr>
        <w:pStyle w:val="Headingb"/>
        <w:jc w:val="both"/>
        <w:rPr>
          <w:rFonts w:ascii="Times New Roman" w:hAnsi="Times New Roman"/>
          <w:lang w:eastAsia="zh-CN"/>
        </w:rPr>
      </w:pPr>
      <w:r>
        <w:rPr>
          <w:rFonts w:ascii="Times New Roman" w:hAnsi="Times New Roman"/>
          <w:sz w:val="24"/>
          <w:szCs w:val="24"/>
          <w:lang w:val="en-US" w:eastAsia="zh-CN"/>
        </w:rPr>
        <w:t>RRB</w:t>
      </w:r>
      <w:r>
        <w:rPr>
          <w:rFonts w:ascii="Times New Roman" w:eastAsia="SimSun" w:hAnsi="Times New Roman"/>
          <w:sz w:val="24"/>
          <w:szCs w:val="24"/>
          <w:lang w:val="en-US" w:eastAsia="zh-CN"/>
        </w:rPr>
        <w:t>上次会议引发的行动（</w:t>
      </w:r>
      <w:r>
        <w:rPr>
          <w:rFonts w:ascii="Times New Roman" w:hAnsi="Times New Roman"/>
          <w:sz w:val="24"/>
          <w:szCs w:val="24"/>
          <w:lang w:val="en-US" w:eastAsia="zh-CN"/>
        </w:rPr>
        <w:t>RRB23-1/6</w:t>
      </w:r>
      <w:r>
        <w:rPr>
          <w:rFonts w:ascii="Times New Roman" w:eastAsia="SimSun" w:hAnsi="Times New Roman"/>
          <w:lang w:eastAsia="zh-CN"/>
        </w:rPr>
        <w:t>(Rev.</w:t>
      </w:r>
      <w:proofErr w:type="gramStart"/>
      <w:r>
        <w:rPr>
          <w:rFonts w:ascii="Times New Roman" w:eastAsia="SimSun" w:hAnsi="Times New Roman"/>
          <w:lang w:eastAsia="zh-CN"/>
        </w:rPr>
        <w:t>1)</w:t>
      </w:r>
      <w:r>
        <w:rPr>
          <w:rFonts w:ascii="Times New Roman" w:eastAsia="SimSun" w:hAnsi="Times New Roman"/>
          <w:sz w:val="24"/>
          <w:szCs w:val="24"/>
          <w:lang w:val="en-US" w:eastAsia="zh-CN"/>
        </w:rPr>
        <w:t>号文件第</w:t>
      </w:r>
      <w:proofErr w:type="gramEnd"/>
      <w:r>
        <w:rPr>
          <w:rFonts w:ascii="Times New Roman" w:hAnsi="Times New Roman"/>
          <w:sz w:val="24"/>
          <w:szCs w:val="24"/>
          <w:lang w:val="en-US" w:eastAsia="zh-CN"/>
        </w:rPr>
        <w:t>1</w:t>
      </w:r>
      <w:r>
        <w:rPr>
          <w:rFonts w:ascii="Times New Roman" w:eastAsia="SimSun" w:hAnsi="Times New Roman"/>
          <w:sz w:val="24"/>
          <w:szCs w:val="24"/>
          <w:lang w:val="en-US" w:eastAsia="zh-CN"/>
        </w:rPr>
        <w:t>节和附件</w:t>
      </w:r>
      <w:r>
        <w:rPr>
          <w:rFonts w:ascii="Times New Roman" w:hAnsi="Times New Roman"/>
          <w:sz w:val="24"/>
          <w:szCs w:val="24"/>
          <w:lang w:val="en-US" w:eastAsia="zh-CN"/>
        </w:rPr>
        <w:t>1</w:t>
      </w:r>
      <w:r>
        <w:rPr>
          <w:rFonts w:ascii="Times New Roman" w:eastAsia="SimSun" w:hAnsi="Times New Roman"/>
          <w:sz w:val="24"/>
          <w:szCs w:val="24"/>
          <w:lang w:val="en-US" w:eastAsia="zh-CN"/>
        </w:rPr>
        <w:t>）</w:t>
      </w:r>
    </w:p>
    <w:p w14:paraId="249D085B" w14:textId="77777777" w:rsidR="00A2147E" w:rsidRDefault="00510954">
      <w:pPr>
        <w:jc w:val="both"/>
      </w:pPr>
      <w:r>
        <w:rPr>
          <w:rFonts w:eastAsia="Calibri"/>
        </w:rPr>
        <w:t>4.4</w:t>
      </w:r>
      <w:r>
        <w:tab/>
      </w:r>
      <w:r>
        <w:rPr>
          <w:rFonts w:ascii="SimSun" w:hAnsi="SimSun" w:cs="SimSun" w:hint="eastAsia"/>
        </w:rPr>
        <w:t>委员会</w:t>
      </w:r>
      <w:r>
        <w:rPr>
          <w:rFonts w:ascii="SimSun" w:hAnsi="SimSun" w:cs="SimSun" w:hint="eastAsia"/>
          <w:b/>
          <w:bCs/>
        </w:rPr>
        <w:t>注意到</w:t>
      </w:r>
      <w:r>
        <w:rPr>
          <w:rFonts w:eastAsia="Calibri"/>
        </w:rPr>
        <w:t>RRB23-1/6(Rev.</w:t>
      </w:r>
      <w:proofErr w:type="gramStart"/>
      <w:r>
        <w:rPr>
          <w:rFonts w:eastAsia="Calibri"/>
        </w:rPr>
        <w:t>1)</w:t>
      </w:r>
      <w:r>
        <w:rPr>
          <w:rFonts w:ascii="SimSun" w:hAnsi="SimSun" w:cs="SimSun" w:hint="eastAsia"/>
        </w:rPr>
        <w:t>号文件的第</w:t>
      </w:r>
      <w:proofErr w:type="gramEnd"/>
      <w:r>
        <w:rPr>
          <w:rFonts w:eastAsia="Calibri"/>
        </w:rPr>
        <w:t>1</w:t>
      </w:r>
      <w:r>
        <w:rPr>
          <w:rFonts w:ascii="SimSun" w:hAnsi="SimSun" w:cs="SimSun" w:hint="eastAsia"/>
        </w:rPr>
        <w:t>节和附件</w:t>
      </w:r>
      <w:r>
        <w:rPr>
          <w:rFonts w:eastAsia="Calibri"/>
        </w:rPr>
        <w:t>1</w:t>
      </w:r>
      <w:r>
        <w:rPr>
          <w:rFonts w:ascii="SimSun" w:hAnsi="SimSun" w:cs="SimSun" w:hint="eastAsia"/>
        </w:rPr>
        <w:t>，涉及第</w:t>
      </w:r>
      <w:r>
        <w:rPr>
          <w:rFonts w:eastAsia="Calibri"/>
        </w:rPr>
        <w:t>91</w:t>
      </w:r>
      <w:r>
        <w:rPr>
          <w:rFonts w:ascii="SimSun" w:hAnsi="SimSun" w:cs="SimSun" w:hint="eastAsia"/>
        </w:rPr>
        <w:t>次委员会会议的决定所引发的行动。</w:t>
      </w:r>
    </w:p>
    <w:p w14:paraId="37564E92" w14:textId="77777777" w:rsidR="00A2147E" w:rsidRDefault="00510954">
      <w:pPr>
        <w:pStyle w:val="Headingb"/>
        <w:jc w:val="both"/>
        <w:rPr>
          <w:rFonts w:ascii="Times New Roman" w:hAnsi="Times New Roman"/>
          <w:lang w:eastAsia="zh-CN"/>
        </w:rPr>
      </w:pPr>
      <w:r>
        <w:rPr>
          <w:rFonts w:ascii="Times New Roman" w:eastAsia="SimSun" w:hAnsi="Times New Roman"/>
          <w:sz w:val="24"/>
          <w:szCs w:val="24"/>
          <w:lang w:val="en-US" w:eastAsia="zh-CN"/>
        </w:rPr>
        <w:t>地面和空间系统提交资料的处理（</w:t>
      </w:r>
      <w:r>
        <w:rPr>
          <w:rFonts w:ascii="Times New Roman" w:hAnsi="Times New Roman"/>
          <w:sz w:val="24"/>
          <w:szCs w:val="24"/>
          <w:lang w:val="en-US" w:eastAsia="zh-CN"/>
        </w:rPr>
        <w:t>RRB23-1/6</w:t>
      </w:r>
      <w:r>
        <w:rPr>
          <w:rFonts w:ascii="Times New Roman" w:eastAsia="SimSun" w:hAnsi="Times New Roman"/>
          <w:lang w:eastAsia="zh-CN"/>
        </w:rPr>
        <w:t>(Rev.1)</w:t>
      </w:r>
      <w:r>
        <w:rPr>
          <w:rFonts w:ascii="Times New Roman" w:eastAsia="SimSun" w:hAnsi="Times New Roman"/>
          <w:sz w:val="24"/>
          <w:szCs w:val="24"/>
          <w:lang w:val="en-US" w:eastAsia="zh-CN"/>
        </w:rPr>
        <w:t>号文件第</w:t>
      </w:r>
      <w:r>
        <w:rPr>
          <w:rFonts w:ascii="Times New Roman" w:hAnsi="Times New Roman"/>
          <w:sz w:val="24"/>
          <w:szCs w:val="24"/>
          <w:lang w:val="en-US" w:eastAsia="zh-CN"/>
        </w:rPr>
        <w:t>2</w:t>
      </w:r>
      <w:r>
        <w:rPr>
          <w:rFonts w:ascii="Times New Roman" w:eastAsia="SimSun" w:hAnsi="Times New Roman"/>
          <w:sz w:val="24"/>
          <w:szCs w:val="24"/>
          <w:lang w:val="en-US" w:eastAsia="zh-CN"/>
        </w:rPr>
        <w:t>节和附件</w:t>
      </w:r>
      <w:r>
        <w:rPr>
          <w:rFonts w:ascii="Times New Roman" w:hAnsi="Times New Roman"/>
          <w:sz w:val="24"/>
          <w:szCs w:val="24"/>
          <w:lang w:val="en-US" w:eastAsia="zh-CN"/>
        </w:rPr>
        <w:t>2</w:t>
      </w:r>
      <w:r>
        <w:rPr>
          <w:rFonts w:ascii="Times New Roman" w:eastAsia="SimSun" w:hAnsi="Times New Roman"/>
          <w:sz w:val="24"/>
          <w:szCs w:val="24"/>
          <w:lang w:val="en-US" w:eastAsia="zh-CN"/>
        </w:rPr>
        <w:t>、</w:t>
      </w:r>
      <w:r>
        <w:rPr>
          <w:rFonts w:ascii="Times New Roman" w:hAnsi="Times New Roman"/>
          <w:sz w:val="24"/>
          <w:szCs w:val="24"/>
          <w:lang w:val="en-US" w:eastAsia="zh-CN"/>
        </w:rPr>
        <w:t>3</w:t>
      </w:r>
      <w:r>
        <w:rPr>
          <w:rFonts w:ascii="Times New Roman" w:eastAsia="SimSun" w:hAnsi="Times New Roman"/>
          <w:sz w:val="24"/>
          <w:szCs w:val="24"/>
          <w:lang w:val="en-US" w:eastAsia="zh-CN"/>
        </w:rPr>
        <w:t>）</w:t>
      </w:r>
    </w:p>
    <w:p w14:paraId="051103C5" w14:textId="77777777" w:rsidR="00A2147E" w:rsidRDefault="00510954">
      <w:pPr>
        <w:jc w:val="both"/>
      </w:pPr>
      <w:r>
        <w:rPr>
          <w:rFonts w:eastAsia="Calibri"/>
        </w:rPr>
        <w:t>4.5</w:t>
      </w:r>
      <w:r>
        <w:tab/>
      </w:r>
      <w:r>
        <w:rPr>
          <w:rFonts w:cstheme="minorHAnsi" w:hint="eastAsia"/>
          <w:b/>
          <w:bCs/>
          <w:lang w:val="en-CA"/>
        </w:rPr>
        <w:t>Vassiliev</w:t>
      </w:r>
      <w:r>
        <w:rPr>
          <w:rFonts w:cstheme="minorHAnsi" w:hint="eastAsia"/>
          <w:b/>
          <w:bCs/>
          <w:lang w:val="en-CA"/>
        </w:rPr>
        <w:t>先生（</w:t>
      </w:r>
      <w:r>
        <w:rPr>
          <w:rFonts w:cstheme="minorHAnsi" w:hint="eastAsia"/>
          <w:b/>
          <w:bCs/>
          <w:lang w:val="en-CA"/>
        </w:rPr>
        <w:t>TSD</w:t>
      </w:r>
      <w:r>
        <w:rPr>
          <w:rFonts w:cstheme="minorHAnsi" w:hint="eastAsia"/>
          <w:b/>
          <w:bCs/>
          <w:lang w:val="en-CA"/>
        </w:rPr>
        <w:t>负责人）</w:t>
      </w:r>
      <w:r>
        <w:rPr>
          <w:rFonts w:cstheme="minorHAnsi" w:hint="eastAsia"/>
          <w:lang w:val="en-CA"/>
        </w:rPr>
        <w:t>提到关于处理地面业务通知的</w:t>
      </w:r>
      <w:r>
        <w:rPr>
          <w:rFonts w:cstheme="minorHAnsi" w:hint="eastAsia"/>
          <w:lang w:val="en-CA"/>
        </w:rPr>
        <w:t>RRB23-1/6</w:t>
      </w:r>
      <w:r>
        <w:rPr>
          <w:rFonts w:cstheme="minorHAnsi"/>
          <w:lang w:val="en-CA"/>
        </w:rPr>
        <w:t>(</w:t>
      </w:r>
      <w:r>
        <w:rPr>
          <w:rFonts w:cstheme="minorHAnsi" w:hint="eastAsia"/>
          <w:lang w:val="en-CA"/>
        </w:rPr>
        <w:t>Rev.</w:t>
      </w:r>
      <w:proofErr w:type="gramStart"/>
      <w:r>
        <w:rPr>
          <w:rFonts w:cstheme="minorHAnsi" w:hint="eastAsia"/>
          <w:lang w:val="en-CA"/>
        </w:rPr>
        <w:t>1</w:t>
      </w:r>
      <w:r>
        <w:rPr>
          <w:rFonts w:cstheme="minorHAnsi"/>
          <w:lang w:val="en-CA"/>
        </w:rPr>
        <w:t>)</w:t>
      </w:r>
      <w:r>
        <w:rPr>
          <w:rFonts w:cstheme="minorHAnsi" w:hint="eastAsia"/>
          <w:lang w:val="en-CA"/>
        </w:rPr>
        <w:t>号文件附件</w:t>
      </w:r>
      <w:proofErr w:type="gramEnd"/>
      <w:r>
        <w:rPr>
          <w:rFonts w:cstheme="minorHAnsi" w:hint="eastAsia"/>
          <w:lang w:val="en-CA"/>
        </w:rPr>
        <w:t>2</w:t>
      </w:r>
      <w:r>
        <w:rPr>
          <w:rFonts w:cstheme="minorHAnsi" w:hint="eastAsia"/>
          <w:lang w:val="en-CA"/>
        </w:rPr>
        <w:t>，他提请注意其中的表格。</w:t>
      </w:r>
    </w:p>
    <w:p w14:paraId="78CA500A" w14:textId="77777777" w:rsidR="00A2147E" w:rsidRDefault="00510954">
      <w:pPr>
        <w:jc w:val="both"/>
      </w:pPr>
      <w:r>
        <w:rPr>
          <w:rFonts w:eastAsia="Calibri"/>
        </w:rPr>
        <w:t>4.6</w:t>
      </w:r>
      <w:r>
        <w:tab/>
      </w:r>
      <w:r>
        <w:rPr>
          <w:rFonts w:ascii="SimSun" w:hAnsi="SimSun" w:cs="SimSun" w:hint="eastAsia"/>
        </w:rPr>
        <w:t>在回答</w:t>
      </w:r>
      <w:r>
        <w:rPr>
          <w:rFonts w:eastAsia="Calibri"/>
          <w:b/>
          <w:bCs/>
        </w:rPr>
        <w:t>Beaumier</w:t>
      </w:r>
      <w:r>
        <w:rPr>
          <w:rFonts w:ascii="SimSun" w:hAnsi="SimSun" w:cs="SimSun" w:hint="eastAsia"/>
          <w:b/>
          <w:bCs/>
        </w:rPr>
        <w:t>女士</w:t>
      </w:r>
      <w:r>
        <w:rPr>
          <w:rFonts w:ascii="SimSun" w:hAnsi="SimSun" w:cs="SimSun" w:hint="eastAsia"/>
        </w:rPr>
        <w:t>关于表</w:t>
      </w:r>
      <w:r>
        <w:rPr>
          <w:rFonts w:eastAsia="Calibri"/>
        </w:rPr>
        <w:t>A2-4</w:t>
      </w:r>
      <w:r>
        <w:rPr>
          <w:rFonts w:ascii="SimSun" w:hAnsi="SimSun" w:cs="SimSun" w:hint="eastAsia"/>
        </w:rPr>
        <w:t>的问题时，他说，根据第</w:t>
      </w:r>
      <w:r>
        <w:rPr>
          <w:rFonts w:eastAsia="Calibri"/>
        </w:rPr>
        <w:t>11</w:t>
      </w:r>
      <w:r>
        <w:rPr>
          <w:rFonts w:ascii="SimSun" w:hAnsi="SimSun" w:cs="SimSun" w:hint="eastAsia"/>
        </w:rPr>
        <w:t>条收到的地面指配数量定期激增，原因在于有些国家倾向于把大批的固定和移动业务电台的频率指配送交该局处理。</w:t>
      </w:r>
    </w:p>
    <w:p w14:paraId="046D87AC" w14:textId="77777777" w:rsidR="00A2147E" w:rsidRDefault="00510954">
      <w:pPr>
        <w:jc w:val="both"/>
        <w:rPr>
          <w:rFonts w:eastAsia="Calibri"/>
        </w:rPr>
      </w:pPr>
      <w:r>
        <w:rPr>
          <w:rFonts w:eastAsia="Calibri"/>
        </w:rPr>
        <w:t>4.7</w:t>
      </w:r>
      <w:r>
        <w:tab/>
      </w:r>
      <w:r>
        <w:rPr>
          <w:rFonts w:eastAsiaTheme="minorEastAsia"/>
          <w:b/>
          <w:bCs/>
          <w:color w:val="000000" w:themeColor="text1"/>
        </w:rPr>
        <w:t>Vallet</w:t>
      </w:r>
      <w:r>
        <w:rPr>
          <w:rFonts w:ascii="Calibri" w:hAnsi="Calibri" w:cs="Calibri" w:hint="eastAsia"/>
          <w:b/>
          <w:bCs/>
          <w:color w:val="000000" w:themeColor="text1"/>
          <w:szCs w:val="22"/>
        </w:rPr>
        <w:t>先生（</w:t>
      </w:r>
      <w:r>
        <w:rPr>
          <w:rFonts w:eastAsiaTheme="minorEastAsia"/>
          <w:b/>
          <w:bCs/>
          <w:color w:val="000000" w:themeColor="text1"/>
        </w:rPr>
        <w:t>SSD</w:t>
      </w:r>
      <w:r>
        <w:rPr>
          <w:rFonts w:ascii="Calibri" w:hAnsi="Calibri" w:cs="Calibri" w:hint="eastAsia"/>
          <w:b/>
          <w:bCs/>
          <w:color w:val="000000" w:themeColor="text1"/>
          <w:szCs w:val="22"/>
        </w:rPr>
        <w:t>负责人）</w:t>
      </w:r>
      <w:r>
        <w:rPr>
          <w:rFonts w:ascii="Calibri" w:hAnsi="Calibri" w:cs="Calibri" w:hint="eastAsia"/>
          <w:color w:val="000000" w:themeColor="text1"/>
          <w:szCs w:val="22"/>
        </w:rPr>
        <w:t>提请注意</w:t>
      </w:r>
      <w:r>
        <w:rPr>
          <w:rFonts w:eastAsia="Calibri"/>
        </w:rPr>
        <w:t>RRB23</w:t>
      </w:r>
      <w:r>
        <w:rPr>
          <w:rFonts w:eastAsia="Calibri"/>
        </w:rPr>
        <w:noBreakHyphen/>
        <w:t>1/6(Rev.</w:t>
      </w:r>
      <w:proofErr w:type="gramStart"/>
      <w:r>
        <w:rPr>
          <w:rFonts w:eastAsia="Calibri"/>
        </w:rPr>
        <w:t>1)</w:t>
      </w:r>
      <w:r>
        <w:rPr>
          <w:rFonts w:ascii="Calibri" w:hAnsi="Calibri" w:cs="Calibri" w:hint="eastAsia"/>
          <w:color w:val="000000" w:themeColor="text1"/>
          <w:szCs w:val="22"/>
        </w:rPr>
        <w:t>号文件附件</w:t>
      </w:r>
      <w:proofErr w:type="gramEnd"/>
      <w:r>
        <w:rPr>
          <w:rFonts w:eastAsiaTheme="minorEastAsia"/>
          <w:color w:val="000000" w:themeColor="text1"/>
        </w:rPr>
        <w:t>3</w:t>
      </w:r>
      <w:r>
        <w:rPr>
          <w:rFonts w:ascii="Calibri" w:hAnsi="Calibri" w:cs="Calibri" w:hint="eastAsia"/>
          <w:color w:val="000000" w:themeColor="text1"/>
          <w:szCs w:val="22"/>
        </w:rPr>
        <w:t>中关于卫星网络通知单处理情况的表格。</w:t>
      </w:r>
    </w:p>
    <w:p w14:paraId="78FA84A8" w14:textId="77777777" w:rsidR="00A2147E" w:rsidRDefault="00510954">
      <w:pPr>
        <w:jc w:val="both"/>
      </w:pPr>
      <w:r>
        <w:rPr>
          <w:rFonts w:eastAsia="Calibri"/>
        </w:rPr>
        <w:t>4.8</w:t>
      </w:r>
      <w:r>
        <w:tab/>
      </w:r>
      <w:r>
        <w:rPr>
          <w:rFonts w:ascii="SimSun" w:hAnsi="SimSun" w:cs="SimSun" w:hint="eastAsia"/>
        </w:rPr>
        <w:t>委员会</w:t>
      </w:r>
      <w:r>
        <w:rPr>
          <w:rFonts w:ascii="SimSun" w:hAnsi="SimSun" w:cs="SimSun" w:hint="eastAsia"/>
          <w:b/>
          <w:bCs/>
        </w:rPr>
        <w:t>注意到</w:t>
      </w:r>
      <w:r>
        <w:rPr>
          <w:rFonts w:eastAsia="Calibri"/>
        </w:rPr>
        <w:t>RRB23</w:t>
      </w:r>
      <w:r>
        <w:rPr>
          <w:rFonts w:eastAsia="Calibri"/>
        </w:rPr>
        <w:noBreakHyphen/>
        <w:t>1/6(Rev.</w:t>
      </w:r>
      <w:proofErr w:type="gramStart"/>
      <w:r>
        <w:rPr>
          <w:rFonts w:eastAsia="Calibri"/>
        </w:rPr>
        <w:t>1)</w:t>
      </w:r>
      <w:r>
        <w:rPr>
          <w:rFonts w:ascii="SimSun" w:hAnsi="SimSun" w:cs="SimSun" w:hint="eastAsia"/>
        </w:rPr>
        <w:t>号文件中关于处理地面和空间系统申报资料的第</w:t>
      </w:r>
      <w:proofErr w:type="gramEnd"/>
      <w:r>
        <w:rPr>
          <w:rFonts w:eastAsia="Calibri"/>
        </w:rPr>
        <w:t>2</w:t>
      </w:r>
      <w:r>
        <w:rPr>
          <w:rFonts w:ascii="SimSun" w:hAnsi="SimSun" w:cs="SimSun" w:hint="eastAsia"/>
        </w:rPr>
        <w:t>节。</w:t>
      </w:r>
    </w:p>
    <w:p w14:paraId="3DC0238F" w14:textId="77777777" w:rsidR="00A2147E" w:rsidRDefault="00510954">
      <w:pPr>
        <w:pStyle w:val="Headingb"/>
        <w:jc w:val="both"/>
        <w:rPr>
          <w:rFonts w:ascii="Times New Roman" w:hAnsi="Times New Roman"/>
          <w:sz w:val="24"/>
          <w:szCs w:val="24"/>
          <w:lang w:eastAsia="zh-CN"/>
        </w:rPr>
      </w:pPr>
      <w:bookmarkStart w:id="15" w:name="lt_pId172"/>
      <w:r>
        <w:rPr>
          <w:rFonts w:ascii="Times New Roman" w:eastAsia="SimSun" w:hAnsi="Times New Roman"/>
          <w:sz w:val="24"/>
          <w:szCs w:val="24"/>
          <w:lang w:eastAsia="zh-CN"/>
        </w:rPr>
        <w:t>卫星网络申报实行成本回收的实施情况（</w:t>
      </w:r>
      <w:r>
        <w:rPr>
          <w:rFonts w:ascii="Times New Roman" w:hAnsi="Times New Roman"/>
          <w:sz w:val="24"/>
          <w:szCs w:val="24"/>
          <w:lang w:eastAsia="zh-CN"/>
        </w:rPr>
        <w:t>RRB2</w:t>
      </w:r>
      <w:r>
        <w:rPr>
          <w:rFonts w:ascii="Times New Roman" w:eastAsiaTheme="minorEastAsia" w:hAnsi="Times New Roman"/>
          <w:sz w:val="24"/>
          <w:szCs w:val="24"/>
          <w:lang w:eastAsia="zh-CN"/>
        </w:rPr>
        <w:t>3</w:t>
      </w:r>
      <w:r>
        <w:rPr>
          <w:rFonts w:ascii="Times New Roman" w:hAnsi="Times New Roman"/>
          <w:sz w:val="24"/>
          <w:szCs w:val="24"/>
          <w:lang w:eastAsia="zh-CN"/>
        </w:rPr>
        <w:noBreakHyphen/>
      </w:r>
      <w:r>
        <w:rPr>
          <w:rFonts w:ascii="Times New Roman" w:eastAsiaTheme="minorEastAsia" w:hAnsi="Times New Roman"/>
          <w:sz w:val="24"/>
          <w:szCs w:val="24"/>
          <w:lang w:eastAsia="zh-CN"/>
        </w:rPr>
        <w:t>1</w:t>
      </w:r>
      <w:r>
        <w:rPr>
          <w:rFonts w:ascii="Times New Roman" w:hAnsi="Times New Roman"/>
          <w:sz w:val="24"/>
          <w:szCs w:val="24"/>
          <w:lang w:eastAsia="zh-CN"/>
        </w:rPr>
        <w:t>/</w:t>
      </w:r>
      <w:r>
        <w:rPr>
          <w:rFonts w:ascii="Times New Roman" w:eastAsiaTheme="minorEastAsia" w:hAnsi="Times New Roman"/>
          <w:sz w:val="24"/>
          <w:szCs w:val="24"/>
          <w:lang w:eastAsia="zh-CN"/>
        </w:rPr>
        <w:t>6</w:t>
      </w:r>
      <w:r>
        <w:rPr>
          <w:rFonts w:ascii="Times New Roman" w:hAnsi="Times New Roman"/>
          <w:sz w:val="24"/>
          <w:szCs w:val="24"/>
          <w:lang w:eastAsia="zh-CN"/>
        </w:rPr>
        <w:t>(Rev.1)</w:t>
      </w:r>
      <w:r>
        <w:rPr>
          <w:rFonts w:ascii="Times New Roman" w:eastAsia="SimSun" w:hAnsi="Times New Roman"/>
          <w:sz w:val="24"/>
          <w:szCs w:val="24"/>
          <w:lang w:eastAsia="zh-CN"/>
        </w:rPr>
        <w:t>号文件第</w:t>
      </w:r>
      <w:r>
        <w:rPr>
          <w:rFonts w:ascii="Times New Roman" w:hAnsi="Times New Roman"/>
          <w:sz w:val="24"/>
          <w:szCs w:val="24"/>
          <w:lang w:eastAsia="zh-CN"/>
        </w:rPr>
        <w:t>3</w:t>
      </w:r>
      <w:r>
        <w:rPr>
          <w:rFonts w:ascii="Times New Roman" w:eastAsia="SimSun" w:hAnsi="Times New Roman"/>
          <w:sz w:val="24"/>
          <w:szCs w:val="24"/>
          <w:lang w:eastAsia="zh-CN"/>
        </w:rPr>
        <w:t>节及附件</w:t>
      </w:r>
      <w:r>
        <w:rPr>
          <w:rFonts w:ascii="Times New Roman" w:hAnsi="Times New Roman"/>
          <w:sz w:val="24"/>
          <w:szCs w:val="24"/>
          <w:lang w:eastAsia="zh-CN"/>
        </w:rPr>
        <w:t>4</w:t>
      </w:r>
      <w:r>
        <w:rPr>
          <w:rFonts w:ascii="Times New Roman" w:eastAsia="SimSun" w:hAnsi="Times New Roman"/>
          <w:sz w:val="24"/>
          <w:szCs w:val="24"/>
          <w:lang w:eastAsia="zh-CN"/>
        </w:rPr>
        <w:t>）</w:t>
      </w:r>
      <w:bookmarkEnd w:id="15"/>
    </w:p>
    <w:p w14:paraId="0F20E89D" w14:textId="77777777" w:rsidR="00A2147E" w:rsidRDefault="00510954">
      <w:pPr>
        <w:jc w:val="both"/>
      </w:pPr>
      <w:r>
        <w:rPr>
          <w:rFonts w:eastAsia="Calibri"/>
        </w:rPr>
        <w:t>4.9</w:t>
      </w:r>
      <w:r>
        <w:tab/>
      </w:r>
      <w:r>
        <w:rPr>
          <w:rFonts w:ascii="Calibri" w:hAnsi="Calibri" w:cs="Calibri"/>
          <w:color w:val="000000" w:themeColor="text1"/>
          <w:szCs w:val="22"/>
          <w:lang w:val="en-CA"/>
        </w:rPr>
        <w:t>委员会</w:t>
      </w:r>
      <w:r>
        <w:rPr>
          <w:rFonts w:ascii="Calibri" w:hAnsi="Calibri" w:cs="Calibri"/>
          <w:b/>
          <w:color w:val="000000" w:themeColor="text1"/>
          <w:szCs w:val="22"/>
        </w:rPr>
        <w:t>注意到</w:t>
      </w:r>
      <w:r>
        <w:rPr>
          <w:rFonts w:eastAsiaTheme="minorEastAsia"/>
          <w:color w:val="000000" w:themeColor="text1"/>
        </w:rPr>
        <w:t>RRB2</w:t>
      </w:r>
      <w:r>
        <w:rPr>
          <w:rFonts w:eastAsiaTheme="minorEastAsia" w:hint="eastAsia"/>
          <w:color w:val="000000" w:themeColor="text1"/>
        </w:rPr>
        <w:t>3</w:t>
      </w:r>
      <w:r>
        <w:rPr>
          <w:rFonts w:eastAsiaTheme="minorEastAsia"/>
          <w:color w:val="000000" w:themeColor="text1"/>
        </w:rPr>
        <w:t>-</w:t>
      </w:r>
      <w:r>
        <w:rPr>
          <w:rFonts w:eastAsiaTheme="minorEastAsia" w:hint="eastAsia"/>
          <w:color w:val="000000" w:themeColor="text1"/>
        </w:rPr>
        <w:t>1</w:t>
      </w:r>
      <w:r>
        <w:rPr>
          <w:rFonts w:eastAsiaTheme="minorEastAsia"/>
          <w:color w:val="000000" w:themeColor="text1"/>
        </w:rPr>
        <w:t>/</w:t>
      </w:r>
      <w:r>
        <w:rPr>
          <w:rFonts w:eastAsiaTheme="minorEastAsia" w:hint="eastAsia"/>
          <w:color w:val="000000" w:themeColor="text1"/>
        </w:rPr>
        <w:t>6</w:t>
      </w:r>
      <w:r>
        <w:rPr>
          <w:rFonts w:eastAsia="Calibri"/>
        </w:rPr>
        <w:t>(Rev.</w:t>
      </w:r>
      <w:proofErr w:type="gramStart"/>
      <w:r>
        <w:rPr>
          <w:rFonts w:eastAsia="Calibri"/>
        </w:rPr>
        <w:t>1)</w:t>
      </w:r>
      <w:r>
        <w:rPr>
          <w:rFonts w:ascii="Calibri" w:hAnsi="Calibri" w:cs="Calibri"/>
          <w:color w:val="000000" w:themeColor="text1"/>
          <w:szCs w:val="22"/>
        </w:rPr>
        <w:t>号文件的</w:t>
      </w:r>
      <w:r>
        <w:rPr>
          <w:rFonts w:ascii="Calibri" w:hAnsi="Calibri" w:cs="Calibri"/>
          <w:color w:val="000000" w:themeColor="text1"/>
          <w:szCs w:val="22"/>
          <w:lang w:val="en-CA"/>
        </w:rPr>
        <w:t>第</w:t>
      </w:r>
      <w:proofErr w:type="gramEnd"/>
      <w:r>
        <w:rPr>
          <w:rFonts w:eastAsiaTheme="minorEastAsia"/>
          <w:color w:val="000000" w:themeColor="text1"/>
        </w:rPr>
        <w:t>3.1</w:t>
      </w:r>
      <w:r>
        <w:rPr>
          <w:rFonts w:ascii="Calibri" w:hAnsi="Calibri" w:cs="Calibri"/>
          <w:color w:val="000000" w:themeColor="text1"/>
          <w:szCs w:val="22"/>
          <w:lang w:val="en-CA"/>
        </w:rPr>
        <w:t>和</w:t>
      </w:r>
      <w:r>
        <w:rPr>
          <w:rFonts w:eastAsiaTheme="minorEastAsia"/>
          <w:color w:val="000000" w:themeColor="text1"/>
        </w:rPr>
        <w:t>3.2</w:t>
      </w:r>
      <w:r>
        <w:rPr>
          <w:rFonts w:ascii="Calibri" w:hAnsi="Calibri" w:cs="Calibri" w:hint="eastAsia"/>
          <w:color w:val="000000" w:themeColor="text1"/>
          <w:szCs w:val="22"/>
          <w:lang w:val="en-CA"/>
        </w:rPr>
        <w:t>节，内容</w:t>
      </w:r>
      <w:r>
        <w:rPr>
          <w:rFonts w:ascii="Calibri" w:hAnsi="Calibri" w:cs="Calibri"/>
          <w:color w:val="000000" w:themeColor="text1"/>
          <w:szCs w:val="22"/>
          <w:lang w:val="en-CA"/>
        </w:rPr>
        <w:t>分别涉及卫星网络申报成本回收实施</w:t>
      </w:r>
      <w:r>
        <w:rPr>
          <w:rFonts w:ascii="Calibri" w:hAnsi="Calibri" w:cs="Calibri" w:hint="eastAsia"/>
          <w:color w:val="000000" w:themeColor="text1"/>
          <w:szCs w:val="22"/>
          <w:lang w:val="en-CA"/>
        </w:rPr>
        <w:t>中的</w:t>
      </w:r>
      <w:r>
        <w:rPr>
          <w:rFonts w:ascii="Calibri" w:hAnsi="Calibri" w:cs="Calibri"/>
          <w:color w:val="000000" w:themeColor="text1"/>
          <w:szCs w:val="22"/>
          <w:lang w:val="en-CA"/>
        </w:rPr>
        <w:t>延迟付款和</w:t>
      </w:r>
      <w:r>
        <w:rPr>
          <w:rFonts w:ascii="Calibri" w:hAnsi="Calibri" w:cs="Calibri" w:hint="eastAsia"/>
          <w:color w:val="000000" w:themeColor="text1"/>
          <w:szCs w:val="22"/>
          <w:lang w:val="en-CA"/>
        </w:rPr>
        <w:t>委员会的工作。</w:t>
      </w:r>
    </w:p>
    <w:p w14:paraId="7C888355" w14:textId="77777777" w:rsidR="00A2147E" w:rsidRDefault="00510954">
      <w:pPr>
        <w:pStyle w:val="Headingb"/>
        <w:jc w:val="both"/>
        <w:rPr>
          <w:rFonts w:ascii="Times New Roman" w:hAnsi="Times New Roman"/>
          <w:sz w:val="24"/>
          <w:szCs w:val="24"/>
          <w:lang w:eastAsia="zh-CN"/>
        </w:rPr>
      </w:pPr>
      <w:r>
        <w:rPr>
          <w:rFonts w:ascii="Times New Roman" w:eastAsia="SimSun" w:hAnsi="Times New Roman"/>
          <w:bCs/>
          <w:color w:val="000000" w:themeColor="text1"/>
          <w:sz w:val="24"/>
          <w:szCs w:val="24"/>
          <w:lang w:eastAsia="zh-CN"/>
        </w:rPr>
        <w:t>意大利对其邻国</w:t>
      </w:r>
      <w:r>
        <w:rPr>
          <w:rFonts w:ascii="Times New Roman" w:hAnsi="Times New Roman"/>
          <w:sz w:val="24"/>
          <w:szCs w:val="24"/>
          <w:lang w:eastAsia="zh-CN"/>
        </w:rPr>
        <w:t>VHF/UHF</w:t>
      </w:r>
      <w:r>
        <w:rPr>
          <w:rFonts w:ascii="Times New Roman" w:eastAsia="SimSun" w:hAnsi="Times New Roman"/>
          <w:bCs/>
          <w:color w:val="000000" w:themeColor="text1"/>
          <w:sz w:val="24"/>
          <w:szCs w:val="24"/>
          <w:lang w:eastAsia="zh-CN"/>
        </w:rPr>
        <w:t>频段广播电台的有害干扰</w:t>
      </w:r>
      <w:r>
        <w:rPr>
          <w:rFonts w:ascii="Times New Roman" w:eastAsia="SimSun" w:hAnsi="Times New Roman" w:hint="eastAsia"/>
          <w:bCs/>
          <w:color w:val="000000" w:themeColor="text1"/>
          <w:sz w:val="24"/>
          <w:szCs w:val="24"/>
          <w:lang w:eastAsia="zh-CN"/>
        </w:rPr>
        <w:t>（</w:t>
      </w:r>
      <w:r>
        <w:rPr>
          <w:rFonts w:ascii="Times New Roman" w:eastAsia="SimSun" w:hAnsi="Times New Roman"/>
          <w:bCs/>
          <w:color w:val="000000" w:themeColor="text1"/>
          <w:sz w:val="24"/>
          <w:szCs w:val="24"/>
          <w:lang w:eastAsia="zh-CN"/>
        </w:rPr>
        <w:t>RRB23-1/6</w:t>
      </w:r>
      <w:r>
        <w:rPr>
          <w:rFonts w:ascii="Times New Roman" w:hAnsi="Times New Roman"/>
          <w:sz w:val="24"/>
          <w:szCs w:val="24"/>
          <w:lang w:eastAsia="zh-CN"/>
        </w:rPr>
        <w:t>(Rev.1)</w:t>
      </w:r>
      <w:r>
        <w:rPr>
          <w:rFonts w:ascii="Times New Roman" w:eastAsia="SimSun" w:hAnsi="Times New Roman"/>
          <w:bCs/>
          <w:color w:val="000000" w:themeColor="text1"/>
          <w:sz w:val="24"/>
          <w:szCs w:val="24"/>
          <w:lang w:eastAsia="zh-CN"/>
        </w:rPr>
        <w:t>号文件的第</w:t>
      </w:r>
      <w:r>
        <w:rPr>
          <w:rFonts w:ascii="Times New Roman" w:eastAsia="SimSun" w:hAnsi="Times New Roman"/>
          <w:bCs/>
          <w:color w:val="000000" w:themeColor="text1"/>
          <w:sz w:val="24"/>
          <w:szCs w:val="24"/>
          <w:lang w:eastAsia="zh-CN"/>
        </w:rPr>
        <w:t>4.2</w:t>
      </w:r>
      <w:r>
        <w:rPr>
          <w:rFonts w:ascii="Times New Roman" w:eastAsia="SimSun" w:hAnsi="Times New Roman"/>
          <w:bCs/>
          <w:color w:val="000000" w:themeColor="text1"/>
          <w:sz w:val="24"/>
          <w:szCs w:val="24"/>
          <w:lang w:eastAsia="zh-CN"/>
        </w:rPr>
        <w:t>节及其补遗</w:t>
      </w:r>
      <w:r>
        <w:rPr>
          <w:rFonts w:ascii="Times New Roman" w:eastAsia="SimSun" w:hAnsi="Times New Roman"/>
          <w:bCs/>
          <w:color w:val="000000" w:themeColor="text1"/>
          <w:sz w:val="24"/>
          <w:szCs w:val="24"/>
          <w:lang w:eastAsia="zh-CN"/>
        </w:rPr>
        <w:t>2</w:t>
      </w:r>
      <w:r>
        <w:rPr>
          <w:rFonts w:ascii="Times New Roman" w:eastAsia="SimSun" w:hAnsi="Times New Roman"/>
          <w:bCs/>
          <w:color w:val="000000" w:themeColor="text1"/>
          <w:sz w:val="24"/>
          <w:szCs w:val="24"/>
          <w:lang w:eastAsia="zh-CN"/>
        </w:rPr>
        <w:t>、</w:t>
      </w:r>
      <w:r>
        <w:rPr>
          <w:rFonts w:ascii="Times New Roman" w:eastAsia="SimSun" w:hAnsi="Times New Roman"/>
          <w:bCs/>
          <w:color w:val="000000" w:themeColor="text1"/>
          <w:sz w:val="24"/>
          <w:szCs w:val="24"/>
          <w:lang w:eastAsia="zh-CN"/>
        </w:rPr>
        <w:t>3</w:t>
      </w:r>
      <w:r>
        <w:rPr>
          <w:rFonts w:ascii="Times New Roman" w:eastAsia="SimSun" w:hAnsi="Times New Roman"/>
          <w:bCs/>
          <w:color w:val="000000" w:themeColor="text1"/>
          <w:sz w:val="24"/>
          <w:szCs w:val="24"/>
          <w:lang w:eastAsia="zh-CN"/>
        </w:rPr>
        <w:t>和</w:t>
      </w:r>
      <w:r>
        <w:rPr>
          <w:rFonts w:ascii="Times New Roman" w:eastAsia="SimSun" w:hAnsi="Times New Roman"/>
          <w:bCs/>
          <w:color w:val="000000" w:themeColor="text1"/>
          <w:sz w:val="24"/>
          <w:szCs w:val="24"/>
          <w:lang w:eastAsia="zh-CN"/>
        </w:rPr>
        <w:t>5</w:t>
      </w:r>
      <w:r>
        <w:rPr>
          <w:rFonts w:ascii="Times New Roman" w:eastAsia="SimSun" w:hAnsi="Times New Roman"/>
          <w:bCs/>
          <w:color w:val="000000" w:themeColor="text1"/>
          <w:sz w:val="24"/>
          <w:szCs w:val="24"/>
          <w:lang w:eastAsia="zh-CN"/>
        </w:rPr>
        <w:t>）</w:t>
      </w:r>
    </w:p>
    <w:p w14:paraId="1C234BD7" w14:textId="77777777" w:rsidR="00A2147E" w:rsidRDefault="00510954">
      <w:pPr>
        <w:jc w:val="both"/>
        <w:rPr>
          <w:rFonts w:eastAsia="Calibri"/>
        </w:rPr>
      </w:pPr>
      <w:r>
        <w:rPr>
          <w:rFonts w:eastAsia="Calibri"/>
        </w:rPr>
        <w:t>4.10</w:t>
      </w:r>
      <w:r>
        <w:tab/>
      </w:r>
      <w:r>
        <w:rPr>
          <w:rFonts w:eastAsia="Calibri"/>
          <w:b/>
          <w:bCs/>
        </w:rPr>
        <w:t>Vassiliev</w:t>
      </w:r>
      <w:r>
        <w:rPr>
          <w:rFonts w:ascii="SimSun" w:hAnsi="SimSun" w:cs="SimSun" w:hint="eastAsia"/>
          <w:b/>
          <w:bCs/>
        </w:rPr>
        <w:t>先生（</w:t>
      </w:r>
      <w:r>
        <w:rPr>
          <w:rFonts w:eastAsia="Calibri"/>
          <w:b/>
          <w:bCs/>
        </w:rPr>
        <w:t>TSD</w:t>
      </w:r>
      <w:r>
        <w:rPr>
          <w:rFonts w:ascii="SimSun" w:hAnsi="SimSun" w:cs="SimSun" w:hint="eastAsia"/>
          <w:b/>
          <w:bCs/>
        </w:rPr>
        <w:t>负责人）</w:t>
      </w:r>
      <w:r>
        <w:rPr>
          <w:rFonts w:ascii="SimSun" w:hAnsi="SimSun" w:cs="SimSun" w:hint="eastAsia"/>
        </w:rPr>
        <w:t>为委员会新成员概述了意大利与其邻国之间长期存在的问题的背景，他回顾说，在确定不同的优先事项清单时，无线电通信局促成了意大利与邻国之间的年度协调会议，并鼓励各方协调有关频率。</w:t>
      </w:r>
    </w:p>
    <w:p w14:paraId="1121499B" w14:textId="77777777" w:rsidR="00A2147E" w:rsidRDefault="00510954">
      <w:pPr>
        <w:jc w:val="both"/>
        <w:rPr>
          <w:rFonts w:eastAsiaTheme="minorEastAsia"/>
          <w:color w:val="000000" w:themeColor="text1"/>
          <w:szCs w:val="20"/>
        </w:rPr>
      </w:pPr>
      <w:r>
        <w:rPr>
          <w:rFonts w:eastAsia="Calibri"/>
        </w:rPr>
        <w:t>4.11</w:t>
      </w:r>
      <w:r>
        <w:tab/>
      </w:r>
      <w:r>
        <w:rPr>
          <w:color w:val="000000" w:themeColor="text1"/>
        </w:rPr>
        <w:t>补遗</w:t>
      </w:r>
      <w:r>
        <w:rPr>
          <w:color w:val="000000" w:themeColor="text1"/>
        </w:rPr>
        <w:t>2</w:t>
      </w:r>
      <w:r>
        <w:rPr>
          <w:color w:val="000000" w:themeColor="text1"/>
        </w:rPr>
        <w:t>载有意大利主管部门的最新路线图，其中报告了自</w:t>
      </w:r>
      <w:r>
        <w:rPr>
          <w:color w:val="000000" w:themeColor="text1"/>
        </w:rPr>
        <w:t>2022</w:t>
      </w:r>
      <w:r>
        <w:rPr>
          <w:color w:val="000000" w:themeColor="text1"/>
        </w:rPr>
        <w:t>年</w:t>
      </w:r>
      <w:r>
        <w:rPr>
          <w:color w:val="000000" w:themeColor="text1"/>
        </w:rPr>
        <w:t>10</w:t>
      </w:r>
      <w:r>
        <w:rPr>
          <w:color w:val="000000" w:themeColor="text1"/>
        </w:rPr>
        <w:t>月以来在电视、</w:t>
      </w:r>
      <w:r>
        <w:rPr>
          <w:rFonts w:hint="eastAsia"/>
          <w:color w:val="000000" w:themeColor="text1"/>
        </w:rPr>
        <w:t>数字音频广播（</w:t>
      </w:r>
      <w:r>
        <w:rPr>
          <w:color w:val="000000" w:themeColor="text1"/>
        </w:rPr>
        <w:t>DAB</w:t>
      </w:r>
      <w:r>
        <w:rPr>
          <w:rFonts w:hint="eastAsia"/>
          <w:color w:val="000000" w:themeColor="text1"/>
        </w:rPr>
        <w:t>）</w:t>
      </w:r>
      <w:r>
        <w:rPr>
          <w:color w:val="000000" w:themeColor="text1"/>
        </w:rPr>
        <w:t>和</w:t>
      </w:r>
      <w:r>
        <w:rPr>
          <w:color w:val="000000" w:themeColor="text1"/>
        </w:rPr>
        <w:t>FM</w:t>
      </w:r>
      <w:r>
        <w:rPr>
          <w:color w:val="000000" w:themeColor="text1"/>
        </w:rPr>
        <w:t>广播方面的进展。关于</w:t>
      </w:r>
      <w:r>
        <w:rPr>
          <w:rFonts w:eastAsia="Calibri"/>
        </w:rPr>
        <w:t>UHF</w:t>
      </w:r>
      <w:r>
        <w:rPr>
          <w:color w:val="000000" w:themeColor="text1"/>
        </w:rPr>
        <w:t>频段的电视广播，</w:t>
      </w:r>
      <w:r>
        <w:rPr>
          <w:rFonts w:hint="eastAsia"/>
          <w:color w:val="000000" w:themeColor="text1"/>
        </w:rPr>
        <w:t>几乎</w:t>
      </w:r>
      <w:r>
        <w:rPr>
          <w:color w:val="000000" w:themeColor="text1"/>
        </w:rPr>
        <w:t>所有以前产生干扰的频道都已解</w:t>
      </w:r>
      <w:r>
        <w:rPr>
          <w:rFonts w:hint="eastAsia"/>
          <w:color w:val="000000" w:themeColor="text1"/>
        </w:rPr>
        <w:t>除</w:t>
      </w:r>
      <w:r>
        <w:rPr>
          <w:color w:val="000000" w:themeColor="text1"/>
        </w:rPr>
        <w:t>。除了克罗地亚主管部门报告的一个孤立案</w:t>
      </w:r>
      <w:r>
        <w:rPr>
          <w:rFonts w:hint="eastAsia"/>
          <w:color w:val="000000" w:themeColor="text1"/>
        </w:rPr>
        <w:t>件</w:t>
      </w:r>
      <w:r>
        <w:rPr>
          <w:color w:val="000000" w:themeColor="text1"/>
        </w:rPr>
        <w:t>外，</w:t>
      </w:r>
      <w:r>
        <w:rPr>
          <w:rFonts w:hint="eastAsia"/>
          <w:color w:val="000000" w:themeColor="text1"/>
        </w:rPr>
        <w:t>已</w:t>
      </w:r>
      <w:r>
        <w:rPr>
          <w:color w:val="000000" w:themeColor="text1"/>
        </w:rPr>
        <w:t>不再有跨</w:t>
      </w:r>
      <w:r>
        <w:rPr>
          <w:rFonts w:hint="eastAsia"/>
          <w:color w:val="000000" w:themeColor="text1"/>
        </w:rPr>
        <w:t>境</w:t>
      </w:r>
      <w:r>
        <w:rPr>
          <w:color w:val="000000" w:themeColor="text1"/>
        </w:rPr>
        <w:t>干扰的</w:t>
      </w:r>
      <w:r>
        <w:rPr>
          <w:rFonts w:hint="eastAsia"/>
          <w:color w:val="000000" w:themeColor="text1"/>
        </w:rPr>
        <w:t>案件</w:t>
      </w:r>
      <w:r>
        <w:rPr>
          <w:color w:val="000000" w:themeColor="text1"/>
        </w:rPr>
        <w:t>，</w:t>
      </w:r>
      <w:r>
        <w:rPr>
          <w:color w:val="000000" w:themeColor="text1"/>
        </w:rPr>
        <w:lastRenderedPageBreak/>
        <w:t>该案</w:t>
      </w:r>
      <w:r>
        <w:rPr>
          <w:rFonts w:hint="eastAsia"/>
          <w:color w:val="000000" w:themeColor="text1"/>
        </w:rPr>
        <w:t>件</w:t>
      </w:r>
      <w:r>
        <w:rPr>
          <w:color w:val="000000" w:themeColor="text1"/>
        </w:rPr>
        <w:t>已得到迅速处理。因此，意大利主管部门提议，</w:t>
      </w:r>
      <w:r>
        <w:rPr>
          <w:rFonts w:hint="eastAsia"/>
          <w:color w:val="000000" w:themeColor="text1"/>
        </w:rPr>
        <w:t>电视干扰问题</w:t>
      </w:r>
      <w:r>
        <w:rPr>
          <w:color w:val="000000" w:themeColor="text1"/>
        </w:rPr>
        <w:t>应被视为已</w:t>
      </w:r>
      <w:r>
        <w:rPr>
          <w:rFonts w:hint="eastAsia"/>
          <w:color w:val="000000" w:themeColor="text1"/>
        </w:rPr>
        <w:t>经</w:t>
      </w:r>
      <w:r>
        <w:rPr>
          <w:color w:val="000000" w:themeColor="text1"/>
        </w:rPr>
        <w:t>解决，委员会应不再审议。关于</w:t>
      </w:r>
      <w:r>
        <w:rPr>
          <w:color w:val="000000" w:themeColor="text1"/>
        </w:rPr>
        <w:t>VHF</w:t>
      </w:r>
      <w:r>
        <w:rPr>
          <w:color w:val="000000" w:themeColor="text1"/>
        </w:rPr>
        <w:t>频段</w:t>
      </w:r>
      <w:r>
        <w:rPr>
          <w:color w:val="000000" w:themeColor="text1"/>
        </w:rPr>
        <w:t>III</w:t>
      </w:r>
      <w:r>
        <w:rPr>
          <w:color w:val="000000" w:themeColor="text1"/>
        </w:rPr>
        <w:t>的</w:t>
      </w:r>
      <w:r>
        <w:rPr>
          <w:color w:val="000000" w:themeColor="text1"/>
        </w:rPr>
        <w:t>DAB</w:t>
      </w:r>
      <w:r>
        <w:rPr>
          <w:color w:val="000000" w:themeColor="text1"/>
        </w:rPr>
        <w:t>广播，由于阿尔巴尼亚和北马其顿主管部门之间的跨境协调问题以及斯洛文尼亚主管部门对签署协议的立场，</w:t>
      </w:r>
      <w:r>
        <w:rPr>
          <w:rFonts w:hint="eastAsia"/>
          <w:color w:val="000000" w:themeColor="text1"/>
        </w:rPr>
        <w:t>因此在缔结《亚得里亚海</w:t>
      </w:r>
      <w:r>
        <w:rPr>
          <w:color w:val="000000" w:themeColor="text1"/>
        </w:rPr>
        <w:t xml:space="preserve"> – </w:t>
      </w:r>
      <w:r>
        <w:rPr>
          <w:rFonts w:hint="eastAsia"/>
          <w:color w:val="000000" w:themeColor="text1"/>
        </w:rPr>
        <w:t>爱奥尼亚海数字音频广播（</w:t>
      </w:r>
      <w:r>
        <w:rPr>
          <w:rFonts w:hint="eastAsia"/>
          <w:color w:val="000000" w:themeColor="text1"/>
        </w:rPr>
        <w:t>DAB</w:t>
      </w:r>
      <w:r>
        <w:rPr>
          <w:rFonts w:hint="eastAsia"/>
          <w:color w:val="000000" w:themeColor="text1"/>
        </w:rPr>
        <w:t>）协议》方面未取得重大进展。关于意大利对斯洛文尼亚和克罗地亚产生的对</w:t>
      </w:r>
      <w:r>
        <w:rPr>
          <w:rFonts w:hint="eastAsia"/>
          <w:color w:val="000000" w:themeColor="text1"/>
        </w:rPr>
        <w:t>12 A-D</w:t>
      </w:r>
      <w:r>
        <w:rPr>
          <w:rFonts w:hint="eastAsia"/>
          <w:color w:val="000000" w:themeColor="text1"/>
        </w:rPr>
        <w:t>频率块的干扰案件，</w:t>
      </w:r>
      <w:r>
        <w:rPr>
          <w:color w:val="000000" w:themeColor="text1"/>
        </w:rPr>
        <w:t>他说，对于</w:t>
      </w:r>
      <w:r>
        <w:rPr>
          <w:color w:val="000000" w:themeColor="text1"/>
        </w:rPr>
        <w:t>12A</w:t>
      </w:r>
      <w:r>
        <w:rPr>
          <w:rFonts w:hint="eastAsia"/>
          <w:color w:val="000000" w:themeColor="text1"/>
        </w:rPr>
        <w:t>频率</w:t>
      </w:r>
      <w:r>
        <w:rPr>
          <w:color w:val="000000" w:themeColor="text1"/>
        </w:rPr>
        <w:t>块的电台，意大利主管部门已经在</w:t>
      </w:r>
      <w:r>
        <w:rPr>
          <w:color w:val="000000" w:themeColor="text1"/>
        </w:rPr>
        <w:t>GE06</w:t>
      </w:r>
      <w:r>
        <w:rPr>
          <w:rFonts w:hint="eastAsia"/>
          <w:color w:val="000000" w:themeColor="text1"/>
        </w:rPr>
        <w:t>规</w:t>
      </w:r>
      <w:r>
        <w:rPr>
          <w:color w:val="000000" w:themeColor="text1"/>
        </w:rPr>
        <w:t>划</w:t>
      </w:r>
      <w:r>
        <w:rPr>
          <w:rFonts w:hint="eastAsia"/>
          <w:color w:val="000000" w:themeColor="text1"/>
        </w:rPr>
        <w:t>中已划分</w:t>
      </w:r>
      <w:r>
        <w:rPr>
          <w:color w:val="000000" w:themeColor="text1"/>
        </w:rPr>
        <w:t>给意大利的</w:t>
      </w:r>
      <w:r>
        <w:rPr>
          <w:rFonts w:hint="eastAsia"/>
          <w:color w:val="000000" w:themeColor="text1"/>
        </w:rPr>
        <w:t>频率</w:t>
      </w:r>
      <w:r>
        <w:rPr>
          <w:color w:val="000000" w:themeColor="text1"/>
        </w:rPr>
        <w:t>块中找到了</w:t>
      </w:r>
      <w:r>
        <w:rPr>
          <w:rFonts w:hint="eastAsia"/>
          <w:color w:val="000000" w:themeColor="text1"/>
        </w:rPr>
        <w:t>一些空闲</w:t>
      </w:r>
      <w:r>
        <w:rPr>
          <w:color w:val="000000" w:themeColor="text1"/>
        </w:rPr>
        <w:t>资源。意大利主管部门还提出了一个临时解决方案，将其他干扰电台移至</w:t>
      </w:r>
      <w:r>
        <w:rPr>
          <w:color w:val="000000" w:themeColor="text1"/>
        </w:rPr>
        <w:t>7C</w:t>
      </w:r>
      <w:r>
        <w:rPr>
          <w:color w:val="000000" w:themeColor="text1"/>
        </w:rPr>
        <w:t>和</w:t>
      </w:r>
      <w:r>
        <w:rPr>
          <w:color w:val="000000" w:themeColor="text1"/>
        </w:rPr>
        <w:t>7D</w:t>
      </w:r>
      <w:r>
        <w:rPr>
          <w:rFonts w:hint="eastAsia"/>
          <w:color w:val="000000" w:themeColor="text1"/>
        </w:rPr>
        <w:t>频率</w:t>
      </w:r>
      <w:r>
        <w:rPr>
          <w:color w:val="000000" w:themeColor="text1"/>
        </w:rPr>
        <w:t>块，但</w:t>
      </w:r>
      <w:r>
        <w:rPr>
          <w:rFonts w:hint="eastAsia"/>
          <w:color w:val="000000" w:themeColor="text1"/>
        </w:rPr>
        <w:t>是</w:t>
      </w:r>
      <w:r>
        <w:rPr>
          <w:color w:val="000000" w:themeColor="text1"/>
        </w:rPr>
        <w:t>斯洛文尼亚和克罗地亚主管部门表示反对，坚持认为意大利主管部门应根据</w:t>
      </w:r>
      <w:r>
        <w:rPr>
          <w:color w:val="000000" w:themeColor="text1"/>
        </w:rPr>
        <w:t>GE06</w:t>
      </w:r>
      <w:r>
        <w:rPr>
          <w:rFonts w:hint="eastAsia"/>
          <w:color w:val="000000" w:themeColor="text1"/>
        </w:rPr>
        <w:t>规</w:t>
      </w:r>
      <w:r>
        <w:rPr>
          <w:color w:val="000000" w:themeColor="text1"/>
        </w:rPr>
        <w:t>划</w:t>
      </w:r>
      <w:r>
        <w:rPr>
          <w:rFonts w:hint="eastAsia"/>
          <w:color w:val="000000" w:themeColor="text1"/>
        </w:rPr>
        <w:t>使用划</w:t>
      </w:r>
      <w:r>
        <w:rPr>
          <w:color w:val="000000" w:themeColor="text1"/>
        </w:rPr>
        <w:t>分给它的频率资源</w:t>
      </w:r>
      <w:r>
        <w:rPr>
          <w:rFonts w:hint="eastAsia"/>
          <w:color w:val="000000" w:themeColor="text1"/>
        </w:rPr>
        <w:t>。</w:t>
      </w:r>
      <w:r>
        <w:rPr>
          <w:color w:val="000000" w:themeColor="text1"/>
        </w:rPr>
        <w:t>关于</w:t>
      </w:r>
      <w:r>
        <w:rPr>
          <w:color w:val="000000" w:themeColor="text1"/>
        </w:rPr>
        <w:t>VHF</w:t>
      </w:r>
      <w:r>
        <w:rPr>
          <w:color w:val="000000" w:themeColor="text1"/>
        </w:rPr>
        <w:t>频段</w:t>
      </w:r>
      <w:r>
        <w:rPr>
          <w:color w:val="000000" w:themeColor="text1"/>
        </w:rPr>
        <w:t>II</w:t>
      </w:r>
      <w:r>
        <w:rPr>
          <w:color w:val="000000" w:themeColor="text1"/>
        </w:rPr>
        <w:t>的调频</w:t>
      </w:r>
      <w:r>
        <w:rPr>
          <w:rFonts w:hint="eastAsia"/>
          <w:color w:val="000000" w:themeColor="text1"/>
        </w:rPr>
        <w:t>（</w:t>
      </w:r>
      <w:r>
        <w:rPr>
          <w:rFonts w:hint="eastAsia"/>
          <w:color w:val="000000" w:themeColor="text1"/>
        </w:rPr>
        <w:t>FM</w:t>
      </w:r>
      <w:r>
        <w:rPr>
          <w:rFonts w:hint="eastAsia"/>
          <w:color w:val="000000" w:themeColor="text1"/>
        </w:rPr>
        <w:t>）</w:t>
      </w:r>
      <w:r>
        <w:rPr>
          <w:color w:val="000000" w:themeColor="text1"/>
        </w:rPr>
        <w:t>广播，他指出，</w:t>
      </w:r>
      <w:r>
        <w:rPr>
          <w:rFonts w:hint="eastAsia"/>
          <w:color w:val="000000" w:themeColor="text1"/>
        </w:rPr>
        <w:t>许多</w:t>
      </w:r>
      <w:r>
        <w:rPr>
          <w:color w:val="000000" w:themeColor="text1"/>
        </w:rPr>
        <w:t>电台都在未经协调的频率上运行。然而，由于</w:t>
      </w:r>
      <w:r>
        <w:rPr>
          <w:color w:val="000000" w:themeColor="text1"/>
        </w:rPr>
        <w:t>GE84</w:t>
      </w:r>
      <w:r>
        <w:rPr>
          <w:rFonts w:hint="eastAsia"/>
          <w:color w:val="000000" w:themeColor="text1"/>
        </w:rPr>
        <w:t>规</w:t>
      </w:r>
      <w:r>
        <w:rPr>
          <w:color w:val="000000" w:themeColor="text1"/>
        </w:rPr>
        <w:t>划非常拥挤，意大利主管部门认为</w:t>
      </w:r>
      <w:r>
        <w:rPr>
          <w:rFonts w:hint="eastAsia"/>
          <w:color w:val="000000" w:themeColor="text1"/>
        </w:rPr>
        <w:t>进行</w:t>
      </w:r>
      <w:r>
        <w:rPr>
          <w:color w:val="000000" w:themeColor="text1"/>
        </w:rPr>
        <w:t>协调和注册大量的意大利电台是不现实的。鉴于调频广播的重要社会、文化和经济影响，意大利</w:t>
      </w:r>
      <w:r>
        <w:rPr>
          <w:rFonts w:hint="eastAsia"/>
          <w:color w:val="000000" w:themeColor="text1"/>
        </w:rPr>
        <w:t>政府</w:t>
      </w:r>
      <w:r>
        <w:rPr>
          <w:color w:val="000000" w:themeColor="text1"/>
        </w:rPr>
        <w:t>成立了一个国家工作组</w:t>
      </w:r>
      <w:r>
        <w:rPr>
          <w:rFonts w:hint="eastAsia"/>
          <w:color w:val="000000" w:themeColor="text1"/>
        </w:rPr>
        <w:t>来</w:t>
      </w:r>
      <w:r>
        <w:rPr>
          <w:color w:val="000000" w:themeColor="text1"/>
        </w:rPr>
        <w:t>考虑其他选</w:t>
      </w:r>
      <w:r>
        <w:rPr>
          <w:rFonts w:hint="eastAsia"/>
          <w:color w:val="000000" w:themeColor="text1"/>
        </w:rPr>
        <w:t>项</w:t>
      </w:r>
      <w:r>
        <w:rPr>
          <w:color w:val="000000" w:themeColor="text1"/>
        </w:rPr>
        <w:t>，如补偿制度或迁移到</w:t>
      </w:r>
      <w:r>
        <w:rPr>
          <w:color w:val="000000" w:themeColor="text1"/>
        </w:rPr>
        <w:t>DAB</w:t>
      </w:r>
      <w:r>
        <w:rPr>
          <w:color w:val="000000" w:themeColor="text1"/>
        </w:rPr>
        <w:t>，但</w:t>
      </w:r>
      <w:r>
        <w:rPr>
          <w:rFonts w:hint="eastAsia"/>
          <w:color w:val="000000" w:themeColor="text1"/>
        </w:rPr>
        <w:t>是</w:t>
      </w:r>
      <w:r>
        <w:rPr>
          <w:color w:val="000000" w:themeColor="text1"/>
        </w:rPr>
        <w:t>这些方法需要立法行动和财政资源。</w:t>
      </w:r>
      <w:r>
        <w:rPr>
          <w:rFonts w:hint="eastAsia"/>
          <w:color w:val="000000" w:themeColor="text1"/>
        </w:rPr>
        <w:t>意大利主管部门在路线图的最后总结了意大利与法国、瑞士、斯洛文尼亚、克罗地亚和马耳他之间的跨境案件。</w:t>
      </w:r>
    </w:p>
    <w:p w14:paraId="45117243" w14:textId="77777777" w:rsidR="00A2147E" w:rsidRDefault="00510954">
      <w:pPr>
        <w:jc w:val="both"/>
      </w:pPr>
      <w:r>
        <w:rPr>
          <w:rFonts w:eastAsia="Calibri"/>
        </w:rPr>
        <w:t>4.12</w:t>
      </w:r>
      <w:r>
        <w:tab/>
      </w:r>
      <w:r>
        <w:rPr>
          <w:rFonts w:ascii="SimSun" w:hAnsi="SimSun" w:cs="SimSun" w:hint="eastAsia"/>
        </w:rPr>
        <w:t>补遗</w:t>
      </w:r>
      <w:r>
        <w:rPr>
          <w:rFonts w:eastAsia="Calibri"/>
        </w:rPr>
        <w:t>3</w:t>
      </w:r>
      <w:r>
        <w:rPr>
          <w:rFonts w:ascii="SimSun" w:hAnsi="SimSun" w:cs="SimSun" w:hint="eastAsia"/>
        </w:rPr>
        <w:t>载有斯洛文尼亚主管部门关于</w:t>
      </w:r>
      <w:r>
        <w:rPr>
          <w:rFonts w:eastAsia="Calibri"/>
        </w:rPr>
        <w:t>DAB</w:t>
      </w:r>
      <w:r>
        <w:rPr>
          <w:rFonts w:ascii="SimSun" w:hAnsi="SimSun" w:cs="SimSun" w:hint="eastAsia"/>
        </w:rPr>
        <w:t>干扰情况的最新资料。斯洛文尼亚主管部门反对意大利主管部门提出的使用</w:t>
      </w:r>
      <w:r>
        <w:rPr>
          <w:rFonts w:eastAsia="Calibri"/>
        </w:rPr>
        <w:t>7C</w:t>
      </w:r>
      <w:r>
        <w:rPr>
          <w:rFonts w:ascii="SimSun" w:hAnsi="SimSun" w:cs="SimSun" w:hint="eastAsia"/>
        </w:rPr>
        <w:t>和</w:t>
      </w:r>
      <w:r>
        <w:rPr>
          <w:rFonts w:eastAsia="Calibri"/>
        </w:rPr>
        <w:t>7D</w:t>
      </w:r>
      <w:r>
        <w:rPr>
          <w:rFonts w:ascii="SimSun" w:hAnsi="SimSun" w:cs="SimSun" w:hint="eastAsia"/>
        </w:rPr>
        <w:t>频率块</w:t>
      </w:r>
      <w:r>
        <w:rPr>
          <w:rFonts w:eastAsia="Calibri"/>
        </w:rPr>
        <w:t>DAB</w:t>
      </w:r>
      <w:r>
        <w:rPr>
          <w:rFonts w:ascii="SimSun" w:hAnsi="SimSun" w:cs="SimSun" w:hint="eastAsia"/>
        </w:rPr>
        <w:t>来取代</w:t>
      </w:r>
      <w:r>
        <w:rPr>
          <w:rFonts w:eastAsia="Calibri"/>
        </w:rPr>
        <w:t>12</w:t>
      </w:r>
      <w:r>
        <w:rPr>
          <w:rFonts w:ascii="SimSun" w:hAnsi="SimSun" w:cs="SimSun" w:hint="eastAsia"/>
        </w:rPr>
        <w:t>频道的非协调频率块的建议，因为这意味着从一个非协调频率转移到另一个非协调频率，并建议意大利应使用其在</w:t>
      </w:r>
      <w:r>
        <w:rPr>
          <w:rFonts w:eastAsia="Calibri"/>
        </w:rPr>
        <w:t>5</w:t>
      </w:r>
      <w:r>
        <w:rPr>
          <w:rFonts w:ascii="SimSun" w:hAnsi="SimSun" w:cs="SimSun" w:hint="eastAsia"/>
        </w:rPr>
        <w:t>、</w:t>
      </w:r>
      <w:r>
        <w:rPr>
          <w:rFonts w:eastAsia="Calibri"/>
        </w:rPr>
        <w:t>8</w:t>
      </w:r>
      <w:r>
        <w:rPr>
          <w:rFonts w:ascii="SimSun" w:hAnsi="SimSun" w:cs="SimSun" w:hint="eastAsia"/>
        </w:rPr>
        <w:t>和</w:t>
      </w:r>
      <w:r>
        <w:rPr>
          <w:rFonts w:eastAsia="Calibri"/>
        </w:rPr>
        <w:t>9</w:t>
      </w:r>
      <w:r>
        <w:rPr>
          <w:rFonts w:ascii="SimSun" w:hAnsi="SimSun" w:cs="SimSun" w:hint="eastAsia"/>
        </w:rPr>
        <w:t>频道的权利。此外，它的测量结果表明，意大利在没有达成任何协议的情况下，已经在靠近斯洛文尼亚边境的地方使用未经协调的</w:t>
      </w:r>
      <w:r>
        <w:rPr>
          <w:rFonts w:eastAsia="Calibri"/>
        </w:rPr>
        <w:t>7C</w:t>
      </w:r>
      <w:r>
        <w:rPr>
          <w:rFonts w:ascii="SimSun" w:hAnsi="SimSun" w:cs="SimSun" w:hint="eastAsia"/>
        </w:rPr>
        <w:t>和</w:t>
      </w:r>
      <w:r>
        <w:rPr>
          <w:rFonts w:eastAsia="Calibri"/>
        </w:rPr>
        <w:t>7D</w:t>
      </w:r>
      <w:r>
        <w:rPr>
          <w:rFonts w:ascii="SimSun" w:hAnsi="SimSun" w:cs="SimSun" w:hint="eastAsia"/>
        </w:rPr>
        <w:t>频率块</w:t>
      </w:r>
      <w:r>
        <w:rPr>
          <w:rFonts w:eastAsia="Calibri"/>
        </w:rPr>
        <w:t>DAB</w:t>
      </w:r>
      <w:r>
        <w:rPr>
          <w:rFonts w:ascii="SimSun" w:hAnsi="SimSun" w:cs="SimSun" w:hint="eastAsia"/>
        </w:rPr>
        <w:t>。意大利主管部门没有就</w:t>
      </w:r>
      <w:r>
        <w:rPr>
          <w:rFonts w:eastAsia="Calibri"/>
        </w:rPr>
        <w:t>FM</w:t>
      </w:r>
      <w:r>
        <w:rPr>
          <w:rFonts w:ascii="SimSun" w:hAnsi="SimSun" w:cs="SimSun" w:hint="eastAsia"/>
        </w:rPr>
        <w:t>频率寻求达成协议和进行协调，多年来造成了数百起干扰案件，这些案件都没有被消除。</w:t>
      </w:r>
    </w:p>
    <w:p w14:paraId="49593B99" w14:textId="77777777" w:rsidR="00A2147E" w:rsidRDefault="00510954">
      <w:pPr>
        <w:jc w:val="both"/>
      </w:pPr>
      <w:r>
        <w:rPr>
          <w:rFonts w:eastAsia="Calibri"/>
        </w:rPr>
        <w:t>4.13</w:t>
      </w:r>
      <w:r>
        <w:tab/>
      </w:r>
      <w:r>
        <w:rPr>
          <w:rFonts w:ascii="SimSun" w:hAnsi="SimSun" w:cs="SimSun" w:hint="eastAsia"/>
        </w:rPr>
        <w:t>补遗</w:t>
      </w:r>
      <w:r>
        <w:rPr>
          <w:rFonts w:eastAsia="Calibri"/>
        </w:rPr>
        <w:t>5</w:t>
      </w:r>
      <w:r>
        <w:rPr>
          <w:rFonts w:ascii="SimSun" w:hAnsi="SimSun" w:cs="SimSun" w:hint="eastAsia"/>
        </w:rPr>
        <w:t>载有一份最新资料，其中克罗地亚主管部门指出，尽管电视广播方面的情况已经改变，但是在</w:t>
      </w:r>
      <w:r>
        <w:rPr>
          <w:rFonts w:eastAsia="Calibri"/>
        </w:rPr>
        <w:t>22</w:t>
      </w:r>
      <w:r>
        <w:rPr>
          <w:rFonts w:ascii="SimSun" w:hAnsi="SimSun" w:cs="SimSun" w:hint="eastAsia"/>
        </w:rPr>
        <w:t>频道运行的意大利电视广播电台仍在干扰克罗地亚的指配。对克罗地亚音频广播电台的有害干扰情况并没有改善，仍可检测到意大利</w:t>
      </w:r>
      <w:r>
        <w:rPr>
          <w:rFonts w:eastAsia="Calibri"/>
        </w:rPr>
        <w:t>T-DAB</w:t>
      </w:r>
      <w:r>
        <w:rPr>
          <w:rFonts w:ascii="SimSun" w:hAnsi="SimSun" w:cs="SimSun" w:hint="eastAsia"/>
        </w:rPr>
        <w:t>电台未经协调的运行。</w:t>
      </w:r>
    </w:p>
    <w:p w14:paraId="7F502C74" w14:textId="77777777" w:rsidR="00A2147E" w:rsidRDefault="00510954">
      <w:pPr>
        <w:jc w:val="both"/>
      </w:pPr>
      <w:r>
        <w:rPr>
          <w:rFonts w:eastAsia="Calibri"/>
        </w:rPr>
        <w:t>4.14</w:t>
      </w:r>
      <w:r>
        <w:tab/>
      </w:r>
      <w:r>
        <w:rPr>
          <w:b/>
          <w:bCs/>
        </w:rPr>
        <w:t>Talib</w:t>
      </w:r>
      <w:r>
        <w:rPr>
          <w:rFonts w:ascii="SimSun" w:hAnsi="SimSun" w:cs="SimSun" w:hint="eastAsia"/>
          <w:b/>
          <w:bCs/>
        </w:rPr>
        <w:t>先生</w:t>
      </w:r>
      <w:r>
        <w:rPr>
          <w:rFonts w:ascii="SimSun" w:hAnsi="SimSun" w:cs="SimSun" w:hint="eastAsia"/>
        </w:rPr>
        <w:t>对电视广播方面令人鼓舞的进展表示欢迎，并敦促有关各方继续协调努力，以便就</w:t>
      </w:r>
      <w:r>
        <w:rPr>
          <w:rFonts w:eastAsia="Calibri"/>
        </w:rPr>
        <w:t>DAB</w:t>
      </w:r>
      <w:r>
        <w:rPr>
          <w:rFonts w:ascii="SimSun" w:hAnsi="SimSun" w:cs="SimSun" w:hint="eastAsia"/>
        </w:rPr>
        <w:t>和</w:t>
      </w:r>
      <w:r>
        <w:rPr>
          <w:rFonts w:eastAsia="Calibri"/>
        </w:rPr>
        <w:t>FM</w:t>
      </w:r>
      <w:r>
        <w:rPr>
          <w:rFonts w:ascii="SimSun" w:hAnsi="SimSun" w:cs="SimSun" w:hint="eastAsia"/>
        </w:rPr>
        <w:t>音频广播电台达成类似协议。</w:t>
      </w:r>
    </w:p>
    <w:p w14:paraId="41C6501B" w14:textId="77777777" w:rsidR="00A2147E" w:rsidRDefault="00510954">
      <w:pPr>
        <w:jc w:val="both"/>
      </w:pPr>
      <w:r>
        <w:rPr>
          <w:rFonts w:eastAsia="Calibri"/>
        </w:rPr>
        <w:t>4.15</w:t>
      </w:r>
      <w:r>
        <w:tab/>
      </w:r>
      <w:r>
        <w:rPr>
          <w:rFonts w:eastAsia="Calibri"/>
          <w:b/>
          <w:bCs/>
        </w:rPr>
        <w:t>Beaumier</w:t>
      </w:r>
      <w:r>
        <w:rPr>
          <w:rFonts w:ascii="SimSun" w:hAnsi="SimSun" w:cs="SimSun" w:hint="eastAsia"/>
          <w:b/>
          <w:bCs/>
        </w:rPr>
        <w:t>女士</w:t>
      </w:r>
      <w:r>
        <w:rPr>
          <w:rFonts w:ascii="SimSun" w:hAnsi="SimSun" w:cs="SimSun" w:hint="eastAsia"/>
        </w:rPr>
        <w:t>说，她很高兴地获悉，没有未处理的电视广播电台有害干扰重大案件，意大利主管部门可以解决自委员会上次会议以来发生的所有问题。因此，她同意，只要能恰当地解决任何出现的案件，那么委员会没有必要继续审议这一问题。</w:t>
      </w:r>
    </w:p>
    <w:p w14:paraId="6FFC0049" w14:textId="77777777" w:rsidR="00A2147E" w:rsidRDefault="00510954">
      <w:pPr>
        <w:jc w:val="both"/>
        <w:rPr>
          <w:rFonts w:ascii="SimSun" w:hAnsi="SimSun" w:cs="SimSun"/>
        </w:rPr>
      </w:pPr>
      <w:r>
        <w:rPr>
          <w:rFonts w:eastAsia="Calibri"/>
        </w:rPr>
        <w:t>4.16</w:t>
      </w:r>
      <w:r>
        <w:tab/>
      </w:r>
      <w:r>
        <w:rPr>
          <w:rFonts w:ascii="SimSun" w:hAnsi="SimSun" w:cs="SimSun" w:hint="eastAsia"/>
        </w:rPr>
        <w:t>关于</w:t>
      </w:r>
      <w:r>
        <w:rPr>
          <w:rFonts w:eastAsia="Calibri"/>
        </w:rPr>
        <w:t>DAB</w:t>
      </w:r>
      <w:r>
        <w:rPr>
          <w:rFonts w:ascii="SimSun" w:hAnsi="SimSun" w:cs="SimSun" w:hint="eastAsia"/>
        </w:rPr>
        <w:t>广播，她说，虽然她赞赏意大利主管部门为解决有害干扰案件所做的努力和提出的建议，但是她认为斯洛文尼亚主管部门关于使用</w:t>
      </w:r>
      <w:r>
        <w:rPr>
          <w:rFonts w:eastAsia="Calibri"/>
        </w:rPr>
        <w:t>7C</w:t>
      </w:r>
      <w:r>
        <w:rPr>
          <w:rFonts w:ascii="SimSun" w:hAnsi="SimSun" w:cs="SimSun" w:hint="eastAsia"/>
        </w:rPr>
        <w:t>和</w:t>
      </w:r>
      <w:r>
        <w:rPr>
          <w:rFonts w:eastAsia="Calibri"/>
        </w:rPr>
        <w:t>7D</w:t>
      </w:r>
      <w:r>
        <w:rPr>
          <w:rFonts w:ascii="SimSun" w:hAnsi="SimSun" w:cs="SimSun" w:hint="eastAsia"/>
        </w:rPr>
        <w:t>频率块作为临时解决方案的立场有些道理，特别是如果意大利主管部门可以使用划分给它的其他未使用的频道，并询问情况是否真的如此。但是，毫无疑问，意大利主管部门在未与邻国协调的情况下不应允许使用</w:t>
      </w:r>
      <w:r>
        <w:rPr>
          <w:rFonts w:eastAsia="Calibri"/>
        </w:rPr>
        <w:t>7C</w:t>
      </w:r>
      <w:r>
        <w:rPr>
          <w:rFonts w:ascii="SimSun" w:hAnsi="SimSun" w:cs="SimSun" w:hint="eastAsia"/>
        </w:rPr>
        <w:t>和</w:t>
      </w:r>
      <w:r>
        <w:rPr>
          <w:rFonts w:eastAsia="Calibri"/>
        </w:rPr>
        <w:t>7D</w:t>
      </w:r>
      <w:r>
        <w:rPr>
          <w:rFonts w:ascii="SimSun" w:hAnsi="SimSun" w:cs="SimSun" w:hint="eastAsia"/>
        </w:rPr>
        <w:t>频率块。委员会应鼓励就如何理解和应用国际电联的规则达成共识</w:t>
      </w:r>
      <w:r>
        <w:t>，以打破阻碍各方</w:t>
      </w:r>
      <w:r>
        <w:rPr>
          <w:rFonts w:ascii="SimSun" w:hAnsi="SimSun" w:cs="SimSun" w:hint="eastAsia"/>
        </w:rPr>
        <w:t>缔结</w:t>
      </w:r>
      <w:r>
        <w:rPr>
          <w:rFonts w:hint="eastAsia"/>
          <w:color w:val="000000" w:themeColor="text1"/>
        </w:rPr>
        <w:t>《亚得里亚海</w:t>
      </w:r>
      <w:r>
        <w:rPr>
          <w:color w:val="000000" w:themeColor="text1"/>
        </w:rPr>
        <w:t xml:space="preserve"> – </w:t>
      </w:r>
      <w:r>
        <w:rPr>
          <w:rFonts w:hint="eastAsia"/>
          <w:color w:val="000000" w:themeColor="text1"/>
        </w:rPr>
        <w:t>爱奥尼亚海数字音频广播（</w:t>
      </w:r>
      <w:r>
        <w:rPr>
          <w:rFonts w:hint="eastAsia"/>
          <w:color w:val="000000" w:themeColor="text1"/>
        </w:rPr>
        <w:t>DAB</w:t>
      </w:r>
      <w:r>
        <w:rPr>
          <w:rFonts w:hint="eastAsia"/>
          <w:color w:val="000000" w:themeColor="text1"/>
        </w:rPr>
        <w:t>）协议》</w:t>
      </w:r>
      <w:r>
        <w:t>的僵局。</w:t>
      </w:r>
    </w:p>
    <w:p w14:paraId="31A3E09D" w14:textId="77777777" w:rsidR="00A2147E" w:rsidRDefault="00510954">
      <w:pPr>
        <w:jc w:val="both"/>
        <w:rPr>
          <w:rFonts w:ascii="SimSun" w:hAnsi="SimSun" w:cs="SimSun"/>
        </w:rPr>
      </w:pPr>
      <w:r>
        <w:rPr>
          <w:rFonts w:eastAsia="Calibri"/>
        </w:rPr>
        <w:t>4.17</w:t>
      </w:r>
      <w:r>
        <w:tab/>
      </w:r>
      <w:r>
        <w:rPr>
          <w:rFonts w:ascii="SimSun" w:hAnsi="SimSun" w:cs="SimSun" w:hint="eastAsia"/>
        </w:rPr>
        <w:t>关于</w:t>
      </w:r>
      <w:r>
        <w:rPr>
          <w:rFonts w:eastAsia="Calibri"/>
        </w:rPr>
        <w:t>FM</w:t>
      </w:r>
      <w:r>
        <w:rPr>
          <w:rFonts w:ascii="SimSun" w:hAnsi="SimSun" w:cs="SimSun" w:hint="eastAsia"/>
        </w:rPr>
        <w:t>音频广播，她说，虽然她高兴地获悉国家工作组已开始工作，但是意大利主管部门既没有按照委员会上次会议的要求，提供一份详细的行动计划，以实施工作组的活动，并明确界定阶段性目标，又没有对相关实施工作做出坚定承诺。关于工作组的职权和范围的信息是有用的，但是希望也能提供有关迄今所开展工作的状况报告以及工作组活动和实施其建议的关键时间表。虽然委员会并不希望意大利停止所有的</w:t>
      </w:r>
      <w:r>
        <w:rPr>
          <w:rFonts w:eastAsia="Calibri"/>
        </w:rPr>
        <w:t>FM</w:t>
      </w:r>
      <w:r>
        <w:rPr>
          <w:rFonts w:ascii="SimSun" w:hAnsi="SimSun" w:cs="SimSun" w:hint="eastAsia"/>
        </w:rPr>
        <w:t>传输来解决这个问题，但是期望意大利应停止或调整其所有未经协调的电台的运行，以消除其对其他国家经过协调的电台造成的干扰。此外，意大利应专注于使用根据</w:t>
      </w:r>
      <w:r>
        <w:rPr>
          <w:rFonts w:eastAsia="Calibri"/>
        </w:rPr>
        <w:t>GE06</w:t>
      </w:r>
      <w:r>
        <w:rPr>
          <w:rFonts w:ascii="SimSun" w:hAnsi="SimSun" w:cs="SimSun" w:hint="eastAsia"/>
        </w:rPr>
        <w:t>规划划分给它的频率。虽然让人感到鼓舞的是意大利政府已经开始与运营商进行讨论，但是其缺乏讨论跨境问题的明确承诺，则令人感到失望。在结论中，委员会应重申其在上次会议上的大部分决定。</w:t>
      </w:r>
    </w:p>
    <w:p w14:paraId="76ECB6AE" w14:textId="77777777" w:rsidR="00A2147E" w:rsidRDefault="00510954">
      <w:pPr>
        <w:jc w:val="both"/>
        <w:rPr>
          <w:rFonts w:eastAsia="Calibri"/>
        </w:rPr>
      </w:pPr>
      <w:r>
        <w:rPr>
          <w:rFonts w:eastAsia="Calibri"/>
        </w:rPr>
        <w:lastRenderedPageBreak/>
        <w:t>4.18</w:t>
      </w:r>
      <w:r>
        <w:tab/>
      </w:r>
      <w:r>
        <w:rPr>
          <w:rFonts w:eastAsia="Calibri"/>
          <w:b/>
          <w:bCs/>
        </w:rPr>
        <w:t>Fianko</w:t>
      </w:r>
      <w:r>
        <w:rPr>
          <w:rFonts w:ascii="SimSun" w:hAnsi="SimSun" w:cs="SimSun" w:hint="eastAsia"/>
          <w:b/>
          <w:bCs/>
        </w:rPr>
        <w:t>先生</w:t>
      </w:r>
      <w:r>
        <w:rPr>
          <w:rFonts w:ascii="SimSun" w:hAnsi="SimSun" w:cs="SimSun" w:hint="eastAsia"/>
        </w:rPr>
        <w:t>同意，委员会应重申其要求，关于国家工作组活动的时间表应提供更多的信息。关于电视广播，他注意到意大利主管部门认为，克罗地亚报告的某些频道受到的干扰可能是由协调区以外的电台造成的。如果是这样的话，他要求无线电通信局澄清可以采取哪些措施来解决这些干扰。</w:t>
      </w:r>
    </w:p>
    <w:p w14:paraId="722934A2" w14:textId="77777777" w:rsidR="00A2147E" w:rsidRDefault="00510954">
      <w:pPr>
        <w:jc w:val="both"/>
        <w:rPr>
          <w:rFonts w:eastAsia="Calibri"/>
        </w:rPr>
      </w:pPr>
      <w:r>
        <w:rPr>
          <w:rFonts w:eastAsia="Calibri"/>
        </w:rPr>
        <w:t>4.19</w:t>
      </w:r>
      <w:r>
        <w:tab/>
      </w:r>
      <w:r>
        <w:rPr>
          <w:rFonts w:eastAsia="Calibri"/>
          <w:b/>
          <w:bCs/>
        </w:rPr>
        <w:t>Vassiliev</w:t>
      </w:r>
      <w:r>
        <w:rPr>
          <w:rFonts w:ascii="SimSun" w:hAnsi="SimSun" w:cs="SimSun" w:hint="eastAsia"/>
          <w:b/>
          <w:bCs/>
        </w:rPr>
        <w:t>先生（</w:t>
      </w:r>
      <w:r>
        <w:rPr>
          <w:rFonts w:eastAsia="Calibri"/>
          <w:b/>
          <w:bCs/>
        </w:rPr>
        <w:t>TSD</w:t>
      </w:r>
      <w:r>
        <w:rPr>
          <w:rFonts w:ascii="SimSun" w:hAnsi="SimSun" w:cs="SimSun" w:hint="eastAsia"/>
          <w:b/>
          <w:bCs/>
        </w:rPr>
        <w:t>负责人）</w:t>
      </w:r>
      <w:r>
        <w:rPr>
          <w:rFonts w:ascii="SimSun" w:hAnsi="SimSun" w:cs="SimSun" w:hint="eastAsia"/>
        </w:rPr>
        <w:t>在回答问题时说，根据斯洛文尼亚主管部门的说法，根据</w:t>
      </w:r>
      <w:r>
        <w:rPr>
          <w:rFonts w:eastAsia="Calibri"/>
        </w:rPr>
        <w:t>GE06</w:t>
      </w:r>
      <w:r>
        <w:rPr>
          <w:rFonts w:ascii="SimSun" w:hAnsi="SimSun" w:cs="SimSun" w:hint="eastAsia"/>
        </w:rPr>
        <w:t>规划，意大利对第</w:t>
      </w:r>
      <w:r>
        <w:rPr>
          <w:rFonts w:eastAsia="Calibri"/>
        </w:rPr>
        <w:t>5</w:t>
      </w:r>
      <w:r>
        <w:rPr>
          <w:rFonts w:ascii="SimSun" w:hAnsi="SimSun" w:cs="SimSun" w:hint="eastAsia"/>
        </w:rPr>
        <w:t>和第</w:t>
      </w:r>
      <w:r>
        <w:rPr>
          <w:rFonts w:eastAsia="Calibri"/>
        </w:rPr>
        <w:t>8</w:t>
      </w:r>
      <w:r>
        <w:rPr>
          <w:rFonts w:ascii="SimSun" w:hAnsi="SimSun" w:cs="SimSun" w:hint="eastAsia"/>
        </w:rPr>
        <w:t>频道以及第</w:t>
      </w:r>
      <w:r>
        <w:rPr>
          <w:rFonts w:eastAsia="Calibri"/>
        </w:rPr>
        <w:t>9</w:t>
      </w:r>
      <w:r>
        <w:rPr>
          <w:rFonts w:ascii="SimSun" w:hAnsi="SimSun" w:cs="SimSun" w:hint="eastAsia"/>
        </w:rPr>
        <w:t>频道拥有权利，斯洛文尼亚在边境附近的测量结果表明，这些频道未被使用。然而，在</w:t>
      </w:r>
      <w:r>
        <w:rPr>
          <w:rFonts w:eastAsia="Calibri"/>
        </w:rPr>
        <w:t>GE06</w:t>
      </w:r>
      <w:r>
        <w:rPr>
          <w:rFonts w:ascii="SimSun" w:hAnsi="SimSun" w:cs="SimSun" w:hint="eastAsia"/>
        </w:rPr>
        <w:t>协议中，这些频道被记录为分配给克罗地亚，这意味着克罗地亚也对这些频道拥有权利。斯洛文尼亚的建议在技术上不合理，对于意大利使用这些频道是否会对其他国家未来将启用的电台造成干扰仍不明确。如果斯洛文尼亚有这些电台的真实特性信息，那么无线电通信局在理论上可以计算出意大利转向新频道对其他国家的影响，但是没有收到在这方面进行协助的请求。</w:t>
      </w:r>
    </w:p>
    <w:p w14:paraId="31D51BC5" w14:textId="77777777" w:rsidR="00A2147E" w:rsidRDefault="00510954">
      <w:pPr>
        <w:jc w:val="both"/>
        <w:rPr>
          <w:rFonts w:eastAsia="Calibri"/>
        </w:rPr>
      </w:pPr>
      <w:r>
        <w:rPr>
          <w:rFonts w:eastAsia="Calibri"/>
        </w:rPr>
        <w:t>4.20</w:t>
      </w:r>
      <w:r>
        <w:tab/>
      </w:r>
      <w:r>
        <w:rPr>
          <w:rFonts w:eastAsia="Calibri"/>
          <w:b/>
          <w:bCs/>
        </w:rPr>
        <w:t>Ghazi</w:t>
      </w:r>
      <w:r>
        <w:rPr>
          <w:rFonts w:ascii="SimSun" w:hAnsi="SimSun" w:cs="SimSun" w:hint="eastAsia"/>
          <w:b/>
          <w:bCs/>
        </w:rPr>
        <w:t>女士（</w:t>
      </w:r>
      <w:r>
        <w:rPr>
          <w:rFonts w:eastAsia="Calibri"/>
          <w:b/>
          <w:bCs/>
        </w:rPr>
        <w:t>TSD/BCD</w:t>
      </w:r>
      <w:r>
        <w:rPr>
          <w:rFonts w:ascii="SimSun" w:hAnsi="SimSun" w:cs="SimSun" w:hint="eastAsia"/>
          <w:b/>
          <w:bCs/>
        </w:rPr>
        <w:t>处长）</w:t>
      </w:r>
      <w:r>
        <w:rPr>
          <w:rFonts w:ascii="SimSun" w:hAnsi="SimSun" w:cs="SimSun" w:hint="eastAsia"/>
        </w:rPr>
        <w:t>说，意大利主管部门还没有提供从</w:t>
      </w:r>
      <w:r>
        <w:rPr>
          <w:rFonts w:eastAsia="Calibri"/>
        </w:rPr>
        <w:t>FM</w:t>
      </w:r>
      <w:r>
        <w:rPr>
          <w:rFonts w:ascii="SimSun" w:hAnsi="SimSun" w:cs="SimSun" w:hint="eastAsia"/>
        </w:rPr>
        <w:t>转为</w:t>
      </w:r>
      <w:r>
        <w:rPr>
          <w:rFonts w:eastAsia="Calibri"/>
        </w:rPr>
        <w:t>DAB</w:t>
      </w:r>
      <w:r>
        <w:rPr>
          <w:rFonts w:ascii="SimSun" w:hAnsi="SimSun" w:cs="SimSun" w:hint="eastAsia"/>
        </w:rPr>
        <w:t>电台的时间表和行动方案。预计国家工作组将提出建议书等输出文件，但是这些建议书将不具有约束力。如果没有确切的电台和规划，则无线电通信局将无法进行计算或模拟，而有关主管部门进行的测量将会比无线电通信局的测量更准确。协调区应被理解为经过有关各方协调同意的区域，应被定义为缓冲区。意大利已经开始修改规划，并提交已协调的内容。然而，由于没有关于电台或分配、以及各方同意的协调区的信息，无线电通信局无法检查是否符合规定，也无法确认信号水平不是来自协调区内的电台。</w:t>
      </w:r>
    </w:p>
    <w:p w14:paraId="57972437" w14:textId="77777777" w:rsidR="00A2147E" w:rsidRDefault="00510954">
      <w:pPr>
        <w:jc w:val="both"/>
        <w:rPr>
          <w:rFonts w:eastAsia="Calibri"/>
        </w:rPr>
      </w:pPr>
      <w:r>
        <w:rPr>
          <w:rFonts w:eastAsia="Calibri"/>
        </w:rPr>
        <w:t>4.21</w:t>
      </w:r>
      <w:r>
        <w:tab/>
      </w:r>
      <w:r>
        <w:rPr>
          <w:rFonts w:eastAsia="Calibri"/>
          <w:b/>
          <w:bCs/>
        </w:rPr>
        <w:t>Linhares de Souza Filho</w:t>
      </w:r>
      <w:r>
        <w:rPr>
          <w:rFonts w:ascii="SimSun" w:hAnsi="SimSun" w:cs="SimSun" w:hint="eastAsia"/>
          <w:b/>
          <w:bCs/>
        </w:rPr>
        <w:t>先生</w:t>
      </w:r>
      <w:r>
        <w:rPr>
          <w:rFonts w:ascii="SimSun" w:hAnsi="SimSun" w:cs="SimSun" w:hint="eastAsia"/>
        </w:rPr>
        <w:t>说，为了解决长期存在的干扰问题，各方可能必须跳出固有框框。他回顾了巴西在广播部门的合作下采取的行动，审查保护关系，并根据最近的接收机的实验室测试更新</w:t>
      </w:r>
      <w:r>
        <w:rPr>
          <w:rFonts w:eastAsia="Calibri"/>
        </w:rPr>
        <w:t>FM</w:t>
      </w:r>
      <w:r>
        <w:rPr>
          <w:rFonts w:ascii="SimSun" w:hAnsi="SimSun" w:cs="SimSun" w:hint="eastAsia"/>
        </w:rPr>
        <w:t>规则，从而在不影响覆盖面的情况下利用了更多的频道。这种方法可能可以用于现在的案子。</w:t>
      </w:r>
    </w:p>
    <w:p w14:paraId="5C552F0A" w14:textId="77777777" w:rsidR="00A2147E" w:rsidRDefault="00510954">
      <w:pPr>
        <w:jc w:val="both"/>
        <w:rPr>
          <w:rFonts w:eastAsia="Calibri"/>
        </w:rPr>
      </w:pPr>
      <w:r>
        <w:rPr>
          <w:rFonts w:eastAsia="Calibri"/>
        </w:rPr>
        <w:t>4.22</w:t>
      </w:r>
      <w:r>
        <w:tab/>
      </w:r>
      <w:r>
        <w:rPr>
          <w:rFonts w:ascii="SimSun" w:hAnsi="SimSun" w:cs="SimSun" w:hint="eastAsia"/>
          <w:b/>
          <w:bCs/>
        </w:rPr>
        <w:t>主席</w:t>
      </w:r>
      <w:r>
        <w:rPr>
          <w:rFonts w:ascii="SimSun" w:hAnsi="SimSun" w:cs="SimSun" w:hint="eastAsia"/>
        </w:rPr>
        <w:t>说，这种方法不能强加给有关各方，但可以由他们在其多边会议上进行讨论。</w:t>
      </w:r>
    </w:p>
    <w:p w14:paraId="4AFA8366" w14:textId="77777777" w:rsidR="00A2147E" w:rsidRDefault="00510954">
      <w:pPr>
        <w:jc w:val="both"/>
        <w:rPr>
          <w:rFonts w:eastAsia="Calibri"/>
        </w:rPr>
      </w:pPr>
      <w:r>
        <w:rPr>
          <w:rFonts w:eastAsia="Calibri"/>
        </w:rPr>
        <w:t>4.23</w:t>
      </w:r>
      <w:r>
        <w:tab/>
      </w:r>
      <w:proofErr w:type="spellStart"/>
      <w:r>
        <w:rPr>
          <w:rFonts w:eastAsia="Calibri"/>
          <w:b/>
          <w:bCs/>
        </w:rPr>
        <w:t>Mannepalli</w:t>
      </w:r>
      <w:proofErr w:type="spellEnd"/>
      <w:r>
        <w:rPr>
          <w:rFonts w:ascii="SimSun" w:hAnsi="SimSun" w:cs="SimSun" w:hint="eastAsia"/>
          <w:b/>
          <w:bCs/>
        </w:rPr>
        <w:t>女士</w:t>
      </w:r>
      <w:r>
        <w:rPr>
          <w:rFonts w:ascii="SimSun" w:hAnsi="SimSun" w:cs="SimSun" w:hint="eastAsia"/>
        </w:rPr>
        <w:t>指出，考虑到经过委员会、无线电通信局和有关主管部门的不懈努力，与电视广播电台有关的有害干扰案件似乎已接近解决，但是在得到有关协调区的更多信息之前，这一问题仍应由委员会进行审议。需要一个技术解决方案以解决对</w:t>
      </w:r>
      <w:r>
        <w:rPr>
          <w:rFonts w:eastAsia="Calibri"/>
        </w:rPr>
        <w:t>DAB</w:t>
      </w:r>
      <w:r>
        <w:rPr>
          <w:rFonts w:ascii="SimSun" w:hAnsi="SimSun" w:cs="SimSun" w:hint="eastAsia"/>
        </w:rPr>
        <w:t>和</w:t>
      </w:r>
      <w:r>
        <w:rPr>
          <w:rFonts w:eastAsia="Calibri"/>
        </w:rPr>
        <w:t>FM</w:t>
      </w:r>
      <w:r>
        <w:rPr>
          <w:rFonts w:ascii="SimSun" w:hAnsi="SimSun" w:cs="SimSun" w:hint="eastAsia"/>
        </w:rPr>
        <w:t>广播电台的有害干扰案件。</w:t>
      </w:r>
    </w:p>
    <w:p w14:paraId="078FC80F" w14:textId="77777777" w:rsidR="00A2147E" w:rsidRDefault="00510954">
      <w:pPr>
        <w:jc w:val="both"/>
        <w:rPr>
          <w:rFonts w:eastAsia="Calibri"/>
        </w:rPr>
      </w:pPr>
      <w:r>
        <w:rPr>
          <w:rFonts w:eastAsia="Calibri"/>
        </w:rPr>
        <w:t>4.24</w:t>
      </w:r>
      <w:r>
        <w:tab/>
      </w:r>
      <w:r>
        <w:rPr>
          <w:rFonts w:eastAsia="Calibri"/>
          <w:b/>
          <w:bCs/>
        </w:rPr>
        <w:t>Hasanova</w:t>
      </w:r>
      <w:r>
        <w:rPr>
          <w:rFonts w:ascii="SimSun" w:hAnsi="SimSun" w:cs="SimSun" w:hint="eastAsia"/>
          <w:b/>
          <w:bCs/>
        </w:rPr>
        <w:t>女士</w:t>
      </w:r>
      <w:r>
        <w:rPr>
          <w:rFonts w:ascii="SimSun" w:hAnsi="SimSun" w:cs="SimSun" w:hint="eastAsia"/>
        </w:rPr>
        <w:t>指出，委员会多年来一直在讨论同样的问题，但取得的进展有限。在结论中，委员会应再次鼓励意大利采取一切必要措施，消除对其邻国的有害干扰，并提供最新的路线图，列出这个问题的确切时间表。</w:t>
      </w:r>
    </w:p>
    <w:p w14:paraId="31FA9F6C" w14:textId="77777777" w:rsidR="00A2147E" w:rsidRDefault="00510954">
      <w:pPr>
        <w:jc w:val="both"/>
        <w:rPr>
          <w:rFonts w:eastAsia="Calibri"/>
        </w:rPr>
      </w:pPr>
      <w:r>
        <w:rPr>
          <w:rFonts w:eastAsia="Calibri"/>
        </w:rPr>
        <w:t>4.25</w:t>
      </w:r>
      <w:r>
        <w:tab/>
      </w:r>
      <w:r>
        <w:rPr>
          <w:rFonts w:eastAsia="Calibri"/>
          <w:b/>
          <w:bCs/>
        </w:rPr>
        <w:t>Vassiliev</w:t>
      </w:r>
      <w:r>
        <w:rPr>
          <w:rFonts w:ascii="SimSun" w:hAnsi="SimSun" w:cs="SimSun" w:hint="eastAsia"/>
          <w:b/>
          <w:bCs/>
        </w:rPr>
        <w:t>先生（</w:t>
      </w:r>
      <w:r>
        <w:rPr>
          <w:rFonts w:eastAsia="Calibri"/>
          <w:b/>
          <w:bCs/>
        </w:rPr>
        <w:t>TSD</w:t>
      </w:r>
      <w:r>
        <w:rPr>
          <w:rFonts w:ascii="SimSun" w:hAnsi="SimSun" w:cs="SimSun" w:hint="eastAsia"/>
          <w:b/>
          <w:bCs/>
        </w:rPr>
        <w:t>负责人）</w:t>
      </w:r>
      <w:r>
        <w:rPr>
          <w:rFonts w:ascii="SimSun" w:hAnsi="SimSun" w:cs="SimSun" w:hint="eastAsia"/>
        </w:rPr>
        <w:t>在回答</w:t>
      </w:r>
      <w:r>
        <w:rPr>
          <w:rFonts w:eastAsia="Calibri"/>
          <w:b/>
          <w:bCs/>
        </w:rPr>
        <w:t>Talib</w:t>
      </w:r>
      <w:r>
        <w:rPr>
          <w:rFonts w:ascii="SimSun" w:hAnsi="SimSun" w:cs="SimSun" w:hint="eastAsia"/>
          <w:b/>
          <w:bCs/>
        </w:rPr>
        <w:t>先生</w:t>
      </w:r>
      <w:r>
        <w:rPr>
          <w:rFonts w:ascii="SimSun" w:hAnsi="SimSun" w:cs="SimSun" w:hint="eastAsia"/>
        </w:rPr>
        <w:t>的问题时说，应由委员会决定是否同意意大利的建议，在今后的会议上不再审议</w:t>
      </w:r>
      <w:r>
        <w:rPr>
          <w:rFonts w:eastAsia="Calibri"/>
        </w:rPr>
        <w:t>UHF</w:t>
      </w:r>
      <w:r>
        <w:rPr>
          <w:rFonts w:ascii="SimSun" w:hAnsi="SimSun" w:cs="SimSun" w:hint="eastAsia"/>
        </w:rPr>
        <w:t>频段的有害干扰案件。不过，他指出，在解决电视干扰问题方面已经取得了切实的进展，遭遇这种干扰的邻国数量已经从</w:t>
      </w:r>
      <w:r>
        <w:rPr>
          <w:rFonts w:eastAsia="Calibri"/>
        </w:rPr>
        <w:t>2011</w:t>
      </w:r>
      <w:r>
        <w:rPr>
          <w:rFonts w:ascii="SimSun" w:hAnsi="SimSun" w:cs="SimSun" w:hint="eastAsia"/>
        </w:rPr>
        <w:t>年的</w:t>
      </w:r>
      <w:r>
        <w:rPr>
          <w:rFonts w:eastAsia="Calibri"/>
        </w:rPr>
        <w:t>12</w:t>
      </w:r>
      <w:r>
        <w:rPr>
          <w:rFonts w:ascii="SimSun" w:hAnsi="SimSun" w:cs="SimSun" w:hint="eastAsia"/>
        </w:rPr>
        <w:t>个减少到目前的</w:t>
      </w:r>
      <w:r>
        <w:rPr>
          <w:rFonts w:eastAsia="Calibri"/>
        </w:rPr>
        <w:t>1</w:t>
      </w:r>
      <w:r>
        <w:rPr>
          <w:rFonts w:ascii="SimSun" w:hAnsi="SimSun" w:cs="SimSun" w:hint="eastAsia"/>
        </w:rPr>
        <w:t>个或</w:t>
      </w:r>
      <w:r>
        <w:t>2</w:t>
      </w:r>
      <w:r>
        <w:rPr>
          <w:rFonts w:ascii="SimSun" w:hAnsi="SimSun" w:cs="SimSun" w:hint="eastAsia"/>
        </w:rPr>
        <w:t>个。除了</w:t>
      </w:r>
      <w:r>
        <w:rPr>
          <w:rFonts w:eastAsia="Calibri"/>
        </w:rPr>
        <w:t>GE06</w:t>
      </w:r>
      <w:r>
        <w:rPr>
          <w:rFonts w:ascii="SimSun" w:hAnsi="SimSun" w:cs="SimSun" w:hint="eastAsia"/>
        </w:rPr>
        <w:t>协议规定的义务外，所有欧洲邮电主管部门大会（</w:t>
      </w:r>
      <w:r>
        <w:rPr>
          <w:rFonts w:eastAsia="Calibri"/>
        </w:rPr>
        <w:t>CEPT</w:t>
      </w:r>
      <w:r>
        <w:rPr>
          <w:rFonts w:ascii="SimSun" w:hAnsi="SimSun" w:cs="SimSun" w:hint="eastAsia"/>
        </w:rPr>
        <w:t>）国家都有强大的执法机制以解决有害干扰案件，并有义务执行这些机制。将该问题从委员会的审议中删除，也将向意大利主管部门发出一个积极的信号。其余孤立的电视干扰案件已被主管部门发现并迅速解决。</w:t>
      </w:r>
    </w:p>
    <w:p w14:paraId="76C2C002" w14:textId="77777777" w:rsidR="00A2147E" w:rsidRDefault="00510954">
      <w:pPr>
        <w:jc w:val="both"/>
        <w:rPr>
          <w:rFonts w:eastAsia="Calibri"/>
        </w:rPr>
      </w:pPr>
      <w:r>
        <w:rPr>
          <w:rFonts w:eastAsia="Calibri"/>
        </w:rPr>
        <w:t>4.26</w:t>
      </w:r>
      <w:r>
        <w:tab/>
      </w:r>
      <w:r>
        <w:rPr>
          <w:rFonts w:ascii="SimSun" w:hAnsi="SimSun" w:cs="SimSun" w:hint="eastAsia"/>
          <w:b/>
          <w:bCs/>
        </w:rPr>
        <w:t>主任</w:t>
      </w:r>
      <w:r>
        <w:rPr>
          <w:rFonts w:ascii="SimSun" w:hAnsi="SimSun" w:cs="SimSun" w:hint="eastAsia"/>
        </w:rPr>
        <w:t>同意，委员会应承认意大利主管部门在解决与电视广播电台有关的有害干扰案件方面取得了进展。委员会不应解决技术问题；它应鼓励意大利主管部门利用其掌握的所有技术和规则措施来解决未决问题。</w:t>
      </w:r>
    </w:p>
    <w:p w14:paraId="284CFB66" w14:textId="77777777" w:rsidR="00A2147E" w:rsidRDefault="00510954">
      <w:pPr>
        <w:jc w:val="both"/>
        <w:rPr>
          <w:rFonts w:eastAsia="Calibri"/>
        </w:rPr>
      </w:pPr>
      <w:r>
        <w:rPr>
          <w:rFonts w:eastAsia="Calibri"/>
        </w:rPr>
        <w:t>4.27</w:t>
      </w:r>
      <w:r>
        <w:tab/>
      </w:r>
      <w:r>
        <w:rPr>
          <w:rFonts w:eastAsia="Calibri"/>
          <w:b/>
          <w:bCs/>
        </w:rPr>
        <w:t>Beaumier</w:t>
      </w:r>
      <w:r>
        <w:rPr>
          <w:rFonts w:ascii="SimSun" w:hAnsi="SimSun" w:cs="SimSun" w:hint="eastAsia"/>
          <w:b/>
          <w:bCs/>
        </w:rPr>
        <w:t>女士</w:t>
      </w:r>
      <w:r>
        <w:rPr>
          <w:rFonts w:ascii="SimSun" w:hAnsi="SimSun" w:cs="SimSun" w:hint="eastAsia"/>
        </w:rPr>
        <w:t>说，她不确定委员会是否需要对可能出现的孤立的电视干扰案件持续监</w:t>
      </w:r>
      <w:r>
        <w:rPr>
          <w:rFonts w:ascii="SimSun" w:hAnsi="SimSun" w:cs="SimSun" w:hint="eastAsia"/>
        </w:rPr>
        <w:lastRenderedPageBreak/>
        <w:t>督和接收最新信息，特别是如果受影响的主管部门没有表示特别关注。在其结论中，委员会应表明正在取得良好进展，并鼓励将注意力放在对</w:t>
      </w:r>
      <w:r>
        <w:rPr>
          <w:rFonts w:eastAsia="Calibri"/>
        </w:rPr>
        <w:t>DAB</w:t>
      </w:r>
      <w:r>
        <w:rPr>
          <w:rFonts w:ascii="SimSun" w:hAnsi="SimSun" w:cs="SimSun" w:hint="eastAsia"/>
        </w:rPr>
        <w:t>和</w:t>
      </w:r>
      <w:r>
        <w:rPr>
          <w:rFonts w:eastAsia="Calibri"/>
        </w:rPr>
        <w:t>FM</w:t>
      </w:r>
      <w:r>
        <w:rPr>
          <w:rFonts w:ascii="SimSun" w:hAnsi="SimSun" w:cs="SimSun" w:hint="eastAsia"/>
        </w:rPr>
        <w:t>音频广播电台的干扰上。</w:t>
      </w:r>
    </w:p>
    <w:p w14:paraId="2C553679" w14:textId="77777777" w:rsidR="00A2147E" w:rsidRDefault="00510954">
      <w:pPr>
        <w:jc w:val="both"/>
        <w:rPr>
          <w:rFonts w:eastAsia="Calibri"/>
        </w:rPr>
      </w:pPr>
      <w:r>
        <w:rPr>
          <w:rFonts w:eastAsia="Calibri"/>
        </w:rPr>
        <w:t>4.28</w:t>
      </w:r>
      <w:r>
        <w:tab/>
      </w:r>
      <w:r>
        <w:rPr>
          <w:rFonts w:ascii="Calibri" w:hAnsi="Calibri" w:cs="Calibri"/>
          <w:b/>
          <w:color w:val="000000" w:themeColor="text1"/>
          <w:szCs w:val="22"/>
        </w:rPr>
        <w:t>主席</w:t>
      </w:r>
      <w:r>
        <w:rPr>
          <w:rFonts w:ascii="Calibri" w:hAnsi="Calibri" w:cs="Calibri" w:hint="eastAsia"/>
          <w:color w:val="000000" w:themeColor="text1"/>
          <w:szCs w:val="22"/>
        </w:rPr>
        <w:t>建议</w:t>
      </w:r>
      <w:r>
        <w:rPr>
          <w:rFonts w:ascii="Calibri" w:hAnsi="Calibri" w:cs="Calibri"/>
          <w:color w:val="000000" w:themeColor="text1"/>
          <w:szCs w:val="22"/>
        </w:rPr>
        <w:t>委员会就此事项</w:t>
      </w:r>
      <w:r>
        <w:rPr>
          <w:rFonts w:ascii="Calibri" w:hAnsi="Calibri" w:cs="Calibri" w:hint="eastAsia"/>
          <w:color w:val="000000" w:themeColor="text1"/>
          <w:szCs w:val="22"/>
        </w:rPr>
        <w:t>做</w:t>
      </w:r>
      <w:r>
        <w:rPr>
          <w:rFonts w:ascii="Calibri" w:hAnsi="Calibri" w:cs="Calibri"/>
          <w:color w:val="000000" w:themeColor="text1"/>
          <w:szCs w:val="22"/>
        </w:rPr>
        <w:t>出如下结论</w:t>
      </w:r>
      <w:r>
        <w:rPr>
          <w:rFonts w:ascii="Calibri" w:hAnsi="Calibri" w:cs="Calibri" w:hint="eastAsia"/>
          <w:color w:val="000000" w:themeColor="text1"/>
          <w:szCs w:val="22"/>
        </w:rPr>
        <w:t>：</w:t>
      </w:r>
    </w:p>
    <w:p w14:paraId="5C177F32" w14:textId="77777777" w:rsidR="00A2147E" w:rsidRDefault="00510954">
      <w:pPr>
        <w:ind w:firstLineChars="200" w:firstLine="480"/>
        <w:jc w:val="both"/>
      </w:pPr>
      <w:r>
        <w:rPr>
          <w:rFonts w:asciiTheme="minorEastAsia" w:eastAsiaTheme="minorEastAsia" w:hAnsiTheme="minorEastAsia" w:hint="eastAsia"/>
        </w:rPr>
        <w:t>“</w:t>
      </w:r>
      <w:r>
        <w:rPr>
          <w:rFonts w:ascii="Calibri" w:hAnsi="Calibri" w:cs="Calibri"/>
          <w:szCs w:val="22"/>
        </w:rPr>
        <w:t>委员会详细审议了</w:t>
      </w:r>
      <w:r>
        <w:rPr>
          <w:szCs w:val="22"/>
        </w:rPr>
        <w:t>RRB23-1/6(Rev.1)</w:t>
      </w:r>
      <w:r>
        <w:rPr>
          <w:rFonts w:ascii="Calibri" w:hAnsi="Calibri" w:cs="Calibri"/>
          <w:szCs w:val="22"/>
        </w:rPr>
        <w:t>号文件的</w:t>
      </w:r>
      <w:r>
        <w:rPr>
          <w:szCs w:val="22"/>
        </w:rPr>
        <w:t>第</w:t>
      </w:r>
      <w:r>
        <w:rPr>
          <w:szCs w:val="22"/>
        </w:rPr>
        <w:t>4.2</w:t>
      </w:r>
      <w:r>
        <w:rPr>
          <w:rFonts w:ascii="Calibri" w:hAnsi="Calibri" w:cs="Calibri"/>
          <w:szCs w:val="22"/>
        </w:rPr>
        <w:t>节及其补遗</w:t>
      </w:r>
      <w:r>
        <w:rPr>
          <w:szCs w:val="22"/>
        </w:rPr>
        <w:t>2</w:t>
      </w:r>
      <w:r>
        <w:rPr>
          <w:rFonts w:ascii="Calibri" w:hAnsi="Calibri" w:cs="Calibri"/>
          <w:szCs w:val="22"/>
        </w:rPr>
        <w:t>、</w:t>
      </w:r>
      <w:r>
        <w:rPr>
          <w:szCs w:val="22"/>
        </w:rPr>
        <w:t>3</w:t>
      </w:r>
      <w:r>
        <w:rPr>
          <w:rFonts w:ascii="Calibri" w:hAnsi="Calibri" w:cs="Calibri"/>
          <w:szCs w:val="22"/>
        </w:rPr>
        <w:t>和</w:t>
      </w:r>
      <w:r>
        <w:rPr>
          <w:szCs w:val="22"/>
        </w:rPr>
        <w:t>5</w:t>
      </w:r>
      <w:r>
        <w:rPr>
          <w:rFonts w:ascii="Calibri" w:hAnsi="Calibri" w:cs="Calibri"/>
          <w:szCs w:val="22"/>
        </w:rPr>
        <w:t>，内容涉及意大利和其邻国</w:t>
      </w:r>
      <w:r>
        <w:rPr>
          <w:szCs w:val="22"/>
        </w:rPr>
        <w:t>VHF/UHF</w:t>
      </w:r>
      <w:r>
        <w:rPr>
          <w:rFonts w:ascii="Calibri" w:hAnsi="Calibri" w:cs="Calibri"/>
          <w:szCs w:val="22"/>
        </w:rPr>
        <w:t>频段广播电台的有害干扰问题。委员会满意地注意到在解决与电视广播电台有关的有害干扰案件方面取得了相当大的进展，因此有待解决的案件非常少，并感谢意大利主管部门和邻国主管部门在此方面所做的努力。</w:t>
      </w:r>
    </w:p>
    <w:p w14:paraId="0C7786B2" w14:textId="77777777" w:rsidR="00A2147E" w:rsidRDefault="00510954">
      <w:pPr>
        <w:ind w:firstLineChars="200" w:firstLine="480"/>
        <w:jc w:val="both"/>
      </w:pPr>
      <w:r>
        <w:rPr>
          <w:rFonts w:ascii="Calibri" w:hAnsi="Calibri" w:cs="Calibri"/>
          <w:color w:val="000000"/>
          <w:szCs w:val="22"/>
        </w:rPr>
        <w:t>然而，根据意大利邻国提交的报告，委员会对在解决数字声音广播电台和</w:t>
      </w:r>
      <w:r>
        <w:rPr>
          <w:szCs w:val="22"/>
        </w:rPr>
        <w:t>FM</w:t>
      </w:r>
      <w:r>
        <w:rPr>
          <w:rFonts w:ascii="Calibri" w:hAnsi="Calibri" w:cs="Calibri"/>
          <w:color w:val="000000"/>
          <w:szCs w:val="22"/>
        </w:rPr>
        <w:t>声音广播电台旷日持久的有害干扰事件方面严重缺乏进展深表遗憾。委员会强烈敦促意大利主管部门采取一切必要措施，消除对其邻国数字声音广播和</w:t>
      </w:r>
      <w:r>
        <w:rPr>
          <w:szCs w:val="22"/>
        </w:rPr>
        <w:t>FM</w:t>
      </w:r>
      <w:r>
        <w:rPr>
          <w:rFonts w:ascii="Calibri" w:hAnsi="Calibri" w:cs="Calibri"/>
          <w:color w:val="000000"/>
          <w:szCs w:val="22"/>
        </w:rPr>
        <w:t>声音广播电台的有害干扰，重点关注</w:t>
      </w:r>
      <w:r>
        <w:rPr>
          <w:color w:val="000000"/>
          <w:szCs w:val="22"/>
        </w:rPr>
        <w:t>FM</w:t>
      </w:r>
      <w:r>
        <w:rPr>
          <w:rFonts w:ascii="Calibri" w:hAnsi="Calibri" w:cs="Calibri"/>
          <w:color w:val="000000"/>
          <w:szCs w:val="22"/>
        </w:rPr>
        <w:t>声音广播电台的优先清单。委员会还再次要求意大利主管部门提供一份详细的行动计划，以实施最近成立的</w:t>
      </w:r>
      <w:r>
        <w:rPr>
          <w:color w:val="000000"/>
          <w:szCs w:val="22"/>
        </w:rPr>
        <w:t>FM</w:t>
      </w:r>
      <w:r>
        <w:rPr>
          <w:rFonts w:ascii="Calibri" w:hAnsi="Calibri" w:cs="Calibri"/>
          <w:color w:val="000000"/>
          <w:szCs w:val="22"/>
        </w:rPr>
        <w:t>频段工作组的活动，其中明确界定阶段性目标和时间表，坚定执行这项计划并向委员会报告实施进展情况</w:t>
      </w:r>
      <w:r>
        <w:rPr>
          <w:color w:val="000000"/>
          <w:szCs w:val="22"/>
        </w:rPr>
        <w:t>。</w:t>
      </w:r>
      <w:r>
        <w:rPr>
          <w:rFonts w:ascii="Calibri" w:hAnsi="Calibri" w:cs="Calibri"/>
          <w:color w:val="000000"/>
          <w:szCs w:val="22"/>
        </w:rPr>
        <w:t>委员会邀请有关主管部门积极参与定于</w:t>
      </w:r>
      <w:r>
        <w:rPr>
          <w:color w:val="000000"/>
          <w:szCs w:val="22"/>
        </w:rPr>
        <w:t>2023</w:t>
      </w:r>
      <w:r>
        <w:rPr>
          <w:rFonts w:ascii="Calibri" w:hAnsi="Calibri" w:cs="Calibri"/>
          <w:color w:val="000000"/>
          <w:szCs w:val="22"/>
        </w:rPr>
        <w:t>年</w:t>
      </w:r>
      <w:r>
        <w:rPr>
          <w:color w:val="000000"/>
          <w:szCs w:val="22"/>
        </w:rPr>
        <w:t>6</w:t>
      </w:r>
      <w:r>
        <w:rPr>
          <w:rFonts w:ascii="Calibri" w:hAnsi="Calibri" w:cs="Calibri"/>
          <w:color w:val="000000"/>
          <w:szCs w:val="22"/>
        </w:rPr>
        <w:t>月举行的年度协调会议。</w:t>
      </w:r>
    </w:p>
    <w:p w14:paraId="607712DC" w14:textId="77777777" w:rsidR="00A2147E" w:rsidRDefault="00510954">
      <w:pPr>
        <w:ind w:firstLineChars="200" w:firstLine="480"/>
        <w:jc w:val="both"/>
      </w:pPr>
      <w:r>
        <w:rPr>
          <w:rFonts w:ascii="Calibri" w:hAnsi="Calibri" w:cs="Calibri"/>
          <w:color w:val="000000" w:themeColor="text1"/>
          <w:szCs w:val="22"/>
        </w:rPr>
        <w:t>委员会对无线电通信局向相关主管部门提供支持表示赞赏，并责成无线电通信局：</w:t>
      </w:r>
    </w:p>
    <w:p w14:paraId="531B649A" w14:textId="77777777" w:rsidR="00A2147E" w:rsidRDefault="00510954">
      <w:pPr>
        <w:pStyle w:val="enumlev1"/>
        <w:jc w:val="both"/>
        <w:rPr>
          <w:rFonts w:ascii="Calibri" w:hAnsi="Calibri" w:cs="Calibri"/>
          <w:color w:val="000000" w:themeColor="text1"/>
          <w:szCs w:val="22"/>
          <w:lang w:eastAsia="zh-CN"/>
        </w:rPr>
      </w:pPr>
      <w:r>
        <w:rPr>
          <w:rFonts w:ascii="Calibri" w:hAnsi="Calibri" w:cs="Calibri"/>
          <w:color w:val="000000" w:themeColor="text1"/>
          <w:szCs w:val="22"/>
          <w:lang w:eastAsia="zh-CN"/>
        </w:rPr>
        <w:t>•</w:t>
      </w:r>
      <w:r>
        <w:rPr>
          <w:rFonts w:ascii="Calibri" w:hAnsi="Calibri" w:cs="Calibri"/>
          <w:color w:val="000000" w:themeColor="text1"/>
          <w:szCs w:val="22"/>
          <w:lang w:eastAsia="zh-CN"/>
        </w:rPr>
        <w:tab/>
      </w:r>
      <w:proofErr w:type="gramStart"/>
      <w:r>
        <w:rPr>
          <w:rFonts w:ascii="Calibri" w:hAnsi="Calibri" w:cs="Calibri"/>
          <w:color w:val="000000" w:themeColor="text1"/>
          <w:szCs w:val="22"/>
          <w:lang w:eastAsia="zh-CN"/>
        </w:rPr>
        <w:t>继续向相关主管部门提供协助；</w:t>
      </w:r>
      <w:proofErr w:type="gramEnd"/>
    </w:p>
    <w:p w14:paraId="5CEF4A40" w14:textId="77777777" w:rsidR="00A2147E" w:rsidRDefault="00510954">
      <w:pPr>
        <w:pStyle w:val="enumlev1"/>
        <w:jc w:val="both"/>
        <w:rPr>
          <w:rStyle w:val="EndnoteReference"/>
          <w:rFonts w:eastAsia="Calibri"/>
          <w:lang w:eastAsia="zh-CN"/>
        </w:rPr>
      </w:pPr>
      <w:r>
        <w:rPr>
          <w:rFonts w:ascii="Calibri" w:hAnsi="Calibri" w:cs="Calibri"/>
          <w:bCs/>
          <w:color w:val="000000" w:themeColor="text1"/>
          <w:szCs w:val="22"/>
          <w:lang w:eastAsia="zh-CN"/>
        </w:rPr>
        <w:t>•</w:t>
      </w:r>
      <w:r>
        <w:rPr>
          <w:rFonts w:ascii="Calibri" w:hAnsi="Calibri" w:cs="Calibri"/>
          <w:color w:val="000000" w:themeColor="text1"/>
          <w:szCs w:val="22"/>
          <w:lang w:eastAsia="zh-CN"/>
        </w:rPr>
        <w:tab/>
      </w:r>
      <w:r>
        <w:rPr>
          <w:rFonts w:ascii="Calibri" w:hAnsi="Calibri" w:cs="Calibri"/>
          <w:bCs/>
          <w:color w:val="000000" w:themeColor="text1"/>
          <w:szCs w:val="22"/>
          <w:lang w:eastAsia="zh-CN"/>
        </w:rPr>
        <w:t>向委员会下次会议报告此事项的进展</w:t>
      </w:r>
      <w:r>
        <w:rPr>
          <w:rFonts w:ascii="Microsoft YaHei" w:eastAsia="Microsoft YaHei" w:hAnsi="Microsoft YaHei" w:cs="Microsoft YaHei" w:hint="eastAsia"/>
          <w:bCs/>
          <w:color w:val="000000" w:themeColor="text1"/>
          <w:szCs w:val="22"/>
          <w:lang w:eastAsia="zh-CN"/>
        </w:rPr>
        <w:t>。</w:t>
      </w:r>
      <w:r>
        <w:rPr>
          <w:rFonts w:ascii="SimSun" w:hAnsi="SimSun" w:cs="Microsoft YaHei" w:hint="eastAsia"/>
          <w:bCs/>
          <w:color w:val="000000" w:themeColor="text1"/>
          <w:szCs w:val="22"/>
          <w:lang w:eastAsia="zh-CN"/>
        </w:rPr>
        <w:t>”</w:t>
      </w:r>
    </w:p>
    <w:p w14:paraId="63005F13" w14:textId="77777777" w:rsidR="00A2147E" w:rsidRDefault="00510954">
      <w:pPr>
        <w:jc w:val="both"/>
      </w:pPr>
      <w:r>
        <w:rPr>
          <w:rFonts w:eastAsia="Calibri"/>
        </w:rPr>
        <w:t>4.29</w:t>
      </w:r>
      <w:r>
        <w:tab/>
      </w:r>
      <w:r>
        <w:rPr>
          <w:rFonts w:ascii="SimSun" w:hAnsi="SimSun" w:cs="SimSun" w:hint="eastAsia"/>
        </w:rPr>
        <w:t>会议对此</w:t>
      </w:r>
      <w:r>
        <w:rPr>
          <w:rFonts w:ascii="SimSun" w:hAnsi="SimSun" w:cs="SimSun" w:hint="eastAsia"/>
          <w:b/>
          <w:bCs/>
        </w:rPr>
        <w:t>表示同意。</w:t>
      </w:r>
    </w:p>
    <w:p w14:paraId="204C5656" w14:textId="77777777" w:rsidR="00A2147E" w:rsidRDefault="00510954">
      <w:pPr>
        <w:pStyle w:val="Headingb"/>
        <w:jc w:val="both"/>
        <w:rPr>
          <w:rFonts w:ascii="Times New Roman" w:hAnsi="Times New Roman"/>
          <w:sz w:val="24"/>
          <w:szCs w:val="24"/>
          <w:lang w:eastAsia="zh-CN"/>
        </w:rPr>
      </w:pPr>
      <w:r>
        <w:rPr>
          <w:rFonts w:ascii="Times New Roman" w:eastAsia="SimSun" w:hAnsi="Times New Roman"/>
          <w:sz w:val="24"/>
          <w:szCs w:val="24"/>
          <w:lang w:val="en-US" w:eastAsia="zh-CN"/>
        </w:rPr>
        <w:t>实施《无线电规则》第</w:t>
      </w:r>
      <w:r>
        <w:rPr>
          <w:rFonts w:ascii="Times New Roman" w:eastAsia="Calibri" w:hAnsi="Times New Roman"/>
          <w:sz w:val="24"/>
          <w:szCs w:val="24"/>
          <w:lang w:val="en-US" w:eastAsia="zh-CN"/>
        </w:rPr>
        <w:t>9.38.1</w:t>
      </w:r>
      <w:r>
        <w:rPr>
          <w:rFonts w:ascii="Times New Roman" w:eastAsia="SimSun" w:hAnsi="Times New Roman"/>
          <w:sz w:val="24"/>
          <w:szCs w:val="24"/>
          <w:lang w:val="en-US" w:eastAsia="zh-CN"/>
        </w:rPr>
        <w:t>、</w:t>
      </w:r>
      <w:r>
        <w:rPr>
          <w:rFonts w:ascii="Times New Roman" w:eastAsia="Calibri" w:hAnsi="Times New Roman"/>
          <w:sz w:val="24"/>
          <w:szCs w:val="24"/>
          <w:lang w:val="en-US" w:eastAsia="zh-CN"/>
        </w:rPr>
        <w:t>11.44.1</w:t>
      </w:r>
      <w:r>
        <w:rPr>
          <w:rFonts w:ascii="Times New Roman" w:eastAsia="SimSun" w:hAnsi="Times New Roman"/>
          <w:sz w:val="24"/>
          <w:szCs w:val="24"/>
          <w:lang w:val="en-US" w:eastAsia="zh-CN"/>
        </w:rPr>
        <w:t>、</w:t>
      </w:r>
      <w:r>
        <w:rPr>
          <w:rFonts w:ascii="Times New Roman" w:eastAsia="Calibri" w:hAnsi="Times New Roman"/>
          <w:sz w:val="24"/>
          <w:szCs w:val="24"/>
          <w:lang w:val="en-US" w:eastAsia="zh-CN"/>
        </w:rPr>
        <w:t>11.47</w:t>
      </w:r>
      <w:r>
        <w:rPr>
          <w:rFonts w:ascii="Times New Roman" w:eastAsia="SimSun" w:hAnsi="Times New Roman"/>
          <w:sz w:val="24"/>
          <w:szCs w:val="24"/>
          <w:lang w:val="en-US" w:eastAsia="zh-CN"/>
        </w:rPr>
        <w:t>、</w:t>
      </w:r>
      <w:r>
        <w:rPr>
          <w:rFonts w:ascii="Times New Roman" w:eastAsia="Calibri" w:hAnsi="Times New Roman"/>
          <w:sz w:val="24"/>
          <w:szCs w:val="24"/>
          <w:lang w:val="en-US" w:eastAsia="zh-CN"/>
        </w:rPr>
        <w:t>11.48</w:t>
      </w:r>
      <w:r>
        <w:rPr>
          <w:rFonts w:ascii="Times New Roman" w:eastAsia="SimSun" w:hAnsi="Times New Roman"/>
          <w:sz w:val="24"/>
          <w:szCs w:val="24"/>
          <w:lang w:val="en-US" w:eastAsia="zh-CN"/>
        </w:rPr>
        <w:t>、</w:t>
      </w:r>
      <w:r>
        <w:rPr>
          <w:rFonts w:ascii="Times New Roman" w:eastAsia="Calibri" w:hAnsi="Times New Roman"/>
          <w:sz w:val="24"/>
          <w:szCs w:val="24"/>
          <w:lang w:val="en-US" w:eastAsia="zh-CN"/>
        </w:rPr>
        <w:t>11.49</w:t>
      </w:r>
      <w:r>
        <w:rPr>
          <w:rFonts w:ascii="Times New Roman" w:eastAsia="SimSun" w:hAnsi="Times New Roman"/>
          <w:sz w:val="24"/>
          <w:szCs w:val="24"/>
          <w:lang w:val="en-US" w:eastAsia="zh-CN"/>
        </w:rPr>
        <w:t>、</w:t>
      </w:r>
      <w:r>
        <w:rPr>
          <w:rFonts w:ascii="Times New Roman" w:eastAsia="Calibri" w:hAnsi="Times New Roman"/>
          <w:sz w:val="24"/>
          <w:szCs w:val="24"/>
          <w:lang w:val="en-US" w:eastAsia="zh-CN"/>
        </w:rPr>
        <w:t>13.6</w:t>
      </w:r>
      <w:r>
        <w:rPr>
          <w:rFonts w:ascii="Times New Roman" w:eastAsia="SimSun" w:hAnsi="Times New Roman"/>
          <w:sz w:val="24"/>
          <w:szCs w:val="24"/>
          <w:lang w:val="en-US" w:eastAsia="zh-CN"/>
        </w:rPr>
        <w:t>款和第</w:t>
      </w:r>
      <w:r>
        <w:rPr>
          <w:rFonts w:ascii="Times New Roman" w:eastAsia="Calibri" w:hAnsi="Times New Roman"/>
          <w:sz w:val="24"/>
          <w:szCs w:val="24"/>
          <w:lang w:val="en-US" w:eastAsia="zh-CN"/>
        </w:rPr>
        <w:t>49</w:t>
      </w:r>
      <w:r>
        <w:rPr>
          <w:rFonts w:ascii="Times New Roman" w:eastAsia="SimSun" w:hAnsi="Times New Roman"/>
          <w:sz w:val="24"/>
          <w:szCs w:val="24"/>
          <w:lang w:val="en-US" w:eastAsia="zh-CN"/>
        </w:rPr>
        <w:t>号决议（</w:t>
      </w:r>
      <w:r>
        <w:rPr>
          <w:rFonts w:ascii="Times New Roman" w:eastAsia="Calibri" w:hAnsi="Times New Roman"/>
          <w:sz w:val="24"/>
          <w:szCs w:val="24"/>
          <w:lang w:val="en-US" w:eastAsia="zh-CN"/>
        </w:rPr>
        <w:t>WRC</w:t>
      </w:r>
      <w:r>
        <w:rPr>
          <w:rFonts w:ascii="Times New Roman" w:eastAsia="Calibri" w:hAnsi="Times New Roman"/>
          <w:sz w:val="24"/>
          <w:szCs w:val="24"/>
          <w:lang w:eastAsia="zh-CN"/>
        </w:rPr>
        <w:noBreakHyphen/>
      </w:r>
      <w:r>
        <w:rPr>
          <w:rFonts w:ascii="Times New Roman" w:eastAsia="Calibri" w:hAnsi="Times New Roman"/>
          <w:sz w:val="24"/>
          <w:szCs w:val="24"/>
          <w:lang w:val="en-US" w:eastAsia="zh-CN"/>
        </w:rPr>
        <w:t>19</w:t>
      </w:r>
      <w:r>
        <w:rPr>
          <w:rFonts w:ascii="Times New Roman" w:eastAsia="SimSun" w:hAnsi="Times New Roman"/>
          <w:sz w:val="24"/>
          <w:szCs w:val="24"/>
          <w:lang w:val="en-US" w:eastAsia="zh-CN"/>
        </w:rPr>
        <w:t>，修订版）（</w:t>
      </w:r>
      <w:r>
        <w:rPr>
          <w:rFonts w:ascii="Times New Roman" w:eastAsia="Calibri" w:hAnsi="Times New Roman"/>
          <w:sz w:val="24"/>
          <w:szCs w:val="24"/>
          <w:lang w:val="en-US" w:eastAsia="zh-CN"/>
        </w:rPr>
        <w:t>RRB23-1/6</w:t>
      </w:r>
      <w:r>
        <w:rPr>
          <w:rFonts w:ascii="Times New Roman" w:eastAsia="SimSun" w:hAnsi="Times New Roman"/>
          <w:sz w:val="24"/>
          <w:szCs w:val="24"/>
          <w:lang w:val="en-US" w:eastAsia="zh-CN"/>
        </w:rPr>
        <w:t>(</w:t>
      </w:r>
      <w:r>
        <w:rPr>
          <w:rFonts w:ascii="Times New Roman" w:eastAsia="Calibri" w:hAnsi="Times New Roman"/>
          <w:sz w:val="24"/>
          <w:szCs w:val="24"/>
          <w:lang w:val="en-US" w:eastAsia="zh-CN"/>
        </w:rPr>
        <w:t>Rev.1</w:t>
      </w:r>
      <w:r>
        <w:rPr>
          <w:rFonts w:ascii="Times New Roman" w:eastAsia="SimSun" w:hAnsi="Times New Roman"/>
          <w:sz w:val="24"/>
          <w:szCs w:val="24"/>
          <w:lang w:val="en-US" w:eastAsia="zh-CN"/>
        </w:rPr>
        <w:t>)</w:t>
      </w:r>
      <w:r>
        <w:rPr>
          <w:rFonts w:ascii="Times New Roman" w:eastAsia="SimSun" w:hAnsi="Times New Roman"/>
          <w:sz w:val="24"/>
          <w:szCs w:val="24"/>
          <w:lang w:val="en-US" w:eastAsia="zh-CN"/>
        </w:rPr>
        <w:t>号文件第</w:t>
      </w:r>
      <w:r>
        <w:rPr>
          <w:rFonts w:ascii="Times New Roman" w:eastAsia="Calibri" w:hAnsi="Times New Roman"/>
          <w:sz w:val="24"/>
          <w:szCs w:val="24"/>
          <w:lang w:val="en-US" w:eastAsia="zh-CN"/>
        </w:rPr>
        <w:t>5</w:t>
      </w:r>
      <w:r>
        <w:rPr>
          <w:rFonts w:ascii="Times New Roman" w:eastAsia="SimSun" w:hAnsi="Times New Roman"/>
          <w:sz w:val="24"/>
          <w:szCs w:val="24"/>
          <w:lang w:val="en-US" w:eastAsia="zh-CN"/>
        </w:rPr>
        <w:t>节）</w:t>
      </w:r>
    </w:p>
    <w:p w14:paraId="2B98F371" w14:textId="77777777" w:rsidR="00A2147E" w:rsidRDefault="00510954">
      <w:pPr>
        <w:jc w:val="both"/>
      </w:pPr>
      <w:r>
        <w:rPr>
          <w:rFonts w:eastAsia="Calibri"/>
        </w:rPr>
        <w:t>4.30</w:t>
      </w:r>
      <w:r>
        <w:tab/>
      </w:r>
      <w:r>
        <w:rPr>
          <w:color w:val="000000" w:themeColor="text1"/>
        </w:rPr>
        <w:t>委员会</w:t>
      </w:r>
      <w:r>
        <w:rPr>
          <w:b/>
          <w:bCs/>
          <w:color w:val="000000" w:themeColor="text1"/>
        </w:rPr>
        <w:t>注意到</w:t>
      </w:r>
      <w:r>
        <w:rPr>
          <w:color w:val="000000" w:themeColor="text1"/>
        </w:rPr>
        <w:t>有关实施《无线电规则》第</w:t>
      </w:r>
      <w:r>
        <w:rPr>
          <w:b/>
          <w:bCs/>
          <w:color w:val="000000" w:themeColor="text1"/>
        </w:rPr>
        <w:t>9.38.1</w:t>
      </w:r>
      <w:r>
        <w:rPr>
          <w:color w:val="000000" w:themeColor="text1"/>
        </w:rPr>
        <w:t>、</w:t>
      </w:r>
      <w:r>
        <w:rPr>
          <w:b/>
          <w:bCs/>
          <w:color w:val="000000" w:themeColor="text1"/>
        </w:rPr>
        <w:t>11.44.1</w:t>
      </w:r>
      <w:r>
        <w:rPr>
          <w:color w:val="000000" w:themeColor="text1"/>
        </w:rPr>
        <w:t>、</w:t>
      </w:r>
      <w:r>
        <w:rPr>
          <w:b/>
          <w:bCs/>
          <w:color w:val="000000" w:themeColor="text1"/>
        </w:rPr>
        <w:t>11.47</w:t>
      </w:r>
      <w:r>
        <w:rPr>
          <w:color w:val="000000" w:themeColor="text1"/>
        </w:rPr>
        <w:t>、</w:t>
      </w:r>
      <w:r>
        <w:rPr>
          <w:b/>
          <w:bCs/>
          <w:color w:val="000000" w:themeColor="text1"/>
        </w:rPr>
        <w:t>11.48</w:t>
      </w:r>
      <w:r>
        <w:rPr>
          <w:color w:val="000000" w:themeColor="text1"/>
        </w:rPr>
        <w:t>、</w:t>
      </w:r>
      <w:r>
        <w:rPr>
          <w:b/>
          <w:bCs/>
          <w:color w:val="000000" w:themeColor="text1"/>
        </w:rPr>
        <w:t>11.49</w:t>
      </w:r>
      <w:r>
        <w:rPr>
          <w:color w:val="000000" w:themeColor="text1"/>
        </w:rPr>
        <w:t>、</w:t>
      </w:r>
      <w:r>
        <w:rPr>
          <w:b/>
          <w:bCs/>
          <w:color w:val="000000" w:themeColor="text1"/>
        </w:rPr>
        <w:t>13.6</w:t>
      </w:r>
      <w:r>
        <w:rPr>
          <w:color w:val="000000" w:themeColor="text1"/>
        </w:rPr>
        <w:t>款和第</w:t>
      </w:r>
      <w:r>
        <w:rPr>
          <w:b/>
          <w:bCs/>
          <w:color w:val="000000" w:themeColor="text1"/>
        </w:rPr>
        <w:t>49</w:t>
      </w:r>
      <w:r>
        <w:rPr>
          <w:color w:val="000000" w:themeColor="text1"/>
        </w:rPr>
        <w:t>号决议</w:t>
      </w:r>
      <w:r>
        <w:rPr>
          <w:b/>
          <w:bCs/>
          <w:color w:val="000000" w:themeColor="text1"/>
        </w:rPr>
        <w:t>（</w:t>
      </w:r>
      <w:r>
        <w:rPr>
          <w:b/>
          <w:bCs/>
          <w:color w:val="000000" w:themeColor="text1"/>
        </w:rPr>
        <w:t>WRC</w:t>
      </w:r>
      <w:r>
        <w:rPr>
          <w:b/>
          <w:bCs/>
          <w:color w:val="000000" w:themeColor="text1"/>
        </w:rPr>
        <w:noBreakHyphen/>
        <w:t>19</w:t>
      </w:r>
      <w:r>
        <w:rPr>
          <w:b/>
          <w:bCs/>
          <w:color w:val="000000" w:themeColor="text1"/>
        </w:rPr>
        <w:t>，修订版）</w:t>
      </w:r>
      <w:r>
        <w:rPr>
          <w:color w:val="000000" w:themeColor="text1"/>
        </w:rPr>
        <w:t>的</w:t>
      </w:r>
      <w:r>
        <w:rPr>
          <w:color w:val="000000" w:themeColor="text1"/>
        </w:rPr>
        <w:t>RRB23-1/6</w:t>
      </w:r>
      <w:r>
        <w:rPr>
          <w:rFonts w:eastAsia="Calibri"/>
        </w:rPr>
        <w:t>(Rev.</w:t>
      </w:r>
      <w:proofErr w:type="gramStart"/>
      <w:r>
        <w:rPr>
          <w:rFonts w:eastAsia="Calibri"/>
        </w:rPr>
        <w:t>1)</w:t>
      </w:r>
      <w:r>
        <w:rPr>
          <w:color w:val="000000" w:themeColor="text1"/>
        </w:rPr>
        <w:t>号文件第</w:t>
      </w:r>
      <w:proofErr w:type="gramEnd"/>
      <w:r>
        <w:rPr>
          <w:color w:val="000000" w:themeColor="text1"/>
        </w:rPr>
        <w:t>5</w:t>
      </w:r>
      <w:r>
        <w:rPr>
          <w:color w:val="000000" w:themeColor="text1"/>
        </w:rPr>
        <w:t>节。</w:t>
      </w:r>
    </w:p>
    <w:p w14:paraId="25BFF37E" w14:textId="77777777" w:rsidR="00A2147E" w:rsidRDefault="00510954">
      <w:pPr>
        <w:pStyle w:val="Headingb"/>
        <w:jc w:val="both"/>
        <w:rPr>
          <w:rFonts w:ascii="Times New Roman" w:hAnsi="Times New Roman"/>
          <w:sz w:val="24"/>
          <w:szCs w:val="24"/>
          <w:lang w:eastAsia="zh-CN"/>
        </w:rPr>
      </w:pPr>
      <w:r>
        <w:rPr>
          <w:rFonts w:ascii="Times New Roman" w:eastAsia="SimSun" w:hAnsi="Times New Roman"/>
          <w:sz w:val="24"/>
          <w:szCs w:val="24"/>
          <w:lang w:val="en-US" w:eastAsia="zh-CN"/>
        </w:rPr>
        <w:t>根据第</w:t>
      </w:r>
      <w:r>
        <w:rPr>
          <w:rFonts w:ascii="Times New Roman" w:eastAsia="Calibri" w:hAnsi="Times New Roman"/>
          <w:sz w:val="24"/>
          <w:szCs w:val="24"/>
          <w:lang w:val="en-US" w:eastAsia="zh-CN"/>
        </w:rPr>
        <w:t>85</w:t>
      </w:r>
      <w:r>
        <w:rPr>
          <w:rFonts w:ascii="Times New Roman" w:eastAsia="SimSun" w:hAnsi="Times New Roman"/>
          <w:sz w:val="24"/>
          <w:szCs w:val="24"/>
          <w:lang w:val="en-US" w:eastAsia="zh-CN"/>
        </w:rPr>
        <w:t>号决议（</w:t>
      </w:r>
      <w:r>
        <w:rPr>
          <w:rFonts w:ascii="Times New Roman" w:eastAsia="Calibri" w:hAnsi="Times New Roman"/>
          <w:sz w:val="24"/>
          <w:szCs w:val="24"/>
          <w:lang w:val="en-US" w:eastAsia="zh-CN"/>
        </w:rPr>
        <w:t>WRC-03</w:t>
      </w:r>
      <w:r>
        <w:rPr>
          <w:rFonts w:ascii="Times New Roman" w:eastAsia="SimSun" w:hAnsi="Times New Roman"/>
          <w:sz w:val="24"/>
          <w:szCs w:val="24"/>
          <w:lang w:val="en-US" w:eastAsia="zh-CN"/>
        </w:rPr>
        <w:t>）复审</w:t>
      </w:r>
      <w:r>
        <w:rPr>
          <w:rFonts w:ascii="Times New Roman" w:eastAsia="Calibri" w:hAnsi="Times New Roman"/>
          <w:sz w:val="24"/>
          <w:szCs w:val="24"/>
          <w:lang w:eastAsia="zh-CN"/>
        </w:rPr>
        <w:t>non-GSO</w:t>
      </w:r>
      <w:r>
        <w:rPr>
          <w:rFonts w:ascii="Times New Roman" w:eastAsia="SimSun" w:hAnsi="Times New Roman"/>
          <w:sz w:val="24"/>
          <w:szCs w:val="24"/>
          <w:lang w:eastAsia="zh-CN"/>
        </w:rPr>
        <w:t>卫星固定业务（</w:t>
      </w:r>
      <w:r>
        <w:rPr>
          <w:rFonts w:ascii="Times New Roman" w:eastAsia="Calibri" w:hAnsi="Times New Roman"/>
          <w:sz w:val="24"/>
          <w:szCs w:val="24"/>
          <w:lang w:val="en-US" w:eastAsia="zh-CN"/>
        </w:rPr>
        <w:t>FSS</w:t>
      </w:r>
      <w:r>
        <w:rPr>
          <w:rFonts w:ascii="Times New Roman" w:eastAsia="SimSun" w:hAnsi="Times New Roman"/>
          <w:sz w:val="24"/>
          <w:szCs w:val="24"/>
          <w:lang w:val="en-US" w:eastAsia="zh-CN"/>
        </w:rPr>
        <w:t>）卫星系统频率指配的审查结论（</w:t>
      </w:r>
      <w:r>
        <w:rPr>
          <w:rFonts w:ascii="Times New Roman" w:eastAsia="Calibri" w:hAnsi="Times New Roman"/>
          <w:sz w:val="24"/>
          <w:szCs w:val="24"/>
          <w:lang w:val="en-US" w:eastAsia="zh-CN"/>
        </w:rPr>
        <w:t>RRB23-1/6</w:t>
      </w:r>
      <w:r>
        <w:rPr>
          <w:rFonts w:ascii="Times New Roman" w:eastAsia="SimSun" w:hAnsi="Times New Roman"/>
          <w:sz w:val="24"/>
          <w:szCs w:val="24"/>
          <w:lang w:val="en-US" w:eastAsia="zh-CN"/>
        </w:rPr>
        <w:t>(</w:t>
      </w:r>
      <w:r>
        <w:rPr>
          <w:rFonts w:ascii="Times New Roman" w:eastAsia="Calibri" w:hAnsi="Times New Roman"/>
          <w:sz w:val="24"/>
          <w:szCs w:val="24"/>
          <w:lang w:val="en-US" w:eastAsia="zh-CN"/>
        </w:rPr>
        <w:t>Rev.1</w:t>
      </w:r>
      <w:r>
        <w:rPr>
          <w:rFonts w:ascii="Times New Roman" w:eastAsia="SimSun" w:hAnsi="Times New Roman"/>
          <w:sz w:val="24"/>
          <w:szCs w:val="24"/>
          <w:lang w:val="en-US" w:eastAsia="zh-CN"/>
        </w:rPr>
        <w:t>)</w:t>
      </w:r>
      <w:r>
        <w:rPr>
          <w:rFonts w:ascii="Times New Roman" w:eastAsia="SimSun" w:hAnsi="Times New Roman"/>
          <w:sz w:val="24"/>
          <w:szCs w:val="24"/>
          <w:lang w:val="en-US" w:eastAsia="zh-CN"/>
        </w:rPr>
        <w:t>号文件第</w:t>
      </w:r>
      <w:r>
        <w:rPr>
          <w:rFonts w:ascii="Times New Roman" w:eastAsia="Calibri" w:hAnsi="Times New Roman"/>
          <w:sz w:val="24"/>
          <w:szCs w:val="24"/>
          <w:lang w:val="en-US" w:eastAsia="zh-CN"/>
        </w:rPr>
        <w:t>6</w:t>
      </w:r>
      <w:r>
        <w:rPr>
          <w:rFonts w:ascii="Times New Roman" w:eastAsia="SimSun" w:hAnsi="Times New Roman"/>
          <w:sz w:val="24"/>
          <w:szCs w:val="24"/>
          <w:lang w:val="en-US" w:eastAsia="zh-CN"/>
        </w:rPr>
        <w:t>节）</w:t>
      </w:r>
    </w:p>
    <w:p w14:paraId="4FED0084" w14:textId="77777777" w:rsidR="00A2147E" w:rsidRDefault="00510954">
      <w:pPr>
        <w:jc w:val="both"/>
      </w:pPr>
      <w:r>
        <w:rPr>
          <w:rFonts w:eastAsia="Calibri"/>
        </w:rPr>
        <w:t>4.31</w:t>
      </w:r>
      <w:r>
        <w:tab/>
      </w:r>
      <w:r>
        <w:rPr>
          <w:rFonts w:eastAsia="Calibri"/>
          <w:b/>
          <w:bCs/>
        </w:rPr>
        <w:t>Vallet</w:t>
      </w:r>
      <w:r>
        <w:rPr>
          <w:rFonts w:ascii="SimSun" w:hAnsi="SimSun" w:cs="SimSun" w:hint="eastAsia"/>
          <w:b/>
          <w:bCs/>
        </w:rPr>
        <w:t>先生（</w:t>
      </w:r>
      <w:r>
        <w:rPr>
          <w:rFonts w:eastAsia="Calibri"/>
          <w:b/>
          <w:bCs/>
        </w:rPr>
        <w:t>SSD</w:t>
      </w:r>
      <w:r>
        <w:rPr>
          <w:rFonts w:ascii="SimSun" w:hAnsi="SimSun" w:cs="SimSun" w:hint="eastAsia"/>
          <w:b/>
          <w:bCs/>
        </w:rPr>
        <w:t>负责人）</w:t>
      </w:r>
      <w:r>
        <w:rPr>
          <w:rFonts w:ascii="SimSun" w:hAnsi="SimSun" w:cs="SimSun" w:hint="eastAsia"/>
        </w:rPr>
        <w:t>提请注意</w:t>
      </w:r>
      <w:r>
        <w:rPr>
          <w:rFonts w:eastAsia="Calibri"/>
        </w:rPr>
        <w:t>RRB23-1/6(Rev.</w:t>
      </w:r>
      <w:proofErr w:type="gramStart"/>
      <w:r>
        <w:rPr>
          <w:rFonts w:eastAsia="Calibri"/>
        </w:rPr>
        <w:t>1)</w:t>
      </w:r>
      <w:r>
        <w:rPr>
          <w:rFonts w:ascii="SimSun" w:hAnsi="SimSun" w:cs="SimSun" w:hint="eastAsia"/>
        </w:rPr>
        <w:t>号文件中关于第</w:t>
      </w:r>
      <w:proofErr w:type="gramEnd"/>
      <w:r>
        <w:rPr>
          <w:rFonts w:eastAsia="Calibri"/>
        </w:rPr>
        <w:t>22</w:t>
      </w:r>
      <w:r>
        <w:rPr>
          <w:rFonts w:ascii="SimSun" w:hAnsi="SimSun" w:cs="SimSun" w:hint="eastAsia"/>
        </w:rPr>
        <w:t>条等效功率通量密度（</w:t>
      </w:r>
      <w:r>
        <w:rPr>
          <w:rFonts w:eastAsia="Calibri"/>
        </w:rPr>
        <w:t>EPFD</w:t>
      </w:r>
      <w:r>
        <w:rPr>
          <w:rFonts w:ascii="SimSun" w:hAnsi="SimSun" w:cs="SimSun" w:hint="eastAsia"/>
        </w:rPr>
        <w:t>）复审状况的表格</w:t>
      </w:r>
      <w:r>
        <w:rPr>
          <w:rFonts w:eastAsia="Calibri"/>
        </w:rPr>
        <w:t>8</w:t>
      </w:r>
      <w:r>
        <w:rPr>
          <w:rFonts w:ascii="SimSun" w:hAnsi="SimSun" w:cs="SimSun" w:hint="eastAsia"/>
        </w:rPr>
        <w:t>。</w:t>
      </w:r>
    </w:p>
    <w:p w14:paraId="52399654" w14:textId="77777777" w:rsidR="00A2147E" w:rsidRDefault="00510954">
      <w:pPr>
        <w:jc w:val="both"/>
        <w:rPr>
          <w:rFonts w:eastAsia="Calibri"/>
        </w:rPr>
      </w:pPr>
      <w:r>
        <w:rPr>
          <w:rFonts w:eastAsia="Calibri"/>
        </w:rPr>
        <w:t>4.32</w:t>
      </w:r>
      <w:r>
        <w:rPr>
          <w:rFonts w:eastAsia="Calibri"/>
        </w:rPr>
        <w:tab/>
      </w:r>
      <w:r>
        <w:rPr>
          <w:rFonts w:ascii="SimSun" w:hAnsi="SimSun" w:cs="SimSun" w:hint="eastAsia"/>
        </w:rPr>
        <w:t>在回答</w:t>
      </w:r>
      <w:r>
        <w:rPr>
          <w:rFonts w:ascii="SimSun" w:hAnsi="SimSun" w:cs="SimSun" w:hint="eastAsia"/>
          <w:b/>
          <w:bCs/>
        </w:rPr>
        <w:t>亨利先生</w:t>
      </w:r>
      <w:r>
        <w:rPr>
          <w:rFonts w:ascii="SimSun" w:hAnsi="SimSun" w:cs="SimSun" w:hint="eastAsia"/>
        </w:rPr>
        <w:t>和</w:t>
      </w:r>
      <w:r>
        <w:rPr>
          <w:rFonts w:ascii="SimSun" w:hAnsi="SimSun" w:cs="SimSun" w:hint="eastAsia"/>
          <w:b/>
          <w:bCs/>
        </w:rPr>
        <w:t>程先生</w:t>
      </w:r>
      <w:r>
        <w:rPr>
          <w:rFonts w:ascii="SimSun" w:hAnsi="SimSun" w:cs="SimSun" w:hint="eastAsia"/>
        </w:rPr>
        <w:t>的问题时，他说，虽然可能看起来正在审查的卫星系统比过去少，但是如表格</w:t>
      </w:r>
      <w:r>
        <w:rPr>
          <w:rFonts w:eastAsia="Calibri"/>
        </w:rPr>
        <w:t>8</w:t>
      </w:r>
      <w:r>
        <w:rPr>
          <w:rFonts w:ascii="SimSun" w:hAnsi="SimSun" w:cs="SimSun" w:hint="eastAsia"/>
        </w:rPr>
        <w:t>所示，目前正在审查同一运营商在</w:t>
      </w:r>
      <w:r>
        <w:rPr>
          <w:rFonts w:eastAsia="Calibri"/>
        </w:rPr>
        <w:t>2019</w:t>
      </w:r>
      <w:r>
        <w:rPr>
          <w:rFonts w:ascii="SimSun" w:hAnsi="SimSun" w:cs="SimSun" w:hint="eastAsia"/>
        </w:rPr>
        <w:t>年</w:t>
      </w:r>
      <w:r>
        <w:rPr>
          <w:rFonts w:eastAsia="Calibri"/>
        </w:rPr>
        <w:t>10</w:t>
      </w:r>
      <w:r>
        <w:rPr>
          <w:rFonts w:ascii="SimSun" w:hAnsi="SimSun" w:cs="SimSun" w:hint="eastAsia"/>
        </w:rPr>
        <w:t>月通知的一系列系统，所有系统将一起公布。然后，在委员会两届会议之间审查的系统的数量方面，情况将恢复正常。此外，对</w:t>
      </w:r>
      <w:r>
        <w:rPr>
          <w:rFonts w:eastAsia="Calibri"/>
        </w:rPr>
        <w:t>USASAT-NGSO-3D</w:t>
      </w:r>
      <w:r>
        <w:rPr>
          <w:rFonts w:ascii="SimSun" w:hAnsi="SimSun" w:cs="SimSun" w:hint="eastAsia"/>
        </w:rPr>
        <w:t>系统的审查在主任的报告发布后已经完成，该系统将在即将发布的无线电通信局《国际频率信息通报》（</w:t>
      </w:r>
      <w:r>
        <w:rPr>
          <w:rFonts w:eastAsia="Calibri"/>
        </w:rPr>
        <w:t>BR IFIC</w:t>
      </w:r>
      <w:r>
        <w:rPr>
          <w:rFonts w:ascii="SimSun" w:hAnsi="SimSun" w:cs="SimSun" w:hint="eastAsia"/>
        </w:rPr>
        <w:t>）中公布。对</w:t>
      </w:r>
      <w:r>
        <w:rPr>
          <w:rFonts w:eastAsia="Calibri"/>
        </w:rPr>
        <w:t>STEAM-2B</w:t>
      </w:r>
      <w:r>
        <w:rPr>
          <w:rFonts w:ascii="SimSun" w:hAnsi="SimSun" w:cs="SimSun" w:hint="eastAsia"/>
        </w:rPr>
        <w:t>系统的审查时间比预期的要长，因为有些主管部门反对挪威主管部门的分析，认为没有必要改变日期优先级。在回应</w:t>
      </w:r>
      <w:r>
        <w:rPr>
          <w:rFonts w:ascii="SimSun" w:hAnsi="SimSun" w:cs="SimSun" w:hint="eastAsia"/>
          <w:b/>
          <w:bCs/>
        </w:rPr>
        <w:t>程先生</w:t>
      </w:r>
      <w:r>
        <w:rPr>
          <w:rFonts w:ascii="SimSun" w:hAnsi="SimSun" w:cs="SimSun" w:hint="eastAsia"/>
        </w:rPr>
        <w:t>的建议时，他确认无线电通信局今后将在表格</w:t>
      </w:r>
      <w:r>
        <w:rPr>
          <w:rFonts w:eastAsia="Calibri"/>
        </w:rPr>
        <w:t>8</w:t>
      </w:r>
      <w:r>
        <w:rPr>
          <w:rFonts w:ascii="SimSun" w:hAnsi="SimSun" w:cs="SimSun" w:hint="eastAsia"/>
        </w:rPr>
        <w:t>中提及对卫星系统申报资料的所有修改，以便委员会成员清楚地了解哪些卫星系统被修改过以及它们经历了多少次修改。</w:t>
      </w:r>
    </w:p>
    <w:p w14:paraId="0648EE35" w14:textId="77777777" w:rsidR="00A2147E" w:rsidRDefault="00510954">
      <w:pPr>
        <w:jc w:val="both"/>
      </w:pPr>
      <w:r>
        <w:rPr>
          <w:rFonts w:eastAsia="Calibri"/>
        </w:rPr>
        <w:t>4.33</w:t>
      </w:r>
      <w:r>
        <w:tab/>
      </w:r>
      <w:r>
        <w:rPr>
          <w:rFonts w:ascii="Calibri" w:hAnsi="Calibri" w:cs="Calibri" w:hint="eastAsia"/>
          <w:color w:val="000000" w:themeColor="text1"/>
          <w:szCs w:val="22"/>
        </w:rPr>
        <w:t>委员会</w:t>
      </w:r>
      <w:r>
        <w:rPr>
          <w:rFonts w:ascii="Calibri" w:hAnsi="Calibri" w:cs="Calibri" w:hint="eastAsia"/>
          <w:b/>
          <w:color w:val="000000" w:themeColor="text1"/>
          <w:szCs w:val="22"/>
        </w:rPr>
        <w:t>注意到</w:t>
      </w:r>
      <w:r>
        <w:rPr>
          <w:rFonts w:ascii="Calibri" w:hAnsi="Calibri" w:cs="Calibri" w:hint="eastAsia"/>
          <w:color w:val="000000" w:themeColor="text1"/>
          <w:szCs w:val="22"/>
        </w:rPr>
        <w:t>关于</w:t>
      </w:r>
      <w:r>
        <w:rPr>
          <w:rFonts w:ascii="Calibri" w:hAnsi="Calibri" w:cs="Calibri"/>
          <w:color w:val="000000" w:themeColor="text1"/>
          <w:szCs w:val="22"/>
        </w:rPr>
        <w:t>根据第</w:t>
      </w:r>
      <w:r>
        <w:rPr>
          <w:b/>
          <w:bCs/>
          <w:color w:val="000000" w:themeColor="text1"/>
        </w:rPr>
        <w:t>85</w:t>
      </w:r>
      <w:r>
        <w:rPr>
          <w:rFonts w:ascii="Calibri" w:hAnsi="Calibri" w:cs="Calibri"/>
          <w:color w:val="000000" w:themeColor="text1"/>
          <w:szCs w:val="22"/>
        </w:rPr>
        <w:t>号决议</w:t>
      </w:r>
      <w:r>
        <w:rPr>
          <w:rFonts w:hint="eastAsia"/>
          <w:b/>
          <w:bCs/>
          <w:color w:val="000000" w:themeColor="text1"/>
        </w:rPr>
        <w:t>（</w:t>
      </w:r>
      <w:r>
        <w:rPr>
          <w:b/>
          <w:bCs/>
          <w:color w:val="000000" w:themeColor="text1"/>
        </w:rPr>
        <w:t>WRC</w:t>
      </w:r>
      <w:r>
        <w:rPr>
          <w:b/>
          <w:bCs/>
          <w:color w:val="000000" w:themeColor="text1"/>
        </w:rPr>
        <w:noBreakHyphen/>
        <w:t>03</w:t>
      </w:r>
      <w:r>
        <w:rPr>
          <w:rFonts w:hint="eastAsia"/>
          <w:b/>
          <w:bCs/>
          <w:color w:val="000000" w:themeColor="text1"/>
        </w:rPr>
        <w:t>）</w:t>
      </w:r>
      <w:r>
        <w:rPr>
          <w:rFonts w:ascii="Calibri" w:hAnsi="Calibri" w:cs="Calibri"/>
          <w:color w:val="000000" w:themeColor="text1"/>
          <w:szCs w:val="22"/>
        </w:rPr>
        <w:t>复审</w:t>
      </w:r>
      <w:r>
        <w:rPr>
          <w:color w:val="000000" w:themeColor="text1"/>
        </w:rPr>
        <w:t>non-GSO FSS</w:t>
      </w:r>
      <w:r>
        <w:rPr>
          <w:rFonts w:ascii="Calibri" w:hAnsi="Calibri" w:cs="Calibri"/>
          <w:color w:val="000000" w:themeColor="text1"/>
          <w:szCs w:val="22"/>
        </w:rPr>
        <w:t>卫星系统频率指配的审查结论</w:t>
      </w:r>
      <w:r>
        <w:rPr>
          <w:rFonts w:ascii="Calibri" w:hAnsi="Calibri" w:cs="Calibri" w:hint="eastAsia"/>
          <w:color w:val="000000" w:themeColor="text1"/>
          <w:szCs w:val="22"/>
        </w:rPr>
        <w:t>的</w:t>
      </w:r>
      <w:r>
        <w:rPr>
          <w:color w:val="000000" w:themeColor="text1"/>
        </w:rPr>
        <w:t>RRB2</w:t>
      </w:r>
      <w:r>
        <w:rPr>
          <w:rFonts w:hint="eastAsia"/>
          <w:color w:val="000000" w:themeColor="text1"/>
        </w:rPr>
        <w:t>3</w:t>
      </w:r>
      <w:r>
        <w:rPr>
          <w:color w:val="000000" w:themeColor="text1"/>
        </w:rPr>
        <w:t>-</w:t>
      </w:r>
      <w:r>
        <w:rPr>
          <w:rFonts w:hint="eastAsia"/>
          <w:color w:val="000000" w:themeColor="text1"/>
        </w:rPr>
        <w:t>1</w:t>
      </w:r>
      <w:r>
        <w:rPr>
          <w:color w:val="000000" w:themeColor="text1"/>
        </w:rPr>
        <w:t>/</w:t>
      </w:r>
      <w:r>
        <w:rPr>
          <w:rFonts w:hint="eastAsia"/>
          <w:color w:val="000000" w:themeColor="text1"/>
        </w:rPr>
        <w:t>6</w:t>
      </w:r>
      <w:r>
        <w:rPr>
          <w:rFonts w:eastAsia="Calibri"/>
        </w:rPr>
        <w:t>(Rev.</w:t>
      </w:r>
      <w:proofErr w:type="gramStart"/>
      <w:r>
        <w:rPr>
          <w:rFonts w:eastAsia="Calibri"/>
        </w:rPr>
        <w:t>1)</w:t>
      </w:r>
      <w:r>
        <w:rPr>
          <w:rFonts w:ascii="Calibri" w:hAnsi="Calibri" w:cs="Calibri" w:hint="eastAsia"/>
          <w:color w:val="000000" w:themeColor="text1"/>
          <w:szCs w:val="22"/>
        </w:rPr>
        <w:t>号文件第</w:t>
      </w:r>
      <w:proofErr w:type="gramEnd"/>
      <w:r>
        <w:rPr>
          <w:color w:val="000000" w:themeColor="text1"/>
        </w:rPr>
        <w:t>6</w:t>
      </w:r>
      <w:r>
        <w:rPr>
          <w:rFonts w:hint="eastAsia"/>
          <w:color w:val="000000" w:themeColor="text1"/>
        </w:rPr>
        <w:t>节，并</w:t>
      </w:r>
      <w:r>
        <w:rPr>
          <w:rFonts w:hint="eastAsia"/>
          <w:b/>
          <w:bCs/>
          <w:color w:val="000000" w:themeColor="text1"/>
        </w:rPr>
        <w:t>责成</w:t>
      </w:r>
      <w:r>
        <w:rPr>
          <w:color w:val="000000" w:themeColor="text1"/>
        </w:rPr>
        <w:t>无线电通信局在今后报告</w:t>
      </w:r>
      <w:r>
        <w:rPr>
          <w:rFonts w:hint="eastAsia"/>
          <w:color w:val="000000" w:themeColor="text1"/>
        </w:rPr>
        <w:t>中</w:t>
      </w:r>
      <w:r>
        <w:rPr>
          <w:color w:val="000000" w:themeColor="text1"/>
        </w:rPr>
        <w:t>的表</w:t>
      </w:r>
      <w:r>
        <w:rPr>
          <w:rFonts w:hint="eastAsia"/>
          <w:color w:val="000000" w:themeColor="text1"/>
        </w:rPr>
        <w:t>格</w:t>
      </w:r>
      <w:r>
        <w:rPr>
          <w:color w:val="000000" w:themeColor="text1"/>
        </w:rPr>
        <w:t>8</w:t>
      </w:r>
      <w:r>
        <w:rPr>
          <w:color w:val="000000" w:themeColor="text1"/>
        </w:rPr>
        <w:t>（</w:t>
      </w:r>
      <w:r>
        <w:rPr>
          <w:rFonts w:hint="eastAsia"/>
          <w:color w:val="000000" w:themeColor="text1"/>
        </w:rPr>
        <w:t>“</w:t>
      </w:r>
      <w:r>
        <w:rPr>
          <w:color w:val="000000" w:themeColor="text1"/>
        </w:rPr>
        <w:t>第</w:t>
      </w:r>
      <w:r>
        <w:rPr>
          <w:color w:val="000000" w:themeColor="text1"/>
        </w:rPr>
        <w:t>22</w:t>
      </w:r>
      <w:r>
        <w:rPr>
          <w:color w:val="000000" w:themeColor="text1"/>
        </w:rPr>
        <w:t>条</w:t>
      </w:r>
      <w:r>
        <w:rPr>
          <w:color w:val="000000" w:themeColor="text1"/>
        </w:rPr>
        <w:t>EPFD</w:t>
      </w:r>
      <w:r>
        <w:rPr>
          <w:rFonts w:hint="eastAsia"/>
          <w:color w:val="000000" w:themeColor="text1"/>
        </w:rPr>
        <w:t>复</w:t>
      </w:r>
      <w:r>
        <w:rPr>
          <w:color w:val="000000" w:themeColor="text1"/>
        </w:rPr>
        <w:t>审</w:t>
      </w:r>
      <w:r>
        <w:rPr>
          <w:rFonts w:hint="eastAsia"/>
          <w:color w:val="000000" w:themeColor="text1"/>
        </w:rPr>
        <w:t>状况”</w:t>
      </w:r>
      <w:r>
        <w:rPr>
          <w:color w:val="000000" w:themeColor="text1"/>
        </w:rPr>
        <w:t>）突出强调卫星系统申报</w:t>
      </w:r>
      <w:r>
        <w:rPr>
          <w:rFonts w:hint="eastAsia"/>
          <w:color w:val="000000" w:themeColor="text1"/>
        </w:rPr>
        <w:t>资料</w:t>
      </w:r>
      <w:r>
        <w:rPr>
          <w:color w:val="000000" w:themeColor="text1"/>
        </w:rPr>
        <w:t>的修改</w:t>
      </w:r>
      <w:r>
        <w:rPr>
          <w:rFonts w:hint="eastAsia"/>
          <w:color w:val="000000" w:themeColor="text1"/>
        </w:rPr>
        <w:t>内容</w:t>
      </w:r>
      <w:r>
        <w:rPr>
          <w:color w:val="000000" w:themeColor="text1"/>
        </w:rPr>
        <w:t>。</w:t>
      </w:r>
    </w:p>
    <w:p w14:paraId="36E72AFD" w14:textId="77777777" w:rsidR="00A2147E" w:rsidRDefault="00510954">
      <w:pPr>
        <w:pStyle w:val="Headingb"/>
        <w:jc w:val="both"/>
        <w:rPr>
          <w:rFonts w:ascii="Times New Roman" w:hAnsi="Times New Roman"/>
          <w:sz w:val="24"/>
          <w:szCs w:val="24"/>
          <w:lang w:eastAsia="zh-CN"/>
        </w:rPr>
      </w:pPr>
      <w:r>
        <w:rPr>
          <w:rFonts w:ascii="Times New Roman" w:eastAsia="SimSun" w:hAnsi="Times New Roman"/>
          <w:bCs/>
          <w:sz w:val="24"/>
          <w:szCs w:val="24"/>
          <w:lang w:val="en-US" w:eastAsia="zh-CN"/>
        </w:rPr>
        <w:lastRenderedPageBreak/>
        <w:t>实施第</w:t>
      </w:r>
      <w:r>
        <w:rPr>
          <w:rFonts w:ascii="Times New Roman" w:hAnsi="Times New Roman"/>
          <w:sz w:val="24"/>
          <w:szCs w:val="24"/>
          <w:lang w:val="en-US" w:eastAsia="zh-CN"/>
        </w:rPr>
        <w:t>35</w:t>
      </w:r>
      <w:r>
        <w:rPr>
          <w:rFonts w:ascii="Times New Roman" w:eastAsia="SimSun" w:hAnsi="Times New Roman"/>
          <w:sz w:val="24"/>
          <w:szCs w:val="24"/>
          <w:lang w:val="en-US" w:eastAsia="zh-CN"/>
        </w:rPr>
        <w:t>号决议（</w:t>
      </w:r>
      <w:r>
        <w:rPr>
          <w:rFonts w:ascii="Times New Roman" w:hAnsi="Times New Roman"/>
          <w:sz w:val="24"/>
          <w:szCs w:val="24"/>
          <w:lang w:val="en-US" w:eastAsia="zh-CN"/>
        </w:rPr>
        <w:t>WRC-19</w:t>
      </w:r>
      <w:r>
        <w:rPr>
          <w:rFonts w:ascii="Times New Roman" w:eastAsia="SimSun" w:hAnsi="Times New Roman"/>
          <w:sz w:val="24"/>
          <w:szCs w:val="24"/>
          <w:lang w:val="en-US" w:eastAsia="zh-CN"/>
        </w:rPr>
        <w:t>）（</w:t>
      </w:r>
      <w:r>
        <w:rPr>
          <w:rFonts w:ascii="Times New Roman" w:hAnsi="Times New Roman"/>
          <w:sz w:val="24"/>
          <w:szCs w:val="24"/>
          <w:lang w:val="en-US" w:eastAsia="zh-CN"/>
        </w:rPr>
        <w:t>RRB23-1/6</w:t>
      </w:r>
      <w:r>
        <w:rPr>
          <w:rFonts w:ascii="Times New Roman" w:eastAsia="SimSun" w:hAnsi="Times New Roman"/>
          <w:sz w:val="24"/>
          <w:szCs w:val="24"/>
          <w:lang w:val="en-US" w:eastAsia="zh-CN"/>
        </w:rPr>
        <w:t>(</w:t>
      </w:r>
      <w:r>
        <w:rPr>
          <w:rFonts w:ascii="Times New Roman" w:hAnsi="Times New Roman"/>
          <w:sz w:val="24"/>
          <w:szCs w:val="24"/>
          <w:lang w:val="en-US" w:eastAsia="zh-CN"/>
        </w:rPr>
        <w:t>Rev.1</w:t>
      </w:r>
      <w:r>
        <w:rPr>
          <w:rFonts w:ascii="Times New Roman" w:eastAsia="SimSun" w:hAnsi="Times New Roman"/>
          <w:sz w:val="24"/>
          <w:szCs w:val="24"/>
          <w:lang w:val="en-US" w:eastAsia="zh-CN"/>
        </w:rPr>
        <w:t>)</w:t>
      </w:r>
      <w:r>
        <w:rPr>
          <w:rFonts w:ascii="Times New Roman" w:eastAsia="SimSun" w:hAnsi="Times New Roman"/>
          <w:sz w:val="24"/>
          <w:szCs w:val="24"/>
          <w:lang w:val="en-US" w:eastAsia="zh-CN"/>
        </w:rPr>
        <w:t>号文件第</w:t>
      </w:r>
      <w:r>
        <w:rPr>
          <w:rFonts w:ascii="Times New Roman" w:hAnsi="Times New Roman"/>
          <w:sz w:val="24"/>
          <w:szCs w:val="24"/>
          <w:lang w:val="en-US" w:eastAsia="zh-CN"/>
        </w:rPr>
        <w:t>7</w:t>
      </w:r>
      <w:r>
        <w:rPr>
          <w:rFonts w:ascii="Times New Roman" w:eastAsia="SimSun" w:hAnsi="Times New Roman"/>
          <w:sz w:val="24"/>
          <w:szCs w:val="24"/>
          <w:lang w:val="en-US" w:eastAsia="zh-CN"/>
        </w:rPr>
        <w:t>节）</w:t>
      </w:r>
    </w:p>
    <w:p w14:paraId="5D690D8A" w14:textId="77777777" w:rsidR="00A2147E" w:rsidRDefault="00510954">
      <w:pPr>
        <w:jc w:val="both"/>
        <w:rPr>
          <w:rFonts w:eastAsia="Calibri"/>
        </w:rPr>
      </w:pPr>
      <w:r>
        <w:rPr>
          <w:rFonts w:eastAsia="Calibri"/>
        </w:rPr>
        <w:t>4.34</w:t>
      </w:r>
      <w:r>
        <w:tab/>
      </w:r>
      <w:r>
        <w:rPr>
          <w:rFonts w:eastAsia="Calibri"/>
          <w:b/>
          <w:bCs/>
        </w:rPr>
        <w:t>Vallet</w:t>
      </w:r>
      <w:r>
        <w:rPr>
          <w:rFonts w:ascii="SimSun" w:hAnsi="SimSun" w:cs="SimSun" w:hint="eastAsia"/>
          <w:b/>
          <w:bCs/>
        </w:rPr>
        <w:t>先生（</w:t>
      </w:r>
      <w:r>
        <w:rPr>
          <w:rFonts w:eastAsia="Calibri"/>
          <w:b/>
          <w:bCs/>
        </w:rPr>
        <w:t>SSD</w:t>
      </w:r>
      <w:r>
        <w:rPr>
          <w:rFonts w:ascii="SimSun" w:hAnsi="SimSun" w:cs="SimSun" w:hint="eastAsia"/>
          <w:b/>
          <w:bCs/>
        </w:rPr>
        <w:t>负责人）</w:t>
      </w:r>
      <w:r>
        <w:rPr>
          <w:rFonts w:ascii="SimSun" w:hAnsi="SimSun" w:cs="SimSun" w:hint="eastAsia"/>
        </w:rPr>
        <w:t>在介绍</w:t>
      </w:r>
      <w:r>
        <w:rPr>
          <w:rFonts w:eastAsia="Calibri"/>
        </w:rPr>
        <w:t>RRB23-1/6(Rev.</w:t>
      </w:r>
      <w:proofErr w:type="gramStart"/>
      <w:r>
        <w:rPr>
          <w:rFonts w:eastAsia="Calibri"/>
        </w:rPr>
        <w:t>1)</w:t>
      </w:r>
      <w:r>
        <w:rPr>
          <w:rFonts w:ascii="SimSun" w:hAnsi="SimSun" w:cs="SimSun" w:hint="eastAsia"/>
        </w:rPr>
        <w:t>号文件第</w:t>
      </w:r>
      <w:proofErr w:type="gramEnd"/>
      <w:r>
        <w:rPr>
          <w:rFonts w:eastAsia="Calibri"/>
        </w:rPr>
        <w:t>7</w:t>
      </w:r>
      <w:r>
        <w:rPr>
          <w:rFonts w:ascii="SimSun" w:hAnsi="SimSun" w:cs="SimSun" w:hint="eastAsia"/>
        </w:rPr>
        <w:t>节时，提请注意表格</w:t>
      </w:r>
      <w:r>
        <w:rPr>
          <w:rFonts w:eastAsia="Calibri"/>
        </w:rPr>
        <w:t>9</w:t>
      </w:r>
      <w:r>
        <w:rPr>
          <w:rFonts w:ascii="SimSun" w:hAnsi="SimSun" w:cs="SimSun" w:hint="eastAsia"/>
        </w:rPr>
        <w:t>，其中介绍了根据第</w:t>
      </w:r>
      <w:r>
        <w:rPr>
          <w:rFonts w:eastAsia="Calibri"/>
          <w:b/>
          <w:bCs/>
        </w:rPr>
        <w:t>35</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w:t>
      </w:r>
      <w:r>
        <w:rPr>
          <w:rFonts w:ascii="SimSun" w:hAnsi="SimSun" w:cs="SimSun" w:hint="eastAsia"/>
        </w:rPr>
        <w:t>提交资料的情况。如表所示，</w:t>
      </w:r>
      <w:r>
        <w:rPr>
          <w:rFonts w:eastAsia="Calibri"/>
        </w:rPr>
        <w:t>4</w:t>
      </w:r>
      <w:r>
        <w:rPr>
          <w:rFonts w:ascii="SimSun" w:hAnsi="SimSun" w:cs="SimSun" w:hint="eastAsia"/>
        </w:rPr>
        <w:t>个卫星系统现在已完成了部署（</w:t>
      </w:r>
      <w:r>
        <w:rPr>
          <w:rFonts w:eastAsia="Calibri"/>
        </w:rPr>
        <w:t>M3</w:t>
      </w:r>
      <w:r>
        <w:rPr>
          <w:rFonts w:ascii="SimSun" w:hAnsi="SimSun" w:cs="SimSun" w:hint="eastAsia"/>
        </w:rPr>
        <w:t>），</w:t>
      </w:r>
      <w:r>
        <w:rPr>
          <w:rFonts w:eastAsia="Calibri"/>
        </w:rPr>
        <w:t>5</w:t>
      </w:r>
      <w:r>
        <w:rPr>
          <w:rFonts w:ascii="SimSun" w:hAnsi="SimSun" w:cs="SimSun" w:hint="eastAsia"/>
        </w:rPr>
        <w:t>个卫星系统处于里程碑</w:t>
      </w:r>
      <w:r>
        <w:rPr>
          <w:rFonts w:eastAsia="Calibri"/>
        </w:rPr>
        <w:t>M1</w:t>
      </w:r>
      <w:r>
        <w:rPr>
          <w:rFonts w:ascii="SimSun" w:hAnsi="SimSun" w:cs="SimSun" w:hint="eastAsia"/>
        </w:rPr>
        <w:t>阶段，包括会议稍后会讨论的</w:t>
      </w:r>
      <w:r>
        <w:rPr>
          <w:rFonts w:eastAsia="Calibri"/>
        </w:rPr>
        <w:t>3ECOM-1</w:t>
      </w:r>
      <w:r>
        <w:rPr>
          <w:rFonts w:ascii="SimSun" w:hAnsi="SimSun" w:cs="SimSun" w:hint="eastAsia"/>
        </w:rPr>
        <w:t>和</w:t>
      </w:r>
      <w:r>
        <w:rPr>
          <w:rFonts w:eastAsia="Calibri"/>
        </w:rPr>
        <w:t>3ECOM-3</w:t>
      </w:r>
      <w:r>
        <w:rPr>
          <w:rFonts w:ascii="SimSun" w:hAnsi="SimSun" w:cs="SimSun" w:hint="eastAsia"/>
        </w:rPr>
        <w:t>在内的</w:t>
      </w:r>
      <w:r>
        <w:rPr>
          <w:rFonts w:eastAsia="Calibri"/>
        </w:rPr>
        <w:t>17</w:t>
      </w:r>
      <w:r>
        <w:rPr>
          <w:rFonts w:ascii="SimSun" w:hAnsi="SimSun" w:cs="SimSun" w:hint="eastAsia"/>
        </w:rPr>
        <w:t>个卫星系统处于初始部署阶段（</w:t>
      </w:r>
      <w:r>
        <w:rPr>
          <w:rFonts w:eastAsia="Calibri"/>
        </w:rPr>
        <w:t>M0</w:t>
      </w:r>
      <w:r>
        <w:rPr>
          <w:rFonts w:ascii="SimSun" w:hAnsi="SimSun" w:cs="SimSun" w:hint="eastAsia"/>
        </w:rPr>
        <w:t>）。表格10列出了已部署的卫星数量和已使用的频段。就</w:t>
      </w:r>
      <w:r>
        <w:rPr>
          <w:rFonts w:eastAsia="Calibri"/>
        </w:rPr>
        <w:t>HIBLEO-2FL</w:t>
      </w:r>
      <w:r>
        <w:rPr>
          <w:rFonts w:ascii="SimSun" w:hAnsi="SimSun" w:cs="SimSun" w:hint="eastAsia"/>
        </w:rPr>
        <w:t>和</w:t>
      </w:r>
      <w:r>
        <w:rPr>
          <w:rFonts w:eastAsia="Calibri"/>
        </w:rPr>
        <w:t>HIBLEO-2FL2</w:t>
      </w:r>
      <w:r>
        <w:rPr>
          <w:rFonts w:ascii="SimSun" w:hAnsi="SimSun" w:cs="SimSun" w:hint="eastAsia"/>
        </w:rPr>
        <w:t>卫星系统而言，已部署了</w:t>
      </w:r>
      <w:r>
        <w:rPr>
          <w:rFonts w:eastAsia="Calibri"/>
        </w:rPr>
        <w:t>75</w:t>
      </w:r>
      <w:r>
        <w:rPr>
          <w:rFonts w:ascii="SimSun" w:hAnsi="SimSun" w:cs="SimSun" w:hint="eastAsia"/>
        </w:rPr>
        <w:t>个空间电台，已经通知了其中</w:t>
      </w:r>
      <w:r>
        <w:rPr>
          <w:rFonts w:eastAsia="Calibri"/>
        </w:rPr>
        <w:t>66</w:t>
      </w:r>
      <w:r>
        <w:rPr>
          <w:rFonts w:ascii="SimSun" w:hAnsi="SimSun" w:cs="SimSun" w:hint="eastAsia"/>
        </w:rPr>
        <w:t>个，因为有</w:t>
      </w:r>
      <w:r>
        <w:rPr>
          <w:rFonts w:eastAsia="Calibri"/>
        </w:rPr>
        <w:t>9</w:t>
      </w:r>
      <w:r>
        <w:rPr>
          <w:rFonts w:ascii="SimSun" w:hAnsi="SimSun" w:cs="SimSun" w:hint="eastAsia"/>
        </w:rPr>
        <w:t>个是在轨备用卫星。</w:t>
      </w:r>
      <w:r>
        <w:rPr>
          <w:rFonts w:ascii="SimSun" w:hAnsi="SimSun" w:cs="SimSun" w:hint="eastAsia"/>
          <w:b/>
          <w:bCs/>
        </w:rPr>
        <w:t>第</w:t>
      </w:r>
      <w:r>
        <w:rPr>
          <w:rFonts w:eastAsia="Calibri"/>
          <w:b/>
          <w:bCs/>
        </w:rPr>
        <w:t>35</w:t>
      </w:r>
      <w:r>
        <w:rPr>
          <w:rFonts w:ascii="SimSun" w:hAnsi="SimSun" w:cs="SimSun" w:hint="eastAsia"/>
          <w:b/>
          <w:bCs/>
        </w:rPr>
        <w:t>号</w:t>
      </w:r>
      <w:r>
        <w:rPr>
          <w:rFonts w:ascii="SimSun" w:hAnsi="SimSun" w:cs="SimSun" w:hint="eastAsia"/>
        </w:rPr>
        <w:t>决议的效果已经开始显现。然而，越来越清楚的是，一些卫星系统将无法超越里程碑</w:t>
      </w:r>
      <w:r>
        <w:rPr>
          <w:rFonts w:eastAsia="Calibri"/>
        </w:rPr>
        <w:t>M1</w:t>
      </w:r>
      <w:r>
        <w:rPr>
          <w:rFonts w:ascii="SimSun" w:hAnsi="SimSun" w:cs="SimSun" w:hint="eastAsia"/>
        </w:rPr>
        <w:t>，其规模将相应调整。无线电通信局将向委员会第</w:t>
      </w:r>
      <w:r>
        <w:rPr>
          <w:rFonts w:eastAsia="Calibri"/>
        </w:rPr>
        <w:t>93</w:t>
      </w:r>
      <w:r>
        <w:rPr>
          <w:rFonts w:ascii="SimSun" w:hAnsi="SimSun" w:cs="SimSun" w:hint="eastAsia"/>
        </w:rPr>
        <w:t>次会议提供一份更详细的报告。</w:t>
      </w:r>
    </w:p>
    <w:p w14:paraId="22395AF9" w14:textId="77777777" w:rsidR="00A2147E" w:rsidRDefault="00510954">
      <w:pPr>
        <w:jc w:val="both"/>
        <w:rPr>
          <w:rFonts w:eastAsia="Calibri"/>
        </w:rPr>
      </w:pPr>
      <w:r>
        <w:rPr>
          <w:rFonts w:eastAsia="Calibri"/>
        </w:rPr>
        <w:t>4.35</w:t>
      </w:r>
      <w:r>
        <w:tab/>
      </w:r>
      <w:r>
        <w:rPr>
          <w:rFonts w:ascii="SimSun" w:hAnsi="SimSun" w:cs="SimSun" w:hint="eastAsia"/>
        </w:rPr>
        <w:t>他提请注意从通知主管部门（卢森堡）收到的对</w:t>
      </w:r>
      <w:r>
        <w:rPr>
          <w:rFonts w:eastAsia="Calibri"/>
        </w:rPr>
        <w:t>CLEOSAT</w:t>
      </w:r>
      <w:r>
        <w:rPr>
          <w:rFonts w:ascii="SimSun" w:hAnsi="SimSun" w:cs="SimSun" w:hint="eastAsia"/>
        </w:rPr>
        <w:t>卫星系统现有协调请求的修改，以增加两个轨道平面，其中只有一个（</w:t>
      </w:r>
      <w:r>
        <w:rPr>
          <w:rFonts w:eastAsia="Calibri"/>
        </w:rPr>
        <w:t>Ka</w:t>
      </w:r>
      <w:r>
        <w:rPr>
          <w:rFonts w:ascii="SimSun" w:hAnsi="SimSun" w:cs="SimSun" w:hint="eastAsia"/>
        </w:rPr>
        <w:t>频段）包括在第</w:t>
      </w:r>
      <w:r>
        <w:rPr>
          <w:rFonts w:eastAsia="Calibri"/>
          <w:b/>
          <w:bCs/>
        </w:rPr>
        <w:t>35</w:t>
      </w:r>
      <w:r>
        <w:rPr>
          <w:rFonts w:ascii="SimSun" w:hAnsi="SimSun" w:cs="SimSun" w:hint="eastAsia"/>
          <w:b/>
          <w:bCs/>
        </w:rPr>
        <w:t>号</w:t>
      </w:r>
      <w:r>
        <w:rPr>
          <w:rFonts w:ascii="SimSun" w:hAnsi="SimSun" w:cs="SimSun" w:hint="eastAsia"/>
        </w:rPr>
        <w:t>决议中。正在根据《无线电规则》第</w:t>
      </w:r>
      <w:r>
        <w:rPr>
          <w:rFonts w:eastAsia="Calibri"/>
          <w:b/>
          <w:bCs/>
        </w:rPr>
        <w:t>13.6</w:t>
      </w:r>
      <w:r>
        <w:rPr>
          <w:rFonts w:ascii="SimSun" w:hAnsi="SimSun" w:cs="SimSun" w:hint="eastAsia"/>
        </w:rPr>
        <w:t>款进行调查，以澄清卫星上的实际频段，无线电通信局将向委员会报告结果。</w:t>
      </w:r>
    </w:p>
    <w:p w14:paraId="0D63D542" w14:textId="77777777" w:rsidR="00A2147E" w:rsidRDefault="00510954">
      <w:pPr>
        <w:jc w:val="both"/>
      </w:pPr>
      <w:r>
        <w:rPr>
          <w:rFonts w:eastAsia="Calibri"/>
        </w:rPr>
        <w:t>4.36</w:t>
      </w:r>
      <w:r>
        <w:tab/>
      </w:r>
      <w:r>
        <w:rPr>
          <w:rFonts w:eastAsia="Calibri"/>
          <w:b/>
          <w:bCs/>
        </w:rPr>
        <w:t>Henri</w:t>
      </w:r>
      <w:r>
        <w:rPr>
          <w:rFonts w:ascii="SimSun" w:hAnsi="SimSun" w:cs="SimSun" w:hint="eastAsia"/>
          <w:b/>
          <w:bCs/>
        </w:rPr>
        <w:t>先生</w:t>
      </w:r>
      <w:r>
        <w:rPr>
          <w:rFonts w:ascii="SimSun" w:hAnsi="SimSun" w:cs="SimSun" w:hint="eastAsia"/>
        </w:rPr>
        <w:t>说，他惊讶地注意到，一些为里程碑</w:t>
      </w:r>
      <w:r>
        <w:rPr>
          <w:rFonts w:eastAsia="Calibri"/>
        </w:rPr>
        <w:t>M1</w:t>
      </w:r>
      <w:r>
        <w:rPr>
          <w:rFonts w:ascii="SimSun" w:hAnsi="SimSun" w:cs="SimSun" w:hint="eastAsia"/>
        </w:rPr>
        <w:t>提交的资料没有包括任何卫星。因此，应适用第</w:t>
      </w:r>
      <w:r>
        <w:rPr>
          <w:rFonts w:eastAsia="Calibri"/>
          <w:b/>
          <w:bCs/>
        </w:rPr>
        <w:t>35</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w:t>
      </w:r>
      <w:r>
        <w:rPr>
          <w:rFonts w:ascii="SimSun" w:hAnsi="SimSun" w:cs="SimSun" w:hint="eastAsia"/>
        </w:rPr>
        <w:t>的</w:t>
      </w:r>
      <w:r>
        <w:rPr>
          <w:rFonts w:ascii="STKaiti" w:eastAsia="STKaiti" w:hAnsi="STKaiti" w:cs="SimSun" w:hint="eastAsia"/>
        </w:rPr>
        <w:t>做出决议第</w:t>
      </w:r>
      <w:r>
        <w:rPr>
          <w:rFonts w:ascii="STKaiti" w:eastAsia="STKaiti" w:hAnsi="STKaiti"/>
        </w:rPr>
        <w:t>11a</w:t>
      </w:r>
      <w:r>
        <w:rPr>
          <w:rFonts w:ascii="STKaiti" w:eastAsia="STKaiti" w:hAnsi="STKaiti" w:cs="SimSun" w:hint="eastAsia"/>
        </w:rPr>
        <w:t>）</w:t>
      </w:r>
      <w:r>
        <w:rPr>
          <w:rFonts w:ascii="SimSun" w:hAnsi="SimSun" w:cs="SimSun" w:hint="eastAsia"/>
        </w:rPr>
        <w:t>。</w:t>
      </w:r>
    </w:p>
    <w:p w14:paraId="49F8ED70" w14:textId="77777777" w:rsidR="00A2147E" w:rsidRDefault="00510954">
      <w:pPr>
        <w:jc w:val="both"/>
      </w:pPr>
      <w:r>
        <w:rPr>
          <w:rFonts w:eastAsia="Calibri"/>
        </w:rPr>
        <w:t>4.37</w:t>
      </w:r>
      <w:r>
        <w:tab/>
      </w:r>
      <w:r>
        <w:rPr>
          <w:rFonts w:eastAsia="Calibri"/>
          <w:b/>
          <w:bCs/>
        </w:rPr>
        <w:t>Beaumier</w:t>
      </w:r>
      <w:r>
        <w:rPr>
          <w:rFonts w:ascii="SimSun" w:hAnsi="SimSun" w:cs="SimSun" w:hint="eastAsia"/>
          <w:b/>
          <w:bCs/>
        </w:rPr>
        <w:t>女士</w:t>
      </w:r>
      <w:r>
        <w:rPr>
          <w:rFonts w:ascii="SimSun" w:hAnsi="SimSun" w:cs="SimSun" w:hint="eastAsia"/>
        </w:rPr>
        <w:t>说，委员会根据第</w:t>
      </w:r>
      <w:r>
        <w:rPr>
          <w:rFonts w:eastAsia="Calibri"/>
          <w:b/>
          <w:bCs/>
        </w:rPr>
        <w:t>80</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asciiTheme="minorEastAsia" w:eastAsiaTheme="minorEastAsia" w:hAnsiTheme="minorEastAsia" w:hint="eastAsia"/>
          <w:b/>
          <w:bCs/>
        </w:rPr>
        <w:t>-</w:t>
      </w:r>
      <w:r>
        <w:rPr>
          <w:rFonts w:eastAsia="Calibri"/>
          <w:b/>
          <w:bCs/>
        </w:rPr>
        <w:t>07</w:t>
      </w:r>
      <w:r>
        <w:rPr>
          <w:rFonts w:ascii="SimSun" w:hAnsi="SimSun" w:cs="SimSun" w:hint="eastAsia"/>
          <w:b/>
          <w:bCs/>
        </w:rPr>
        <w:t>，修订版）</w:t>
      </w:r>
      <w:r>
        <w:rPr>
          <w:rFonts w:ascii="SimSun" w:hAnsi="SimSun" w:cs="SimSun" w:hint="eastAsia"/>
        </w:rPr>
        <w:t>提交给</w:t>
      </w:r>
      <w:r>
        <w:rPr>
          <w:rFonts w:eastAsia="Calibri"/>
        </w:rPr>
        <w:t>WRC</w:t>
      </w:r>
      <w:r>
        <w:rPr>
          <w:rFonts w:asciiTheme="minorEastAsia" w:eastAsiaTheme="minorEastAsia" w:hAnsiTheme="minorEastAsia" w:hint="eastAsia"/>
        </w:rPr>
        <w:t>-</w:t>
      </w:r>
      <w:r>
        <w:rPr>
          <w:rFonts w:eastAsia="Calibri"/>
        </w:rPr>
        <w:t>23</w:t>
      </w:r>
      <w:r>
        <w:rPr>
          <w:rFonts w:ascii="SimSun" w:hAnsi="SimSun" w:cs="SimSun" w:hint="eastAsia"/>
        </w:rPr>
        <w:t>的报告中有一节指出，委员会认为引入一个完全不同的轨道平面的做法并没有预见到星座运行的需要，这引起了频谱和轨道保留以及有效使用非对地静止轨道频率的问题。她询问无线电通信局在对不受</w:t>
      </w:r>
      <w:r>
        <w:rPr>
          <w:rFonts w:ascii="SimSun" w:hAnsi="SimSun" w:cs="SimSun" w:hint="eastAsia"/>
          <w:b/>
          <w:bCs/>
        </w:rPr>
        <w:t>第</w:t>
      </w:r>
      <w:r>
        <w:rPr>
          <w:rFonts w:eastAsia="Calibri"/>
          <w:b/>
          <w:bCs/>
        </w:rPr>
        <w:t>35</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w:t>
      </w:r>
      <w:r>
        <w:rPr>
          <w:rFonts w:ascii="SimSun" w:hAnsi="SimSun" w:cs="SimSun" w:hint="eastAsia"/>
        </w:rPr>
        <w:t>约束的频段，即</w:t>
      </w:r>
      <w:r>
        <w:rPr>
          <w:rFonts w:eastAsia="Calibri"/>
        </w:rPr>
        <w:t>L</w:t>
      </w:r>
      <w:r>
        <w:rPr>
          <w:rFonts w:ascii="SimSun" w:hAnsi="SimSun" w:cs="SimSun" w:hint="eastAsia"/>
        </w:rPr>
        <w:t>、</w:t>
      </w:r>
      <w:r>
        <w:rPr>
          <w:rFonts w:eastAsia="Calibri"/>
        </w:rPr>
        <w:t>S</w:t>
      </w:r>
      <w:r>
        <w:rPr>
          <w:rFonts w:ascii="SimSun" w:hAnsi="SimSun" w:cs="SimSun" w:hint="eastAsia"/>
        </w:rPr>
        <w:t>、</w:t>
      </w:r>
      <w:r>
        <w:rPr>
          <w:rFonts w:eastAsia="Calibri"/>
        </w:rPr>
        <w:t>C</w:t>
      </w:r>
      <w:r>
        <w:rPr>
          <w:rFonts w:ascii="SimSun" w:hAnsi="SimSun" w:cs="SimSun" w:hint="eastAsia"/>
        </w:rPr>
        <w:t>和</w:t>
      </w:r>
      <w:r>
        <w:rPr>
          <w:rFonts w:eastAsia="Calibri"/>
        </w:rPr>
        <w:t>X</w:t>
      </w:r>
      <w:r>
        <w:rPr>
          <w:rFonts w:ascii="SimSun" w:hAnsi="SimSun" w:cs="SimSun" w:hint="eastAsia"/>
        </w:rPr>
        <w:t>频段的调查中是否得出任何结论。</w:t>
      </w:r>
    </w:p>
    <w:p w14:paraId="6DB9BED2" w14:textId="77777777" w:rsidR="00A2147E" w:rsidRDefault="00510954">
      <w:pPr>
        <w:jc w:val="both"/>
      </w:pPr>
      <w:r>
        <w:rPr>
          <w:rFonts w:eastAsia="Calibri"/>
        </w:rPr>
        <w:t>4.38</w:t>
      </w:r>
      <w:r>
        <w:tab/>
      </w:r>
      <w:r>
        <w:rPr>
          <w:rFonts w:eastAsia="Calibri"/>
          <w:b/>
          <w:bCs/>
        </w:rPr>
        <w:t>Vallet</w:t>
      </w:r>
      <w:r>
        <w:rPr>
          <w:rFonts w:ascii="SimSun" w:hAnsi="SimSun" w:cs="SimSun" w:hint="eastAsia"/>
          <w:b/>
          <w:bCs/>
        </w:rPr>
        <w:t>先生（</w:t>
      </w:r>
      <w:r>
        <w:rPr>
          <w:rFonts w:eastAsia="Calibri"/>
          <w:b/>
          <w:bCs/>
        </w:rPr>
        <w:t>SSD</w:t>
      </w:r>
      <w:r>
        <w:rPr>
          <w:rFonts w:ascii="SimSun" w:hAnsi="SimSun" w:cs="SimSun" w:hint="eastAsia"/>
          <w:b/>
          <w:bCs/>
        </w:rPr>
        <w:t>负责人）在</w:t>
      </w:r>
      <w:r>
        <w:rPr>
          <w:rFonts w:ascii="SimSun" w:hAnsi="SimSun" w:cs="SimSun" w:hint="eastAsia"/>
        </w:rPr>
        <w:t>回答</w:t>
      </w:r>
      <w:r>
        <w:rPr>
          <w:rFonts w:eastAsia="Calibri"/>
          <w:b/>
          <w:bCs/>
        </w:rPr>
        <w:t>Henri</w:t>
      </w:r>
      <w:r>
        <w:rPr>
          <w:rFonts w:ascii="SimSun" w:hAnsi="SimSun" w:cs="SimSun" w:hint="eastAsia"/>
          <w:b/>
          <w:bCs/>
        </w:rPr>
        <w:t>先生</w:t>
      </w:r>
      <w:r>
        <w:rPr>
          <w:rFonts w:ascii="SimSun" w:hAnsi="SimSun" w:cs="SimSun" w:hint="eastAsia"/>
        </w:rPr>
        <w:t>、</w:t>
      </w:r>
      <w:r>
        <w:rPr>
          <w:rFonts w:eastAsia="Calibri"/>
          <w:b/>
          <w:bCs/>
        </w:rPr>
        <w:t>Beaumier</w:t>
      </w:r>
      <w:r>
        <w:rPr>
          <w:rFonts w:ascii="SimSun" w:hAnsi="SimSun" w:cs="SimSun" w:hint="eastAsia"/>
          <w:b/>
          <w:bCs/>
        </w:rPr>
        <w:t>女士</w:t>
      </w:r>
      <w:r>
        <w:rPr>
          <w:rFonts w:ascii="SimSun" w:hAnsi="SimSun" w:cs="SimSun" w:hint="eastAsia"/>
        </w:rPr>
        <w:t>和</w:t>
      </w:r>
      <w:r>
        <w:rPr>
          <w:rFonts w:ascii="SimSun" w:hAnsi="SimSun" w:cs="SimSun" w:hint="eastAsia"/>
          <w:b/>
          <w:bCs/>
        </w:rPr>
        <w:t>程先生</w:t>
      </w:r>
      <w:r>
        <w:rPr>
          <w:rFonts w:ascii="SimSun" w:hAnsi="SimSun" w:cs="SimSun" w:hint="eastAsia"/>
        </w:rPr>
        <w:t>的问题时说，关于第</w:t>
      </w:r>
      <w:r>
        <w:rPr>
          <w:rFonts w:eastAsia="Calibri"/>
          <w:b/>
          <w:bCs/>
        </w:rPr>
        <w:t>13.6</w:t>
      </w:r>
      <w:r>
        <w:rPr>
          <w:rFonts w:ascii="SimSun" w:hAnsi="SimSun" w:cs="SimSun" w:hint="eastAsia"/>
        </w:rPr>
        <w:t>款调查的情况，卢森堡主管部门提供了关于所使用的卫星的资料，无线电通信局注意到一颗卫星已经被用来启用另一项申报。卢森堡主管部门表示，它没有其他卫星来启用</w:t>
      </w:r>
      <w:r>
        <w:rPr>
          <w:rFonts w:eastAsia="Calibri"/>
        </w:rPr>
        <w:t>Ka</w:t>
      </w:r>
      <w:r>
        <w:rPr>
          <w:rFonts w:ascii="SimSun" w:hAnsi="SimSun" w:cs="SimSun" w:hint="eastAsia"/>
        </w:rPr>
        <w:t>频段，无线电通信局已通知卢森堡主管部门，它将从从申报资料中删除</w:t>
      </w:r>
      <w:r>
        <w:rPr>
          <w:rFonts w:eastAsia="Calibri"/>
        </w:rPr>
        <w:t>Ka</w:t>
      </w:r>
      <w:r>
        <w:rPr>
          <w:rFonts w:ascii="SimSun" w:hAnsi="SimSun" w:cs="SimSun" w:hint="eastAsia"/>
        </w:rPr>
        <w:t>频段。将在委员会</w:t>
      </w:r>
      <w:r>
        <w:rPr>
          <w:rFonts w:eastAsia="Calibri"/>
        </w:rPr>
        <w:t>7</w:t>
      </w:r>
      <w:r>
        <w:rPr>
          <w:rFonts w:ascii="SimSun" w:hAnsi="SimSun" w:cs="SimSun" w:hint="eastAsia"/>
        </w:rPr>
        <w:t>月会议以前公布该项删除，因此委员会将根据第</w:t>
      </w:r>
      <w:r>
        <w:rPr>
          <w:rFonts w:eastAsia="Calibri"/>
          <w:b/>
          <w:bCs/>
        </w:rPr>
        <w:t>80</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07</w:t>
      </w:r>
      <w:r>
        <w:rPr>
          <w:rFonts w:ascii="SimSun" w:hAnsi="SimSun" w:cs="SimSun" w:hint="eastAsia"/>
          <w:b/>
          <w:bCs/>
        </w:rPr>
        <w:t>，修订版）</w:t>
      </w:r>
      <w:r>
        <w:rPr>
          <w:rFonts w:ascii="SimSun" w:hAnsi="SimSun" w:cs="SimSun" w:hint="eastAsia"/>
        </w:rPr>
        <w:t>在报告中提出一个具体的例子。关于</w:t>
      </w:r>
      <w:r>
        <w:rPr>
          <w:rFonts w:ascii="SimSun" w:hAnsi="SimSun" w:cs="SimSun" w:hint="eastAsia"/>
          <w:b/>
          <w:bCs/>
        </w:rPr>
        <w:t>第</w:t>
      </w:r>
      <w:r>
        <w:rPr>
          <w:rFonts w:eastAsia="Calibri"/>
          <w:b/>
          <w:bCs/>
        </w:rPr>
        <w:t>35</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w:t>
      </w:r>
      <w:r>
        <w:rPr>
          <w:rFonts w:ascii="SimSun" w:hAnsi="SimSun" w:cs="SimSun" w:hint="eastAsia"/>
        </w:rPr>
        <w:t>未涉及的频段，卢森堡主管部门已经提供了关于卫星和卫星上的频段的资料。无线电通信局将向委员会的下一次会议提交该资料，并请委员会审议将采取的任何措施。某些卫星系统在表格</w:t>
      </w:r>
      <w:r>
        <w:t>9</w:t>
      </w:r>
      <w:r>
        <w:rPr>
          <w:rFonts w:ascii="SimSun" w:hAnsi="SimSun" w:cs="SimSun" w:hint="eastAsia"/>
        </w:rPr>
        <w:t>中出现了不止一次，因为它们所使用的不同频段是在不同的时间提交的。表格</w:t>
      </w:r>
      <w:r>
        <w:t>10</w:t>
      </w:r>
      <w:r>
        <w:rPr>
          <w:rFonts w:ascii="SimSun" w:hAnsi="SimSun" w:cs="SimSun" w:hint="eastAsia"/>
        </w:rPr>
        <w:t>列出了已经公布的卫星系统，只有在无线电通信局验证后才进行更新；而表格</w:t>
      </w:r>
      <w:r>
        <w:t>9</w:t>
      </w:r>
      <w:r>
        <w:rPr>
          <w:rFonts w:ascii="SimSun" w:hAnsi="SimSun" w:cs="SimSun" w:hint="eastAsia"/>
        </w:rPr>
        <w:t>则是在收到资料后就会更新。</w:t>
      </w:r>
    </w:p>
    <w:p w14:paraId="09DA7607" w14:textId="77777777" w:rsidR="00A2147E" w:rsidRDefault="00510954">
      <w:pPr>
        <w:jc w:val="both"/>
      </w:pPr>
      <w:r>
        <w:rPr>
          <w:rFonts w:eastAsia="Calibri"/>
        </w:rPr>
        <w:t>4.39</w:t>
      </w:r>
      <w:r>
        <w:tab/>
      </w:r>
      <w:r>
        <w:rPr>
          <w:rFonts w:ascii="SimSun" w:hAnsi="SimSun" w:cs="SimSun" w:hint="eastAsia"/>
          <w:b/>
          <w:bCs/>
        </w:rPr>
        <w:t>主席</w:t>
      </w:r>
      <w:r>
        <w:rPr>
          <w:rFonts w:ascii="SimSun" w:hAnsi="SimSun" w:cs="SimSun" w:hint="eastAsia"/>
        </w:rPr>
        <w:t>注意到在表格</w:t>
      </w:r>
      <w:r>
        <w:t>9</w:t>
      </w:r>
      <w:r>
        <w:rPr>
          <w:rFonts w:ascii="SimSun" w:hAnsi="SimSun" w:cs="SimSun" w:hint="eastAsia"/>
        </w:rPr>
        <w:t>中指出有关的频段是有用的，建议委员会对这一问题做出如下结论：</w:t>
      </w:r>
    </w:p>
    <w:p w14:paraId="1CEEA836" w14:textId="77777777" w:rsidR="00A2147E" w:rsidRDefault="00510954">
      <w:pPr>
        <w:ind w:firstLineChars="200" w:firstLine="480"/>
        <w:jc w:val="both"/>
      </w:pPr>
      <w:r>
        <w:rPr>
          <w:rFonts w:asciiTheme="minorEastAsia" w:eastAsiaTheme="minorEastAsia" w:hAnsiTheme="minorEastAsia" w:hint="eastAsia"/>
        </w:rPr>
        <w:t>“</w:t>
      </w:r>
      <w:r>
        <w:rPr>
          <w:rFonts w:ascii="SimSun" w:hAnsi="SimSun" w:cs="SimSun" w:hint="eastAsia"/>
        </w:rPr>
        <w:t>委员会注意到</w:t>
      </w:r>
      <w:r>
        <w:rPr>
          <w:rFonts w:eastAsia="Calibri"/>
        </w:rPr>
        <w:t>RRB23</w:t>
      </w:r>
      <w:r>
        <w:rPr>
          <w:rFonts w:eastAsia="Calibri"/>
        </w:rPr>
        <w:noBreakHyphen/>
        <w:t>1/6(Rev.1)</w:t>
      </w:r>
      <w:r>
        <w:rPr>
          <w:rFonts w:ascii="SimSun" w:hAnsi="SimSun" w:cs="SimSun" w:hint="eastAsia"/>
        </w:rPr>
        <w:t>号文件中关于实施</w:t>
      </w:r>
      <w:r>
        <w:rPr>
          <w:rFonts w:ascii="SimSun" w:hAnsi="SimSun" w:cs="SimSun" w:hint="eastAsia"/>
          <w:b/>
          <w:bCs/>
        </w:rPr>
        <w:t>第</w:t>
      </w:r>
      <w:r>
        <w:rPr>
          <w:rFonts w:eastAsia="Calibri"/>
          <w:b/>
          <w:bCs/>
        </w:rPr>
        <w:t>35</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）的</w:t>
      </w:r>
      <w:r>
        <w:rPr>
          <w:rFonts w:ascii="SimSun" w:hAnsi="SimSun" w:cs="SimSun" w:hint="eastAsia"/>
        </w:rPr>
        <w:t>进展的第</w:t>
      </w:r>
      <w:r>
        <w:rPr>
          <w:rFonts w:eastAsia="Calibri"/>
        </w:rPr>
        <w:t>7</w:t>
      </w:r>
      <w:r>
        <w:rPr>
          <w:rFonts w:ascii="SimSun" w:hAnsi="SimSun" w:cs="SimSun" w:hint="eastAsia"/>
        </w:rPr>
        <w:t>节，并责成无线电通信局：</w:t>
      </w:r>
    </w:p>
    <w:p w14:paraId="0AB7E5E7" w14:textId="77777777" w:rsidR="00A2147E" w:rsidRDefault="00510954">
      <w:pPr>
        <w:pStyle w:val="enumlev1"/>
        <w:jc w:val="both"/>
        <w:rPr>
          <w:rFonts w:eastAsia="Calibri"/>
          <w:lang w:eastAsia="zh-CN"/>
        </w:rPr>
      </w:pPr>
      <w:r>
        <w:rPr>
          <w:rFonts w:eastAsia="Calibri"/>
          <w:lang w:eastAsia="zh-CN"/>
        </w:rPr>
        <w:t>•</w:t>
      </w:r>
      <w:r>
        <w:rPr>
          <w:rFonts w:eastAsia="Calibri"/>
          <w:lang w:eastAsia="zh-CN"/>
        </w:rPr>
        <w:tab/>
      </w:r>
      <w:r>
        <w:rPr>
          <w:rFonts w:ascii="SimSun" w:hAnsi="SimSun" w:cs="SimSun" w:hint="eastAsia"/>
          <w:lang w:val="en-US" w:eastAsia="zh-CN"/>
        </w:rPr>
        <w:t>继续向今后的委员会会议报告实施</w:t>
      </w:r>
      <w:r>
        <w:rPr>
          <w:rFonts w:ascii="SimSun" w:hAnsi="SimSun" w:cs="SimSun" w:hint="eastAsia"/>
          <w:b/>
          <w:bCs/>
          <w:lang w:val="en-US" w:eastAsia="zh-CN"/>
        </w:rPr>
        <w:t>第</w:t>
      </w:r>
      <w:r>
        <w:rPr>
          <w:rFonts w:eastAsia="Calibri"/>
          <w:b/>
          <w:bCs/>
          <w:lang w:val="en-US" w:eastAsia="zh-CN"/>
        </w:rPr>
        <w:t>35</w:t>
      </w:r>
      <w:r>
        <w:rPr>
          <w:rFonts w:ascii="SimSun" w:hAnsi="SimSun" w:cs="SimSun" w:hint="eastAsia"/>
          <w:b/>
          <w:bCs/>
          <w:lang w:val="en-US" w:eastAsia="zh-CN"/>
        </w:rPr>
        <w:t>号</w:t>
      </w:r>
      <w:r>
        <w:rPr>
          <w:rFonts w:ascii="SimSun" w:hAnsi="SimSun" w:cs="SimSun" w:hint="eastAsia"/>
          <w:lang w:val="en-US" w:eastAsia="zh-CN"/>
        </w:rPr>
        <w:t>决议</w:t>
      </w:r>
      <w:r>
        <w:rPr>
          <w:rFonts w:ascii="SimSun" w:hAnsi="SimSun" w:cs="SimSun" w:hint="eastAsia"/>
          <w:b/>
          <w:bCs/>
          <w:lang w:val="en-US" w:eastAsia="zh-CN"/>
        </w:rPr>
        <w:t>（</w:t>
      </w:r>
      <w:r>
        <w:rPr>
          <w:rFonts w:eastAsia="Calibri"/>
          <w:b/>
          <w:bCs/>
          <w:lang w:val="en-US" w:eastAsia="zh-CN"/>
        </w:rPr>
        <w:t>WRC</w:t>
      </w:r>
      <w:r>
        <w:rPr>
          <w:rFonts w:eastAsia="Calibri"/>
          <w:b/>
          <w:bCs/>
          <w:lang w:val="en-US" w:eastAsia="zh-CN"/>
        </w:rPr>
        <w:noBreakHyphen/>
      </w:r>
      <w:r>
        <w:rPr>
          <w:rFonts w:eastAsia="Calibri"/>
          <w:b/>
          <w:bCs/>
          <w:lang w:eastAsia="zh-CN"/>
        </w:rPr>
        <w:t>19</w:t>
      </w:r>
      <w:r>
        <w:rPr>
          <w:rFonts w:ascii="SimSun" w:hAnsi="SimSun" w:cs="SimSun" w:hint="eastAsia"/>
          <w:b/>
          <w:bCs/>
          <w:lang w:val="en-US" w:eastAsia="zh-CN"/>
        </w:rPr>
        <w:t>）</w:t>
      </w:r>
      <w:proofErr w:type="gramStart"/>
      <w:r>
        <w:rPr>
          <w:rFonts w:ascii="SimSun" w:hAnsi="SimSun" w:cs="SimSun" w:hint="eastAsia"/>
          <w:lang w:val="en-US" w:eastAsia="zh-CN"/>
        </w:rPr>
        <w:t>的进展情况；</w:t>
      </w:r>
      <w:proofErr w:type="gramEnd"/>
    </w:p>
    <w:p w14:paraId="4BFB90EE" w14:textId="77777777" w:rsidR="00A2147E" w:rsidRDefault="00510954">
      <w:pPr>
        <w:pStyle w:val="enumlev1"/>
        <w:jc w:val="both"/>
        <w:rPr>
          <w:rFonts w:eastAsia="Calibri"/>
          <w:lang w:eastAsia="zh-CN"/>
        </w:rPr>
      </w:pPr>
      <w:r>
        <w:rPr>
          <w:rFonts w:eastAsia="Calibri"/>
          <w:lang w:eastAsia="zh-CN"/>
        </w:rPr>
        <w:t>•</w:t>
      </w:r>
      <w:r>
        <w:rPr>
          <w:rFonts w:eastAsia="Calibri"/>
          <w:lang w:eastAsia="zh-CN"/>
        </w:rPr>
        <w:tab/>
      </w:r>
      <w:r>
        <w:rPr>
          <w:rFonts w:ascii="SimSun" w:hAnsi="SimSun" w:cs="SimSun" w:hint="eastAsia"/>
          <w:lang w:val="en-US" w:eastAsia="zh-CN"/>
        </w:rPr>
        <w:t>将每个卫星系统使用的频段添加到表格</w:t>
      </w:r>
      <w:r>
        <w:rPr>
          <w:lang w:val="en-US" w:eastAsia="zh-CN"/>
        </w:rPr>
        <w:t>9</w:t>
      </w:r>
      <w:proofErr w:type="gramStart"/>
      <w:r>
        <w:rPr>
          <w:rFonts w:ascii="SimSun" w:hAnsi="SimSun" w:cs="SimSun" w:hint="eastAsia"/>
          <w:lang w:val="en-US" w:eastAsia="zh-CN"/>
        </w:rPr>
        <w:t>（</w:t>
      </w:r>
      <w:r>
        <w:rPr>
          <w:rFonts w:asciiTheme="minorEastAsia" w:eastAsiaTheme="minorEastAsia" w:hAnsiTheme="minorEastAsia" w:hint="eastAsia"/>
          <w:lang w:val="en-US" w:eastAsia="zh-CN"/>
        </w:rPr>
        <w:t>“</w:t>
      </w:r>
      <w:proofErr w:type="gramEnd"/>
      <w:r>
        <w:rPr>
          <w:rFonts w:ascii="SimSun" w:hAnsi="SimSun" w:cs="SimSun" w:hint="eastAsia"/>
          <w:lang w:val="en-US" w:eastAsia="zh-CN"/>
        </w:rPr>
        <w:t>第</w:t>
      </w:r>
      <w:r>
        <w:rPr>
          <w:rFonts w:eastAsia="Calibri"/>
          <w:lang w:val="en-US" w:eastAsia="zh-CN"/>
        </w:rPr>
        <w:t>35</w:t>
      </w:r>
      <w:r>
        <w:rPr>
          <w:rFonts w:ascii="SimSun" w:hAnsi="SimSun" w:cs="SimSun" w:hint="eastAsia"/>
          <w:lang w:val="en-US" w:eastAsia="zh-CN"/>
        </w:rPr>
        <w:t>号决议提交资料的情况</w:t>
      </w:r>
      <w:r>
        <w:rPr>
          <w:rFonts w:asciiTheme="minorEastAsia" w:eastAsiaTheme="minorEastAsia" w:hAnsiTheme="minorEastAsia" w:hint="eastAsia"/>
          <w:lang w:val="en-US" w:eastAsia="zh-CN"/>
        </w:rPr>
        <w:t>”</w:t>
      </w:r>
      <w:r>
        <w:rPr>
          <w:rFonts w:ascii="SimSun" w:hAnsi="SimSun" w:cs="SimSun" w:hint="eastAsia"/>
          <w:lang w:val="en-US" w:eastAsia="zh-CN"/>
        </w:rPr>
        <w:t>）。”</w:t>
      </w:r>
    </w:p>
    <w:p w14:paraId="0CF3D547" w14:textId="77777777" w:rsidR="00A2147E" w:rsidRDefault="00510954">
      <w:pPr>
        <w:jc w:val="both"/>
      </w:pPr>
      <w:r>
        <w:rPr>
          <w:rFonts w:eastAsia="Calibri"/>
        </w:rPr>
        <w:t>4.40</w:t>
      </w:r>
      <w:r>
        <w:tab/>
      </w:r>
      <w:r>
        <w:rPr>
          <w:rFonts w:hint="eastAsia"/>
        </w:rPr>
        <w:t>会议对此</w:t>
      </w:r>
      <w:r>
        <w:rPr>
          <w:rFonts w:hint="eastAsia"/>
          <w:b/>
          <w:bCs/>
        </w:rPr>
        <w:t>表示同意</w:t>
      </w:r>
      <w:r>
        <w:rPr>
          <w:rFonts w:hint="eastAsia"/>
        </w:rPr>
        <w:t>。</w:t>
      </w:r>
    </w:p>
    <w:p w14:paraId="0149BDF8" w14:textId="77777777" w:rsidR="00A2147E" w:rsidRDefault="00510954">
      <w:pPr>
        <w:pStyle w:val="Headingb"/>
        <w:jc w:val="both"/>
        <w:rPr>
          <w:rFonts w:ascii="Times New Roman" w:hAnsi="Times New Roman"/>
          <w:sz w:val="24"/>
          <w:szCs w:val="24"/>
          <w:lang w:eastAsia="zh-CN"/>
        </w:rPr>
      </w:pPr>
      <w:r>
        <w:rPr>
          <w:rFonts w:ascii="Times New Roman" w:eastAsia="SimSun" w:hAnsi="Times New Roman"/>
          <w:sz w:val="24"/>
          <w:szCs w:val="24"/>
          <w:lang w:val="en-US" w:eastAsia="zh-CN"/>
        </w:rPr>
        <w:t>关于第</w:t>
      </w:r>
      <w:r>
        <w:rPr>
          <w:rFonts w:ascii="Times New Roman" w:eastAsia="Calibri" w:hAnsi="Times New Roman"/>
          <w:sz w:val="24"/>
          <w:szCs w:val="24"/>
          <w:lang w:val="en-US" w:eastAsia="zh-CN"/>
        </w:rPr>
        <w:t>40</w:t>
      </w:r>
      <w:r>
        <w:rPr>
          <w:rFonts w:ascii="Times New Roman" w:eastAsia="SimSun" w:hAnsi="Times New Roman"/>
          <w:sz w:val="24"/>
          <w:szCs w:val="24"/>
          <w:lang w:val="en-US" w:eastAsia="zh-CN"/>
        </w:rPr>
        <w:t>号决议（</w:t>
      </w:r>
      <w:r>
        <w:rPr>
          <w:rFonts w:ascii="Times New Roman" w:eastAsia="Calibri" w:hAnsi="Times New Roman"/>
          <w:sz w:val="24"/>
          <w:szCs w:val="24"/>
          <w:lang w:val="en-US" w:eastAsia="zh-CN"/>
        </w:rPr>
        <w:t>WRC</w:t>
      </w:r>
      <w:r>
        <w:rPr>
          <w:rFonts w:ascii="Times New Roman" w:eastAsia="Calibri" w:hAnsi="Times New Roman"/>
          <w:sz w:val="24"/>
          <w:szCs w:val="24"/>
          <w:lang w:eastAsia="zh-CN"/>
        </w:rPr>
        <w:noBreakHyphen/>
        <w:t>1</w:t>
      </w:r>
      <w:r>
        <w:rPr>
          <w:rFonts w:ascii="Times New Roman" w:eastAsia="Calibri" w:hAnsi="Times New Roman"/>
          <w:sz w:val="24"/>
          <w:szCs w:val="24"/>
          <w:lang w:val="en-US" w:eastAsia="zh-CN"/>
        </w:rPr>
        <w:t>9</w:t>
      </w:r>
      <w:r>
        <w:rPr>
          <w:rFonts w:ascii="Times New Roman" w:eastAsia="SimSun" w:hAnsi="Times New Roman"/>
          <w:sz w:val="24"/>
          <w:szCs w:val="24"/>
          <w:lang w:val="en-US" w:eastAsia="zh-CN"/>
        </w:rPr>
        <w:t>，修订版）的统计数据（</w:t>
      </w:r>
      <w:r>
        <w:rPr>
          <w:rFonts w:ascii="Times New Roman" w:eastAsia="Calibri" w:hAnsi="Times New Roman"/>
          <w:sz w:val="24"/>
          <w:szCs w:val="24"/>
          <w:lang w:val="en-US" w:eastAsia="zh-CN"/>
        </w:rPr>
        <w:t>RRB23</w:t>
      </w:r>
      <w:r>
        <w:rPr>
          <w:rFonts w:ascii="Times New Roman" w:eastAsia="Calibri" w:hAnsi="Times New Roman"/>
          <w:sz w:val="24"/>
          <w:szCs w:val="24"/>
          <w:lang w:eastAsia="zh-CN"/>
        </w:rPr>
        <w:noBreakHyphen/>
        <w:t>1/6(Rev.1)</w:t>
      </w:r>
      <w:r>
        <w:rPr>
          <w:rFonts w:ascii="Times New Roman" w:eastAsia="SimSun" w:hAnsi="Times New Roman"/>
          <w:sz w:val="24"/>
          <w:szCs w:val="24"/>
          <w:lang w:val="en-US" w:eastAsia="zh-CN"/>
        </w:rPr>
        <w:t>号文件第</w:t>
      </w:r>
      <w:r>
        <w:rPr>
          <w:rFonts w:ascii="Times New Roman" w:eastAsia="Calibri" w:hAnsi="Times New Roman"/>
          <w:sz w:val="24"/>
          <w:szCs w:val="24"/>
          <w:lang w:val="en-US" w:eastAsia="zh-CN"/>
        </w:rPr>
        <w:t>8</w:t>
      </w:r>
      <w:r>
        <w:rPr>
          <w:rFonts w:ascii="Times New Roman" w:eastAsia="SimSun" w:hAnsi="Times New Roman"/>
          <w:sz w:val="24"/>
          <w:szCs w:val="24"/>
          <w:lang w:val="en-US" w:eastAsia="zh-CN"/>
        </w:rPr>
        <w:t>节）</w:t>
      </w:r>
    </w:p>
    <w:p w14:paraId="050976EA" w14:textId="77777777" w:rsidR="00A2147E" w:rsidRDefault="00510954">
      <w:pPr>
        <w:jc w:val="both"/>
        <w:rPr>
          <w:rFonts w:eastAsia="Calibri"/>
        </w:rPr>
      </w:pPr>
      <w:r>
        <w:rPr>
          <w:rFonts w:eastAsia="Calibri"/>
        </w:rPr>
        <w:t>4.41</w:t>
      </w:r>
      <w:r>
        <w:tab/>
      </w:r>
      <w:r>
        <w:rPr>
          <w:rFonts w:eastAsia="Calibri"/>
          <w:b/>
          <w:bCs/>
        </w:rPr>
        <w:t>Vallet</w:t>
      </w:r>
      <w:r>
        <w:rPr>
          <w:rFonts w:ascii="SimSun" w:hAnsi="SimSun" w:cs="SimSun" w:hint="eastAsia"/>
          <w:b/>
          <w:bCs/>
        </w:rPr>
        <w:t>先生（</w:t>
      </w:r>
      <w:r>
        <w:rPr>
          <w:rFonts w:eastAsia="Calibri"/>
          <w:b/>
          <w:bCs/>
        </w:rPr>
        <w:t>SSD</w:t>
      </w:r>
      <w:r>
        <w:rPr>
          <w:rFonts w:ascii="SimSun" w:hAnsi="SimSun" w:cs="SimSun" w:hint="eastAsia"/>
          <w:b/>
          <w:bCs/>
        </w:rPr>
        <w:t>负责人）</w:t>
      </w:r>
      <w:r>
        <w:rPr>
          <w:rFonts w:ascii="SimSun" w:hAnsi="SimSun" w:cs="SimSun" w:hint="eastAsia"/>
        </w:rPr>
        <w:t>在介绍</w:t>
      </w:r>
      <w:r>
        <w:rPr>
          <w:rFonts w:eastAsia="Calibri"/>
        </w:rPr>
        <w:t>RRB23</w:t>
      </w:r>
      <w:r>
        <w:rPr>
          <w:rFonts w:eastAsia="Calibri"/>
        </w:rPr>
        <w:noBreakHyphen/>
        <w:t>1/6(Rev.</w:t>
      </w:r>
      <w:proofErr w:type="gramStart"/>
      <w:r>
        <w:rPr>
          <w:rFonts w:eastAsia="Calibri"/>
        </w:rPr>
        <w:t>1)</w:t>
      </w:r>
      <w:r>
        <w:rPr>
          <w:rFonts w:ascii="SimSun" w:hAnsi="SimSun" w:cs="SimSun" w:hint="eastAsia"/>
        </w:rPr>
        <w:t>号文件第</w:t>
      </w:r>
      <w:proofErr w:type="gramEnd"/>
      <w:r>
        <w:rPr>
          <w:rFonts w:eastAsia="Calibri"/>
        </w:rPr>
        <w:t>8</w:t>
      </w:r>
      <w:r>
        <w:rPr>
          <w:rFonts w:ascii="SimSun" w:hAnsi="SimSun" w:cs="SimSun" w:hint="eastAsia"/>
        </w:rPr>
        <w:t>节时说，该文件包含三个表格。第一个表格显示了第</w:t>
      </w:r>
      <w:r>
        <w:rPr>
          <w:rFonts w:eastAsia="Calibri"/>
          <w:b/>
          <w:bCs/>
        </w:rPr>
        <w:t>40</w:t>
      </w:r>
      <w:r>
        <w:rPr>
          <w:rFonts w:ascii="SimSun" w:hAnsi="SimSun" w:cs="SimSun" w:hint="eastAsia"/>
        </w:rPr>
        <w:t>号决议的提交资料数量与以前一颗第</w:t>
      </w:r>
      <w:r>
        <w:rPr>
          <w:rFonts w:eastAsia="Calibri"/>
          <w:b/>
          <w:bCs/>
        </w:rPr>
        <w:t>40</w:t>
      </w:r>
      <w:r>
        <w:rPr>
          <w:rFonts w:ascii="SimSun" w:hAnsi="SimSun" w:cs="SimSun" w:hint="eastAsia"/>
          <w:b/>
          <w:bCs/>
        </w:rPr>
        <w:t>号</w:t>
      </w:r>
      <w:r>
        <w:rPr>
          <w:rFonts w:ascii="SimSun" w:hAnsi="SimSun" w:cs="SimSun" w:hint="eastAsia"/>
        </w:rPr>
        <w:t>决议卫星使用过的轨道位置数量的对比（在</w:t>
      </w:r>
      <w:r>
        <w:rPr>
          <w:rFonts w:eastAsia="Calibri"/>
        </w:rPr>
        <w:t>80%</w:t>
      </w:r>
      <w:r>
        <w:rPr>
          <w:rFonts w:ascii="SimSun" w:hAnsi="SimSun" w:cs="SimSun" w:hint="eastAsia"/>
        </w:rPr>
        <w:t>以上的情况下，位置数量为</w:t>
      </w:r>
      <w:r>
        <w:rPr>
          <w:rFonts w:eastAsia="Calibri"/>
        </w:rPr>
        <w:t>0</w:t>
      </w:r>
      <w:r>
        <w:rPr>
          <w:rFonts w:ascii="SimSun" w:hAnsi="SimSun" w:cs="SimSun" w:hint="eastAsia"/>
        </w:rPr>
        <w:t>或</w:t>
      </w:r>
      <w:r>
        <w:rPr>
          <w:rFonts w:eastAsia="Calibri"/>
        </w:rPr>
        <w:t>1</w:t>
      </w:r>
      <w:r>
        <w:rPr>
          <w:rFonts w:ascii="SimSun" w:hAnsi="SimSun" w:cs="SimSun" w:hint="eastAsia"/>
        </w:rPr>
        <w:t>）。第二个表格根据委员会在上次会议上提出的要求，载有关于有关卫星网络的通知主管部门及其所提交的第</w:t>
      </w:r>
      <w:r>
        <w:rPr>
          <w:rFonts w:eastAsia="Calibri"/>
          <w:b/>
          <w:bCs/>
        </w:rPr>
        <w:t>40</w:t>
      </w:r>
      <w:r>
        <w:rPr>
          <w:rFonts w:ascii="SimSun" w:hAnsi="SimSun" w:cs="SimSun" w:hint="eastAsia"/>
          <w:b/>
          <w:bCs/>
        </w:rPr>
        <w:t>号</w:t>
      </w:r>
      <w:r>
        <w:rPr>
          <w:rFonts w:ascii="SimSun" w:hAnsi="SimSun" w:cs="SimSun" w:hint="eastAsia"/>
        </w:rPr>
        <w:t>决议案件数</w:t>
      </w:r>
      <w:r>
        <w:rPr>
          <w:rFonts w:ascii="SimSun" w:hAnsi="SimSun" w:cs="SimSun" w:hint="eastAsia"/>
        </w:rPr>
        <w:lastRenderedPageBreak/>
        <w:t>量的补充信息。第三个表格也是根据委员会的要求，载有关于一个主管部门连续使用一颗卫星启用（或重新启用）其几个卫星网络的案件的信息；以及关于用一颗在轨道位置保持了最短时间段的卫星反复（五次以上）启用和重新启用卫星网络的信息。</w:t>
      </w:r>
    </w:p>
    <w:p w14:paraId="57239BBD" w14:textId="77777777" w:rsidR="00A2147E" w:rsidRDefault="00510954">
      <w:pPr>
        <w:jc w:val="both"/>
        <w:rPr>
          <w:rFonts w:eastAsia="Calibri"/>
        </w:rPr>
      </w:pPr>
      <w:r>
        <w:rPr>
          <w:rFonts w:eastAsia="Calibri"/>
        </w:rPr>
        <w:t>4.42</w:t>
      </w:r>
      <w:r>
        <w:tab/>
      </w:r>
      <w:r>
        <w:rPr>
          <w:rFonts w:ascii="SimSun" w:hAnsi="SimSun" w:cs="SimSun" w:hint="eastAsia"/>
        </w:rPr>
        <w:t>在回答</w:t>
      </w:r>
      <w:r>
        <w:rPr>
          <w:rFonts w:ascii="SimSun" w:hAnsi="SimSun" w:cs="SimSun" w:hint="eastAsia"/>
          <w:b/>
          <w:bCs/>
        </w:rPr>
        <w:t>主席</w:t>
      </w:r>
      <w:r>
        <w:rPr>
          <w:rFonts w:ascii="SimSun" w:hAnsi="SimSun" w:cs="SimSun" w:hint="eastAsia"/>
        </w:rPr>
        <w:t>的问题时，他说，</w:t>
      </w:r>
      <w:proofErr w:type="gramStart"/>
      <w:r>
        <w:rPr>
          <w:rFonts w:ascii="SimSun" w:hAnsi="SimSun" w:cs="SimSun" w:hint="eastAsia"/>
        </w:rPr>
        <w:t>在第三个表格中没有提供“</w:t>
      </w:r>
      <w:proofErr w:type="gramEnd"/>
      <w:r>
        <w:rPr>
          <w:rFonts w:ascii="SimSun" w:hAnsi="SimSun" w:cs="SimSun" w:hint="eastAsia"/>
        </w:rPr>
        <w:t>到期</w:t>
      </w:r>
      <w:r>
        <w:rPr>
          <w:rFonts w:asciiTheme="minorEastAsia" w:eastAsiaTheme="minorEastAsia" w:hAnsiTheme="minorEastAsia" w:hint="eastAsia"/>
        </w:rPr>
        <w:t>”</w:t>
      </w:r>
      <w:r>
        <w:rPr>
          <w:rFonts w:ascii="SimSun" w:hAnsi="SimSun" w:cs="SimSun" w:hint="eastAsia"/>
        </w:rPr>
        <w:t>日期的三种情况下，要么有关卫星仍在所示的轨道位置，要么已被移至与第</w:t>
      </w:r>
      <w:r>
        <w:rPr>
          <w:rFonts w:eastAsia="Calibri"/>
          <w:b/>
          <w:bCs/>
        </w:rPr>
        <w:t>40</w:t>
      </w:r>
      <w:r>
        <w:rPr>
          <w:rFonts w:ascii="SimSun" w:hAnsi="SimSun" w:cs="SimSun" w:hint="eastAsia"/>
        </w:rPr>
        <w:t>号决议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，修订版）</w:t>
      </w:r>
      <w:r>
        <w:rPr>
          <w:rFonts w:ascii="SimSun" w:hAnsi="SimSun" w:cs="SimSun" w:hint="eastAsia"/>
        </w:rPr>
        <w:t>有关的未被重新使用的位置。</w:t>
      </w:r>
    </w:p>
    <w:p w14:paraId="0C1A97DC" w14:textId="77777777" w:rsidR="00A2147E" w:rsidRDefault="00510954">
      <w:pPr>
        <w:jc w:val="both"/>
      </w:pPr>
      <w:r>
        <w:rPr>
          <w:rFonts w:eastAsia="Calibri"/>
        </w:rPr>
        <w:t>4.43</w:t>
      </w:r>
      <w:r>
        <w:tab/>
      </w:r>
      <w:r>
        <w:rPr>
          <w:rFonts w:ascii="SimSun" w:hAnsi="SimSun" w:cs="SimSun" w:hint="eastAsia"/>
        </w:rPr>
        <w:t>在回答</w:t>
      </w:r>
      <w:r>
        <w:rPr>
          <w:rFonts w:eastAsia="Calibri"/>
          <w:b/>
          <w:bCs/>
        </w:rPr>
        <w:t>Hasanova</w:t>
      </w:r>
      <w:r>
        <w:rPr>
          <w:rFonts w:ascii="SimSun" w:hAnsi="SimSun" w:cs="SimSun" w:hint="eastAsia"/>
          <w:b/>
          <w:bCs/>
        </w:rPr>
        <w:t>女士</w:t>
      </w:r>
      <w:r>
        <w:rPr>
          <w:rFonts w:ascii="SimSun" w:hAnsi="SimSun" w:cs="SimSun" w:hint="eastAsia"/>
        </w:rPr>
        <w:t>提出的关于第三个表格中显示</w:t>
      </w:r>
      <w:r>
        <w:rPr>
          <w:rFonts w:eastAsia="Calibri"/>
        </w:rPr>
        <w:t>KYPROS-ORION</w:t>
      </w:r>
      <w:r>
        <w:rPr>
          <w:rFonts w:ascii="SimSun" w:hAnsi="SimSun" w:cs="SimSun" w:hint="eastAsia"/>
        </w:rPr>
        <w:t>卫星在两个不同情况下被重新定位了</w:t>
      </w:r>
      <w:r>
        <w:rPr>
          <w:rFonts w:eastAsia="Calibri"/>
        </w:rPr>
        <w:t>12</w:t>
      </w:r>
      <w:r>
        <w:rPr>
          <w:rFonts w:ascii="SimSun" w:hAnsi="SimSun" w:cs="SimSun" w:hint="eastAsia"/>
        </w:rPr>
        <w:t>次的问题时，他解释说，该表格显示的是无线电通信局数据库中登记的网络名称，同一颗实体卫星（表格中没有显示其名称）被使用了</w:t>
      </w:r>
      <w:r>
        <w:rPr>
          <w:rFonts w:eastAsia="Calibri"/>
        </w:rPr>
        <w:t>12</w:t>
      </w:r>
      <w:r>
        <w:rPr>
          <w:rFonts w:ascii="SimSun" w:hAnsi="SimSun" w:cs="SimSun" w:hint="eastAsia"/>
        </w:rPr>
        <w:t>次，用于启用或重新启用该网络。</w:t>
      </w:r>
    </w:p>
    <w:p w14:paraId="73408040" w14:textId="77777777" w:rsidR="00A2147E" w:rsidRDefault="00510954">
      <w:pPr>
        <w:jc w:val="both"/>
      </w:pPr>
      <w:r>
        <w:rPr>
          <w:rFonts w:eastAsia="Calibri"/>
        </w:rPr>
        <w:t>4.44</w:t>
      </w:r>
      <w:r>
        <w:tab/>
      </w:r>
      <w:r>
        <w:rPr>
          <w:rFonts w:eastAsia="Calibri"/>
          <w:b/>
          <w:bCs/>
        </w:rPr>
        <w:t>Beaumier</w:t>
      </w:r>
      <w:r>
        <w:rPr>
          <w:rFonts w:ascii="SimSun" w:hAnsi="SimSun" w:cs="SimSun" w:hint="eastAsia"/>
          <w:b/>
          <w:bCs/>
        </w:rPr>
        <w:t>女士</w:t>
      </w:r>
      <w:r>
        <w:rPr>
          <w:rFonts w:ascii="SimSun" w:hAnsi="SimSun" w:cs="SimSun" w:hint="eastAsia"/>
        </w:rPr>
        <w:t>指出，第一个表格中的统计数据与前几次会议提供的数据相似，趋势上没有重大变化。她说，新的表格证实，问题不在于使用一颗卫星来启用或重新启用频率指配的次数，而是在于反复将一个网络的申报资料及其频率指配在最短一段时间内启用、暂停使用、然后再将其重新启用最短一段时间，再次暂停使用等的次数，以及连续使用一颗卫星来启用一个主管部门的各种申报资料。例如，第二个表格中列出的涉及九个重新定位案例的部分显示，同一主管部门有好几个网络由一颗卫星启用，而列出的涉及五个重新定位案例的部分显示，不同的网络启用或重新启用很短的一段时间。因此，委员会根据第</w:t>
      </w:r>
      <w:r>
        <w:rPr>
          <w:rFonts w:eastAsia="Calibri"/>
          <w:b/>
          <w:bCs/>
        </w:rPr>
        <w:t>80</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WRC-07</w:t>
      </w:r>
      <w:r>
        <w:rPr>
          <w:rFonts w:ascii="SimSun" w:hAnsi="SimSun" w:cs="SimSun" w:hint="eastAsia"/>
          <w:b/>
          <w:bCs/>
        </w:rPr>
        <w:t>，修订版）</w:t>
      </w:r>
      <w:r>
        <w:rPr>
          <w:rFonts w:ascii="SimSun" w:hAnsi="SimSun" w:cs="SimSun" w:hint="eastAsia"/>
        </w:rPr>
        <w:t>向</w:t>
      </w:r>
      <w:r>
        <w:rPr>
          <w:rFonts w:eastAsia="Calibri"/>
        </w:rPr>
        <w:t>WRC-23</w:t>
      </w:r>
      <w:r>
        <w:rPr>
          <w:rFonts w:ascii="SimSun" w:hAnsi="SimSun" w:cs="SimSun" w:hint="eastAsia"/>
        </w:rPr>
        <w:t>提交的报告草案中所阐述的立场得到了证实，不需要进行重大修改。</w:t>
      </w:r>
    </w:p>
    <w:p w14:paraId="0C851356" w14:textId="77777777" w:rsidR="00A2147E" w:rsidRDefault="00510954">
      <w:pPr>
        <w:jc w:val="both"/>
        <w:rPr>
          <w:rFonts w:eastAsia="Calibri"/>
        </w:rPr>
      </w:pPr>
      <w:r>
        <w:rPr>
          <w:rFonts w:eastAsia="Calibri"/>
        </w:rPr>
        <w:t>4.45</w:t>
      </w:r>
      <w:r>
        <w:tab/>
      </w:r>
      <w:r>
        <w:rPr>
          <w:rFonts w:ascii="SimSun" w:hAnsi="SimSun" w:cs="SimSun" w:hint="eastAsia"/>
        </w:rPr>
        <w:t>在回应</w:t>
      </w:r>
      <w:r>
        <w:rPr>
          <w:rFonts w:eastAsia="Calibri"/>
          <w:b/>
          <w:bCs/>
        </w:rPr>
        <w:t>Nurshabekov</w:t>
      </w:r>
      <w:r>
        <w:rPr>
          <w:rFonts w:ascii="SimSun" w:hAnsi="SimSun" w:cs="SimSun" w:hint="eastAsia"/>
          <w:b/>
          <w:bCs/>
        </w:rPr>
        <w:t>先生</w:t>
      </w:r>
      <w:r>
        <w:rPr>
          <w:rFonts w:ascii="SimSun" w:hAnsi="SimSun" w:cs="SimSun" w:hint="eastAsia"/>
        </w:rPr>
        <w:t>的建议时，</w:t>
      </w:r>
      <w:r>
        <w:rPr>
          <w:rFonts w:eastAsia="Calibri"/>
          <w:b/>
          <w:bCs/>
        </w:rPr>
        <w:t>Vallet</w:t>
      </w:r>
      <w:r>
        <w:rPr>
          <w:rFonts w:ascii="SimSun" w:hAnsi="SimSun" w:cs="SimSun" w:hint="eastAsia"/>
          <w:b/>
          <w:bCs/>
        </w:rPr>
        <w:t>先生（</w:t>
      </w:r>
      <w:r>
        <w:rPr>
          <w:rFonts w:eastAsia="Calibri"/>
          <w:b/>
          <w:bCs/>
        </w:rPr>
        <w:t>SSD</w:t>
      </w:r>
      <w:r>
        <w:rPr>
          <w:rFonts w:ascii="SimSun" w:hAnsi="SimSun" w:cs="SimSun" w:hint="eastAsia"/>
          <w:b/>
          <w:bCs/>
        </w:rPr>
        <w:t>负责人）</w:t>
      </w:r>
      <w:r>
        <w:rPr>
          <w:rFonts w:ascii="SimSun" w:hAnsi="SimSun" w:cs="SimSun" w:hint="eastAsia"/>
        </w:rPr>
        <w:t>说，第二个表格没有指明卫星名称，因为它们只包含在根据《无线电规则》第</w:t>
      </w:r>
      <w:proofErr w:type="gramStart"/>
      <w:r>
        <w:rPr>
          <w:rFonts w:eastAsia="Calibri"/>
          <w:b/>
          <w:bCs/>
        </w:rPr>
        <w:t>13.6</w:t>
      </w:r>
      <w:r>
        <w:rPr>
          <w:rFonts w:ascii="SimSun" w:hAnsi="SimSun" w:cs="SimSun" w:hint="eastAsia"/>
        </w:rPr>
        <w:t>款进行的通信中。无线电通信局可以指出申报资料的收讫日期</w:t>
      </w:r>
      <w:proofErr w:type="gramEnd"/>
      <w:r>
        <w:rPr>
          <w:rFonts w:ascii="SimSun" w:hAnsi="SimSun" w:cs="SimSun" w:hint="eastAsia"/>
        </w:rPr>
        <w:t>，但是由于该问题涉及反复暂停使用，指出最初启用的日期可能更符合逻辑。</w:t>
      </w:r>
    </w:p>
    <w:p w14:paraId="684375EC" w14:textId="77777777" w:rsidR="00A2147E" w:rsidRDefault="00510954">
      <w:pPr>
        <w:jc w:val="both"/>
      </w:pPr>
      <w:r>
        <w:rPr>
          <w:rFonts w:eastAsia="Calibri"/>
        </w:rPr>
        <w:t>4.46</w:t>
      </w:r>
      <w:r>
        <w:tab/>
      </w:r>
      <w:r>
        <w:rPr>
          <w:rFonts w:eastAsia="Calibri"/>
          <w:b/>
          <w:bCs/>
        </w:rPr>
        <w:t>Beaumier</w:t>
      </w:r>
      <w:r>
        <w:rPr>
          <w:rFonts w:ascii="SimSun" w:hAnsi="SimSun" w:cs="SimSun" w:hint="eastAsia"/>
          <w:b/>
          <w:bCs/>
        </w:rPr>
        <w:t>女士</w:t>
      </w:r>
      <w:r>
        <w:rPr>
          <w:rFonts w:ascii="SimSun" w:hAnsi="SimSun" w:cs="SimSun" w:hint="eastAsia"/>
        </w:rPr>
        <w:t>同意，了解最初启用的日期将是有益的，以便获得完整的序列。但是，卫星名称对分析没有任何帮助，而且并不总是很清楚或很容易获得。</w:t>
      </w:r>
    </w:p>
    <w:p w14:paraId="7F0FDAF6" w14:textId="77777777" w:rsidR="00A2147E" w:rsidRDefault="00510954">
      <w:pPr>
        <w:jc w:val="both"/>
      </w:pPr>
      <w:r>
        <w:rPr>
          <w:rFonts w:eastAsia="Calibri"/>
        </w:rPr>
        <w:t>4.47</w:t>
      </w:r>
      <w:r>
        <w:tab/>
      </w:r>
      <w:r>
        <w:rPr>
          <w:rFonts w:ascii="SimSun" w:hAnsi="SimSun" w:cs="SimSun"/>
          <w:b/>
        </w:rPr>
        <w:t>主席</w:t>
      </w:r>
      <w:r>
        <w:rPr>
          <w:rFonts w:ascii="SimSun" w:hAnsi="SimSun" w:cs="SimSun" w:hint="eastAsia"/>
        </w:rPr>
        <w:t>建议</w:t>
      </w:r>
      <w:r>
        <w:rPr>
          <w:rFonts w:ascii="SimSun" w:hAnsi="SimSun" w:cs="SimSun"/>
        </w:rPr>
        <w:t>委员会就此事项</w:t>
      </w:r>
      <w:r>
        <w:rPr>
          <w:rFonts w:ascii="SimSun" w:hAnsi="SimSun" w:cs="SimSun" w:hint="eastAsia"/>
        </w:rPr>
        <w:t>做</w:t>
      </w:r>
      <w:r>
        <w:rPr>
          <w:rFonts w:ascii="SimSun" w:hAnsi="SimSun" w:cs="SimSun"/>
        </w:rPr>
        <w:t>出如下结论</w:t>
      </w:r>
      <w:r>
        <w:rPr>
          <w:rFonts w:ascii="SimSun" w:hAnsi="SimSun" w:cs="SimSun" w:hint="eastAsia"/>
        </w:rPr>
        <w:t>：</w:t>
      </w:r>
    </w:p>
    <w:p w14:paraId="1E5015B7" w14:textId="77777777" w:rsidR="00A2147E" w:rsidRDefault="00510954">
      <w:pPr>
        <w:ind w:firstLineChars="200" w:firstLine="480"/>
        <w:jc w:val="both"/>
      </w:pPr>
      <w:r>
        <w:rPr>
          <w:rFonts w:asciiTheme="minorEastAsia" w:eastAsiaTheme="minorEastAsia" w:hAnsiTheme="minorEastAsia" w:hint="eastAsia"/>
        </w:rPr>
        <w:t>“</w:t>
      </w:r>
      <w:r>
        <w:rPr>
          <w:rFonts w:ascii="SimSun" w:hAnsi="SimSun" w:cs="SimSun" w:hint="eastAsia"/>
        </w:rPr>
        <w:t>委员会还赞赏地</w:t>
      </w:r>
      <w:r>
        <w:rPr>
          <w:rFonts w:ascii="SimSun" w:hAnsi="SimSun" w:cs="SimSun" w:hint="eastAsia"/>
          <w:b/>
          <w:bCs/>
        </w:rPr>
        <w:t>注意到</w:t>
      </w:r>
      <w:r>
        <w:rPr>
          <w:rFonts w:eastAsia="Calibri"/>
        </w:rPr>
        <w:t>RRB23</w:t>
      </w:r>
      <w:r>
        <w:rPr>
          <w:rFonts w:eastAsia="Calibri"/>
        </w:rPr>
        <w:noBreakHyphen/>
        <w:t>1/6(Rev.1)</w:t>
      </w:r>
      <w:r>
        <w:rPr>
          <w:rFonts w:ascii="SimSun" w:hAnsi="SimSun" w:cs="SimSun" w:hint="eastAsia"/>
        </w:rPr>
        <w:t>号文件第</w:t>
      </w:r>
      <w:r>
        <w:rPr>
          <w:rFonts w:eastAsia="Calibri"/>
        </w:rPr>
        <w:t>8</w:t>
      </w:r>
      <w:r>
        <w:rPr>
          <w:rFonts w:ascii="SimSun" w:hAnsi="SimSun" w:cs="SimSun" w:hint="eastAsia"/>
        </w:rPr>
        <w:t>节，其中报告了根据第</w:t>
      </w:r>
      <w:r>
        <w:rPr>
          <w:rFonts w:eastAsia="Calibri"/>
          <w:b/>
          <w:bCs/>
        </w:rPr>
        <w:t>40</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，修订版）</w:t>
      </w:r>
      <w:r>
        <w:rPr>
          <w:rFonts w:ascii="SimSun" w:hAnsi="SimSun" w:cs="SimSun" w:hint="eastAsia"/>
        </w:rPr>
        <w:t>提交的统计数据以及在其第</w:t>
      </w:r>
      <w:r>
        <w:rPr>
          <w:rFonts w:eastAsia="Calibri"/>
        </w:rPr>
        <w:t>91</w:t>
      </w:r>
      <w:r>
        <w:rPr>
          <w:rFonts w:ascii="SimSun" w:hAnsi="SimSun" w:cs="SimSun" w:hint="eastAsia"/>
        </w:rPr>
        <w:t>次会议期间要求的补充资料。委员会</w:t>
      </w:r>
      <w:r>
        <w:rPr>
          <w:rFonts w:ascii="SimSun" w:hAnsi="SimSun" w:cs="SimSun" w:hint="eastAsia"/>
          <w:b/>
          <w:bCs/>
        </w:rPr>
        <w:t>责成</w:t>
      </w:r>
      <w:r>
        <w:rPr>
          <w:rFonts w:ascii="SimSun" w:hAnsi="SimSun" w:cs="SimSun" w:hint="eastAsia"/>
        </w:rPr>
        <w:t>无线电通信局在有关表格中列入反复启用或重新启用的卫星网络的最初启用日期。</w:t>
      </w:r>
      <w:r>
        <w:rPr>
          <w:rFonts w:asciiTheme="minorEastAsia" w:eastAsiaTheme="minorEastAsia" w:hAnsiTheme="minorEastAsia" w:hint="eastAsia"/>
        </w:rPr>
        <w:t>”</w:t>
      </w:r>
    </w:p>
    <w:p w14:paraId="015DDB2F" w14:textId="77777777" w:rsidR="00A2147E" w:rsidRDefault="00510954">
      <w:pPr>
        <w:jc w:val="both"/>
      </w:pPr>
      <w:r>
        <w:rPr>
          <w:rFonts w:eastAsia="Calibri"/>
        </w:rPr>
        <w:t>4.48</w:t>
      </w:r>
      <w:r>
        <w:tab/>
      </w:r>
      <w:r>
        <w:rPr>
          <w:rFonts w:hint="eastAsia"/>
        </w:rPr>
        <w:t>会议对此</w:t>
      </w:r>
      <w:r>
        <w:rPr>
          <w:rFonts w:hint="eastAsia"/>
          <w:b/>
          <w:bCs/>
        </w:rPr>
        <w:t>表示同意</w:t>
      </w:r>
      <w:r>
        <w:rPr>
          <w:rFonts w:hint="eastAsia"/>
        </w:rPr>
        <w:t>。</w:t>
      </w:r>
    </w:p>
    <w:p w14:paraId="08AE5B6A" w14:textId="77777777" w:rsidR="00A2147E" w:rsidRDefault="00510954">
      <w:pPr>
        <w:pStyle w:val="Headingb"/>
        <w:jc w:val="both"/>
        <w:rPr>
          <w:rFonts w:ascii="Times New Roman" w:hAnsi="Times New Roman"/>
          <w:sz w:val="24"/>
          <w:szCs w:val="24"/>
          <w:lang w:eastAsia="zh-CN"/>
        </w:rPr>
      </w:pPr>
      <w:r>
        <w:rPr>
          <w:rFonts w:ascii="Times New Roman" w:eastAsia="SimSun" w:hAnsi="Times New Roman"/>
          <w:sz w:val="24"/>
          <w:szCs w:val="24"/>
          <w:lang w:val="en-US" w:eastAsia="zh-CN"/>
        </w:rPr>
        <w:t>沙特阿拉伯和土耳其主管部门之间就其位于东经</w:t>
      </w:r>
      <w:r>
        <w:rPr>
          <w:rFonts w:ascii="Times New Roman" w:eastAsia="Calibri" w:hAnsi="Times New Roman"/>
          <w:sz w:val="24"/>
          <w:szCs w:val="24"/>
          <w:lang w:val="en-US" w:eastAsia="zh-CN"/>
        </w:rPr>
        <w:t>30.5</w:t>
      </w:r>
      <w:r>
        <w:rPr>
          <w:rFonts w:ascii="Times New Roman" w:eastAsia="SimSun" w:hAnsi="Times New Roman"/>
          <w:sz w:val="24"/>
          <w:szCs w:val="24"/>
          <w:lang w:val="en-US" w:eastAsia="zh-CN"/>
        </w:rPr>
        <w:t>度和东经</w:t>
      </w:r>
      <w:r>
        <w:rPr>
          <w:rFonts w:ascii="Times New Roman" w:eastAsia="Calibri" w:hAnsi="Times New Roman"/>
          <w:sz w:val="24"/>
          <w:szCs w:val="24"/>
          <w:lang w:val="en-US" w:eastAsia="zh-CN"/>
        </w:rPr>
        <w:t>31</w:t>
      </w:r>
      <w:r>
        <w:rPr>
          <w:rFonts w:ascii="Times New Roman" w:eastAsia="SimSun" w:hAnsi="Times New Roman"/>
          <w:sz w:val="24"/>
          <w:szCs w:val="24"/>
          <w:lang w:val="en-US" w:eastAsia="zh-CN"/>
        </w:rPr>
        <w:t>度轨道位置的卫星网络开展的协调活动（</w:t>
      </w:r>
      <w:r>
        <w:rPr>
          <w:rFonts w:ascii="Times New Roman" w:eastAsia="Calibri" w:hAnsi="Times New Roman"/>
          <w:sz w:val="24"/>
          <w:szCs w:val="24"/>
          <w:lang w:val="en-US" w:eastAsia="zh-CN"/>
        </w:rPr>
        <w:t>RRB23</w:t>
      </w:r>
      <w:r>
        <w:rPr>
          <w:rFonts w:ascii="Times New Roman" w:eastAsia="Calibri" w:hAnsi="Times New Roman"/>
          <w:sz w:val="24"/>
          <w:szCs w:val="24"/>
          <w:lang w:eastAsia="zh-CN"/>
        </w:rPr>
        <w:noBreakHyphen/>
        <w:t>1/6(Rev.1)</w:t>
      </w:r>
      <w:r>
        <w:rPr>
          <w:rFonts w:ascii="Times New Roman" w:eastAsia="SimSun" w:hAnsi="Times New Roman"/>
          <w:sz w:val="24"/>
          <w:szCs w:val="24"/>
          <w:lang w:val="en-US" w:eastAsia="zh-CN"/>
        </w:rPr>
        <w:t>号文件补遗</w:t>
      </w:r>
      <w:r>
        <w:rPr>
          <w:rFonts w:ascii="Times New Roman" w:eastAsia="Calibri" w:hAnsi="Times New Roman"/>
          <w:sz w:val="24"/>
          <w:szCs w:val="24"/>
          <w:lang w:val="en-US" w:eastAsia="zh-CN"/>
        </w:rPr>
        <w:t>1</w:t>
      </w:r>
      <w:r>
        <w:rPr>
          <w:rFonts w:ascii="Times New Roman" w:eastAsia="SimSun" w:hAnsi="Times New Roman"/>
          <w:sz w:val="24"/>
          <w:szCs w:val="24"/>
          <w:lang w:val="en-US" w:eastAsia="zh-CN"/>
        </w:rPr>
        <w:t>）</w:t>
      </w:r>
    </w:p>
    <w:p w14:paraId="23F5B3F9" w14:textId="77777777" w:rsidR="00A2147E" w:rsidRDefault="00510954">
      <w:pPr>
        <w:jc w:val="both"/>
      </w:pPr>
      <w:r>
        <w:rPr>
          <w:rFonts w:eastAsia="Calibri"/>
        </w:rPr>
        <w:t>4.49</w:t>
      </w:r>
      <w:r>
        <w:tab/>
      </w:r>
      <w:r>
        <w:rPr>
          <w:rFonts w:ascii="SimSun" w:hAnsi="SimSun" w:cs="SimSun" w:hint="eastAsia"/>
        </w:rPr>
        <w:t>委员会满意地</w:t>
      </w:r>
      <w:r>
        <w:rPr>
          <w:rFonts w:ascii="SimSun" w:hAnsi="SimSun" w:cs="SimSun" w:hint="eastAsia"/>
          <w:b/>
          <w:bCs/>
        </w:rPr>
        <w:t>注意到</w:t>
      </w:r>
      <w:r>
        <w:rPr>
          <w:rFonts w:eastAsia="Calibri"/>
        </w:rPr>
        <w:t>RRB23</w:t>
      </w:r>
      <w:r>
        <w:rPr>
          <w:rFonts w:eastAsia="Calibri"/>
        </w:rPr>
        <w:noBreakHyphen/>
        <w:t>1/6(Rev.</w:t>
      </w:r>
      <w:proofErr w:type="gramStart"/>
      <w:r>
        <w:rPr>
          <w:rFonts w:eastAsia="Calibri"/>
        </w:rPr>
        <w:t>1)</w:t>
      </w:r>
      <w:r>
        <w:rPr>
          <w:rFonts w:ascii="SimSun" w:hAnsi="SimSun" w:cs="SimSun" w:hint="eastAsia"/>
        </w:rPr>
        <w:t>号文件的补遗</w:t>
      </w:r>
      <w:proofErr w:type="gramEnd"/>
      <w:r>
        <w:rPr>
          <w:rFonts w:eastAsia="Calibri"/>
        </w:rPr>
        <w:t>1</w:t>
      </w:r>
      <w:r>
        <w:rPr>
          <w:rFonts w:ascii="SimSun" w:hAnsi="SimSun" w:cs="SimSun" w:hint="eastAsia"/>
        </w:rPr>
        <w:t>，其中报告了沙特阿拉伯和土耳其主管部门之间的讨论圆满结束，从而签署了关于东经</w:t>
      </w:r>
      <w:r>
        <w:rPr>
          <w:rFonts w:eastAsia="Calibri"/>
        </w:rPr>
        <w:t>30.5</w:t>
      </w:r>
      <w:r>
        <w:rPr>
          <w:rFonts w:ascii="SimSun" w:hAnsi="SimSun" w:cs="SimSun" w:hint="eastAsia"/>
        </w:rPr>
        <w:t>度和东经</w:t>
      </w:r>
      <w:r>
        <w:rPr>
          <w:rFonts w:eastAsia="Calibri"/>
        </w:rPr>
        <w:t>31</w:t>
      </w:r>
      <w:r>
        <w:rPr>
          <w:rFonts w:ascii="SimSun" w:hAnsi="SimSun" w:cs="SimSun" w:hint="eastAsia"/>
        </w:rPr>
        <w:t>度轨道位置的</w:t>
      </w:r>
      <w:r>
        <w:rPr>
          <w:rFonts w:eastAsia="Calibri"/>
        </w:rPr>
        <w:t>ARABSAT</w:t>
      </w:r>
      <w:r>
        <w:rPr>
          <w:rFonts w:ascii="SimSun" w:hAnsi="SimSun" w:cs="SimSun" w:hint="eastAsia"/>
        </w:rPr>
        <w:t>和</w:t>
      </w:r>
      <w:r>
        <w:rPr>
          <w:rFonts w:eastAsia="Calibri"/>
        </w:rPr>
        <w:t>TURKSAT</w:t>
      </w:r>
      <w:r>
        <w:rPr>
          <w:rFonts w:ascii="SimSun" w:hAnsi="SimSun" w:cs="SimSun" w:hint="eastAsia"/>
        </w:rPr>
        <w:t>卫星网的频率协调协议。委员会对两个主管部门为取得有利结果所开展的合作和善意</w:t>
      </w:r>
      <w:r>
        <w:rPr>
          <w:rFonts w:ascii="SimSun" w:hAnsi="SimSun" w:cs="SimSun" w:hint="eastAsia"/>
          <w:b/>
          <w:bCs/>
        </w:rPr>
        <w:t>表示</w:t>
      </w:r>
      <w:r>
        <w:rPr>
          <w:rFonts w:ascii="SimSun" w:hAnsi="SimSun" w:cs="SimSun" w:hint="eastAsia"/>
        </w:rPr>
        <w:t>感谢，并感谢无线电通信局在谈判期间对两个主管部门的支持。</w:t>
      </w:r>
    </w:p>
    <w:p w14:paraId="24061ADB" w14:textId="77777777" w:rsidR="00A2147E" w:rsidRDefault="00510954">
      <w:pPr>
        <w:pStyle w:val="Headingb"/>
        <w:jc w:val="both"/>
        <w:rPr>
          <w:rFonts w:ascii="Times New Roman" w:hAnsi="Times New Roman"/>
          <w:sz w:val="24"/>
          <w:szCs w:val="24"/>
          <w:lang w:eastAsia="zh-CN"/>
        </w:rPr>
      </w:pPr>
      <w:r>
        <w:rPr>
          <w:rFonts w:ascii="Times New Roman" w:eastAsia="SimSun" w:hAnsi="Times New Roman"/>
          <w:sz w:val="24"/>
          <w:szCs w:val="24"/>
          <w:lang w:val="en-US" w:eastAsia="zh-CN"/>
        </w:rPr>
        <w:t>实施第</w:t>
      </w:r>
      <w:r>
        <w:rPr>
          <w:rFonts w:ascii="Times New Roman" w:eastAsia="Calibri" w:hAnsi="Times New Roman"/>
          <w:sz w:val="24"/>
          <w:szCs w:val="24"/>
          <w:lang w:val="en-US" w:eastAsia="zh-CN"/>
        </w:rPr>
        <w:t>559</w:t>
      </w:r>
      <w:r>
        <w:rPr>
          <w:rFonts w:ascii="Times New Roman" w:eastAsia="SimSun" w:hAnsi="Times New Roman"/>
          <w:sz w:val="24"/>
          <w:szCs w:val="24"/>
          <w:lang w:val="en-US" w:eastAsia="zh-CN"/>
        </w:rPr>
        <w:t>号决议（</w:t>
      </w:r>
      <w:r>
        <w:rPr>
          <w:rFonts w:ascii="Times New Roman" w:eastAsia="Calibri" w:hAnsi="Times New Roman"/>
          <w:sz w:val="24"/>
          <w:szCs w:val="24"/>
          <w:lang w:val="en-US" w:eastAsia="zh-CN"/>
        </w:rPr>
        <w:t>WRC-19</w:t>
      </w:r>
      <w:r>
        <w:rPr>
          <w:rFonts w:ascii="Times New Roman" w:eastAsia="SimSun" w:hAnsi="Times New Roman"/>
          <w:sz w:val="24"/>
          <w:szCs w:val="24"/>
          <w:lang w:val="en-US" w:eastAsia="zh-CN"/>
        </w:rPr>
        <w:t>）的进展报告（</w:t>
      </w:r>
      <w:r>
        <w:rPr>
          <w:rFonts w:ascii="Times New Roman" w:eastAsia="Calibri" w:hAnsi="Times New Roman"/>
          <w:sz w:val="24"/>
          <w:szCs w:val="24"/>
          <w:lang w:val="en-US" w:eastAsia="zh-CN"/>
        </w:rPr>
        <w:t>RRB23-1/6</w:t>
      </w:r>
      <w:r>
        <w:rPr>
          <w:rFonts w:ascii="Times New Roman" w:eastAsia="Calibri" w:hAnsi="Times New Roman"/>
          <w:sz w:val="24"/>
          <w:szCs w:val="24"/>
          <w:lang w:eastAsia="zh-CN"/>
        </w:rPr>
        <w:t>(Rev.1)</w:t>
      </w:r>
      <w:r>
        <w:rPr>
          <w:rFonts w:ascii="Times New Roman" w:eastAsia="SimSun" w:hAnsi="Times New Roman"/>
          <w:sz w:val="24"/>
          <w:szCs w:val="24"/>
          <w:lang w:val="en-US" w:eastAsia="zh-CN"/>
        </w:rPr>
        <w:t>号文件补遗</w:t>
      </w:r>
      <w:r>
        <w:rPr>
          <w:rFonts w:ascii="Times New Roman" w:eastAsia="Calibri" w:hAnsi="Times New Roman"/>
          <w:sz w:val="24"/>
          <w:szCs w:val="24"/>
          <w:lang w:val="en-US" w:eastAsia="zh-CN"/>
        </w:rPr>
        <w:t>4</w:t>
      </w:r>
      <w:r>
        <w:rPr>
          <w:rFonts w:ascii="Times New Roman" w:eastAsia="SimSun" w:hAnsi="Times New Roman"/>
          <w:sz w:val="24"/>
          <w:szCs w:val="24"/>
          <w:lang w:val="en-US" w:eastAsia="zh-CN"/>
        </w:rPr>
        <w:t>）</w:t>
      </w:r>
    </w:p>
    <w:p w14:paraId="19411904" w14:textId="77777777" w:rsidR="00A2147E" w:rsidRDefault="00510954">
      <w:pPr>
        <w:jc w:val="both"/>
        <w:rPr>
          <w:rFonts w:eastAsia="Calibri"/>
        </w:rPr>
      </w:pPr>
      <w:r>
        <w:rPr>
          <w:rFonts w:eastAsia="Calibri"/>
        </w:rPr>
        <w:t>4.50</w:t>
      </w:r>
      <w:r>
        <w:tab/>
      </w:r>
      <w:r>
        <w:rPr>
          <w:rFonts w:ascii="SimSun" w:hAnsi="SimSun" w:cs="SimSun" w:hint="eastAsia"/>
          <w:b/>
          <w:bCs/>
        </w:rPr>
        <w:t>王先生（</w:t>
      </w:r>
      <w:r>
        <w:rPr>
          <w:rFonts w:eastAsia="Calibri"/>
          <w:b/>
          <w:bCs/>
        </w:rPr>
        <w:t>SSD/SNP</w:t>
      </w:r>
      <w:r>
        <w:rPr>
          <w:rFonts w:ascii="SimSun" w:hAnsi="SimSun" w:cs="SimSun" w:hint="eastAsia"/>
          <w:b/>
          <w:bCs/>
        </w:rPr>
        <w:t>处长）</w:t>
      </w:r>
      <w:r>
        <w:rPr>
          <w:rFonts w:ascii="SimSun" w:hAnsi="SimSun" w:cs="SimSun" w:hint="eastAsia"/>
        </w:rPr>
        <w:t>介绍了</w:t>
      </w:r>
      <w:r>
        <w:rPr>
          <w:rFonts w:eastAsia="Calibri"/>
        </w:rPr>
        <w:t>RRB23</w:t>
      </w:r>
      <w:r>
        <w:rPr>
          <w:rFonts w:eastAsia="Calibri"/>
        </w:rPr>
        <w:noBreakHyphen/>
        <w:t>1/6(Rev.</w:t>
      </w:r>
      <w:proofErr w:type="gramStart"/>
      <w:r>
        <w:rPr>
          <w:rFonts w:eastAsia="Calibri"/>
        </w:rPr>
        <w:t>1)</w:t>
      </w:r>
      <w:r>
        <w:rPr>
          <w:rFonts w:ascii="SimSun" w:hAnsi="SimSun" w:cs="SimSun" w:hint="eastAsia"/>
        </w:rPr>
        <w:t>号文件的补遗</w:t>
      </w:r>
      <w:proofErr w:type="gramEnd"/>
      <w:r>
        <w:rPr>
          <w:rFonts w:eastAsia="Calibri"/>
        </w:rPr>
        <w:t>4</w:t>
      </w:r>
      <w:r>
        <w:rPr>
          <w:rFonts w:ascii="SimSun" w:hAnsi="SimSun" w:cs="SimSun" w:hint="eastAsia"/>
        </w:rPr>
        <w:t>，其中无线电通信局报告称，在无线电通信局的积极参与下，南部非洲发展共同体和非洲电信联盟于</w:t>
      </w:r>
      <w:r>
        <w:rPr>
          <w:rFonts w:eastAsia="Calibri"/>
        </w:rPr>
        <w:t>2022</w:t>
      </w:r>
      <w:r>
        <w:rPr>
          <w:rFonts w:ascii="SimSun" w:hAnsi="SimSun" w:cs="SimSun" w:hint="eastAsia"/>
        </w:rPr>
        <w:t>年</w:t>
      </w:r>
      <w:r>
        <w:rPr>
          <w:rFonts w:eastAsia="Calibri"/>
        </w:rPr>
        <w:t>12</w:t>
      </w:r>
      <w:r>
        <w:rPr>
          <w:rFonts w:ascii="SimSun" w:hAnsi="SimSun" w:cs="SimSun" w:hint="eastAsia"/>
        </w:rPr>
        <w:t>月组织了两次特别活动，帮助各主管部门准备相应的给</w:t>
      </w:r>
      <w:r>
        <w:rPr>
          <w:rFonts w:eastAsia="Calibri"/>
        </w:rPr>
        <w:t>WRC</w:t>
      </w:r>
      <w:r>
        <w:rPr>
          <w:rFonts w:eastAsia="Calibri"/>
        </w:rPr>
        <w:noBreakHyphen/>
        <w:t>23</w:t>
      </w:r>
      <w:r>
        <w:rPr>
          <w:rFonts w:ascii="SimSun" w:hAnsi="SimSun" w:cs="SimSun" w:hint="eastAsia"/>
        </w:rPr>
        <w:t>的提交的</w:t>
      </w:r>
      <w:r>
        <w:t>B</w:t>
      </w:r>
      <w:r>
        <w:rPr>
          <w:rFonts w:ascii="SimSun" w:hAnsi="SimSun" w:cs="SimSun" w:hint="eastAsia"/>
        </w:rPr>
        <w:t>部分</w:t>
      </w:r>
      <w:r>
        <w:rPr>
          <w:rFonts w:ascii="Calibri" w:hAnsi="Calibri" w:cs="Calibri"/>
          <w:szCs w:val="22"/>
        </w:rPr>
        <w:t>申报资料</w:t>
      </w:r>
      <w:r>
        <w:rPr>
          <w:rFonts w:ascii="SimSun" w:hAnsi="SimSun" w:cs="SimSun" w:hint="eastAsia"/>
        </w:rPr>
        <w:t>和请求，</w:t>
      </w:r>
      <w:r>
        <w:rPr>
          <w:rFonts w:eastAsia="Calibri"/>
        </w:rPr>
        <w:t>45</w:t>
      </w:r>
      <w:r>
        <w:rPr>
          <w:rFonts w:ascii="SimSun" w:hAnsi="SimSun" w:cs="SimSun" w:hint="eastAsia"/>
        </w:rPr>
        <w:t>个相关主管部门中有</w:t>
      </w:r>
      <w:r>
        <w:rPr>
          <w:rFonts w:eastAsia="Calibri"/>
        </w:rPr>
        <w:t>41</w:t>
      </w:r>
      <w:r>
        <w:rPr>
          <w:rFonts w:ascii="SimSun" w:hAnsi="SimSun" w:cs="SimSun" w:hint="eastAsia"/>
        </w:rPr>
        <w:t>个已经根据他们的第</w:t>
      </w:r>
      <w:r>
        <w:rPr>
          <w:rFonts w:eastAsia="Calibri"/>
          <w:b/>
          <w:bCs/>
        </w:rPr>
        <w:t>559</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w:t>
      </w:r>
      <w:r>
        <w:rPr>
          <w:rFonts w:ascii="SimSun" w:hAnsi="SimSun" w:cs="SimSun" w:hint="eastAsia"/>
        </w:rPr>
        <w:t>的请求提交了</w:t>
      </w:r>
      <w:r>
        <w:rPr>
          <w:rFonts w:eastAsia="Calibri"/>
        </w:rPr>
        <w:t>B</w:t>
      </w:r>
      <w:r>
        <w:rPr>
          <w:rFonts w:ascii="SimSun" w:hAnsi="SimSun" w:cs="SimSun" w:hint="eastAsia"/>
        </w:rPr>
        <w:t>部分</w:t>
      </w:r>
      <w:r>
        <w:rPr>
          <w:rFonts w:ascii="Calibri" w:hAnsi="Calibri" w:cs="Calibri"/>
          <w:szCs w:val="22"/>
        </w:rPr>
        <w:t>申</w:t>
      </w:r>
      <w:r>
        <w:rPr>
          <w:rFonts w:ascii="Calibri" w:hAnsi="Calibri" w:cs="Calibri"/>
          <w:szCs w:val="22"/>
        </w:rPr>
        <w:lastRenderedPageBreak/>
        <w:t>报资料</w:t>
      </w:r>
      <w:r>
        <w:rPr>
          <w:rFonts w:ascii="SimSun" w:hAnsi="SimSun" w:cs="SimSun" w:hint="eastAsia"/>
        </w:rPr>
        <w:t>。已经处理了他们的</w:t>
      </w:r>
      <w:r>
        <w:rPr>
          <w:rFonts w:ascii="Calibri" w:hAnsi="Calibri" w:cs="Calibri"/>
          <w:szCs w:val="22"/>
        </w:rPr>
        <w:t>申报资料</w:t>
      </w:r>
      <w:r>
        <w:rPr>
          <w:rFonts w:ascii="SimSun" w:hAnsi="SimSun" w:cs="SimSun" w:hint="eastAsia"/>
        </w:rPr>
        <w:t>，将于</w:t>
      </w:r>
      <w:r>
        <w:rPr>
          <w:rFonts w:eastAsia="Calibri"/>
        </w:rPr>
        <w:t>2023</w:t>
      </w:r>
      <w:r>
        <w:rPr>
          <w:rFonts w:ascii="SimSun" w:hAnsi="SimSun" w:cs="SimSun" w:hint="eastAsia"/>
        </w:rPr>
        <w:t>年</w:t>
      </w:r>
      <w:r>
        <w:rPr>
          <w:rFonts w:eastAsia="Calibri"/>
        </w:rPr>
        <w:t>4</w:t>
      </w:r>
      <w:r>
        <w:rPr>
          <w:rFonts w:ascii="SimSun" w:hAnsi="SimSun" w:cs="SimSun" w:hint="eastAsia"/>
        </w:rPr>
        <w:t>月</w:t>
      </w:r>
      <w:r>
        <w:rPr>
          <w:rFonts w:eastAsia="Calibri"/>
        </w:rPr>
        <w:t>4</w:t>
      </w:r>
      <w:r>
        <w:rPr>
          <w:rFonts w:ascii="SimSun" w:hAnsi="SimSun" w:cs="SimSun" w:hint="eastAsia"/>
        </w:rPr>
        <w:t>日公布。无线电通信局继续协助其余</w:t>
      </w:r>
      <w:r>
        <w:rPr>
          <w:rFonts w:eastAsia="Calibri"/>
        </w:rPr>
        <w:t>4</w:t>
      </w:r>
      <w:r>
        <w:rPr>
          <w:rFonts w:ascii="SimSun" w:hAnsi="SimSun" w:cs="SimSun" w:hint="eastAsia"/>
        </w:rPr>
        <w:t>个主管部门完成第</w:t>
      </w:r>
      <w:r>
        <w:rPr>
          <w:rFonts w:eastAsia="Calibri"/>
          <w:b/>
          <w:bCs/>
        </w:rPr>
        <w:t>559</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w:t>
      </w:r>
      <w:r>
        <w:rPr>
          <w:rFonts w:ascii="SimSun" w:hAnsi="SimSun" w:cs="SimSun" w:hint="eastAsia"/>
        </w:rPr>
        <w:t>的程序。此外，无线电通信局报告一些</w:t>
      </w:r>
      <w:r>
        <w:rPr>
          <w:rFonts w:eastAsia="Calibri"/>
        </w:rPr>
        <w:t>A</w:t>
      </w:r>
      <w:r>
        <w:rPr>
          <w:rFonts w:ascii="SimSun" w:hAnsi="SimSun" w:cs="SimSun" w:hint="eastAsia"/>
        </w:rPr>
        <w:t>部分网络已经被取消，因为它们可能会降低第</w:t>
      </w:r>
      <w:r>
        <w:rPr>
          <w:rFonts w:eastAsia="Calibri"/>
          <w:b/>
          <w:bCs/>
        </w:rPr>
        <w:t>559</w:t>
      </w:r>
      <w:r>
        <w:rPr>
          <w:rFonts w:ascii="SimSun" w:hAnsi="SimSun" w:cs="SimSun" w:hint="eastAsia"/>
        </w:rPr>
        <w:t>号决议</w:t>
      </w:r>
      <w:r>
        <w:rPr>
          <w:rFonts w:ascii="Calibri" w:hAnsi="Calibri" w:cs="Calibri"/>
          <w:szCs w:val="22"/>
        </w:rPr>
        <w:t>申报资料</w:t>
      </w:r>
      <w:r>
        <w:rPr>
          <w:rFonts w:ascii="SimSun" w:hAnsi="SimSun" w:cs="SimSun" w:hint="eastAsia"/>
        </w:rPr>
        <w:t>的等效保护余量（</w:t>
      </w:r>
      <w:r>
        <w:t>EPM</w:t>
      </w:r>
      <w:r>
        <w:rPr>
          <w:rFonts w:ascii="SimSun" w:hAnsi="SimSun" w:cs="SimSun" w:hint="eastAsia"/>
        </w:rPr>
        <w:t>）。</w:t>
      </w:r>
    </w:p>
    <w:p w14:paraId="71697B4A" w14:textId="77777777" w:rsidR="00A2147E" w:rsidRDefault="00510954">
      <w:pPr>
        <w:jc w:val="both"/>
        <w:rPr>
          <w:rFonts w:ascii="SimSun" w:hAnsi="SimSun" w:cs="SimSun"/>
        </w:rPr>
      </w:pPr>
      <w:r>
        <w:rPr>
          <w:rFonts w:eastAsia="Calibri"/>
        </w:rPr>
        <w:t>4.51</w:t>
      </w:r>
      <w:r>
        <w:tab/>
      </w:r>
      <w:r>
        <w:rPr>
          <w:rFonts w:eastAsia="Calibri"/>
          <w:b/>
          <w:bCs/>
        </w:rPr>
        <w:t>Henri</w:t>
      </w:r>
      <w:r>
        <w:rPr>
          <w:rFonts w:ascii="SimSun" w:hAnsi="SimSun" w:cs="SimSun" w:hint="eastAsia"/>
          <w:b/>
          <w:bCs/>
        </w:rPr>
        <w:t>先生</w:t>
      </w:r>
      <w:r>
        <w:rPr>
          <w:rFonts w:ascii="SimSun" w:hAnsi="SimSun" w:cs="SimSun" w:hint="eastAsia"/>
        </w:rPr>
        <w:t>感谢无线电通信局为鼓励和协助有关主管部门完成第</w:t>
      </w:r>
      <w:r>
        <w:rPr>
          <w:rFonts w:eastAsia="Calibri"/>
          <w:b/>
          <w:bCs/>
        </w:rPr>
        <w:t>559</w:t>
      </w:r>
      <w:r>
        <w:rPr>
          <w:rFonts w:ascii="SimSun" w:hAnsi="SimSun" w:cs="SimSun" w:hint="eastAsia"/>
          <w:b/>
          <w:bCs/>
        </w:rPr>
        <w:t>号</w:t>
      </w:r>
      <w:r>
        <w:rPr>
          <w:rFonts w:ascii="SimSun" w:hAnsi="SimSun" w:cs="SimSun" w:hint="eastAsia"/>
        </w:rPr>
        <w:t>决议的程序和及时处理所有</w:t>
      </w:r>
      <w:r>
        <w:rPr>
          <w:rFonts w:eastAsia="Calibri"/>
        </w:rPr>
        <w:t>A</w:t>
      </w:r>
      <w:r>
        <w:rPr>
          <w:rFonts w:ascii="SimSun" w:hAnsi="SimSun" w:cs="SimSun" w:hint="eastAsia"/>
        </w:rPr>
        <w:t>部分和</w:t>
      </w:r>
      <w:r>
        <w:rPr>
          <w:rFonts w:eastAsia="Calibri"/>
        </w:rPr>
        <w:t>B</w:t>
      </w:r>
      <w:r>
        <w:rPr>
          <w:rFonts w:ascii="SimSun" w:hAnsi="SimSun" w:cs="SimSun" w:hint="eastAsia"/>
        </w:rPr>
        <w:t>部分的</w:t>
      </w:r>
      <w:r>
        <w:rPr>
          <w:rFonts w:ascii="Calibri" w:hAnsi="Calibri" w:cs="Calibri"/>
          <w:szCs w:val="22"/>
        </w:rPr>
        <w:t>申报资料</w:t>
      </w:r>
      <w:r>
        <w:rPr>
          <w:rFonts w:ascii="SimSun" w:hAnsi="SimSun" w:cs="SimSun" w:hint="eastAsia"/>
        </w:rPr>
        <w:t>所做的出色工作和提供的大力支持。</w:t>
      </w:r>
    </w:p>
    <w:p w14:paraId="76ABBD5A" w14:textId="77777777" w:rsidR="00A2147E" w:rsidRDefault="00510954">
      <w:pPr>
        <w:jc w:val="both"/>
        <w:rPr>
          <w:rFonts w:eastAsia="Calibri"/>
        </w:rPr>
      </w:pPr>
      <w:r>
        <w:rPr>
          <w:rFonts w:eastAsia="Calibri"/>
        </w:rPr>
        <w:t>4.52</w:t>
      </w:r>
      <w:r>
        <w:tab/>
      </w:r>
      <w:r>
        <w:rPr>
          <w:rFonts w:ascii="SimSun" w:hAnsi="SimSun" w:cs="SimSun" w:hint="eastAsia"/>
          <w:b/>
          <w:bCs/>
        </w:rPr>
        <w:t>主任</w:t>
      </w:r>
      <w:r>
        <w:rPr>
          <w:rFonts w:ascii="SimSun" w:hAnsi="SimSun" w:cs="SimSun" w:hint="eastAsia"/>
        </w:rPr>
        <w:t>承认，第</w:t>
      </w:r>
      <w:r>
        <w:rPr>
          <w:rFonts w:eastAsia="Calibri"/>
          <w:b/>
          <w:bCs/>
        </w:rPr>
        <w:t>559</w:t>
      </w:r>
      <w:r>
        <w:rPr>
          <w:rFonts w:ascii="SimSun" w:hAnsi="SimSun" w:cs="SimSun" w:hint="eastAsia"/>
          <w:b/>
          <w:bCs/>
        </w:rPr>
        <w:t>号</w:t>
      </w:r>
      <w:r>
        <w:rPr>
          <w:rFonts w:ascii="SimSun" w:hAnsi="SimSun" w:cs="SimSun" w:hint="eastAsia"/>
        </w:rPr>
        <w:t>决议的程序对有关国家来说是一项艰巨的工作，无线电通信局已经努力尽可能地协助这些国家。他对结果非常满意，这是国际电联无线电通信部门合作精神的一个很好的例子，对整个电信界也是一个很好的锻炼：没有从第</w:t>
      </w:r>
      <w:r>
        <w:rPr>
          <w:rFonts w:eastAsia="Calibri"/>
          <w:b/>
          <w:bCs/>
        </w:rPr>
        <w:t>559</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）中</w:t>
      </w:r>
      <w:r>
        <w:rPr>
          <w:rFonts w:ascii="SimSun" w:hAnsi="SimSun" w:cs="SimSun" w:hint="eastAsia"/>
        </w:rPr>
        <w:t>受益的国家不得不同意满足那些受益国家的需求，以便它们能够恢复劣化的频谱资源。他感谢委员会在整个过程中的指导。</w:t>
      </w:r>
    </w:p>
    <w:p w14:paraId="358C2AD8" w14:textId="77777777" w:rsidR="00A2147E" w:rsidRDefault="00510954">
      <w:pPr>
        <w:jc w:val="both"/>
      </w:pPr>
      <w:r>
        <w:rPr>
          <w:rFonts w:eastAsia="Calibri"/>
        </w:rPr>
        <w:t>4.53</w:t>
      </w:r>
      <w:r>
        <w:tab/>
      </w:r>
      <w:r>
        <w:rPr>
          <w:rFonts w:ascii="SimSun" w:hAnsi="SimSun" w:cs="SimSun"/>
          <w:b/>
        </w:rPr>
        <w:t>主席</w:t>
      </w:r>
      <w:r>
        <w:rPr>
          <w:rFonts w:ascii="SimSun" w:hAnsi="SimSun" w:cs="SimSun" w:hint="eastAsia"/>
        </w:rPr>
        <w:t>建议</w:t>
      </w:r>
      <w:r>
        <w:rPr>
          <w:rFonts w:ascii="SimSun" w:hAnsi="SimSun" w:cs="SimSun"/>
        </w:rPr>
        <w:t>委员会就此事项</w:t>
      </w:r>
      <w:r>
        <w:rPr>
          <w:rFonts w:ascii="SimSun" w:hAnsi="SimSun" w:cs="SimSun" w:hint="eastAsia"/>
        </w:rPr>
        <w:t>做</w:t>
      </w:r>
      <w:r>
        <w:rPr>
          <w:rFonts w:ascii="SimSun" w:hAnsi="SimSun" w:cs="SimSun"/>
        </w:rPr>
        <w:t>出如下结论</w:t>
      </w:r>
      <w:r>
        <w:rPr>
          <w:rFonts w:ascii="SimSun" w:hAnsi="SimSun" w:cs="SimSun" w:hint="eastAsia"/>
        </w:rPr>
        <w:t>：</w:t>
      </w:r>
    </w:p>
    <w:p w14:paraId="5D5471C4" w14:textId="77777777" w:rsidR="00A2147E" w:rsidRDefault="00510954">
      <w:pPr>
        <w:ind w:firstLineChars="200" w:firstLine="480"/>
        <w:jc w:val="both"/>
      </w:pPr>
      <w:r>
        <w:rPr>
          <w:rFonts w:asciiTheme="minorEastAsia" w:eastAsiaTheme="minorEastAsia" w:hAnsiTheme="minorEastAsia" w:hint="eastAsia"/>
        </w:rPr>
        <w:t>“</w:t>
      </w:r>
      <w:r>
        <w:rPr>
          <w:rFonts w:ascii="Calibri" w:hAnsi="Calibri" w:cs="Calibri"/>
          <w:szCs w:val="22"/>
        </w:rPr>
        <w:t>委员会审议了</w:t>
      </w:r>
      <w:r>
        <w:rPr>
          <w:szCs w:val="22"/>
        </w:rPr>
        <w:t>RRB23-1/6(Rev.1)</w:t>
      </w:r>
      <w:r>
        <w:rPr>
          <w:rFonts w:ascii="Calibri" w:hAnsi="Calibri" w:cs="Calibri"/>
          <w:szCs w:val="22"/>
        </w:rPr>
        <w:t>号文件的补遗</w:t>
      </w:r>
      <w:r>
        <w:rPr>
          <w:szCs w:val="22"/>
        </w:rPr>
        <w:t>4</w:t>
      </w:r>
      <w:r>
        <w:rPr>
          <w:rFonts w:ascii="Calibri" w:hAnsi="Calibri" w:cs="Calibri"/>
          <w:szCs w:val="22"/>
        </w:rPr>
        <w:t>，其中报告了第</w:t>
      </w:r>
      <w:r>
        <w:rPr>
          <w:b/>
          <w:bCs/>
          <w:szCs w:val="22"/>
        </w:rPr>
        <w:t>559</w:t>
      </w:r>
      <w:r>
        <w:rPr>
          <w:rFonts w:ascii="Calibri" w:hAnsi="Calibri" w:cs="Calibri"/>
          <w:szCs w:val="22"/>
        </w:rPr>
        <w:t>号决议</w:t>
      </w:r>
      <w:r>
        <w:rPr>
          <w:rFonts w:ascii="Calibri" w:hAnsi="Calibri" w:cs="Calibri"/>
          <w:b/>
          <w:bCs/>
          <w:szCs w:val="22"/>
        </w:rPr>
        <w:t>（</w:t>
      </w:r>
      <w:r>
        <w:rPr>
          <w:b/>
          <w:bCs/>
          <w:szCs w:val="22"/>
        </w:rPr>
        <w:t>WRC-19</w:t>
      </w:r>
      <w:r>
        <w:rPr>
          <w:rFonts w:ascii="Calibri" w:hAnsi="Calibri" w:cs="Calibri"/>
          <w:b/>
          <w:bCs/>
          <w:szCs w:val="22"/>
        </w:rPr>
        <w:t>）</w:t>
      </w:r>
      <w:r>
        <w:rPr>
          <w:rFonts w:ascii="Calibri" w:hAnsi="Calibri" w:cs="Calibri"/>
          <w:szCs w:val="22"/>
        </w:rPr>
        <w:t>的实施进展情况。委员会感谢南部非洲发展共同体和非洲电信联盟组织了两次特别活动，以协助主管部门准备相应的</w:t>
      </w:r>
      <w:r>
        <w:rPr>
          <w:szCs w:val="22"/>
        </w:rPr>
        <w:t>B</w:t>
      </w:r>
      <w:r>
        <w:rPr>
          <w:rFonts w:ascii="Calibri" w:hAnsi="Calibri" w:cs="Calibri"/>
          <w:szCs w:val="22"/>
        </w:rPr>
        <w:t>部分申报资料和向</w:t>
      </w:r>
      <w:r>
        <w:rPr>
          <w:szCs w:val="22"/>
        </w:rPr>
        <w:t>WRC-23</w:t>
      </w:r>
      <w:r>
        <w:rPr>
          <w:rFonts w:ascii="Calibri" w:hAnsi="Calibri" w:cs="Calibri"/>
          <w:szCs w:val="22"/>
        </w:rPr>
        <w:t>提出的请求，并感谢无线电通信局也为主管部门开展这些工作提供了支持。此外，委员会责成无线电通信局继续支持主管部门的这些工作，并向委员会第</w:t>
      </w:r>
      <w:r>
        <w:rPr>
          <w:szCs w:val="22"/>
        </w:rPr>
        <w:t>93</w:t>
      </w:r>
      <w:r>
        <w:rPr>
          <w:rFonts w:ascii="Calibri" w:hAnsi="Calibri" w:cs="Calibri"/>
          <w:szCs w:val="22"/>
        </w:rPr>
        <w:t>次会议报告进展情况。</w:t>
      </w:r>
      <w:r>
        <w:rPr>
          <w:rFonts w:ascii="Calibri" w:hAnsi="Calibri" w:cs="Calibri" w:hint="eastAsia"/>
          <w:szCs w:val="22"/>
        </w:rPr>
        <w:t>”</w:t>
      </w:r>
    </w:p>
    <w:p w14:paraId="0B9D491E" w14:textId="77777777" w:rsidR="00A2147E" w:rsidRDefault="00510954">
      <w:pPr>
        <w:jc w:val="both"/>
      </w:pPr>
      <w:r>
        <w:rPr>
          <w:rFonts w:eastAsia="Calibri"/>
        </w:rPr>
        <w:t>4.54</w:t>
      </w:r>
      <w:r>
        <w:tab/>
      </w:r>
      <w:r>
        <w:rPr>
          <w:rFonts w:hint="eastAsia"/>
        </w:rPr>
        <w:t>会议对此</w:t>
      </w:r>
      <w:r>
        <w:rPr>
          <w:rFonts w:hint="eastAsia"/>
          <w:b/>
          <w:bCs/>
        </w:rPr>
        <w:t>表示同意</w:t>
      </w:r>
      <w:r>
        <w:rPr>
          <w:rFonts w:hint="eastAsia"/>
        </w:rPr>
        <w:t>。</w:t>
      </w:r>
    </w:p>
    <w:p w14:paraId="2C0AC05E" w14:textId="77777777" w:rsidR="00A2147E" w:rsidRDefault="00510954">
      <w:pPr>
        <w:pStyle w:val="Headingb"/>
        <w:jc w:val="both"/>
        <w:rPr>
          <w:rFonts w:ascii="Times New Roman" w:hAnsi="Times New Roman"/>
          <w:sz w:val="24"/>
          <w:szCs w:val="24"/>
          <w:lang w:eastAsia="zh-CN"/>
        </w:rPr>
      </w:pPr>
      <w:r>
        <w:rPr>
          <w:rFonts w:ascii="Times New Roman" w:eastAsia="SimSun" w:hAnsi="Times New Roman"/>
          <w:sz w:val="24"/>
          <w:szCs w:val="24"/>
          <w:lang w:val="en-US" w:eastAsia="zh-CN"/>
        </w:rPr>
        <w:t>关于根据附录</w:t>
      </w:r>
      <w:r>
        <w:rPr>
          <w:rFonts w:ascii="Times New Roman" w:eastAsia="Calibri" w:hAnsi="Times New Roman"/>
          <w:sz w:val="24"/>
          <w:szCs w:val="24"/>
          <w:lang w:val="en-US" w:eastAsia="zh-CN"/>
        </w:rPr>
        <w:t>30B</w:t>
      </w:r>
      <w:r>
        <w:rPr>
          <w:rFonts w:ascii="Times New Roman" w:eastAsia="SimSun" w:hAnsi="Times New Roman"/>
          <w:sz w:val="24"/>
          <w:szCs w:val="24"/>
          <w:lang w:val="en-US" w:eastAsia="zh-CN"/>
        </w:rPr>
        <w:t>第</w:t>
      </w:r>
      <w:r>
        <w:rPr>
          <w:rFonts w:ascii="Times New Roman" w:eastAsia="Calibri" w:hAnsi="Times New Roman"/>
          <w:sz w:val="24"/>
          <w:szCs w:val="24"/>
          <w:lang w:val="en-US" w:eastAsia="zh-CN"/>
        </w:rPr>
        <w:t>7</w:t>
      </w:r>
      <w:r>
        <w:rPr>
          <w:rFonts w:ascii="Times New Roman" w:eastAsia="SimSun" w:hAnsi="Times New Roman"/>
          <w:sz w:val="24"/>
          <w:szCs w:val="24"/>
          <w:lang w:val="en-US" w:eastAsia="zh-CN"/>
        </w:rPr>
        <w:t>条请求新分配的进展报告（</w:t>
      </w:r>
      <w:r>
        <w:rPr>
          <w:rFonts w:ascii="Times New Roman" w:eastAsia="Calibri" w:hAnsi="Times New Roman"/>
          <w:sz w:val="24"/>
          <w:szCs w:val="24"/>
          <w:lang w:val="en-US" w:eastAsia="zh-CN"/>
        </w:rPr>
        <w:t>RRB23-1/6</w:t>
      </w:r>
      <w:r>
        <w:rPr>
          <w:rFonts w:ascii="Times New Roman" w:eastAsia="Calibri" w:hAnsi="Times New Roman"/>
          <w:sz w:val="24"/>
          <w:szCs w:val="24"/>
          <w:lang w:eastAsia="zh-CN"/>
        </w:rPr>
        <w:t>(Rev.1)</w:t>
      </w:r>
      <w:r>
        <w:rPr>
          <w:rFonts w:ascii="Times New Roman" w:eastAsia="SimSun" w:hAnsi="Times New Roman"/>
          <w:sz w:val="24"/>
          <w:szCs w:val="24"/>
          <w:lang w:val="en-US" w:eastAsia="zh-CN"/>
        </w:rPr>
        <w:t>号文件补遗</w:t>
      </w:r>
      <w:r>
        <w:rPr>
          <w:rFonts w:ascii="Times New Roman" w:eastAsia="Calibri" w:hAnsi="Times New Roman"/>
          <w:sz w:val="24"/>
          <w:szCs w:val="24"/>
          <w:lang w:val="en-US" w:eastAsia="zh-CN"/>
        </w:rPr>
        <w:t>7</w:t>
      </w:r>
      <w:r>
        <w:rPr>
          <w:rFonts w:ascii="Times New Roman" w:eastAsia="SimSun" w:hAnsi="Times New Roman"/>
          <w:sz w:val="24"/>
          <w:szCs w:val="24"/>
          <w:lang w:val="en-US" w:eastAsia="zh-CN"/>
        </w:rPr>
        <w:t>）</w:t>
      </w:r>
    </w:p>
    <w:p w14:paraId="3382A007" w14:textId="77777777" w:rsidR="00A2147E" w:rsidRDefault="00510954">
      <w:pPr>
        <w:jc w:val="both"/>
      </w:pPr>
      <w:r>
        <w:rPr>
          <w:rFonts w:eastAsia="Calibri"/>
        </w:rPr>
        <w:t>4.55</w:t>
      </w:r>
      <w:r>
        <w:tab/>
      </w:r>
      <w:r>
        <w:rPr>
          <w:rFonts w:ascii="SimSun" w:hAnsi="SimSun" w:cs="SimSun" w:hint="eastAsia"/>
          <w:b/>
          <w:bCs/>
        </w:rPr>
        <w:t>王先生（</w:t>
      </w:r>
      <w:r>
        <w:rPr>
          <w:rFonts w:eastAsia="Calibri"/>
          <w:b/>
          <w:bCs/>
        </w:rPr>
        <w:t>SSD/SNP</w:t>
      </w:r>
      <w:r>
        <w:rPr>
          <w:rFonts w:ascii="SimSun" w:hAnsi="SimSun" w:cs="SimSun" w:hint="eastAsia"/>
          <w:b/>
          <w:bCs/>
        </w:rPr>
        <w:t>处长）</w:t>
      </w:r>
      <w:r>
        <w:rPr>
          <w:rFonts w:ascii="SimSun" w:hAnsi="SimSun" w:cs="SimSun" w:hint="eastAsia"/>
        </w:rPr>
        <w:t>在介绍</w:t>
      </w:r>
      <w:r>
        <w:rPr>
          <w:rFonts w:eastAsia="Calibri"/>
        </w:rPr>
        <w:t>RRB23</w:t>
      </w:r>
      <w:r>
        <w:rPr>
          <w:rFonts w:eastAsia="Calibri"/>
        </w:rPr>
        <w:noBreakHyphen/>
        <w:t>1/6(Rev.</w:t>
      </w:r>
      <w:proofErr w:type="gramStart"/>
      <w:r>
        <w:rPr>
          <w:rFonts w:eastAsia="Calibri"/>
        </w:rPr>
        <w:t>1)</w:t>
      </w:r>
      <w:r>
        <w:rPr>
          <w:rFonts w:ascii="SimSun" w:hAnsi="SimSun" w:cs="SimSun" w:hint="eastAsia"/>
        </w:rPr>
        <w:t>号文件的补遗</w:t>
      </w:r>
      <w:proofErr w:type="gramEnd"/>
      <w:r>
        <w:rPr>
          <w:rFonts w:eastAsia="Calibri"/>
        </w:rPr>
        <w:t>7</w:t>
      </w:r>
      <w:r>
        <w:rPr>
          <w:rFonts w:ascii="SimSun" w:hAnsi="SimSun" w:cs="SimSun" w:hint="eastAsia"/>
        </w:rPr>
        <w:t>时说，已经删除了一些确认受到第</w:t>
      </w:r>
      <w:r>
        <w:rPr>
          <w:rFonts w:eastAsia="Calibri"/>
          <w:b/>
          <w:bCs/>
        </w:rPr>
        <w:t>7</w:t>
      </w:r>
      <w:r>
        <w:rPr>
          <w:rFonts w:ascii="SimSun" w:hAnsi="SimSun" w:cs="SimSun" w:hint="eastAsia"/>
        </w:rPr>
        <w:t>条请求影响的网络。此外，印度主管部门已经接受无线电通信局关于其</w:t>
      </w:r>
      <w:r>
        <w:rPr>
          <w:rFonts w:eastAsia="Calibri"/>
        </w:rPr>
        <w:t>B</w:t>
      </w:r>
      <w:r>
        <w:rPr>
          <w:rFonts w:ascii="SimSun" w:hAnsi="SimSun" w:cs="SimSun" w:hint="eastAsia"/>
        </w:rPr>
        <w:t>部分提交资料的提议，并以不劣化克罗地亚主管部门</w:t>
      </w:r>
      <w:r>
        <w:rPr>
          <w:rFonts w:ascii="STKaiti" w:eastAsia="STKaiti" w:hAnsi="STKaiti" w:cs="SimSun" w:hint="eastAsia"/>
        </w:rPr>
        <w:t>载干比</w:t>
      </w:r>
      <w:r>
        <w:rPr>
          <w:rFonts w:ascii="SimSun" w:hAnsi="SimSun" w:cs="SimSun" w:hint="eastAsia"/>
        </w:rPr>
        <w:t>（</w:t>
      </w:r>
      <w:r>
        <w:rPr>
          <w:rFonts w:ascii="STKaiti" w:eastAsia="STKaiti" w:hAnsi="STKaiti"/>
        </w:rPr>
        <w:t>C/I</w:t>
      </w:r>
      <w:r>
        <w:rPr>
          <w:rFonts w:ascii="SimSun" w:hAnsi="SimSun" w:cs="SimSun" w:hint="eastAsia"/>
        </w:rPr>
        <w:t>）电平的方式修改了提交资料。除了巴勒斯坦国外，还有</w:t>
      </w:r>
      <w:r>
        <w:rPr>
          <w:rFonts w:eastAsia="Calibri"/>
        </w:rPr>
        <w:t>7</w:t>
      </w:r>
      <w:r>
        <w:rPr>
          <w:rFonts w:ascii="SimSun" w:hAnsi="SimSun" w:cs="SimSun" w:hint="eastAsia"/>
        </w:rPr>
        <w:t>个国家在附录</w:t>
      </w:r>
      <w:r>
        <w:rPr>
          <w:rFonts w:eastAsia="Calibri"/>
          <w:b/>
          <w:bCs/>
        </w:rPr>
        <w:t>30B</w:t>
      </w:r>
      <w:r>
        <w:rPr>
          <w:rFonts w:ascii="SimSun" w:hAnsi="SimSun" w:cs="SimSun" w:hint="eastAsia"/>
        </w:rPr>
        <w:t>规划中没有分配：厄立特里亚、爱沙尼亚、拉脱维亚、圣卢西亚、塔吉克斯坦、东帝汶和土库曼斯坦。</w:t>
      </w:r>
    </w:p>
    <w:p w14:paraId="35420A21" w14:textId="77777777" w:rsidR="00A2147E" w:rsidRDefault="00510954">
      <w:pPr>
        <w:jc w:val="both"/>
        <w:rPr>
          <w:rFonts w:ascii="SimSun" w:hAnsi="SimSun" w:cs="SimSun"/>
        </w:rPr>
      </w:pPr>
      <w:r>
        <w:rPr>
          <w:rFonts w:eastAsia="Calibri"/>
        </w:rPr>
        <w:t>4.56</w:t>
      </w:r>
      <w:r>
        <w:tab/>
      </w:r>
      <w:r>
        <w:rPr>
          <w:rFonts w:eastAsia="Calibri"/>
          <w:b/>
          <w:bCs/>
        </w:rPr>
        <w:t>Henri</w:t>
      </w:r>
      <w:r>
        <w:rPr>
          <w:rFonts w:ascii="SimSun" w:hAnsi="SimSun" w:cs="SimSun" w:hint="eastAsia"/>
          <w:b/>
          <w:bCs/>
        </w:rPr>
        <w:t>先生</w:t>
      </w:r>
      <w:r>
        <w:rPr>
          <w:rFonts w:ascii="SimSun" w:hAnsi="SimSun" w:cs="SimSun" w:hint="eastAsia"/>
        </w:rPr>
        <w:t>赞扬了无线电通信局关于根据附录</w:t>
      </w:r>
      <w:r>
        <w:rPr>
          <w:rFonts w:eastAsia="Calibri"/>
          <w:b/>
          <w:bCs/>
        </w:rPr>
        <w:t>30B</w:t>
      </w:r>
      <w:r>
        <w:rPr>
          <w:rFonts w:ascii="SimSun" w:hAnsi="SimSun" w:cs="SimSun" w:hint="eastAsia"/>
        </w:rPr>
        <w:t>第</w:t>
      </w:r>
      <w:r>
        <w:t>7</w:t>
      </w:r>
      <w:r>
        <w:rPr>
          <w:rFonts w:ascii="SimSun" w:hAnsi="SimSun" w:cs="SimSun" w:hint="eastAsia"/>
        </w:rPr>
        <w:t>条请求新的分配方面的工作。鉴于一些主管部门目前在适用第</w:t>
      </w:r>
      <w:r>
        <w:rPr>
          <w:rFonts w:eastAsia="Calibri"/>
          <w:b/>
          <w:bCs/>
        </w:rPr>
        <w:t>7</w:t>
      </w:r>
      <w:r>
        <w:rPr>
          <w:rFonts w:ascii="SimSun" w:hAnsi="SimSun" w:cs="SimSun" w:hint="eastAsia"/>
        </w:rPr>
        <w:t>条方面遇到的困难（可能是因为他们缺乏必要的资源），他建议委员会在根据第</w:t>
      </w:r>
      <w:r>
        <w:rPr>
          <w:rFonts w:eastAsia="Calibri"/>
          <w:b/>
          <w:bCs/>
        </w:rPr>
        <w:t>80</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WRC-07</w:t>
      </w:r>
      <w:r>
        <w:rPr>
          <w:rFonts w:ascii="SimSun" w:hAnsi="SimSun" w:cs="SimSun" w:hint="eastAsia"/>
          <w:b/>
          <w:bCs/>
        </w:rPr>
        <w:t>，修订版）</w:t>
      </w:r>
      <w:r>
        <w:rPr>
          <w:rFonts w:ascii="SimSun" w:hAnsi="SimSun" w:cs="SimSun" w:hint="eastAsia"/>
        </w:rPr>
        <w:t>提交的报告中加入这方面的说明，并建议</w:t>
      </w:r>
      <w:r>
        <w:rPr>
          <w:rFonts w:eastAsia="Calibri"/>
        </w:rPr>
        <w:t>WRC</w:t>
      </w:r>
      <w:r>
        <w:rPr>
          <w:rFonts w:eastAsia="Calibri"/>
        </w:rPr>
        <w:noBreakHyphen/>
        <w:t>23</w:t>
      </w:r>
      <w:r>
        <w:rPr>
          <w:rFonts w:ascii="SimSun" w:hAnsi="SimSun" w:cs="SimSun" w:hint="eastAsia"/>
        </w:rPr>
        <w:t>责成无线电通信局分析尚未获得分配的每个主管部门的情况，以便在附录</w:t>
      </w:r>
      <w:r>
        <w:rPr>
          <w:rFonts w:eastAsia="Calibri"/>
          <w:b/>
          <w:bCs/>
        </w:rPr>
        <w:t>30B</w:t>
      </w:r>
      <w:r>
        <w:rPr>
          <w:rFonts w:ascii="SimSun" w:hAnsi="SimSun" w:cs="SimSun" w:hint="eastAsia"/>
        </w:rPr>
        <w:t>中找到兼容的条目。</w:t>
      </w:r>
    </w:p>
    <w:p w14:paraId="418B68CF" w14:textId="77777777" w:rsidR="00A2147E" w:rsidRDefault="00510954">
      <w:pPr>
        <w:jc w:val="both"/>
      </w:pPr>
      <w:r>
        <w:rPr>
          <w:rFonts w:eastAsia="Calibri"/>
        </w:rPr>
        <w:t>4.57</w:t>
      </w:r>
      <w:r>
        <w:tab/>
      </w:r>
      <w:r>
        <w:rPr>
          <w:rFonts w:ascii="SimSun" w:hAnsi="SimSun" w:cs="SimSun"/>
          <w:b/>
        </w:rPr>
        <w:t>主席</w:t>
      </w:r>
      <w:r>
        <w:rPr>
          <w:rFonts w:ascii="SimSun" w:hAnsi="SimSun" w:cs="SimSun" w:hint="eastAsia"/>
        </w:rPr>
        <w:t>建议</w:t>
      </w:r>
      <w:r>
        <w:rPr>
          <w:rFonts w:ascii="SimSun" w:hAnsi="SimSun" w:cs="SimSun"/>
        </w:rPr>
        <w:t>委员会就此事项</w:t>
      </w:r>
      <w:r>
        <w:rPr>
          <w:rFonts w:ascii="SimSun" w:hAnsi="SimSun" w:cs="SimSun" w:hint="eastAsia"/>
        </w:rPr>
        <w:t>做</w:t>
      </w:r>
      <w:r>
        <w:rPr>
          <w:rFonts w:ascii="SimSun" w:hAnsi="SimSun" w:cs="SimSun"/>
        </w:rPr>
        <w:t>出如下结论</w:t>
      </w:r>
      <w:r>
        <w:rPr>
          <w:rFonts w:ascii="SimSun" w:hAnsi="SimSun" w:cs="SimSun" w:hint="eastAsia"/>
        </w:rPr>
        <w:t>：</w:t>
      </w:r>
    </w:p>
    <w:p w14:paraId="1C40985B" w14:textId="77777777" w:rsidR="00A2147E" w:rsidRDefault="00510954">
      <w:pPr>
        <w:ind w:firstLineChars="200" w:firstLine="480"/>
      </w:pPr>
      <w:r>
        <w:rPr>
          <w:rFonts w:asciiTheme="minorEastAsia" w:eastAsiaTheme="minorEastAsia" w:hAnsiTheme="minorEastAsia" w:hint="eastAsia"/>
        </w:rPr>
        <w:t>“</w:t>
      </w:r>
      <w:r>
        <w:rPr>
          <w:color w:val="000000" w:themeColor="text1"/>
        </w:rPr>
        <w:t>委员会审议了</w:t>
      </w:r>
      <w:r>
        <w:t>RRB23-1/6(Rev.1)</w:t>
      </w:r>
      <w:r>
        <w:rPr>
          <w:color w:val="000000" w:themeColor="text1"/>
        </w:rPr>
        <w:t>号文件的补遗</w:t>
      </w:r>
      <w:r>
        <w:rPr>
          <w:color w:val="000000" w:themeColor="text1"/>
        </w:rPr>
        <w:t>7</w:t>
      </w:r>
      <w:r>
        <w:rPr>
          <w:color w:val="000000" w:themeColor="text1"/>
        </w:rPr>
        <w:t>，该补遗报告了根据《无线电规则》附录</w:t>
      </w:r>
      <w:r>
        <w:rPr>
          <w:b/>
          <w:bCs/>
          <w:color w:val="000000" w:themeColor="text1"/>
        </w:rPr>
        <w:t>30B</w:t>
      </w:r>
      <w:r>
        <w:rPr>
          <w:color w:val="000000" w:themeColor="text1"/>
        </w:rPr>
        <w:t>提出的新分配请求的状况。</w:t>
      </w:r>
      <w:r>
        <w:t>委员会感谢印度主管部门同意实施无线电通信局提议的措施，这些措施导致克罗地亚主管部门拟议分配的集总</w:t>
      </w:r>
      <w:r>
        <w:t>C/I</w:t>
      </w:r>
      <w:r>
        <w:t>电平降至</w:t>
      </w:r>
      <w:r>
        <w:t>0.25 dB</w:t>
      </w:r>
      <w:r>
        <w:t>以下。委员会决定在其提交给</w:t>
      </w:r>
      <w:r>
        <w:t>WRC-23</w:t>
      </w:r>
      <w:r>
        <w:t>的关于第</w:t>
      </w:r>
      <w:r>
        <w:rPr>
          <w:b/>
          <w:bCs/>
        </w:rPr>
        <w:t>80</w:t>
      </w:r>
      <w:r>
        <w:t>号决议</w:t>
      </w:r>
      <w:r>
        <w:rPr>
          <w:b/>
          <w:bCs/>
        </w:rPr>
        <w:t>（</w:t>
      </w:r>
      <w:r>
        <w:rPr>
          <w:b/>
          <w:bCs/>
        </w:rPr>
        <w:t>WRC-07</w:t>
      </w:r>
      <w:r>
        <w:rPr>
          <w:b/>
          <w:bCs/>
        </w:rPr>
        <w:t>，修订版）</w:t>
      </w:r>
      <w:r>
        <w:t>的报告中包括另外七个主管部门和巴勒斯坦国在</w:t>
      </w:r>
      <w:r>
        <w:rPr>
          <w:color w:val="000000" w:themeColor="text1"/>
        </w:rPr>
        <w:t>《无线电规则》</w:t>
      </w:r>
      <w:r>
        <w:t>附录</w:t>
      </w:r>
      <w:r>
        <w:rPr>
          <w:b/>
          <w:bCs/>
        </w:rPr>
        <w:t>30B</w:t>
      </w:r>
      <w:r>
        <w:t>规划中没有分配的事实。</w:t>
      </w:r>
    </w:p>
    <w:p w14:paraId="752195A6" w14:textId="77777777" w:rsidR="00A2147E" w:rsidRDefault="00510954">
      <w:pPr>
        <w:ind w:firstLineChars="200" w:firstLine="480"/>
      </w:pPr>
      <w:r>
        <w:t>委员会责成无线电通信局继续支持各主管部门为执行委员会第</w:t>
      </w:r>
      <w:r>
        <w:t>89</w:t>
      </w:r>
      <w:r>
        <w:t>次会议的决定而开展的协调活动，并向第</w:t>
      </w:r>
      <w:r>
        <w:t>93</w:t>
      </w:r>
      <w:r>
        <w:t>次会议</w:t>
      </w:r>
      <w:proofErr w:type="gramStart"/>
      <w:r>
        <w:t>报告此</w:t>
      </w:r>
      <w:proofErr w:type="gramEnd"/>
      <w:r>
        <w:t>事项的进展。</w:t>
      </w:r>
      <w:r>
        <w:rPr>
          <w:rFonts w:hint="eastAsia"/>
        </w:rPr>
        <w:t>”</w:t>
      </w:r>
    </w:p>
    <w:p w14:paraId="24770328" w14:textId="77777777" w:rsidR="00A2147E" w:rsidRDefault="00510954">
      <w:pPr>
        <w:jc w:val="both"/>
      </w:pPr>
      <w:r>
        <w:rPr>
          <w:rFonts w:eastAsia="Calibri"/>
        </w:rPr>
        <w:t>4.58</w:t>
      </w:r>
      <w:r>
        <w:tab/>
      </w:r>
      <w:r>
        <w:rPr>
          <w:rFonts w:hint="eastAsia"/>
        </w:rPr>
        <w:t>会议对此</w:t>
      </w:r>
      <w:r>
        <w:rPr>
          <w:rFonts w:hint="eastAsia"/>
          <w:b/>
          <w:bCs/>
        </w:rPr>
        <w:t>表示同意</w:t>
      </w:r>
      <w:r>
        <w:rPr>
          <w:rFonts w:hint="eastAsia"/>
        </w:rPr>
        <w:t>。</w:t>
      </w:r>
    </w:p>
    <w:p w14:paraId="04C0E722" w14:textId="77777777" w:rsidR="00A2147E" w:rsidRDefault="00510954">
      <w:pPr>
        <w:pStyle w:val="Headingb"/>
        <w:rPr>
          <w:rFonts w:ascii="Times New Roman" w:hAnsi="Times New Roman"/>
          <w:sz w:val="24"/>
          <w:szCs w:val="24"/>
          <w:lang w:eastAsia="zh-CN"/>
        </w:rPr>
      </w:pPr>
      <w:r>
        <w:rPr>
          <w:rFonts w:ascii="Times New Roman" w:eastAsia="SimSun" w:hAnsi="Times New Roman"/>
          <w:color w:val="000000" w:themeColor="text1"/>
          <w:sz w:val="24"/>
          <w:szCs w:val="24"/>
          <w:lang w:val="en-US" w:eastAsia="zh-CN"/>
        </w:rPr>
        <w:lastRenderedPageBreak/>
        <w:t>法国和希腊主管部门就东经</w:t>
      </w:r>
      <w:r>
        <w:rPr>
          <w:rFonts w:ascii="Times New Roman" w:eastAsiaTheme="minorEastAsia" w:hAnsi="Times New Roman"/>
          <w:color w:val="000000" w:themeColor="text1"/>
          <w:sz w:val="24"/>
          <w:szCs w:val="24"/>
          <w:lang w:val="en-US" w:eastAsia="zh-CN"/>
        </w:rPr>
        <w:t>38°</w:t>
      </w:r>
      <w:r>
        <w:rPr>
          <w:rFonts w:ascii="Times New Roman" w:eastAsia="SimSun" w:hAnsi="Times New Roman"/>
          <w:color w:val="000000" w:themeColor="text1"/>
          <w:sz w:val="24"/>
          <w:szCs w:val="24"/>
          <w:lang w:val="en-US" w:eastAsia="zh-CN"/>
        </w:rPr>
        <w:t>上的</w:t>
      </w:r>
      <w:r>
        <w:rPr>
          <w:rFonts w:ascii="Times New Roman" w:eastAsiaTheme="minorEastAsia" w:hAnsi="Times New Roman"/>
          <w:color w:val="000000" w:themeColor="text1"/>
          <w:sz w:val="24"/>
          <w:szCs w:val="24"/>
          <w:lang w:eastAsia="zh-CN"/>
        </w:rPr>
        <w:t>ATHENA-FIDUS-38E</w:t>
      </w:r>
      <w:r>
        <w:rPr>
          <w:rFonts w:ascii="Times New Roman" w:eastAsiaTheme="minorEastAsia" w:hAnsi="Times New Roman"/>
          <w:color w:val="000000" w:themeColor="text1"/>
          <w:sz w:val="24"/>
          <w:szCs w:val="24"/>
          <w:lang w:eastAsia="zh-CN"/>
        </w:rPr>
        <w:t>卫星网络</w:t>
      </w:r>
      <w:r>
        <w:rPr>
          <w:rFonts w:ascii="Times New Roman" w:eastAsia="SimSun" w:hAnsi="Times New Roman"/>
          <w:color w:val="000000" w:themeColor="text1"/>
          <w:sz w:val="24"/>
          <w:szCs w:val="24"/>
          <w:lang w:val="en-US" w:eastAsia="zh-CN"/>
        </w:rPr>
        <w:t>和东经</w:t>
      </w:r>
      <w:r>
        <w:rPr>
          <w:rFonts w:ascii="Times New Roman" w:eastAsiaTheme="minorEastAsia" w:hAnsi="Times New Roman"/>
          <w:color w:val="000000" w:themeColor="text1"/>
          <w:sz w:val="24"/>
          <w:szCs w:val="24"/>
          <w:lang w:eastAsia="zh-CN"/>
        </w:rPr>
        <w:t>39</w:t>
      </w:r>
      <w:r>
        <w:rPr>
          <w:rFonts w:ascii="Times New Roman" w:eastAsiaTheme="minorEastAsia" w:hAnsi="Times New Roman"/>
          <w:color w:val="000000" w:themeColor="text1"/>
          <w:sz w:val="24"/>
          <w:szCs w:val="24"/>
          <w:lang w:val="en-US" w:eastAsia="zh-CN"/>
        </w:rPr>
        <w:t>°</w:t>
      </w:r>
      <w:r>
        <w:rPr>
          <w:rFonts w:ascii="Times New Roman" w:eastAsia="SimSun" w:hAnsi="Times New Roman"/>
          <w:color w:val="000000" w:themeColor="text1"/>
          <w:sz w:val="24"/>
          <w:szCs w:val="24"/>
          <w:lang w:val="en-US" w:eastAsia="zh-CN"/>
        </w:rPr>
        <w:t>上的</w:t>
      </w:r>
      <w:r>
        <w:rPr>
          <w:rFonts w:ascii="Times New Roman" w:eastAsiaTheme="minorEastAsia" w:hAnsi="Times New Roman"/>
          <w:color w:val="000000" w:themeColor="text1"/>
          <w:sz w:val="24"/>
          <w:szCs w:val="24"/>
          <w:lang w:eastAsia="zh-CN"/>
        </w:rPr>
        <w:t>HELLAS-SAT-2G</w:t>
      </w:r>
      <w:r>
        <w:rPr>
          <w:rFonts w:ascii="Times New Roman" w:eastAsia="SimSun" w:hAnsi="Times New Roman"/>
          <w:color w:val="000000" w:themeColor="text1"/>
          <w:sz w:val="24"/>
          <w:szCs w:val="24"/>
          <w:lang w:val="en-US" w:eastAsia="zh-CN"/>
        </w:rPr>
        <w:t>卫星网络开展的协调活动（</w:t>
      </w:r>
      <w:r>
        <w:rPr>
          <w:rFonts w:ascii="Times New Roman" w:eastAsiaTheme="minorEastAsia" w:hAnsi="Times New Roman"/>
          <w:color w:val="000000" w:themeColor="text1"/>
          <w:sz w:val="24"/>
          <w:szCs w:val="24"/>
          <w:lang w:eastAsia="zh-CN"/>
        </w:rPr>
        <w:t>RRB23-1/6</w:t>
      </w:r>
      <w:r>
        <w:rPr>
          <w:rFonts w:ascii="Times New Roman" w:eastAsia="Calibri" w:hAnsi="Times New Roman"/>
          <w:sz w:val="24"/>
          <w:szCs w:val="24"/>
          <w:lang w:eastAsia="zh-CN"/>
        </w:rPr>
        <w:t>(Rev.1)</w:t>
      </w:r>
      <w:r>
        <w:rPr>
          <w:rFonts w:ascii="Times New Roman" w:eastAsiaTheme="minorEastAsia" w:hAnsi="Times New Roman"/>
          <w:color w:val="000000" w:themeColor="text1"/>
          <w:sz w:val="24"/>
          <w:szCs w:val="24"/>
          <w:lang w:eastAsia="zh-CN"/>
        </w:rPr>
        <w:t>号文件的补遗</w:t>
      </w:r>
      <w:r>
        <w:rPr>
          <w:rFonts w:ascii="Times New Roman" w:eastAsiaTheme="minorEastAsia" w:hAnsi="Times New Roman"/>
          <w:color w:val="000000" w:themeColor="text1"/>
          <w:sz w:val="24"/>
          <w:szCs w:val="24"/>
          <w:lang w:eastAsia="zh-CN"/>
        </w:rPr>
        <w:t>8</w:t>
      </w:r>
      <w:r>
        <w:rPr>
          <w:rFonts w:ascii="Times New Roman" w:eastAsia="SimSun" w:hAnsi="Times New Roman"/>
          <w:color w:val="000000" w:themeColor="text1"/>
          <w:sz w:val="24"/>
          <w:szCs w:val="24"/>
          <w:lang w:val="en-US" w:eastAsia="zh-CN"/>
        </w:rPr>
        <w:t>）</w:t>
      </w:r>
    </w:p>
    <w:p w14:paraId="776FAF68" w14:textId="77777777" w:rsidR="00A2147E" w:rsidRDefault="00510954">
      <w:pPr>
        <w:jc w:val="both"/>
      </w:pPr>
      <w:r>
        <w:rPr>
          <w:rFonts w:eastAsia="Calibri"/>
        </w:rPr>
        <w:t>4.59</w:t>
      </w:r>
      <w:r>
        <w:tab/>
      </w:r>
      <w:r>
        <w:rPr>
          <w:rFonts w:eastAsia="Calibri"/>
          <w:b/>
          <w:bCs/>
        </w:rPr>
        <w:t>Vallet</w:t>
      </w:r>
      <w:r>
        <w:rPr>
          <w:rFonts w:ascii="SimSun" w:hAnsi="SimSun" w:cs="SimSun" w:hint="eastAsia"/>
          <w:b/>
          <w:bCs/>
        </w:rPr>
        <w:t>先生（</w:t>
      </w:r>
      <w:r>
        <w:rPr>
          <w:rFonts w:eastAsia="Calibri"/>
          <w:b/>
          <w:bCs/>
        </w:rPr>
        <w:t>SSD</w:t>
      </w:r>
      <w:r>
        <w:rPr>
          <w:rFonts w:ascii="SimSun" w:hAnsi="SimSun" w:cs="SimSun" w:hint="eastAsia"/>
          <w:b/>
          <w:bCs/>
        </w:rPr>
        <w:t>负责人）</w:t>
      </w:r>
      <w:r>
        <w:rPr>
          <w:rFonts w:ascii="SimSun" w:hAnsi="SimSun" w:cs="SimSun" w:hint="eastAsia"/>
        </w:rPr>
        <w:t>在介绍</w:t>
      </w:r>
      <w:r>
        <w:rPr>
          <w:rFonts w:eastAsia="Calibri"/>
        </w:rPr>
        <w:t>RRB23</w:t>
      </w:r>
      <w:r>
        <w:rPr>
          <w:rFonts w:eastAsia="Calibri"/>
        </w:rPr>
        <w:noBreakHyphen/>
        <w:t>1/6(Rev.</w:t>
      </w:r>
      <w:proofErr w:type="gramStart"/>
      <w:r>
        <w:rPr>
          <w:rFonts w:eastAsia="Calibri"/>
        </w:rPr>
        <w:t>1)</w:t>
      </w:r>
      <w:r>
        <w:rPr>
          <w:rFonts w:ascii="SimSun" w:hAnsi="SimSun" w:cs="SimSun" w:hint="eastAsia"/>
        </w:rPr>
        <w:t>号文件的补遗</w:t>
      </w:r>
      <w:proofErr w:type="gramEnd"/>
      <w:r>
        <w:rPr>
          <w:rFonts w:eastAsia="Calibri"/>
        </w:rPr>
        <w:t>8</w:t>
      </w:r>
      <w:r>
        <w:rPr>
          <w:rFonts w:ascii="SimSun" w:hAnsi="SimSun" w:cs="SimSun" w:hint="eastAsia"/>
        </w:rPr>
        <w:t>时说，自上次委员会会议以来，法国和希腊的主管部门在无线电通信局的参与下举行了一次电话会议，讨论部分协调协议的确切范围，确定了与一定数量的协调案件有关的条件。他们同意继续协调，并在将于</w:t>
      </w:r>
      <w:r>
        <w:rPr>
          <w:rFonts w:eastAsia="Calibri"/>
        </w:rPr>
        <w:t>2023</w:t>
      </w:r>
      <w:r>
        <w:rPr>
          <w:rFonts w:ascii="SimSun" w:hAnsi="SimSun" w:cs="SimSun" w:hint="eastAsia"/>
        </w:rPr>
        <w:t>年</w:t>
      </w:r>
      <w:r>
        <w:rPr>
          <w:rFonts w:eastAsia="Calibri"/>
        </w:rPr>
        <w:t>4</w:t>
      </w:r>
      <w:r>
        <w:rPr>
          <w:rFonts w:ascii="SimSun" w:hAnsi="SimSun" w:cs="SimSun" w:hint="eastAsia"/>
        </w:rPr>
        <w:t>月底举行的会议上最后确定部分协调协议。委员会可以呼吁这两个主管部门继续开展协调活动。</w:t>
      </w:r>
    </w:p>
    <w:p w14:paraId="12A9217E" w14:textId="77777777" w:rsidR="00A2147E" w:rsidRDefault="00510954">
      <w:pPr>
        <w:jc w:val="both"/>
        <w:rPr>
          <w:rFonts w:eastAsia="Calibri"/>
        </w:rPr>
      </w:pPr>
      <w:r>
        <w:rPr>
          <w:rFonts w:eastAsia="Calibri"/>
          <w:color w:val="000000" w:themeColor="text1"/>
        </w:rPr>
        <w:t>4.60</w:t>
      </w:r>
      <w:r>
        <w:tab/>
      </w:r>
      <w:r>
        <w:rPr>
          <w:rFonts w:ascii="SimSun" w:hAnsi="SimSun" w:cs="SimSun"/>
          <w:b/>
          <w:color w:val="000000" w:themeColor="text1"/>
        </w:rPr>
        <w:t>主席</w:t>
      </w:r>
      <w:r>
        <w:rPr>
          <w:rFonts w:ascii="SimSun" w:hAnsi="SimSun" w:cs="SimSun" w:hint="eastAsia"/>
          <w:color w:val="000000" w:themeColor="text1"/>
        </w:rPr>
        <w:t>建议</w:t>
      </w:r>
      <w:r>
        <w:rPr>
          <w:rFonts w:ascii="SimSun" w:hAnsi="SimSun" w:cs="SimSun"/>
          <w:color w:val="000000" w:themeColor="text1"/>
        </w:rPr>
        <w:t>委员会就此事项</w:t>
      </w:r>
      <w:r>
        <w:rPr>
          <w:rFonts w:ascii="SimSun" w:hAnsi="SimSun" w:cs="SimSun" w:hint="eastAsia"/>
          <w:color w:val="000000" w:themeColor="text1"/>
        </w:rPr>
        <w:t>做</w:t>
      </w:r>
      <w:r>
        <w:rPr>
          <w:rFonts w:ascii="SimSun" w:hAnsi="SimSun" w:cs="SimSun"/>
          <w:color w:val="000000" w:themeColor="text1"/>
        </w:rPr>
        <w:t>出如下结论</w:t>
      </w:r>
      <w:r>
        <w:rPr>
          <w:rFonts w:ascii="SimSun" w:hAnsi="SimSun" w:cs="SimSun" w:hint="eastAsia"/>
          <w:color w:val="000000" w:themeColor="text1"/>
        </w:rPr>
        <w:t>：</w:t>
      </w:r>
    </w:p>
    <w:p w14:paraId="7D76AA39" w14:textId="77777777" w:rsidR="00A2147E" w:rsidRDefault="00510954">
      <w:pPr>
        <w:ind w:firstLineChars="200" w:firstLine="480"/>
        <w:jc w:val="both"/>
        <w:rPr>
          <w:rFonts w:ascii="Calibri" w:hAnsi="Calibri" w:cs="Calibri"/>
          <w:color w:val="000000"/>
          <w:szCs w:val="22"/>
        </w:rPr>
      </w:pPr>
      <w:r>
        <w:rPr>
          <w:rFonts w:asciiTheme="minorEastAsia" w:eastAsiaTheme="minorEastAsia" w:hAnsiTheme="minorEastAsia" w:hint="eastAsia"/>
          <w:color w:val="000000" w:themeColor="text1"/>
        </w:rPr>
        <w:t>“</w:t>
      </w:r>
      <w:r>
        <w:rPr>
          <w:rFonts w:ascii="Calibri" w:hAnsi="Calibri" w:cs="Calibri"/>
          <w:color w:val="000000"/>
          <w:szCs w:val="22"/>
        </w:rPr>
        <w:t>委员会审议了</w:t>
      </w:r>
      <w:r>
        <w:rPr>
          <w:szCs w:val="22"/>
        </w:rPr>
        <w:t>RRB23-1/6(Rev.1)</w:t>
      </w:r>
      <w:r>
        <w:rPr>
          <w:rFonts w:ascii="Calibri" w:hAnsi="Calibri" w:cs="Calibri"/>
          <w:color w:val="000000"/>
          <w:szCs w:val="22"/>
        </w:rPr>
        <w:t>号文件的补遗</w:t>
      </w:r>
      <w:r>
        <w:rPr>
          <w:szCs w:val="22"/>
        </w:rPr>
        <w:t>8</w:t>
      </w:r>
      <w:r>
        <w:rPr>
          <w:rFonts w:ascii="Calibri" w:hAnsi="Calibri" w:cs="Calibri"/>
          <w:color w:val="000000"/>
          <w:szCs w:val="22"/>
        </w:rPr>
        <w:t>，该补遗报告了法国和希腊主管部门就东经</w:t>
      </w:r>
      <w:r>
        <w:rPr>
          <w:szCs w:val="22"/>
        </w:rPr>
        <w:t>38°</w:t>
      </w:r>
      <w:r>
        <w:rPr>
          <w:rFonts w:ascii="Calibri" w:hAnsi="Calibri" w:cs="Calibri"/>
          <w:color w:val="000000"/>
          <w:szCs w:val="22"/>
        </w:rPr>
        <w:t>上的</w:t>
      </w:r>
      <w:r>
        <w:rPr>
          <w:szCs w:val="22"/>
        </w:rPr>
        <w:t>ATHENA-FIDUS-38E</w:t>
      </w:r>
      <w:r>
        <w:rPr>
          <w:rFonts w:ascii="Calibri" w:hAnsi="Calibri" w:cs="Calibri"/>
          <w:color w:val="000000"/>
          <w:szCs w:val="22"/>
        </w:rPr>
        <w:t>和东经</w:t>
      </w:r>
      <w:r>
        <w:rPr>
          <w:szCs w:val="22"/>
        </w:rPr>
        <w:t>39°</w:t>
      </w:r>
      <w:r>
        <w:rPr>
          <w:rFonts w:ascii="Calibri" w:hAnsi="Calibri" w:cs="Calibri"/>
          <w:color w:val="000000"/>
          <w:szCs w:val="22"/>
        </w:rPr>
        <w:t>上的</w:t>
      </w:r>
      <w:r>
        <w:rPr>
          <w:szCs w:val="22"/>
        </w:rPr>
        <w:t>HELLAS-SAT-2G</w:t>
      </w:r>
      <w:r>
        <w:rPr>
          <w:rFonts w:ascii="Calibri" w:hAnsi="Calibri" w:cs="Calibri"/>
          <w:color w:val="000000"/>
          <w:szCs w:val="22"/>
        </w:rPr>
        <w:t>卫星网络开展的协调活动，</w:t>
      </w:r>
      <w:r>
        <w:rPr>
          <w:rFonts w:ascii="Calibri" w:hAnsi="Calibri" w:cs="Calibri"/>
          <w:szCs w:val="22"/>
        </w:rPr>
        <w:t>并对两国主管部门在协调工作中的合作和善意以及准在下次会议上达成部分协调协议的计划目标表示赞赏</w:t>
      </w:r>
      <w:r>
        <w:rPr>
          <w:rFonts w:ascii="Calibri" w:hAnsi="Calibri" w:cs="Calibri"/>
          <w:color w:val="000000"/>
          <w:szCs w:val="22"/>
        </w:rPr>
        <w:t>。</w:t>
      </w:r>
    </w:p>
    <w:p w14:paraId="4C6D498A" w14:textId="77777777" w:rsidR="00A2147E" w:rsidRDefault="00510954">
      <w:pPr>
        <w:ind w:firstLineChars="200" w:firstLine="480"/>
        <w:jc w:val="both"/>
        <w:rPr>
          <w:rFonts w:eastAsia="Calibri"/>
        </w:rPr>
      </w:pPr>
      <w:r>
        <w:rPr>
          <w:rFonts w:ascii="Calibri" w:hAnsi="Calibri" w:cs="Calibri"/>
          <w:szCs w:val="22"/>
        </w:rPr>
        <w:t>委员会感谢无线电通信局为两个主管部门的协调活动提供了支持并责成无线电通信局继续提供此类支持，并向委员会下次会议报告进展情况。</w:t>
      </w:r>
      <w:r>
        <w:rPr>
          <w:rFonts w:ascii="Calibri" w:hAnsi="Calibri" w:cs="Calibri" w:hint="eastAsia"/>
          <w:szCs w:val="22"/>
        </w:rPr>
        <w:t>”</w:t>
      </w:r>
    </w:p>
    <w:p w14:paraId="17AAFE4A" w14:textId="77777777" w:rsidR="00A2147E" w:rsidRDefault="00510954">
      <w:pPr>
        <w:jc w:val="both"/>
        <w:rPr>
          <w:rFonts w:eastAsia="Calibri"/>
          <w:color w:val="000000" w:themeColor="text1"/>
        </w:rPr>
      </w:pPr>
      <w:r>
        <w:rPr>
          <w:rFonts w:eastAsia="Calibri"/>
          <w:color w:val="000000" w:themeColor="text1"/>
        </w:rPr>
        <w:t>4.61</w:t>
      </w:r>
      <w:r>
        <w:tab/>
      </w:r>
      <w:r>
        <w:rPr>
          <w:rFonts w:hint="eastAsia"/>
        </w:rPr>
        <w:t>会议对此</w:t>
      </w:r>
      <w:r>
        <w:rPr>
          <w:rFonts w:hint="eastAsia"/>
          <w:b/>
          <w:bCs/>
        </w:rPr>
        <w:t>表示同意</w:t>
      </w:r>
      <w:r>
        <w:rPr>
          <w:rFonts w:hint="eastAsia"/>
        </w:rPr>
        <w:t>。</w:t>
      </w:r>
    </w:p>
    <w:p w14:paraId="15EA177B" w14:textId="77777777" w:rsidR="00A2147E" w:rsidRDefault="00510954">
      <w:pPr>
        <w:pStyle w:val="Headingb"/>
        <w:jc w:val="both"/>
        <w:rPr>
          <w:rFonts w:ascii="Times New Roman" w:hAnsi="Times New Roman"/>
          <w:sz w:val="24"/>
          <w:szCs w:val="24"/>
          <w:lang w:eastAsia="zh-CN"/>
        </w:rPr>
      </w:pPr>
      <w:r>
        <w:rPr>
          <w:rFonts w:ascii="Times New Roman" w:eastAsia="SimSun" w:hAnsi="Times New Roman"/>
          <w:sz w:val="24"/>
          <w:szCs w:val="24"/>
          <w:lang w:val="en-US" w:eastAsia="zh-CN"/>
        </w:rPr>
        <w:t>延长</w:t>
      </w:r>
      <w:r>
        <w:rPr>
          <w:rFonts w:ascii="Times New Roman" w:eastAsia="Calibri" w:hAnsi="Times New Roman"/>
          <w:sz w:val="24"/>
          <w:szCs w:val="24"/>
          <w:lang w:val="en-US" w:eastAsia="zh-CN"/>
        </w:rPr>
        <w:t>ARABSAT-VB26E</w:t>
      </w:r>
      <w:r>
        <w:rPr>
          <w:rFonts w:ascii="Times New Roman" w:eastAsia="SimSun" w:hAnsi="Times New Roman"/>
          <w:sz w:val="24"/>
          <w:szCs w:val="24"/>
          <w:lang w:val="en-US" w:eastAsia="zh-CN"/>
        </w:rPr>
        <w:t>卫星网络操作期限的请求（</w:t>
      </w:r>
      <w:r>
        <w:rPr>
          <w:rFonts w:ascii="Times New Roman" w:eastAsia="Calibri" w:hAnsi="Times New Roman"/>
          <w:sz w:val="24"/>
          <w:szCs w:val="24"/>
          <w:lang w:val="en-US" w:eastAsia="zh-CN"/>
        </w:rPr>
        <w:t>RRB23-1/</w:t>
      </w:r>
      <w:r>
        <w:rPr>
          <w:rFonts w:ascii="Times New Roman" w:eastAsia="Calibri" w:hAnsi="Times New Roman"/>
          <w:sz w:val="24"/>
          <w:szCs w:val="24"/>
          <w:lang w:eastAsia="zh-CN"/>
        </w:rPr>
        <w:t>6(Rev.1)</w:t>
      </w:r>
      <w:r>
        <w:rPr>
          <w:rFonts w:ascii="Times New Roman" w:eastAsia="SimSun" w:hAnsi="Times New Roman"/>
          <w:sz w:val="24"/>
          <w:szCs w:val="24"/>
          <w:lang w:val="en-US" w:eastAsia="zh-CN"/>
        </w:rPr>
        <w:t>号文件补遗</w:t>
      </w:r>
      <w:r>
        <w:rPr>
          <w:rFonts w:ascii="Times New Roman" w:eastAsia="Calibri" w:hAnsi="Times New Roman"/>
          <w:sz w:val="24"/>
          <w:szCs w:val="24"/>
          <w:lang w:val="en-US" w:eastAsia="zh-CN"/>
        </w:rPr>
        <w:t>9</w:t>
      </w:r>
      <w:r>
        <w:rPr>
          <w:rFonts w:ascii="Times New Roman" w:eastAsia="SimSun" w:hAnsi="Times New Roman"/>
          <w:sz w:val="24"/>
          <w:szCs w:val="24"/>
          <w:lang w:val="en-US" w:eastAsia="zh-CN"/>
        </w:rPr>
        <w:t>）</w:t>
      </w:r>
    </w:p>
    <w:p w14:paraId="50937ECF" w14:textId="77777777" w:rsidR="00A2147E" w:rsidRDefault="00510954">
      <w:pPr>
        <w:jc w:val="both"/>
      </w:pPr>
      <w:r>
        <w:rPr>
          <w:rFonts w:eastAsia="Calibri"/>
        </w:rPr>
        <w:t>4.62</w:t>
      </w:r>
      <w:r>
        <w:tab/>
      </w:r>
      <w:r>
        <w:rPr>
          <w:rFonts w:ascii="SimSun" w:hAnsi="SimSun" w:cs="SimSun" w:hint="eastAsia"/>
          <w:b/>
          <w:bCs/>
        </w:rPr>
        <w:t>王先生（</w:t>
      </w:r>
      <w:r>
        <w:rPr>
          <w:rFonts w:eastAsia="Calibri"/>
          <w:b/>
          <w:bCs/>
        </w:rPr>
        <w:t>SSD/SNP</w:t>
      </w:r>
      <w:r>
        <w:rPr>
          <w:rFonts w:ascii="SimSun" w:hAnsi="SimSun" w:cs="SimSun" w:hint="eastAsia"/>
          <w:b/>
          <w:bCs/>
        </w:rPr>
        <w:t>处长）</w:t>
      </w:r>
      <w:r>
        <w:rPr>
          <w:rFonts w:ascii="SimSun" w:hAnsi="SimSun" w:cs="SimSun" w:hint="eastAsia"/>
        </w:rPr>
        <w:t>介绍了</w:t>
      </w:r>
      <w:r>
        <w:rPr>
          <w:rFonts w:eastAsia="Calibri"/>
        </w:rPr>
        <w:t>RRB23</w:t>
      </w:r>
      <w:r>
        <w:rPr>
          <w:rFonts w:eastAsia="Calibri"/>
        </w:rPr>
        <w:noBreakHyphen/>
        <w:t>1/6(Rev.</w:t>
      </w:r>
      <w:proofErr w:type="gramStart"/>
      <w:r>
        <w:rPr>
          <w:rFonts w:eastAsia="Calibri"/>
        </w:rPr>
        <w:t>1)</w:t>
      </w:r>
      <w:r>
        <w:rPr>
          <w:rFonts w:ascii="SimSun" w:hAnsi="SimSun" w:cs="SimSun" w:hint="eastAsia"/>
        </w:rPr>
        <w:t>号文件的补遗</w:t>
      </w:r>
      <w:proofErr w:type="gramEnd"/>
      <w:r>
        <w:rPr>
          <w:rFonts w:eastAsia="Calibri"/>
        </w:rPr>
        <w:t>9</w:t>
      </w:r>
      <w:r>
        <w:rPr>
          <w:rFonts w:ascii="SimSun" w:hAnsi="SimSun" w:cs="SimSun" w:hint="eastAsia"/>
        </w:rPr>
        <w:t>，其中报告了关于延长</w:t>
      </w:r>
      <w:r>
        <w:rPr>
          <w:rFonts w:eastAsia="Calibri"/>
        </w:rPr>
        <w:t>ARABSAT-VB26E</w:t>
      </w:r>
      <w:r>
        <w:rPr>
          <w:rFonts w:ascii="SimSun" w:hAnsi="SimSun" w:cs="SimSun" w:hint="eastAsia"/>
        </w:rPr>
        <w:t>卫星网络操作期限的请求。根据附录第</w:t>
      </w:r>
      <w:r>
        <w:rPr>
          <w:rFonts w:eastAsia="Calibri"/>
          <w:b/>
          <w:bCs/>
        </w:rPr>
        <w:t>30</w:t>
      </w:r>
      <w:r>
        <w:rPr>
          <w:rFonts w:ascii="SimSun" w:hAnsi="SimSun" w:cs="SimSun" w:hint="eastAsia"/>
        </w:rPr>
        <w:t>和</w:t>
      </w:r>
      <w:r>
        <w:rPr>
          <w:rFonts w:eastAsia="Calibri"/>
          <w:b/>
          <w:bCs/>
        </w:rPr>
        <w:t>30A</w:t>
      </w:r>
      <w:r>
        <w:rPr>
          <w:rFonts w:ascii="SimSun" w:hAnsi="SimSun" w:cs="SimSun" w:hint="eastAsia"/>
        </w:rPr>
        <w:t>款的相关规定，关于第二个</w:t>
      </w:r>
      <w:r>
        <w:rPr>
          <w:rFonts w:eastAsia="Calibri"/>
        </w:rPr>
        <w:t>15</w:t>
      </w:r>
      <w:r>
        <w:rPr>
          <w:rFonts w:ascii="SimSun" w:hAnsi="SimSun" w:cs="SimSun" w:hint="eastAsia"/>
        </w:rPr>
        <w:t>年操作期限的请求必须在</w:t>
      </w:r>
      <w:r>
        <w:rPr>
          <w:rFonts w:eastAsia="Calibri"/>
        </w:rPr>
        <w:t>2023</w:t>
      </w:r>
      <w:r>
        <w:rPr>
          <w:rFonts w:ascii="SimSun" w:hAnsi="SimSun" w:cs="SimSun" w:hint="eastAsia"/>
        </w:rPr>
        <w:t>年</w:t>
      </w:r>
      <w:r>
        <w:rPr>
          <w:rFonts w:eastAsia="Calibri"/>
        </w:rPr>
        <w:t>1</w:t>
      </w:r>
      <w:r>
        <w:rPr>
          <w:rFonts w:ascii="SimSun" w:hAnsi="SimSun" w:cs="SimSun" w:hint="eastAsia"/>
        </w:rPr>
        <w:t>月</w:t>
      </w:r>
      <w:r>
        <w:rPr>
          <w:rFonts w:eastAsia="Calibri"/>
        </w:rPr>
        <w:t>1</w:t>
      </w:r>
      <w:r>
        <w:rPr>
          <w:rFonts w:ascii="SimSun" w:hAnsi="SimSun" w:cs="SimSun" w:hint="eastAsia"/>
        </w:rPr>
        <w:t>日之前，即在第一个</w:t>
      </w:r>
      <w:r>
        <w:rPr>
          <w:rFonts w:eastAsia="Calibri"/>
        </w:rPr>
        <w:t>15</w:t>
      </w:r>
      <w:r>
        <w:rPr>
          <w:rFonts w:ascii="SimSun" w:hAnsi="SimSun" w:cs="SimSun" w:hint="eastAsia"/>
        </w:rPr>
        <w:t>年操作期限结束的三年之前送达无线电通信局。该局已于</w:t>
      </w:r>
      <w:r>
        <w:rPr>
          <w:rFonts w:eastAsia="Calibri"/>
        </w:rPr>
        <w:t>2022</w:t>
      </w:r>
      <w:r>
        <w:rPr>
          <w:rFonts w:ascii="SimSun" w:hAnsi="SimSun" w:cs="SimSun" w:hint="eastAsia"/>
        </w:rPr>
        <w:t>年</w:t>
      </w:r>
      <w:r>
        <w:rPr>
          <w:rFonts w:eastAsia="Calibri"/>
        </w:rPr>
        <w:t>9</w:t>
      </w:r>
      <w:r>
        <w:rPr>
          <w:rFonts w:ascii="SimSun" w:hAnsi="SimSun" w:cs="SimSun" w:hint="eastAsia"/>
        </w:rPr>
        <w:t>月</w:t>
      </w:r>
      <w:r>
        <w:rPr>
          <w:rFonts w:eastAsia="Calibri"/>
        </w:rPr>
        <w:t>27</w:t>
      </w:r>
      <w:r>
        <w:rPr>
          <w:rFonts w:ascii="SimSun" w:hAnsi="SimSun" w:cs="SimSun" w:hint="eastAsia"/>
        </w:rPr>
        <w:t>日向通知主管部门发出了提醒，而收到延期请求的日期是</w:t>
      </w:r>
      <w:r>
        <w:rPr>
          <w:rFonts w:eastAsia="Calibri"/>
        </w:rPr>
        <w:t>2023</w:t>
      </w:r>
      <w:r>
        <w:rPr>
          <w:rFonts w:ascii="SimSun" w:hAnsi="SimSun" w:cs="SimSun" w:hint="eastAsia"/>
        </w:rPr>
        <w:t>年</w:t>
      </w:r>
      <w:r>
        <w:rPr>
          <w:rFonts w:eastAsia="Calibri"/>
        </w:rPr>
        <w:t>1</w:t>
      </w:r>
      <w:r>
        <w:rPr>
          <w:rFonts w:ascii="SimSun" w:hAnsi="SimSun" w:cs="SimSun" w:hint="eastAsia"/>
        </w:rPr>
        <w:t>月</w:t>
      </w:r>
      <w:r>
        <w:rPr>
          <w:rFonts w:eastAsia="Calibri"/>
        </w:rPr>
        <w:t>24</w:t>
      </w:r>
      <w:r>
        <w:rPr>
          <w:rFonts w:ascii="SimSun" w:hAnsi="SimSun" w:cs="SimSun" w:hint="eastAsia"/>
        </w:rPr>
        <w:t>日，即超过了截止日期</w:t>
      </w:r>
      <w:r>
        <w:rPr>
          <w:rFonts w:eastAsia="Calibri"/>
        </w:rPr>
        <w:t>24</w:t>
      </w:r>
      <w:r>
        <w:rPr>
          <w:rFonts w:ascii="SimSun" w:hAnsi="SimSun" w:cs="SimSun" w:hint="eastAsia"/>
        </w:rPr>
        <w:t>天。考虑到以前的类似决定，并根据第</w:t>
      </w:r>
      <w:r>
        <w:rPr>
          <w:rFonts w:eastAsia="Calibri"/>
          <w:b/>
          <w:bCs/>
        </w:rPr>
        <w:t>4</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03</w:t>
      </w:r>
      <w:r>
        <w:rPr>
          <w:rFonts w:ascii="SimSun" w:hAnsi="SimSun" w:cs="SimSun" w:hint="eastAsia"/>
          <w:b/>
          <w:bCs/>
        </w:rPr>
        <w:t>，修订版）</w:t>
      </w:r>
      <w:r>
        <w:rPr>
          <w:rFonts w:ascii="SimSun" w:hAnsi="SimSun" w:cs="SimSun" w:hint="eastAsia"/>
        </w:rPr>
        <w:t>所遵循的程序，无线电通信局决定接受该请求，并相应通知了委员会。</w:t>
      </w:r>
    </w:p>
    <w:p w14:paraId="45749CB9" w14:textId="77777777" w:rsidR="00A2147E" w:rsidRDefault="00510954">
      <w:pPr>
        <w:jc w:val="both"/>
      </w:pPr>
      <w:r>
        <w:rPr>
          <w:rFonts w:eastAsia="Calibri"/>
        </w:rPr>
        <w:t>4.63</w:t>
      </w:r>
      <w:r>
        <w:tab/>
      </w:r>
      <w:r>
        <w:rPr>
          <w:rFonts w:eastAsia="Calibri"/>
          <w:b/>
          <w:bCs/>
        </w:rPr>
        <w:t>Talib</w:t>
      </w:r>
      <w:r>
        <w:rPr>
          <w:rFonts w:ascii="SimSun" w:hAnsi="SimSun" w:cs="SimSun" w:hint="eastAsia"/>
          <w:b/>
          <w:bCs/>
        </w:rPr>
        <w:t>先生</w:t>
      </w:r>
      <w:r>
        <w:rPr>
          <w:rFonts w:ascii="SimSun" w:hAnsi="SimSun" w:cs="SimSun" w:hint="eastAsia"/>
        </w:rPr>
        <w:t>说，考虑到</w:t>
      </w:r>
      <w:r>
        <w:rPr>
          <w:rFonts w:eastAsia="Calibri"/>
        </w:rPr>
        <w:t>15</w:t>
      </w:r>
      <w:r>
        <w:rPr>
          <w:rFonts w:ascii="SimSun" w:hAnsi="SimSun" w:cs="SimSun" w:hint="eastAsia"/>
        </w:rPr>
        <w:t>年的操作期限，收到的延期请求迟到了</w:t>
      </w:r>
      <w:r>
        <w:rPr>
          <w:rFonts w:eastAsia="Calibri"/>
        </w:rPr>
        <w:t>24</w:t>
      </w:r>
      <w:r>
        <w:rPr>
          <w:rFonts w:ascii="SimSun" w:hAnsi="SimSun" w:cs="SimSun" w:hint="eastAsia"/>
        </w:rPr>
        <w:t>天相对而言是比较短的。考虑到以前的类似决定，他可以支持无线电通信局的决定。</w:t>
      </w:r>
    </w:p>
    <w:p w14:paraId="25AD30A9" w14:textId="77777777" w:rsidR="00A2147E" w:rsidRDefault="00510954">
      <w:pPr>
        <w:jc w:val="both"/>
      </w:pPr>
      <w:r>
        <w:rPr>
          <w:rFonts w:eastAsia="Calibri"/>
        </w:rPr>
        <w:t>4.64</w:t>
      </w:r>
      <w:r>
        <w:tab/>
      </w:r>
      <w:r>
        <w:rPr>
          <w:rFonts w:eastAsia="Calibri"/>
          <w:b/>
          <w:bCs/>
        </w:rPr>
        <w:t>Henri</w:t>
      </w:r>
      <w:r>
        <w:rPr>
          <w:rFonts w:ascii="SimSun" w:hAnsi="SimSun" w:cs="SimSun" w:hint="eastAsia"/>
          <w:b/>
          <w:bCs/>
        </w:rPr>
        <w:t>先生</w:t>
      </w:r>
      <w:r>
        <w:rPr>
          <w:rFonts w:ascii="SimSun" w:hAnsi="SimSun" w:cs="SimSun" w:hint="eastAsia"/>
        </w:rPr>
        <w:t>说，</w:t>
      </w:r>
      <w:r>
        <w:t>他知道</w:t>
      </w:r>
      <w:r>
        <w:t>ARABSAT-VB26E</w:t>
      </w:r>
      <w:r>
        <w:t>卫星网络已经投入运行。委员会可以原谅行政疏忽，特别是考虑到委员会以前对类似案件的决定。</w:t>
      </w:r>
    </w:p>
    <w:p w14:paraId="003099DE" w14:textId="77777777" w:rsidR="00A2147E" w:rsidRDefault="00510954">
      <w:pPr>
        <w:jc w:val="both"/>
      </w:pPr>
      <w:r>
        <w:rPr>
          <w:rFonts w:eastAsia="Calibri"/>
        </w:rPr>
        <w:t>4.65</w:t>
      </w:r>
      <w:r>
        <w:tab/>
      </w:r>
      <w:r>
        <w:rPr>
          <w:rFonts w:eastAsia="Calibri"/>
          <w:b/>
          <w:bCs/>
        </w:rPr>
        <w:t>Beaumier</w:t>
      </w:r>
      <w:r>
        <w:rPr>
          <w:rFonts w:ascii="SimSun" w:hAnsi="SimSun" w:cs="SimSun" w:hint="eastAsia"/>
          <w:b/>
          <w:bCs/>
        </w:rPr>
        <w:t>女士</w:t>
      </w:r>
      <w:r>
        <w:rPr>
          <w:rFonts w:ascii="SimSun" w:hAnsi="SimSun" w:cs="SimSun" w:hint="eastAsia"/>
        </w:rPr>
        <w:t>说，委员会应该支持无线电通信局的决定。</w:t>
      </w:r>
    </w:p>
    <w:p w14:paraId="638B7E49" w14:textId="77777777" w:rsidR="00A2147E" w:rsidRDefault="00510954">
      <w:pPr>
        <w:jc w:val="both"/>
      </w:pPr>
      <w:r>
        <w:rPr>
          <w:rFonts w:eastAsia="Calibri"/>
        </w:rPr>
        <w:t>4.66</w:t>
      </w:r>
      <w:r>
        <w:tab/>
      </w:r>
      <w:r>
        <w:rPr>
          <w:rFonts w:ascii="SimSun" w:hAnsi="SimSun" w:cs="SimSun"/>
          <w:b/>
        </w:rPr>
        <w:t>主席</w:t>
      </w:r>
      <w:r>
        <w:rPr>
          <w:rFonts w:ascii="SimSun" w:hAnsi="SimSun" w:cs="SimSun" w:hint="eastAsia"/>
        </w:rPr>
        <w:t>建议</w:t>
      </w:r>
      <w:r>
        <w:rPr>
          <w:rFonts w:ascii="SimSun" w:hAnsi="SimSun" w:cs="SimSun"/>
        </w:rPr>
        <w:t>委员会就此事项</w:t>
      </w:r>
      <w:r>
        <w:rPr>
          <w:rFonts w:ascii="SimSun" w:hAnsi="SimSun" w:cs="SimSun" w:hint="eastAsia"/>
        </w:rPr>
        <w:t>做</w:t>
      </w:r>
      <w:r>
        <w:rPr>
          <w:rFonts w:ascii="SimSun" w:hAnsi="SimSun" w:cs="SimSun"/>
        </w:rPr>
        <w:t>出如下结论</w:t>
      </w:r>
      <w:r>
        <w:rPr>
          <w:rFonts w:ascii="SimSun" w:hAnsi="SimSun" w:cs="SimSun" w:hint="eastAsia"/>
        </w:rPr>
        <w:t>：</w:t>
      </w:r>
    </w:p>
    <w:p w14:paraId="7978AFE7" w14:textId="77777777" w:rsidR="00A2147E" w:rsidRDefault="00510954">
      <w:pPr>
        <w:ind w:firstLineChars="200" w:firstLine="480"/>
        <w:jc w:val="both"/>
        <w:rPr>
          <w:rFonts w:ascii="Calibri" w:hAnsi="Calibri" w:cs="Calibri"/>
          <w:color w:val="000000"/>
          <w:szCs w:val="22"/>
          <w:lang w:val="en-GB"/>
        </w:rPr>
      </w:pPr>
      <w:r>
        <w:rPr>
          <w:rFonts w:ascii="Calibri" w:hAnsi="Calibri" w:cs="Calibri" w:hint="eastAsia"/>
          <w:szCs w:val="22"/>
        </w:rPr>
        <w:t>“</w:t>
      </w:r>
      <w:r>
        <w:rPr>
          <w:rFonts w:ascii="Calibri" w:hAnsi="Calibri" w:cs="Calibri"/>
          <w:color w:val="000000"/>
          <w:szCs w:val="22"/>
        </w:rPr>
        <w:t>委员会审议了</w:t>
      </w:r>
      <w:r>
        <w:rPr>
          <w:szCs w:val="22"/>
          <w:lang w:val="en-GB"/>
        </w:rPr>
        <w:t>RRB23-1/6(Rev.1)</w:t>
      </w:r>
      <w:r>
        <w:rPr>
          <w:rFonts w:ascii="Calibri" w:hAnsi="Calibri" w:cs="Calibri"/>
          <w:szCs w:val="22"/>
          <w:lang w:val="en-GB"/>
        </w:rPr>
        <w:t>号文件的补遗</w:t>
      </w:r>
      <w:r>
        <w:rPr>
          <w:szCs w:val="22"/>
          <w:lang w:val="en-GB"/>
        </w:rPr>
        <w:t>9</w:t>
      </w:r>
      <w:r>
        <w:rPr>
          <w:rFonts w:ascii="Calibri" w:hAnsi="Calibri" w:cs="Calibri"/>
          <w:szCs w:val="22"/>
          <w:lang w:val="en-GB"/>
        </w:rPr>
        <w:t>，其中报告了关于延长</w:t>
      </w:r>
      <w:r>
        <w:rPr>
          <w:szCs w:val="22"/>
          <w:lang w:val="en-GB"/>
        </w:rPr>
        <w:t>ARABSAT-VB26E</w:t>
      </w:r>
      <w:r>
        <w:rPr>
          <w:rFonts w:ascii="Calibri" w:hAnsi="Calibri" w:cs="Calibri"/>
          <w:szCs w:val="22"/>
          <w:lang w:val="en-GB"/>
        </w:rPr>
        <w:t>卫星网络操作期限的请求。委员会注意到：</w:t>
      </w:r>
    </w:p>
    <w:p w14:paraId="26012309" w14:textId="77777777" w:rsidR="00A2147E" w:rsidRDefault="00510954">
      <w:pPr>
        <w:pStyle w:val="enumlev1"/>
        <w:jc w:val="both"/>
        <w:rPr>
          <w:rFonts w:ascii="Calibri" w:hAnsi="Calibri" w:cs="Calibri"/>
          <w:szCs w:val="22"/>
          <w:lang w:eastAsia="zh-CN"/>
        </w:rPr>
      </w:pPr>
      <w:r>
        <w:rPr>
          <w:rFonts w:ascii="Calibri" w:hAnsi="Calibri" w:cs="Calibri"/>
          <w:szCs w:val="22"/>
          <w:lang w:eastAsia="zh-CN"/>
        </w:rPr>
        <w:t>•</w:t>
      </w:r>
      <w:r>
        <w:rPr>
          <w:rFonts w:ascii="Calibri" w:hAnsi="Calibri" w:cs="Calibri"/>
          <w:szCs w:val="22"/>
          <w:lang w:eastAsia="zh-CN"/>
        </w:rPr>
        <w:tab/>
      </w:r>
      <w:proofErr w:type="gramStart"/>
      <w:r>
        <w:rPr>
          <w:rFonts w:ascii="Calibri" w:hAnsi="Calibri" w:cs="Calibri"/>
          <w:szCs w:val="22"/>
          <w:lang w:eastAsia="zh-CN"/>
        </w:rPr>
        <w:t>在</w:t>
      </w:r>
      <w:r>
        <w:rPr>
          <w:szCs w:val="22"/>
          <w:lang w:eastAsia="zh-CN"/>
        </w:rPr>
        <w:t>2023</w:t>
      </w:r>
      <w:r>
        <w:rPr>
          <w:rFonts w:ascii="Calibri" w:hAnsi="Calibri" w:cs="Calibri"/>
          <w:szCs w:val="22"/>
          <w:lang w:eastAsia="zh-CN"/>
        </w:rPr>
        <w:t>年</w:t>
      </w:r>
      <w:r>
        <w:rPr>
          <w:szCs w:val="22"/>
          <w:lang w:eastAsia="zh-CN"/>
        </w:rPr>
        <w:t>1</w:t>
      </w:r>
      <w:r>
        <w:rPr>
          <w:rFonts w:ascii="Calibri" w:hAnsi="Calibri" w:cs="Calibri"/>
          <w:szCs w:val="22"/>
          <w:lang w:eastAsia="zh-CN"/>
        </w:rPr>
        <w:t>月</w:t>
      </w:r>
      <w:r>
        <w:rPr>
          <w:szCs w:val="22"/>
          <w:lang w:eastAsia="zh-CN"/>
        </w:rPr>
        <w:t>1</w:t>
      </w:r>
      <w:r>
        <w:rPr>
          <w:rFonts w:ascii="Calibri" w:hAnsi="Calibri" w:cs="Calibri"/>
          <w:szCs w:val="22"/>
          <w:lang w:eastAsia="zh-CN"/>
        </w:rPr>
        <w:t>日的</w:t>
      </w:r>
      <w:r>
        <w:rPr>
          <w:rFonts w:ascii="Calibri" w:hAnsi="Calibri" w:cs="Calibri" w:hint="eastAsia"/>
          <w:szCs w:val="22"/>
          <w:lang w:eastAsia="zh-CN"/>
        </w:rPr>
        <w:t>规则时限</w:t>
      </w:r>
      <w:r>
        <w:rPr>
          <w:szCs w:val="22"/>
          <w:lang w:eastAsia="zh-CN"/>
        </w:rPr>
        <w:t>24</w:t>
      </w:r>
      <w:r>
        <w:rPr>
          <w:rFonts w:ascii="Calibri" w:hAnsi="Calibri" w:cs="Calibri"/>
          <w:szCs w:val="22"/>
          <w:lang w:eastAsia="zh-CN"/>
        </w:rPr>
        <w:t>天之后才收到延长操作期限的请求；</w:t>
      </w:r>
      <w:proofErr w:type="gramEnd"/>
    </w:p>
    <w:p w14:paraId="14A9DC53" w14:textId="77777777" w:rsidR="00A2147E" w:rsidRDefault="00510954">
      <w:pPr>
        <w:pStyle w:val="enumlev1"/>
        <w:jc w:val="both"/>
        <w:rPr>
          <w:rFonts w:ascii="Calibri" w:hAnsi="Calibri" w:cs="Calibri"/>
          <w:color w:val="000000"/>
          <w:szCs w:val="22"/>
          <w:lang w:eastAsia="zh-CN"/>
        </w:rPr>
      </w:pPr>
      <w:r>
        <w:rPr>
          <w:rFonts w:ascii="Calibri" w:hAnsi="Calibri" w:cs="Calibri"/>
          <w:szCs w:val="22"/>
          <w:lang w:eastAsia="zh-CN"/>
        </w:rPr>
        <w:t>•</w:t>
      </w:r>
      <w:r>
        <w:rPr>
          <w:rFonts w:ascii="Calibri" w:hAnsi="Calibri" w:cs="Calibri"/>
          <w:szCs w:val="22"/>
          <w:lang w:eastAsia="zh-CN"/>
        </w:rPr>
        <w:tab/>
      </w:r>
      <w:proofErr w:type="gramStart"/>
      <w:r>
        <w:rPr>
          <w:rFonts w:ascii="Calibri" w:hAnsi="Calibri" w:cs="Calibri"/>
          <w:color w:val="000000"/>
          <w:szCs w:val="22"/>
          <w:lang w:eastAsia="zh-CN"/>
        </w:rPr>
        <w:t>一颗在用卫星已将该卫星网络投入使用；</w:t>
      </w:r>
      <w:proofErr w:type="gramEnd"/>
    </w:p>
    <w:p w14:paraId="53761DA4" w14:textId="77777777" w:rsidR="00A2147E" w:rsidRDefault="00510954">
      <w:pPr>
        <w:pStyle w:val="enumlev1"/>
        <w:jc w:val="both"/>
        <w:rPr>
          <w:rFonts w:ascii="Calibri" w:hAnsi="Calibri" w:cs="Calibri"/>
          <w:color w:val="000000"/>
          <w:szCs w:val="22"/>
          <w:lang w:eastAsia="zh-CN"/>
        </w:rPr>
      </w:pPr>
      <w:r>
        <w:rPr>
          <w:rFonts w:ascii="Calibri" w:hAnsi="Calibri" w:cs="Calibri"/>
          <w:szCs w:val="22"/>
          <w:lang w:eastAsia="zh-CN"/>
        </w:rPr>
        <w:t>•</w:t>
      </w:r>
      <w:r>
        <w:rPr>
          <w:rFonts w:ascii="Calibri" w:hAnsi="Calibri" w:cs="Calibri"/>
          <w:szCs w:val="22"/>
          <w:lang w:eastAsia="zh-CN"/>
        </w:rPr>
        <w:tab/>
      </w:r>
      <w:r>
        <w:rPr>
          <w:rFonts w:ascii="Calibri" w:hAnsi="Calibri" w:cs="Calibri"/>
          <w:color w:val="000000"/>
          <w:szCs w:val="22"/>
          <w:lang w:eastAsia="zh-CN"/>
        </w:rPr>
        <w:t>在以前的类似案例中，委员会已责成无线电通信局继续接受相关请求并相应地向委员会做出通报的做法。</w:t>
      </w:r>
    </w:p>
    <w:p w14:paraId="755BECF9" w14:textId="77777777" w:rsidR="00A2147E" w:rsidRDefault="00510954">
      <w:pPr>
        <w:ind w:firstLineChars="200" w:firstLine="480"/>
      </w:pPr>
      <w:r>
        <w:rPr>
          <w:rFonts w:ascii="Calibri" w:hAnsi="Calibri" w:cs="Calibri"/>
          <w:color w:val="000000"/>
          <w:szCs w:val="22"/>
        </w:rPr>
        <w:t>因此，委员会批准了无线电通信局的决定。</w:t>
      </w:r>
      <w:r>
        <w:rPr>
          <w:rFonts w:ascii="Calibri" w:hAnsi="Calibri" w:cs="Calibri" w:hint="eastAsia"/>
          <w:color w:val="000000"/>
          <w:szCs w:val="22"/>
        </w:rPr>
        <w:t>”</w:t>
      </w:r>
    </w:p>
    <w:p w14:paraId="629F08D6" w14:textId="77777777" w:rsidR="00A2147E" w:rsidRDefault="00510954">
      <w:pPr>
        <w:spacing w:line="257" w:lineRule="auto"/>
        <w:jc w:val="both"/>
        <w:rPr>
          <w:rFonts w:cstheme="minorHAnsi"/>
        </w:rPr>
      </w:pPr>
      <w:r>
        <w:rPr>
          <w:rFonts w:eastAsia="Calibri" w:cstheme="minorHAnsi"/>
        </w:rPr>
        <w:t>4.67</w:t>
      </w:r>
      <w:r>
        <w:rPr>
          <w:rFonts w:cstheme="minorHAnsi"/>
        </w:rPr>
        <w:tab/>
      </w:r>
      <w:r>
        <w:rPr>
          <w:rFonts w:hint="eastAsia"/>
        </w:rPr>
        <w:t>会议对此</w:t>
      </w:r>
      <w:r>
        <w:rPr>
          <w:rFonts w:hint="eastAsia"/>
          <w:b/>
          <w:bCs/>
        </w:rPr>
        <w:t>表示同意</w:t>
      </w:r>
      <w:r>
        <w:rPr>
          <w:rFonts w:hint="eastAsia"/>
        </w:rPr>
        <w:t>。</w:t>
      </w:r>
    </w:p>
    <w:p w14:paraId="0A22E7AA" w14:textId="77777777" w:rsidR="00A2147E" w:rsidRDefault="00510954">
      <w:pPr>
        <w:pStyle w:val="Headingb"/>
        <w:jc w:val="both"/>
        <w:rPr>
          <w:rFonts w:ascii="Times New Roman" w:eastAsia="SimSun" w:hAnsi="Times New Roman"/>
          <w:sz w:val="24"/>
          <w:szCs w:val="24"/>
          <w:lang w:val="en-US" w:eastAsia="zh-CN"/>
        </w:rPr>
      </w:pPr>
      <w:r>
        <w:rPr>
          <w:rFonts w:ascii="Times New Roman" w:eastAsia="SimSun" w:hAnsi="Times New Roman" w:hint="eastAsia"/>
          <w:sz w:val="24"/>
          <w:szCs w:val="24"/>
          <w:lang w:val="en-US" w:eastAsia="zh-CN"/>
        </w:rPr>
        <w:lastRenderedPageBreak/>
        <w:t>格鲁吉亚反对</w:t>
      </w:r>
      <w:proofErr w:type="gramStart"/>
      <w:r>
        <w:rPr>
          <w:rFonts w:ascii="Times New Roman" w:eastAsia="SimSun" w:hAnsi="Times New Roman" w:hint="eastAsia"/>
          <w:sz w:val="24"/>
          <w:szCs w:val="24"/>
          <w:lang w:val="en-US" w:eastAsia="zh-CN"/>
        </w:rPr>
        <w:t>对</w:t>
      </w:r>
      <w:proofErr w:type="gramEnd"/>
      <w:r>
        <w:rPr>
          <w:rFonts w:ascii="Times New Roman" w:eastAsia="SimSun" w:hAnsi="Times New Roman" w:hint="eastAsia"/>
          <w:sz w:val="24"/>
          <w:szCs w:val="24"/>
          <w:lang w:val="en-US" w:eastAsia="zh-CN"/>
        </w:rPr>
        <w:t>位于某些地区的频率指配适用第</w:t>
      </w:r>
      <w:r>
        <w:rPr>
          <w:rFonts w:ascii="Times New Roman" w:eastAsia="SimSun" w:hAnsi="Times New Roman"/>
          <w:sz w:val="24"/>
          <w:szCs w:val="24"/>
          <w:lang w:val="en-US" w:eastAsia="zh-CN"/>
        </w:rPr>
        <w:t>9.47</w:t>
      </w:r>
      <w:r>
        <w:rPr>
          <w:rFonts w:ascii="Times New Roman" w:eastAsia="SimSun" w:hAnsi="Times New Roman" w:hint="eastAsia"/>
          <w:sz w:val="24"/>
          <w:szCs w:val="24"/>
          <w:lang w:val="en-US" w:eastAsia="zh-CN"/>
        </w:rPr>
        <w:t>至</w:t>
      </w:r>
      <w:r>
        <w:rPr>
          <w:rFonts w:ascii="Times New Roman" w:eastAsia="SimSun" w:hAnsi="Times New Roman"/>
          <w:sz w:val="24"/>
          <w:szCs w:val="24"/>
          <w:lang w:val="en-US" w:eastAsia="zh-CN"/>
        </w:rPr>
        <w:t>9.49</w:t>
      </w:r>
      <w:r>
        <w:rPr>
          <w:rFonts w:ascii="Times New Roman" w:eastAsia="SimSun" w:hAnsi="Times New Roman" w:hint="eastAsia"/>
          <w:sz w:val="24"/>
          <w:szCs w:val="24"/>
          <w:lang w:val="en-US" w:eastAsia="zh-CN"/>
        </w:rPr>
        <w:t>款规则（</w:t>
      </w:r>
      <w:r>
        <w:rPr>
          <w:rFonts w:ascii="Times New Roman" w:eastAsia="SimSun" w:hAnsi="Times New Roman"/>
          <w:sz w:val="24"/>
          <w:szCs w:val="24"/>
          <w:lang w:val="en-US" w:eastAsia="zh-CN"/>
        </w:rPr>
        <w:t>RRB23-1/6(Rev.1)</w:t>
      </w:r>
      <w:r>
        <w:rPr>
          <w:rFonts w:ascii="Times New Roman" w:eastAsia="SimSun" w:hAnsi="Times New Roman" w:hint="eastAsia"/>
          <w:sz w:val="24"/>
          <w:szCs w:val="24"/>
          <w:lang w:val="en-US" w:eastAsia="zh-CN"/>
        </w:rPr>
        <w:t>号文件补遗</w:t>
      </w:r>
      <w:r>
        <w:rPr>
          <w:rFonts w:ascii="Times New Roman" w:eastAsia="SimSun" w:hAnsi="Times New Roman"/>
          <w:sz w:val="24"/>
          <w:szCs w:val="24"/>
          <w:lang w:val="en-US" w:eastAsia="zh-CN"/>
        </w:rPr>
        <w:t>10</w:t>
      </w:r>
      <w:r>
        <w:rPr>
          <w:rFonts w:ascii="Times New Roman" w:eastAsia="SimSun" w:hAnsi="Times New Roman" w:hint="eastAsia"/>
          <w:sz w:val="24"/>
          <w:szCs w:val="24"/>
          <w:lang w:val="en-US" w:eastAsia="zh-CN"/>
        </w:rPr>
        <w:t>）</w:t>
      </w:r>
    </w:p>
    <w:p w14:paraId="781E2A23" w14:textId="77777777" w:rsidR="00A2147E" w:rsidRDefault="00510954">
      <w:pPr>
        <w:jc w:val="both"/>
        <w:rPr>
          <w:rFonts w:eastAsia="Calibri"/>
        </w:rPr>
      </w:pPr>
      <w:r>
        <w:rPr>
          <w:rFonts w:eastAsia="Calibri"/>
        </w:rPr>
        <w:t>4.68</w:t>
      </w:r>
      <w:r>
        <w:tab/>
      </w:r>
      <w:r>
        <w:rPr>
          <w:b/>
          <w:bCs/>
        </w:rPr>
        <w:t>Vallet</w:t>
      </w:r>
      <w:r>
        <w:rPr>
          <w:rFonts w:ascii="SimSun" w:hAnsi="SimSun" w:cs="SimSun"/>
          <w:b/>
          <w:bCs/>
        </w:rPr>
        <w:t>先生（</w:t>
      </w:r>
      <w:r>
        <w:rPr>
          <w:b/>
          <w:bCs/>
        </w:rPr>
        <w:t>SSD</w:t>
      </w:r>
      <w:r>
        <w:rPr>
          <w:rFonts w:ascii="SimSun" w:hAnsi="SimSun" w:cs="SimSun" w:hint="eastAsia"/>
          <w:b/>
          <w:bCs/>
        </w:rPr>
        <w:t>负责人</w:t>
      </w:r>
      <w:r>
        <w:rPr>
          <w:rFonts w:ascii="SimSun" w:hAnsi="SimSun" w:cs="SimSun"/>
          <w:b/>
          <w:bCs/>
        </w:rPr>
        <w:t>）</w:t>
      </w:r>
      <w:r>
        <w:rPr>
          <w:rFonts w:ascii="SimSun" w:hAnsi="SimSun" w:cs="SimSun"/>
        </w:rPr>
        <w:t>在介绍</w:t>
      </w:r>
      <w:r>
        <w:rPr>
          <w:rFonts w:eastAsia="Calibri"/>
        </w:rPr>
        <w:t>RRB23</w:t>
      </w:r>
      <w:r>
        <w:rPr>
          <w:rFonts w:eastAsia="Calibri"/>
        </w:rPr>
        <w:noBreakHyphen/>
        <w:t>1/6(Rev.</w:t>
      </w:r>
      <w:proofErr w:type="gramStart"/>
      <w:r>
        <w:rPr>
          <w:rFonts w:eastAsia="Calibri"/>
        </w:rPr>
        <w:t>1)</w:t>
      </w:r>
      <w:r>
        <w:rPr>
          <w:rFonts w:ascii="SimSun" w:hAnsi="SimSun" w:cs="SimSun"/>
        </w:rPr>
        <w:t>号文件补遗</w:t>
      </w:r>
      <w:proofErr w:type="gramEnd"/>
      <w:r>
        <w:t>10</w:t>
      </w:r>
      <w:r>
        <w:rPr>
          <w:rFonts w:ascii="SimSun" w:hAnsi="SimSun" w:cs="SimSun"/>
        </w:rPr>
        <w:t>时说，自</w:t>
      </w:r>
      <w:r>
        <w:t>2017</w:t>
      </w:r>
      <w:r>
        <w:rPr>
          <w:rFonts w:ascii="SimSun" w:hAnsi="SimSun" w:cs="SimSun"/>
        </w:rPr>
        <w:t>年以来</w:t>
      </w:r>
      <w:r>
        <w:rPr>
          <w:rFonts w:ascii="SimSun" w:hAnsi="SimSun" w:cs="SimSun" w:hint="eastAsia"/>
        </w:rPr>
        <w:t>，当俄罗斯联邦境内地球站的坐标等高线包括了阿布哈兹和南奥塞梯的全部或部分地区时，无线电通信局收到了格鲁吉亚主管部门的意见，告知该局该坐标等高线覆盖了目前不在格鲁吉亚控制下的部分格鲁吉亚领土。在此基础上，格鲁吉亚主管部门表示，《无线电规则》第</w:t>
      </w:r>
      <w:r>
        <w:rPr>
          <w:b/>
        </w:rPr>
        <w:t>9.47</w:t>
      </w:r>
      <w:r>
        <w:rPr>
          <w:rFonts w:ascii="SimSun" w:hAnsi="SimSun" w:cs="SimSun" w:hint="eastAsia"/>
        </w:rPr>
        <w:t>至</w:t>
      </w:r>
      <w:r>
        <w:rPr>
          <w:b/>
        </w:rPr>
        <w:t>9.49</w:t>
      </w:r>
      <w:r>
        <w:rPr>
          <w:rFonts w:ascii="SimSun" w:hAnsi="SimSun" w:cs="SimSun" w:hint="eastAsia"/>
        </w:rPr>
        <w:t>款的规定不能适用。</w:t>
      </w:r>
    </w:p>
    <w:p w14:paraId="38438890" w14:textId="77777777" w:rsidR="00A2147E" w:rsidRDefault="00510954">
      <w:pPr>
        <w:jc w:val="both"/>
        <w:rPr>
          <w:rFonts w:eastAsia="Calibri"/>
        </w:rPr>
      </w:pPr>
      <w:r>
        <w:rPr>
          <w:rFonts w:eastAsia="Calibri"/>
        </w:rPr>
        <w:t>4.69</w:t>
      </w:r>
      <w:r>
        <w:tab/>
      </w:r>
      <w:r>
        <w:rPr>
          <w:rFonts w:eastAsia="Calibri"/>
        </w:rPr>
        <w:t>2020</w:t>
      </w:r>
      <w:r>
        <w:rPr>
          <w:rFonts w:ascii="SimSun" w:hAnsi="SimSun" w:cs="SimSun" w:hint="eastAsia"/>
        </w:rPr>
        <w:t>年</w:t>
      </w:r>
      <w:r>
        <w:rPr>
          <w:rFonts w:eastAsia="Calibri"/>
        </w:rPr>
        <w:t>2</w:t>
      </w:r>
      <w:r>
        <w:rPr>
          <w:rFonts w:ascii="SimSun" w:hAnsi="SimSun" w:cs="SimSun" w:hint="eastAsia"/>
        </w:rPr>
        <w:t>月</w:t>
      </w:r>
      <w:r>
        <w:rPr>
          <w:rFonts w:eastAsia="Calibri"/>
        </w:rPr>
        <w:t>12</w:t>
      </w:r>
      <w:r>
        <w:rPr>
          <w:rFonts w:ascii="SimSun" w:hAnsi="SimSun" w:cs="SimSun" w:hint="eastAsia"/>
        </w:rPr>
        <w:t>日，格鲁吉亚主管部门表示，这些规定不应适用于这些地区，因为它无法在这些地区进行电磁兼容评估，因此未能在《无线电规则》第</w:t>
      </w:r>
      <w:r>
        <w:rPr>
          <w:rFonts w:eastAsia="Calibri"/>
          <w:b/>
          <w:bCs/>
        </w:rPr>
        <w:t>9.62</w:t>
      </w:r>
      <w:r>
        <w:rPr>
          <w:rFonts w:ascii="SimSun" w:hAnsi="SimSun" w:cs="SimSun" w:hint="eastAsia"/>
        </w:rPr>
        <w:t>款规定的时限内做出回应。</w:t>
      </w:r>
    </w:p>
    <w:p w14:paraId="11DABBEE" w14:textId="77777777" w:rsidR="00A2147E" w:rsidRDefault="00510954">
      <w:pPr>
        <w:jc w:val="both"/>
      </w:pPr>
      <w:r>
        <w:rPr>
          <w:rFonts w:eastAsia="Calibri"/>
        </w:rPr>
        <w:t>4.70</w:t>
      </w:r>
      <w:r>
        <w:tab/>
        <w:t>2022</w:t>
      </w:r>
      <w:r>
        <w:rPr>
          <w:rFonts w:hint="eastAsia"/>
        </w:rPr>
        <w:t>年</w:t>
      </w:r>
      <w:r>
        <w:t>6</w:t>
      </w:r>
      <w:r>
        <w:rPr>
          <w:rFonts w:hint="eastAsia"/>
        </w:rPr>
        <w:t>月</w:t>
      </w:r>
      <w:r>
        <w:t>20</w:t>
      </w:r>
      <w:r>
        <w:rPr>
          <w:rFonts w:hint="eastAsia"/>
        </w:rPr>
        <w:t>日，无线电通信局收到了俄罗斯联邦主管部门的一项请求，请求公布一些特定地球站的频率指配，原因是因为</w:t>
      </w:r>
      <w:r>
        <w:t>没有收到格鲁吉亚主管部门的有效反对。由于格鲁吉亚主管部门在</w:t>
      </w:r>
      <w:r>
        <w:rPr>
          <w:rFonts w:hint="eastAsia"/>
        </w:rPr>
        <w:t>《无线电规则》</w:t>
      </w:r>
      <w:r>
        <w:t>第</w:t>
      </w:r>
      <w:r>
        <w:rPr>
          <w:b/>
          <w:bCs/>
        </w:rPr>
        <w:t>9.62</w:t>
      </w:r>
      <w:r>
        <w:rPr>
          <w:rFonts w:hint="eastAsia"/>
        </w:rPr>
        <w:t>款</w:t>
      </w:r>
      <w:r>
        <w:t>规定的时限内没有做出任何答复，因此适用了</w:t>
      </w:r>
      <w:r>
        <w:rPr>
          <w:rFonts w:hint="eastAsia"/>
        </w:rPr>
        <w:t>《无线电规则》第</w:t>
      </w:r>
      <w:r>
        <w:rPr>
          <w:b/>
        </w:rPr>
        <w:t>9.47</w:t>
      </w:r>
      <w:r>
        <w:rPr>
          <w:rFonts w:hint="eastAsia"/>
        </w:rPr>
        <w:t>和</w:t>
      </w:r>
      <w:r>
        <w:rPr>
          <w:b/>
        </w:rPr>
        <w:t>9.49</w:t>
      </w:r>
      <w:r>
        <w:rPr>
          <w:rFonts w:hint="eastAsia"/>
        </w:rPr>
        <w:t>款</w:t>
      </w:r>
      <w:r>
        <w:t>的规定</w:t>
      </w:r>
      <w:r>
        <w:rPr>
          <w:rFonts w:hint="eastAsia"/>
        </w:rPr>
        <w:t>。</w:t>
      </w:r>
    </w:p>
    <w:p w14:paraId="0F68551B" w14:textId="77777777" w:rsidR="00A2147E" w:rsidRDefault="00510954">
      <w:pPr>
        <w:jc w:val="both"/>
        <w:rPr>
          <w:rFonts w:eastAsia="Calibri"/>
        </w:rPr>
      </w:pPr>
      <w:r>
        <w:rPr>
          <w:rFonts w:eastAsia="Calibri"/>
        </w:rPr>
        <w:t>4.71</w:t>
      </w:r>
      <w:r>
        <w:tab/>
      </w:r>
      <w:r>
        <w:rPr>
          <w:rFonts w:ascii="SimSun" w:hAnsi="SimSun" w:cs="SimSun" w:hint="eastAsia"/>
        </w:rPr>
        <w:t>为了处理频率指配的通知，并对这种情况执行援助程序，无线电通信局建议采取以下行动：基于格鲁吉亚主管部门目前无法行使《无线电规则》第</w:t>
      </w:r>
      <w:r>
        <w:rPr>
          <w:rFonts w:eastAsia="Calibri"/>
          <w:b/>
          <w:bCs/>
        </w:rPr>
        <w:t>9.47</w:t>
      </w:r>
      <w:r>
        <w:rPr>
          <w:rFonts w:ascii="SimSun" w:hAnsi="SimSun" w:cs="SimSun" w:hint="eastAsia"/>
        </w:rPr>
        <w:t>、</w:t>
      </w:r>
      <w:r>
        <w:rPr>
          <w:rFonts w:eastAsia="Calibri"/>
          <w:b/>
          <w:bCs/>
        </w:rPr>
        <w:t>9.48</w:t>
      </w:r>
      <w:r>
        <w:rPr>
          <w:rFonts w:hint="eastAsia"/>
        </w:rPr>
        <w:t>和</w:t>
      </w:r>
      <w:r>
        <w:rPr>
          <w:b/>
        </w:rPr>
        <w:t>9.49</w:t>
      </w:r>
      <w:r>
        <w:rPr>
          <w:rFonts w:hint="eastAsia"/>
        </w:rPr>
        <w:t>款</w:t>
      </w:r>
      <w:r>
        <w:t>规定</w:t>
      </w:r>
      <w:r>
        <w:rPr>
          <w:rFonts w:hint="eastAsia"/>
        </w:rPr>
        <w:t>的情况，</w:t>
      </w:r>
      <w:r>
        <w:rPr>
          <w:rFonts w:ascii="SimSun" w:hAnsi="SimSun" w:cs="SimSun" w:hint="eastAsia"/>
        </w:rPr>
        <w:t>接受格鲁吉亚主管部门的反对意见，但是条件是反对意见是在第</w:t>
      </w:r>
      <w:r>
        <w:rPr>
          <w:rFonts w:eastAsia="Calibri"/>
          <w:b/>
          <w:bCs/>
        </w:rPr>
        <w:t>9.62</w:t>
      </w:r>
      <w:r>
        <w:rPr>
          <w:rFonts w:ascii="SimSun" w:hAnsi="SimSun" w:cs="SimSun" w:hint="eastAsia"/>
        </w:rPr>
        <w:t>款规定的规则时限内发出；如果俄罗斯联邦主管部门提出要求，则根据《无线电规则》第</w:t>
      </w:r>
      <w:r>
        <w:rPr>
          <w:rFonts w:asciiTheme="minorEastAsia" w:eastAsiaTheme="minorEastAsia" w:hAnsiTheme="minorEastAsia" w:hint="eastAsia"/>
          <w:b/>
          <w:bCs/>
        </w:rPr>
        <w:t>11</w:t>
      </w:r>
      <w:r>
        <w:rPr>
          <w:rFonts w:eastAsia="Calibri"/>
          <w:b/>
          <w:bCs/>
        </w:rPr>
        <w:t>.4</w:t>
      </w:r>
      <w:r>
        <w:rPr>
          <w:rFonts w:asciiTheme="minorEastAsia" w:eastAsiaTheme="minorEastAsia" w:hAnsiTheme="minorEastAsia" w:hint="eastAsia"/>
          <w:b/>
          <w:bCs/>
        </w:rPr>
        <w:t>1</w:t>
      </w:r>
      <w:r>
        <w:rPr>
          <w:rFonts w:hint="eastAsia"/>
        </w:rPr>
        <w:t>款</w:t>
      </w:r>
      <w:r>
        <w:rPr>
          <w:rFonts w:ascii="SimSun" w:hAnsi="SimSun" w:cs="SimSun" w:hint="eastAsia"/>
        </w:rPr>
        <w:t>登记俄罗斯联邦主管部门的频率指配；如果在规则时限内没有收到答复，则适用第</w:t>
      </w:r>
      <w:r>
        <w:rPr>
          <w:rFonts w:eastAsia="Calibri"/>
          <w:b/>
          <w:bCs/>
        </w:rPr>
        <w:t>9.47</w:t>
      </w:r>
      <w:r>
        <w:rPr>
          <w:rFonts w:ascii="SimSun" w:hAnsi="SimSun" w:cs="SimSun" w:hint="eastAsia"/>
        </w:rPr>
        <w:t>、</w:t>
      </w:r>
      <w:r>
        <w:rPr>
          <w:rFonts w:eastAsia="Calibri"/>
          <w:b/>
          <w:bCs/>
        </w:rPr>
        <w:t>9.48</w:t>
      </w:r>
      <w:r>
        <w:rPr>
          <w:rFonts w:ascii="SimSun" w:hAnsi="SimSun" w:cs="SimSun" w:hint="eastAsia"/>
        </w:rPr>
        <w:t>和</w:t>
      </w:r>
      <w:r>
        <w:rPr>
          <w:rFonts w:eastAsia="Calibri"/>
          <w:b/>
          <w:bCs/>
        </w:rPr>
        <w:t>9.49</w:t>
      </w:r>
      <w:r>
        <w:rPr>
          <w:rFonts w:ascii="SimSun" w:hAnsi="SimSun" w:cs="SimSun" w:hint="eastAsia"/>
        </w:rPr>
        <w:t>款的规定。</w:t>
      </w:r>
    </w:p>
    <w:p w14:paraId="3095B6C4" w14:textId="77777777" w:rsidR="00A2147E" w:rsidRDefault="00510954">
      <w:pPr>
        <w:jc w:val="both"/>
      </w:pPr>
      <w:r>
        <w:rPr>
          <w:rFonts w:eastAsia="Calibri"/>
        </w:rPr>
        <w:t>4.72</w:t>
      </w:r>
      <w:r>
        <w:tab/>
      </w:r>
      <w:r>
        <w:rPr>
          <w:rFonts w:ascii="SimSun" w:hAnsi="SimSun" w:cs="SimSun" w:hint="eastAsia"/>
        </w:rPr>
        <w:t>请委员会批准拟议的行动方案。</w:t>
      </w:r>
    </w:p>
    <w:p w14:paraId="7A913B64" w14:textId="77777777" w:rsidR="00A2147E" w:rsidRDefault="00510954">
      <w:pPr>
        <w:jc w:val="both"/>
      </w:pPr>
      <w:r>
        <w:rPr>
          <w:rFonts w:eastAsia="Calibri"/>
        </w:rPr>
        <w:t>4.73</w:t>
      </w:r>
      <w:r>
        <w:tab/>
      </w:r>
      <w:r>
        <w:rPr>
          <w:rFonts w:eastAsia="Calibri"/>
          <w:b/>
          <w:bCs/>
        </w:rPr>
        <w:t>Beaumier</w:t>
      </w:r>
      <w:r>
        <w:rPr>
          <w:rFonts w:ascii="SimSun" w:hAnsi="SimSun" w:cs="SimSun" w:hint="eastAsia"/>
          <w:b/>
          <w:bCs/>
        </w:rPr>
        <w:t>女士</w:t>
      </w:r>
      <w:r>
        <w:rPr>
          <w:rFonts w:ascii="SimSun" w:hAnsi="SimSun" w:cs="SimSun" w:hint="eastAsia"/>
        </w:rPr>
        <w:t>说，她可以支持无线电通信局提出的方法，这很合理。即使一个主管部门无法履行其进行电磁兼容评估的义务，也应该能够提供一个答复。</w:t>
      </w:r>
    </w:p>
    <w:p w14:paraId="30A06264" w14:textId="77777777" w:rsidR="00A2147E" w:rsidRDefault="00510954">
      <w:pPr>
        <w:jc w:val="both"/>
        <w:rPr>
          <w:rFonts w:ascii="SimSun" w:hAnsi="SimSun" w:cs="SimSun"/>
        </w:rPr>
      </w:pPr>
      <w:r>
        <w:rPr>
          <w:rFonts w:eastAsia="Calibri"/>
        </w:rPr>
        <w:t>4.74</w:t>
      </w:r>
      <w:r>
        <w:tab/>
      </w:r>
      <w:r>
        <w:rPr>
          <w:rFonts w:eastAsia="Calibri"/>
          <w:b/>
          <w:bCs/>
        </w:rPr>
        <w:t>Henri</w:t>
      </w:r>
      <w:r>
        <w:rPr>
          <w:rFonts w:ascii="SimSun" w:hAnsi="SimSun" w:cs="SimSun" w:hint="eastAsia"/>
          <w:b/>
          <w:bCs/>
        </w:rPr>
        <w:t>先生</w:t>
      </w:r>
      <w:r>
        <w:rPr>
          <w:rFonts w:ascii="SimSun" w:hAnsi="SimSun" w:cs="SimSun" w:hint="eastAsia"/>
        </w:rPr>
        <w:t>表示支持拟议的合理方法。如果有其他类似的案例，委员会可能需要考虑制定一项议事规则或在一份通函中提出一种一般方法。他询问格鲁吉亚主管部门是否在规定的</w:t>
      </w:r>
      <w:r>
        <w:rPr>
          <w:rFonts w:eastAsia="Calibri"/>
        </w:rPr>
        <w:t>30</w:t>
      </w:r>
      <w:r>
        <w:rPr>
          <w:rFonts w:ascii="SimSun" w:hAnsi="SimSun" w:cs="SimSun" w:hint="eastAsia"/>
        </w:rPr>
        <w:t>天期限内对协调请求做出了回应。</w:t>
      </w:r>
    </w:p>
    <w:p w14:paraId="13EB61EF" w14:textId="77777777" w:rsidR="00A2147E" w:rsidRDefault="00510954">
      <w:pPr>
        <w:jc w:val="both"/>
      </w:pPr>
      <w:r>
        <w:rPr>
          <w:rFonts w:eastAsia="Calibri"/>
        </w:rPr>
        <w:t>4.75</w:t>
      </w:r>
      <w:r>
        <w:tab/>
      </w:r>
      <w:r>
        <w:rPr>
          <w:rFonts w:eastAsia="Calibri"/>
          <w:b/>
          <w:bCs/>
        </w:rPr>
        <w:t>Talib</w:t>
      </w:r>
      <w:r>
        <w:rPr>
          <w:rFonts w:ascii="SimSun" w:hAnsi="SimSun" w:cs="SimSun" w:hint="eastAsia"/>
          <w:b/>
          <w:bCs/>
        </w:rPr>
        <w:t>先生</w:t>
      </w:r>
      <w:r>
        <w:rPr>
          <w:rFonts w:ascii="SimSun" w:hAnsi="SimSun" w:cs="SimSun" w:hint="eastAsia"/>
        </w:rPr>
        <w:t>和</w:t>
      </w:r>
      <w:r>
        <w:rPr>
          <w:rFonts w:ascii="SimSun" w:hAnsi="SimSun" w:cs="SimSun" w:hint="eastAsia"/>
          <w:b/>
          <w:bCs/>
        </w:rPr>
        <w:t>程先生</w:t>
      </w:r>
      <w:r>
        <w:rPr>
          <w:rFonts w:ascii="SimSun" w:hAnsi="SimSun" w:cs="SimSun" w:hint="eastAsia"/>
        </w:rPr>
        <w:t>支持无线电通信局提出的合理行动方案。</w:t>
      </w:r>
    </w:p>
    <w:p w14:paraId="4818CBDD" w14:textId="77777777" w:rsidR="00A2147E" w:rsidRDefault="00510954">
      <w:pPr>
        <w:jc w:val="both"/>
        <w:rPr>
          <w:rFonts w:ascii="SimSun" w:hAnsi="SimSun" w:cs="SimSun"/>
        </w:rPr>
      </w:pPr>
      <w:r>
        <w:rPr>
          <w:rFonts w:eastAsia="Calibri"/>
        </w:rPr>
        <w:t>4.76</w:t>
      </w:r>
      <w:r>
        <w:tab/>
      </w:r>
      <w:r>
        <w:rPr>
          <w:rFonts w:eastAsia="Calibri"/>
          <w:b/>
          <w:bCs/>
        </w:rPr>
        <w:t>Hasanova</w:t>
      </w:r>
      <w:r>
        <w:rPr>
          <w:rFonts w:ascii="SimSun" w:hAnsi="SimSun" w:cs="SimSun" w:hint="eastAsia"/>
          <w:b/>
          <w:bCs/>
        </w:rPr>
        <w:t>女士</w:t>
      </w:r>
      <w:r>
        <w:rPr>
          <w:rFonts w:ascii="SimSun" w:hAnsi="SimSun" w:cs="SimSun" w:hint="eastAsia"/>
        </w:rPr>
        <w:t>指出，这是一个非常敏感的问题，而且根据联合国地理空间地图，该地区被确认在格鲁吉亚境内，她表示支持拟议的行动方案。她询问格鲁吉亚主管部门是否收到过任何沟通，无线电通信局是否有办法计算出俄罗斯联邦的电台是否会对格鲁吉亚的电台造成干扰。</w:t>
      </w:r>
    </w:p>
    <w:p w14:paraId="7A51C668" w14:textId="77777777" w:rsidR="00A2147E" w:rsidRDefault="00510954">
      <w:pPr>
        <w:jc w:val="both"/>
        <w:rPr>
          <w:rFonts w:eastAsia="Calibri"/>
        </w:rPr>
      </w:pPr>
      <w:r>
        <w:rPr>
          <w:rFonts w:eastAsia="Calibri"/>
        </w:rPr>
        <w:t>4.77</w:t>
      </w:r>
      <w:r>
        <w:tab/>
      </w:r>
      <w:r>
        <w:rPr>
          <w:rFonts w:eastAsia="Calibri"/>
          <w:b/>
          <w:bCs/>
        </w:rPr>
        <w:t>Vallet</w:t>
      </w:r>
      <w:r>
        <w:rPr>
          <w:rFonts w:ascii="SimSun" w:hAnsi="SimSun" w:cs="SimSun" w:hint="eastAsia"/>
          <w:b/>
          <w:bCs/>
        </w:rPr>
        <w:t>先生（</w:t>
      </w:r>
      <w:r>
        <w:rPr>
          <w:rFonts w:eastAsia="Calibri"/>
          <w:b/>
          <w:bCs/>
        </w:rPr>
        <w:t>SSD</w:t>
      </w:r>
      <w:r>
        <w:rPr>
          <w:rFonts w:ascii="SimSun" w:hAnsi="SimSun" w:cs="SimSun" w:hint="eastAsia"/>
          <w:b/>
          <w:bCs/>
        </w:rPr>
        <w:t>负责人）</w:t>
      </w:r>
      <w:r>
        <w:rPr>
          <w:rFonts w:ascii="SimSun" w:hAnsi="SimSun" w:cs="SimSun" w:hint="eastAsia"/>
        </w:rPr>
        <w:t>在回答问题时说，目前没有关于空间业务的类似案例。补遗</w:t>
      </w:r>
      <w:r>
        <w:rPr>
          <w:rFonts w:eastAsia="Calibri"/>
        </w:rPr>
        <w:t>10</w:t>
      </w:r>
      <w:r>
        <w:rPr>
          <w:rFonts w:ascii="SimSun" w:hAnsi="SimSun" w:cs="SimSun" w:hint="eastAsia"/>
        </w:rPr>
        <w:t>涵盖了俄罗斯联邦提出的几项协调请求和格鲁吉亚主管部门的几类回复。俄罗斯联邦主管部门经常要求无线电通信局根据《无线电规则》第</w:t>
      </w:r>
      <w:proofErr w:type="gramStart"/>
      <w:r>
        <w:rPr>
          <w:rFonts w:eastAsia="Calibri"/>
          <w:b/>
          <w:bCs/>
        </w:rPr>
        <w:t>9.33</w:t>
      </w:r>
      <w:r>
        <w:rPr>
          <w:rFonts w:ascii="SimSun" w:hAnsi="SimSun" w:cs="SimSun" w:hint="eastAsia"/>
        </w:rPr>
        <w:t>款提供协助。在这种情况下</w:t>
      </w:r>
      <w:proofErr w:type="gramEnd"/>
      <w:r>
        <w:rPr>
          <w:rFonts w:ascii="SimSun" w:hAnsi="SimSun" w:cs="SimSun" w:hint="eastAsia"/>
        </w:rPr>
        <w:t>，该局向格鲁吉亚主管部门发出协调请求，格鲁吉亚主管部门应在</w:t>
      </w:r>
      <w:r>
        <w:rPr>
          <w:rFonts w:eastAsia="Calibri"/>
        </w:rPr>
        <w:t>30</w:t>
      </w:r>
      <w:r>
        <w:rPr>
          <w:rFonts w:ascii="SimSun" w:hAnsi="SimSun" w:cs="SimSun" w:hint="eastAsia"/>
        </w:rPr>
        <w:t>天内确认收到请求。如果它没有这样做，就会发出提醒函，提供额外的</w:t>
      </w:r>
      <w:r>
        <w:rPr>
          <w:rFonts w:eastAsia="Calibri"/>
        </w:rPr>
        <w:t>15</w:t>
      </w:r>
      <w:r>
        <w:rPr>
          <w:rFonts w:ascii="SimSun" w:hAnsi="SimSun" w:cs="SimSun" w:hint="eastAsia"/>
        </w:rPr>
        <w:t>天回复期限。如果</w:t>
      </w:r>
      <w:r>
        <w:rPr>
          <w:rFonts w:eastAsia="Calibri"/>
        </w:rPr>
        <w:t>45</w:t>
      </w:r>
      <w:r>
        <w:rPr>
          <w:rFonts w:ascii="SimSun" w:hAnsi="SimSun" w:cs="SimSun" w:hint="eastAsia"/>
        </w:rPr>
        <w:t>天后仍未确认收到该请求，则适用《无线电规则》第</w:t>
      </w:r>
      <w:r>
        <w:rPr>
          <w:rFonts w:eastAsia="Calibri"/>
          <w:b/>
          <w:bCs/>
        </w:rPr>
        <w:t>9.47</w:t>
      </w:r>
      <w:r>
        <w:rPr>
          <w:rFonts w:ascii="SimSun" w:hAnsi="SimSun" w:cs="SimSun" w:hint="eastAsia"/>
        </w:rPr>
        <w:t>至</w:t>
      </w:r>
      <w:r>
        <w:rPr>
          <w:rFonts w:eastAsia="Calibri"/>
          <w:b/>
          <w:bCs/>
        </w:rPr>
        <w:t>9.49</w:t>
      </w:r>
      <w:r>
        <w:rPr>
          <w:rFonts w:ascii="SimSun" w:hAnsi="SimSun" w:cs="SimSun" w:hint="eastAsia"/>
        </w:rPr>
        <w:t>款的规定。但是，如果该主管部门在这段时间内确认收到了请求，那么它有四个月的时间来做出回复。如果在这四个月的时限内没有收到回复，无线电通信局将发出提醒函。如果该主管部门仍未做出回复，则适用第</w:t>
      </w:r>
      <w:r>
        <w:rPr>
          <w:rFonts w:eastAsia="Calibri"/>
          <w:b/>
          <w:bCs/>
        </w:rPr>
        <w:t>9.47</w:t>
      </w:r>
      <w:r>
        <w:rPr>
          <w:rFonts w:ascii="SimSun" w:hAnsi="SimSun" w:cs="SimSun" w:hint="eastAsia"/>
        </w:rPr>
        <w:t>至</w:t>
      </w:r>
      <w:r>
        <w:rPr>
          <w:rFonts w:eastAsia="Calibri"/>
          <w:b/>
          <w:bCs/>
        </w:rPr>
        <w:t>9.49</w:t>
      </w:r>
      <w:r>
        <w:rPr>
          <w:rFonts w:ascii="SimSun" w:hAnsi="SimSun" w:cs="SimSun" w:hint="eastAsia"/>
        </w:rPr>
        <w:t>款。</w:t>
      </w:r>
    </w:p>
    <w:p w14:paraId="2E357DEA" w14:textId="77777777" w:rsidR="00A2147E" w:rsidRDefault="00510954">
      <w:pPr>
        <w:jc w:val="both"/>
      </w:pPr>
      <w:r>
        <w:rPr>
          <w:rFonts w:eastAsia="Calibri"/>
        </w:rPr>
        <w:t>4.78</w:t>
      </w:r>
      <w:r>
        <w:tab/>
      </w:r>
      <w:r>
        <w:rPr>
          <w:rFonts w:ascii="SimSun" w:hAnsi="SimSun" w:cs="SimSun" w:hint="eastAsia"/>
        </w:rPr>
        <w:t>无线电通信局与格鲁吉亚主管部门没有沟通上的困难，后者确实收到了这些请求。该主管部门的答复有时候是在规则时限内，有时候则是在时限之后。为了确定协调区内可能受到影响的电台，无线电通信局要求提供这些电台的确切位置和方向以及确切频率的详细信息。</w:t>
      </w:r>
      <w:r>
        <w:rPr>
          <w:rFonts w:ascii="SimSun" w:hAnsi="SimSun" w:cs="SimSun" w:hint="eastAsia"/>
        </w:rPr>
        <w:lastRenderedPageBreak/>
        <w:t>格鲁吉亚主管部门无法向无线电通信局提供这些信息，因为它对该地区没有行政控制权。因此，无线电通信局提出了一个临时解决方案，直到地缘政治局势得到改善。</w:t>
      </w:r>
    </w:p>
    <w:p w14:paraId="552C56D8" w14:textId="77777777" w:rsidR="00A2147E" w:rsidRDefault="00510954">
      <w:pPr>
        <w:jc w:val="both"/>
        <w:rPr>
          <w:rFonts w:eastAsia="Calibri"/>
        </w:rPr>
      </w:pPr>
      <w:r>
        <w:rPr>
          <w:rFonts w:eastAsia="Calibri"/>
        </w:rPr>
        <w:t>4.79</w:t>
      </w:r>
      <w:r>
        <w:tab/>
      </w:r>
      <w:r>
        <w:rPr>
          <w:rFonts w:eastAsia="Calibri"/>
          <w:b/>
          <w:bCs/>
        </w:rPr>
        <w:t>Vassiliev</w:t>
      </w:r>
      <w:r>
        <w:rPr>
          <w:rFonts w:ascii="SimSun" w:hAnsi="SimSun" w:cs="SimSun" w:hint="eastAsia"/>
          <w:b/>
          <w:bCs/>
        </w:rPr>
        <w:t>先生（</w:t>
      </w:r>
      <w:r>
        <w:rPr>
          <w:rFonts w:eastAsia="Calibri"/>
          <w:b/>
          <w:bCs/>
        </w:rPr>
        <w:t>TSD</w:t>
      </w:r>
      <w:r>
        <w:rPr>
          <w:rFonts w:ascii="SimSun" w:hAnsi="SimSun" w:cs="SimSun" w:hint="eastAsia"/>
          <w:b/>
          <w:bCs/>
        </w:rPr>
        <w:t>负责人）</w:t>
      </w:r>
      <w:r>
        <w:rPr>
          <w:rFonts w:ascii="SimSun" w:hAnsi="SimSun" w:cs="SimSun" w:hint="eastAsia"/>
        </w:rPr>
        <w:t>说，在地面业务方面也有一些类似的情况，包括</w:t>
      </w:r>
      <w:proofErr w:type="spellStart"/>
      <w:r>
        <w:rPr>
          <w:rFonts w:eastAsia="Calibri"/>
        </w:rPr>
        <w:t>Cospas-Sarsat</w:t>
      </w:r>
      <w:proofErr w:type="spellEnd"/>
      <w:r>
        <w:rPr>
          <w:rFonts w:ascii="SimSun" w:hAnsi="SimSun" w:cs="SimSun" w:hint="eastAsia"/>
        </w:rPr>
        <w:t>频段，该频段是用于紧急无线电信标定位的，有绝对的防干扰保护。由无线电通信局维护的</w:t>
      </w:r>
      <w:proofErr w:type="spellStart"/>
      <w:r>
        <w:rPr>
          <w:rFonts w:eastAsia="Calibri"/>
        </w:rPr>
        <w:t>Cospas-Sarsat</w:t>
      </w:r>
      <w:proofErr w:type="spellEnd"/>
      <w:r>
        <w:rPr>
          <w:rFonts w:ascii="SimSun" w:hAnsi="SimSun" w:cs="SimSun" w:hint="eastAsia"/>
        </w:rPr>
        <w:t>频段监测方案中的国家有时会报告干扰，但通常能够确定造成干扰的地面站的确切位置。然而，当干扰来自格鲁吉亚主管部门控制之外的阿布哈兹或南奥塞梯领土时，则无法采取任何行动。根据寻求达成协议程序的《无线电规则》第</w:t>
      </w:r>
      <w:proofErr w:type="gramStart"/>
      <w:r>
        <w:rPr>
          <w:rFonts w:eastAsia="Calibri"/>
          <w:b/>
          <w:bCs/>
        </w:rPr>
        <w:t>9.21</w:t>
      </w:r>
      <w:r>
        <w:rPr>
          <w:rFonts w:ascii="SimSun" w:hAnsi="SimSun" w:cs="SimSun" w:hint="eastAsia"/>
        </w:rPr>
        <w:t>款也可能会遇到类似的情况。无线电通信局提议的办法可以作为一般程序来适用</w:t>
      </w:r>
      <w:proofErr w:type="gramEnd"/>
      <w:r>
        <w:rPr>
          <w:rFonts w:ascii="SimSun" w:hAnsi="SimSun" w:cs="SimSun" w:hint="eastAsia"/>
        </w:rPr>
        <w:t>，而不是制定一项程序规则。</w:t>
      </w:r>
    </w:p>
    <w:p w14:paraId="210C7855" w14:textId="77777777" w:rsidR="00A2147E" w:rsidRDefault="00510954">
      <w:pPr>
        <w:jc w:val="both"/>
        <w:rPr>
          <w:rFonts w:ascii="SimSun" w:hAnsi="SimSun" w:cs="SimSun"/>
        </w:rPr>
      </w:pPr>
      <w:r>
        <w:rPr>
          <w:rFonts w:eastAsia="Calibri"/>
        </w:rPr>
        <w:t>4.80</w:t>
      </w:r>
      <w:r>
        <w:tab/>
      </w:r>
      <w:r>
        <w:rPr>
          <w:rFonts w:eastAsia="Calibri"/>
          <w:b/>
          <w:bCs/>
        </w:rPr>
        <w:t>Henri</w:t>
      </w:r>
      <w:r>
        <w:rPr>
          <w:rFonts w:ascii="SimSun" w:hAnsi="SimSun" w:cs="SimSun" w:hint="eastAsia"/>
          <w:b/>
          <w:bCs/>
        </w:rPr>
        <w:t>先生</w:t>
      </w:r>
      <w:r>
        <w:rPr>
          <w:rFonts w:ascii="SimSun" w:hAnsi="SimSun" w:cs="SimSun" w:hint="eastAsia"/>
        </w:rPr>
        <w:t>首先感谢无线电通信局提供了补充信息，随后他说，目前没有必要制定程序规则，因为只有一种情况。如果在适用《无线电规则》第</w:t>
      </w:r>
      <w:r>
        <w:rPr>
          <w:rFonts w:eastAsia="Calibri"/>
          <w:b/>
          <w:bCs/>
        </w:rPr>
        <w:t>9.21</w:t>
      </w:r>
      <w:r>
        <w:rPr>
          <w:rFonts w:ascii="SimSun" w:hAnsi="SimSun" w:cs="SimSun" w:hint="eastAsia"/>
        </w:rPr>
        <w:t>款规则时遇到同样的情况，可以对地面业务采取所提议方法的类似行动，其频率指配可以根据《无线电规则》第</w:t>
      </w:r>
      <w:r>
        <w:rPr>
          <w:rFonts w:eastAsia="Calibri"/>
          <w:b/>
          <w:bCs/>
        </w:rPr>
        <w:t>11.</w:t>
      </w:r>
      <w:proofErr w:type="gramStart"/>
      <w:r>
        <w:rPr>
          <w:rFonts w:eastAsia="Calibri"/>
          <w:b/>
          <w:bCs/>
        </w:rPr>
        <w:t>31.1</w:t>
      </w:r>
      <w:r>
        <w:rPr>
          <w:rFonts w:ascii="SimSun" w:hAnsi="SimSun" w:cs="SimSun" w:hint="eastAsia"/>
        </w:rPr>
        <w:t>款进行登记。如有需要</w:t>
      </w:r>
      <w:proofErr w:type="gramEnd"/>
      <w:r>
        <w:rPr>
          <w:rFonts w:ascii="SimSun" w:hAnsi="SimSun" w:cs="SimSun" w:hint="eastAsia"/>
        </w:rPr>
        <w:t>，可在适当时候审议制定程序规则的必要性。</w:t>
      </w:r>
    </w:p>
    <w:p w14:paraId="767122E0" w14:textId="77777777" w:rsidR="00A2147E" w:rsidRDefault="00510954">
      <w:pPr>
        <w:jc w:val="both"/>
      </w:pPr>
      <w:r>
        <w:rPr>
          <w:rFonts w:eastAsia="Calibri"/>
        </w:rPr>
        <w:t>4.81</w:t>
      </w:r>
      <w:r>
        <w:tab/>
      </w:r>
      <w:r>
        <w:rPr>
          <w:rFonts w:eastAsia="Calibri"/>
          <w:b/>
          <w:bCs/>
        </w:rPr>
        <w:t>Beaumier</w:t>
      </w:r>
      <w:r>
        <w:rPr>
          <w:rFonts w:ascii="SimSun" w:hAnsi="SimSun" w:cs="SimSun" w:hint="eastAsia"/>
          <w:b/>
          <w:bCs/>
        </w:rPr>
        <w:t>女士</w:t>
      </w:r>
      <w:r>
        <w:rPr>
          <w:rFonts w:ascii="SimSun" w:hAnsi="SimSun" w:cs="SimSun" w:hint="eastAsia"/>
        </w:rPr>
        <w:t>说，她认为目前没有必要制定程序规则。在适用《无线电规则》第</w:t>
      </w:r>
      <w:r>
        <w:rPr>
          <w:rFonts w:eastAsia="Calibri"/>
          <w:b/>
          <w:bCs/>
        </w:rPr>
        <w:t>9.21</w:t>
      </w:r>
      <w:r>
        <w:rPr>
          <w:rFonts w:ascii="SimSun" w:hAnsi="SimSun" w:cs="SimSun" w:hint="eastAsia"/>
        </w:rPr>
        <w:t>款时，同样的原则可以扩展到地面业务。</w:t>
      </w:r>
    </w:p>
    <w:p w14:paraId="6D53EEF2" w14:textId="77777777" w:rsidR="00A2147E" w:rsidRDefault="00510954">
      <w:pPr>
        <w:jc w:val="both"/>
      </w:pPr>
      <w:r>
        <w:rPr>
          <w:rFonts w:eastAsia="Calibri"/>
        </w:rPr>
        <w:t>4.82</w:t>
      </w:r>
      <w:r>
        <w:tab/>
      </w:r>
      <w:r>
        <w:rPr>
          <w:rFonts w:ascii="SimSun" w:hAnsi="SimSun" w:cs="SimSun"/>
          <w:b/>
        </w:rPr>
        <w:t>主席</w:t>
      </w:r>
      <w:r>
        <w:rPr>
          <w:rFonts w:ascii="SimSun" w:hAnsi="SimSun" w:cs="SimSun" w:hint="eastAsia"/>
        </w:rPr>
        <w:t>建议</w:t>
      </w:r>
      <w:r>
        <w:rPr>
          <w:rFonts w:ascii="SimSun" w:hAnsi="SimSun" w:cs="SimSun"/>
        </w:rPr>
        <w:t>委员会就此事项</w:t>
      </w:r>
      <w:r>
        <w:rPr>
          <w:rFonts w:ascii="SimSun" w:hAnsi="SimSun" w:cs="SimSun" w:hint="eastAsia"/>
        </w:rPr>
        <w:t>做</w:t>
      </w:r>
      <w:r>
        <w:rPr>
          <w:rFonts w:ascii="SimSun" w:hAnsi="SimSun" w:cs="SimSun"/>
        </w:rPr>
        <w:t>出如下结论</w:t>
      </w:r>
      <w:r>
        <w:rPr>
          <w:rFonts w:ascii="SimSun" w:hAnsi="SimSun" w:cs="SimSun" w:hint="eastAsia"/>
        </w:rPr>
        <w:t>：</w:t>
      </w:r>
    </w:p>
    <w:p w14:paraId="4802B89E" w14:textId="77777777" w:rsidR="00A2147E" w:rsidRDefault="00510954">
      <w:pPr>
        <w:ind w:firstLineChars="200" w:firstLine="480"/>
      </w:pPr>
      <w:r>
        <w:rPr>
          <w:rFonts w:hint="eastAsia"/>
        </w:rPr>
        <w:t>“</w:t>
      </w:r>
      <w:r>
        <w:t>委员会详细审议了</w:t>
      </w:r>
      <w:r>
        <w:t>RRB23-1/6(Rev.1)</w:t>
      </w:r>
      <w:r>
        <w:t>号文件的补遗</w:t>
      </w:r>
      <w:r>
        <w:t>10</w:t>
      </w:r>
      <w:r>
        <w:t>，其中建议就格鲁吉亚主管部门反对应用《无线电规则》第</w:t>
      </w:r>
      <w:r>
        <w:rPr>
          <w:b/>
          <w:bCs/>
        </w:rPr>
        <w:t>9.47</w:t>
      </w:r>
      <w:r>
        <w:t>至</w:t>
      </w:r>
      <w:r>
        <w:rPr>
          <w:b/>
          <w:bCs/>
        </w:rPr>
        <w:t>9.49</w:t>
      </w:r>
      <w:r>
        <w:t>款的某些地区的台站的频率指配采取行动。鉴于具体情况，委员会认为无线电通信局提出的做法是合理的。因此，委员会批准了该方法并责成无线电通信局：</w:t>
      </w:r>
    </w:p>
    <w:p w14:paraId="2B71653C" w14:textId="77777777" w:rsidR="00A2147E" w:rsidRDefault="00510954">
      <w:pPr>
        <w:pStyle w:val="enumlev1"/>
        <w:rPr>
          <w:lang w:eastAsia="zh-CN"/>
        </w:rPr>
      </w:pPr>
      <w:r>
        <w:rPr>
          <w:lang w:eastAsia="zh-CN"/>
        </w:rPr>
        <w:t>•</w:t>
      </w:r>
      <w:r>
        <w:rPr>
          <w:lang w:eastAsia="zh-CN"/>
        </w:rPr>
        <w:tab/>
      </w:r>
      <w:r>
        <w:rPr>
          <w:lang w:eastAsia="zh-CN"/>
        </w:rPr>
        <w:t>基于目前无法执行第</w:t>
      </w:r>
      <w:r>
        <w:rPr>
          <w:b/>
          <w:lang w:eastAsia="zh-CN"/>
        </w:rPr>
        <w:t>9.47</w:t>
      </w:r>
      <w:r>
        <w:rPr>
          <w:lang w:eastAsia="zh-CN"/>
        </w:rPr>
        <w:t>和</w:t>
      </w:r>
      <w:r>
        <w:rPr>
          <w:b/>
          <w:lang w:eastAsia="zh-CN"/>
        </w:rPr>
        <w:t>9.49</w:t>
      </w:r>
      <w:r>
        <w:rPr>
          <w:lang w:eastAsia="zh-CN"/>
        </w:rPr>
        <w:t>款的规定或第</w:t>
      </w:r>
      <w:r>
        <w:rPr>
          <w:b/>
          <w:lang w:eastAsia="zh-CN"/>
        </w:rPr>
        <w:t>9.47</w:t>
      </w:r>
      <w:r>
        <w:rPr>
          <w:lang w:eastAsia="zh-CN"/>
        </w:rPr>
        <w:t>、</w:t>
      </w:r>
      <w:r>
        <w:rPr>
          <w:b/>
          <w:lang w:eastAsia="zh-CN"/>
        </w:rPr>
        <w:t>9.48</w:t>
      </w:r>
      <w:r>
        <w:rPr>
          <w:lang w:eastAsia="zh-CN"/>
        </w:rPr>
        <w:t>和</w:t>
      </w:r>
      <w:r>
        <w:rPr>
          <w:b/>
          <w:lang w:eastAsia="zh-CN"/>
        </w:rPr>
        <w:t>9.49</w:t>
      </w:r>
      <w:r>
        <w:rPr>
          <w:lang w:eastAsia="zh-CN"/>
        </w:rPr>
        <w:t>款的规定，无线电通信局接受格鲁吉亚主管部门提出的反对意见，前提是该反对意见是在第</w:t>
      </w:r>
      <w:r>
        <w:rPr>
          <w:b/>
          <w:lang w:eastAsia="zh-CN"/>
        </w:rPr>
        <w:t>9.</w:t>
      </w:r>
      <w:proofErr w:type="gramStart"/>
      <w:r>
        <w:rPr>
          <w:b/>
          <w:lang w:eastAsia="zh-CN"/>
        </w:rPr>
        <w:t>62</w:t>
      </w:r>
      <w:r>
        <w:rPr>
          <w:lang w:eastAsia="zh-CN"/>
        </w:rPr>
        <w:t>款规定的规则时限内发送的；</w:t>
      </w:r>
      <w:proofErr w:type="gramEnd"/>
    </w:p>
    <w:p w14:paraId="38456E7D" w14:textId="77777777" w:rsidR="00A2147E" w:rsidRDefault="00510954">
      <w:pPr>
        <w:pStyle w:val="enumlev1"/>
        <w:rPr>
          <w:rFonts w:ascii="Calibri" w:hAnsi="Calibri" w:cs="Calibri"/>
          <w:szCs w:val="22"/>
          <w:lang w:eastAsia="zh-CN"/>
        </w:rPr>
      </w:pPr>
      <w:r>
        <w:rPr>
          <w:rFonts w:ascii="Calibri" w:hAnsi="Calibri" w:cs="Calibri"/>
          <w:szCs w:val="22"/>
          <w:lang w:eastAsia="zh-CN"/>
        </w:rPr>
        <w:t>•</w:t>
      </w:r>
      <w:r>
        <w:rPr>
          <w:rFonts w:ascii="Calibri" w:hAnsi="Calibri" w:cs="Calibri"/>
          <w:szCs w:val="22"/>
          <w:lang w:eastAsia="zh-CN"/>
        </w:rPr>
        <w:tab/>
      </w:r>
      <w:r>
        <w:rPr>
          <w:rFonts w:ascii="Calibri" w:hAnsi="Calibri" w:cs="Calibri"/>
          <w:szCs w:val="22"/>
          <w:lang w:eastAsia="zh-CN"/>
        </w:rPr>
        <w:t>如有请求，根据</w:t>
      </w:r>
      <w:r>
        <w:rPr>
          <w:szCs w:val="22"/>
          <w:lang w:eastAsia="zh-CN"/>
        </w:rPr>
        <w:t>第</w:t>
      </w:r>
      <w:r>
        <w:rPr>
          <w:b/>
          <w:szCs w:val="22"/>
          <w:lang w:eastAsia="zh-CN"/>
        </w:rPr>
        <w:t>11.41</w:t>
      </w:r>
      <w:r>
        <w:rPr>
          <w:rFonts w:ascii="Calibri" w:hAnsi="Calibri" w:cs="Calibri"/>
          <w:szCs w:val="22"/>
          <w:lang w:eastAsia="zh-CN"/>
        </w:rPr>
        <w:t>款，</w:t>
      </w:r>
      <w:proofErr w:type="gramStart"/>
      <w:r>
        <w:rPr>
          <w:rFonts w:ascii="Calibri" w:hAnsi="Calibri" w:cs="Calibri"/>
          <w:szCs w:val="22"/>
          <w:lang w:eastAsia="zh-CN"/>
        </w:rPr>
        <w:t>无线电通信局登记俄罗斯联邦主管部门的频率指配；</w:t>
      </w:r>
      <w:proofErr w:type="gramEnd"/>
    </w:p>
    <w:p w14:paraId="5AAC7405" w14:textId="77777777" w:rsidR="00A2147E" w:rsidRDefault="00510954">
      <w:pPr>
        <w:pStyle w:val="enumlev1"/>
        <w:rPr>
          <w:rFonts w:ascii="Calibri" w:hAnsi="Calibri" w:cs="Calibri"/>
          <w:szCs w:val="22"/>
          <w:lang w:eastAsia="zh-CN"/>
        </w:rPr>
      </w:pPr>
      <w:r>
        <w:rPr>
          <w:rFonts w:ascii="Calibri" w:hAnsi="Calibri" w:cs="Calibri"/>
          <w:szCs w:val="22"/>
          <w:lang w:eastAsia="zh-CN"/>
        </w:rPr>
        <w:t>•</w:t>
      </w:r>
      <w:r>
        <w:rPr>
          <w:rFonts w:ascii="Calibri" w:hAnsi="Calibri" w:cs="Calibri"/>
          <w:szCs w:val="22"/>
          <w:lang w:eastAsia="zh-CN"/>
        </w:rPr>
        <w:tab/>
      </w:r>
      <w:r>
        <w:rPr>
          <w:rFonts w:ascii="Calibri" w:hAnsi="Calibri" w:cs="Calibri"/>
          <w:szCs w:val="22"/>
          <w:lang w:eastAsia="zh-CN"/>
        </w:rPr>
        <w:t>如果在规则时限内未收到回复，将适用</w:t>
      </w:r>
      <w:r>
        <w:rPr>
          <w:szCs w:val="22"/>
          <w:lang w:eastAsia="zh-CN"/>
        </w:rPr>
        <w:t>第</w:t>
      </w:r>
      <w:r>
        <w:rPr>
          <w:b/>
          <w:szCs w:val="22"/>
          <w:lang w:eastAsia="zh-CN"/>
        </w:rPr>
        <w:t>9.47</w:t>
      </w:r>
      <w:r>
        <w:rPr>
          <w:szCs w:val="22"/>
          <w:lang w:eastAsia="zh-CN"/>
        </w:rPr>
        <w:t>和</w:t>
      </w:r>
      <w:r>
        <w:rPr>
          <w:b/>
          <w:szCs w:val="22"/>
          <w:lang w:eastAsia="zh-CN"/>
        </w:rPr>
        <w:t>9.49</w:t>
      </w:r>
      <w:r>
        <w:rPr>
          <w:rFonts w:ascii="Calibri" w:hAnsi="Calibri" w:cs="Calibri"/>
          <w:szCs w:val="22"/>
          <w:lang w:eastAsia="zh-CN"/>
        </w:rPr>
        <w:t>款的规定或</w:t>
      </w:r>
      <w:r>
        <w:rPr>
          <w:szCs w:val="22"/>
          <w:lang w:eastAsia="zh-CN"/>
        </w:rPr>
        <w:t>第</w:t>
      </w:r>
      <w:r>
        <w:rPr>
          <w:b/>
          <w:szCs w:val="22"/>
          <w:lang w:eastAsia="zh-CN"/>
        </w:rPr>
        <w:t>9.47</w:t>
      </w:r>
      <w:r>
        <w:rPr>
          <w:szCs w:val="22"/>
          <w:lang w:eastAsia="zh-CN"/>
        </w:rPr>
        <w:t>、</w:t>
      </w:r>
      <w:r>
        <w:rPr>
          <w:b/>
          <w:szCs w:val="22"/>
          <w:lang w:eastAsia="zh-CN"/>
        </w:rPr>
        <w:t>9.48</w:t>
      </w:r>
      <w:r>
        <w:rPr>
          <w:szCs w:val="22"/>
          <w:lang w:eastAsia="zh-CN"/>
        </w:rPr>
        <w:t>和</w:t>
      </w:r>
      <w:r>
        <w:rPr>
          <w:b/>
          <w:szCs w:val="22"/>
          <w:lang w:eastAsia="zh-CN"/>
        </w:rPr>
        <w:t>9.49</w:t>
      </w:r>
      <w:r>
        <w:rPr>
          <w:rFonts w:ascii="Calibri" w:hAnsi="Calibri" w:cs="Calibri"/>
          <w:szCs w:val="22"/>
          <w:lang w:eastAsia="zh-CN"/>
        </w:rPr>
        <w:t>款的规定，因为无法在目前不受格鲁吉亚控制的地区进行电磁兼容评估并不妨碍格鲁吉亚主管部门在规则时限内提出该意见。</w:t>
      </w:r>
    </w:p>
    <w:p w14:paraId="24EBD004" w14:textId="77777777" w:rsidR="00A2147E" w:rsidRDefault="00510954">
      <w:pPr>
        <w:ind w:firstLineChars="200" w:firstLine="480"/>
        <w:rPr>
          <w:rFonts w:eastAsia="Calibri"/>
        </w:rPr>
      </w:pPr>
      <w:r>
        <w:t>此外，委员会表示，如果无线电通信局在应用《无线电规则》第</w:t>
      </w:r>
      <w:r>
        <w:rPr>
          <w:b/>
          <w:bCs/>
        </w:rPr>
        <w:t>9.21</w:t>
      </w:r>
      <w:r>
        <w:t>款时遇到相同情况，地面业务可以采用类似的方法，如果俄罗斯联邦主管部门如此要求，可以根据《无线电规则》第</w:t>
      </w:r>
      <w:r>
        <w:rPr>
          <w:b/>
          <w:bCs/>
        </w:rPr>
        <w:t>1.31.1</w:t>
      </w:r>
      <w:r>
        <w:t>款登记频率指配。</w:t>
      </w:r>
      <w:r>
        <w:rPr>
          <w:rFonts w:hint="eastAsia"/>
        </w:rPr>
        <w:t>”</w:t>
      </w:r>
    </w:p>
    <w:p w14:paraId="0597E806" w14:textId="77777777" w:rsidR="00A2147E" w:rsidRDefault="00510954">
      <w:pPr>
        <w:jc w:val="both"/>
      </w:pPr>
      <w:r>
        <w:rPr>
          <w:rFonts w:eastAsia="Calibri"/>
        </w:rPr>
        <w:t>4.83</w:t>
      </w:r>
      <w:r>
        <w:tab/>
      </w:r>
      <w:r>
        <w:rPr>
          <w:rFonts w:hint="eastAsia"/>
        </w:rPr>
        <w:t>会议对此</w:t>
      </w:r>
      <w:r>
        <w:rPr>
          <w:rFonts w:hint="eastAsia"/>
          <w:b/>
          <w:bCs/>
        </w:rPr>
        <w:t>表示同意</w:t>
      </w:r>
      <w:r>
        <w:rPr>
          <w:rFonts w:hint="eastAsia"/>
        </w:rPr>
        <w:t>。</w:t>
      </w:r>
    </w:p>
    <w:p w14:paraId="2FACD4FE" w14:textId="77777777" w:rsidR="00A2147E" w:rsidRDefault="00510954">
      <w:pPr>
        <w:jc w:val="both"/>
        <w:rPr>
          <w:rFonts w:eastAsia="Calibri"/>
        </w:rPr>
      </w:pPr>
      <w:r>
        <w:rPr>
          <w:rFonts w:eastAsia="Calibri"/>
        </w:rPr>
        <w:t>4.84</w:t>
      </w:r>
      <w:r>
        <w:tab/>
      </w:r>
      <w:bookmarkStart w:id="16" w:name="lt_pId322"/>
      <w:r>
        <w:rPr>
          <w:rFonts w:cstheme="minorHAnsi"/>
        </w:rPr>
        <w:t>委员会详细审议了</w:t>
      </w:r>
      <w:r>
        <w:rPr>
          <w:rFonts w:cstheme="minorHAnsi"/>
        </w:rPr>
        <w:t>RRB2</w:t>
      </w:r>
      <w:r>
        <w:rPr>
          <w:rFonts w:cstheme="minorHAnsi" w:hint="eastAsia"/>
        </w:rPr>
        <w:t>3</w:t>
      </w:r>
      <w:r>
        <w:rPr>
          <w:rFonts w:cstheme="minorHAnsi"/>
        </w:rPr>
        <w:t>-</w:t>
      </w:r>
      <w:r>
        <w:rPr>
          <w:rFonts w:cstheme="minorHAnsi" w:hint="eastAsia"/>
        </w:rPr>
        <w:t>1</w:t>
      </w:r>
      <w:r>
        <w:rPr>
          <w:rFonts w:cstheme="minorHAnsi"/>
        </w:rPr>
        <w:t>/</w:t>
      </w:r>
      <w:r>
        <w:rPr>
          <w:rFonts w:cstheme="minorHAnsi" w:hint="eastAsia"/>
        </w:rPr>
        <w:t>6</w:t>
      </w:r>
      <w:r>
        <w:rPr>
          <w:rFonts w:cstheme="minorHAnsi"/>
        </w:rPr>
        <w:t>(Rev.</w:t>
      </w:r>
      <w:proofErr w:type="gramStart"/>
      <w:r>
        <w:rPr>
          <w:rFonts w:cstheme="minorHAnsi"/>
        </w:rPr>
        <w:t>1)</w:t>
      </w:r>
      <w:r>
        <w:rPr>
          <w:rFonts w:cstheme="minorHAnsi"/>
        </w:rPr>
        <w:t>号文件及其补遗</w:t>
      </w:r>
      <w:proofErr w:type="gramEnd"/>
      <w:r>
        <w:rPr>
          <w:rFonts w:cstheme="minorHAnsi" w:hint="eastAsia"/>
        </w:rPr>
        <w:t>1</w:t>
      </w:r>
      <w:r>
        <w:rPr>
          <w:rFonts w:cstheme="minorHAnsi"/>
        </w:rPr>
        <w:t>-</w:t>
      </w:r>
      <w:r>
        <w:rPr>
          <w:rFonts w:cstheme="minorHAnsi" w:hint="eastAsia"/>
        </w:rPr>
        <w:t>5</w:t>
      </w:r>
      <w:r>
        <w:rPr>
          <w:rFonts w:cstheme="minorHAnsi" w:hint="eastAsia"/>
        </w:rPr>
        <w:t>和</w:t>
      </w:r>
      <w:r>
        <w:rPr>
          <w:rFonts w:cstheme="minorHAnsi" w:hint="eastAsia"/>
        </w:rPr>
        <w:t>7-10</w:t>
      </w:r>
      <w:r>
        <w:rPr>
          <w:rFonts w:cstheme="minorHAnsi"/>
        </w:rPr>
        <w:t>中无线电通信局主任的报告，并</w:t>
      </w:r>
      <w:r>
        <w:rPr>
          <w:rFonts w:cstheme="minorHAnsi"/>
          <w:b/>
          <w:bCs/>
        </w:rPr>
        <w:t>感谢</w:t>
      </w:r>
      <w:r>
        <w:rPr>
          <w:rFonts w:cstheme="minorHAnsi"/>
        </w:rPr>
        <w:t>无线电通信局提供的广泛和详实的信息。</w:t>
      </w:r>
      <w:bookmarkEnd w:id="16"/>
    </w:p>
    <w:p w14:paraId="1473F190" w14:textId="77777777" w:rsidR="00A2147E" w:rsidRDefault="00510954">
      <w:pPr>
        <w:pStyle w:val="Heading1"/>
        <w:jc w:val="both"/>
        <w:rPr>
          <w:lang w:eastAsia="zh-CN"/>
        </w:rPr>
      </w:pPr>
      <w:r>
        <w:rPr>
          <w:rFonts w:eastAsia="Calibri"/>
          <w:lang w:eastAsia="zh-CN"/>
        </w:rPr>
        <w:t>5</w:t>
      </w:r>
      <w:r>
        <w:rPr>
          <w:lang w:eastAsia="zh-CN"/>
        </w:rPr>
        <w:tab/>
      </w:r>
      <w:r>
        <w:rPr>
          <w:rFonts w:eastAsia="SimSun"/>
          <w:bCs/>
          <w:szCs w:val="22"/>
          <w:lang w:eastAsia="zh-CN"/>
        </w:rPr>
        <w:t>《程序规则》</w:t>
      </w:r>
    </w:p>
    <w:p w14:paraId="3F06DA42" w14:textId="77777777" w:rsidR="00A2147E" w:rsidRDefault="00510954">
      <w:pPr>
        <w:pStyle w:val="Heading2"/>
        <w:rPr>
          <w:rFonts w:eastAsia="Calibri"/>
          <w:lang w:eastAsia="zh-CN"/>
        </w:rPr>
      </w:pPr>
      <w:r>
        <w:rPr>
          <w:rFonts w:eastAsia="Calibri"/>
          <w:lang w:eastAsia="zh-CN"/>
        </w:rPr>
        <w:t>5.1</w:t>
      </w:r>
      <w:r>
        <w:rPr>
          <w:lang w:eastAsia="zh-CN"/>
        </w:rPr>
        <w:tab/>
      </w:r>
      <w:r>
        <w:rPr>
          <w:rFonts w:eastAsia="SimSun"/>
          <w:szCs w:val="22"/>
          <w:lang w:eastAsia="zh-CN"/>
        </w:rPr>
        <w:t>程序规则清单</w:t>
      </w:r>
      <w:r>
        <w:rPr>
          <w:rFonts w:eastAsia="SimSun" w:hint="eastAsia"/>
          <w:szCs w:val="22"/>
          <w:lang w:eastAsia="zh-CN"/>
        </w:rPr>
        <w:t>（</w:t>
      </w:r>
      <w:r>
        <w:rPr>
          <w:rFonts w:eastAsia="SimSun"/>
          <w:lang w:eastAsia="zh-CN"/>
        </w:rPr>
        <w:t>RRB23</w:t>
      </w:r>
      <w:r>
        <w:rPr>
          <w:rFonts w:eastAsia="SimSun"/>
          <w:lang w:eastAsia="zh-CN"/>
        </w:rPr>
        <w:noBreakHyphen/>
        <w:t>1/1</w:t>
      </w:r>
      <w:r>
        <w:rPr>
          <w:rFonts w:eastAsia="SimSun" w:hint="eastAsia"/>
          <w:lang w:eastAsia="zh-CN"/>
        </w:rPr>
        <w:t>、</w:t>
      </w:r>
      <w:r>
        <w:rPr>
          <w:rFonts w:eastAsia="SimSun"/>
          <w:lang w:eastAsia="zh-CN"/>
        </w:rPr>
        <w:t>RRB20-2/1(Rev.</w:t>
      </w:r>
      <w:proofErr w:type="gramStart"/>
      <w:r>
        <w:rPr>
          <w:rFonts w:eastAsia="SimSun"/>
          <w:lang w:eastAsia="zh-CN"/>
        </w:rPr>
        <w:t>8)</w:t>
      </w:r>
      <w:r>
        <w:rPr>
          <w:rFonts w:eastAsia="SimSun" w:hint="eastAsia"/>
          <w:lang w:eastAsia="zh-CN"/>
        </w:rPr>
        <w:t>、</w:t>
      </w:r>
      <w:proofErr w:type="gramEnd"/>
      <w:r>
        <w:rPr>
          <w:rFonts w:eastAsia="SimSun"/>
          <w:lang w:eastAsia="zh-CN"/>
        </w:rPr>
        <w:t>RRB23</w:t>
      </w:r>
      <w:r>
        <w:rPr>
          <w:rFonts w:eastAsia="SimSun"/>
          <w:lang w:eastAsia="zh-CN"/>
        </w:rPr>
        <w:noBreakHyphen/>
        <w:t>1/6(Rev.1)</w:t>
      </w:r>
      <w:r>
        <w:rPr>
          <w:rFonts w:eastAsia="SimSun"/>
          <w:lang w:eastAsia="zh-CN"/>
        </w:rPr>
        <w:t>号文件</w:t>
      </w:r>
      <w:r>
        <w:rPr>
          <w:rFonts w:eastAsia="SimSun" w:hint="eastAsia"/>
          <w:lang w:eastAsia="zh-CN"/>
        </w:rPr>
        <w:t>补遗</w:t>
      </w:r>
      <w:r>
        <w:rPr>
          <w:rFonts w:eastAsia="SimSun" w:hint="eastAsia"/>
          <w:lang w:eastAsia="zh-CN"/>
        </w:rPr>
        <w:t>6</w:t>
      </w:r>
      <w:r>
        <w:rPr>
          <w:rFonts w:eastAsia="SimSun" w:hint="eastAsia"/>
          <w:lang w:eastAsia="zh-CN"/>
        </w:rPr>
        <w:t>）</w:t>
      </w:r>
    </w:p>
    <w:p w14:paraId="04EFF19E" w14:textId="77777777" w:rsidR="00A2147E" w:rsidRDefault="00510954">
      <w:pPr>
        <w:jc w:val="both"/>
      </w:pPr>
      <w:r>
        <w:rPr>
          <w:rFonts w:eastAsia="Calibri"/>
        </w:rPr>
        <w:t>5.1.1</w:t>
      </w:r>
      <w:r>
        <w:tab/>
      </w:r>
      <w:r>
        <w:rPr>
          <w:rFonts w:eastAsia="Calibri"/>
          <w:b/>
          <w:bCs/>
        </w:rPr>
        <w:t>Vallet</w:t>
      </w:r>
      <w:r>
        <w:rPr>
          <w:rFonts w:ascii="SimSun" w:hAnsi="SimSun" w:cs="SimSun" w:hint="eastAsia"/>
          <w:b/>
          <w:bCs/>
        </w:rPr>
        <w:t>先生（</w:t>
      </w:r>
      <w:r>
        <w:rPr>
          <w:rFonts w:eastAsia="Calibri"/>
          <w:b/>
          <w:bCs/>
        </w:rPr>
        <w:t>SSD</w:t>
      </w:r>
      <w:r>
        <w:rPr>
          <w:rFonts w:ascii="SimSun" w:hAnsi="SimSun" w:cs="SimSun" w:hint="eastAsia"/>
          <w:b/>
          <w:bCs/>
        </w:rPr>
        <w:t>负责人）</w:t>
      </w:r>
      <w:r>
        <w:rPr>
          <w:rFonts w:ascii="SimSun" w:hAnsi="SimSun" w:cs="SimSun" w:hint="eastAsia"/>
        </w:rPr>
        <w:t>介绍了</w:t>
      </w:r>
      <w:r>
        <w:rPr>
          <w:rFonts w:eastAsia="Calibri"/>
        </w:rPr>
        <w:t>RRB23</w:t>
      </w:r>
      <w:r>
        <w:rPr>
          <w:rFonts w:eastAsia="Calibri"/>
        </w:rPr>
        <w:noBreakHyphen/>
        <w:t>1/6(Rev.</w:t>
      </w:r>
      <w:proofErr w:type="gramStart"/>
      <w:r>
        <w:rPr>
          <w:rFonts w:eastAsia="Calibri"/>
        </w:rPr>
        <w:t>1)</w:t>
      </w:r>
      <w:r>
        <w:rPr>
          <w:rFonts w:ascii="SimSun" w:hAnsi="SimSun" w:cs="SimSun" w:hint="eastAsia"/>
        </w:rPr>
        <w:t>号文件的补遗</w:t>
      </w:r>
      <w:proofErr w:type="gramEnd"/>
      <w:r>
        <w:rPr>
          <w:rFonts w:eastAsia="Calibri"/>
        </w:rPr>
        <w:t>6</w:t>
      </w:r>
      <w:r>
        <w:rPr>
          <w:rFonts w:ascii="SimSun" w:hAnsi="SimSun" w:cs="SimSun" w:hint="eastAsia"/>
        </w:rPr>
        <w:t>，该文件根据委员会在</w:t>
      </w:r>
      <w:r>
        <w:rPr>
          <w:rFonts w:eastAsia="Calibri"/>
        </w:rPr>
        <w:t>91</w:t>
      </w:r>
      <w:r>
        <w:rPr>
          <w:rFonts w:ascii="SimSun" w:hAnsi="SimSun" w:cs="SimSun" w:hint="eastAsia"/>
        </w:rPr>
        <w:t>次会议上的讨论（见</w:t>
      </w:r>
      <w:r>
        <w:rPr>
          <w:rFonts w:eastAsia="Calibri"/>
        </w:rPr>
        <w:t>RRB22</w:t>
      </w:r>
      <w:r>
        <w:rPr>
          <w:rFonts w:eastAsia="Calibri"/>
        </w:rPr>
        <w:noBreakHyphen/>
        <w:t>3/18</w:t>
      </w:r>
      <w:r>
        <w:rPr>
          <w:rFonts w:ascii="SimSun" w:hAnsi="SimSun" w:cs="SimSun" w:hint="eastAsia"/>
        </w:rPr>
        <w:t>号文件，第</w:t>
      </w:r>
      <w:r>
        <w:rPr>
          <w:rFonts w:eastAsia="Calibri"/>
        </w:rPr>
        <w:t>4.1.3</w:t>
      </w:r>
      <w:r>
        <w:rPr>
          <w:rFonts w:ascii="SimSun" w:hAnsi="SimSun" w:cs="SimSun" w:hint="eastAsia"/>
        </w:rPr>
        <w:t>和</w:t>
      </w:r>
      <w:r>
        <w:rPr>
          <w:rFonts w:eastAsia="Calibri"/>
        </w:rPr>
        <w:t>4.1.5</w:t>
      </w:r>
      <w:r>
        <w:rPr>
          <w:rFonts w:ascii="SimSun" w:hAnsi="SimSun" w:cs="SimSun" w:hint="eastAsia"/>
        </w:rPr>
        <w:t>节）对《无线电规则》第</w:t>
      </w:r>
      <w:r>
        <w:rPr>
          <w:rFonts w:eastAsia="Calibri"/>
          <w:b/>
          <w:bCs/>
        </w:rPr>
        <w:t>11.48</w:t>
      </w:r>
      <w:r>
        <w:rPr>
          <w:rFonts w:ascii="SimSun" w:hAnsi="SimSun" w:cs="SimSun" w:hint="eastAsia"/>
        </w:rPr>
        <w:t>款程序规则进行了多项修改。</w:t>
      </w:r>
    </w:p>
    <w:p w14:paraId="0414F37F" w14:textId="77777777" w:rsidR="00A2147E" w:rsidRDefault="00510954">
      <w:pPr>
        <w:jc w:val="both"/>
      </w:pPr>
      <w:r>
        <w:rPr>
          <w:rFonts w:eastAsia="Calibri"/>
        </w:rPr>
        <w:t>5.1.2</w:t>
      </w:r>
      <w:r>
        <w:tab/>
      </w:r>
      <w:r>
        <w:rPr>
          <w:rFonts w:eastAsiaTheme="minorEastAsia" w:hint="eastAsia"/>
          <w:color w:val="000000" w:themeColor="text1"/>
        </w:rPr>
        <w:t>《程序规则》工作组主席</w:t>
      </w:r>
      <w:r>
        <w:rPr>
          <w:rFonts w:eastAsiaTheme="minorEastAsia"/>
          <w:b/>
          <w:bCs/>
          <w:color w:val="000000" w:themeColor="text1"/>
        </w:rPr>
        <w:t>Henri</w:t>
      </w:r>
      <w:r>
        <w:rPr>
          <w:rFonts w:eastAsiaTheme="minorEastAsia" w:hint="eastAsia"/>
          <w:b/>
          <w:bCs/>
          <w:color w:val="000000" w:themeColor="text1"/>
        </w:rPr>
        <w:t>先生</w:t>
      </w:r>
      <w:r>
        <w:rPr>
          <w:rFonts w:eastAsiaTheme="minorEastAsia" w:hint="eastAsia"/>
          <w:color w:val="000000" w:themeColor="text1"/>
        </w:rPr>
        <w:t>报告了工作组会议的结果。</w:t>
      </w:r>
      <w:r>
        <w:rPr>
          <w:rFonts w:ascii="SimSun" w:hAnsi="SimSun" w:cs="SimSun" w:hint="eastAsia"/>
        </w:rPr>
        <w:t>工作组赞同无线电通信</w:t>
      </w:r>
      <w:r>
        <w:rPr>
          <w:rFonts w:ascii="SimSun" w:hAnsi="SimSun" w:cs="SimSun" w:hint="eastAsia"/>
        </w:rPr>
        <w:lastRenderedPageBreak/>
        <w:t>局在</w:t>
      </w:r>
      <w:r>
        <w:rPr>
          <w:rFonts w:eastAsia="Calibri"/>
        </w:rPr>
        <w:t>RRB23</w:t>
      </w:r>
      <w:r>
        <w:rPr>
          <w:rFonts w:eastAsia="Calibri"/>
        </w:rPr>
        <w:noBreakHyphen/>
        <w:t>1/6</w:t>
      </w:r>
      <w:r>
        <w:rPr>
          <w:rFonts w:ascii="SimSun" w:hAnsi="SimSun" w:cs="SimSun" w:hint="eastAsia"/>
        </w:rPr>
        <w:t>号文件补遗</w:t>
      </w:r>
      <w:r>
        <w:rPr>
          <w:rFonts w:eastAsia="Calibri"/>
        </w:rPr>
        <w:t>6</w:t>
      </w:r>
      <w:r>
        <w:rPr>
          <w:rFonts w:ascii="SimSun" w:hAnsi="SimSun" w:cs="SimSun" w:hint="eastAsia"/>
        </w:rPr>
        <w:t>中提出的对《无线电规则》第</w:t>
      </w:r>
      <w:r>
        <w:rPr>
          <w:rFonts w:eastAsia="Calibri"/>
          <w:b/>
          <w:bCs/>
        </w:rPr>
        <w:t>11.48</w:t>
      </w:r>
      <w:r>
        <w:rPr>
          <w:rFonts w:ascii="SimSun" w:hAnsi="SimSun" w:cs="SimSun" w:hint="eastAsia"/>
        </w:rPr>
        <w:t>款的《程序规则》的修改（增加了对第</w:t>
      </w:r>
      <w:r>
        <w:rPr>
          <w:rFonts w:eastAsia="Calibri"/>
          <w:b/>
          <w:bCs/>
        </w:rPr>
        <w:t>552</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，修订版）</w:t>
      </w:r>
      <w:r>
        <w:rPr>
          <w:rFonts w:ascii="SimSun" w:hAnsi="SimSun" w:cs="SimSun" w:hint="eastAsia"/>
        </w:rPr>
        <w:t>的引证，并澄清了只有在委员会决定批准延长启用的最后期限之前提供了应付努力信息时才要求更新这些信息）。针对与启用附录</w:t>
      </w:r>
      <w:r>
        <w:rPr>
          <w:rFonts w:eastAsia="Calibri"/>
          <w:b/>
          <w:bCs/>
        </w:rPr>
        <w:t>30</w:t>
      </w:r>
      <w:r>
        <w:rPr>
          <w:rFonts w:ascii="SimSun" w:hAnsi="SimSun" w:cs="SimSun" w:hint="eastAsia"/>
        </w:rPr>
        <w:t>、</w:t>
      </w:r>
      <w:r>
        <w:rPr>
          <w:rFonts w:eastAsia="Calibri"/>
          <w:b/>
          <w:bCs/>
        </w:rPr>
        <w:t>30A</w:t>
      </w:r>
      <w:r>
        <w:rPr>
          <w:rFonts w:ascii="SimSun" w:hAnsi="SimSun" w:cs="SimSun" w:hint="eastAsia"/>
        </w:rPr>
        <w:t>和</w:t>
      </w:r>
      <w:r>
        <w:rPr>
          <w:rFonts w:eastAsia="Calibri"/>
          <w:b/>
          <w:bCs/>
        </w:rPr>
        <w:t>30B</w:t>
      </w:r>
      <w:r>
        <w:rPr>
          <w:rFonts w:ascii="SimSun" w:hAnsi="SimSun" w:cs="SimSun" w:hint="eastAsia"/>
        </w:rPr>
        <w:t>款规定的卫星网络的频率指配延长期限有关的情况，委员会请无线电通信局制定类似的修改意见，并将所有修改意见以通函形式提交给各主管部门征求评论，以便在下一次委员会会议上做出最后决定。</w:t>
      </w:r>
    </w:p>
    <w:p w14:paraId="32CE1259" w14:textId="77777777" w:rsidR="00A2147E" w:rsidRDefault="00510954">
      <w:pPr>
        <w:jc w:val="both"/>
      </w:pPr>
      <w:r>
        <w:rPr>
          <w:rFonts w:eastAsia="Calibri"/>
        </w:rPr>
        <w:t>5.1.3</w:t>
      </w:r>
      <w:r>
        <w:tab/>
      </w:r>
      <w:r>
        <w:rPr>
          <w:rFonts w:ascii="SimSun" w:hAnsi="SimSun" w:cs="SimSun" w:hint="eastAsia"/>
        </w:rPr>
        <w:t>关于主权未定的领土问题，无线电通信局向工作组提供了一份详细报告，说明在</w:t>
      </w:r>
      <w:r>
        <w:rPr>
          <w:rFonts w:eastAsia="Calibri"/>
        </w:rPr>
        <w:t>2022</w:t>
      </w:r>
      <w:r>
        <w:rPr>
          <w:rFonts w:ascii="SimSun" w:hAnsi="SimSun" w:cs="SimSun" w:hint="eastAsia"/>
        </w:rPr>
        <w:t>年</w:t>
      </w:r>
      <w:r>
        <w:rPr>
          <w:rFonts w:eastAsia="Calibri"/>
        </w:rPr>
        <w:t>11</w:t>
      </w:r>
      <w:r>
        <w:rPr>
          <w:rFonts w:ascii="SimSun" w:hAnsi="SimSun" w:cs="SimSun" w:hint="eastAsia"/>
        </w:rPr>
        <w:t>月和</w:t>
      </w:r>
      <w:r>
        <w:rPr>
          <w:rFonts w:eastAsia="Calibri"/>
        </w:rPr>
        <w:t>12</w:t>
      </w:r>
      <w:r>
        <w:rPr>
          <w:rFonts w:ascii="SimSun" w:hAnsi="SimSun" w:cs="SimSun" w:hint="eastAsia"/>
        </w:rPr>
        <w:t>月以及</w:t>
      </w:r>
      <w:r>
        <w:rPr>
          <w:rFonts w:eastAsia="Calibri"/>
        </w:rPr>
        <w:t>2023</w:t>
      </w:r>
      <w:r>
        <w:rPr>
          <w:rFonts w:ascii="SimSun" w:hAnsi="SimSun" w:cs="SimSun" w:hint="eastAsia"/>
        </w:rPr>
        <w:t>年</w:t>
      </w:r>
      <w:r>
        <w:rPr>
          <w:rFonts w:eastAsia="Calibri"/>
        </w:rPr>
        <w:t>2</w:t>
      </w:r>
      <w:r>
        <w:rPr>
          <w:rFonts w:ascii="SimSun" w:hAnsi="SimSun" w:cs="SimSun" w:hint="eastAsia"/>
        </w:rPr>
        <w:t>月和</w:t>
      </w:r>
      <w:r>
        <w:rPr>
          <w:rFonts w:eastAsia="Calibri"/>
        </w:rPr>
        <w:t>3</w:t>
      </w:r>
      <w:r>
        <w:rPr>
          <w:rFonts w:ascii="SimSun" w:hAnsi="SimSun" w:cs="SimSun" w:hint="eastAsia"/>
        </w:rPr>
        <w:t>月与联合国地理空间信息科进行的一系列磋商。地理空间信息科不愿意让国际电联的文件直接提及主权未定的领土名单。因此，工作组同意第</w:t>
      </w:r>
      <w:r>
        <w:rPr>
          <w:rFonts w:eastAsia="Calibri"/>
          <w:b/>
          <w:bCs/>
        </w:rPr>
        <w:t>1</w:t>
      </w:r>
      <w:r>
        <w:rPr>
          <w:rFonts w:ascii="SimSun" w:hAnsi="SimSun" w:cs="SimSun" w:hint="eastAsia"/>
          <w:b/>
          <w:bCs/>
        </w:rPr>
        <w:t>号</w:t>
      </w:r>
      <w:r>
        <w:rPr>
          <w:rFonts w:ascii="SimSun" w:hAnsi="SimSun" w:cs="SimSun" w:hint="eastAsia"/>
        </w:rPr>
        <w:t>决议的程序规则草案将不包括这种直接提及描述主权未定领土的联合国特别代码。</w:t>
      </w:r>
      <w:r>
        <w:rPr>
          <w:rFonts w:hint="eastAsia"/>
        </w:rPr>
        <w:t>不过</w:t>
      </w:r>
      <w:r>
        <w:t>，</w:t>
      </w:r>
      <w:r>
        <w:rPr>
          <w:rFonts w:hint="eastAsia"/>
        </w:rPr>
        <w:t>拥有无线电通信</w:t>
      </w:r>
      <w:r>
        <w:t>局已暂停</w:t>
      </w:r>
      <w:r>
        <w:rPr>
          <w:rFonts w:hint="eastAsia"/>
        </w:rPr>
        <w:t>在</w:t>
      </w:r>
      <w:r>
        <w:t>《国际频率登记总表》（</w:t>
      </w:r>
      <w:r>
        <w:rPr>
          <w:lang w:val="en-GB"/>
        </w:rPr>
        <w:t>MIFR</w:t>
      </w:r>
      <w:r>
        <w:t>）</w:t>
      </w:r>
      <w:r>
        <w:rPr>
          <w:rFonts w:hint="eastAsia"/>
        </w:rPr>
        <w:t>中登记的频率指配</w:t>
      </w:r>
      <w:r>
        <w:t>的领土</w:t>
      </w:r>
      <w:r>
        <w:rPr>
          <w:rFonts w:ascii="SimSun" w:hAnsi="SimSun" w:cs="SimSun" w:hint="eastAsia"/>
        </w:rPr>
        <w:t>的清单将被纳入《无线电通信局国际频率信息通报》（</w:t>
      </w:r>
      <w:r>
        <w:rPr>
          <w:rFonts w:eastAsia="Calibri"/>
        </w:rPr>
        <w:t>BR IFIC</w:t>
      </w:r>
      <w:r>
        <w:rPr>
          <w:rFonts w:ascii="SimSun" w:hAnsi="SimSun" w:cs="SimSun" w:hint="eastAsia"/>
        </w:rPr>
        <w:t>）前言（空间业务）的表</w:t>
      </w:r>
      <w:r>
        <w:rPr>
          <w:rFonts w:eastAsia="Calibri"/>
        </w:rPr>
        <w:t>1B</w:t>
      </w:r>
      <w:r>
        <w:rPr>
          <w:rFonts w:ascii="SimSun" w:hAnsi="SimSun" w:cs="SimSun" w:hint="eastAsia"/>
        </w:rPr>
        <w:t>（表示国家或地理区域的代码），并且该表将在必要时进行更新。工作组还同意审议目前关于第</w:t>
      </w:r>
      <w:r>
        <w:rPr>
          <w:rFonts w:eastAsia="Calibri"/>
          <w:b/>
          <w:bCs/>
        </w:rPr>
        <w:t>1</w:t>
      </w:r>
      <w:r>
        <w:rPr>
          <w:rFonts w:ascii="SimSun" w:hAnsi="SimSun" w:cs="SimSun" w:hint="eastAsia"/>
          <w:b/>
          <w:bCs/>
        </w:rPr>
        <w:t>号</w:t>
      </w:r>
      <w:r>
        <w:rPr>
          <w:rFonts w:ascii="SimSun" w:hAnsi="SimSun" w:cs="SimSun" w:hint="eastAsia"/>
        </w:rPr>
        <w:t>决议的案文草案，以便在下次会议上通过，并请无线电通信局相应地更新前言中的表</w:t>
      </w:r>
      <w:r>
        <w:rPr>
          <w:rFonts w:eastAsia="Calibri"/>
        </w:rPr>
        <w:t>1B</w:t>
      </w:r>
      <w:r>
        <w:rPr>
          <w:rFonts w:ascii="SimSun" w:hAnsi="SimSun" w:cs="SimSun" w:hint="eastAsia"/>
        </w:rPr>
        <w:t>。</w:t>
      </w:r>
    </w:p>
    <w:p w14:paraId="26A2B78D" w14:textId="77777777" w:rsidR="00A2147E" w:rsidRDefault="00510954">
      <w:pPr>
        <w:jc w:val="both"/>
      </w:pPr>
      <w:r>
        <w:rPr>
          <w:rFonts w:eastAsia="Calibri"/>
        </w:rPr>
        <w:t>5.1.4</w:t>
      </w:r>
      <w:r>
        <w:tab/>
      </w:r>
      <w:r>
        <w:rPr>
          <w:rFonts w:ascii="SimSun" w:hAnsi="SimSun" w:cs="SimSun" w:hint="eastAsia"/>
        </w:rPr>
        <w:t>关于用一颗卫星同时启用多个</w:t>
      </w:r>
      <w:r>
        <w:t>非对地静止卫星</w:t>
      </w:r>
      <w:r>
        <w:rPr>
          <w:rFonts w:ascii="SimSun" w:hAnsi="SimSun" w:cs="SimSun" w:hint="eastAsia"/>
        </w:rPr>
        <w:t>系统的问题，工作组审议了已经商定的制定相关程序规则的原则，并请无线电通信局进一步审议该规则草案对实施第</w:t>
      </w:r>
      <w:r>
        <w:rPr>
          <w:rFonts w:eastAsia="Calibri"/>
          <w:b/>
          <w:bCs/>
        </w:rPr>
        <w:t>35</w:t>
      </w:r>
      <w:r>
        <w:rPr>
          <w:rFonts w:ascii="SimSun" w:hAnsi="SimSun" w:cs="SimSun" w:hint="eastAsia"/>
        </w:rPr>
        <w:t>号决议</w:t>
      </w:r>
      <w:r>
        <w:rPr>
          <w:rFonts w:ascii="SimSun" w:hAnsi="SimSun" w:cs="SimSun" w:hint="eastAsia"/>
          <w:b/>
          <w:bCs/>
        </w:rPr>
        <w:t>（</w:t>
      </w:r>
      <w:r>
        <w:rPr>
          <w:rFonts w:eastAsia="Calibri"/>
          <w:b/>
          <w:bCs/>
        </w:rPr>
        <w:t>WRC</w:t>
      </w:r>
      <w:r>
        <w:rPr>
          <w:rFonts w:eastAsia="Calibri"/>
          <w:b/>
          <w:bCs/>
        </w:rPr>
        <w:noBreakHyphen/>
        <w:t>19</w:t>
      </w:r>
      <w:r>
        <w:rPr>
          <w:rFonts w:ascii="SimSun" w:hAnsi="SimSun" w:cs="SimSun" w:hint="eastAsia"/>
          <w:b/>
          <w:bCs/>
        </w:rPr>
        <w:t>）</w:t>
      </w:r>
      <w:r>
        <w:rPr>
          <w:rFonts w:ascii="SimSun" w:hAnsi="SimSun" w:cs="SimSun" w:hint="eastAsia"/>
        </w:rPr>
        <w:t>、第</w:t>
      </w:r>
      <w:r>
        <w:rPr>
          <w:rFonts w:eastAsia="Calibri"/>
          <w:b/>
          <w:bCs/>
        </w:rPr>
        <w:t>76</w:t>
      </w:r>
      <w:r>
        <w:rPr>
          <w:rFonts w:ascii="SimSun" w:hAnsi="SimSun" w:cs="SimSun" w:hint="eastAsia"/>
        </w:rPr>
        <w:t>号决议</w:t>
      </w:r>
      <w:r>
        <w:rPr>
          <w:rFonts w:ascii="SimSun" w:hAnsi="SimSun" w:cs="SimSun" w:hint="eastAsia"/>
          <w:b/>
          <w:bCs/>
        </w:rPr>
        <w:t>（</w:t>
      </w:r>
      <w:r>
        <w:rPr>
          <w:rFonts w:eastAsia="Calibri"/>
          <w:b/>
          <w:bCs/>
        </w:rPr>
        <w:t>WRC</w:t>
      </w:r>
      <w:r>
        <w:rPr>
          <w:rFonts w:eastAsia="Calibri"/>
          <w:b/>
          <w:bCs/>
        </w:rPr>
        <w:noBreakHyphen/>
        <w:t>15</w:t>
      </w:r>
      <w:r>
        <w:rPr>
          <w:rFonts w:ascii="SimSun" w:hAnsi="SimSun" w:cs="SimSun" w:hint="eastAsia"/>
          <w:b/>
          <w:bCs/>
        </w:rPr>
        <w:t>，修订版）</w:t>
      </w:r>
      <w:r>
        <w:rPr>
          <w:rFonts w:ascii="SimSun" w:hAnsi="SimSun" w:cs="SimSun" w:hint="eastAsia"/>
        </w:rPr>
        <w:t>以及《无线电规则》第</w:t>
      </w:r>
      <w:r>
        <w:rPr>
          <w:rFonts w:eastAsia="Calibri"/>
          <w:b/>
          <w:bCs/>
        </w:rPr>
        <w:t>21</w:t>
      </w:r>
      <w:r>
        <w:rPr>
          <w:rFonts w:ascii="SimSun" w:hAnsi="SimSun" w:cs="SimSun" w:hint="eastAsia"/>
        </w:rPr>
        <w:t>和</w:t>
      </w:r>
      <w:r>
        <w:rPr>
          <w:rFonts w:eastAsia="Calibri"/>
          <w:b/>
          <w:bCs/>
        </w:rPr>
        <w:t>22</w:t>
      </w:r>
      <w:r>
        <w:rPr>
          <w:rFonts w:ascii="SimSun" w:hAnsi="SimSun" w:cs="SimSun" w:hint="eastAsia"/>
        </w:rPr>
        <w:t>款规定的等效功率通量密度的影响，以便在委员会下次会议上进行更全面的审议。</w:t>
      </w:r>
    </w:p>
    <w:p w14:paraId="4B68602F" w14:textId="77777777" w:rsidR="00A2147E" w:rsidRDefault="00510954">
      <w:pPr>
        <w:jc w:val="both"/>
      </w:pPr>
      <w:r>
        <w:rPr>
          <w:rFonts w:eastAsia="Calibri"/>
        </w:rPr>
        <w:t>5.1.5</w:t>
      </w:r>
      <w:r>
        <w:tab/>
      </w:r>
      <w:r>
        <w:rPr>
          <w:rFonts w:ascii="SimSun" w:hAnsi="SimSun" w:cs="SimSun" w:hint="eastAsia"/>
        </w:rPr>
        <w:t>工作组审议了</w:t>
      </w:r>
      <w:r>
        <w:rPr>
          <w:rFonts w:eastAsia="Calibri"/>
        </w:rPr>
        <w:t>RRB23</w:t>
      </w:r>
      <w:r>
        <w:rPr>
          <w:rFonts w:eastAsia="Calibri"/>
        </w:rPr>
        <w:noBreakHyphen/>
        <w:t>1/6</w:t>
      </w:r>
      <w:r>
        <w:rPr>
          <w:rFonts w:ascii="SimSun" w:hAnsi="SimSun" w:cs="SimSun" w:hint="eastAsia"/>
        </w:rPr>
        <w:t>号文件的补遗</w:t>
      </w:r>
      <w:r>
        <w:rPr>
          <w:rFonts w:eastAsia="Calibri"/>
        </w:rPr>
        <w:t>10</w:t>
      </w:r>
      <w:r>
        <w:rPr>
          <w:rFonts w:ascii="SimSun" w:hAnsi="SimSun" w:cs="SimSun" w:hint="eastAsia"/>
        </w:rPr>
        <w:t>，该文件涉及对位于某些地区的频率指配适用《无线电规则》第</w:t>
      </w:r>
      <w:r>
        <w:rPr>
          <w:rFonts w:eastAsia="Calibri"/>
          <w:b/>
          <w:bCs/>
        </w:rPr>
        <w:t>9.47</w:t>
      </w:r>
      <w:r>
        <w:rPr>
          <w:rFonts w:ascii="SimSun" w:hAnsi="SimSun" w:cs="SimSun" w:hint="eastAsia"/>
        </w:rPr>
        <w:t>至</w:t>
      </w:r>
      <w:r>
        <w:rPr>
          <w:rFonts w:eastAsia="Calibri"/>
          <w:b/>
          <w:bCs/>
        </w:rPr>
        <w:t>9.49</w:t>
      </w:r>
      <w:r>
        <w:rPr>
          <w:rFonts w:ascii="SimSun" w:hAnsi="SimSun" w:cs="SimSun" w:hint="eastAsia"/>
        </w:rPr>
        <w:t>款，考虑到该情况的特殊性和单一性，同意暂时不就无线电通信局提出的具体办法起草程序规则。</w:t>
      </w:r>
    </w:p>
    <w:p w14:paraId="7E3EBB3E" w14:textId="77777777" w:rsidR="00A2147E" w:rsidRDefault="00510954">
      <w:pPr>
        <w:jc w:val="both"/>
      </w:pPr>
      <w:r>
        <w:rPr>
          <w:rFonts w:eastAsia="Calibri"/>
        </w:rPr>
        <w:t>5.1.6</w:t>
      </w:r>
      <w:r>
        <w:tab/>
      </w:r>
      <w:r>
        <w:rPr>
          <w:rFonts w:ascii="SimSun" w:hAnsi="SimSun" w:cs="SimSun" w:hint="eastAsia"/>
        </w:rPr>
        <w:t>工作组审议并批准了</w:t>
      </w:r>
      <w:r>
        <w:rPr>
          <w:rFonts w:eastAsia="Calibri"/>
        </w:rPr>
        <w:t>RRB23</w:t>
      </w:r>
      <w:r>
        <w:rPr>
          <w:rFonts w:eastAsia="Calibri"/>
        </w:rPr>
        <w:noBreakHyphen/>
        <w:t>1/1</w:t>
      </w:r>
      <w:r>
        <w:rPr>
          <w:rFonts w:ascii="SimSun" w:hAnsi="SimSun" w:cs="SimSun" w:hint="eastAsia"/>
        </w:rPr>
        <w:t>号文件（</w:t>
      </w:r>
      <w:r>
        <w:rPr>
          <w:rFonts w:eastAsia="Calibri"/>
        </w:rPr>
        <w:t>RRB20</w:t>
      </w:r>
      <w:r>
        <w:rPr>
          <w:rFonts w:eastAsia="Calibri"/>
        </w:rPr>
        <w:noBreakHyphen/>
        <w:t>2/1</w:t>
      </w:r>
      <w:r>
        <w:rPr>
          <w:rFonts w:ascii="SimSun" w:hAnsi="SimSun" w:cs="SimSun" w:hint="eastAsia"/>
        </w:rPr>
        <w:t>号文件的第</w:t>
      </w:r>
      <w:r>
        <w:rPr>
          <w:rFonts w:eastAsia="Calibri"/>
        </w:rPr>
        <w:t>8</w:t>
      </w:r>
      <w:r>
        <w:rPr>
          <w:rFonts w:ascii="SimSun" w:hAnsi="SimSun" w:cs="SimSun" w:hint="eastAsia"/>
        </w:rPr>
        <w:t>次修订）中所载的拟议程序规则清单的更新。还审议了自</w:t>
      </w:r>
      <w:r>
        <w:rPr>
          <w:rFonts w:eastAsia="Calibri"/>
        </w:rPr>
        <w:t>WRC</w:t>
      </w:r>
      <w:r>
        <w:rPr>
          <w:rFonts w:eastAsia="Calibri"/>
        </w:rPr>
        <w:noBreakHyphen/>
        <w:t>19</w:t>
      </w:r>
      <w:r>
        <w:rPr>
          <w:rFonts w:ascii="SimSun" w:hAnsi="SimSun" w:cs="SimSun" w:hint="eastAsia"/>
        </w:rPr>
        <w:t>以来通过的程序规则，根据《无线电规则》第</w:t>
      </w:r>
      <w:r>
        <w:rPr>
          <w:rFonts w:eastAsia="Calibri"/>
          <w:b/>
          <w:bCs/>
        </w:rPr>
        <w:t>13.0.1</w:t>
      </w:r>
      <w:r>
        <w:rPr>
          <w:rFonts w:ascii="SimSun" w:hAnsi="SimSun" w:cs="SimSun" w:hint="eastAsia"/>
        </w:rPr>
        <w:t>和</w:t>
      </w:r>
      <w:r>
        <w:rPr>
          <w:rFonts w:eastAsia="Calibri"/>
          <w:b/>
          <w:bCs/>
        </w:rPr>
        <w:t>13.0.2</w:t>
      </w:r>
      <w:r>
        <w:rPr>
          <w:rFonts w:ascii="SimSun" w:hAnsi="SimSun" w:cs="SimSun" w:hint="eastAsia"/>
        </w:rPr>
        <w:t>款以及有关无线电规则委员会内部安排及工作方法的程序规则第</w:t>
      </w:r>
      <w:r>
        <w:rPr>
          <w:rFonts w:eastAsia="Calibri"/>
          <w:b/>
          <w:bCs/>
        </w:rPr>
        <w:t>2.1.1.3</w:t>
      </w:r>
      <w:r>
        <w:rPr>
          <w:rFonts w:ascii="SimSun" w:hAnsi="SimSun" w:cs="SimSun" w:hint="eastAsia"/>
        </w:rPr>
        <w:t>款，这些程序规则可能被转化为对《无线电规则》的修改，但是还没有确定进行这种转化的任何规则。</w:t>
      </w:r>
    </w:p>
    <w:p w14:paraId="47A2475D" w14:textId="77777777" w:rsidR="00A2147E" w:rsidRDefault="00510954">
      <w:pPr>
        <w:jc w:val="both"/>
      </w:pPr>
      <w:r>
        <w:rPr>
          <w:rFonts w:eastAsia="Calibri"/>
        </w:rPr>
        <w:t>5.1.7</w:t>
      </w:r>
      <w:r>
        <w:tab/>
      </w:r>
      <w:r>
        <w:rPr>
          <w:rFonts w:ascii="SimSun" w:hAnsi="SimSun" w:cs="SimSun"/>
          <w:b/>
        </w:rPr>
        <w:t>主席</w:t>
      </w:r>
      <w:r>
        <w:rPr>
          <w:rFonts w:ascii="SimSun" w:hAnsi="SimSun" w:cs="SimSun" w:hint="eastAsia"/>
        </w:rPr>
        <w:t>建议</w:t>
      </w:r>
      <w:r>
        <w:rPr>
          <w:rFonts w:ascii="SimSun" w:hAnsi="SimSun" w:cs="SimSun"/>
        </w:rPr>
        <w:t>委员会就此事项</w:t>
      </w:r>
      <w:r>
        <w:rPr>
          <w:rFonts w:ascii="SimSun" w:hAnsi="SimSun" w:cs="SimSun" w:hint="eastAsia"/>
        </w:rPr>
        <w:t>做</w:t>
      </w:r>
      <w:r>
        <w:rPr>
          <w:rFonts w:ascii="SimSun" w:hAnsi="SimSun" w:cs="SimSun"/>
        </w:rPr>
        <w:t>出如下结论</w:t>
      </w:r>
      <w:r>
        <w:rPr>
          <w:rFonts w:ascii="SimSun" w:hAnsi="SimSun" w:cs="SimSun" w:hint="eastAsia"/>
        </w:rPr>
        <w:t>：</w:t>
      </w:r>
    </w:p>
    <w:p w14:paraId="37988EC8" w14:textId="77777777" w:rsidR="00A2147E" w:rsidRDefault="00510954">
      <w:pPr>
        <w:ind w:firstLineChars="200" w:firstLine="480"/>
      </w:pPr>
      <w:r>
        <w:rPr>
          <w:rFonts w:hint="eastAsia"/>
        </w:rPr>
        <w:t>“</w:t>
      </w:r>
      <w:r>
        <w:t>在</w:t>
      </w:r>
      <w:r>
        <w:t>Y. HENRI</w:t>
      </w:r>
      <w:r>
        <w:t>先生主持的《程序规则》工作组会议之后，委员会决定审议</w:t>
      </w:r>
      <w:r>
        <w:t>RRB23-1/1</w:t>
      </w:r>
      <w:r>
        <w:t>号文件中提出的拟议《程序规则》清单，同时考虑到关于第</w:t>
      </w:r>
      <w:r>
        <w:rPr>
          <w:b/>
          <w:bCs/>
        </w:rPr>
        <w:t>1</w:t>
      </w:r>
      <w:r>
        <w:t>号决议</w:t>
      </w:r>
      <w:r>
        <w:rPr>
          <w:b/>
          <w:bCs/>
        </w:rPr>
        <w:t>（</w:t>
      </w:r>
      <w:r>
        <w:rPr>
          <w:b/>
          <w:bCs/>
        </w:rPr>
        <w:t>WRC-97</w:t>
      </w:r>
      <w:r>
        <w:rPr>
          <w:b/>
          <w:bCs/>
        </w:rPr>
        <w:t>，修订版）</w:t>
      </w:r>
      <w:r>
        <w:t>的程序规则草案取得的进展，《无线电规则》第</w:t>
      </w:r>
      <w:r>
        <w:rPr>
          <w:b/>
          <w:bCs/>
        </w:rPr>
        <w:t>11.48</w:t>
      </w:r>
      <w:r>
        <w:t>款以及用一颗卫星同时启用多个非对地静止卫星系统。</w:t>
      </w:r>
    </w:p>
    <w:p w14:paraId="72AA59E2" w14:textId="77777777" w:rsidR="00A2147E" w:rsidRDefault="00510954">
      <w:pPr>
        <w:ind w:firstLineChars="200" w:firstLine="480"/>
        <w:rPr>
          <w:rFonts w:eastAsia="Calibri"/>
        </w:rPr>
      </w:pPr>
      <w:r>
        <w:t>委员会审议了</w:t>
      </w:r>
      <w:r>
        <w:t>RRB23-1/6</w:t>
      </w:r>
      <w:r>
        <w:rPr>
          <w:rFonts w:hint="eastAsia"/>
        </w:rPr>
        <w:t>(</w:t>
      </w:r>
      <w:r>
        <w:t>Rev.1</w:t>
      </w:r>
      <w:r>
        <w:rPr>
          <w:rFonts w:hint="eastAsia"/>
        </w:rPr>
        <w:t>)</w:t>
      </w:r>
      <w:r>
        <w:t>号文件的补遗</w:t>
      </w:r>
      <w:r>
        <w:t>6</w:t>
      </w:r>
      <w:r>
        <w:t>，提议修改《无线电规则》第</w:t>
      </w:r>
      <w:r>
        <w:rPr>
          <w:b/>
          <w:bCs/>
        </w:rPr>
        <w:t>11.48</w:t>
      </w:r>
      <w:r>
        <w:t>款程序规则，有鉴于此，委员会责成无线电通信局准备类似的《无线电规则》附录</w:t>
      </w:r>
      <w:r>
        <w:rPr>
          <w:b/>
          <w:bCs/>
        </w:rPr>
        <w:t>30</w:t>
      </w:r>
      <w:r>
        <w:t>、</w:t>
      </w:r>
      <w:r>
        <w:rPr>
          <w:b/>
          <w:bCs/>
        </w:rPr>
        <w:t>30A</w:t>
      </w:r>
      <w:r>
        <w:t>和</w:t>
      </w:r>
      <w:r>
        <w:rPr>
          <w:b/>
          <w:bCs/>
        </w:rPr>
        <w:t>30B</w:t>
      </w:r>
      <w:r>
        <w:t>程序规则草案，并将这些程序规则草案分发给各主管部门收集意见，以供委员会第</w:t>
      </w:r>
      <w:r>
        <w:t>93</w:t>
      </w:r>
      <w:r>
        <w:t>次会议进行审议。委员会决定在《无线电规则》中不纳入所要求的程序规则。</w:t>
      </w:r>
      <w:r>
        <w:rPr>
          <w:rFonts w:hint="eastAsia"/>
        </w:rPr>
        <w:t>”</w:t>
      </w:r>
    </w:p>
    <w:p w14:paraId="0C471B08" w14:textId="77777777" w:rsidR="00A2147E" w:rsidRDefault="00510954">
      <w:pPr>
        <w:jc w:val="both"/>
      </w:pPr>
      <w:r>
        <w:rPr>
          <w:rFonts w:eastAsia="Calibri"/>
        </w:rPr>
        <w:t>5.1.8</w:t>
      </w:r>
      <w:r>
        <w:tab/>
      </w:r>
      <w:r>
        <w:rPr>
          <w:rFonts w:hint="eastAsia"/>
        </w:rPr>
        <w:t>会议对此</w:t>
      </w:r>
      <w:r>
        <w:rPr>
          <w:rFonts w:hint="eastAsia"/>
          <w:b/>
          <w:bCs/>
        </w:rPr>
        <w:t>表示同意</w:t>
      </w:r>
      <w:r>
        <w:rPr>
          <w:rFonts w:hint="eastAsia"/>
        </w:rPr>
        <w:t>。</w:t>
      </w:r>
    </w:p>
    <w:p w14:paraId="1EE4B2FD" w14:textId="77777777" w:rsidR="00A2147E" w:rsidRDefault="00510954">
      <w:pPr>
        <w:pStyle w:val="Heading1"/>
        <w:jc w:val="both"/>
        <w:rPr>
          <w:rFonts w:eastAsia="Calibri"/>
          <w:lang w:eastAsia="zh-CN"/>
        </w:rPr>
      </w:pPr>
      <w:r>
        <w:rPr>
          <w:rFonts w:eastAsia="Calibri"/>
          <w:lang w:eastAsia="zh-CN"/>
        </w:rPr>
        <w:t>6</w:t>
      </w:r>
      <w:r>
        <w:rPr>
          <w:lang w:eastAsia="zh-CN"/>
        </w:rPr>
        <w:tab/>
      </w:r>
      <w:r>
        <w:rPr>
          <w:rFonts w:eastAsia="SimSun"/>
          <w:szCs w:val="22"/>
          <w:lang w:eastAsia="zh-CN"/>
        </w:rPr>
        <w:t>请求根据《无线电规则》第</w:t>
      </w:r>
      <w:r>
        <w:rPr>
          <w:rFonts w:eastAsia="SimSun"/>
          <w:szCs w:val="22"/>
          <w:lang w:eastAsia="zh-CN"/>
        </w:rPr>
        <w:t>13.6</w:t>
      </w:r>
      <w:r>
        <w:rPr>
          <w:rFonts w:eastAsia="SimSun"/>
          <w:szCs w:val="22"/>
          <w:lang w:eastAsia="zh-CN"/>
        </w:rPr>
        <w:t>款删除卫星网络的频率指配</w:t>
      </w:r>
    </w:p>
    <w:p w14:paraId="46B34669" w14:textId="77777777" w:rsidR="00A2147E" w:rsidRDefault="00510954">
      <w:pPr>
        <w:pStyle w:val="Heading2"/>
        <w:jc w:val="both"/>
        <w:rPr>
          <w:lang w:val="en-US" w:eastAsia="zh-CN"/>
        </w:rPr>
      </w:pPr>
      <w:r>
        <w:rPr>
          <w:rFonts w:eastAsia="Calibri"/>
          <w:lang w:eastAsia="zh-CN"/>
        </w:rPr>
        <w:t>6.1</w:t>
      </w:r>
      <w:r>
        <w:rPr>
          <w:lang w:eastAsia="zh-CN"/>
        </w:rPr>
        <w:tab/>
      </w:r>
      <w:r>
        <w:rPr>
          <w:rFonts w:eastAsia="SimSun"/>
          <w:bCs/>
          <w:szCs w:val="24"/>
          <w:lang w:eastAsia="zh-CN"/>
        </w:rPr>
        <w:t>请无线电规则委员会依据《无线电规则》第</w:t>
      </w:r>
      <w:r>
        <w:rPr>
          <w:rFonts w:eastAsia="SimSun"/>
          <w:szCs w:val="24"/>
          <w:lang w:eastAsia="zh-CN"/>
        </w:rPr>
        <w:t>13.6</w:t>
      </w:r>
      <w:r>
        <w:rPr>
          <w:rFonts w:eastAsia="SimSun"/>
          <w:bCs/>
          <w:szCs w:val="24"/>
          <w:lang w:eastAsia="zh-CN"/>
        </w:rPr>
        <w:t>款做出决定，取消</w:t>
      </w:r>
      <w:r>
        <w:rPr>
          <w:rFonts w:eastAsia="SimSun"/>
          <w:szCs w:val="24"/>
          <w:lang w:eastAsia="zh-CN"/>
        </w:rPr>
        <w:t>SNUGLITE</w:t>
      </w:r>
      <w:r>
        <w:rPr>
          <w:rFonts w:eastAsia="SimSun"/>
          <w:bCs/>
          <w:szCs w:val="24"/>
          <w:lang w:eastAsia="zh-CN"/>
        </w:rPr>
        <w:t>卫星网络的频率指配</w:t>
      </w:r>
      <w:r>
        <w:rPr>
          <w:rFonts w:ascii="SimSun" w:eastAsia="SimSun" w:hAnsi="SimSun" w:cs="Microsoft YaHei" w:hint="eastAsia"/>
          <w:szCs w:val="24"/>
          <w:lang w:eastAsia="zh-CN"/>
        </w:rPr>
        <w:t>（</w:t>
      </w:r>
      <w:r>
        <w:rPr>
          <w:rFonts w:eastAsia="SimSun" w:hint="eastAsia"/>
          <w:szCs w:val="24"/>
          <w:lang w:eastAsia="zh-CN"/>
        </w:rPr>
        <w:t>文件</w:t>
      </w:r>
      <w:r>
        <w:rPr>
          <w:rFonts w:eastAsia="SimSun"/>
          <w:szCs w:val="24"/>
          <w:lang w:eastAsia="zh-CN"/>
        </w:rPr>
        <w:t>RRB23</w:t>
      </w:r>
      <w:r>
        <w:rPr>
          <w:rFonts w:eastAsia="SimSun"/>
          <w:szCs w:val="24"/>
          <w:lang w:eastAsia="zh-CN"/>
        </w:rPr>
        <w:noBreakHyphen/>
        <w:t>1/4</w:t>
      </w:r>
      <w:r>
        <w:rPr>
          <w:rFonts w:ascii="SimSun" w:eastAsia="SimSun" w:hAnsi="SimSun" w:cs="Microsoft YaHei" w:hint="eastAsia"/>
          <w:szCs w:val="24"/>
          <w:lang w:eastAsia="zh-CN"/>
        </w:rPr>
        <w:t>）</w:t>
      </w:r>
    </w:p>
    <w:p w14:paraId="66A11451" w14:textId="77777777" w:rsidR="00A2147E" w:rsidRDefault="00510954">
      <w:pPr>
        <w:jc w:val="both"/>
      </w:pPr>
      <w:r>
        <w:rPr>
          <w:rFonts w:eastAsia="Calibri"/>
        </w:rPr>
        <w:t>6.1.1</w:t>
      </w:r>
      <w:r>
        <w:tab/>
      </w:r>
      <w:r>
        <w:rPr>
          <w:rFonts w:eastAsia="Calibri"/>
          <w:b/>
          <w:bCs/>
        </w:rPr>
        <w:t>Laurenson</w:t>
      </w:r>
      <w:r>
        <w:rPr>
          <w:rFonts w:ascii="SimSun" w:hAnsi="SimSun" w:cs="SimSun" w:hint="eastAsia"/>
          <w:b/>
          <w:bCs/>
        </w:rPr>
        <w:t>先生（</w:t>
      </w:r>
      <w:r>
        <w:rPr>
          <w:rFonts w:eastAsia="Calibri"/>
          <w:b/>
          <w:bCs/>
        </w:rPr>
        <w:t>SSD/SPR</w:t>
      </w:r>
      <w:r>
        <w:rPr>
          <w:rFonts w:ascii="SimSun" w:hAnsi="SimSun" w:cs="SimSun" w:hint="eastAsia"/>
          <w:b/>
          <w:bCs/>
        </w:rPr>
        <w:t>代处长）</w:t>
      </w:r>
      <w:r>
        <w:rPr>
          <w:rFonts w:ascii="SimSun" w:hAnsi="SimSun" w:cs="SimSun" w:hint="eastAsia"/>
        </w:rPr>
        <w:t>介绍了</w:t>
      </w:r>
      <w:r>
        <w:rPr>
          <w:rFonts w:eastAsia="Calibri"/>
        </w:rPr>
        <w:t>RRB23</w:t>
      </w:r>
      <w:r>
        <w:rPr>
          <w:rFonts w:eastAsia="Calibri"/>
        </w:rPr>
        <w:noBreakHyphen/>
        <w:t>1/4</w:t>
      </w:r>
      <w:r>
        <w:rPr>
          <w:rFonts w:ascii="SimSun" w:hAnsi="SimSun" w:cs="SimSun" w:hint="eastAsia"/>
        </w:rPr>
        <w:t>号文件，在该文件中，无线电通</w:t>
      </w:r>
      <w:r>
        <w:rPr>
          <w:rFonts w:ascii="SimSun" w:hAnsi="SimSun" w:cs="SimSun" w:hint="eastAsia"/>
        </w:rPr>
        <w:lastRenderedPageBreak/>
        <w:t>信局说明了其要求取消</w:t>
      </w:r>
      <w:r>
        <w:rPr>
          <w:rFonts w:eastAsia="Calibri"/>
        </w:rPr>
        <w:t>SNUGLITE</w:t>
      </w:r>
      <w:r>
        <w:rPr>
          <w:rFonts w:ascii="SimSun" w:hAnsi="SimSun" w:cs="SimSun" w:hint="eastAsia"/>
        </w:rPr>
        <w:t>卫星网络的频率指配的理由。</w:t>
      </w:r>
    </w:p>
    <w:p w14:paraId="4C955006" w14:textId="77777777" w:rsidR="00A2147E" w:rsidRDefault="00510954">
      <w:pPr>
        <w:jc w:val="both"/>
      </w:pPr>
      <w:r>
        <w:rPr>
          <w:rFonts w:eastAsia="Calibri"/>
        </w:rPr>
        <w:t>6.1.2</w:t>
      </w:r>
      <w:r>
        <w:tab/>
      </w:r>
      <w:proofErr w:type="spellStart"/>
      <w:r>
        <w:rPr>
          <w:rFonts w:eastAsia="Calibri"/>
          <w:b/>
          <w:bCs/>
        </w:rPr>
        <w:t>Mannepalli</w:t>
      </w:r>
      <w:proofErr w:type="spellEnd"/>
      <w:r>
        <w:rPr>
          <w:rFonts w:ascii="SimSun" w:hAnsi="SimSun" w:cs="SimSun" w:hint="eastAsia"/>
          <w:b/>
          <w:bCs/>
        </w:rPr>
        <w:t>女士</w:t>
      </w:r>
      <w:r>
        <w:rPr>
          <w:rFonts w:ascii="SimSun" w:hAnsi="SimSun" w:cs="SimSun" w:hint="eastAsia"/>
        </w:rPr>
        <w:t>指出，根据《无线电规则》第</w:t>
      </w:r>
      <w:r>
        <w:rPr>
          <w:rFonts w:eastAsia="Calibri"/>
          <w:b/>
          <w:bCs/>
        </w:rPr>
        <w:t>13.6</w:t>
      </w:r>
      <w:r>
        <w:rPr>
          <w:rFonts w:ascii="SimSun" w:hAnsi="SimSun" w:cs="SimSun" w:hint="eastAsia"/>
        </w:rPr>
        <w:t>款无线电通信局已经完成了所有对大韩民国主管部门的程序，她说，该案显然需要删除卫星网络的频率指配。</w:t>
      </w:r>
    </w:p>
    <w:p w14:paraId="172BE5E7" w14:textId="77777777" w:rsidR="00A2147E" w:rsidRDefault="00510954">
      <w:pPr>
        <w:jc w:val="both"/>
      </w:pPr>
      <w:r>
        <w:rPr>
          <w:rFonts w:eastAsia="Calibri"/>
        </w:rPr>
        <w:t>6.1.3</w:t>
      </w:r>
      <w:r>
        <w:tab/>
      </w:r>
      <w:r>
        <w:rPr>
          <w:rFonts w:ascii="SimSun" w:hAnsi="SimSun" w:cs="SimSun"/>
          <w:b/>
        </w:rPr>
        <w:t>主席</w:t>
      </w:r>
      <w:r>
        <w:rPr>
          <w:rFonts w:ascii="SimSun" w:hAnsi="SimSun" w:cs="SimSun" w:hint="eastAsia"/>
        </w:rPr>
        <w:t>建议</w:t>
      </w:r>
      <w:r>
        <w:rPr>
          <w:rFonts w:ascii="SimSun" w:hAnsi="SimSun" w:cs="SimSun"/>
        </w:rPr>
        <w:t>委员会就此事项</w:t>
      </w:r>
      <w:r>
        <w:rPr>
          <w:rFonts w:ascii="SimSun" w:hAnsi="SimSun" w:cs="SimSun" w:hint="eastAsia"/>
        </w:rPr>
        <w:t>做</w:t>
      </w:r>
      <w:r>
        <w:rPr>
          <w:rFonts w:ascii="SimSun" w:hAnsi="SimSun" w:cs="SimSun"/>
        </w:rPr>
        <w:t>出如下结论</w:t>
      </w:r>
      <w:r>
        <w:rPr>
          <w:rFonts w:ascii="SimSun" w:hAnsi="SimSun" w:cs="SimSun" w:hint="eastAsia"/>
        </w:rPr>
        <w:t>：</w:t>
      </w:r>
    </w:p>
    <w:p w14:paraId="0A1F7BBB" w14:textId="77777777" w:rsidR="00A2147E" w:rsidRDefault="00510954">
      <w:pPr>
        <w:ind w:firstLineChars="200" w:firstLine="480"/>
        <w:rPr>
          <w:rFonts w:ascii="SimSun" w:hAnsi="SimSun"/>
        </w:rPr>
      </w:pPr>
      <w:r>
        <w:rPr>
          <w:rFonts w:ascii="SimSun" w:hAnsi="SimSun" w:hint="eastAsia"/>
        </w:rPr>
        <w:t>“</w:t>
      </w:r>
      <w:r>
        <w:t>委员会审议了无线电通信局依据《无线电规则》第</w:t>
      </w:r>
      <w:r>
        <w:rPr>
          <w:b/>
          <w:bCs/>
        </w:rPr>
        <w:t>13.6</w:t>
      </w:r>
      <w:r>
        <w:t>款就取消</w:t>
      </w:r>
      <w:r>
        <w:rPr>
          <w:lang w:val="en-GB"/>
        </w:rPr>
        <w:t>SNUGLITE</w:t>
      </w:r>
      <w:r>
        <w:t>卫星网络的频率指配做出决定的请求。委员会进一步审议认为，无线电通信局已按照《无线电规则》第</w:t>
      </w:r>
      <w:r>
        <w:rPr>
          <w:b/>
          <w:bCs/>
        </w:rPr>
        <w:t>13.6</w:t>
      </w:r>
      <w:r>
        <w:t>款采取了行动，并已要求大韩民国主管部门提供证据，说明</w:t>
      </w:r>
      <w:r>
        <w:t>SNUGLITE</w:t>
      </w:r>
      <w:r>
        <w:t>卫星网络的频率指配是否已经启用或继续得到使用，并确定目前实际正在运行的卫星，继两份提醒函后，未收到任何回应。有鉴于此，委员会责成无线电通信局从</w:t>
      </w:r>
      <w:r>
        <w:rPr>
          <w:lang w:val="en-GB"/>
        </w:rPr>
        <w:t>MIFR</w:t>
      </w:r>
      <w:r>
        <w:t>中取消</w:t>
      </w:r>
      <w:r>
        <w:t>SNUGLITE</w:t>
      </w:r>
      <w:r>
        <w:t>卫星网络的频率指配。</w:t>
      </w:r>
      <w:r>
        <w:rPr>
          <w:rFonts w:ascii="SimSun" w:hAnsi="SimSun" w:hint="eastAsia"/>
        </w:rPr>
        <w:t>”</w:t>
      </w:r>
    </w:p>
    <w:p w14:paraId="74DA59DF" w14:textId="77777777" w:rsidR="00A2147E" w:rsidRDefault="00510954">
      <w:pPr>
        <w:jc w:val="both"/>
      </w:pPr>
      <w:r>
        <w:rPr>
          <w:rFonts w:eastAsia="Calibri"/>
        </w:rPr>
        <w:t>6.1.4</w:t>
      </w:r>
      <w:r>
        <w:tab/>
      </w:r>
      <w:r>
        <w:rPr>
          <w:rFonts w:hint="eastAsia"/>
        </w:rPr>
        <w:t>会议对此</w:t>
      </w:r>
      <w:r>
        <w:rPr>
          <w:rFonts w:hint="eastAsia"/>
          <w:b/>
          <w:bCs/>
        </w:rPr>
        <w:t>表示同意</w:t>
      </w:r>
      <w:r>
        <w:rPr>
          <w:rFonts w:hint="eastAsia"/>
        </w:rPr>
        <w:t>。</w:t>
      </w:r>
    </w:p>
    <w:p w14:paraId="77B6AEE7" w14:textId="77777777" w:rsidR="00A2147E" w:rsidRDefault="00510954">
      <w:pPr>
        <w:pStyle w:val="Heading1"/>
        <w:jc w:val="both"/>
        <w:rPr>
          <w:lang w:eastAsia="zh-CN"/>
        </w:rPr>
      </w:pPr>
      <w:r>
        <w:rPr>
          <w:rFonts w:eastAsia="Calibri"/>
          <w:lang w:eastAsia="zh-CN"/>
        </w:rPr>
        <w:t>7</w:t>
      </w:r>
      <w:r>
        <w:rPr>
          <w:lang w:eastAsia="zh-CN"/>
        </w:rPr>
        <w:tab/>
      </w:r>
      <w:r>
        <w:rPr>
          <w:rFonts w:eastAsia="SimSun"/>
          <w:szCs w:val="22"/>
          <w:lang w:eastAsia="zh-CN"/>
        </w:rPr>
        <w:t>关于延长卫星网络频率指配启用或重新启用的规则时限相关的问题和申请</w:t>
      </w:r>
    </w:p>
    <w:p w14:paraId="3660CD87" w14:textId="77777777" w:rsidR="00A2147E" w:rsidRDefault="00510954">
      <w:pPr>
        <w:pStyle w:val="Heading2"/>
        <w:jc w:val="both"/>
        <w:rPr>
          <w:szCs w:val="24"/>
          <w:lang w:eastAsia="zh-CN"/>
        </w:rPr>
      </w:pPr>
      <w:r>
        <w:rPr>
          <w:rFonts w:eastAsia="Calibri"/>
          <w:lang w:eastAsia="zh-CN"/>
        </w:rPr>
        <w:t>7.1</w:t>
      </w:r>
      <w:r>
        <w:rPr>
          <w:rFonts w:eastAsia="Calibri"/>
          <w:lang w:eastAsia="zh-CN"/>
        </w:rPr>
        <w:tab/>
      </w:r>
      <w:r>
        <w:rPr>
          <w:rFonts w:eastAsia="SimSun"/>
          <w:szCs w:val="24"/>
          <w:lang w:eastAsia="zh-CN"/>
        </w:rPr>
        <w:t>塞浦路斯主管部门请求延长</w:t>
      </w:r>
      <w:bookmarkStart w:id="17" w:name="_Hlk12289790"/>
      <w:r>
        <w:rPr>
          <w:rFonts w:eastAsia="SimSun"/>
          <w:szCs w:val="24"/>
          <w:lang w:eastAsia="zh-CN"/>
        </w:rPr>
        <w:t>启用</w:t>
      </w:r>
      <w:r>
        <w:rPr>
          <w:rFonts w:eastAsia="SimSun"/>
          <w:color w:val="000000"/>
          <w:szCs w:val="24"/>
          <w:lang w:eastAsia="zh-CN"/>
        </w:rPr>
        <w:t>CYP-30B-59.7E-3</w:t>
      </w:r>
      <w:r>
        <w:rPr>
          <w:rFonts w:eastAsia="SimSun"/>
          <w:szCs w:val="24"/>
          <w:lang w:eastAsia="zh-CN"/>
        </w:rPr>
        <w:t>卫星网络</w:t>
      </w:r>
      <w:bookmarkEnd w:id="17"/>
      <w:r>
        <w:rPr>
          <w:rFonts w:eastAsia="SimSun"/>
          <w:szCs w:val="24"/>
          <w:lang w:eastAsia="zh-CN"/>
        </w:rPr>
        <w:t>频率指配的规则时限和重新启用</w:t>
      </w:r>
      <w:r>
        <w:rPr>
          <w:rFonts w:eastAsia="SimSun"/>
          <w:color w:val="000000"/>
          <w:szCs w:val="24"/>
          <w:lang w:eastAsia="zh-CN"/>
        </w:rPr>
        <w:t>CYP-30B-59.7E</w:t>
      </w:r>
      <w:r>
        <w:rPr>
          <w:rFonts w:eastAsia="SimSun"/>
          <w:szCs w:val="24"/>
          <w:lang w:eastAsia="zh-CN"/>
        </w:rPr>
        <w:t>和</w:t>
      </w:r>
      <w:r>
        <w:rPr>
          <w:rFonts w:eastAsia="SimSun"/>
          <w:color w:val="000000"/>
          <w:szCs w:val="24"/>
          <w:lang w:eastAsia="zh-CN"/>
        </w:rPr>
        <w:t>CYP-30B-59.7E-2</w:t>
      </w:r>
      <w:r>
        <w:rPr>
          <w:rFonts w:eastAsia="SimSun"/>
          <w:szCs w:val="24"/>
          <w:lang w:eastAsia="zh-CN"/>
        </w:rPr>
        <w:t>卫星网络频率指配的提交资料</w:t>
      </w:r>
      <w:r>
        <w:rPr>
          <w:rFonts w:eastAsia="SimSun" w:hint="eastAsia"/>
          <w:szCs w:val="24"/>
          <w:lang w:eastAsia="zh-CN"/>
        </w:rPr>
        <w:t>（</w:t>
      </w:r>
      <w:r>
        <w:rPr>
          <w:rFonts w:eastAsia="Calibri"/>
          <w:szCs w:val="24"/>
          <w:lang w:eastAsia="zh-CN"/>
        </w:rPr>
        <w:t>RRB23</w:t>
      </w:r>
      <w:r>
        <w:rPr>
          <w:rFonts w:eastAsia="Calibri"/>
          <w:szCs w:val="24"/>
          <w:lang w:eastAsia="zh-CN"/>
        </w:rPr>
        <w:noBreakHyphen/>
        <w:t>1/8</w:t>
      </w:r>
      <w:r>
        <w:rPr>
          <w:rFonts w:eastAsia="SimSun" w:hint="eastAsia"/>
          <w:szCs w:val="24"/>
          <w:lang w:eastAsia="zh-CN"/>
        </w:rPr>
        <w:t>号文件）</w:t>
      </w:r>
    </w:p>
    <w:p w14:paraId="3AB98664" w14:textId="77777777" w:rsidR="00A2147E" w:rsidRDefault="00510954">
      <w:pPr>
        <w:jc w:val="both"/>
      </w:pPr>
      <w:r>
        <w:rPr>
          <w:rFonts w:eastAsia="Calibri"/>
        </w:rPr>
        <w:t>7.1.1</w:t>
      </w:r>
      <w:r>
        <w:tab/>
      </w:r>
      <w:r>
        <w:rPr>
          <w:rFonts w:ascii="SimSun" w:hAnsi="SimSun" w:cs="SimSun" w:hint="eastAsia"/>
          <w:b/>
          <w:bCs/>
        </w:rPr>
        <w:t>王先生（</w:t>
      </w:r>
      <w:r>
        <w:rPr>
          <w:rFonts w:eastAsia="Calibri"/>
          <w:b/>
          <w:bCs/>
        </w:rPr>
        <w:t>SSD/SNP</w:t>
      </w:r>
      <w:r>
        <w:rPr>
          <w:rFonts w:ascii="SimSun" w:hAnsi="SimSun" w:cs="SimSun" w:hint="eastAsia"/>
          <w:b/>
          <w:bCs/>
        </w:rPr>
        <w:t>处长）</w:t>
      </w:r>
      <w:r>
        <w:rPr>
          <w:rFonts w:ascii="SimSun" w:hAnsi="SimSun" w:cs="SimSun" w:hint="eastAsia"/>
        </w:rPr>
        <w:t>介绍了</w:t>
      </w:r>
      <w:r>
        <w:rPr>
          <w:rFonts w:eastAsia="Calibri"/>
        </w:rPr>
        <w:t>RRB23-1/8</w:t>
      </w:r>
      <w:r>
        <w:rPr>
          <w:rFonts w:ascii="SimSun" w:hAnsi="SimSun" w:cs="SimSun" w:hint="eastAsia"/>
        </w:rPr>
        <w:t>号文件，其中塞浦路斯主管部门根据委员会在第</w:t>
      </w:r>
      <w:r>
        <w:rPr>
          <w:rFonts w:eastAsia="Calibri"/>
        </w:rPr>
        <w:t>91</w:t>
      </w:r>
      <w:r>
        <w:rPr>
          <w:rFonts w:ascii="SimSun" w:hAnsi="SimSun" w:cs="SimSun" w:hint="eastAsia"/>
        </w:rPr>
        <w:t>会议上的决定，就其要求延长启用</w:t>
      </w:r>
      <w:r>
        <w:rPr>
          <w:rFonts w:eastAsia="Calibri"/>
        </w:rPr>
        <w:t>CYP-30B-59.7E-3</w:t>
      </w:r>
      <w:r>
        <w:rPr>
          <w:rFonts w:ascii="SimSun" w:hAnsi="SimSun" w:cs="SimSun" w:hint="eastAsia"/>
        </w:rPr>
        <w:t>卫星网络频率指配的截止日期提供了补充信息，并且要求延长重新启用</w:t>
      </w:r>
      <w:r>
        <w:rPr>
          <w:rFonts w:eastAsia="Calibri"/>
        </w:rPr>
        <w:t>CYP-30B-59.7E</w:t>
      </w:r>
      <w:r>
        <w:rPr>
          <w:rFonts w:ascii="SimSun" w:hAnsi="SimSun" w:cs="SimSun" w:hint="eastAsia"/>
        </w:rPr>
        <w:t>和</w:t>
      </w:r>
      <w:r>
        <w:rPr>
          <w:rFonts w:eastAsia="Calibri"/>
        </w:rPr>
        <w:t>CYP-30B-59.7E-2</w:t>
      </w:r>
      <w:r>
        <w:rPr>
          <w:rFonts w:ascii="SimSun" w:hAnsi="SimSun" w:cs="SimSun" w:hint="eastAsia"/>
        </w:rPr>
        <w:t>卫星网络频率指配的截止日期。关于</w:t>
      </w:r>
      <w:r>
        <w:rPr>
          <w:rFonts w:eastAsia="Calibri"/>
        </w:rPr>
        <w:t>CYP-30B-59.7E-3</w:t>
      </w:r>
      <w:r>
        <w:rPr>
          <w:rFonts w:ascii="SimSun" w:hAnsi="SimSun" w:cs="SimSun" w:hint="eastAsia"/>
        </w:rPr>
        <w:t>卫星网络，塞浦路斯主管部门表示，除了卫星制造方面的延迟外，更换发射服务提供商也改变了发射窗口并延长了升轨时间。因此，塞浦路斯主管部门要求把时间延长</w:t>
      </w:r>
      <w:r>
        <w:rPr>
          <w:rFonts w:eastAsia="Calibri"/>
        </w:rPr>
        <w:t>15</w:t>
      </w:r>
      <w:r>
        <w:rPr>
          <w:rFonts w:ascii="SimSun" w:hAnsi="SimSun" w:cs="SimSun" w:hint="eastAsia"/>
        </w:rPr>
        <w:t>个月而不是</w:t>
      </w:r>
      <w:r>
        <w:rPr>
          <w:rFonts w:eastAsia="Calibri"/>
        </w:rPr>
        <w:t>11</w:t>
      </w:r>
      <w:r>
        <w:rPr>
          <w:rFonts w:ascii="SimSun" w:hAnsi="SimSun" w:cs="SimSun" w:hint="eastAsia"/>
        </w:rPr>
        <w:t>个月，延长至</w:t>
      </w:r>
      <w:r>
        <w:rPr>
          <w:rFonts w:eastAsia="Calibri"/>
        </w:rPr>
        <w:t>2024</w:t>
      </w:r>
      <w:r>
        <w:rPr>
          <w:rFonts w:ascii="SimSun" w:hAnsi="SimSun" w:cs="SimSun" w:hint="eastAsia"/>
        </w:rPr>
        <w:t>年</w:t>
      </w:r>
      <w:r>
        <w:rPr>
          <w:rFonts w:eastAsia="Calibri"/>
        </w:rPr>
        <w:t>3</w:t>
      </w:r>
      <w:r>
        <w:rPr>
          <w:rFonts w:ascii="SimSun" w:hAnsi="SimSun" w:cs="SimSun" w:hint="eastAsia"/>
        </w:rPr>
        <w:t>月</w:t>
      </w:r>
      <w:r>
        <w:rPr>
          <w:rFonts w:eastAsia="Calibri"/>
        </w:rPr>
        <w:t>6</w:t>
      </w:r>
      <w:r>
        <w:rPr>
          <w:rFonts w:ascii="SimSun" w:hAnsi="SimSun" w:cs="SimSun" w:hint="eastAsia"/>
        </w:rPr>
        <w:t>日。作为要求延期的理由，该文件提供了项目和相关频段的概述，</w:t>
      </w:r>
      <w:r>
        <w:rPr>
          <w:rFonts w:eastAsia="Calibri" w:hint="eastAsia"/>
        </w:rPr>
        <w:t>OVZON 3</w:t>
      </w:r>
      <w:r>
        <w:rPr>
          <w:rFonts w:ascii="SimSun" w:hAnsi="SimSun" w:cs="SimSun" w:hint="eastAsia"/>
        </w:rPr>
        <w:t>卫星的建造时间表，以及关于建造延误和寻找其他制造商无果的详细信息。卫星的建造因三个事件而被延迟</w:t>
      </w:r>
      <w:r>
        <w:t xml:space="preserve"> – </w:t>
      </w:r>
      <w:r>
        <w:rPr>
          <w:rFonts w:ascii="SimSun" w:hAnsi="SimSun" w:cs="SimSun" w:hint="eastAsia"/>
        </w:rPr>
        <w:t>全球新冠肺炎疫情流行、野火和反作用轮的延迟交付</w:t>
      </w:r>
      <w:r>
        <w:t xml:space="preserve"> </w:t>
      </w:r>
      <w:r>
        <w:rPr>
          <w:rFonts w:eastAsia="Calibri"/>
        </w:rPr>
        <w:t>–</w:t>
      </w:r>
      <w:r>
        <w:rPr>
          <w:rFonts w:eastAsiaTheme="minorEastAsia" w:hint="eastAsia"/>
        </w:rPr>
        <w:t xml:space="preserve"> </w:t>
      </w:r>
      <w:r>
        <w:rPr>
          <w:rFonts w:eastAsiaTheme="minorEastAsia" w:hint="eastAsia"/>
        </w:rPr>
        <w:t>该</w:t>
      </w:r>
      <w:r>
        <w:rPr>
          <w:rFonts w:ascii="SimSun" w:hAnsi="SimSun" w:cs="SimSun" w:hint="eastAsia"/>
        </w:rPr>
        <w:t>主管部门说这些事件都是其无法控制和预见的：因此它们构成了</w:t>
      </w:r>
      <w:r>
        <w:rPr>
          <w:rFonts w:ascii="STKaiti" w:eastAsia="STKaiti" w:hAnsi="STKaiti" w:cs="SimSun" w:hint="eastAsia"/>
        </w:rPr>
        <w:t>不可抗力</w:t>
      </w:r>
      <w:r>
        <w:rPr>
          <w:rFonts w:ascii="SimSun" w:hAnsi="SimSun" w:cs="SimSun" w:hint="eastAsia"/>
        </w:rPr>
        <w:t>，委员会应做如此考虑。该主管部门还要求将</w:t>
      </w:r>
      <w:r>
        <w:rPr>
          <w:rFonts w:eastAsia="Calibri"/>
        </w:rPr>
        <w:t>CYP-30B-59.7E</w:t>
      </w:r>
      <w:r>
        <w:rPr>
          <w:rFonts w:ascii="SimSun" w:hAnsi="SimSun" w:cs="SimSun" w:hint="eastAsia"/>
        </w:rPr>
        <w:t>和</w:t>
      </w:r>
      <w:r>
        <w:rPr>
          <w:rFonts w:eastAsia="Calibri"/>
        </w:rPr>
        <w:t>CYP-30B-59.7E-2</w:t>
      </w:r>
      <w:r>
        <w:rPr>
          <w:rFonts w:ascii="SimSun" w:hAnsi="SimSun" w:cs="SimSun" w:hint="eastAsia"/>
        </w:rPr>
        <w:t>卫星网络的频率指配延长</w:t>
      </w:r>
      <w:r>
        <w:rPr>
          <w:rFonts w:eastAsia="Calibri"/>
        </w:rPr>
        <w:t>8</w:t>
      </w:r>
      <w:r>
        <w:rPr>
          <w:rFonts w:ascii="SimSun" w:hAnsi="SimSun" w:cs="SimSun" w:hint="eastAsia"/>
        </w:rPr>
        <w:t>个月，即延长到</w:t>
      </w:r>
      <w:r>
        <w:rPr>
          <w:rFonts w:eastAsia="Calibri"/>
        </w:rPr>
        <w:t>2024</w:t>
      </w:r>
      <w:r>
        <w:rPr>
          <w:rFonts w:ascii="SimSun" w:hAnsi="SimSun" w:cs="SimSun" w:hint="eastAsia"/>
        </w:rPr>
        <w:t>年</w:t>
      </w:r>
      <w:r>
        <w:rPr>
          <w:rFonts w:eastAsia="Calibri"/>
        </w:rPr>
        <w:t>3</w:t>
      </w:r>
      <w:r>
        <w:rPr>
          <w:rFonts w:ascii="SimSun" w:hAnsi="SimSun" w:cs="SimSun" w:hint="eastAsia"/>
        </w:rPr>
        <w:t>月</w:t>
      </w:r>
      <w:r>
        <w:rPr>
          <w:rFonts w:eastAsia="Calibri"/>
        </w:rPr>
        <w:t>6</w:t>
      </w:r>
      <w:r>
        <w:rPr>
          <w:rFonts w:ascii="SimSun" w:hAnsi="SimSun" w:cs="SimSun" w:hint="eastAsia"/>
        </w:rPr>
        <w:t>日，该网络已于</w:t>
      </w:r>
      <w:r>
        <w:rPr>
          <w:rFonts w:eastAsia="Calibri"/>
        </w:rPr>
        <w:t>2020</w:t>
      </w:r>
      <w:r>
        <w:rPr>
          <w:rFonts w:ascii="SimSun" w:hAnsi="SimSun" w:cs="SimSun" w:hint="eastAsia"/>
        </w:rPr>
        <w:t>年</w:t>
      </w:r>
      <w:r>
        <w:rPr>
          <w:rFonts w:eastAsia="Calibri"/>
        </w:rPr>
        <w:t>6</w:t>
      </w:r>
      <w:r>
        <w:rPr>
          <w:rFonts w:ascii="SimSun" w:hAnsi="SimSun" w:cs="SimSun" w:hint="eastAsia"/>
        </w:rPr>
        <w:t>月</w:t>
      </w:r>
      <w:r>
        <w:rPr>
          <w:rFonts w:eastAsia="Calibri"/>
        </w:rPr>
        <w:t>16</w:t>
      </w:r>
      <w:r>
        <w:rPr>
          <w:rFonts w:ascii="SimSun" w:hAnsi="SimSun" w:cs="SimSun" w:hint="eastAsia"/>
        </w:rPr>
        <w:t>日暂停，将由同一卫星重新启用。该文件有</w:t>
      </w:r>
      <w:r>
        <w:rPr>
          <w:rFonts w:eastAsia="Calibri"/>
        </w:rPr>
        <w:t>27</w:t>
      </w:r>
      <w:r>
        <w:rPr>
          <w:rFonts w:ascii="SimSun" w:hAnsi="SimSun" w:cs="SimSun" w:hint="eastAsia"/>
        </w:rPr>
        <w:t>个含有支持文件的后附资料。</w:t>
      </w:r>
    </w:p>
    <w:p w14:paraId="7A6575B4" w14:textId="77777777" w:rsidR="00A2147E" w:rsidRDefault="00510954">
      <w:pPr>
        <w:jc w:val="both"/>
      </w:pPr>
      <w:r>
        <w:rPr>
          <w:rFonts w:eastAsia="Calibri"/>
        </w:rPr>
        <w:t>7.1.2</w:t>
      </w:r>
      <w:r>
        <w:tab/>
      </w:r>
      <w:r>
        <w:rPr>
          <w:rFonts w:ascii="SimSun" w:hAnsi="SimSun" w:cs="SimSun" w:hint="eastAsia"/>
        </w:rPr>
        <w:t>在回答</w:t>
      </w:r>
      <w:proofErr w:type="spellStart"/>
      <w:r>
        <w:rPr>
          <w:rFonts w:eastAsia="Calibri"/>
          <w:b/>
          <w:bCs/>
        </w:rPr>
        <w:t>Mannepalli</w:t>
      </w:r>
      <w:proofErr w:type="spellEnd"/>
      <w:r>
        <w:rPr>
          <w:rFonts w:ascii="SimSun" w:hAnsi="SimSun" w:cs="SimSun" w:hint="eastAsia"/>
          <w:b/>
          <w:bCs/>
        </w:rPr>
        <w:t>女士</w:t>
      </w:r>
      <w:r>
        <w:rPr>
          <w:rFonts w:ascii="SimSun" w:hAnsi="SimSun" w:cs="SimSun" w:hint="eastAsia"/>
        </w:rPr>
        <w:t>的问题时，他确认塞浦路斯主管部门向第</w:t>
      </w:r>
      <w:r>
        <w:rPr>
          <w:rFonts w:eastAsia="Calibri"/>
        </w:rPr>
        <w:t>91</w:t>
      </w:r>
      <w:r>
        <w:rPr>
          <w:rFonts w:ascii="SimSun" w:hAnsi="SimSun" w:cs="SimSun" w:hint="eastAsia"/>
        </w:rPr>
        <w:t>次委员会会议提交的提交资料只涉及</w:t>
      </w:r>
      <w:r>
        <w:rPr>
          <w:rFonts w:eastAsia="Calibri"/>
        </w:rPr>
        <w:t>CYP-30B-59.7E-3</w:t>
      </w:r>
      <w:r>
        <w:rPr>
          <w:rFonts w:ascii="SimSun" w:hAnsi="SimSun" w:cs="SimSun" w:hint="eastAsia"/>
        </w:rPr>
        <w:t>网络。</w:t>
      </w:r>
    </w:p>
    <w:p w14:paraId="21617041" w14:textId="77777777" w:rsidR="00A2147E" w:rsidRDefault="00510954">
      <w:pPr>
        <w:jc w:val="both"/>
      </w:pPr>
      <w:r>
        <w:rPr>
          <w:rFonts w:eastAsia="Calibri"/>
        </w:rPr>
        <w:t>7.1.3</w:t>
      </w:r>
      <w:r>
        <w:tab/>
      </w:r>
      <w:r>
        <w:rPr>
          <w:rFonts w:eastAsia="Calibri"/>
          <w:b/>
          <w:bCs/>
        </w:rPr>
        <w:t>Talib</w:t>
      </w:r>
      <w:r>
        <w:rPr>
          <w:rFonts w:ascii="SimSun" w:hAnsi="SimSun" w:cs="SimSun" w:hint="eastAsia"/>
          <w:b/>
          <w:bCs/>
        </w:rPr>
        <w:t>先生</w:t>
      </w:r>
      <w:r>
        <w:rPr>
          <w:rFonts w:ascii="SimSun" w:hAnsi="SimSun" w:cs="SimSun" w:hint="eastAsia"/>
        </w:rPr>
        <w:t>认为，塞浦路斯主管部门提供了关于三个网络的所有明确信息，该案件符合</w:t>
      </w:r>
      <w:r>
        <w:rPr>
          <w:rFonts w:ascii="STKaiti" w:eastAsia="STKaiti" w:hAnsi="STKaiti" w:cs="SimSun" w:hint="eastAsia"/>
        </w:rPr>
        <w:t>不可抗力</w:t>
      </w:r>
      <w:r>
        <w:rPr>
          <w:rFonts w:ascii="SimSun" w:hAnsi="SimSun" w:cs="SimSun" w:hint="eastAsia"/>
        </w:rPr>
        <w:t>的条件。然而，他认为延长</w:t>
      </w:r>
      <w:r>
        <w:rPr>
          <w:rFonts w:eastAsia="Calibri"/>
        </w:rPr>
        <w:t>15</w:t>
      </w:r>
      <w:r>
        <w:rPr>
          <w:rFonts w:ascii="SimSun" w:hAnsi="SimSun" w:cs="SimSun" w:hint="eastAsia"/>
        </w:rPr>
        <w:t>个月并不合理；虽然</w:t>
      </w:r>
      <w:r>
        <w:rPr>
          <w:rFonts w:eastAsia="Calibri"/>
        </w:rPr>
        <w:t>6</w:t>
      </w:r>
      <w:r>
        <w:rPr>
          <w:rFonts w:ascii="SimSun" w:hAnsi="SimSun" w:cs="SimSun" w:hint="eastAsia"/>
        </w:rPr>
        <w:t>个月的延误可以归因于新冠肺炎疫情流行，</w:t>
      </w:r>
      <w:r>
        <w:rPr>
          <w:rFonts w:eastAsia="Calibri"/>
        </w:rPr>
        <w:t>1</w:t>
      </w:r>
      <w:r>
        <w:rPr>
          <w:rFonts w:ascii="SimSun" w:hAnsi="SimSun" w:cs="SimSun" w:hint="eastAsia"/>
        </w:rPr>
        <w:t>个月的延误可以归因于野火，但是没有提供资料说明分包商延迟交付反作用轮造成的延误程度。因此，他认为应给予少于</w:t>
      </w:r>
      <w:r>
        <w:rPr>
          <w:rFonts w:eastAsia="Calibri"/>
        </w:rPr>
        <w:t>15</w:t>
      </w:r>
      <w:r>
        <w:rPr>
          <w:rFonts w:ascii="SimSun" w:hAnsi="SimSun" w:cs="SimSun" w:hint="eastAsia"/>
        </w:rPr>
        <w:t>个月的延期。</w:t>
      </w:r>
    </w:p>
    <w:p w14:paraId="321C3CD0" w14:textId="77777777" w:rsidR="00A2147E" w:rsidRDefault="00510954">
      <w:pPr>
        <w:jc w:val="both"/>
      </w:pPr>
      <w:r>
        <w:rPr>
          <w:rFonts w:eastAsia="Calibri"/>
        </w:rPr>
        <w:t>7.1.4</w:t>
      </w:r>
      <w:r>
        <w:tab/>
      </w:r>
      <w:r>
        <w:rPr>
          <w:rFonts w:ascii="SimSun" w:hAnsi="SimSun" w:cs="SimSun" w:hint="eastAsia"/>
          <w:b/>
          <w:bCs/>
        </w:rPr>
        <w:t>王先生（</w:t>
      </w:r>
      <w:r>
        <w:rPr>
          <w:rFonts w:eastAsia="Calibri"/>
          <w:b/>
          <w:bCs/>
        </w:rPr>
        <w:t>SSD/SNP</w:t>
      </w:r>
      <w:r>
        <w:rPr>
          <w:rFonts w:ascii="SimSun" w:hAnsi="SimSun" w:cs="SimSun" w:hint="eastAsia"/>
          <w:b/>
          <w:bCs/>
        </w:rPr>
        <w:t>处长）</w:t>
      </w:r>
      <w:r>
        <w:rPr>
          <w:rFonts w:ascii="SimSun" w:hAnsi="SimSun" w:cs="SimSun" w:hint="eastAsia"/>
        </w:rPr>
        <w:t>解释说，塞浦路斯主管部门根据新的卫星装运日期</w:t>
      </w:r>
      <w:r>
        <w:rPr>
          <w:rFonts w:eastAsia="Calibri"/>
        </w:rPr>
        <w:t>2023</w:t>
      </w:r>
      <w:r>
        <w:rPr>
          <w:rFonts w:ascii="SimSun" w:hAnsi="SimSun" w:cs="SimSun" w:hint="eastAsia"/>
        </w:rPr>
        <w:t>年</w:t>
      </w:r>
      <w:r>
        <w:rPr>
          <w:rFonts w:eastAsia="Calibri"/>
        </w:rPr>
        <w:t>4</w:t>
      </w:r>
      <w:r>
        <w:rPr>
          <w:rFonts w:ascii="SimSun" w:hAnsi="SimSun" w:cs="SimSun" w:hint="eastAsia"/>
        </w:rPr>
        <w:t>月</w:t>
      </w:r>
      <w:r>
        <w:rPr>
          <w:rFonts w:eastAsia="Calibri"/>
        </w:rPr>
        <w:t>15</w:t>
      </w:r>
      <w:r>
        <w:rPr>
          <w:rFonts w:ascii="SimSun" w:hAnsi="SimSun" w:cs="SimSun" w:hint="eastAsia"/>
        </w:rPr>
        <w:t>日计算出</w:t>
      </w:r>
      <w:r>
        <w:rPr>
          <w:rFonts w:eastAsia="Calibri"/>
        </w:rPr>
        <w:t>15</w:t>
      </w:r>
      <w:r>
        <w:rPr>
          <w:rFonts w:ascii="SimSun" w:hAnsi="SimSun" w:cs="SimSun" w:hint="eastAsia"/>
        </w:rPr>
        <w:t>个月的时间，再加上升轨所需的额外一个月，导致总共延迟了</w:t>
      </w:r>
      <w:r>
        <w:rPr>
          <w:rFonts w:eastAsia="Calibri"/>
        </w:rPr>
        <w:t>24</w:t>
      </w:r>
      <w:r>
        <w:rPr>
          <w:rFonts w:ascii="SimSun" w:hAnsi="SimSun" w:cs="SimSun" w:hint="eastAsia"/>
        </w:rPr>
        <w:t>个月。在发生</w:t>
      </w:r>
      <w:r>
        <w:rPr>
          <w:rFonts w:ascii="STKaiti" w:eastAsia="STKaiti" w:hAnsi="STKaiti" w:cs="SimSun" w:hint="eastAsia"/>
        </w:rPr>
        <w:t>不可抗力</w:t>
      </w:r>
      <w:r>
        <w:rPr>
          <w:rFonts w:ascii="SimSun" w:hAnsi="SimSun" w:cs="SimSun" w:hint="eastAsia"/>
        </w:rPr>
        <w:t>事件之前，时间表要求在规则时限前</w:t>
      </w:r>
      <w:r>
        <w:rPr>
          <w:rFonts w:eastAsia="Calibri"/>
        </w:rPr>
        <w:t>9</w:t>
      </w:r>
      <w:r>
        <w:rPr>
          <w:rFonts w:ascii="SimSun" w:hAnsi="SimSun" w:cs="SimSun" w:hint="eastAsia"/>
        </w:rPr>
        <w:t>个月启用频率指配：</w:t>
      </w:r>
      <w:r>
        <w:rPr>
          <w:rFonts w:eastAsia="Calibri"/>
        </w:rPr>
        <w:t>24</w:t>
      </w:r>
      <w:r>
        <w:rPr>
          <w:rFonts w:ascii="SimSun" w:hAnsi="SimSun" w:cs="SimSun" w:hint="eastAsia"/>
        </w:rPr>
        <w:t>个月</w:t>
      </w:r>
      <w:r>
        <w:rPr>
          <w:rFonts w:eastAsia="Calibri"/>
        </w:rPr>
        <w:t>–9</w:t>
      </w:r>
      <w:r>
        <w:rPr>
          <w:rFonts w:ascii="SimSun" w:hAnsi="SimSun" w:cs="SimSun" w:hint="eastAsia"/>
        </w:rPr>
        <w:t>个月</w:t>
      </w:r>
      <w:r>
        <w:rPr>
          <w:rFonts w:eastAsia="Calibri"/>
        </w:rPr>
        <w:t>=15</w:t>
      </w:r>
      <w:r>
        <w:rPr>
          <w:rFonts w:ascii="SimSun" w:hAnsi="SimSun" w:cs="SimSun" w:hint="eastAsia"/>
        </w:rPr>
        <w:t>个月。</w:t>
      </w:r>
    </w:p>
    <w:p w14:paraId="0055D12E" w14:textId="77777777" w:rsidR="00A2147E" w:rsidRDefault="00510954">
      <w:pPr>
        <w:jc w:val="both"/>
        <w:rPr>
          <w:rFonts w:ascii="SimSun" w:hAnsi="SimSun" w:cs="SimSun"/>
        </w:rPr>
      </w:pPr>
      <w:r>
        <w:rPr>
          <w:rFonts w:eastAsia="Calibri"/>
        </w:rPr>
        <w:t>7.1.5</w:t>
      </w:r>
      <w:r>
        <w:tab/>
      </w:r>
      <w:r>
        <w:rPr>
          <w:rFonts w:eastAsia="Calibri"/>
          <w:b/>
          <w:bCs/>
        </w:rPr>
        <w:t>Beaumier</w:t>
      </w:r>
      <w:r>
        <w:rPr>
          <w:rFonts w:ascii="SimSun" w:hAnsi="SimSun" w:cs="SimSun" w:hint="eastAsia"/>
          <w:b/>
          <w:bCs/>
        </w:rPr>
        <w:t>女士</w:t>
      </w:r>
      <w:r>
        <w:rPr>
          <w:rFonts w:ascii="SimSun" w:hAnsi="SimSun" w:cs="SimSun" w:hint="eastAsia"/>
        </w:rPr>
        <w:t>说，所提供的补充资料解决了上次会议上提出的大部分问题。随着初步设计审查于</w:t>
      </w:r>
      <w:r>
        <w:t>2023</w:t>
      </w:r>
      <w:r>
        <w:t>年</w:t>
      </w:r>
      <w:r>
        <w:t>1</w:t>
      </w:r>
      <w:r>
        <w:t>月完成，</w:t>
      </w:r>
      <w:r>
        <w:rPr>
          <w:rFonts w:ascii="SimSun" w:hAnsi="SimSun" w:cs="SimSun" w:hint="eastAsia"/>
        </w:rPr>
        <w:t>卫星的建造似乎在新冠肺炎疫情流行之前便已步入正轨，尽管累计延误了</w:t>
      </w:r>
      <w:r>
        <w:rPr>
          <w:rFonts w:eastAsia="Calibri"/>
        </w:rPr>
        <w:t>7</w:t>
      </w:r>
      <w:r>
        <w:rPr>
          <w:rFonts w:ascii="SimSun" w:hAnsi="SimSun" w:cs="SimSun" w:hint="eastAsia"/>
        </w:rPr>
        <w:t>个月（新冠肺炎疫情延误了</w:t>
      </w:r>
      <w:r>
        <w:rPr>
          <w:rFonts w:eastAsia="Calibri"/>
        </w:rPr>
        <w:t>6</w:t>
      </w:r>
      <w:r>
        <w:rPr>
          <w:rFonts w:ascii="SimSun" w:hAnsi="SimSun" w:cs="SimSun" w:hint="eastAsia"/>
        </w:rPr>
        <w:t>个月，野火延误了</w:t>
      </w:r>
      <w:r>
        <w:rPr>
          <w:rFonts w:eastAsia="Calibri"/>
        </w:rPr>
        <w:t>1</w:t>
      </w:r>
      <w:r>
        <w:rPr>
          <w:rFonts w:ascii="SimSun" w:hAnsi="SimSun" w:cs="SimSun" w:hint="eastAsia"/>
        </w:rPr>
        <w:t>个月），但是建造计划中的</w:t>
      </w:r>
      <w:r>
        <w:t>备用</w:t>
      </w:r>
      <w:r>
        <w:rPr>
          <w:rFonts w:ascii="SimSun" w:hAnsi="SimSun" w:cs="SimSun" w:hint="eastAsia"/>
        </w:rPr>
        <w:t>措</w:t>
      </w:r>
      <w:r>
        <w:rPr>
          <w:rFonts w:ascii="SimSun" w:hAnsi="SimSun" w:cs="SimSun" w:hint="eastAsia"/>
        </w:rPr>
        <w:lastRenderedPageBreak/>
        <w:t>施还有可能使其在截止日期前启用。卫星制造商</w:t>
      </w:r>
      <w:r>
        <w:t>在</w:t>
      </w:r>
      <w:r>
        <w:t>2021</w:t>
      </w:r>
      <w:r>
        <w:t>年</w:t>
      </w:r>
      <w:r>
        <w:t>4</w:t>
      </w:r>
      <w:r>
        <w:t>月和</w:t>
      </w:r>
      <w:r>
        <w:t>5</w:t>
      </w:r>
      <w:r>
        <w:t>月以及</w:t>
      </w:r>
      <w:r>
        <w:t>2022</w:t>
      </w:r>
      <w:r>
        <w:t>年</w:t>
      </w:r>
      <w:r>
        <w:t>1</w:t>
      </w:r>
      <w:r>
        <w:t>月报告了由于新冠肺炎造成的其他未量化的</w:t>
      </w:r>
      <w:r>
        <w:rPr>
          <w:rFonts w:hint="eastAsia"/>
        </w:rPr>
        <w:t>延误</w:t>
      </w:r>
      <w:r>
        <w:t>，只有在其他</w:t>
      </w:r>
      <w:r>
        <w:rPr>
          <w:rFonts w:hint="eastAsia"/>
        </w:rPr>
        <w:t>延误</w:t>
      </w:r>
      <w:r>
        <w:t>超过两个月的情况下，才可能导致塞浦路斯</w:t>
      </w:r>
      <w:r>
        <w:rPr>
          <w:rFonts w:hint="eastAsia"/>
        </w:rPr>
        <w:t>主管部门</w:t>
      </w:r>
      <w:r>
        <w:t>错过</w:t>
      </w:r>
      <w:r>
        <w:rPr>
          <w:rFonts w:hint="eastAsia"/>
        </w:rPr>
        <w:t>规则时限</w:t>
      </w:r>
      <w:r>
        <w:t>。因此，她</w:t>
      </w:r>
      <w:r>
        <w:rPr>
          <w:rFonts w:hint="eastAsia"/>
        </w:rPr>
        <w:t>重点谈到了</w:t>
      </w:r>
      <w:r>
        <w:t>作为</w:t>
      </w:r>
      <w:r>
        <w:rPr>
          <w:rFonts w:ascii="STKaiti" w:eastAsia="STKaiti" w:hAnsi="STKaiti" w:cs="STKaiti" w:hint="eastAsia"/>
        </w:rPr>
        <w:t>不可抗力</w:t>
      </w:r>
      <w:r>
        <w:t>援引的第三个事件</w:t>
      </w:r>
      <w:r>
        <w:rPr>
          <w:rFonts w:ascii="SimSun" w:hAnsi="SimSun" w:cs="SimSun" w:hint="eastAsia"/>
        </w:rPr>
        <w:t>：</w:t>
      </w:r>
      <w:r>
        <w:rPr>
          <w:rFonts w:eastAsia="Calibri"/>
        </w:rPr>
        <w:t>2021</w:t>
      </w:r>
      <w:r>
        <w:rPr>
          <w:rFonts w:ascii="SimSun" w:hAnsi="SimSun" w:cs="SimSun" w:hint="eastAsia"/>
        </w:rPr>
        <w:t>年</w:t>
      </w:r>
      <w:r>
        <w:rPr>
          <w:rFonts w:eastAsia="Calibri"/>
        </w:rPr>
        <w:t>4</w:t>
      </w:r>
      <w:r>
        <w:rPr>
          <w:rFonts w:ascii="SimSun" w:hAnsi="SimSun" w:cs="SimSun" w:hint="eastAsia"/>
        </w:rPr>
        <w:t>月召回、且在</w:t>
      </w:r>
      <w:r>
        <w:rPr>
          <w:rFonts w:eastAsia="Calibri"/>
        </w:rPr>
        <w:t>2022</w:t>
      </w:r>
      <w:r>
        <w:rPr>
          <w:rFonts w:ascii="SimSun" w:hAnsi="SimSun" w:cs="SimSun" w:hint="eastAsia"/>
        </w:rPr>
        <w:t>年</w:t>
      </w:r>
      <w:r>
        <w:rPr>
          <w:rFonts w:eastAsia="Calibri"/>
        </w:rPr>
        <w:t>6</w:t>
      </w:r>
      <w:r>
        <w:rPr>
          <w:rFonts w:ascii="SimSun" w:hAnsi="SimSun" w:cs="SimSun" w:hint="eastAsia"/>
        </w:rPr>
        <w:t>月之前仍未交付的反作用轮。在仔细考虑了就此问题所提供的信息后，她得出结论，本案属于</w:t>
      </w:r>
      <w:r>
        <w:rPr>
          <w:rFonts w:ascii="STKaiti" w:eastAsia="STKaiti" w:hAnsi="STKaiti" w:cs="SimSun" w:hint="eastAsia"/>
        </w:rPr>
        <w:t>不可抗力</w:t>
      </w:r>
      <w:r>
        <w:rPr>
          <w:rFonts w:ascii="SimSun" w:hAnsi="SimSun" w:cs="SimSun" w:hint="eastAsia"/>
        </w:rPr>
        <w:t>案件。</w:t>
      </w:r>
      <w:r>
        <w:t>即使考虑到可能出现的</w:t>
      </w:r>
      <w:r>
        <w:rPr>
          <w:rFonts w:hint="eastAsia"/>
        </w:rPr>
        <w:t>进度延误这样</w:t>
      </w:r>
      <w:r>
        <w:t>的</w:t>
      </w:r>
      <w:r>
        <w:rPr>
          <w:rFonts w:hint="eastAsia"/>
        </w:rPr>
        <w:t>固有意外</w:t>
      </w:r>
      <w:r>
        <w:t>情况，也没有人能够预见到这次召回或其范围，这次召回影响了早期的</w:t>
      </w:r>
      <w:r>
        <w:t>100</w:t>
      </w:r>
      <w:r>
        <w:t>颗卫星，其中大多数卫星的优先权</w:t>
      </w:r>
      <w:r>
        <w:rPr>
          <w:rFonts w:hint="eastAsia"/>
        </w:rPr>
        <w:t>均</w:t>
      </w:r>
      <w:r>
        <w:t>高于</w:t>
      </w:r>
      <w:r>
        <w:t>OVZON-3</w:t>
      </w:r>
      <w:r>
        <w:t>号卫星</w:t>
      </w:r>
      <w:r>
        <w:rPr>
          <w:rFonts w:hint="eastAsia"/>
        </w:rPr>
        <w:t>。</w:t>
      </w:r>
      <w:r>
        <w:t>为寻找其他解决</w:t>
      </w:r>
      <w:r>
        <w:rPr>
          <w:rFonts w:hint="eastAsia"/>
        </w:rPr>
        <w:t>方案，</w:t>
      </w:r>
      <w:r>
        <w:t>塞浦路斯</w:t>
      </w:r>
      <w:r>
        <w:rPr>
          <w:rFonts w:hint="eastAsia"/>
        </w:rPr>
        <w:t>主管部门</w:t>
      </w:r>
      <w:r>
        <w:rPr>
          <w:rFonts w:ascii="SimSun" w:hAnsi="SimSun" w:cs="SimSun" w:hint="eastAsia"/>
        </w:rPr>
        <w:t>做了大量工作</w:t>
      </w:r>
      <w:r>
        <w:t>，但</w:t>
      </w:r>
      <w:r>
        <w:rPr>
          <w:rFonts w:hint="eastAsia"/>
        </w:rPr>
        <w:t>都徒劳无功</w:t>
      </w:r>
      <w:r>
        <w:t>。</w:t>
      </w:r>
      <w:r>
        <w:rPr>
          <w:rFonts w:hint="eastAsia"/>
        </w:rPr>
        <w:t>与</w:t>
      </w:r>
      <w:r>
        <w:t>更换有缺陷部件</w:t>
      </w:r>
      <w:r>
        <w:rPr>
          <w:rFonts w:hint="eastAsia"/>
        </w:rPr>
        <w:t>相关</w:t>
      </w:r>
      <w:r>
        <w:t>的延误也因疫情</w:t>
      </w:r>
      <w:r>
        <w:rPr>
          <w:rFonts w:hint="eastAsia"/>
        </w:rPr>
        <w:t>久不消散</w:t>
      </w:r>
      <w:r>
        <w:t>造成的延误而</w:t>
      </w:r>
      <w:r>
        <w:rPr>
          <w:rFonts w:hint="eastAsia"/>
        </w:rPr>
        <w:t>雪上加霜</w:t>
      </w:r>
      <w:r>
        <w:t>。</w:t>
      </w:r>
      <w:r>
        <w:rPr>
          <w:rFonts w:hint="eastAsia"/>
        </w:rPr>
        <w:t>不过</w:t>
      </w:r>
      <w:r>
        <w:t>，鉴于每次</w:t>
      </w:r>
      <w:r>
        <w:rPr>
          <w:rFonts w:ascii="STKaiti" w:eastAsia="STKaiti" w:hAnsi="STKaiti" w:cs="STKaiti" w:hint="eastAsia"/>
        </w:rPr>
        <w:t>不可抗力</w:t>
      </w:r>
      <w:r>
        <w:t>事件发生前提供的</w:t>
      </w:r>
      <w:r>
        <w:rPr>
          <w:rFonts w:hint="eastAsia"/>
        </w:rPr>
        <w:t>有关</w:t>
      </w:r>
      <w:r>
        <w:t>项目</w:t>
      </w:r>
      <w:r>
        <w:rPr>
          <w:rFonts w:hint="eastAsia"/>
        </w:rPr>
        <w:t>进度</w:t>
      </w:r>
      <w:r>
        <w:t>和卫星</w:t>
      </w:r>
      <w:r>
        <w:rPr>
          <w:rFonts w:hint="eastAsia"/>
        </w:rPr>
        <w:t>建造</w:t>
      </w:r>
      <w:r>
        <w:t>状况的信息有限，她不清楚在装运前完成</w:t>
      </w:r>
      <w:r>
        <w:rPr>
          <w:rFonts w:hint="eastAsia"/>
        </w:rPr>
        <w:t>建造</w:t>
      </w:r>
      <w:r>
        <w:t>、集成和测试还需要</w:t>
      </w:r>
      <w:r>
        <w:t>9</w:t>
      </w:r>
      <w:r>
        <w:t>个月，因此</w:t>
      </w:r>
      <w:r>
        <w:rPr>
          <w:rFonts w:hint="eastAsia"/>
        </w:rPr>
        <w:t>也不清楚</w:t>
      </w:r>
      <w:r>
        <w:t>延期至</w:t>
      </w:r>
      <w:r>
        <w:t>2024</w:t>
      </w:r>
      <w:r>
        <w:t>年</w:t>
      </w:r>
      <w:r>
        <w:t>3</w:t>
      </w:r>
      <w:r>
        <w:t>月</w:t>
      </w:r>
      <w:r>
        <w:t>6</w:t>
      </w:r>
      <w:r>
        <w:t>日是否合理。</w:t>
      </w:r>
    </w:p>
    <w:p w14:paraId="77468E7A" w14:textId="77777777" w:rsidR="00A2147E" w:rsidRDefault="00510954">
      <w:pPr>
        <w:jc w:val="both"/>
      </w:pPr>
      <w:r>
        <w:rPr>
          <w:rFonts w:ascii="SimSun" w:hAnsi="SimSun" w:cs="SimSun" w:hint="eastAsia"/>
        </w:rPr>
        <w:t>然而，她并不清楚需要</w:t>
      </w:r>
      <w:r>
        <w:rPr>
          <w:rFonts w:eastAsia="Calibri"/>
        </w:rPr>
        <w:t>9</w:t>
      </w:r>
      <w:r>
        <w:rPr>
          <w:rFonts w:ascii="SimSun" w:hAnsi="SimSun" w:cs="SimSun" w:hint="eastAsia"/>
        </w:rPr>
        <w:t>个月的时间进行建造，并因此延长到</w:t>
      </w:r>
      <w:r>
        <w:rPr>
          <w:rFonts w:eastAsia="Calibri"/>
        </w:rPr>
        <w:t>2024</w:t>
      </w:r>
      <w:r>
        <w:rPr>
          <w:rFonts w:ascii="SimSun" w:hAnsi="SimSun" w:cs="SimSun" w:hint="eastAsia"/>
        </w:rPr>
        <w:t>年</w:t>
      </w:r>
      <w:r>
        <w:rPr>
          <w:rFonts w:eastAsia="Calibri"/>
        </w:rPr>
        <w:t>3</w:t>
      </w:r>
      <w:r>
        <w:rPr>
          <w:rFonts w:ascii="SimSun" w:hAnsi="SimSun" w:cs="SimSun" w:hint="eastAsia"/>
        </w:rPr>
        <w:t>月</w:t>
      </w:r>
      <w:r>
        <w:rPr>
          <w:rFonts w:eastAsia="Calibri"/>
        </w:rPr>
        <w:t>6</w:t>
      </w:r>
      <w:r>
        <w:rPr>
          <w:rFonts w:ascii="SimSun" w:hAnsi="SimSun" w:cs="SimSun" w:hint="eastAsia"/>
        </w:rPr>
        <w:t>日是否合理。</w:t>
      </w:r>
    </w:p>
    <w:p w14:paraId="68D4C412" w14:textId="77777777" w:rsidR="00A2147E" w:rsidRDefault="00510954">
      <w:pPr>
        <w:jc w:val="both"/>
      </w:pPr>
      <w:r>
        <w:rPr>
          <w:rFonts w:eastAsia="Calibri"/>
        </w:rPr>
        <w:t>7.</w:t>
      </w:r>
      <w:proofErr w:type="gramStart"/>
      <w:r>
        <w:rPr>
          <w:rFonts w:eastAsia="Calibri"/>
        </w:rPr>
        <w:t>1.6</w:t>
      </w:r>
      <w:r>
        <w:tab/>
      </w:r>
      <w:r>
        <w:rPr>
          <w:rFonts w:eastAsia="Calibri"/>
          <w:b/>
          <w:bCs/>
        </w:rPr>
        <w:t>Henri</w:t>
      </w:r>
      <w:r>
        <w:rPr>
          <w:rFonts w:ascii="SimSun" w:hAnsi="SimSun" w:cs="SimSun" w:hint="eastAsia"/>
          <w:b/>
          <w:bCs/>
        </w:rPr>
        <w:t>先生</w:t>
      </w:r>
      <w:r>
        <w:rPr>
          <w:rFonts w:ascii="SimSun" w:hAnsi="SimSun" w:cs="SimSun" w:hint="eastAsia"/>
        </w:rPr>
        <w:t>赞同</w:t>
      </w:r>
      <w:r>
        <w:t>Beaumier</w:t>
      </w:r>
      <w:r>
        <w:rPr>
          <w:rFonts w:ascii="SimSun" w:hAnsi="SimSun" w:cs="SimSun" w:hint="eastAsia"/>
        </w:rPr>
        <w:t>女士的观点。卫星应该在</w:t>
      </w:r>
      <w:proofErr w:type="gramEnd"/>
      <w:r>
        <w:rPr>
          <w:rFonts w:eastAsia="Calibri"/>
        </w:rPr>
        <w:t>2023</w:t>
      </w:r>
      <w:r>
        <w:rPr>
          <w:rFonts w:ascii="SimSun" w:hAnsi="SimSun" w:cs="SimSun" w:hint="eastAsia"/>
        </w:rPr>
        <w:t>年</w:t>
      </w:r>
      <w:r>
        <w:rPr>
          <w:rFonts w:eastAsia="Calibri"/>
        </w:rPr>
        <w:t>4</w:t>
      </w:r>
      <w:r>
        <w:rPr>
          <w:rFonts w:ascii="SimSun" w:hAnsi="SimSun" w:cs="SimSun" w:hint="eastAsia"/>
        </w:rPr>
        <w:t>月</w:t>
      </w:r>
      <w:r>
        <w:rPr>
          <w:rFonts w:eastAsia="Calibri"/>
        </w:rPr>
        <w:t>15</w:t>
      </w:r>
      <w:r>
        <w:rPr>
          <w:rFonts w:ascii="SimSun" w:hAnsi="SimSun" w:cs="SimSun" w:hint="eastAsia"/>
        </w:rPr>
        <w:t>日之前装运，</w:t>
      </w:r>
      <w:r>
        <w:rPr>
          <w:rFonts w:eastAsia="Calibri"/>
        </w:rPr>
        <w:t>2023</w:t>
      </w:r>
      <w:r>
        <w:rPr>
          <w:rFonts w:ascii="SimSun" w:hAnsi="SimSun" w:cs="SimSun" w:hint="eastAsia"/>
        </w:rPr>
        <w:t>年</w:t>
      </w:r>
      <w:r>
        <w:rPr>
          <w:rFonts w:eastAsia="Calibri"/>
        </w:rPr>
        <w:t>7</w:t>
      </w:r>
      <w:r>
        <w:rPr>
          <w:rFonts w:ascii="SimSun" w:hAnsi="SimSun" w:cs="SimSun" w:hint="eastAsia"/>
        </w:rPr>
        <w:t>月至</w:t>
      </w:r>
      <w:r>
        <w:rPr>
          <w:rFonts w:eastAsia="Calibri"/>
        </w:rPr>
        <w:t>9</w:t>
      </w:r>
      <w:r>
        <w:rPr>
          <w:rFonts w:ascii="SimSun" w:hAnsi="SimSun" w:cs="SimSun" w:hint="eastAsia"/>
        </w:rPr>
        <w:t>月为发射窗口。如果在升轨的发射窗口开始时增加五个月的发射时间，那么可望在</w:t>
      </w:r>
      <w:r>
        <w:rPr>
          <w:rFonts w:eastAsia="Calibri"/>
        </w:rPr>
        <w:t>2023</w:t>
      </w:r>
      <w:r>
        <w:rPr>
          <w:rFonts w:ascii="SimSun" w:hAnsi="SimSun" w:cs="SimSun" w:hint="eastAsia"/>
        </w:rPr>
        <w:t>年</w:t>
      </w:r>
      <w:r>
        <w:rPr>
          <w:rFonts w:eastAsia="Calibri"/>
        </w:rPr>
        <w:t>12</w:t>
      </w:r>
      <w:r>
        <w:rPr>
          <w:rFonts w:ascii="SimSun" w:hAnsi="SimSun" w:cs="SimSun" w:hint="eastAsia"/>
        </w:rPr>
        <w:t>月初启用。虽然塞浦路斯主管部门可能要求延长到</w:t>
      </w:r>
      <w:r>
        <w:rPr>
          <w:rFonts w:eastAsia="Calibri"/>
        </w:rPr>
        <w:t>2024</w:t>
      </w:r>
      <w:r>
        <w:rPr>
          <w:rFonts w:ascii="SimSun" w:hAnsi="SimSun" w:cs="SimSun" w:hint="eastAsia"/>
        </w:rPr>
        <w:t>年</w:t>
      </w:r>
      <w:r>
        <w:rPr>
          <w:rFonts w:eastAsia="Calibri"/>
        </w:rPr>
        <w:t>3</w:t>
      </w:r>
      <w:r>
        <w:rPr>
          <w:rFonts w:ascii="SimSun" w:hAnsi="SimSun" w:cs="SimSun" w:hint="eastAsia"/>
        </w:rPr>
        <w:t>月</w:t>
      </w:r>
      <w:r>
        <w:rPr>
          <w:rFonts w:eastAsia="Calibri"/>
        </w:rPr>
        <w:t>6</w:t>
      </w:r>
      <w:r>
        <w:rPr>
          <w:rFonts w:ascii="SimSun" w:hAnsi="SimSun" w:cs="SimSun" w:hint="eastAsia"/>
        </w:rPr>
        <w:t>日，以涵盖三个月的发射窗口，但他认为，较短的发射窗口（通常为一个月）更适合计划在随后三个月内进行的发射，同时考虑到大多数的发射都发生在窗口的初期。总之，虽然该案件符合</w:t>
      </w:r>
      <w:r>
        <w:rPr>
          <w:rFonts w:ascii="STKaiti" w:eastAsia="STKaiti" w:hAnsi="STKaiti" w:cs="SimSun" w:hint="eastAsia"/>
        </w:rPr>
        <w:t>不可抗力</w:t>
      </w:r>
      <w:r>
        <w:rPr>
          <w:rFonts w:ascii="SimSun" w:hAnsi="SimSun" w:cs="SimSun" w:hint="eastAsia"/>
        </w:rPr>
        <w:t>的条件，但是根据目前掌握的信息，延长至</w:t>
      </w:r>
      <w:r>
        <w:rPr>
          <w:rFonts w:eastAsia="Calibri"/>
        </w:rPr>
        <w:t>2023</w:t>
      </w:r>
      <w:r>
        <w:rPr>
          <w:rFonts w:ascii="SimSun" w:hAnsi="SimSun" w:cs="SimSun" w:hint="eastAsia"/>
        </w:rPr>
        <w:t>年</w:t>
      </w:r>
      <w:r>
        <w:rPr>
          <w:rFonts w:eastAsia="Calibri"/>
        </w:rPr>
        <w:t>12</w:t>
      </w:r>
      <w:r>
        <w:rPr>
          <w:rFonts w:ascii="SimSun" w:hAnsi="SimSun" w:cs="SimSun" w:hint="eastAsia"/>
        </w:rPr>
        <w:t>月</w:t>
      </w:r>
      <w:r>
        <w:rPr>
          <w:rFonts w:eastAsia="Calibri"/>
        </w:rPr>
        <w:t>31</w:t>
      </w:r>
      <w:r>
        <w:rPr>
          <w:rFonts w:ascii="SimSun" w:hAnsi="SimSun" w:cs="SimSun" w:hint="eastAsia"/>
        </w:rPr>
        <w:t>日似乎更为恰当。</w:t>
      </w:r>
    </w:p>
    <w:p w14:paraId="4572E864" w14:textId="77777777" w:rsidR="00A2147E" w:rsidRDefault="00510954">
      <w:pPr>
        <w:jc w:val="both"/>
      </w:pPr>
      <w:r>
        <w:rPr>
          <w:rFonts w:eastAsia="Calibri"/>
        </w:rPr>
        <w:t>7.1.7</w:t>
      </w:r>
      <w:r>
        <w:tab/>
      </w:r>
      <w:r>
        <w:rPr>
          <w:rFonts w:ascii="SimSun" w:hAnsi="SimSun" w:cs="SimSun" w:hint="eastAsia"/>
          <w:b/>
          <w:bCs/>
        </w:rPr>
        <w:t>程先生</w:t>
      </w:r>
      <w:r>
        <w:rPr>
          <w:rFonts w:ascii="SimSun" w:hAnsi="SimSun" w:cs="SimSun" w:hint="eastAsia"/>
        </w:rPr>
        <w:t>同意前面几位发言者的意见，认为该案件符合</w:t>
      </w:r>
      <w:r>
        <w:rPr>
          <w:rFonts w:ascii="STKaiti" w:eastAsia="STKaiti" w:hAnsi="STKaiti" w:cs="SimSun" w:hint="eastAsia"/>
        </w:rPr>
        <w:t>不可抗力</w:t>
      </w:r>
      <w:r>
        <w:rPr>
          <w:rFonts w:ascii="SimSun" w:hAnsi="SimSun" w:cs="SimSun" w:hint="eastAsia"/>
        </w:rPr>
        <w:t>的条件。考虑到上述情况，塞浦路斯主管部门已经提供了明确和全面的资料，卫星几乎已经建成，装运日期已经确定，发射合同已经签署。根据所提供的信息，分别延长</w:t>
      </w:r>
      <w:r>
        <w:rPr>
          <w:rFonts w:eastAsia="Calibri"/>
        </w:rPr>
        <w:t>15</w:t>
      </w:r>
      <w:r>
        <w:rPr>
          <w:rFonts w:ascii="SimSun" w:hAnsi="SimSun" w:cs="SimSun" w:hint="eastAsia"/>
        </w:rPr>
        <w:t>和</w:t>
      </w:r>
      <w:r>
        <w:rPr>
          <w:rFonts w:eastAsia="Calibri"/>
        </w:rPr>
        <w:t>8</w:t>
      </w:r>
      <w:r>
        <w:rPr>
          <w:rFonts w:ascii="SimSun" w:hAnsi="SimSun" w:cs="SimSun" w:hint="eastAsia"/>
        </w:rPr>
        <w:t>个月是合理的。</w:t>
      </w:r>
    </w:p>
    <w:p w14:paraId="644A15D9" w14:textId="77777777" w:rsidR="00A2147E" w:rsidRDefault="00510954">
      <w:pPr>
        <w:jc w:val="both"/>
      </w:pPr>
      <w:r>
        <w:rPr>
          <w:rFonts w:eastAsia="Calibri"/>
        </w:rPr>
        <w:t>7.1.8</w:t>
      </w:r>
      <w:r>
        <w:tab/>
      </w:r>
      <w:r>
        <w:rPr>
          <w:rFonts w:eastAsia="Calibri"/>
          <w:b/>
          <w:bCs/>
        </w:rPr>
        <w:t>Linhares de Souza Filho</w:t>
      </w:r>
      <w:r>
        <w:rPr>
          <w:rFonts w:ascii="SimSun" w:hAnsi="SimSun" w:cs="SimSun" w:hint="eastAsia"/>
          <w:b/>
          <w:bCs/>
        </w:rPr>
        <w:t>先生</w:t>
      </w:r>
      <w:r>
        <w:rPr>
          <w:rFonts w:ascii="SimSun" w:hAnsi="SimSun" w:cs="SimSun" w:hint="eastAsia"/>
        </w:rPr>
        <w:t>也同意，该案件符合</w:t>
      </w:r>
      <w:r>
        <w:rPr>
          <w:rFonts w:ascii="STKaiti" w:eastAsia="STKaiti" w:hAnsi="STKaiti" w:cs="SimSun" w:hint="eastAsia"/>
        </w:rPr>
        <w:t>不可抗力</w:t>
      </w:r>
      <w:r>
        <w:rPr>
          <w:rFonts w:ascii="SimSun" w:hAnsi="SimSun" w:cs="SimSun" w:hint="eastAsia"/>
        </w:rPr>
        <w:t>的条件。但是他警告说，不是每一次反作用轮出现问题的情况</w:t>
      </w:r>
      <w:r>
        <w:rPr>
          <w:rFonts w:ascii="STKaiti" w:eastAsia="STKaiti" w:hAnsi="STKaiti" w:cs="SimSun" w:hint="eastAsia"/>
        </w:rPr>
        <w:t>本身</w:t>
      </w:r>
      <w:r>
        <w:rPr>
          <w:rFonts w:ascii="SimSun" w:hAnsi="SimSun" w:cs="SimSun" w:hint="eastAsia"/>
        </w:rPr>
        <w:t>都符合条件；本案的不同之处在于背景，有近</w:t>
      </w:r>
      <w:r>
        <w:rPr>
          <w:rFonts w:eastAsia="Calibri"/>
        </w:rPr>
        <w:t>100</w:t>
      </w:r>
      <w:r>
        <w:rPr>
          <w:rFonts w:ascii="SimSun" w:hAnsi="SimSun" w:cs="SimSun" w:hint="eastAsia"/>
        </w:rPr>
        <w:t>颗卫星受到了影响。他毫不犹豫地同意延长</w:t>
      </w:r>
      <w:r>
        <w:rPr>
          <w:rFonts w:eastAsia="Calibri"/>
        </w:rPr>
        <w:t>15</w:t>
      </w:r>
      <w:r>
        <w:rPr>
          <w:rFonts w:ascii="SimSun" w:hAnsi="SimSun" w:cs="SimSun" w:hint="eastAsia"/>
        </w:rPr>
        <w:t>个月。</w:t>
      </w:r>
    </w:p>
    <w:p w14:paraId="093517A7" w14:textId="77777777" w:rsidR="00A2147E" w:rsidRDefault="00510954">
      <w:pPr>
        <w:jc w:val="both"/>
      </w:pPr>
      <w:r>
        <w:rPr>
          <w:rFonts w:eastAsia="Calibri"/>
        </w:rPr>
        <w:t>7.1.9</w:t>
      </w:r>
      <w:r>
        <w:tab/>
      </w:r>
      <w:r>
        <w:rPr>
          <w:rFonts w:eastAsia="Calibri"/>
          <w:b/>
          <w:bCs/>
        </w:rPr>
        <w:t>Hasanova</w:t>
      </w:r>
      <w:r>
        <w:rPr>
          <w:rFonts w:ascii="SimSun" w:hAnsi="SimSun" w:cs="SimSun" w:hint="eastAsia"/>
          <w:b/>
          <w:bCs/>
        </w:rPr>
        <w:t>女士同意</w:t>
      </w:r>
      <w:r>
        <w:rPr>
          <w:rFonts w:eastAsia="Calibri"/>
        </w:rPr>
        <w:t>Beaumier</w:t>
      </w:r>
      <w:r>
        <w:rPr>
          <w:rFonts w:ascii="SimSun" w:hAnsi="SimSun" w:cs="SimSun" w:hint="eastAsia"/>
        </w:rPr>
        <w:t>女士和</w:t>
      </w:r>
      <w:r>
        <w:rPr>
          <w:rFonts w:eastAsia="Calibri"/>
        </w:rPr>
        <w:t>Henri</w:t>
      </w:r>
      <w:r>
        <w:rPr>
          <w:rFonts w:ascii="SimSun" w:hAnsi="SimSun" w:cs="SimSun" w:hint="eastAsia"/>
        </w:rPr>
        <w:t>先生的分析，并赞成批准延期至</w:t>
      </w:r>
      <w:r>
        <w:rPr>
          <w:rFonts w:eastAsia="Calibri"/>
        </w:rPr>
        <w:t>2023</w:t>
      </w:r>
      <w:r>
        <w:rPr>
          <w:rFonts w:ascii="SimSun" w:hAnsi="SimSun" w:cs="SimSun" w:hint="eastAsia"/>
        </w:rPr>
        <w:t>年</w:t>
      </w:r>
      <w:r>
        <w:rPr>
          <w:rFonts w:eastAsia="Calibri"/>
        </w:rPr>
        <w:t>12</w:t>
      </w:r>
      <w:r>
        <w:rPr>
          <w:rFonts w:ascii="SimSun" w:hAnsi="SimSun" w:cs="SimSun" w:hint="eastAsia"/>
        </w:rPr>
        <w:t>月</w:t>
      </w:r>
      <w:r>
        <w:rPr>
          <w:rFonts w:eastAsia="Calibri"/>
        </w:rPr>
        <w:t>31</w:t>
      </w:r>
      <w:r>
        <w:rPr>
          <w:rFonts w:ascii="SimSun" w:hAnsi="SimSun" w:cs="SimSun" w:hint="eastAsia"/>
        </w:rPr>
        <w:t>日。</w:t>
      </w:r>
    </w:p>
    <w:p w14:paraId="54D911C5" w14:textId="77777777" w:rsidR="00A2147E" w:rsidRDefault="00510954">
      <w:pPr>
        <w:jc w:val="both"/>
      </w:pPr>
      <w:r>
        <w:rPr>
          <w:rFonts w:eastAsia="Calibri"/>
        </w:rPr>
        <w:t>7.1.10</w:t>
      </w:r>
      <w:r>
        <w:tab/>
      </w:r>
      <w:r>
        <w:rPr>
          <w:rFonts w:eastAsia="Calibri"/>
          <w:b/>
          <w:bCs/>
        </w:rPr>
        <w:t>Fianko</w:t>
      </w:r>
      <w:r>
        <w:rPr>
          <w:rFonts w:ascii="SimSun" w:hAnsi="SimSun" w:cs="SimSun" w:hint="eastAsia"/>
          <w:b/>
          <w:bCs/>
        </w:rPr>
        <w:t>先生</w:t>
      </w:r>
      <w:r>
        <w:rPr>
          <w:rFonts w:ascii="SimSun" w:hAnsi="SimSun" w:cs="SimSun" w:hint="eastAsia"/>
        </w:rPr>
        <w:t>表示，考虑到该国的情况和所涉及的巨大资源，支持延长至</w:t>
      </w:r>
      <w:r>
        <w:rPr>
          <w:rFonts w:eastAsia="Calibri"/>
        </w:rPr>
        <w:t>2024</w:t>
      </w:r>
      <w:r>
        <w:rPr>
          <w:rFonts w:ascii="SimSun" w:hAnsi="SimSun" w:cs="SimSun" w:hint="eastAsia"/>
        </w:rPr>
        <w:t>年</w:t>
      </w:r>
      <w:r>
        <w:rPr>
          <w:rFonts w:eastAsia="Calibri"/>
        </w:rPr>
        <w:t>3</w:t>
      </w:r>
      <w:r>
        <w:rPr>
          <w:rFonts w:ascii="SimSun" w:hAnsi="SimSun" w:cs="SimSun" w:hint="eastAsia"/>
        </w:rPr>
        <w:t>月</w:t>
      </w:r>
      <w:r>
        <w:rPr>
          <w:rFonts w:eastAsia="Calibri"/>
        </w:rPr>
        <w:t>6</w:t>
      </w:r>
      <w:r>
        <w:rPr>
          <w:rFonts w:ascii="SimSun" w:hAnsi="SimSun" w:cs="SimSun" w:hint="eastAsia"/>
        </w:rPr>
        <w:t>日。此外，更长的延长期限可以避免塞浦路斯主管部门再次向委员会提出再延长三个月的要求。</w:t>
      </w:r>
    </w:p>
    <w:p w14:paraId="268BA3EF" w14:textId="77777777" w:rsidR="00A2147E" w:rsidRDefault="00510954">
      <w:pPr>
        <w:jc w:val="both"/>
      </w:pPr>
      <w:r>
        <w:rPr>
          <w:rFonts w:eastAsia="Calibri"/>
        </w:rPr>
        <w:t>7.1.11</w:t>
      </w:r>
      <w:r>
        <w:tab/>
      </w:r>
      <w:r>
        <w:rPr>
          <w:rFonts w:eastAsia="Calibri"/>
          <w:b/>
          <w:bCs/>
        </w:rPr>
        <w:t>Beaumier</w:t>
      </w:r>
      <w:r>
        <w:rPr>
          <w:rFonts w:ascii="SimSun" w:hAnsi="SimSun" w:cs="SimSun" w:hint="eastAsia"/>
          <w:b/>
          <w:bCs/>
        </w:rPr>
        <w:t>女士</w:t>
      </w:r>
      <w:r>
        <w:rPr>
          <w:rFonts w:ascii="SimSun" w:hAnsi="SimSun" w:cs="SimSun" w:hint="eastAsia"/>
        </w:rPr>
        <w:t>指出，同意完全延期不符合委员会自</w:t>
      </w:r>
      <w:r>
        <w:rPr>
          <w:rFonts w:eastAsia="Calibri"/>
        </w:rPr>
        <w:t>WRC</w:t>
      </w:r>
      <w:r>
        <w:rPr>
          <w:rFonts w:eastAsia="Calibri"/>
        </w:rPr>
        <w:noBreakHyphen/>
        <w:t>19</w:t>
      </w:r>
      <w:r>
        <w:rPr>
          <w:rFonts w:ascii="SimSun" w:hAnsi="SimSun" w:cs="SimSun" w:hint="eastAsia"/>
        </w:rPr>
        <w:t>以来关于</w:t>
      </w:r>
      <w:r>
        <w:rPr>
          <w:rFonts w:ascii="STKaiti" w:eastAsia="STKaiti" w:hAnsi="STKaiti" w:cs="SimSun" w:hint="eastAsia"/>
        </w:rPr>
        <w:t>不可抗力</w:t>
      </w:r>
      <w:r>
        <w:rPr>
          <w:rFonts w:ascii="SimSun" w:hAnsi="SimSun" w:cs="SimSun" w:hint="eastAsia"/>
        </w:rPr>
        <w:t>案件的决定。她认为，在获得替换</w:t>
      </w:r>
      <w:r>
        <w:t>零件</w:t>
      </w:r>
      <w:r>
        <w:rPr>
          <w:rFonts w:ascii="SimSun" w:hAnsi="SimSun" w:cs="SimSun" w:hint="eastAsia"/>
        </w:rPr>
        <w:t>后再要求延长</w:t>
      </w:r>
      <w:r>
        <w:rPr>
          <w:rFonts w:eastAsia="Calibri"/>
        </w:rPr>
        <w:t>9</w:t>
      </w:r>
      <w:r>
        <w:rPr>
          <w:rFonts w:ascii="SimSun" w:hAnsi="SimSun" w:cs="SimSun" w:hint="eastAsia"/>
        </w:rPr>
        <w:t>个月的时间的理由不够充分。</w:t>
      </w:r>
    </w:p>
    <w:p w14:paraId="561CDAD8" w14:textId="77777777" w:rsidR="00A2147E" w:rsidRDefault="00510954">
      <w:pPr>
        <w:jc w:val="both"/>
      </w:pPr>
      <w:r>
        <w:rPr>
          <w:rFonts w:eastAsia="Calibri"/>
        </w:rPr>
        <w:t>7.1.12</w:t>
      </w:r>
      <w:r>
        <w:tab/>
      </w:r>
      <w:r>
        <w:rPr>
          <w:rFonts w:eastAsia="Calibri"/>
          <w:b/>
          <w:bCs/>
        </w:rPr>
        <w:t>Talib</w:t>
      </w:r>
      <w:r>
        <w:rPr>
          <w:rFonts w:ascii="SimSun" w:hAnsi="SimSun" w:cs="SimSun" w:hint="eastAsia"/>
          <w:b/>
          <w:bCs/>
        </w:rPr>
        <w:t>先生</w:t>
      </w:r>
      <w:r>
        <w:rPr>
          <w:rFonts w:ascii="SimSun" w:hAnsi="SimSun" w:cs="SimSun" w:hint="eastAsia"/>
        </w:rPr>
        <w:t>说，虽然他对塞浦路斯主管部门的请求表示同情，但是前面几位发言者提出的解释使他相信，应该延期至</w:t>
      </w:r>
      <w:r>
        <w:rPr>
          <w:rFonts w:eastAsia="Calibri"/>
        </w:rPr>
        <w:t>2023</w:t>
      </w:r>
      <w:r>
        <w:rPr>
          <w:rFonts w:ascii="SimSun" w:hAnsi="SimSun" w:cs="SimSun" w:hint="eastAsia"/>
        </w:rPr>
        <w:t>年</w:t>
      </w:r>
      <w:r>
        <w:rPr>
          <w:rFonts w:eastAsia="Calibri"/>
        </w:rPr>
        <w:t>12</w:t>
      </w:r>
      <w:r>
        <w:rPr>
          <w:rFonts w:ascii="SimSun" w:hAnsi="SimSun" w:cs="SimSun" w:hint="eastAsia"/>
        </w:rPr>
        <w:t>月</w:t>
      </w:r>
      <w:r>
        <w:rPr>
          <w:rFonts w:eastAsia="Calibri"/>
        </w:rPr>
        <w:t>31</w:t>
      </w:r>
      <w:r>
        <w:rPr>
          <w:rFonts w:ascii="SimSun" w:hAnsi="SimSun" w:cs="SimSun" w:hint="eastAsia"/>
        </w:rPr>
        <w:t>日。</w:t>
      </w:r>
    </w:p>
    <w:p w14:paraId="2C047433" w14:textId="77777777" w:rsidR="00A2147E" w:rsidRDefault="00510954">
      <w:pPr>
        <w:jc w:val="both"/>
      </w:pPr>
      <w:r>
        <w:rPr>
          <w:rFonts w:eastAsia="Calibri"/>
        </w:rPr>
        <w:t>7.1.13</w:t>
      </w:r>
      <w:r>
        <w:tab/>
      </w:r>
      <w:r>
        <w:rPr>
          <w:rFonts w:eastAsia="Calibri"/>
          <w:b/>
          <w:bCs/>
        </w:rPr>
        <w:t>Fianko</w:t>
      </w:r>
      <w:r>
        <w:rPr>
          <w:rFonts w:ascii="SimSun" w:hAnsi="SimSun" w:cs="SimSun" w:hint="eastAsia"/>
          <w:b/>
          <w:bCs/>
        </w:rPr>
        <w:t>先生</w:t>
      </w:r>
      <w:r>
        <w:rPr>
          <w:rFonts w:ascii="SimSun" w:hAnsi="SimSun" w:cs="SimSun" w:hint="eastAsia"/>
        </w:rPr>
        <w:t>指出，再次当选的委员会成员都赞成</w:t>
      </w:r>
      <w:r>
        <w:rPr>
          <w:rFonts w:eastAsia="Calibri"/>
        </w:rPr>
        <w:t>2023</w:t>
      </w:r>
      <w:r>
        <w:rPr>
          <w:rFonts w:ascii="SimSun" w:hAnsi="SimSun" w:cs="SimSun" w:hint="eastAsia"/>
        </w:rPr>
        <w:t>年</w:t>
      </w:r>
      <w:r>
        <w:rPr>
          <w:rFonts w:eastAsia="Calibri"/>
        </w:rPr>
        <w:t>12</w:t>
      </w:r>
      <w:r>
        <w:rPr>
          <w:rFonts w:ascii="SimSun" w:hAnsi="SimSun" w:cs="SimSun" w:hint="eastAsia"/>
        </w:rPr>
        <w:t>月，而新当选的成员则都赞成</w:t>
      </w:r>
      <w:r>
        <w:rPr>
          <w:rFonts w:eastAsia="Calibri"/>
        </w:rPr>
        <w:t>2024</w:t>
      </w:r>
      <w:r>
        <w:rPr>
          <w:rFonts w:ascii="SimSun" w:hAnsi="SimSun" w:cs="SimSun" w:hint="eastAsia"/>
        </w:rPr>
        <w:t>年</w:t>
      </w:r>
      <w:r>
        <w:rPr>
          <w:rFonts w:eastAsia="Calibri"/>
        </w:rPr>
        <w:t>3</w:t>
      </w:r>
      <w:r>
        <w:rPr>
          <w:rFonts w:ascii="SimSun" w:hAnsi="SimSun" w:cs="SimSun" w:hint="eastAsia"/>
        </w:rPr>
        <w:t>月，他询问该案例是否提出了一个一致性问题。如果要求委员会得出与过去决定一致的结论，他将重新考虑自己的立场。</w:t>
      </w:r>
    </w:p>
    <w:p w14:paraId="41EA994D" w14:textId="77777777" w:rsidR="00A2147E" w:rsidRDefault="00510954">
      <w:pPr>
        <w:jc w:val="both"/>
      </w:pPr>
      <w:r>
        <w:rPr>
          <w:rFonts w:eastAsia="Calibri"/>
        </w:rPr>
        <w:t>7.1.14</w:t>
      </w:r>
      <w:r>
        <w:tab/>
      </w:r>
      <w:r>
        <w:rPr>
          <w:rFonts w:ascii="SimSun" w:hAnsi="SimSun" w:cs="SimSun" w:hint="eastAsia"/>
          <w:b/>
          <w:bCs/>
        </w:rPr>
        <w:t>主席</w:t>
      </w:r>
      <w:r>
        <w:rPr>
          <w:rFonts w:ascii="SimSun" w:hAnsi="SimSun" w:cs="SimSun" w:hint="eastAsia"/>
        </w:rPr>
        <w:t>说，委员会以前批准的延期是根据实际需要的时间计算的，但是没有考虑到意外情况。</w:t>
      </w:r>
    </w:p>
    <w:p w14:paraId="6007F178" w14:textId="77777777" w:rsidR="00A2147E" w:rsidRDefault="00510954">
      <w:pPr>
        <w:jc w:val="both"/>
      </w:pPr>
      <w:r>
        <w:rPr>
          <w:rFonts w:eastAsia="Calibri"/>
        </w:rPr>
        <w:t>7.1.15</w:t>
      </w:r>
      <w:r>
        <w:tab/>
      </w:r>
      <w:r>
        <w:rPr>
          <w:rFonts w:eastAsia="Calibri"/>
          <w:b/>
          <w:bCs/>
        </w:rPr>
        <w:t>Beaumier</w:t>
      </w:r>
      <w:r>
        <w:rPr>
          <w:rFonts w:ascii="SimSun" w:hAnsi="SimSun" w:cs="SimSun" w:hint="eastAsia"/>
          <w:b/>
          <w:bCs/>
        </w:rPr>
        <w:t>女士</w:t>
      </w:r>
      <w:r>
        <w:rPr>
          <w:rFonts w:ascii="SimSun" w:hAnsi="SimSun" w:cs="SimSun" w:hint="eastAsia"/>
        </w:rPr>
        <w:t>同意该案件提出了一个一致性问题；任何延期都必须有充分的理由。</w:t>
      </w:r>
    </w:p>
    <w:p w14:paraId="2BC761E9" w14:textId="77777777" w:rsidR="00A2147E" w:rsidRDefault="00510954">
      <w:pPr>
        <w:jc w:val="both"/>
      </w:pPr>
      <w:r>
        <w:rPr>
          <w:rFonts w:eastAsia="Calibri"/>
        </w:rPr>
        <w:t>7.1.16</w:t>
      </w:r>
      <w:r>
        <w:tab/>
      </w:r>
      <w:r>
        <w:rPr>
          <w:rFonts w:eastAsia="Calibri"/>
          <w:b/>
          <w:bCs/>
        </w:rPr>
        <w:t>Linhares de Souza Filho</w:t>
      </w:r>
      <w:r>
        <w:rPr>
          <w:rFonts w:ascii="SimSun" w:hAnsi="SimSun" w:cs="SimSun" w:hint="eastAsia"/>
          <w:b/>
          <w:bCs/>
        </w:rPr>
        <w:t>先生</w:t>
      </w:r>
      <w:r>
        <w:rPr>
          <w:rFonts w:ascii="SimSun" w:hAnsi="SimSun" w:cs="SimSun" w:hint="eastAsia"/>
        </w:rPr>
        <w:t>说，在听取了更有经验的委员会成员的意见后，他同意延长至</w:t>
      </w:r>
      <w:r>
        <w:rPr>
          <w:rFonts w:eastAsia="Calibri"/>
        </w:rPr>
        <w:t>2023</w:t>
      </w:r>
      <w:r>
        <w:rPr>
          <w:rFonts w:ascii="SimSun" w:hAnsi="SimSun" w:cs="SimSun" w:hint="eastAsia"/>
        </w:rPr>
        <w:t>年</w:t>
      </w:r>
      <w:r>
        <w:rPr>
          <w:rFonts w:eastAsia="Calibri"/>
        </w:rPr>
        <w:t>12</w:t>
      </w:r>
      <w:r>
        <w:rPr>
          <w:rFonts w:ascii="SimSun" w:hAnsi="SimSun" w:cs="SimSun" w:hint="eastAsia"/>
        </w:rPr>
        <w:t>月</w:t>
      </w:r>
      <w:r>
        <w:rPr>
          <w:rFonts w:eastAsia="Calibri"/>
        </w:rPr>
        <w:t>31</w:t>
      </w:r>
      <w:r>
        <w:rPr>
          <w:rFonts w:ascii="SimSun" w:hAnsi="SimSun" w:cs="SimSun" w:hint="eastAsia"/>
        </w:rPr>
        <w:t>日，但是有一项谅解，即如果塞浦路斯主管部门需要更多时间，可以回来</w:t>
      </w:r>
      <w:r>
        <w:rPr>
          <w:rFonts w:ascii="SimSun" w:hAnsi="SimSun" w:cs="SimSun" w:hint="eastAsia"/>
        </w:rPr>
        <w:lastRenderedPageBreak/>
        <w:t>再来找委员会。</w:t>
      </w:r>
    </w:p>
    <w:p w14:paraId="1B03EEE7" w14:textId="77777777" w:rsidR="00A2147E" w:rsidRDefault="00510954">
      <w:pPr>
        <w:jc w:val="both"/>
      </w:pPr>
      <w:r>
        <w:rPr>
          <w:rFonts w:eastAsia="Calibri"/>
        </w:rPr>
        <w:t>7.1.17</w:t>
      </w:r>
      <w:r>
        <w:tab/>
      </w:r>
      <w:r>
        <w:rPr>
          <w:rFonts w:eastAsia="Calibri"/>
          <w:b/>
          <w:bCs/>
        </w:rPr>
        <w:t xml:space="preserve">Henri </w:t>
      </w:r>
      <w:r>
        <w:rPr>
          <w:rFonts w:ascii="SimSun" w:hAnsi="SimSun" w:cs="SimSun" w:hint="eastAsia"/>
          <w:b/>
          <w:bCs/>
        </w:rPr>
        <w:t>先生</w:t>
      </w:r>
      <w:r>
        <w:rPr>
          <w:rFonts w:ascii="SimSun" w:hAnsi="SimSun" w:cs="SimSun" w:hint="eastAsia"/>
        </w:rPr>
        <w:t>确认，</w:t>
      </w:r>
      <w:proofErr w:type="gramStart"/>
      <w:r>
        <w:rPr>
          <w:rFonts w:ascii="SimSun" w:hAnsi="SimSun" w:cs="SimSun" w:hint="eastAsia"/>
        </w:rPr>
        <w:t>委员会从未接受过“</w:t>
      </w:r>
      <w:proofErr w:type="gramEnd"/>
      <w:r>
        <w:rPr>
          <w:rFonts w:ascii="SimSun" w:hAnsi="SimSun" w:cs="SimSun" w:hint="eastAsia"/>
        </w:rPr>
        <w:t>缓冲”的概念。在其过去的决定中，委员会总是说不能根据额外的意外情况批准延期。如果主管部门需要更多时间，就总是有可能再来找委员会。</w:t>
      </w:r>
    </w:p>
    <w:p w14:paraId="00F0E3CC" w14:textId="77777777" w:rsidR="00A2147E" w:rsidRDefault="00510954">
      <w:pPr>
        <w:jc w:val="both"/>
      </w:pPr>
      <w:r>
        <w:rPr>
          <w:rFonts w:eastAsia="Calibri"/>
        </w:rPr>
        <w:t>7.</w:t>
      </w:r>
      <w:proofErr w:type="gramStart"/>
      <w:r>
        <w:rPr>
          <w:rFonts w:eastAsia="Calibri"/>
        </w:rPr>
        <w:t>1.18</w:t>
      </w:r>
      <w:r>
        <w:tab/>
      </w:r>
      <w:proofErr w:type="spellStart"/>
      <w:r>
        <w:rPr>
          <w:rFonts w:eastAsia="Calibri"/>
          <w:b/>
          <w:bCs/>
        </w:rPr>
        <w:t>Mannepalli</w:t>
      </w:r>
      <w:proofErr w:type="spellEnd"/>
      <w:r>
        <w:rPr>
          <w:rFonts w:ascii="SimSun" w:hAnsi="SimSun" w:cs="SimSun" w:hint="eastAsia"/>
          <w:b/>
          <w:bCs/>
        </w:rPr>
        <w:t>女士</w:t>
      </w:r>
      <w:r>
        <w:rPr>
          <w:rFonts w:ascii="SimSun" w:hAnsi="SimSun" w:cs="SimSun" w:hint="eastAsia"/>
        </w:rPr>
        <w:t>询问是否有主管部门再次向委员会要求给予更多额外时间的案例。她赞成批准延期</w:t>
      </w:r>
      <w:proofErr w:type="gramEnd"/>
      <w:r>
        <w:rPr>
          <w:rFonts w:ascii="SimSun" w:hAnsi="SimSun" w:cs="SimSun" w:hint="eastAsia"/>
        </w:rPr>
        <w:t>，延长至</w:t>
      </w:r>
      <w:r>
        <w:rPr>
          <w:rFonts w:eastAsia="Calibri"/>
        </w:rPr>
        <w:t>2023</w:t>
      </w:r>
      <w:r>
        <w:rPr>
          <w:rFonts w:ascii="SimSun" w:hAnsi="SimSun" w:cs="SimSun" w:hint="eastAsia"/>
        </w:rPr>
        <w:t>年</w:t>
      </w:r>
      <w:r>
        <w:rPr>
          <w:rFonts w:eastAsia="Calibri"/>
        </w:rPr>
        <w:t>12</w:t>
      </w:r>
      <w:r>
        <w:rPr>
          <w:rFonts w:ascii="SimSun" w:hAnsi="SimSun" w:cs="SimSun" w:hint="eastAsia"/>
        </w:rPr>
        <w:t>月</w:t>
      </w:r>
      <w:r>
        <w:rPr>
          <w:rFonts w:eastAsia="Calibri"/>
        </w:rPr>
        <w:t>31</w:t>
      </w:r>
      <w:r>
        <w:rPr>
          <w:rFonts w:ascii="SimSun" w:hAnsi="SimSun" w:cs="SimSun" w:hint="eastAsia"/>
        </w:rPr>
        <w:t>日或</w:t>
      </w:r>
      <w:r>
        <w:rPr>
          <w:rFonts w:eastAsia="Calibri"/>
        </w:rPr>
        <w:t>2024</w:t>
      </w:r>
      <w:r>
        <w:rPr>
          <w:rFonts w:ascii="SimSun" w:hAnsi="SimSun" w:cs="SimSun" w:hint="eastAsia"/>
        </w:rPr>
        <w:t>年</w:t>
      </w:r>
      <w:r>
        <w:rPr>
          <w:rFonts w:eastAsia="Calibri"/>
        </w:rPr>
        <w:t>3</w:t>
      </w:r>
      <w:r>
        <w:rPr>
          <w:rFonts w:ascii="SimSun" w:hAnsi="SimSun" w:cs="SimSun" w:hint="eastAsia"/>
        </w:rPr>
        <w:t>月</w:t>
      </w:r>
      <w:r>
        <w:rPr>
          <w:rFonts w:eastAsia="Calibri"/>
        </w:rPr>
        <w:t>6</w:t>
      </w:r>
      <w:r>
        <w:rPr>
          <w:rFonts w:ascii="SimSun" w:hAnsi="SimSun" w:cs="SimSun" w:hint="eastAsia"/>
        </w:rPr>
        <w:t>日都可以。要求审计委员会给予更多时间的情况。</w:t>
      </w:r>
    </w:p>
    <w:p w14:paraId="345FAE5A" w14:textId="77777777" w:rsidR="00A2147E" w:rsidRDefault="00510954">
      <w:pPr>
        <w:jc w:val="both"/>
      </w:pPr>
      <w:r>
        <w:rPr>
          <w:rFonts w:eastAsia="Calibri"/>
        </w:rPr>
        <w:t>7.1.19</w:t>
      </w:r>
      <w:r>
        <w:tab/>
      </w:r>
      <w:r>
        <w:rPr>
          <w:rFonts w:ascii="SimSun" w:hAnsi="SimSun" w:cs="SimSun" w:hint="eastAsia"/>
        </w:rPr>
        <w:t>经过非正式讨论，</w:t>
      </w:r>
      <w:r>
        <w:rPr>
          <w:rFonts w:ascii="SimSun" w:hAnsi="SimSun" w:cs="SimSun"/>
          <w:b/>
        </w:rPr>
        <w:t>主席</w:t>
      </w:r>
      <w:r>
        <w:rPr>
          <w:rFonts w:ascii="SimSun" w:hAnsi="SimSun" w:cs="SimSun" w:hint="eastAsia"/>
        </w:rPr>
        <w:t>建议</w:t>
      </w:r>
      <w:r>
        <w:rPr>
          <w:rFonts w:ascii="SimSun" w:hAnsi="SimSun" w:cs="SimSun"/>
        </w:rPr>
        <w:t>委员会就此事项</w:t>
      </w:r>
      <w:r>
        <w:rPr>
          <w:rFonts w:ascii="SimSun" w:hAnsi="SimSun" w:cs="SimSun" w:hint="eastAsia"/>
        </w:rPr>
        <w:t>做</w:t>
      </w:r>
      <w:r>
        <w:rPr>
          <w:rFonts w:ascii="SimSun" w:hAnsi="SimSun" w:cs="SimSun"/>
        </w:rPr>
        <w:t>出如下结论</w:t>
      </w:r>
      <w:r>
        <w:rPr>
          <w:rFonts w:ascii="SimSun" w:hAnsi="SimSun" w:cs="SimSun" w:hint="eastAsia"/>
        </w:rPr>
        <w:t>：</w:t>
      </w:r>
    </w:p>
    <w:p w14:paraId="55B070BC" w14:textId="77777777" w:rsidR="00A2147E" w:rsidRDefault="00510954">
      <w:pPr>
        <w:ind w:firstLineChars="200" w:firstLine="480"/>
      </w:pPr>
      <w:r>
        <w:rPr>
          <w:rFonts w:asciiTheme="minorEastAsia" w:eastAsiaTheme="minorEastAsia" w:hAnsiTheme="minorEastAsia" w:hint="eastAsia"/>
        </w:rPr>
        <w:t>“</w:t>
      </w:r>
      <w:r>
        <w:t>委员会仔细审议了塞浦路斯主管部门在</w:t>
      </w:r>
      <w:r>
        <w:t>RRB23-1/8</w:t>
      </w:r>
      <w:r>
        <w:t>号文件中提出的请求，并感谢了该主管部门在委员会第</w:t>
      </w:r>
      <w:r>
        <w:t>91</w:t>
      </w:r>
      <w:r>
        <w:t>次会议上提供了所要求的额外信息。委员会注意到：</w:t>
      </w:r>
    </w:p>
    <w:p w14:paraId="6CE1D0EC" w14:textId="77777777" w:rsidR="00A2147E" w:rsidRDefault="00510954">
      <w:pPr>
        <w:pStyle w:val="enumlev1"/>
        <w:rPr>
          <w:lang w:eastAsia="zh-CN"/>
        </w:rPr>
      </w:pPr>
      <w:r>
        <w:rPr>
          <w:lang w:eastAsia="zh-CN"/>
        </w:rPr>
        <w:t>•</w:t>
      </w:r>
      <w:r>
        <w:rPr>
          <w:lang w:eastAsia="zh-CN"/>
        </w:rPr>
        <w:tab/>
      </w:r>
      <w:proofErr w:type="gramStart"/>
      <w:r>
        <w:rPr>
          <w:lang w:eastAsia="zh-CN"/>
        </w:rPr>
        <w:t>在全球新冠肺炎疫情开始时卫星建造似乎符合时间进度；</w:t>
      </w:r>
      <w:proofErr w:type="gramEnd"/>
    </w:p>
    <w:p w14:paraId="2E18D031" w14:textId="77777777" w:rsidR="00A2147E" w:rsidRDefault="00510954">
      <w:pPr>
        <w:pStyle w:val="enumlev1"/>
        <w:rPr>
          <w:lang w:eastAsia="zh-CN"/>
        </w:rPr>
      </w:pPr>
      <w:r>
        <w:rPr>
          <w:lang w:eastAsia="zh-CN"/>
        </w:rPr>
        <w:t>•</w:t>
      </w:r>
      <w:r>
        <w:rPr>
          <w:lang w:eastAsia="zh-CN"/>
        </w:rPr>
        <w:tab/>
      </w:r>
      <w:proofErr w:type="gramStart"/>
      <w:r>
        <w:rPr>
          <w:lang w:eastAsia="zh-CN"/>
        </w:rPr>
        <w:t>在进度计划中设立了合理的备用措施以应对建造和发射延迟；</w:t>
      </w:r>
      <w:proofErr w:type="gramEnd"/>
    </w:p>
    <w:p w14:paraId="08F7B55B" w14:textId="77777777" w:rsidR="00A2147E" w:rsidRDefault="00510954">
      <w:pPr>
        <w:pStyle w:val="enumlev1"/>
        <w:rPr>
          <w:lang w:eastAsia="zh-CN"/>
        </w:rPr>
      </w:pPr>
      <w:r>
        <w:rPr>
          <w:lang w:eastAsia="zh-CN"/>
        </w:rPr>
        <w:t>•</w:t>
      </w:r>
      <w:r>
        <w:rPr>
          <w:lang w:eastAsia="zh-CN"/>
        </w:rPr>
        <w:tab/>
      </w:r>
      <w:r>
        <w:rPr>
          <w:lang w:eastAsia="zh-CN"/>
        </w:rPr>
        <w:t>截止到</w:t>
      </w:r>
      <w:r>
        <w:rPr>
          <w:lang w:eastAsia="zh-CN"/>
        </w:rPr>
        <w:t>2021</w:t>
      </w:r>
      <w:r>
        <w:rPr>
          <w:lang w:eastAsia="zh-CN"/>
        </w:rPr>
        <w:t>年</w:t>
      </w:r>
      <w:r>
        <w:rPr>
          <w:lang w:eastAsia="zh-CN"/>
        </w:rPr>
        <w:t>3</w:t>
      </w:r>
      <w:r>
        <w:rPr>
          <w:lang w:eastAsia="zh-CN"/>
        </w:rPr>
        <w:t>月，因为全球新冠肺炎疫情和野火的影响，</w:t>
      </w:r>
      <w:proofErr w:type="gramStart"/>
      <w:r>
        <w:rPr>
          <w:lang w:eastAsia="zh-CN"/>
        </w:rPr>
        <w:t>制造商的延迟已达七个月；</w:t>
      </w:r>
      <w:proofErr w:type="gramEnd"/>
    </w:p>
    <w:p w14:paraId="21F51776" w14:textId="77777777" w:rsidR="00A2147E" w:rsidRDefault="00510954">
      <w:pPr>
        <w:pStyle w:val="enumlev1"/>
        <w:rPr>
          <w:lang w:eastAsia="zh-CN"/>
        </w:rPr>
      </w:pPr>
      <w:r>
        <w:rPr>
          <w:lang w:eastAsia="zh-CN"/>
        </w:rPr>
        <w:t>•</w:t>
      </w:r>
      <w:r>
        <w:rPr>
          <w:lang w:eastAsia="zh-CN"/>
        </w:rPr>
        <w:tab/>
      </w:r>
      <w:r>
        <w:rPr>
          <w:lang w:eastAsia="zh-CN"/>
        </w:rPr>
        <w:t>一家分包商在</w:t>
      </w:r>
      <w:r>
        <w:rPr>
          <w:lang w:eastAsia="zh-CN"/>
        </w:rPr>
        <w:t>2021</w:t>
      </w:r>
      <w:r>
        <w:rPr>
          <w:lang w:eastAsia="zh-CN"/>
        </w:rPr>
        <w:t>年</w:t>
      </w:r>
      <w:r>
        <w:rPr>
          <w:lang w:eastAsia="zh-CN"/>
        </w:rPr>
        <w:t>4</w:t>
      </w:r>
      <w:r>
        <w:rPr>
          <w:lang w:eastAsia="zh-CN"/>
        </w:rPr>
        <w:t>月发布了一项关于反作用轮的召回，</w:t>
      </w:r>
      <w:proofErr w:type="gramStart"/>
      <w:r>
        <w:rPr>
          <w:lang w:eastAsia="zh-CN"/>
        </w:rPr>
        <w:t>并且替换零件直到</w:t>
      </w:r>
      <w:r>
        <w:rPr>
          <w:lang w:eastAsia="zh-CN"/>
        </w:rPr>
        <w:t>2022</w:t>
      </w:r>
      <w:r>
        <w:rPr>
          <w:lang w:eastAsia="zh-CN"/>
        </w:rPr>
        <w:t>年</w:t>
      </w:r>
      <w:r>
        <w:rPr>
          <w:lang w:eastAsia="zh-CN"/>
        </w:rPr>
        <w:t>7</w:t>
      </w:r>
      <w:r>
        <w:rPr>
          <w:lang w:eastAsia="zh-CN"/>
        </w:rPr>
        <w:t>月才送达；</w:t>
      </w:r>
      <w:proofErr w:type="gramEnd"/>
    </w:p>
    <w:p w14:paraId="5291D492" w14:textId="77777777" w:rsidR="00A2147E" w:rsidRDefault="00510954">
      <w:pPr>
        <w:pStyle w:val="enumlev1"/>
        <w:rPr>
          <w:lang w:eastAsia="zh-CN"/>
        </w:rPr>
      </w:pPr>
      <w:r>
        <w:rPr>
          <w:lang w:eastAsia="zh-CN"/>
        </w:rPr>
        <w:t>•</w:t>
      </w:r>
      <w:r>
        <w:rPr>
          <w:lang w:eastAsia="zh-CN"/>
        </w:rPr>
        <w:tab/>
      </w:r>
      <w:proofErr w:type="gramStart"/>
      <w:r>
        <w:rPr>
          <w:lang w:eastAsia="zh-CN"/>
        </w:rPr>
        <w:t>全球新冠肺炎疫情的持续存在使得替换缺陷零件的延迟问题更加严重；</w:t>
      </w:r>
      <w:proofErr w:type="gramEnd"/>
    </w:p>
    <w:p w14:paraId="3F94C28D" w14:textId="77777777" w:rsidR="00A2147E" w:rsidRDefault="00510954">
      <w:pPr>
        <w:pStyle w:val="enumlev1"/>
        <w:rPr>
          <w:lang w:eastAsia="zh-CN"/>
        </w:rPr>
      </w:pPr>
      <w:r>
        <w:rPr>
          <w:lang w:eastAsia="zh-CN"/>
        </w:rPr>
        <w:t>•</w:t>
      </w:r>
      <w:r>
        <w:rPr>
          <w:lang w:eastAsia="zh-CN"/>
        </w:rPr>
        <w:tab/>
      </w:r>
      <w:r>
        <w:rPr>
          <w:lang w:eastAsia="zh-CN"/>
        </w:rPr>
        <w:t>卫星运营商和制造商无法预测到这些延迟，并做出计划以必要的备用措施来弥补召回的范围及其对</w:t>
      </w:r>
      <w:r>
        <w:rPr>
          <w:lang w:eastAsia="zh-CN"/>
        </w:rPr>
        <w:t xml:space="preserve">OZVON </w:t>
      </w:r>
      <w:proofErr w:type="gramStart"/>
      <w:r>
        <w:rPr>
          <w:lang w:eastAsia="zh-CN"/>
        </w:rPr>
        <w:t>3</w:t>
      </w:r>
      <w:r>
        <w:rPr>
          <w:lang w:eastAsia="zh-CN"/>
        </w:rPr>
        <w:t>卫星可用性的不利影响；</w:t>
      </w:r>
      <w:proofErr w:type="gramEnd"/>
    </w:p>
    <w:p w14:paraId="48F86913" w14:textId="77777777" w:rsidR="00A2147E" w:rsidRDefault="00510954">
      <w:pPr>
        <w:pStyle w:val="enumlev1"/>
        <w:rPr>
          <w:lang w:eastAsia="zh-CN"/>
        </w:rPr>
      </w:pPr>
      <w:r>
        <w:rPr>
          <w:lang w:eastAsia="zh-CN"/>
        </w:rPr>
        <w:t>•</w:t>
      </w:r>
      <w:r>
        <w:rPr>
          <w:lang w:eastAsia="zh-CN"/>
        </w:rPr>
        <w:tab/>
      </w:r>
      <w:r>
        <w:rPr>
          <w:lang w:eastAsia="zh-CN"/>
        </w:rPr>
        <w:t>主管部门已经做出了大量努力，寻找替换零件或其他在轨卫星。</w:t>
      </w:r>
    </w:p>
    <w:p w14:paraId="7CE3CD2C" w14:textId="77777777" w:rsidR="00A2147E" w:rsidRDefault="00510954">
      <w:pPr>
        <w:ind w:firstLineChars="200" w:firstLine="480"/>
        <w:rPr>
          <w:rFonts w:eastAsia="Calibri"/>
        </w:rPr>
      </w:pPr>
      <w:r>
        <w:rPr>
          <w:rFonts w:ascii="Calibri" w:hAnsi="Calibri" w:cs="Calibri"/>
          <w:szCs w:val="22"/>
        </w:rPr>
        <w:t>因此，委员会认为这种情况属于</w:t>
      </w:r>
      <w:r>
        <w:rPr>
          <w:rFonts w:ascii="STKaiti" w:eastAsia="STKaiti" w:hAnsi="STKaiti" w:cs="Calibri"/>
          <w:szCs w:val="22"/>
        </w:rPr>
        <w:t>不可抗力</w:t>
      </w:r>
      <w:r>
        <w:rPr>
          <w:rFonts w:ascii="Calibri" w:hAnsi="Calibri" w:cs="Calibri"/>
          <w:szCs w:val="22"/>
        </w:rPr>
        <w:t>。根据已提供的资料，委员会认为卫星的装运日期</w:t>
      </w:r>
      <w:r>
        <w:rPr>
          <w:szCs w:val="22"/>
        </w:rPr>
        <w:t>为</w:t>
      </w:r>
      <w:r>
        <w:rPr>
          <w:szCs w:val="22"/>
        </w:rPr>
        <w:t>2023</w:t>
      </w:r>
      <w:r>
        <w:rPr>
          <w:rFonts w:ascii="Calibri" w:hAnsi="Calibri" w:cs="Calibri"/>
          <w:szCs w:val="22"/>
        </w:rPr>
        <w:t>年</w:t>
      </w:r>
      <w:r>
        <w:rPr>
          <w:szCs w:val="22"/>
        </w:rPr>
        <w:t>4</w:t>
      </w:r>
      <w:r>
        <w:rPr>
          <w:rFonts w:ascii="Calibri" w:hAnsi="Calibri" w:cs="Calibri"/>
          <w:szCs w:val="22"/>
        </w:rPr>
        <w:t>月</w:t>
      </w:r>
      <w:r>
        <w:rPr>
          <w:szCs w:val="22"/>
        </w:rPr>
        <w:t>15</w:t>
      </w:r>
      <w:r>
        <w:rPr>
          <w:rFonts w:ascii="Calibri" w:hAnsi="Calibri" w:cs="Calibri"/>
          <w:szCs w:val="22"/>
        </w:rPr>
        <w:t>日，发射窗口为</w:t>
      </w:r>
      <w:r>
        <w:rPr>
          <w:szCs w:val="22"/>
        </w:rPr>
        <w:t>2023</w:t>
      </w:r>
      <w:r>
        <w:rPr>
          <w:rFonts w:ascii="Calibri" w:hAnsi="Calibri" w:cs="Calibri"/>
          <w:szCs w:val="22"/>
        </w:rPr>
        <w:t>年</w:t>
      </w:r>
      <w:r>
        <w:rPr>
          <w:szCs w:val="22"/>
        </w:rPr>
        <w:t>7</w:t>
      </w:r>
      <w:r>
        <w:rPr>
          <w:rFonts w:ascii="Calibri" w:hAnsi="Calibri" w:cs="Calibri"/>
          <w:szCs w:val="22"/>
        </w:rPr>
        <w:t>月</w:t>
      </w:r>
      <w:r>
        <w:rPr>
          <w:szCs w:val="22"/>
        </w:rPr>
        <w:t>1</w:t>
      </w:r>
      <w:r>
        <w:rPr>
          <w:rFonts w:ascii="Calibri" w:hAnsi="Calibri" w:cs="Calibri"/>
          <w:szCs w:val="22"/>
        </w:rPr>
        <w:t>日至</w:t>
      </w:r>
      <w:r>
        <w:rPr>
          <w:szCs w:val="22"/>
        </w:rPr>
        <w:t>9</w:t>
      </w:r>
      <w:r>
        <w:rPr>
          <w:rFonts w:ascii="Calibri" w:hAnsi="Calibri" w:cs="Calibri"/>
          <w:szCs w:val="22"/>
        </w:rPr>
        <w:t>月</w:t>
      </w:r>
      <w:r>
        <w:rPr>
          <w:szCs w:val="22"/>
        </w:rPr>
        <w:t>30</w:t>
      </w:r>
      <w:r>
        <w:rPr>
          <w:rFonts w:ascii="Calibri" w:hAnsi="Calibri" w:cs="Calibri"/>
          <w:szCs w:val="22"/>
        </w:rPr>
        <w:t>日，卫星升</w:t>
      </w:r>
      <w:proofErr w:type="gramStart"/>
      <w:r>
        <w:rPr>
          <w:rFonts w:ascii="Calibri" w:hAnsi="Calibri" w:cs="Calibri"/>
          <w:szCs w:val="22"/>
        </w:rPr>
        <w:t>轨需要</w:t>
      </w:r>
      <w:proofErr w:type="gramEnd"/>
      <w:r>
        <w:rPr>
          <w:szCs w:val="22"/>
        </w:rPr>
        <w:t>158</w:t>
      </w:r>
      <w:r>
        <w:rPr>
          <w:rFonts w:ascii="Calibri" w:hAnsi="Calibri" w:cs="Calibri"/>
          <w:szCs w:val="22"/>
        </w:rPr>
        <w:t>天，这些理由证明需要延期</w:t>
      </w:r>
      <w:r>
        <w:rPr>
          <w:szCs w:val="22"/>
        </w:rPr>
        <w:t>12</w:t>
      </w:r>
      <w:r>
        <w:rPr>
          <w:rFonts w:ascii="Calibri" w:hAnsi="Calibri" w:cs="Calibri"/>
          <w:szCs w:val="22"/>
        </w:rPr>
        <w:t>个月。有鉴于此，委员会决定同意塞浦路斯主管部门的请求：将启用</w:t>
      </w:r>
      <w:r>
        <w:rPr>
          <w:szCs w:val="22"/>
        </w:rPr>
        <w:t>CYP-30B-59.7E-3</w:t>
      </w:r>
      <w:r>
        <w:rPr>
          <w:rFonts w:ascii="Calibri" w:hAnsi="Calibri" w:cs="Calibri"/>
          <w:szCs w:val="22"/>
        </w:rPr>
        <w:t>卫星网络频率指配的规则时限和重新启用</w:t>
      </w:r>
      <w:r>
        <w:rPr>
          <w:szCs w:val="22"/>
        </w:rPr>
        <w:t>CYP-30B-59.7E</w:t>
      </w:r>
      <w:r>
        <w:rPr>
          <w:szCs w:val="22"/>
        </w:rPr>
        <w:t>和</w:t>
      </w:r>
      <w:r>
        <w:rPr>
          <w:szCs w:val="22"/>
        </w:rPr>
        <w:t>CYP-30B-59.7E-2</w:t>
      </w:r>
      <w:r>
        <w:rPr>
          <w:rFonts w:ascii="Calibri" w:hAnsi="Calibri" w:cs="Calibri"/>
          <w:szCs w:val="22"/>
        </w:rPr>
        <w:t>卫星网络的频率指配延长到</w:t>
      </w:r>
      <w:r>
        <w:rPr>
          <w:szCs w:val="22"/>
        </w:rPr>
        <w:t>2023</w:t>
      </w:r>
      <w:r>
        <w:rPr>
          <w:rFonts w:ascii="Calibri" w:hAnsi="Calibri" w:cs="Calibri"/>
          <w:szCs w:val="22"/>
        </w:rPr>
        <w:t>年</w:t>
      </w:r>
      <w:r>
        <w:rPr>
          <w:szCs w:val="22"/>
        </w:rPr>
        <w:t>12</w:t>
      </w:r>
      <w:r>
        <w:rPr>
          <w:rFonts w:ascii="Calibri" w:hAnsi="Calibri" w:cs="Calibri"/>
          <w:szCs w:val="22"/>
        </w:rPr>
        <w:t>月</w:t>
      </w:r>
      <w:r>
        <w:rPr>
          <w:szCs w:val="22"/>
        </w:rPr>
        <w:t>31</w:t>
      </w:r>
      <w:r>
        <w:rPr>
          <w:rFonts w:ascii="Calibri" w:hAnsi="Calibri" w:cs="Calibri"/>
          <w:szCs w:val="22"/>
        </w:rPr>
        <w:t>日。</w:t>
      </w:r>
      <w:r>
        <w:rPr>
          <w:rFonts w:asciiTheme="minorEastAsia" w:eastAsiaTheme="minorEastAsia" w:hAnsiTheme="minorEastAsia" w:hint="eastAsia"/>
        </w:rPr>
        <w:t>”</w:t>
      </w:r>
    </w:p>
    <w:p w14:paraId="4A4317EE" w14:textId="77777777" w:rsidR="00A2147E" w:rsidRDefault="00510954">
      <w:pPr>
        <w:jc w:val="both"/>
      </w:pPr>
      <w:r>
        <w:rPr>
          <w:rFonts w:eastAsia="Calibri"/>
        </w:rPr>
        <w:t>7.1.20</w:t>
      </w:r>
      <w:r>
        <w:tab/>
      </w:r>
      <w:r>
        <w:rPr>
          <w:rFonts w:hint="eastAsia"/>
        </w:rPr>
        <w:t>会议对此</w:t>
      </w:r>
      <w:r>
        <w:rPr>
          <w:rFonts w:hint="eastAsia"/>
          <w:b/>
          <w:bCs/>
        </w:rPr>
        <w:t>表示同意</w:t>
      </w:r>
      <w:r>
        <w:rPr>
          <w:rFonts w:hint="eastAsia"/>
        </w:rPr>
        <w:t>。</w:t>
      </w:r>
    </w:p>
    <w:p w14:paraId="0AF9E48C" w14:textId="77777777" w:rsidR="00A2147E" w:rsidRDefault="00510954">
      <w:pPr>
        <w:pStyle w:val="Heading2"/>
        <w:jc w:val="both"/>
        <w:rPr>
          <w:szCs w:val="24"/>
          <w:lang w:eastAsia="zh-CN"/>
        </w:rPr>
      </w:pPr>
      <w:r>
        <w:rPr>
          <w:rFonts w:eastAsia="Calibri"/>
          <w:lang w:eastAsia="zh-CN"/>
        </w:rPr>
        <w:t>7.2</w:t>
      </w:r>
      <w:r>
        <w:rPr>
          <w:lang w:eastAsia="zh-CN"/>
        </w:rPr>
        <w:tab/>
      </w:r>
      <w:r>
        <w:rPr>
          <w:rFonts w:eastAsia="SimSun"/>
          <w:szCs w:val="24"/>
          <w:lang w:eastAsia="zh-CN"/>
        </w:rPr>
        <w:t>伊朗伊斯兰共和国主管部门</w:t>
      </w:r>
      <w:r>
        <w:rPr>
          <w:rFonts w:eastAsia="SimSun" w:hint="eastAsia"/>
          <w:szCs w:val="24"/>
          <w:lang w:eastAsia="zh-CN"/>
        </w:rPr>
        <w:t>请求</w:t>
      </w:r>
      <w:r>
        <w:rPr>
          <w:rFonts w:eastAsia="SimSun"/>
          <w:szCs w:val="24"/>
          <w:lang w:eastAsia="zh-CN"/>
        </w:rPr>
        <w:t>延长</w:t>
      </w:r>
      <w:r>
        <w:rPr>
          <w:rFonts w:eastAsia="SimSun" w:hint="eastAsia"/>
          <w:szCs w:val="24"/>
          <w:lang w:eastAsia="zh-CN"/>
        </w:rPr>
        <w:t>重新启用</w:t>
      </w:r>
      <w:r>
        <w:rPr>
          <w:rFonts w:eastAsia="SimSun"/>
          <w:szCs w:val="24"/>
          <w:lang w:eastAsia="zh-CN"/>
        </w:rPr>
        <w:t>IRANSAT-43.5E</w:t>
      </w:r>
      <w:r>
        <w:rPr>
          <w:rFonts w:eastAsia="SimSun"/>
          <w:szCs w:val="24"/>
          <w:lang w:eastAsia="zh-CN"/>
        </w:rPr>
        <w:t>卫星网络频率指配</w:t>
      </w:r>
      <w:r>
        <w:rPr>
          <w:rFonts w:eastAsia="SimSun" w:hint="eastAsia"/>
          <w:szCs w:val="24"/>
          <w:lang w:eastAsia="zh-CN"/>
        </w:rPr>
        <w:t>的</w:t>
      </w:r>
      <w:r>
        <w:rPr>
          <w:rFonts w:eastAsia="SimSun"/>
          <w:szCs w:val="24"/>
          <w:lang w:eastAsia="zh-CN"/>
        </w:rPr>
        <w:t>规则时限的提交资料</w:t>
      </w:r>
      <w:r>
        <w:rPr>
          <w:rFonts w:eastAsia="SimSun" w:hint="eastAsia"/>
          <w:szCs w:val="24"/>
          <w:lang w:eastAsia="zh-CN"/>
        </w:rPr>
        <w:t>（</w:t>
      </w:r>
      <w:r>
        <w:rPr>
          <w:rFonts w:eastAsia="Calibri"/>
          <w:szCs w:val="24"/>
          <w:lang w:eastAsia="zh-CN"/>
        </w:rPr>
        <w:t>RRB23</w:t>
      </w:r>
      <w:r>
        <w:rPr>
          <w:rFonts w:eastAsia="Calibri"/>
          <w:szCs w:val="24"/>
          <w:lang w:eastAsia="zh-CN"/>
        </w:rPr>
        <w:noBreakHyphen/>
        <w:t>1/10</w:t>
      </w:r>
      <w:r>
        <w:rPr>
          <w:rFonts w:asciiTheme="minorEastAsia" w:eastAsiaTheme="minorEastAsia" w:hAnsiTheme="minorEastAsia" w:cs="Microsoft YaHei" w:hint="eastAsia"/>
          <w:szCs w:val="24"/>
          <w:lang w:eastAsia="zh-CN"/>
        </w:rPr>
        <w:t>；</w:t>
      </w:r>
      <w:r>
        <w:rPr>
          <w:rFonts w:eastAsia="Calibri"/>
          <w:szCs w:val="24"/>
          <w:lang w:eastAsia="zh-CN"/>
        </w:rPr>
        <w:t>RRB23</w:t>
      </w:r>
      <w:r>
        <w:rPr>
          <w:rFonts w:eastAsia="Calibri"/>
          <w:szCs w:val="24"/>
          <w:lang w:eastAsia="zh-CN"/>
        </w:rPr>
        <w:noBreakHyphen/>
        <w:t>1/DELAYED/1</w:t>
      </w:r>
      <w:r>
        <w:rPr>
          <w:rFonts w:eastAsia="SimSun" w:hint="eastAsia"/>
          <w:szCs w:val="24"/>
          <w:lang w:eastAsia="zh-CN"/>
        </w:rPr>
        <w:t>号文件）</w:t>
      </w:r>
    </w:p>
    <w:p w14:paraId="2FC19598" w14:textId="77777777" w:rsidR="00A2147E" w:rsidRDefault="00510954">
      <w:pPr>
        <w:jc w:val="both"/>
        <w:rPr>
          <w:rFonts w:eastAsia="Calibri"/>
        </w:rPr>
      </w:pPr>
      <w:r>
        <w:rPr>
          <w:rFonts w:eastAsia="Calibri"/>
        </w:rPr>
        <w:t>7.2.1</w:t>
      </w:r>
      <w:r>
        <w:tab/>
      </w:r>
      <w:r>
        <w:rPr>
          <w:rFonts w:eastAsia="Calibri"/>
          <w:b/>
          <w:bCs/>
        </w:rPr>
        <w:t>Laurenson</w:t>
      </w:r>
      <w:r>
        <w:rPr>
          <w:rFonts w:eastAsiaTheme="minorEastAsia"/>
          <w:b/>
          <w:bCs/>
          <w:color w:val="000000" w:themeColor="text1"/>
        </w:rPr>
        <w:t>先生</w:t>
      </w:r>
      <w:r>
        <w:rPr>
          <w:rFonts w:eastAsiaTheme="minorEastAsia" w:hint="eastAsia"/>
          <w:b/>
          <w:bCs/>
          <w:color w:val="000000" w:themeColor="text1"/>
        </w:rPr>
        <w:t>（</w:t>
      </w:r>
      <w:r>
        <w:rPr>
          <w:rFonts w:eastAsiaTheme="minorEastAsia"/>
          <w:b/>
          <w:bCs/>
          <w:color w:val="000000" w:themeColor="text1"/>
        </w:rPr>
        <w:t>SSD/SNP</w:t>
      </w:r>
      <w:r>
        <w:rPr>
          <w:rFonts w:eastAsiaTheme="minorEastAsia" w:hint="eastAsia"/>
          <w:b/>
          <w:bCs/>
          <w:color w:val="000000" w:themeColor="text1"/>
        </w:rPr>
        <w:t>代</w:t>
      </w:r>
      <w:r>
        <w:rPr>
          <w:rFonts w:eastAsiaTheme="minorEastAsia"/>
          <w:b/>
          <w:bCs/>
          <w:color w:val="000000" w:themeColor="text1"/>
        </w:rPr>
        <w:t>处长</w:t>
      </w:r>
      <w:r>
        <w:rPr>
          <w:rFonts w:eastAsiaTheme="minorEastAsia" w:hint="eastAsia"/>
          <w:b/>
          <w:bCs/>
          <w:color w:val="000000" w:themeColor="text1"/>
        </w:rPr>
        <w:t>）</w:t>
      </w:r>
      <w:r>
        <w:rPr>
          <w:rFonts w:eastAsiaTheme="minorEastAsia" w:hint="eastAsia"/>
          <w:color w:val="000000" w:themeColor="text1"/>
        </w:rPr>
        <w:t>介绍了</w:t>
      </w:r>
      <w:r>
        <w:rPr>
          <w:rFonts w:eastAsiaTheme="minorEastAsia"/>
          <w:color w:val="000000" w:themeColor="text1"/>
        </w:rPr>
        <w:t>RRB2</w:t>
      </w:r>
      <w:r>
        <w:rPr>
          <w:rFonts w:eastAsiaTheme="minorEastAsia" w:hint="eastAsia"/>
          <w:color w:val="000000" w:themeColor="text1"/>
        </w:rPr>
        <w:t>3</w:t>
      </w:r>
      <w:r>
        <w:rPr>
          <w:rFonts w:eastAsiaTheme="minorEastAsia"/>
          <w:color w:val="000000" w:themeColor="text1"/>
        </w:rPr>
        <w:t>-</w:t>
      </w:r>
      <w:r>
        <w:rPr>
          <w:rFonts w:eastAsiaTheme="minorEastAsia" w:hint="eastAsia"/>
          <w:color w:val="000000" w:themeColor="text1"/>
        </w:rPr>
        <w:t>1</w:t>
      </w:r>
      <w:r>
        <w:rPr>
          <w:rFonts w:eastAsiaTheme="minorEastAsia"/>
          <w:color w:val="000000" w:themeColor="text1"/>
        </w:rPr>
        <w:t>/1</w:t>
      </w:r>
      <w:r>
        <w:rPr>
          <w:rFonts w:eastAsiaTheme="minorEastAsia" w:hint="eastAsia"/>
          <w:color w:val="000000" w:themeColor="text1"/>
        </w:rPr>
        <w:t>0</w:t>
      </w:r>
      <w:r>
        <w:rPr>
          <w:rFonts w:eastAsiaTheme="minorEastAsia" w:hint="eastAsia"/>
          <w:color w:val="000000" w:themeColor="text1"/>
        </w:rPr>
        <w:t>号文件，在文件中伊朗伊斯兰共和国主管部门以</w:t>
      </w:r>
      <w:r>
        <w:rPr>
          <w:rFonts w:ascii="KaiTi" w:eastAsia="KaiTi" w:hAnsi="KaiTi" w:hint="eastAsia"/>
          <w:color w:val="000000" w:themeColor="text1"/>
        </w:rPr>
        <w:t>不可抗力</w:t>
      </w:r>
      <w:r>
        <w:rPr>
          <w:rFonts w:eastAsiaTheme="minorEastAsia" w:hint="eastAsia"/>
          <w:color w:val="000000" w:themeColor="text1"/>
        </w:rPr>
        <w:t>为由，请求将重新启用</w:t>
      </w:r>
      <w:r>
        <w:rPr>
          <w:rFonts w:eastAsia="Calibri"/>
        </w:rPr>
        <w:t>IRANSAT-</w:t>
      </w:r>
      <w:proofErr w:type="gramStart"/>
      <w:r>
        <w:rPr>
          <w:rFonts w:eastAsia="Calibri"/>
        </w:rPr>
        <w:t>43.5E</w:t>
      </w:r>
      <w:r>
        <w:rPr>
          <w:rFonts w:eastAsiaTheme="minorEastAsia" w:hint="eastAsia"/>
          <w:color w:val="000000" w:themeColor="text1"/>
        </w:rPr>
        <w:t>卫星网络频率指配的规则时限从</w:t>
      </w:r>
      <w:r>
        <w:rPr>
          <w:rFonts w:eastAsiaTheme="minorEastAsia"/>
          <w:color w:val="000000" w:themeColor="text1"/>
        </w:rPr>
        <w:t>2023</w:t>
      </w:r>
      <w:r>
        <w:rPr>
          <w:rFonts w:eastAsiaTheme="minorEastAsia" w:hint="eastAsia"/>
          <w:color w:val="000000" w:themeColor="text1"/>
        </w:rPr>
        <w:t>年</w:t>
      </w:r>
      <w:r>
        <w:rPr>
          <w:rFonts w:eastAsiaTheme="minorEastAsia"/>
          <w:color w:val="000000" w:themeColor="text1"/>
        </w:rPr>
        <w:t>1</w:t>
      </w:r>
      <w:r>
        <w:rPr>
          <w:rFonts w:eastAsiaTheme="minorEastAsia" w:hint="eastAsia"/>
          <w:color w:val="000000" w:themeColor="text1"/>
        </w:rPr>
        <w:t>0</w:t>
      </w:r>
      <w:r>
        <w:rPr>
          <w:rFonts w:eastAsiaTheme="minorEastAsia" w:hint="eastAsia"/>
          <w:color w:val="000000" w:themeColor="text1"/>
        </w:rPr>
        <w:t>月</w:t>
      </w:r>
      <w:r>
        <w:rPr>
          <w:rFonts w:eastAsiaTheme="minorEastAsia" w:hint="eastAsia"/>
          <w:color w:val="000000" w:themeColor="text1"/>
        </w:rPr>
        <w:t>7</w:t>
      </w:r>
      <w:r>
        <w:rPr>
          <w:rFonts w:eastAsiaTheme="minorEastAsia" w:hint="eastAsia"/>
          <w:color w:val="000000" w:themeColor="text1"/>
        </w:rPr>
        <w:t>日延长到</w:t>
      </w:r>
      <w:r>
        <w:rPr>
          <w:rFonts w:eastAsiaTheme="minorEastAsia"/>
          <w:color w:val="000000" w:themeColor="text1"/>
        </w:rPr>
        <w:t>202</w:t>
      </w:r>
      <w:r>
        <w:rPr>
          <w:rFonts w:eastAsiaTheme="minorEastAsia" w:hint="eastAsia"/>
          <w:color w:val="000000" w:themeColor="text1"/>
        </w:rPr>
        <w:t>4</w:t>
      </w:r>
      <w:r>
        <w:rPr>
          <w:rFonts w:eastAsiaTheme="minorEastAsia" w:hint="eastAsia"/>
          <w:color w:val="000000" w:themeColor="text1"/>
        </w:rPr>
        <w:t>年</w:t>
      </w:r>
      <w:r>
        <w:rPr>
          <w:rFonts w:eastAsiaTheme="minorEastAsia"/>
          <w:color w:val="000000" w:themeColor="text1"/>
        </w:rPr>
        <w:t>1</w:t>
      </w:r>
      <w:r>
        <w:rPr>
          <w:rFonts w:eastAsiaTheme="minorEastAsia" w:hint="eastAsia"/>
          <w:color w:val="000000" w:themeColor="text1"/>
        </w:rPr>
        <w:t>0</w:t>
      </w:r>
      <w:r>
        <w:rPr>
          <w:rFonts w:eastAsiaTheme="minorEastAsia" w:hint="eastAsia"/>
          <w:color w:val="000000" w:themeColor="text1"/>
        </w:rPr>
        <w:t>月。</w:t>
      </w:r>
      <w:r>
        <w:rPr>
          <w:rFonts w:ascii="SimSun" w:hAnsi="SimSun" w:cs="SimSun" w:hint="eastAsia"/>
        </w:rPr>
        <w:t>他回顾说</w:t>
      </w:r>
      <w:proofErr w:type="gramEnd"/>
      <w:r>
        <w:rPr>
          <w:rFonts w:ascii="SimSun" w:hAnsi="SimSun" w:cs="SimSun" w:hint="eastAsia"/>
        </w:rPr>
        <w:t>，最初于</w:t>
      </w:r>
      <w:r>
        <w:rPr>
          <w:rFonts w:eastAsia="Calibri"/>
        </w:rPr>
        <w:t>2017</w:t>
      </w:r>
      <w:r>
        <w:rPr>
          <w:rFonts w:ascii="SimSun" w:hAnsi="SimSun" w:cs="SimSun" w:hint="eastAsia"/>
        </w:rPr>
        <w:t>年</w:t>
      </w:r>
      <w:r>
        <w:rPr>
          <w:rFonts w:eastAsia="Calibri"/>
        </w:rPr>
        <w:t>6</w:t>
      </w:r>
      <w:r>
        <w:rPr>
          <w:rFonts w:ascii="SimSun" w:hAnsi="SimSun" w:cs="SimSun" w:hint="eastAsia"/>
        </w:rPr>
        <w:t>月</w:t>
      </w:r>
      <w:r>
        <w:rPr>
          <w:rFonts w:eastAsia="Calibri"/>
        </w:rPr>
        <w:t>15</w:t>
      </w:r>
      <w:r>
        <w:rPr>
          <w:rFonts w:ascii="SimSun" w:hAnsi="SimSun" w:cs="SimSun" w:hint="eastAsia"/>
        </w:rPr>
        <w:t>日启用该频率指配，并于</w:t>
      </w:r>
      <w:r>
        <w:rPr>
          <w:rFonts w:eastAsia="Calibri"/>
        </w:rPr>
        <w:t>2017</w:t>
      </w:r>
      <w:r>
        <w:rPr>
          <w:rFonts w:ascii="SimSun" w:hAnsi="SimSun" w:cs="SimSun" w:hint="eastAsia"/>
        </w:rPr>
        <w:t>年</w:t>
      </w:r>
      <w:r>
        <w:rPr>
          <w:rFonts w:eastAsia="Calibri"/>
        </w:rPr>
        <w:t>10</w:t>
      </w:r>
      <w:r>
        <w:rPr>
          <w:rFonts w:ascii="SimSun" w:hAnsi="SimSun" w:cs="SimSun" w:hint="eastAsia"/>
        </w:rPr>
        <w:t>月</w:t>
      </w:r>
      <w:r>
        <w:rPr>
          <w:rFonts w:eastAsia="Calibri"/>
        </w:rPr>
        <w:t>7</w:t>
      </w:r>
      <w:r>
        <w:rPr>
          <w:rFonts w:ascii="SimSun" w:hAnsi="SimSun" w:cs="SimSun" w:hint="eastAsia"/>
        </w:rPr>
        <w:t>日暂停使用，委员会在第</w:t>
      </w:r>
      <w:r>
        <w:rPr>
          <w:rFonts w:eastAsia="Calibri"/>
        </w:rPr>
        <w:t>84</w:t>
      </w:r>
      <w:r>
        <w:rPr>
          <w:rFonts w:ascii="SimSun" w:hAnsi="SimSun" w:cs="SimSun" w:hint="eastAsia"/>
        </w:rPr>
        <w:t>次会议上决定批准延长重新启用该网络频率指配的规则时限，从</w:t>
      </w:r>
      <w:r>
        <w:rPr>
          <w:rFonts w:eastAsia="Calibri"/>
        </w:rPr>
        <w:t>2020</w:t>
      </w:r>
      <w:r>
        <w:rPr>
          <w:rFonts w:ascii="SimSun" w:hAnsi="SimSun" w:cs="SimSun" w:hint="eastAsia"/>
        </w:rPr>
        <w:t>年</w:t>
      </w:r>
      <w:r>
        <w:rPr>
          <w:rFonts w:eastAsia="Calibri"/>
        </w:rPr>
        <w:t>10</w:t>
      </w:r>
      <w:r>
        <w:rPr>
          <w:rFonts w:ascii="SimSun" w:hAnsi="SimSun" w:cs="SimSun" w:hint="eastAsia"/>
        </w:rPr>
        <w:t>月</w:t>
      </w:r>
      <w:r>
        <w:rPr>
          <w:rFonts w:eastAsia="Calibri"/>
        </w:rPr>
        <w:t>7</w:t>
      </w:r>
      <w:r>
        <w:rPr>
          <w:rFonts w:ascii="SimSun" w:hAnsi="SimSun" w:cs="SimSun" w:hint="eastAsia"/>
        </w:rPr>
        <w:t>日延长至</w:t>
      </w:r>
      <w:r>
        <w:rPr>
          <w:rFonts w:eastAsia="Calibri"/>
        </w:rPr>
        <w:t>2023</w:t>
      </w:r>
      <w:r>
        <w:rPr>
          <w:rFonts w:ascii="SimSun" w:hAnsi="SimSun" w:cs="SimSun" w:hint="eastAsia"/>
        </w:rPr>
        <w:t>年</w:t>
      </w:r>
      <w:r>
        <w:rPr>
          <w:rFonts w:eastAsia="Calibri"/>
        </w:rPr>
        <w:t>10</w:t>
      </w:r>
      <w:r>
        <w:rPr>
          <w:rFonts w:ascii="SimSun" w:hAnsi="SimSun" w:cs="SimSun" w:hint="eastAsia"/>
        </w:rPr>
        <w:t>月</w:t>
      </w:r>
      <w:r>
        <w:rPr>
          <w:rFonts w:eastAsia="Calibri"/>
        </w:rPr>
        <w:t>7</w:t>
      </w:r>
      <w:r>
        <w:rPr>
          <w:rFonts w:ascii="SimSun" w:hAnsi="SimSun" w:cs="SimSun" w:hint="eastAsia"/>
        </w:rPr>
        <w:t>日。</w:t>
      </w:r>
    </w:p>
    <w:p w14:paraId="3094ADAE" w14:textId="77777777" w:rsidR="00A2147E" w:rsidRDefault="00510954">
      <w:pPr>
        <w:jc w:val="both"/>
        <w:rPr>
          <w:rFonts w:eastAsia="Calibri"/>
        </w:rPr>
      </w:pPr>
      <w:r>
        <w:rPr>
          <w:rFonts w:eastAsia="Calibri"/>
        </w:rPr>
        <w:t>7.2.2</w:t>
      </w:r>
      <w:r>
        <w:tab/>
      </w:r>
      <w:r>
        <w:rPr>
          <w:rFonts w:ascii="SimSun" w:hAnsi="SimSun" w:cs="SimSun" w:hint="eastAsia"/>
        </w:rPr>
        <w:t>为启用</w:t>
      </w:r>
      <w:r>
        <w:rPr>
          <w:rFonts w:eastAsia="Calibri"/>
        </w:rPr>
        <w:t>IRANSAT-43.5E</w:t>
      </w:r>
      <w:r>
        <w:rPr>
          <w:rFonts w:ascii="SimSun" w:hAnsi="SimSun" w:cs="SimSun" w:hint="eastAsia"/>
        </w:rPr>
        <w:t>卫星网络而租赁的卫星预期将于</w:t>
      </w:r>
      <w:r>
        <w:rPr>
          <w:rFonts w:eastAsia="Calibri"/>
        </w:rPr>
        <w:t>2022</w:t>
      </w:r>
      <w:r>
        <w:rPr>
          <w:rFonts w:ascii="SimSun" w:hAnsi="SimSun" w:cs="SimSun" w:hint="eastAsia"/>
        </w:rPr>
        <w:t>年</w:t>
      </w:r>
      <w:r>
        <w:rPr>
          <w:rFonts w:eastAsia="Calibri"/>
        </w:rPr>
        <w:t>5</w:t>
      </w:r>
      <w:r>
        <w:rPr>
          <w:rFonts w:ascii="SimSun" w:hAnsi="SimSun" w:cs="SimSun" w:hint="eastAsia"/>
        </w:rPr>
        <w:t>月</w:t>
      </w:r>
      <w:r>
        <w:rPr>
          <w:rFonts w:eastAsia="Calibri"/>
        </w:rPr>
        <w:t>15</w:t>
      </w:r>
      <w:r>
        <w:rPr>
          <w:rFonts w:ascii="SimSun" w:hAnsi="SimSun" w:cs="SimSun" w:hint="eastAsia"/>
        </w:rPr>
        <w:t>日至</w:t>
      </w:r>
      <w:r>
        <w:rPr>
          <w:rFonts w:eastAsia="Calibri"/>
        </w:rPr>
        <w:t>7</w:t>
      </w:r>
      <w:r>
        <w:rPr>
          <w:rFonts w:ascii="SimSun" w:hAnsi="SimSun" w:cs="SimSun" w:hint="eastAsia"/>
        </w:rPr>
        <w:t>月</w:t>
      </w:r>
      <w:r>
        <w:rPr>
          <w:rFonts w:eastAsia="Calibri"/>
        </w:rPr>
        <w:t>15</w:t>
      </w:r>
      <w:r>
        <w:rPr>
          <w:rFonts w:ascii="SimSun" w:hAnsi="SimSun" w:cs="SimSun" w:hint="eastAsia"/>
        </w:rPr>
        <w:t>日期间作为次要载荷由俄罗斯运载火箭发射（后附资料</w:t>
      </w:r>
      <w:r>
        <w:rPr>
          <w:rFonts w:eastAsia="Calibri"/>
        </w:rPr>
        <w:t>1</w:t>
      </w:r>
      <w:r>
        <w:rPr>
          <w:rFonts w:ascii="SimSun" w:hAnsi="SimSun" w:cs="SimSun" w:hint="eastAsia"/>
        </w:rPr>
        <w:t>）。然而，由于俄罗斯联邦和乌克兰之间的冲突，已经对使用俄罗斯发射供应商实施了制裁</w:t>
      </w:r>
      <w:r>
        <w:t xml:space="preserve"> – </w:t>
      </w:r>
      <w:r>
        <w:rPr>
          <w:rFonts w:ascii="SimSun" w:hAnsi="SimSun" w:cs="SimSun" w:hint="eastAsia"/>
        </w:rPr>
        <w:t>伊朗主管部门认为这种情况符合</w:t>
      </w:r>
      <w:r>
        <w:rPr>
          <w:rFonts w:ascii="STKaiti" w:eastAsia="STKaiti" w:hAnsi="STKaiti" w:cs="SimSun" w:hint="eastAsia"/>
        </w:rPr>
        <w:t>不可抗力</w:t>
      </w:r>
      <w:r>
        <w:rPr>
          <w:rFonts w:ascii="SimSun" w:hAnsi="SimSun" w:cs="SimSun" w:hint="eastAsia"/>
        </w:rPr>
        <w:t>的四个条件。该运营商已寻求另一个发射供应商，以达到重新启用频率指配的规则时限（后附资料</w:t>
      </w:r>
      <w:r>
        <w:rPr>
          <w:rFonts w:eastAsia="Calibri"/>
        </w:rPr>
        <w:t>5</w:t>
      </w:r>
      <w:r>
        <w:rPr>
          <w:rFonts w:ascii="SimSun" w:hAnsi="SimSun" w:cs="SimSun" w:hint="eastAsia"/>
        </w:rPr>
        <w:t>），并获得了与</w:t>
      </w:r>
      <w:r>
        <w:rPr>
          <w:rFonts w:eastAsia="Calibri"/>
        </w:rPr>
        <w:t>IM-2</w:t>
      </w:r>
      <w:r>
        <w:rPr>
          <w:rFonts w:ascii="SimSun" w:hAnsi="SimSun" w:cs="SimSun" w:hint="eastAsia"/>
        </w:rPr>
        <w:t>月球任务一起发射的机会，该任务最初定于</w:t>
      </w:r>
      <w:r>
        <w:rPr>
          <w:rFonts w:eastAsia="Calibri"/>
        </w:rPr>
        <w:t>2023</w:t>
      </w:r>
      <w:r>
        <w:rPr>
          <w:rFonts w:ascii="SimSun" w:hAnsi="SimSun" w:cs="SimSun" w:hint="eastAsia"/>
        </w:rPr>
        <w:t>年第二季度，但是现在改为不早于</w:t>
      </w:r>
      <w:r>
        <w:rPr>
          <w:rFonts w:eastAsia="Calibri"/>
        </w:rPr>
        <w:t>2023</w:t>
      </w:r>
      <w:r>
        <w:rPr>
          <w:rFonts w:ascii="SimSun" w:hAnsi="SimSun" w:cs="SimSun" w:hint="eastAsia"/>
        </w:rPr>
        <w:t>年第四季度（后附资料</w:t>
      </w:r>
      <w:r>
        <w:rPr>
          <w:rFonts w:eastAsia="Calibri"/>
        </w:rPr>
        <w:t>2</w:t>
      </w:r>
      <w:r>
        <w:rPr>
          <w:rFonts w:ascii="SimSun" w:hAnsi="SimSun" w:cs="SimSun" w:hint="eastAsia"/>
        </w:rPr>
        <w:t>）。考虑到需要从月球返回到东经</w:t>
      </w:r>
      <w:r>
        <w:rPr>
          <w:rFonts w:eastAsia="Calibri"/>
        </w:rPr>
        <w:t>43.5</w:t>
      </w:r>
      <w:r>
        <w:rPr>
          <w:rFonts w:ascii="SimSun" w:hAnsi="SimSun" w:cs="SimSun" w:hint="eastAsia"/>
        </w:rPr>
        <w:t>度，以</w:t>
      </w:r>
      <w:r>
        <w:rPr>
          <w:rFonts w:ascii="SimSun" w:hAnsi="SimSun" w:cs="SimSun" w:hint="eastAsia"/>
        </w:rPr>
        <w:lastRenderedPageBreak/>
        <w:t>及电动推进器可能表现不佳（后附资料</w:t>
      </w:r>
      <w:r>
        <w:rPr>
          <w:rFonts w:eastAsia="Calibri"/>
        </w:rPr>
        <w:t>3</w:t>
      </w:r>
      <w:r>
        <w:rPr>
          <w:rFonts w:ascii="SimSun" w:hAnsi="SimSun" w:cs="SimSun" w:hint="eastAsia"/>
        </w:rPr>
        <w:t>），升轨和漂移的时间最初估计为</w:t>
      </w:r>
      <w:r>
        <w:rPr>
          <w:rFonts w:hint="eastAsia"/>
        </w:rPr>
        <w:t>四</w:t>
      </w:r>
      <w:r>
        <w:t>至</w:t>
      </w:r>
      <w:r>
        <w:rPr>
          <w:rFonts w:hint="eastAsia"/>
        </w:rPr>
        <w:t>八</w:t>
      </w:r>
      <w:r>
        <w:t>个星期</w:t>
      </w:r>
      <w:r>
        <w:rPr>
          <w:rFonts w:ascii="SimSun" w:hAnsi="SimSun" w:cs="SimSun" w:hint="eastAsia"/>
        </w:rPr>
        <w:t>，现在被延长到了</w:t>
      </w:r>
      <w:r>
        <w:rPr>
          <w:rFonts w:hint="eastAsia"/>
        </w:rPr>
        <w:t>八</w:t>
      </w:r>
      <w:r>
        <w:rPr>
          <w:rFonts w:ascii="SimSun" w:hAnsi="SimSun" w:cs="SimSun" w:hint="eastAsia"/>
        </w:rPr>
        <w:t>个月。</w:t>
      </w:r>
    </w:p>
    <w:p w14:paraId="52D7AE4C" w14:textId="77777777" w:rsidR="00A2147E" w:rsidRDefault="00510954">
      <w:pPr>
        <w:jc w:val="both"/>
        <w:rPr>
          <w:rFonts w:eastAsia="Calibri"/>
        </w:rPr>
      </w:pPr>
      <w:r>
        <w:rPr>
          <w:rFonts w:eastAsia="Calibri"/>
        </w:rPr>
        <w:t>7.2.3</w:t>
      </w:r>
      <w:r>
        <w:tab/>
      </w:r>
      <w:r>
        <w:rPr>
          <w:rFonts w:ascii="SimSun" w:hAnsi="SimSun" w:cs="SimSun" w:hint="eastAsia"/>
        </w:rPr>
        <w:t>他提请注意</w:t>
      </w:r>
      <w:r>
        <w:rPr>
          <w:rFonts w:eastAsia="Calibri"/>
        </w:rPr>
        <w:t>RRB23</w:t>
      </w:r>
      <w:r>
        <w:rPr>
          <w:rFonts w:eastAsia="Calibri"/>
        </w:rPr>
        <w:noBreakHyphen/>
        <w:t>1/DELAYED/1</w:t>
      </w:r>
      <w:r>
        <w:rPr>
          <w:rFonts w:ascii="SimSun" w:hAnsi="SimSun" w:cs="SimSun" w:hint="eastAsia"/>
        </w:rPr>
        <w:t>号文件作为参考，该文件在后附资料</w:t>
      </w:r>
      <w:r>
        <w:rPr>
          <w:rFonts w:eastAsia="Calibri"/>
        </w:rPr>
        <w:t>1</w:t>
      </w:r>
      <w:r>
        <w:rPr>
          <w:rFonts w:ascii="SimSun" w:hAnsi="SimSun" w:cs="SimSun" w:hint="eastAsia"/>
        </w:rPr>
        <w:t>至</w:t>
      </w:r>
      <w:r>
        <w:rPr>
          <w:rFonts w:eastAsia="Calibri"/>
        </w:rPr>
        <w:t>8</w:t>
      </w:r>
      <w:r>
        <w:rPr>
          <w:rFonts w:ascii="SimSun" w:hAnsi="SimSun" w:cs="SimSun" w:hint="eastAsia"/>
        </w:rPr>
        <w:t>中列出了伊朗伊斯兰共和国主管部门在其提交资料中提及的支持文件。</w:t>
      </w:r>
    </w:p>
    <w:p w14:paraId="37467B64" w14:textId="77777777" w:rsidR="00A2147E" w:rsidRDefault="00510954">
      <w:pPr>
        <w:jc w:val="both"/>
        <w:rPr>
          <w:rFonts w:ascii="SimSun" w:hAnsi="SimSun" w:cs="SimSun"/>
        </w:rPr>
      </w:pPr>
      <w:r>
        <w:rPr>
          <w:rFonts w:eastAsia="Calibri"/>
        </w:rPr>
        <w:t>7.2.4</w:t>
      </w:r>
      <w:r>
        <w:tab/>
      </w:r>
      <w:r>
        <w:rPr>
          <w:rFonts w:eastAsia="Calibri"/>
          <w:b/>
          <w:bCs/>
        </w:rPr>
        <w:t>Henri</w:t>
      </w:r>
      <w:r>
        <w:rPr>
          <w:rFonts w:ascii="SimSun" w:hAnsi="SimSun" w:cs="SimSun" w:hint="eastAsia"/>
          <w:b/>
          <w:bCs/>
        </w:rPr>
        <w:t>先生</w:t>
      </w:r>
      <w:r>
        <w:rPr>
          <w:rFonts w:ascii="SimSun" w:hAnsi="SimSun" w:cs="SimSun" w:hint="eastAsia"/>
        </w:rPr>
        <w:t>说，尽管伊朗伊斯兰共和国主管部门在后附资料中提供的大量信息值得欢迎，但其与该问题的联系并不总是很明确。他回顾说，委员会第</w:t>
      </w:r>
      <w:r>
        <w:t>84</w:t>
      </w:r>
      <w:r>
        <w:rPr>
          <w:rFonts w:ascii="SimSun" w:hAnsi="SimSun" w:cs="SimSun" w:hint="eastAsia"/>
        </w:rPr>
        <w:t>次会议已经批准将重新启用频率指配的时间延长三年，根据所提供的信息，他的理解是，租赁的</w:t>
      </w:r>
      <w:r>
        <w:rPr>
          <w:rFonts w:eastAsia="Calibri"/>
        </w:rPr>
        <w:t>N3A-1 16</w:t>
      </w:r>
      <w:r>
        <w:rPr>
          <w:rFonts w:ascii="SimSun" w:hAnsi="SimSun" w:cs="SimSun" w:hint="eastAsia"/>
        </w:rPr>
        <w:t>单元实验性</w:t>
      </w:r>
      <w:r>
        <w:rPr>
          <w:rFonts w:eastAsia="Calibri"/>
        </w:rPr>
        <w:t>GSO</w:t>
      </w:r>
      <w:r>
        <w:rPr>
          <w:rFonts w:ascii="SimSun" w:hAnsi="SimSun" w:cs="SimSun" w:hint="eastAsia"/>
        </w:rPr>
        <w:t>小型卫星将用于在</w:t>
      </w:r>
      <w:r>
        <w:rPr>
          <w:rFonts w:eastAsia="Calibri"/>
        </w:rPr>
        <w:t>2023</w:t>
      </w:r>
      <w:r>
        <w:rPr>
          <w:rFonts w:ascii="SimSun" w:hAnsi="SimSun" w:cs="SimSun" w:hint="eastAsia"/>
        </w:rPr>
        <w:t>年</w:t>
      </w:r>
      <w:r>
        <w:rPr>
          <w:rFonts w:eastAsia="Calibri"/>
        </w:rPr>
        <w:t>10</w:t>
      </w:r>
      <w:r>
        <w:rPr>
          <w:rFonts w:ascii="SimSun" w:hAnsi="SimSun" w:cs="SimSun" w:hint="eastAsia"/>
        </w:rPr>
        <w:t>月</w:t>
      </w:r>
      <w:r>
        <w:rPr>
          <w:rFonts w:eastAsia="Calibri"/>
        </w:rPr>
        <w:t>7</w:t>
      </w:r>
      <w:r>
        <w:rPr>
          <w:rFonts w:ascii="SimSun" w:hAnsi="SimSun" w:cs="SimSun" w:hint="eastAsia"/>
        </w:rPr>
        <w:t>日前重新启用</w:t>
      </w:r>
      <w:r>
        <w:rPr>
          <w:rFonts w:eastAsia="Calibri"/>
        </w:rPr>
        <w:t>IRANSAT-43.5E</w:t>
      </w:r>
      <w:r>
        <w:rPr>
          <w:rFonts w:ascii="SimSun" w:hAnsi="SimSun" w:cs="SimSun" w:hint="eastAsia"/>
        </w:rPr>
        <w:t>卫星网络频率指配，该卫星将在轨道位置停留三个月，此后将再次暂停频率指配。</w:t>
      </w:r>
    </w:p>
    <w:p w14:paraId="25F886BE" w14:textId="77777777" w:rsidR="00A2147E" w:rsidRDefault="00510954">
      <w:pPr>
        <w:jc w:val="both"/>
        <w:rPr>
          <w:rFonts w:eastAsia="Calibri"/>
        </w:rPr>
      </w:pPr>
      <w:r>
        <w:rPr>
          <w:rFonts w:eastAsia="Calibri"/>
        </w:rPr>
        <w:t>7.2.5</w:t>
      </w:r>
      <w:r>
        <w:tab/>
      </w:r>
      <w:r>
        <w:rPr>
          <w:rFonts w:ascii="SimSun" w:hAnsi="SimSun" w:cs="SimSun" w:hint="eastAsia"/>
        </w:rPr>
        <w:t>虽然该主管部门因俄罗斯联邦和乌克兰之间的持续冲突以及对使用俄罗斯发射服务提供商的制裁而援引了</w:t>
      </w:r>
      <w:r>
        <w:rPr>
          <w:rFonts w:ascii="KaiTi" w:eastAsia="KaiTi" w:hAnsi="KaiTi" w:hint="eastAsia"/>
          <w:color w:val="000000" w:themeColor="text1"/>
        </w:rPr>
        <w:t>不可抗力</w:t>
      </w:r>
      <w:r>
        <w:rPr>
          <w:rFonts w:ascii="SimSun" w:hAnsi="SimSun" w:cs="SimSun" w:hint="eastAsia"/>
        </w:rPr>
        <w:t>，但是却缺乏关于符合</w:t>
      </w:r>
      <w:r>
        <w:rPr>
          <w:rFonts w:ascii="STKaiti" w:eastAsia="STKaiti" w:hAnsi="STKaiti" w:cs="STKaiti" w:hint="eastAsia"/>
        </w:rPr>
        <w:t>不可抗力</w:t>
      </w:r>
      <w:r>
        <w:rPr>
          <w:rFonts w:ascii="SimSun" w:hAnsi="SimSun" w:cs="SimSun" w:hint="eastAsia"/>
        </w:rPr>
        <w:t>条件的制裁不利影响的更准确资料。此外，任何因制裁而产生的问题都应该由加拿大公司（</w:t>
      </w:r>
      <w:r>
        <w:rPr>
          <w:rFonts w:eastAsia="Calibri"/>
        </w:rPr>
        <w:t>QSTC</w:t>
      </w:r>
      <w:r>
        <w:rPr>
          <w:rFonts w:ascii="SimSun" w:hAnsi="SimSun" w:cs="SimSun" w:hint="eastAsia"/>
        </w:rPr>
        <w:t>）提出，并由伊朗主管部门报告。他还指出，</w:t>
      </w:r>
      <w:r>
        <w:t>N3A-1</w:t>
      </w:r>
      <w:r>
        <w:t>卫星计划</w:t>
      </w:r>
      <w:r>
        <w:rPr>
          <w:rFonts w:ascii="SimSun" w:hAnsi="SimSun" w:cs="SimSun" w:hint="eastAsia"/>
        </w:rPr>
        <w:t>与</w:t>
      </w:r>
      <w:r>
        <w:t>SpaceX</w:t>
      </w:r>
      <w:r>
        <w:rPr>
          <w:rFonts w:hint="eastAsia"/>
        </w:rPr>
        <w:t>一起作为</w:t>
      </w:r>
      <w:r>
        <w:t>月球任务</w:t>
      </w:r>
      <w:r>
        <w:rPr>
          <w:rFonts w:hint="eastAsia"/>
        </w:rPr>
        <w:t>的</w:t>
      </w:r>
      <w:r>
        <w:rPr>
          <w:rFonts w:ascii="SimSun" w:hAnsi="SimSun" w:cs="SimSun" w:hint="eastAsia"/>
        </w:rPr>
        <w:t>次要</w:t>
      </w:r>
      <w:r>
        <w:t>载荷</w:t>
      </w:r>
      <w:r>
        <w:rPr>
          <w:rFonts w:hint="eastAsia"/>
        </w:rPr>
        <w:t>，但与该卫星的</w:t>
      </w:r>
      <w:r>
        <w:t>具体科学任务相关的进一步推迟发射的风险很高。</w:t>
      </w:r>
      <w:r>
        <w:rPr>
          <w:rFonts w:ascii="SimSun" w:hAnsi="SimSun" w:cs="SimSun" w:hint="eastAsia"/>
        </w:rPr>
        <w:t>假设在</w:t>
      </w:r>
      <w:r>
        <w:rPr>
          <w:rFonts w:eastAsia="Calibri"/>
        </w:rPr>
        <w:t>2023</w:t>
      </w:r>
      <w:r>
        <w:rPr>
          <w:rFonts w:ascii="SimSun" w:hAnsi="SimSun" w:cs="SimSun" w:hint="eastAsia"/>
        </w:rPr>
        <w:t>年第四季度末进行发射，并在</w:t>
      </w:r>
      <w:r>
        <w:rPr>
          <w:rFonts w:hint="eastAsia"/>
        </w:rPr>
        <w:t>八</w:t>
      </w:r>
      <w:r>
        <w:rPr>
          <w:rFonts w:ascii="SimSun" w:hAnsi="SimSun" w:cs="SimSun" w:hint="eastAsia"/>
        </w:rPr>
        <w:t>个月内入轨，</w:t>
      </w:r>
      <w:r>
        <w:rPr>
          <w:rFonts w:eastAsia="Calibri"/>
        </w:rPr>
        <w:t>GSO</w:t>
      </w:r>
      <w:r>
        <w:rPr>
          <w:rFonts w:ascii="SimSun" w:hAnsi="SimSun" w:cs="SimSun" w:hint="eastAsia"/>
        </w:rPr>
        <w:t>卫星将在</w:t>
      </w:r>
      <w:r>
        <w:rPr>
          <w:rFonts w:eastAsia="Calibri"/>
        </w:rPr>
        <w:t>2024</w:t>
      </w:r>
      <w:r>
        <w:rPr>
          <w:rFonts w:ascii="SimSun" w:hAnsi="SimSun" w:cs="SimSun" w:hint="eastAsia"/>
        </w:rPr>
        <w:t>年</w:t>
      </w:r>
      <w:r>
        <w:rPr>
          <w:rFonts w:eastAsia="Calibri"/>
        </w:rPr>
        <w:t>8</w:t>
      </w:r>
      <w:r>
        <w:rPr>
          <w:rFonts w:ascii="SimSun" w:hAnsi="SimSun" w:cs="SimSun" w:hint="eastAsia"/>
        </w:rPr>
        <w:t>月底左右到达其位置，而延期请求的目标时间是</w:t>
      </w:r>
      <w:r>
        <w:t>2024</w:t>
      </w:r>
      <w:r>
        <w:t>年</w:t>
      </w:r>
      <w:r>
        <w:t>10</w:t>
      </w:r>
      <w:r>
        <w:t>月。</w:t>
      </w:r>
    </w:p>
    <w:p w14:paraId="4A55F194" w14:textId="77777777" w:rsidR="00A2147E" w:rsidRDefault="00510954">
      <w:pPr>
        <w:jc w:val="both"/>
        <w:rPr>
          <w:rFonts w:eastAsia="Calibri"/>
        </w:rPr>
      </w:pPr>
      <w:r>
        <w:rPr>
          <w:rFonts w:eastAsia="Calibri"/>
        </w:rPr>
        <w:t>7.2.6</w:t>
      </w:r>
      <w:r>
        <w:tab/>
      </w:r>
      <w:r>
        <w:rPr>
          <w:rFonts w:ascii="SimSun" w:hAnsi="SimSun" w:cs="SimSun" w:hint="eastAsia"/>
        </w:rPr>
        <w:t>提交资料中的一些内容仍然不清楚，而且没有提供关于</w:t>
      </w:r>
      <w:r>
        <w:rPr>
          <w:rFonts w:eastAsia="Calibri"/>
        </w:rPr>
        <w:t>IRANSAT-</w:t>
      </w:r>
      <w:proofErr w:type="gramStart"/>
      <w:r>
        <w:rPr>
          <w:rFonts w:eastAsia="Calibri"/>
        </w:rPr>
        <w:t>43.5E</w:t>
      </w:r>
      <w:r>
        <w:rPr>
          <w:rFonts w:ascii="SimSun" w:hAnsi="SimSun" w:cs="SimSun" w:hint="eastAsia"/>
        </w:rPr>
        <w:t>卫星网络频率指配的长期使用情况。因此</w:t>
      </w:r>
      <w:proofErr w:type="gramEnd"/>
      <w:r>
        <w:rPr>
          <w:rFonts w:ascii="SimSun" w:hAnsi="SimSun" w:cs="SimSun" w:hint="eastAsia"/>
        </w:rPr>
        <w:t>，他目前难以同意这一请求。</w:t>
      </w:r>
    </w:p>
    <w:p w14:paraId="5E218A57" w14:textId="77777777" w:rsidR="00A2147E" w:rsidRDefault="00510954">
      <w:pPr>
        <w:jc w:val="both"/>
        <w:rPr>
          <w:rFonts w:eastAsia="Calibri"/>
        </w:rPr>
      </w:pPr>
      <w:r>
        <w:rPr>
          <w:rFonts w:eastAsia="Calibri"/>
        </w:rPr>
        <w:t>7.2.7</w:t>
      </w:r>
      <w:r>
        <w:tab/>
      </w:r>
      <w:r>
        <w:rPr>
          <w:rFonts w:eastAsia="Calibri"/>
          <w:b/>
          <w:bCs/>
        </w:rPr>
        <w:t>Beaumier</w:t>
      </w:r>
      <w:r>
        <w:rPr>
          <w:rFonts w:ascii="SimSun" w:hAnsi="SimSun" w:cs="SimSun" w:hint="eastAsia"/>
          <w:b/>
          <w:bCs/>
        </w:rPr>
        <w:t>女士</w:t>
      </w:r>
      <w:r>
        <w:rPr>
          <w:rFonts w:ascii="SimSun" w:hAnsi="SimSun" w:cs="SimSun" w:hint="eastAsia"/>
        </w:rPr>
        <w:t>说，她同意</w:t>
      </w:r>
      <w:r>
        <w:rPr>
          <w:rFonts w:eastAsia="Calibri"/>
        </w:rPr>
        <w:t>Henri</w:t>
      </w:r>
      <w:r>
        <w:rPr>
          <w:rFonts w:ascii="SimSun" w:hAnsi="SimSun" w:cs="SimSun" w:hint="eastAsia"/>
        </w:rPr>
        <w:t>先生所说的大部分内容。提交资料没有回答所要求的清楚地说明如何符合了</w:t>
      </w:r>
      <w:r>
        <w:rPr>
          <w:rFonts w:ascii="KaiTi" w:eastAsia="KaiTi" w:hAnsi="KaiTi" w:hint="eastAsia"/>
          <w:color w:val="000000" w:themeColor="text1"/>
        </w:rPr>
        <w:t>不可抗力</w:t>
      </w:r>
      <w:r>
        <w:rPr>
          <w:rFonts w:asciiTheme="minorEastAsia" w:eastAsiaTheme="minorEastAsia" w:hAnsiTheme="minorEastAsia" w:hint="eastAsia"/>
          <w:color w:val="000000" w:themeColor="text1"/>
        </w:rPr>
        <w:t>的四个</w:t>
      </w:r>
      <w:r>
        <w:rPr>
          <w:rFonts w:ascii="SimSun" w:hAnsi="SimSun" w:cs="SimSun" w:hint="eastAsia"/>
        </w:rPr>
        <w:t>条件。虽然许多后附资料中包含了支持该案件的相关文件，但其表述和事件的时间顺序难以理解；主管部门有责任清楚和全面地解释该案件。此外，缺乏支持该案件的信息：一家外国卫星运营商的卫星网络申报资料的使用没有得到解释，长期或长久的卫星规划也不明确。鉴于卫星网络的申报已经从延期中受益，这些信息非常重要。</w:t>
      </w:r>
    </w:p>
    <w:p w14:paraId="47C501B3" w14:textId="77777777" w:rsidR="00A2147E" w:rsidRDefault="00510954">
      <w:pPr>
        <w:jc w:val="both"/>
        <w:rPr>
          <w:rFonts w:eastAsia="Calibri"/>
        </w:rPr>
      </w:pPr>
      <w:r>
        <w:rPr>
          <w:rFonts w:eastAsia="Calibri"/>
        </w:rPr>
        <w:t>7.2.8</w:t>
      </w:r>
      <w:r>
        <w:tab/>
      </w:r>
      <w:r>
        <w:rPr>
          <w:rFonts w:ascii="SimSun" w:hAnsi="SimSun" w:cs="SimSun" w:hint="eastAsia"/>
        </w:rPr>
        <w:t>指定的运营商（</w:t>
      </w:r>
      <w:r>
        <w:rPr>
          <w:rFonts w:eastAsia="Calibri"/>
        </w:rPr>
        <w:t>ASC</w:t>
      </w:r>
      <w:r>
        <w:rPr>
          <w:rFonts w:ascii="SimSun" w:hAnsi="SimSun" w:cs="SimSun" w:hint="eastAsia"/>
        </w:rPr>
        <w:t>）与</w:t>
      </w:r>
      <w:r>
        <w:rPr>
          <w:rFonts w:eastAsia="Calibri"/>
        </w:rPr>
        <w:t>QSTC</w:t>
      </w:r>
      <w:r>
        <w:rPr>
          <w:rFonts w:ascii="SimSun" w:hAnsi="SimSun" w:cs="SimSun" w:hint="eastAsia"/>
        </w:rPr>
        <w:t>公司（前</w:t>
      </w:r>
      <w:r>
        <w:t>AQST</w:t>
      </w:r>
      <w:r>
        <w:rPr>
          <w:rFonts w:hint="eastAsia"/>
        </w:rPr>
        <w:t>公司</w:t>
      </w:r>
      <w:r>
        <w:rPr>
          <w:rFonts w:ascii="SimSun" w:hAnsi="SimSun" w:cs="SimSun" w:hint="eastAsia"/>
        </w:rPr>
        <w:t>）签署了一份合同，安排一颗卫星进行发射，并重新启用</w:t>
      </w:r>
      <w:r>
        <w:rPr>
          <w:rFonts w:eastAsia="Calibri"/>
        </w:rPr>
        <w:t>Ka</w:t>
      </w:r>
      <w:r>
        <w:rPr>
          <w:rFonts w:ascii="SimSun" w:hAnsi="SimSun" w:cs="SimSun" w:hint="eastAsia"/>
        </w:rPr>
        <w:t>和</w:t>
      </w:r>
      <w:r>
        <w:rPr>
          <w:rFonts w:eastAsia="Calibri"/>
        </w:rPr>
        <w:t>Ku</w:t>
      </w:r>
      <w:r>
        <w:rPr>
          <w:rFonts w:ascii="SimSun" w:hAnsi="SimSun" w:cs="SimSun" w:hint="eastAsia"/>
        </w:rPr>
        <w:t>频段的频率指配。一家丹麦公司似乎被选中建造这颗卫星，但没有提供卫星制造商的合同或信函。与俄罗斯发射服务提供商签订的质子号发射合同也没有注明日期。此外，虽然后附资料</w:t>
      </w:r>
      <w:r>
        <w:rPr>
          <w:rFonts w:eastAsia="Calibri"/>
        </w:rPr>
        <w:t>3</w:t>
      </w:r>
      <w:r>
        <w:rPr>
          <w:rFonts w:ascii="SimSun" w:hAnsi="SimSun" w:cs="SimSun" w:hint="eastAsia"/>
        </w:rPr>
        <w:t>包含了</w:t>
      </w:r>
      <w:r>
        <w:rPr>
          <w:rFonts w:eastAsia="Calibri"/>
        </w:rPr>
        <w:t>QSTC</w:t>
      </w:r>
      <w:r>
        <w:rPr>
          <w:rFonts w:ascii="SimSun" w:hAnsi="SimSun" w:cs="SimSun" w:hint="eastAsia"/>
        </w:rPr>
        <w:t>在</w:t>
      </w:r>
      <w:r>
        <w:rPr>
          <w:rFonts w:eastAsia="Calibri"/>
        </w:rPr>
        <w:t>2023</w:t>
      </w:r>
      <w:r>
        <w:rPr>
          <w:rFonts w:ascii="SimSun" w:hAnsi="SimSun" w:cs="SimSun" w:hint="eastAsia"/>
        </w:rPr>
        <w:t>年</w:t>
      </w:r>
      <w:r>
        <w:rPr>
          <w:rFonts w:eastAsia="Calibri"/>
        </w:rPr>
        <w:t>1</w:t>
      </w:r>
      <w:r>
        <w:rPr>
          <w:rFonts w:ascii="SimSun" w:hAnsi="SimSun" w:cs="SimSun" w:hint="eastAsia"/>
        </w:rPr>
        <w:t>月的一封信，提供了更多的细节，但是事件的时间线存在不一致。根据后附资料</w:t>
      </w:r>
      <w:r>
        <w:rPr>
          <w:rFonts w:eastAsia="Calibri"/>
        </w:rPr>
        <w:t>4</w:t>
      </w:r>
      <w:r>
        <w:rPr>
          <w:rFonts w:ascii="SimSun" w:hAnsi="SimSun" w:cs="SimSun" w:hint="eastAsia"/>
        </w:rPr>
        <w:t>，</w:t>
      </w:r>
      <w:r>
        <w:t>ASC</w:t>
      </w:r>
      <w:r>
        <w:t>发出的</w:t>
      </w:r>
      <w:r>
        <w:rPr>
          <w:rFonts w:hint="eastAsia"/>
        </w:rPr>
        <w:t>旨在</w:t>
      </w:r>
      <w:r>
        <w:t>选择解决方案提供商的</w:t>
      </w:r>
      <w:r>
        <w:t>RFI</w:t>
      </w:r>
      <w:r>
        <w:t>于</w:t>
      </w:r>
      <w:r>
        <w:t>2021</w:t>
      </w:r>
      <w:r>
        <w:t>年</w:t>
      </w:r>
      <w:r>
        <w:t>10</w:t>
      </w:r>
      <w:r>
        <w:t>月</w:t>
      </w:r>
      <w:r>
        <w:t>31</w:t>
      </w:r>
      <w:r>
        <w:t>日发布，但根据</w:t>
      </w:r>
      <w:r>
        <w:t>QSTC</w:t>
      </w:r>
      <w:r>
        <w:t>，仅在</w:t>
      </w:r>
      <w:r>
        <w:rPr>
          <w:rFonts w:hint="eastAsia"/>
        </w:rPr>
        <w:t>上述</w:t>
      </w:r>
      <w:r>
        <w:t>RFI</w:t>
      </w:r>
      <w:r>
        <w:t>发布后</w:t>
      </w:r>
      <w:r>
        <w:rPr>
          <w:rFonts w:hint="eastAsia"/>
        </w:rPr>
        <w:t>的第二天以及</w:t>
      </w:r>
      <w:r>
        <w:t>QSTC</w:t>
      </w:r>
      <w:r>
        <w:t>被选为解决方案提供商并于</w:t>
      </w:r>
      <w:r>
        <w:t>2021</w:t>
      </w:r>
      <w:r>
        <w:t>年</w:t>
      </w:r>
      <w:r>
        <w:t>12</w:t>
      </w:r>
      <w:r>
        <w:t>月</w:t>
      </w:r>
      <w:r>
        <w:t>5</w:t>
      </w:r>
      <w:r>
        <w:t>日与</w:t>
      </w:r>
      <w:r>
        <w:t>ASC</w:t>
      </w:r>
      <w:r>
        <w:t>签署合同之前</w:t>
      </w:r>
      <w:r>
        <w:rPr>
          <w:rFonts w:hint="eastAsia"/>
        </w:rPr>
        <w:t>，</w:t>
      </w:r>
      <w:r>
        <w:t>QSTC</w:t>
      </w:r>
      <w:r>
        <w:t>已于</w:t>
      </w:r>
      <w:r>
        <w:t>2021</w:t>
      </w:r>
      <w:r>
        <w:t>年</w:t>
      </w:r>
      <w:r>
        <w:t>11</w:t>
      </w:r>
      <w:r>
        <w:t>月</w:t>
      </w:r>
      <w:r>
        <w:t>1</w:t>
      </w:r>
      <w:r>
        <w:t>日签署了</w:t>
      </w:r>
      <w:r>
        <w:rPr>
          <w:rFonts w:hint="eastAsia"/>
        </w:rPr>
        <w:t>发射</w:t>
      </w:r>
      <w:r>
        <w:t>协议。</w:t>
      </w:r>
      <w:r>
        <w:rPr>
          <w:rFonts w:ascii="SimSun" w:hAnsi="SimSun" w:cs="SimSun" w:hint="eastAsia"/>
        </w:rPr>
        <w:t>后附资料</w:t>
      </w:r>
      <w:r>
        <w:rPr>
          <w:rFonts w:eastAsia="Calibri"/>
        </w:rPr>
        <w:t>3</w:t>
      </w:r>
      <w:r>
        <w:rPr>
          <w:rFonts w:ascii="SimSun" w:hAnsi="SimSun" w:cs="SimSun" w:hint="eastAsia"/>
        </w:rPr>
        <w:t>中</w:t>
      </w:r>
      <w:r>
        <w:rPr>
          <w:rFonts w:eastAsia="Calibri"/>
        </w:rPr>
        <w:t>QSTC</w:t>
      </w:r>
      <w:r>
        <w:rPr>
          <w:rFonts w:ascii="SimSun" w:hAnsi="SimSun" w:cs="SimSun" w:hint="eastAsia"/>
        </w:rPr>
        <w:t>的信也表明，</w:t>
      </w:r>
      <w:r>
        <w:rPr>
          <w:rFonts w:eastAsia="Calibri"/>
        </w:rPr>
        <w:t>N3A-1</w:t>
      </w:r>
      <w:r>
        <w:rPr>
          <w:rFonts w:ascii="SimSun" w:hAnsi="SimSun" w:cs="SimSun" w:hint="eastAsia"/>
        </w:rPr>
        <w:t>卫星已准备好于</w:t>
      </w:r>
      <w:r>
        <w:rPr>
          <w:rFonts w:eastAsia="Calibri"/>
        </w:rPr>
        <w:t>2022</w:t>
      </w:r>
      <w:r>
        <w:rPr>
          <w:rFonts w:ascii="SimSun" w:hAnsi="SimSun" w:cs="SimSun" w:hint="eastAsia"/>
        </w:rPr>
        <w:t>年</w:t>
      </w:r>
      <w:r>
        <w:rPr>
          <w:rFonts w:eastAsia="Calibri"/>
        </w:rPr>
        <w:t>4</w:t>
      </w:r>
      <w:r>
        <w:rPr>
          <w:rFonts w:ascii="SimSun" w:hAnsi="SimSun" w:cs="SimSun" w:hint="eastAsia"/>
        </w:rPr>
        <w:t>月装运；但是，卫星制造商仅在</w:t>
      </w:r>
      <w:r>
        <w:t>2023</w:t>
      </w:r>
      <w:r>
        <w:t>年</w:t>
      </w:r>
      <w:r>
        <w:t>2</w:t>
      </w:r>
      <w:r>
        <w:t>月</w:t>
      </w:r>
      <w:r>
        <w:t>15</w:t>
      </w:r>
      <w:r>
        <w:t>日签署了</w:t>
      </w:r>
      <w:r>
        <w:rPr>
          <w:rFonts w:ascii="SimSun" w:hAnsi="SimSun" w:cs="SimSun" w:hint="eastAsia"/>
        </w:rPr>
        <w:t>后附资料</w:t>
      </w:r>
      <w:r>
        <w:t>6</w:t>
      </w:r>
      <w:r>
        <w:t>中</w:t>
      </w:r>
      <w:r>
        <w:rPr>
          <w:rFonts w:ascii="SimSun" w:hAnsi="SimSun" w:cs="SimSun" w:hint="eastAsia"/>
        </w:rPr>
        <w:t>的卫星发射就绪证书。这将表明，即使在没有禁止使用俄罗斯发射供应商的情况下，原定的</w:t>
      </w:r>
      <w:r>
        <w:rPr>
          <w:rFonts w:eastAsia="Calibri"/>
        </w:rPr>
        <w:t>2022</w:t>
      </w:r>
      <w:r>
        <w:rPr>
          <w:rFonts w:ascii="SimSun" w:hAnsi="SimSun" w:cs="SimSun" w:hint="eastAsia"/>
        </w:rPr>
        <w:t>年</w:t>
      </w:r>
      <w:r>
        <w:rPr>
          <w:rFonts w:eastAsia="Calibri"/>
        </w:rPr>
        <w:t>5</w:t>
      </w:r>
      <w:r>
        <w:rPr>
          <w:rFonts w:ascii="SimSun" w:hAnsi="SimSun" w:cs="SimSun" w:hint="eastAsia"/>
        </w:rPr>
        <w:t>月</w:t>
      </w:r>
      <w:r>
        <w:rPr>
          <w:rFonts w:eastAsia="Calibri"/>
        </w:rPr>
        <w:t>15</w:t>
      </w:r>
      <w:r>
        <w:rPr>
          <w:rFonts w:ascii="SimSun" w:hAnsi="SimSun" w:cs="SimSun" w:hint="eastAsia"/>
        </w:rPr>
        <w:t>日至</w:t>
      </w:r>
      <w:r>
        <w:rPr>
          <w:rFonts w:eastAsia="Calibri"/>
        </w:rPr>
        <w:t>7</w:t>
      </w:r>
      <w:r>
        <w:rPr>
          <w:rFonts w:ascii="SimSun" w:hAnsi="SimSun" w:cs="SimSun" w:hint="eastAsia"/>
        </w:rPr>
        <w:t>月</w:t>
      </w:r>
      <w:r>
        <w:rPr>
          <w:rFonts w:eastAsia="Calibri"/>
        </w:rPr>
        <w:t>15</w:t>
      </w:r>
      <w:r>
        <w:rPr>
          <w:rFonts w:ascii="SimSun" w:hAnsi="SimSun" w:cs="SimSun" w:hint="eastAsia"/>
        </w:rPr>
        <w:t>日的发射窗口也会被错过，其影响也没有得到清楚的解释。在此基础上，该案不符合</w:t>
      </w:r>
      <w:r>
        <w:rPr>
          <w:rFonts w:ascii="STKaiti" w:eastAsia="STKaiti" w:hAnsi="STKaiti" w:cs="SimSun" w:hint="eastAsia"/>
        </w:rPr>
        <w:t>不可抗力</w:t>
      </w:r>
      <w:r>
        <w:rPr>
          <w:rFonts w:ascii="SimSun" w:hAnsi="SimSun" w:cs="SimSun" w:hint="eastAsia"/>
        </w:rPr>
        <w:t>的条件，原因是造成延误的事件是由自己引起的。此外，她注意到，发射窗口中的潜在延误已被考虑在内，且由于</w:t>
      </w:r>
      <w:r>
        <w:rPr>
          <w:rFonts w:eastAsia="Calibri"/>
        </w:rPr>
        <w:t>N3A-1</w:t>
      </w:r>
      <w:r>
        <w:rPr>
          <w:rFonts w:ascii="SimSun" w:hAnsi="SimSun" w:cs="SimSun" w:hint="eastAsia"/>
        </w:rPr>
        <w:t>电动推进器可能表现不佳，作为一项预防措施，修订后的升轨时间已经增加到了</w:t>
      </w:r>
      <w:r>
        <w:rPr>
          <w:rFonts w:hint="eastAsia"/>
        </w:rPr>
        <w:t>八</w:t>
      </w:r>
      <w:r>
        <w:rPr>
          <w:rFonts w:ascii="SimSun" w:hAnsi="SimSun" w:cs="SimSun" w:hint="eastAsia"/>
        </w:rPr>
        <w:t>个月，她回顾说，委员会在延期时没有规定意外情况。因此，延长至</w:t>
      </w:r>
      <w:r>
        <w:t>2024</w:t>
      </w:r>
      <w:r>
        <w:t>年</w:t>
      </w:r>
      <w:r>
        <w:t>10</w:t>
      </w:r>
      <w:r>
        <w:t>月是不合理的。</w:t>
      </w:r>
      <w:r>
        <w:rPr>
          <w:rFonts w:ascii="SimSun" w:hAnsi="SimSun" w:cs="SimSun" w:hint="eastAsia"/>
        </w:rPr>
        <w:t>她认为，根据所提供的信息，这种情况并不符合</w:t>
      </w:r>
      <w:r>
        <w:rPr>
          <w:rFonts w:ascii="KaiTi" w:eastAsia="KaiTi" w:hAnsi="KaiTi" w:hint="eastAsia"/>
          <w:color w:val="000000" w:themeColor="text1"/>
        </w:rPr>
        <w:t>不可抗力</w:t>
      </w:r>
      <w:r>
        <w:rPr>
          <w:rFonts w:ascii="SimSun" w:hAnsi="SimSun" w:cs="SimSun" w:hint="eastAsia"/>
        </w:rPr>
        <w:t>的条件。如果该主管部门愿意，它还有时间在委员会的下一次会议上重新提交该案件，以解决所提出的问题。</w:t>
      </w:r>
    </w:p>
    <w:p w14:paraId="6BDEFE8D" w14:textId="77777777" w:rsidR="00A2147E" w:rsidRDefault="00510954">
      <w:pPr>
        <w:jc w:val="both"/>
        <w:rPr>
          <w:rFonts w:eastAsia="Calibri"/>
        </w:rPr>
      </w:pPr>
      <w:r>
        <w:rPr>
          <w:rFonts w:eastAsia="Calibri"/>
        </w:rPr>
        <w:t>7.2.9</w:t>
      </w:r>
      <w:r>
        <w:tab/>
      </w:r>
      <w:r>
        <w:rPr>
          <w:rFonts w:eastAsia="Calibri"/>
          <w:b/>
          <w:bCs/>
        </w:rPr>
        <w:t>Hasanova</w:t>
      </w:r>
      <w:r>
        <w:rPr>
          <w:rFonts w:ascii="SimSun" w:hAnsi="SimSun" w:cs="SimSun" w:hint="eastAsia"/>
          <w:b/>
          <w:bCs/>
        </w:rPr>
        <w:t>女士</w:t>
      </w:r>
      <w:r>
        <w:rPr>
          <w:rFonts w:ascii="SimSun" w:hAnsi="SimSun" w:cs="SimSun" w:hint="eastAsia"/>
        </w:rPr>
        <w:t>同意，所提供的信息难以理解，她指出，最初预计的四至</w:t>
      </w:r>
      <w:r>
        <w:rPr>
          <w:rFonts w:hint="eastAsia"/>
        </w:rPr>
        <w:t>八</w:t>
      </w:r>
      <w:r>
        <w:rPr>
          <w:rFonts w:ascii="SimSun" w:hAnsi="SimSun" w:cs="SimSun" w:hint="eastAsia"/>
        </w:rPr>
        <w:t>周的升轨时间对于该类型的卫星来说似乎相当长。许多内容都不清楚，包括卫星控制，以及卫星是否会留在轨道位置，还是仅仅用于重新启用的目的。她认为这种情况不属于</w:t>
      </w:r>
      <w:r>
        <w:rPr>
          <w:rFonts w:ascii="KaiTi" w:eastAsia="KaiTi" w:hAnsi="KaiTi" w:hint="eastAsia"/>
          <w:color w:val="000000" w:themeColor="text1"/>
        </w:rPr>
        <w:t>不可抗力</w:t>
      </w:r>
      <w:r>
        <w:rPr>
          <w:rFonts w:ascii="SimSun" w:hAnsi="SimSun" w:cs="SimSun" w:hint="eastAsia"/>
        </w:rPr>
        <w:t>的情况。由</w:t>
      </w:r>
      <w:r>
        <w:rPr>
          <w:rFonts w:ascii="SimSun" w:hAnsi="SimSun" w:cs="SimSun" w:hint="eastAsia"/>
        </w:rPr>
        <w:lastRenderedPageBreak/>
        <w:t>于重新启用的规则时限是</w:t>
      </w:r>
      <w:r>
        <w:rPr>
          <w:rFonts w:eastAsia="Calibri"/>
        </w:rPr>
        <w:t>2023</w:t>
      </w:r>
      <w:r>
        <w:rPr>
          <w:rFonts w:ascii="SimSun" w:hAnsi="SimSun" w:cs="SimSun" w:hint="eastAsia"/>
        </w:rPr>
        <w:t>年</w:t>
      </w:r>
      <w:r>
        <w:rPr>
          <w:rFonts w:eastAsia="Calibri"/>
        </w:rPr>
        <w:t>10</w:t>
      </w:r>
      <w:r>
        <w:rPr>
          <w:rFonts w:ascii="SimSun" w:hAnsi="SimSun" w:cs="SimSun" w:hint="eastAsia"/>
        </w:rPr>
        <w:t>月</w:t>
      </w:r>
      <w:r>
        <w:rPr>
          <w:rFonts w:eastAsia="Calibri"/>
        </w:rPr>
        <w:t>7</w:t>
      </w:r>
      <w:r>
        <w:rPr>
          <w:rFonts w:ascii="SimSun" w:hAnsi="SimSun" w:cs="SimSun" w:hint="eastAsia"/>
        </w:rPr>
        <w:t>日，伊朗伊斯兰共和国主管部门可以随时向委员会的下一次会议重新提交该案件。</w:t>
      </w:r>
    </w:p>
    <w:p w14:paraId="64D84ED9" w14:textId="77777777" w:rsidR="00A2147E" w:rsidRDefault="00510954">
      <w:pPr>
        <w:jc w:val="both"/>
        <w:rPr>
          <w:rFonts w:eastAsia="Calibri"/>
        </w:rPr>
      </w:pPr>
      <w:r>
        <w:rPr>
          <w:rFonts w:eastAsia="Calibri"/>
        </w:rPr>
        <w:t>7.2.10</w:t>
      </w:r>
      <w:r>
        <w:tab/>
      </w:r>
      <w:r>
        <w:rPr>
          <w:rFonts w:eastAsia="Calibri"/>
          <w:b/>
          <w:bCs/>
        </w:rPr>
        <w:t>Vallet</w:t>
      </w:r>
      <w:r>
        <w:rPr>
          <w:rFonts w:ascii="SimSun" w:hAnsi="SimSun" w:cs="SimSun" w:hint="eastAsia"/>
          <w:b/>
          <w:bCs/>
        </w:rPr>
        <w:t>先生（</w:t>
      </w:r>
      <w:r>
        <w:rPr>
          <w:rFonts w:eastAsia="Calibri"/>
          <w:b/>
          <w:bCs/>
        </w:rPr>
        <w:t>SSD</w:t>
      </w:r>
      <w:r>
        <w:rPr>
          <w:rFonts w:ascii="SimSun" w:hAnsi="SimSun" w:cs="SimSun" w:hint="eastAsia"/>
          <w:b/>
          <w:bCs/>
        </w:rPr>
        <w:t>负责人）</w:t>
      </w:r>
      <w:r>
        <w:rPr>
          <w:rFonts w:ascii="SimSun" w:hAnsi="SimSun" w:cs="SimSun" w:hint="eastAsia"/>
        </w:rPr>
        <w:t>说，</w:t>
      </w:r>
      <w:r>
        <w:rPr>
          <w:rFonts w:eastAsia="Calibri"/>
        </w:rPr>
        <w:t>N3A-1</w:t>
      </w:r>
      <w:r>
        <w:rPr>
          <w:rFonts w:ascii="SimSun" w:hAnsi="SimSun" w:cs="SimSun" w:hint="eastAsia"/>
        </w:rPr>
        <w:t>卫星本应作为俄罗斯运载火箭的次要载荷发射。现在它将成为</w:t>
      </w:r>
      <w:r>
        <w:rPr>
          <w:rFonts w:eastAsia="Calibri"/>
        </w:rPr>
        <w:t>IM-2</w:t>
      </w:r>
      <w:r>
        <w:rPr>
          <w:rFonts w:ascii="SimSun" w:hAnsi="SimSun" w:cs="SimSun" w:hint="eastAsia"/>
        </w:rPr>
        <w:t>月球任务的次要载荷，升轨时间将更长，以使卫星能够从月球轨道下降到东经</w:t>
      </w:r>
      <w:r>
        <w:rPr>
          <w:rFonts w:eastAsia="Calibri"/>
        </w:rPr>
        <w:t>43.5</w:t>
      </w:r>
      <w:r>
        <w:rPr>
          <w:rFonts w:ascii="SimSun" w:hAnsi="SimSun" w:cs="SimSun" w:hint="eastAsia"/>
        </w:rPr>
        <w:t>度轨道位置。</w:t>
      </w:r>
    </w:p>
    <w:p w14:paraId="5955BCC3" w14:textId="77777777" w:rsidR="00A2147E" w:rsidRDefault="00510954">
      <w:pPr>
        <w:jc w:val="both"/>
        <w:rPr>
          <w:rFonts w:eastAsia="Calibri"/>
        </w:rPr>
      </w:pPr>
      <w:r>
        <w:rPr>
          <w:rFonts w:eastAsia="Calibri"/>
        </w:rPr>
        <w:t>7.2.11</w:t>
      </w:r>
      <w:r>
        <w:tab/>
      </w:r>
      <w:r>
        <w:rPr>
          <w:rFonts w:eastAsia="Calibri"/>
          <w:b/>
          <w:bCs/>
        </w:rPr>
        <w:t>Henri</w:t>
      </w:r>
      <w:r>
        <w:rPr>
          <w:rFonts w:ascii="SimSun" w:hAnsi="SimSun" w:cs="SimSun" w:hint="eastAsia"/>
          <w:b/>
          <w:bCs/>
        </w:rPr>
        <w:t>先生在</w:t>
      </w:r>
      <w:r>
        <w:rPr>
          <w:rFonts w:ascii="SimSun" w:hAnsi="SimSun" w:cs="SimSun" w:hint="eastAsia"/>
        </w:rPr>
        <w:t>回答</w:t>
      </w:r>
      <w:r>
        <w:rPr>
          <w:rFonts w:eastAsia="Calibri"/>
          <w:b/>
          <w:bCs/>
        </w:rPr>
        <w:t>Fianko</w:t>
      </w:r>
      <w:r>
        <w:rPr>
          <w:rFonts w:ascii="SimSun" w:hAnsi="SimSun" w:cs="SimSun" w:hint="eastAsia"/>
          <w:b/>
          <w:bCs/>
        </w:rPr>
        <w:t>先生</w:t>
      </w:r>
      <w:r>
        <w:rPr>
          <w:rFonts w:ascii="SimSun" w:hAnsi="SimSun" w:cs="SimSun" w:hint="eastAsia"/>
        </w:rPr>
        <w:t>提出的为什么委员会不要求主管部门向下次会议提供具体信息的问题时说，还有很多未解答的问题，列出所有需要的信息本身就可能会引起混淆。委员会利用所提交的资料来帮助主管部门，但主管部门也必须帮助他们自己。提交给</w:t>
      </w:r>
      <w:r>
        <w:rPr>
          <w:rFonts w:eastAsia="Calibri"/>
        </w:rPr>
        <w:t>WRC</w:t>
      </w:r>
      <w:r>
        <w:rPr>
          <w:rFonts w:eastAsia="Calibri"/>
        </w:rPr>
        <w:noBreakHyphen/>
        <w:t>23</w:t>
      </w:r>
      <w:r>
        <w:rPr>
          <w:rFonts w:ascii="SimSun" w:hAnsi="SimSun" w:cs="SimSun" w:hint="eastAsia"/>
        </w:rPr>
        <w:t>的关于第</w:t>
      </w:r>
      <w:r>
        <w:rPr>
          <w:rFonts w:eastAsia="Calibri"/>
          <w:b/>
          <w:bCs/>
        </w:rPr>
        <w:t>80</w:t>
      </w:r>
      <w:r>
        <w:rPr>
          <w:rFonts w:ascii="SimSun" w:hAnsi="SimSun" w:cs="SimSun" w:hint="eastAsia"/>
          <w:b/>
          <w:bCs/>
        </w:rPr>
        <w:t>号</w:t>
      </w:r>
      <w:r>
        <w:rPr>
          <w:rFonts w:ascii="SimSun" w:hAnsi="SimSun" w:cs="SimSun" w:hint="eastAsia"/>
        </w:rPr>
        <w:t>决议</w:t>
      </w:r>
      <w:r>
        <w:rPr>
          <w:rFonts w:ascii="SimSun" w:hAnsi="SimSun" w:cs="SimSun" w:hint="eastAsia"/>
          <w:b/>
          <w:bCs/>
        </w:rPr>
        <w:t>（</w:t>
      </w:r>
      <w:r>
        <w:rPr>
          <w:rFonts w:eastAsia="Calibri"/>
          <w:b/>
          <w:bCs/>
        </w:rPr>
        <w:t>WRC</w:t>
      </w:r>
      <w:r>
        <w:rPr>
          <w:rFonts w:eastAsia="Calibri"/>
          <w:b/>
          <w:bCs/>
        </w:rPr>
        <w:noBreakHyphen/>
        <w:t>07</w:t>
      </w:r>
      <w:r>
        <w:rPr>
          <w:rFonts w:ascii="SimSun" w:hAnsi="SimSun" w:cs="SimSun" w:hint="eastAsia"/>
          <w:b/>
          <w:bCs/>
        </w:rPr>
        <w:t>，修订版）</w:t>
      </w:r>
      <w:r>
        <w:rPr>
          <w:rFonts w:ascii="SimSun" w:hAnsi="SimSun" w:cs="SimSun" w:hint="eastAsia"/>
        </w:rPr>
        <w:t>的报告草案包含了对主管部门来说非常有用的关于</w:t>
      </w:r>
      <w:r>
        <w:rPr>
          <w:rFonts w:ascii="KaiTi" w:eastAsia="KaiTi" w:hAnsi="KaiTi" w:hint="eastAsia"/>
          <w:color w:val="000000" w:themeColor="text1"/>
        </w:rPr>
        <w:t>不可抗力</w:t>
      </w:r>
      <w:r>
        <w:rPr>
          <w:rFonts w:ascii="SimSun" w:hAnsi="SimSun" w:cs="SimSun" w:hint="eastAsia"/>
        </w:rPr>
        <w:t>案件的适用条件的信息。</w:t>
      </w:r>
      <w:r>
        <w:t>鉴于重新</w:t>
      </w:r>
      <w:r>
        <w:rPr>
          <w:rFonts w:hint="eastAsia"/>
        </w:rPr>
        <w:t>启用</w:t>
      </w:r>
      <w:r>
        <w:rPr>
          <w:rFonts w:eastAsia="Calibri"/>
        </w:rPr>
        <w:t>IRANSAT-43.5E</w:t>
      </w:r>
      <w:r>
        <w:t>卫星网络频率</w:t>
      </w:r>
      <w:r>
        <w:rPr>
          <w:rFonts w:hint="eastAsia"/>
        </w:rPr>
        <w:t>指配</w:t>
      </w:r>
      <w:r>
        <w:t>的规则时限为</w:t>
      </w:r>
      <w:r>
        <w:t>2023</w:t>
      </w:r>
      <w:r>
        <w:t>年</w:t>
      </w:r>
      <w:r>
        <w:t>10</w:t>
      </w:r>
      <w:r>
        <w:t>月</w:t>
      </w:r>
      <w:r>
        <w:t>7</w:t>
      </w:r>
      <w:r>
        <w:t>日，</w:t>
      </w:r>
      <w:r>
        <w:rPr>
          <w:rFonts w:ascii="SimSun" w:hAnsi="SimSun" w:cs="SimSun" w:hint="eastAsia"/>
        </w:rPr>
        <w:t>如果伊朗伊斯兰共和国主管部门愿意的话，它有足够的时间向委员会的下一次会议重新提交该案件。</w:t>
      </w:r>
    </w:p>
    <w:p w14:paraId="49376E30" w14:textId="77777777" w:rsidR="00A2147E" w:rsidRDefault="00510954">
      <w:pPr>
        <w:jc w:val="both"/>
        <w:rPr>
          <w:rFonts w:eastAsia="Calibri"/>
        </w:rPr>
      </w:pPr>
      <w:r>
        <w:rPr>
          <w:rFonts w:eastAsia="Calibri"/>
        </w:rPr>
        <w:t>7.2.12</w:t>
      </w:r>
      <w:r>
        <w:tab/>
      </w:r>
      <w:r>
        <w:rPr>
          <w:rFonts w:eastAsia="Calibri"/>
          <w:b/>
          <w:bCs/>
        </w:rPr>
        <w:t>Beaumier</w:t>
      </w:r>
      <w:r>
        <w:rPr>
          <w:rFonts w:ascii="SimSun" w:hAnsi="SimSun" w:cs="SimSun" w:hint="eastAsia"/>
          <w:b/>
          <w:bCs/>
        </w:rPr>
        <w:t>女士</w:t>
      </w:r>
      <w:r>
        <w:rPr>
          <w:rFonts w:ascii="SimSun" w:hAnsi="SimSun" w:cs="SimSun" w:hint="eastAsia"/>
        </w:rPr>
        <w:t>补充说，根据所提供的证据，这种情况似乎不符合</w:t>
      </w:r>
      <w:r>
        <w:rPr>
          <w:rFonts w:ascii="KaiTi" w:eastAsia="KaiTi" w:hAnsi="KaiTi" w:hint="eastAsia"/>
          <w:color w:val="000000" w:themeColor="text1"/>
        </w:rPr>
        <w:t>不可抗力</w:t>
      </w:r>
      <w:r>
        <w:rPr>
          <w:rFonts w:ascii="SimSun" w:hAnsi="SimSun" w:cs="SimSun" w:hint="eastAsia"/>
        </w:rPr>
        <w:t>的情况，因此，委员会没有理由要求提供进一步的信息。相反，如果一个案件似乎似乎或可能符合</w:t>
      </w:r>
      <w:r>
        <w:rPr>
          <w:rFonts w:ascii="KaiTi" w:eastAsia="KaiTi" w:hAnsi="KaiTi" w:hint="eastAsia"/>
          <w:color w:val="000000" w:themeColor="text1"/>
        </w:rPr>
        <w:t>不可抗力</w:t>
      </w:r>
      <w:r>
        <w:rPr>
          <w:rFonts w:ascii="SimSun" w:hAnsi="SimSun" w:cs="SimSun" w:hint="eastAsia"/>
        </w:rPr>
        <w:t>的四个条件，但委员会并不确定，那么它将要求提供更多信息。</w:t>
      </w:r>
    </w:p>
    <w:p w14:paraId="6E8B101C" w14:textId="77777777" w:rsidR="00A2147E" w:rsidRDefault="00510954">
      <w:pPr>
        <w:jc w:val="both"/>
        <w:rPr>
          <w:rFonts w:eastAsia="Calibri"/>
        </w:rPr>
      </w:pPr>
      <w:r>
        <w:rPr>
          <w:rFonts w:eastAsia="Calibri"/>
        </w:rPr>
        <w:t>7.2.13</w:t>
      </w:r>
      <w:r>
        <w:tab/>
      </w:r>
      <w:r>
        <w:rPr>
          <w:rFonts w:ascii="SimSun" w:hAnsi="SimSun" w:cs="SimSun"/>
          <w:b/>
        </w:rPr>
        <w:t>主席</w:t>
      </w:r>
      <w:r>
        <w:rPr>
          <w:rFonts w:ascii="SimSun" w:hAnsi="SimSun" w:cs="SimSun" w:hint="eastAsia"/>
        </w:rPr>
        <w:t>建议</w:t>
      </w:r>
      <w:r>
        <w:rPr>
          <w:rFonts w:ascii="SimSun" w:hAnsi="SimSun" w:cs="SimSun"/>
        </w:rPr>
        <w:t>委员会就此事项</w:t>
      </w:r>
      <w:r>
        <w:rPr>
          <w:rFonts w:ascii="SimSun" w:hAnsi="SimSun" w:cs="SimSun" w:hint="eastAsia"/>
        </w:rPr>
        <w:t>做</w:t>
      </w:r>
      <w:r>
        <w:rPr>
          <w:rFonts w:ascii="SimSun" w:hAnsi="SimSun" w:cs="SimSun"/>
        </w:rPr>
        <w:t>出如下结论</w:t>
      </w:r>
      <w:r>
        <w:rPr>
          <w:rFonts w:ascii="SimSun" w:hAnsi="SimSun" w:cs="SimSun" w:hint="eastAsia"/>
        </w:rPr>
        <w:t>：</w:t>
      </w:r>
    </w:p>
    <w:p w14:paraId="67F5F8DB" w14:textId="77777777" w:rsidR="00A2147E" w:rsidRDefault="00510954">
      <w:pPr>
        <w:ind w:firstLineChars="200" w:firstLine="480"/>
      </w:pPr>
      <w:r>
        <w:rPr>
          <w:rFonts w:asciiTheme="minorEastAsia" w:eastAsiaTheme="minorEastAsia" w:hAnsiTheme="minorEastAsia" w:hint="eastAsia"/>
        </w:rPr>
        <w:t>“</w:t>
      </w:r>
      <w:r>
        <w:rPr>
          <w:lang w:val="en-GB"/>
        </w:rPr>
        <w:t>委员会审议了</w:t>
      </w:r>
      <w:r>
        <w:rPr>
          <w:lang w:val="en-GB"/>
        </w:rPr>
        <w:t>RRB23-1/10</w:t>
      </w:r>
      <w:r>
        <w:rPr>
          <w:lang w:val="en-GB"/>
        </w:rPr>
        <w:t>号文件及</w:t>
      </w:r>
      <w:r>
        <w:rPr>
          <w:lang w:val="en-GB"/>
        </w:rPr>
        <w:t>RRB23-1/DELAYED/1</w:t>
      </w:r>
      <w:r>
        <w:rPr>
          <w:lang w:val="en-GB"/>
        </w:rPr>
        <w:t>号文件中的有关资料，涉及了</w:t>
      </w:r>
      <w:r>
        <w:t>伊朗伊斯兰共和国主管部门有关延长</w:t>
      </w:r>
      <w:r>
        <w:rPr>
          <w:rFonts w:hint="eastAsia"/>
        </w:rPr>
        <w:t>重新启用</w:t>
      </w:r>
      <w:r>
        <w:t>IRANSAT-43.5E</w:t>
      </w:r>
      <w:r>
        <w:t>卫星网络频率指配规则时限的请求。</w:t>
      </w:r>
    </w:p>
    <w:p w14:paraId="6258DEF8" w14:textId="77777777" w:rsidR="00A2147E" w:rsidRDefault="00510954">
      <w:pPr>
        <w:ind w:firstLineChars="200" w:firstLine="480"/>
        <w:rPr>
          <w:lang w:val="en-GB"/>
        </w:rPr>
      </w:pPr>
      <w:r>
        <w:rPr>
          <w:lang w:val="en-GB"/>
        </w:rPr>
        <w:t>委员会注意到：</w:t>
      </w:r>
    </w:p>
    <w:p w14:paraId="066EC223" w14:textId="77777777" w:rsidR="00A2147E" w:rsidRDefault="00510954">
      <w:pPr>
        <w:pStyle w:val="enumlev1"/>
        <w:rPr>
          <w:lang w:eastAsia="zh-CN"/>
        </w:rPr>
      </w:pPr>
      <w:r>
        <w:rPr>
          <w:lang w:eastAsia="zh-CN"/>
        </w:rPr>
        <w:t>•</w:t>
      </w:r>
      <w:r>
        <w:rPr>
          <w:lang w:eastAsia="zh-CN"/>
        </w:rPr>
        <w:tab/>
      </w:r>
      <w:r>
        <w:rPr>
          <w:lang w:eastAsia="zh-CN"/>
        </w:rPr>
        <w:t>缺乏详细的理由和评定来清晰地证明达到所有条件，</w:t>
      </w:r>
      <w:proofErr w:type="gramStart"/>
      <w:r>
        <w:rPr>
          <w:lang w:eastAsia="zh-CN"/>
        </w:rPr>
        <w:t>使得该情况符合</w:t>
      </w:r>
      <w:r>
        <w:rPr>
          <w:rFonts w:ascii="STKaiti" w:eastAsia="STKaiti" w:hAnsi="STKaiti"/>
          <w:lang w:eastAsia="zh-CN"/>
        </w:rPr>
        <w:t>不可抗力</w:t>
      </w:r>
      <w:r>
        <w:rPr>
          <w:lang w:eastAsia="zh-CN"/>
        </w:rPr>
        <w:t>事件的标准；</w:t>
      </w:r>
      <w:proofErr w:type="gramEnd"/>
    </w:p>
    <w:p w14:paraId="621A7DB9" w14:textId="77777777" w:rsidR="00A2147E" w:rsidRDefault="00510954">
      <w:pPr>
        <w:pStyle w:val="enumlev1"/>
        <w:rPr>
          <w:lang w:eastAsia="zh-CN"/>
        </w:rPr>
      </w:pPr>
      <w:r>
        <w:rPr>
          <w:lang w:eastAsia="zh-CN"/>
        </w:rPr>
        <w:t>•</w:t>
      </w:r>
      <w:r>
        <w:rPr>
          <w:lang w:eastAsia="zh-CN"/>
        </w:rPr>
        <w:tab/>
      </w:r>
      <w:r>
        <w:rPr>
          <w:lang w:eastAsia="zh-CN"/>
        </w:rPr>
        <w:t>根据已提供的信息，难以将禁止使用俄罗斯发射服务提供商与该禁令对重新启用</w:t>
      </w:r>
      <w:r>
        <w:rPr>
          <w:lang w:eastAsia="zh-CN"/>
        </w:rPr>
        <w:t>IRANSAT-43.</w:t>
      </w:r>
      <w:proofErr w:type="gramStart"/>
      <w:r>
        <w:rPr>
          <w:lang w:eastAsia="zh-CN"/>
        </w:rPr>
        <w:t>5E</w:t>
      </w:r>
      <w:r>
        <w:rPr>
          <w:lang w:eastAsia="zh-CN"/>
        </w:rPr>
        <w:t>卫星网络频率指配所产生的影响联系起来；</w:t>
      </w:r>
      <w:proofErr w:type="gramEnd"/>
    </w:p>
    <w:p w14:paraId="2D560736" w14:textId="77777777" w:rsidR="00A2147E" w:rsidRDefault="00510954">
      <w:pPr>
        <w:pStyle w:val="enumlev1"/>
        <w:rPr>
          <w:lang w:eastAsia="zh-CN"/>
        </w:rPr>
      </w:pPr>
      <w:r>
        <w:rPr>
          <w:lang w:eastAsia="zh-CN"/>
        </w:rPr>
        <w:t>•</w:t>
      </w:r>
      <w:r>
        <w:rPr>
          <w:lang w:eastAsia="zh-CN"/>
        </w:rPr>
        <w:tab/>
      </w:r>
      <w:r>
        <w:rPr>
          <w:lang w:eastAsia="zh-CN"/>
        </w:rPr>
        <w:t>缺乏有关伊朗伊斯兰共和国主管部门在东经</w:t>
      </w:r>
      <w:r>
        <w:rPr>
          <w:lang w:eastAsia="zh-CN"/>
        </w:rPr>
        <w:t>43.</w:t>
      </w:r>
      <w:proofErr w:type="gramStart"/>
      <w:r>
        <w:rPr>
          <w:lang w:eastAsia="zh-CN"/>
        </w:rPr>
        <w:t>5</w:t>
      </w:r>
      <w:r>
        <w:rPr>
          <w:rFonts w:hint="eastAsia"/>
          <w:lang w:eastAsia="zh-CN"/>
        </w:rPr>
        <w:t>度</w:t>
      </w:r>
      <w:r>
        <w:rPr>
          <w:lang w:eastAsia="zh-CN"/>
        </w:rPr>
        <w:t>长期使用频率指配的资料；</w:t>
      </w:r>
      <w:proofErr w:type="gramEnd"/>
    </w:p>
    <w:p w14:paraId="585F76C3" w14:textId="77777777" w:rsidR="00A2147E" w:rsidRDefault="00510954">
      <w:pPr>
        <w:pStyle w:val="enumlev1"/>
        <w:rPr>
          <w:lang w:eastAsia="zh-CN"/>
        </w:rPr>
      </w:pPr>
      <w:r>
        <w:rPr>
          <w:lang w:eastAsia="zh-CN"/>
        </w:rPr>
        <w:t>•</w:t>
      </w:r>
      <w:r>
        <w:rPr>
          <w:lang w:eastAsia="zh-CN"/>
        </w:rPr>
        <w:tab/>
      </w:r>
      <w:r>
        <w:rPr>
          <w:lang w:eastAsia="zh-CN"/>
        </w:rPr>
        <w:t>根据卫星制造商于</w:t>
      </w:r>
      <w:r>
        <w:rPr>
          <w:lang w:eastAsia="zh-CN"/>
        </w:rPr>
        <w:t>2023</w:t>
      </w:r>
      <w:r>
        <w:rPr>
          <w:lang w:eastAsia="zh-CN"/>
        </w:rPr>
        <w:t>年</w:t>
      </w:r>
      <w:r>
        <w:rPr>
          <w:lang w:eastAsia="zh-CN"/>
        </w:rPr>
        <w:t>2</w:t>
      </w:r>
      <w:r>
        <w:rPr>
          <w:lang w:eastAsia="zh-CN"/>
        </w:rPr>
        <w:t>月</w:t>
      </w:r>
      <w:r>
        <w:rPr>
          <w:lang w:eastAsia="zh-CN"/>
        </w:rPr>
        <w:t>15</w:t>
      </w:r>
      <w:r>
        <w:rPr>
          <w:lang w:eastAsia="zh-CN"/>
        </w:rPr>
        <w:t>日签署的发射准备证书，考虑到有关事实，由于卫星当时还无法使用，主管部门当时无法按照原发射计划于</w:t>
      </w:r>
      <w:r>
        <w:rPr>
          <w:lang w:eastAsia="zh-CN"/>
        </w:rPr>
        <w:t>2022</w:t>
      </w:r>
      <w:r>
        <w:rPr>
          <w:lang w:eastAsia="zh-CN"/>
        </w:rPr>
        <w:t>年</w:t>
      </w:r>
      <w:r>
        <w:rPr>
          <w:lang w:eastAsia="zh-CN"/>
        </w:rPr>
        <w:t>5</w:t>
      </w:r>
      <w:r>
        <w:rPr>
          <w:lang w:eastAsia="zh-CN"/>
        </w:rPr>
        <w:t>月</w:t>
      </w:r>
      <w:r>
        <w:rPr>
          <w:lang w:eastAsia="zh-CN"/>
        </w:rPr>
        <w:t>15</w:t>
      </w:r>
      <w:r>
        <w:rPr>
          <w:lang w:eastAsia="zh-CN"/>
        </w:rPr>
        <w:t>日至</w:t>
      </w:r>
      <w:r>
        <w:rPr>
          <w:lang w:eastAsia="zh-CN"/>
        </w:rPr>
        <w:t>7</w:t>
      </w:r>
      <w:r>
        <w:rPr>
          <w:lang w:eastAsia="zh-CN"/>
        </w:rPr>
        <w:t>月</w:t>
      </w:r>
      <w:r>
        <w:rPr>
          <w:lang w:eastAsia="zh-CN"/>
        </w:rPr>
        <w:t>15</w:t>
      </w:r>
      <w:r>
        <w:rPr>
          <w:lang w:eastAsia="zh-CN"/>
        </w:rPr>
        <w:t>日间进行发射。</w:t>
      </w:r>
    </w:p>
    <w:p w14:paraId="615BF001" w14:textId="77777777" w:rsidR="00A2147E" w:rsidRDefault="00510954">
      <w:pPr>
        <w:ind w:firstLineChars="200" w:firstLine="480"/>
        <w:rPr>
          <w:rFonts w:eastAsia="Calibri"/>
        </w:rPr>
      </w:pPr>
      <w:r>
        <w:rPr>
          <w:rFonts w:ascii="Calibri" w:hAnsi="Calibri" w:cs="Calibri"/>
          <w:szCs w:val="22"/>
        </w:rPr>
        <w:t>有鉴于此，委员会认为这种情况不符合</w:t>
      </w:r>
      <w:r>
        <w:rPr>
          <w:rFonts w:ascii="KaiTi" w:eastAsia="KaiTi" w:hAnsi="KaiTi" w:hint="eastAsia"/>
          <w:color w:val="000000" w:themeColor="text1"/>
        </w:rPr>
        <w:t>不可抗力</w:t>
      </w:r>
      <w:r>
        <w:rPr>
          <w:rFonts w:ascii="Calibri" w:hAnsi="Calibri" w:cs="Calibri"/>
          <w:szCs w:val="22"/>
        </w:rPr>
        <w:t>事件的标准，因此决定无法同意伊朗伊斯兰共和国主管部门的请求。</w:t>
      </w:r>
      <w:r>
        <w:rPr>
          <w:rFonts w:asciiTheme="minorEastAsia" w:eastAsiaTheme="minorEastAsia" w:hAnsiTheme="minorEastAsia" w:hint="eastAsia"/>
        </w:rPr>
        <w:t>”</w:t>
      </w:r>
    </w:p>
    <w:p w14:paraId="1F13360D" w14:textId="77777777" w:rsidR="00A2147E" w:rsidRDefault="00510954">
      <w:pPr>
        <w:jc w:val="both"/>
        <w:rPr>
          <w:rFonts w:ascii="SimSun" w:hAnsi="SimSun" w:cs="SimSun"/>
          <w:b/>
          <w:bCs/>
        </w:rPr>
      </w:pPr>
      <w:r>
        <w:rPr>
          <w:rFonts w:eastAsia="Calibri"/>
        </w:rPr>
        <w:t>7.2.14</w:t>
      </w:r>
      <w:r>
        <w:tab/>
      </w:r>
      <w:r>
        <w:rPr>
          <w:rFonts w:hint="eastAsia"/>
        </w:rPr>
        <w:t>会议对此</w:t>
      </w:r>
      <w:r>
        <w:rPr>
          <w:rFonts w:hint="eastAsia"/>
          <w:b/>
          <w:bCs/>
        </w:rPr>
        <w:t>表示同意</w:t>
      </w:r>
      <w:r>
        <w:rPr>
          <w:rFonts w:hint="eastAsia"/>
        </w:rPr>
        <w:t>。</w:t>
      </w:r>
    </w:p>
    <w:p w14:paraId="3F0D427A" w14:textId="77777777" w:rsidR="00A2147E" w:rsidRDefault="00510954">
      <w:pPr>
        <w:pStyle w:val="Heading2"/>
        <w:jc w:val="both"/>
        <w:rPr>
          <w:lang w:eastAsia="zh-CN"/>
        </w:rPr>
      </w:pPr>
      <w:r>
        <w:rPr>
          <w:rFonts w:eastAsia="Calibri"/>
          <w:lang w:eastAsia="zh-CN"/>
        </w:rPr>
        <w:t>7.3</w:t>
      </w:r>
      <w:r>
        <w:rPr>
          <w:lang w:eastAsia="zh-CN"/>
        </w:rPr>
        <w:tab/>
      </w:r>
      <w:r>
        <w:rPr>
          <w:rFonts w:eastAsia="SimSun"/>
          <w:szCs w:val="22"/>
          <w:lang w:eastAsia="zh-CN"/>
        </w:rPr>
        <w:t>印度尼西亚主管部门请求延长启用</w:t>
      </w:r>
      <w:r>
        <w:rPr>
          <w:rFonts w:eastAsia="SimSun"/>
          <w:szCs w:val="22"/>
          <w:lang w:eastAsia="zh-CN"/>
        </w:rPr>
        <w:t>NUSANTARA-H1-A</w:t>
      </w:r>
      <w:r>
        <w:rPr>
          <w:rFonts w:eastAsia="SimSun"/>
          <w:szCs w:val="22"/>
          <w:lang w:eastAsia="zh-CN"/>
        </w:rPr>
        <w:t>卫星网络频率指配规则时限的提交资料</w:t>
      </w:r>
    </w:p>
    <w:p w14:paraId="7ABC0D2C" w14:textId="77777777" w:rsidR="00A2147E" w:rsidRDefault="00510954">
      <w:pPr>
        <w:jc w:val="both"/>
      </w:pPr>
      <w:r>
        <w:t>7.3.1</w:t>
      </w:r>
      <w:r>
        <w:tab/>
      </w:r>
      <w:r>
        <w:rPr>
          <w:b/>
          <w:bCs/>
        </w:rPr>
        <w:t>Laurenson</w:t>
      </w:r>
      <w:r>
        <w:rPr>
          <w:rFonts w:hint="eastAsia"/>
          <w:b/>
          <w:bCs/>
        </w:rPr>
        <w:t>先生（</w:t>
      </w:r>
      <w:r>
        <w:rPr>
          <w:b/>
          <w:bCs/>
        </w:rPr>
        <w:t>SSD/SPR</w:t>
      </w:r>
      <w:r>
        <w:rPr>
          <w:rFonts w:hint="eastAsia"/>
          <w:b/>
          <w:bCs/>
        </w:rPr>
        <w:t>代处长）</w:t>
      </w:r>
      <w:r>
        <w:rPr>
          <w:rFonts w:hint="eastAsia"/>
        </w:rPr>
        <w:t>在介绍</w:t>
      </w:r>
      <w:r>
        <w:rPr>
          <w:rFonts w:hint="eastAsia"/>
        </w:rPr>
        <w:t>RRB23</w:t>
      </w:r>
      <w:r>
        <w:t>-</w:t>
      </w:r>
      <w:r>
        <w:rPr>
          <w:rFonts w:hint="eastAsia"/>
        </w:rPr>
        <w:t>1/11</w:t>
      </w:r>
      <w:r>
        <w:rPr>
          <w:rFonts w:hint="eastAsia"/>
        </w:rPr>
        <w:t>号文件时指出，由于主要任务尚未准备就绪，委员会已第</w:t>
      </w:r>
      <w:r>
        <w:rPr>
          <w:rFonts w:hint="eastAsia"/>
        </w:rPr>
        <w:t>90</w:t>
      </w:r>
      <w:r>
        <w:rPr>
          <w:rFonts w:hint="eastAsia"/>
        </w:rPr>
        <w:t>次和第</w:t>
      </w:r>
      <w:r>
        <w:rPr>
          <w:rFonts w:hint="eastAsia"/>
        </w:rPr>
        <w:t>91</w:t>
      </w:r>
      <w:r>
        <w:rPr>
          <w:rFonts w:hint="eastAsia"/>
        </w:rPr>
        <w:t>次会议上批准印度尼西亚主管部门两次延长启用</w:t>
      </w:r>
      <w:r>
        <w:t>NUSANTARA-H1-A</w:t>
      </w:r>
      <w:r>
        <w:rPr>
          <w:rFonts w:hint="eastAsia"/>
        </w:rPr>
        <w:t>卫星网络频率指配的规则时限。此文件所载信息的大意为主要任务再次推迟并制定了新的发射时间表。因此，印度尼西亚主管部门请求将时限再延长四个月，从</w:t>
      </w:r>
      <w:r>
        <w:rPr>
          <w:rFonts w:hint="eastAsia"/>
        </w:rPr>
        <w:t>2023</w:t>
      </w:r>
      <w:r>
        <w:rPr>
          <w:rFonts w:hint="eastAsia"/>
        </w:rPr>
        <w:t>年</w:t>
      </w:r>
      <w:r>
        <w:rPr>
          <w:rFonts w:hint="eastAsia"/>
        </w:rPr>
        <w:t>3</w:t>
      </w:r>
      <w:r>
        <w:rPr>
          <w:rFonts w:hint="eastAsia"/>
        </w:rPr>
        <w:t>月</w:t>
      </w:r>
      <w:r>
        <w:rPr>
          <w:rFonts w:hint="eastAsia"/>
        </w:rPr>
        <w:t>31</w:t>
      </w:r>
      <w:r>
        <w:rPr>
          <w:rFonts w:hint="eastAsia"/>
        </w:rPr>
        <w:t>日延至</w:t>
      </w:r>
      <w:r>
        <w:rPr>
          <w:rFonts w:hint="eastAsia"/>
        </w:rPr>
        <w:t>7</w:t>
      </w:r>
      <w:r>
        <w:rPr>
          <w:rFonts w:hint="eastAsia"/>
        </w:rPr>
        <w:t>月</w:t>
      </w:r>
      <w:r>
        <w:rPr>
          <w:rFonts w:hint="eastAsia"/>
        </w:rPr>
        <w:t>31</w:t>
      </w:r>
      <w:r>
        <w:rPr>
          <w:rFonts w:hint="eastAsia"/>
        </w:rPr>
        <w:t>日，以涵盖</w:t>
      </w:r>
      <w:r>
        <w:rPr>
          <w:rFonts w:hint="eastAsia"/>
        </w:rPr>
        <w:t>2023</w:t>
      </w:r>
      <w:r>
        <w:rPr>
          <w:rFonts w:hint="eastAsia"/>
        </w:rPr>
        <w:t>年</w:t>
      </w:r>
      <w:r>
        <w:rPr>
          <w:rFonts w:hint="eastAsia"/>
        </w:rPr>
        <w:t>4</w:t>
      </w:r>
      <w:r>
        <w:rPr>
          <w:rFonts w:hint="eastAsia"/>
        </w:rPr>
        <w:t>月</w:t>
      </w:r>
      <w:r>
        <w:rPr>
          <w:rFonts w:hint="eastAsia"/>
        </w:rPr>
        <w:t>8</w:t>
      </w:r>
      <w:r>
        <w:rPr>
          <w:rFonts w:hint="eastAsia"/>
        </w:rPr>
        <w:t>日那一周的新发射窗口以及使用星载电力推进系统提升轨道所需的</w:t>
      </w:r>
      <w:r>
        <w:rPr>
          <w:rFonts w:hint="eastAsia"/>
        </w:rPr>
        <w:t>11</w:t>
      </w:r>
      <w:r>
        <w:rPr>
          <w:rFonts w:hint="eastAsia"/>
        </w:rPr>
        <w:t>至</w:t>
      </w:r>
      <w:r>
        <w:rPr>
          <w:rFonts w:hint="eastAsia"/>
        </w:rPr>
        <w:t>14</w:t>
      </w:r>
      <w:r>
        <w:rPr>
          <w:rFonts w:hint="eastAsia"/>
        </w:rPr>
        <w:t>周。</w:t>
      </w:r>
    </w:p>
    <w:p w14:paraId="1B523C6F" w14:textId="77777777" w:rsidR="00A2147E" w:rsidRDefault="00510954">
      <w:pPr>
        <w:jc w:val="both"/>
      </w:pPr>
      <w:r>
        <w:lastRenderedPageBreak/>
        <w:t>7.3.2</w:t>
      </w:r>
      <w:r>
        <w:tab/>
      </w:r>
      <w:r>
        <w:rPr>
          <w:b/>
          <w:bCs/>
        </w:rPr>
        <w:t>Beaumier</w:t>
      </w:r>
      <w:r>
        <w:rPr>
          <w:rFonts w:hint="eastAsia"/>
          <w:b/>
          <w:bCs/>
        </w:rPr>
        <w:t>女士</w:t>
      </w:r>
      <w:r>
        <w:rPr>
          <w:rFonts w:hint="eastAsia"/>
        </w:rPr>
        <w:t>注意到这些细节已在委员会的前两次会议上进行了审议，并表示该案例仍然符合共箭发射延误的条件，另外该请求的要求有限且合理。因此，她赞成批准延期至</w:t>
      </w:r>
      <w:r>
        <w:rPr>
          <w:rFonts w:hint="eastAsia"/>
        </w:rPr>
        <w:t>2023</w:t>
      </w:r>
      <w:r>
        <w:rPr>
          <w:rFonts w:hint="eastAsia"/>
        </w:rPr>
        <w:t>年</w:t>
      </w:r>
      <w:r>
        <w:rPr>
          <w:rFonts w:hint="eastAsia"/>
        </w:rPr>
        <w:t>7</w:t>
      </w:r>
      <w:r>
        <w:rPr>
          <w:rFonts w:hint="eastAsia"/>
        </w:rPr>
        <w:t>月</w:t>
      </w:r>
      <w:r>
        <w:rPr>
          <w:rFonts w:hint="eastAsia"/>
        </w:rPr>
        <w:t>31</w:t>
      </w:r>
      <w:r>
        <w:rPr>
          <w:rFonts w:hint="eastAsia"/>
        </w:rPr>
        <w:t>日。她还指出以前的延期请求是三个月，但遗憾的是印度尼西亚主管部门没有对请求多延长一个月做出解释。</w:t>
      </w:r>
    </w:p>
    <w:p w14:paraId="3CE53415" w14:textId="77777777" w:rsidR="00A2147E" w:rsidRDefault="00510954">
      <w:pPr>
        <w:jc w:val="both"/>
      </w:pPr>
      <w:r>
        <w:t>7.3.3</w:t>
      </w:r>
      <w:r>
        <w:tab/>
      </w:r>
      <w:r>
        <w:rPr>
          <w:b/>
          <w:bCs/>
        </w:rPr>
        <w:t>Linhares de Souza Filho</w:t>
      </w:r>
      <w:r>
        <w:rPr>
          <w:rFonts w:hint="eastAsia"/>
          <w:b/>
          <w:bCs/>
        </w:rPr>
        <w:t>先生</w:t>
      </w:r>
      <w:r>
        <w:rPr>
          <w:rFonts w:hint="eastAsia"/>
        </w:rPr>
        <w:t>表示如果按照核对清单提交案件，可能有助于委员会对这些案件进行审查，并询问《程序规则》中是否有这样的清单。</w:t>
      </w:r>
    </w:p>
    <w:p w14:paraId="400BE797" w14:textId="77777777" w:rsidR="00A2147E" w:rsidRDefault="00510954">
      <w:pPr>
        <w:jc w:val="both"/>
      </w:pPr>
      <w:r>
        <w:t>7.3.4</w:t>
      </w:r>
      <w:r>
        <w:tab/>
      </w:r>
      <w:r>
        <w:rPr>
          <w:b/>
          <w:bCs/>
        </w:rPr>
        <w:t>Beaumier</w:t>
      </w:r>
      <w:r>
        <w:rPr>
          <w:rFonts w:hint="eastAsia"/>
          <w:b/>
          <w:bCs/>
        </w:rPr>
        <w:t>女士</w:t>
      </w:r>
      <w:r>
        <w:rPr>
          <w:rFonts w:hint="eastAsia"/>
        </w:rPr>
        <w:t>称就本案而言，印度尼西亚主管部门在其初次提交的资料中已提交了《程序规则》要求的所有资料。然而，有些主管部门提交的请求中并未提供所有这些信息，此问题将在委员会根据第</w:t>
      </w:r>
      <w:r>
        <w:rPr>
          <w:rFonts w:hint="eastAsia"/>
          <w:b/>
          <w:bCs/>
        </w:rPr>
        <w:t>80</w:t>
      </w:r>
      <w:r>
        <w:rPr>
          <w:rFonts w:hint="eastAsia"/>
        </w:rPr>
        <w:t>号决议</w:t>
      </w:r>
      <w:r>
        <w:rPr>
          <w:rFonts w:hint="eastAsia"/>
          <w:b/>
          <w:bCs/>
        </w:rPr>
        <w:t>（</w:t>
      </w:r>
      <w:r>
        <w:rPr>
          <w:rFonts w:hint="eastAsia"/>
          <w:b/>
          <w:bCs/>
        </w:rPr>
        <w:t>WRC</w:t>
      </w:r>
      <w:r>
        <w:rPr>
          <w:b/>
          <w:bCs/>
        </w:rPr>
        <w:t>-</w:t>
      </w:r>
      <w:r>
        <w:rPr>
          <w:rFonts w:hint="eastAsia"/>
          <w:b/>
          <w:bCs/>
        </w:rPr>
        <w:t>07</w:t>
      </w:r>
      <w:r>
        <w:rPr>
          <w:rFonts w:hint="eastAsia"/>
          <w:b/>
          <w:bCs/>
        </w:rPr>
        <w:t>，修订版）</w:t>
      </w:r>
      <w:r>
        <w:rPr>
          <w:rFonts w:hint="eastAsia"/>
        </w:rPr>
        <w:t>提交的报告中提请</w:t>
      </w:r>
      <w:r>
        <w:rPr>
          <w:rFonts w:hint="eastAsia"/>
        </w:rPr>
        <w:t>WRC-23</w:t>
      </w:r>
      <w:r>
        <w:rPr>
          <w:rFonts w:hint="eastAsia"/>
        </w:rPr>
        <w:t>注意。已提醒所有主管部门注意应始终提供请求的详细理由。</w:t>
      </w:r>
    </w:p>
    <w:p w14:paraId="23C05D28" w14:textId="77777777" w:rsidR="00A2147E" w:rsidRDefault="00510954">
      <w:pPr>
        <w:jc w:val="both"/>
      </w:pPr>
      <w:r>
        <w:t>7.3.5</w:t>
      </w:r>
      <w:r>
        <w:tab/>
      </w:r>
      <w:r>
        <w:rPr>
          <w:b/>
          <w:bCs/>
        </w:rPr>
        <w:t>Henri</w:t>
      </w:r>
      <w:r>
        <w:rPr>
          <w:rFonts w:hint="eastAsia"/>
          <w:b/>
          <w:bCs/>
        </w:rPr>
        <w:t>先生</w:t>
      </w:r>
      <w:r>
        <w:rPr>
          <w:rFonts w:hint="eastAsia"/>
        </w:rPr>
        <w:t>称本案是主管部门再次向委员会提出涉及同一卫星网络的进一步延期请求的实例，原因是初次任务再次被推迟。由于本案仍被定性为一起共箭发射延误案，他也赞成批准延期至</w:t>
      </w:r>
      <w:r>
        <w:rPr>
          <w:rFonts w:hint="eastAsia"/>
        </w:rPr>
        <w:t>2023</w:t>
      </w:r>
      <w:r>
        <w:rPr>
          <w:rFonts w:hint="eastAsia"/>
        </w:rPr>
        <w:t>年</w:t>
      </w:r>
      <w:r>
        <w:rPr>
          <w:rFonts w:hint="eastAsia"/>
        </w:rPr>
        <w:t>7</w:t>
      </w:r>
      <w:r>
        <w:rPr>
          <w:rFonts w:hint="eastAsia"/>
        </w:rPr>
        <w:t>月</w:t>
      </w:r>
      <w:r>
        <w:rPr>
          <w:rFonts w:hint="eastAsia"/>
        </w:rPr>
        <w:t>31</w:t>
      </w:r>
      <w:r>
        <w:rPr>
          <w:rFonts w:hint="eastAsia"/>
        </w:rPr>
        <w:t>日。</w:t>
      </w:r>
    </w:p>
    <w:p w14:paraId="25C27E15" w14:textId="77777777" w:rsidR="00A2147E" w:rsidRDefault="00510954">
      <w:pPr>
        <w:jc w:val="both"/>
      </w:pPr>
      <w:r>
        <w:t>7.3.6</w:t>
      </w:r>
      <w:r>
        <w:tab/>
      </w:r>
      <w:r>
        <w:rPr>
          <w:b/>
          <w:bCs/>
        </w:rPr>
        <w:t>Talib</w:t>
      </w:r>
      <w:r>
        <w:rPr>
          <w:rFonts w:hint="eastAsia"/>
          <w:b/>
          <w:bCs/>
        </w:rPr>
        <w:t>先生</w:t>
      </w:r>
      <w:r>
        <w:rPr>
          <w:rFonts w:hint="eastAsia"/>
        </w:rPr>
        <w:t>注意到请求延期是出于共箭发射延误这一正当理由，称他同意延期至</w:t>
      </w:r>
      <w:r>
        <w:rPr>
          <w:rFonts w:hint="eastAsia"/>
        </w:rPr>
        <w:t>2023</w:t>
      </w:r>
      <w:r>
        <w:rPr>
          <w:rFonts w:hint="eastAsia"/>
        </w:rPr>
        <w:t>年</w:t>
      </w:r>
      <w:r>
        <w:rPr>
          <w:rFonts w:hint="eastAsia"/>
        </w:rPr>
        <w:t>7</w:t>
      </w:r>
      <w:r>
        <w:rPr>
          <w:rFonts w:hint="eastAsia"/>
        </w:rPr>
        <w:t>月</w:t>
      </w:r>
      <w:r>
        <w:rPr>
          <w:rFonts w:hint="eastAsia"/>
        </w:rPr>
        <w:t>31</w:t>
      </w:r>
      <w:r>
        <w:rPr>
          <w:rFonts w:hint="eastAsia"/>
        </w:rPr>
        <w:t>日的请求并认为该请求这是正当合理的。</w:t>
      </w:r>
    </w:p>
    <w:p w14:paraId="316BA819" w14:textId="77777777" w:rsidR="00A2147E" w:rsidRDefault="00510954">
      <w:pPr>
        <w:jc w:val="both"/>
      </w:pPr>
      <w:r>
        <w:t>7.3.7</w:t>
      </w:r>
      <w:r>
        <w:tab/>
      </w:r>
      <w:r>
        <w:rPr>
          <w:b/>
          <w:bCs/>
        </w:rPr>
        <w:t>Hasanova</w:t>
      </w:r>
      <w:r>
        <w:rPr>
          <w:rFonts w:hint="eastAsia"/>
          <w:b/>
          <w:bCs/>
        </w:rPr>
        <w:t>女士</w:t>
      </w:r>
      <w:r>
        <w:rPr>
          <w:rFonts w:hint="eastAsia"/>
        </w:rPr>
        <w:t>同意前几位发言人的意见，即本案仍然是一起共箭发射延误案，应批准进一步延期的请求。</w:t>
      </w:r>
    </w:p>
    <w:p w14:paraId="0A1C90F7" w14:textId="77777777" w:rsidR="00A2147E" w:rsidRDefault="00510954">
      <w:pPr>
        <w:jc w:val="both"/>
      </w:pPr>
      <w:r>
        <w:t>7.3.8</w:t>
      </w:r>
      <w:r>
        <w:tab/>
      </w:r>
      <w:r>
        <w:rPr>
          <w:rFonts w:hint="eastAsia"/>
        </w:rPr>
        <w:t>主席提议委员会就此事宜得出如下结论：</w:t>
      </w:r>
    </w:p>
    <w:p w14:paraId="04F20AF5" w14:textId="77777777" w:rsidR="00A2147E" w:rsidRDefault="00510954">
      <w:pPr>
        <w:ind w:firstLineChars="200" w:firstLine="480"/>
        <w:rPr>
          <w:rFonts w:ascii="Calibri" w:hAnsi="Calibri" w:cs="Calibri"/>
          <w:bCs/>
          <w:szCs w:val="22"/>
          <w:lang w:val="en-GB"/>
        </w:rPr>
      </w:pPr>
      <w:r>
        <w:rPr>
          <w:rFonts w:asciiTheme="minorEastAsia" w:eastAsiaTheme="minorEastAsia" w:hAnsiTheme="minorEastAsia" w:hint="eastAsia"/>
        </w:rPr>
        <w:t>“</w:t>
      </w:r>
      <w:r>
        <w:rPr>
          <w:rFonts w:ascii="Calibri" w:hAnsi="Calibri" w:cs="Calibri"/>
          <w:bCs/>
          <w:szCs w:val="22"/>
          <w:lang w:val="en-GB"/>
        </w:rPr>
        <w:t>委员会仔细审议了</w:t>
      </w:r>
      <w:r>
        <w:rPr>
          <w:bCs/>
          <w:szCs w:val="22"/>
          <w:lang w:val="en-GB"/>
        </w:rPr>
        <w:t>RRB23-1/11</w:t>
      </w:r>
      <w:r>
        <w:rPr>
          <w:rFonts w:ascii="Calibri" w:hAnsi="Calibri" w:cs="Calibri"/>
          <w:bCs/>
          <w:szCs w:val="22"/>
          <w:lang w:val="en-GB"/>
        </w:rPr>
        <w:t>号文件中印度尼西亚主管部门的请求，并注意到：</w:t>
      </w:r>
    </w:p>
    <w:p w14:paraId="549B0775" w14:textId="77777777" w:rsidR="00A2147E" w:rsidRDefault="00510954">
      <w:pPr>
        <w:pStyle w:val="enumlev1"/>
        <w:rPr>
          <w:lang w:eastAsia="zh-CN"/>
        </w:rPr>
      </w:pPr>
      <w:r>
        <w:rPr>
          <w:lang w:eastAsia="zh-CN"/>
        </w:rPr>
        <w:t>•</w:t>
      </w:r>
      <w:r>
        <w:rPr>
          <w:lang w:eastAsia="zh-CN"/>
        </w:rPr>
        <w:tab/>
      </w:r>
      <w:r>
        <w:rPr>
          <w:lang w:eastAsia="zh-CN"/>
        </w:rPr>
        <w:t>由于共箭发射延误的情况，委员会在第</w:t>
      </w:r>
      <w:r>
        <w:rPr>
          <w:lang w:eastAsia="zh-CN"/>
        </w:rPr>
        <w:t>91</w:t>
      </w:r>
      <w:r>
        <w:rPr>
          <w:lang w:eastAsia="zh-CN"/>
        </w:rPr>
        <w:t>次会议上批准将启用</w:t>
      </w:r>
      <w:r>
        <w:rPr>
          <w:lang w:eastAsia="zh-CN"/>
        </w:rPr>
        <w:t>NUSANTARA-H1-</w:t>
      </w:r>
      <w:proofErr w:type="gramStart"/>
      <w:r>
        <w:rPr>
          <w:lang w:eastAsia="zh-CN"/>
        </w:rPr>
        <w:t>A</w:t>
      </w:r>
      <w:r>
        <w:rPr>
          <w:lang w:eastAsia="zh-CN"/>
        </w:rPr>
        <w:t>卫星网络频率指配的规则时限延长到</w:t>
      </w:r>
      <w:r>
        <w:rPr>
          <w:lang w:eastAsia="zh-CN"/>
        </w:rPr>
        <w:t>2023</w:t>
      </w:r>
      <w:r>
        <w:rPr>
          <w:lang w:eastAsia="zh-CN"/>
        </w:rPr>
        <w:t>年</w:t>
      </w:r>
      <w:r>
        <w:rPr>
          <w:lang w:eastAsia="zh-CN"/>
        </w:rPr>
        <w:t>3</w:t>
      </w:r>
      <w:r>
        <w:rPr>
          <w:lang w:eastAsia="zh-CN"/>
        </w:rPr>
        <w:t>月</w:t>
      </w:r>
      <w:r>
        <w:rPr>
          <w:lang w:eastAsia="zh-CN"/>
        </w:rPr>
        <w:t>31</w:t>
      </w:r>
      <w:r>
        <w:rPr>
          <w:lang w:eastAsia="zh-CN"/>
        </w:rPr>
        <w:t>日；</w:t>
      </w:r>
      <w:proofErr w:type="gramEnd"/>
    </w:p>
    <w:p w14:paraId="5A7A0505" w14:textId="77777777" w:rsidR="00A2147E" w:rsidRDefault="00510954">
      <w:pPr>
        <w:pStyle w:val="enumlev1"/>
        <w:rPr>
          <w:lang w:eastAsia="zh-CN"/>
        </w:rPr>
      </w:pPr>
      <w:r>
        <w:rPr>
          <w:lang w:eastAsia="zh-CN"/>
        </w:rPr>
        <w:t>•</w:t>
      </w:r>
      <w:r>
        <w:rPr>
          <w:lang w:eastAsia="zh-CN"/>
        </w:rPr>
        <w:tab/>
      </w:r>
      <w:r>
        <w:rPr>
          <w:lang w:eastAsia="zh-CN"/>
        </w:rPr>
        <w:t>由于主要任务准备不足，</w:t>
      </w:r>
      <w:r>
        <w:rPr>
          <w:lang w:eastAsia="zh-CN"/>
        </w:rPr>
        <w:t>GS-1</w:t>
      </w:r>
      <w:r>
        <w:rPr>
          <w:lang w:eastAsia="zh-CN"/>
        </w:rPr>
        <w:t>卫星发射再次推迟，</w:t>
      </w:r>
      <w:proofErr w:type="gramStart"/>
      <w:r>
        <w:rPr>
          <w:lang w:eastAsia="zh-CN"/>
        </w:rPr>
        <w:t>新的发射日期预计不会早于</w:t>
      </w:r>
      <w:r>
        <w:rPr>
          <w:lang w:eastAsia="zh-CN"/>
        </w:rPr>
        <w:t>2023</w:t>
      </w:r>
      <w:r>
        <w:rPr>
          <w:lang w:eastAsia="zh-CN"/>
        </w:rPr>
        <w:t>年</w:t>
      </w:r>
      <w:r>
        <w:rPr>
          <w:lang w:eastAsia="zh-CN"/>
        </w:rPr>
        <w:t>4</w:t>
      </w:r>
      <w:r>
        <w:rPr>
          <w:lang w:eastAsia="zh-CN"/>
        </w:rPr>
        <w:t>月</w:t>
      </w:r>
      <w:r>
        <w:rPr>
          <w:lang w:eastAsia="zh-CN"/>
        </w:rPr>
        <w:t>8</w:t>
      </w:r>
      <w:r>
        <w:rPr>
          <w:lang w:eastAsia="zh-CN"/>
        </w:rPr>
        <w:t>日；</w:t>
      </w:r>
      <w:proofErr w:type="gramEnd"/>
    </w:p>
    <w:p w14:paraId="161F71C7" w14:textId="77777777" w:rsidR="00A2147E" w:rsidRDefault="00510954">
      <w:pPr>
        <w:pStyle w:val="enumlev1"/>
        <w:rPr>
          <w:lang w:eastAsia="zh-CN"/>
        </w:rPr>
      </w:pPr>
      <w:r>
        <w:rPr>
          <w:lang w:eastAsia="zh-CN"/>
        </w:rPr>
        <w:t>•</w:t>
      </w:r>
      <w:r>
        <w:rPr>
          <w:lang w:eastAsia="zh-CN"/>
        </w:rPr>
        <w:tab/>
      </w:r>
      <w:r>
        <w:rPr>
          <w:bCs/>
          <w:lang w:eastAsia="zh-CN"/>
        </w:rPr>
        <w:t>延长规则时限的请求是有限且符合条件的。</w:t>
      </w:r>
    </w:p>
    <w:p w14:paraId="4F5C946B" w14:textId="77777777" w:rsidR="00A2147E" w:rsidRDefault="00510954">
      <w:pPr>
        <w:ind w:firstLineChars="200" w:firstLine="480"/>
        <w:rPr>
          <w:rFonts w:eastAsia="Calibri"/>
        </w:rPr>
      </w:pPr>
      <w:r>
        <w:rPr>
          <w:lang w:val="en-GB"/>
        </w:rPr>
        <w:t>委员会根据所提供的证据得出结论，该请求继续</w:t>
      </w:r>
      <w:proofErr w:type="gramStart"/>
      <w:r>
        <w:rPr>
          <w:lang w:val="en-GB"/>
        </w:rPr>
        <w:t>符合共箭发射</w:t>
      </w:r>
      <w:proofErr w:type="gramEnd"/>
      <w:r>
        <w:rPr>
          <w:lang w:val="en-GB"/>
        </w:rPr>
        <w:t>延误的情况。有鉴于此，根据关于延长启用卫星频率指配规则时限的程序规则，委员会决定</w:t>
      </w:r>
      <w:r>
        <w:t>同意</w:t>
      </w:r>
      <w:r>
        <w:rPr>
          <w:lang w:val="en-GB"/>
        </w:rPr>
        <w:t>印度尼西亚主管部门的请求，将启用</w:t>
      </w:r>
      <w:r>
        <w:rPr>
          <w:lang w:val="en-GB"/>
        </w:rPr>
        <w:t>NUSANTARA-H1-A</w:t>
      </w:r>
      <w:r>
        <w:rPr>
          <w:lang w:val="en-GB"/>
        </w:rPr>
        <w:t>卫星网络频率指配的规则时限延长至</w:t>
      </w:r>
      <w:r>
        <w:rPr>
          <w:lang w:val="en-GB"/>
        </w:rPr>
        <w:t>2023</w:t>
      </w:r>
      <w:r>
        <w:rPr>
          <w:lang w:val="en-GB"/>
        </w:rPr>
        <w:t>年</w:t>
      </w:r>
      <w:r>
        <w:rPr>
          <w:lang w:val="en-GB"/>
        </w:rPr>
        <w:t>7</w:t>
      </w:r>
      <w:r>
        <w:rPr>
          <w:lang w:val="en-GB"/>
        </w:rPr>
        <w:t>月</w:t>
      </w:r>
      <w:r>
        <w:rPr>
          <w:lang w:val="en-GB"/>
        </w:rPr>
        <w:t>31</w:t>
      </w:r>
      <w:r>
        <w:rPr>
          <w:lang w:val="en-GB"/>
        </w:rPr>
        <w:t>日。</w:t>
      </w:r>
      <w:r>
        <w:rPr>
          <w:rFonts w:asciiTheme="minorEastAsia" w:eastAsiaTheme="minorEastAsia" w:hAnsiTheme="minorEastAsia" w:hint="eastAsia"/>
        </w:rPr>
        <w:t>”</w:t>
      </w:r>
    </w:p>
    <w:p w14:paraId="2DB69E65" w14:textId="77777777" w:rsidR="00A2147E" w:rsidRDefault="00510954">
      <w:pPr>
        <w:jc w:val="both"/>
      </w:pPr>
      <w:r>
        <w:rPr>
          <w:rFonts w:eastAsia="Calibri"/>
        </w:rPr>
        <w:t>7.3.9</w:t>
      </w:r>
      <w:r>
        <w:tab/>
      </w:r>
      <w:r>
        <w:rPr>
          <w:rFonts w:hint="eastAsia"/>
        </w:rPr>
        <w:t>会议对此</w:t>
      </w:r>
      <w:r>
        <w:rPr>
          <w:rFonts w:hint="eastAsia"/>
          <w:b/>
          <w:bCs/>
        </w:rPr>
        <w:t>表示同意</w:t>
      </w:r>
      <w:r>
        <w:rPr>
          <w:rFonts w:hint="eastAsia"/>
        </w:rPr>
        <w:t>。</w:t>
      </w:r>
    </w:p>
    <w:p w14:paraId="51E75425" w14:textId="77777777" w:rsidR="00A2147E" w:rsidRDefault="00510954">
      <w:pPr>
        <w:pStyle w:val="Heading2"/>
        <w:jc w:val="both"/>
        <w:rPr>
          <w:lang w:eastAsia="zh-CN"/>
        </w:rPr>
      </w:pPr>
      <w:r>
        <w:rPr>
          <w:rFonts w:eastAsia="Calibri"/>
          <w:lang w:eastAsia="zh-CN"/>
        </w:rPr>
        <w:t>7.4</w:t>
      </w:r>
      <w:r>
        <w:rPr>
          <w:lang w:eastAsia="zh-CN"/>
        </w:rPr>
        <w:tab/>
      </w:r>
      <w:r>
        <w:rPr>
          <w:rFonts w:eastAsia="SimSun"/>
          <w:szCs w:val="22"/>
          <w:shd w:val="clear" w:color="auto" w:fill="FFFFFF"/>
          <w:lang w:eastAsia="zh-CN"/>
        </w:rPr>
        <w:t>印度尼西亚主管部门请求延长启用</w:t>
      </w:r>
      <w:r>
        <w:rPr>
          <w:rFonts w:eastAsia="SimSun"/>
          <w:szCs w:val="22"/>
          <w:shd w:val="clear" w:color="auto" w:fill="FFFFFF"/>
          <w:lang w:eastAsia="zh-CN"/>
        </w:rPr>
        <w:t>PSN-146E</w:t>
      </w:r>
      <w:r>
        <w:rPr>
          <w:rFonts w:eastAsia="SimSun"/>
          <w:szCs w:val="22"/>
          <w:shd w:val="clear" w:color="auto" w:fill="FFFFFF"/>
          <w:lang w:eastAsia="zh-CN"/>
        </w:rPr>
        <w:t>卫星网络频率指配规则时限的提交资料</w:t>
      </w:r>
    </w:p>
    <w:p w14:paraId="3293E5E9" w14:textId="77777777" w:rsidR="00A2147E" w:rsidRDefault="00510954">
      <w:pPr>
        <w:jc w:val="both"/>
      </w:pPr>
      <w:r>
        <w:rPr>
          <w:rFonts w:eastAsia="Calibri"/>
        </w:rPr>
        <w:t>7.4.1</w:t>
      </w:r>
      <w:r>
        <w:tab/>
      </w:r>
      <w:r>
        <w:rPr>
          <w:b/>
          <w:bCs/>
        </w:rPr>
        <w:t>Laurenson</w:t>
      </w:r>
      <w:r>
        <w:rPr>
          <w:rFonts w:hint="eastAsia"/>
          <w:b/>
          <w:bCs/>
        </w:rPr>
        <w:t>先生（</w:t>
      </w:r>
      <w:r>
        <w:rPr>
          <w:b/>
          <w:bCs/>
        </w:rPr>
        <w:t>SSD/SPR</w:t>
      </w:r>
      <w:r>
        <w:rPr>
          <w:rFonts w:hint="eastAsia"/>
          <w:b/>
          <w:bCs/>
        </w:rPr>
        <w:t>代处长）</w:t>
      </w:r>
      <w:r>
        <w:rPr>
          <w:rFonts w:hint="eastAsia"/>
        </w:rPr>
        <w:t>介绍了</w:t>
      </w:r>
      <w:r>
        <w:t>RRB23</w:t>
      </w:r>
      <w:r>
        <w:noBreakHyphen/>
        <w:t>1/12</w:t>
      </w:r>
      <w:r>
        <w:rPr>
          <w:rFonts w:hint="eastAsia"/>
        </w:rPr>
        <w:t>号文件，称委员会在第</w:t>
      </w:r>
      <w:r>
        <w:rPr>
          <w:rFonts w:hint="eastAsia"/>
        </w:rPr>
        <w:t>86</w:t>
      </w:r>
      <w:r>
        <w:rPr>
          <w:rFonts w:hint="eastAsia"/>
        </w:rPr>
        <w:t>次会议上就此案作出了第一次决定。在第</w:t>
      </w:r>
      <w:r>
        <w:rPr>
          <w:rFonts w:hint="eastAsia"/>
        </w:rPr>
        <w:t>91</w:t>
      </w:r>
      <w:r>
        <w:rPr>
          <w:rFonts w:hint="eastAsia"/>
        </w:rPr>
        <w:t>次会议上，由于</w:t>
      </w:r>
      <w:r>
        <w:rPr>
          <w:rFonts w:hint="eastAsia"/>
        </w:rPr>
        <w:t>SATRIA</w:t>
      </w:r>
      <w:r>
        <w:rPr>
          <w:rFonts w:hint="eastAsia"/>
        </w:rPr>
        <w:t>卫星的建造工作出现了延误，印度尼西亚主管部门请求将规则时限延长五个月，以启用</w:t>
      </w:r>
      <w:r>
        <w:rPr>
          <w:rFonts w:hint="eastAsia"/>
        </w:rPr>
        <w:t>PSN-146E</w:t>
      </w:r>
      <w:r>
        <w:rPr>
          <w:rFonts w:hint="eastAsia"/>
        </w:rPr>
        <w:t>卫星网络的频率指配。委员会的结论是，</w:t>
      </w:r>
      <w:r>
        <w:rPr>
          <w:rFonts w:eastAsia="STKaiti" w:hint="eastAsia"/>
        </w:rPr>
        <w:t>不可抗力</w:t>
      </w:r>
      <w:r>
        <w:rPr>
          <w:rFonts w:hint="eastAsia"/>
        </w:rPr>
        <w:t>的条件已经满足，但要求主管部门证明五个月的延期请求是合理的，包括还要提供：关于新发射窗口的具体信息；发射服务提供商确认计划发射日期的支持文件；以及证明延期五个月合理的具体支持证据，其当前所提供的信息仅可证明最多应延期两个半月具有合理性。</w:t>
      </w:r>
      <w:r>
        <w:rPr>
          <w:rFonts w:hint="eastAsia"/>
        </w:rPr>
        <w:t>RRB23</w:t>
      </w:r>
      <w:r>
        <w:t>-</w:t>
      </w:r>
      <w:r>
        <w:rPr>
          <w:rFonts w:hint="eastAsia"/>
        </w:rPr>
        <w:t>1/12</w:t>
      </w:r>
      <w:r>
        <w:rPr>
          <w:rFonts w:hint="eastAsia"/>
        </w:rPr>
        <w:t>号文件包含以下信息：发射服务提供商在附件</w:t>
      </w:r>
      <w:r>
        <w:rPr>
          <w:rFonts w:hint="eastAsia"/>
        </w:rPr>
        <w:t>1</w:t>
      </w:r>
      <w:r>
        <w:rPr>
          <w:rFonts w:hint="eastAsia"/>
        </w:rPr>
        <w:t>中确认了</w:t>
      </w:r>
      <w:r>
        <w:rPr>
          <w:rFonts w:hint="eastAsia"/>
        </w:rPr>
        <w:t>2023</w:t>
      </w:r>
      <w:r>
        <w:rPr>
          <w:rFonts w:hint="eastAsia"/>
        </w:rPr>
        <w:t>年</w:t>
      </w:r>
      <w:r>
        <w:rPr>
          <w:rFonts w:hint="eastAsia"/>
        </w:rPr>
        <w:t>6</w:t>
      </w:r>
      <w:r>
        <w:rPr>
          <w:rFonts w:hint="eastAsia"/>
        </w:rPr>
        <w:t>月</w:t>
      </w:r>
      <w:r>
        <w:rPr>
          <w:rFonts w:hint="eastAsia"/>
        </w:rPr>
        <w:t>1</w:t>
      </w:r>
      <w:r>
        <w:rPr>
          <w:rFonts w:hint="eastAsia"/>
        </w:rPr>
        <w:t>日至</w:t>
      </w:r>
      <w:r>
        <w:rPr>
          <w:rFonts w:hint="eastAsia"/>
        </w:rPr>
        <w:t>30</w:t>
      </w:r>
      <w:r>
        <w:rPr>
          <w:rFonts w:hint="eastAsia"/>
        </w:rPr>
        <w:t>日的新发射窗口，制造商在附件</w:t>
      </w:r>
      <w:r>
        <w:rPr>
          <w:rFonts w:hint="eastAsia"/>
        </w:rPr>
        <w:t>2</w:t>
      </w:r>
      <w:r>
        <w:rPr>
          <w:rFonts w:hint="eastAsia"/>
        </w:rPr>
        <w:t>中确认升轨期为自发射日期起</w:t>
      </w:r>
      <w:r>
        <w:rPr>
          <w:rFonts w:hint="eastAsia"/>
        </w:rPr>
        <w:t>210</w:t>
      </w:r>
      <w:r>
        <w:rPr>
          <w:rFonts w:hint="eastAsia"/>
        </w:rPr>
        <w:t>天。该文件最后显示主管部门要求将规则时限延长三个月，从</w:t>
      </w:r>
      <w:r>
        <w:rPr>
          <w:rFonts w:hint="eastAsia"/>
        </w:rPr>
        <w:t>2023</w:t>
      </w:r>
      <w:r>
        <w:rPr>
          <w:rFonts w:hint="eastAsia"/>
        </w:rPr>
        <w:t>年</w:t>
      </w:r>
      <w:r>
        <w:rPr>
          <w:rFonts w:hint="eastAsia"/>
        </w:rPr>
        <w:t>10</w:t>
      </w:r>
      <w:r>
        <w:rPr>
          <w:rFonts w:hint="eastAsia"/>
        </w:rPr>
        <w:t>月</w:t>
      </w:r>
      <w:r>
        <w:rPr>
          <w:rFonts w:hint="eastAsia"/>
        </w:rPr>
        <w:t>31</w:t>
      </w:r>
      <w:r>
        <w:rPr>
          <w:rFonts w:hint="eastAsia"/>
        </w:rPr>
        <w:t>日延至</w:t>
      </w:r>
      <w:r>
        <w:rPr>
          <w:rFonts w:hint="eastAsia"/>
        </w:rPr>
        <w:t>2024</w:t>
      </w:r>
      <w:r>
        <w:rPr>
          <w:rFonts w:hint="eastAsia"/>
        </w:rPr>
        <w:t>年</w:t>
      </w:r>
      <w:r>
        <w:rPr>
          <w:rFonts w:hint="eastAsia"/>
        </w:rPr>
        <w:t>1</w:t>
      </w:r>
      <w:r>
        <w:rPr>
          <w:rFonts w:hint="eastAsia"/>
        </w:rPr>
        <w:t>月</w:t>
      </w:r>
      <w:r>
        <w:rPr>
          <w:rFonts w:hint="eastAsia"/>
        </w:rPr>
        <w:t>31</w:t>
      </w:r>
      <w:r>
        <w:rPr>
          <w:rFonts w:hint="eastAsia"/>
        </w:rPr>
        <w:t>日。相关频段</w:t>
      </w:r>
      <w:r>
        <w:rPr>
          <w:rFonts w:hint="eastAsia"/>
        </w:rPr>
        <w:lastRenderedPageBreak/>
        <w:t>（</w:t>
      </w:r>
      <w:r>
        <w:rPr>
          <w:rFonts w:hint="eastAsia"/>
        </w:rPr>
        <w:t>17.7-21.2 GHz</w:t>
      </w:r>
      <w:r>
        <w:rPr>
          <w:rFonts w:hint="eastAsia"/>
        </w:rPr>
        <w:t>和</w:t>
      </w:r>
      <w:r>
        <w:rPr>
          <w:rFonts w:hint="eastAsia"/>
        </w:rPr>
        <w:t>27-30 GHz</w:t>
      </w:r>
      <w:r>
        <w:rPr>
          <w:rFonts w:hint="eastAsia"/>
        </w:rPr>
        <w:t>）尚未启用或已暂停使用。</w:t>
      </w:r>
    </w:p>
    <w:p w14:paraId="6EE7E6A5" w14:textId="77777777" w:rsidR="00A2147E" w:rsidRDefault="00510954">
      <w:pPr>
        <w:jc w:val="both"/>
      </w:pPr>
      <w:r>
        <w:rPr>
          <w:rFonts w:eastAsia="Calibri"/>
        </w:rPr>
        <w:t>7.</w:t>
      </w:r>
      <w:proofErr w:type="gramStart"/>
      <w:r>
        <w:rPr>
          <w:rFonts w:eastAsia="Calibri"/>
        </w:rPr>
        <w:t>4.2</w:t>
      </w:r>
      <w:r>
        <w:tab/>
      </w:r>
      <w:r>
        <w:rPr>
          <w:b/>
          <w:bCs/>
        </w:rPr>
        <w:t>Beaumier</w:t>
      </w:r>
      <w:r>
        <w:rPr>
          <w:rFonts w:hint="eastAsia"/>
          <w:b/>
          <w:bCs/>
        </w:rPr>
        <w:t>女士</w:t>
      </w:r>
      <w:r>
        <w:rPr>
          <w:rFonts w:hint="eastAsia"/>
        </w:rPr>
        <w:t>对印度尼西亚主管部门现在寻求延期三个月而不是五个月表示满意。委员会在上次会议上一致认为</w:t>
      </w:r>
      <w:proofErr w:type="gramEnd"/>
      <w:r>
        <w:rPr>
          <w:rFonts w:hint="eastAsia"/>
        </w:rPr>
        <w:t>，主管部门列举的</w:t>
      </w:r>
      <w:r>
        <w:rPr>
          <w:rFonts w:eastAsia="STKaiti" w:hint="eastAsia"/>
        </w:rPr>
        <w:t>不可抗力</w:t>
      </w:r>
      <w:r>
        <w:rPr>
          <w:rFonts w:hint="eastAsia"/>
        </w:rPr>
        <w:t>事件仅证明延期两个半月是合理的，升轨的额外延迟不应考虑在内，因为这与</w:t>
      </w:r>
      <w:r>
        <w:rPr>
          <w:rFonts w:eastAsia="STKaiti" w:hint="eastAsia"/>
        </w:rPr>
        <w:t>不可抗力</w:t>
      </w:r>
      <w:r>
        <w:rPr>
          <w:rFonts w:hint="eastAsia"/>
        </w:rPr>
        <w:t>事件无关。此外，主管部门已经证明</w:t>
      </w:r>
      <w:r>
        <w:rPr>
          <w:rFonts w:hint="eastAsia"/>
        </w:rPr>
        <w:t xml:space="preserve"> </w:t>
      </w:r>
      <w:r>
        <w:t xml:space="preserve">– </w:t>
      </w:r>
      <w:r>
        <w:rPr>
          <w:rFonts w:hint="eastAsia"/>
        </w:rPr>
        <w:t>在提交第</w:t>
      </w:r>
      <w:r>
        <w:rPr>
          <w:rFonts w:hint="eastAsia"/>
        </w:rPr>
        <w:t>86</w:t>
      </w:r>
      <w:r>
        <w:rPr>
          <w:rFonts w:hint="eastAsia"/>
        </w:rPr>
        <w:t>次会议的提交资料中</w:t>
      </w:r>
      <w:r>
        <w:t xml:space="preserve"> – </w:t>
      </w:r>
      <w:r>
        <w:rPr>
          <w:rFonts w:hint="eastAsia"/>
        </w:rPr>
        <w:t>即使有</w:t>
      </w:r>
      <w:r>
        <w:rPr>
          <w:rFonts w:hint="eastAsia"/>
        </w:rPr>
        <w:t>7</w:t>
      </w:r>
      <w:r>
        <w:rPr>
          <w:rFonts w:hint="eastAsia"/>
        </w:rPr>
        <w:t>个月的升轨期，如果延期</w:t>
      </w:r>
      <w:r>
        <w:rPr>
          <w:rFonts w:hint="eastAsia"/>
        </w:rPr>
        <w:t>2</w:t>
      </w:r>
      <w:r>
        <w:rPr>
          <w:rFonts w:hint="eastAsia"/>
        </w:rPr>
        <w:t>个半月则</w:t>
      </w:r>
      <w:r>
        <w:rPr>
          <w:rFonts w:hint="eastAsia"/>
        </w:rPr>
        <w:t>WRC</w:t>
      </w:r>
      <w:r>
        <w:rPr>
          <w:rFonts w:hint="eastAsia"/>
        </w:rPr>
        <w:t>设定的最初规则时限也可得到满足。她认为，该案仍符合</w:t>
      </w:r>
      <w:r>
        <w:rPr>
          <w:rFonts w:eastAsia="STKaiti" w:hint="eastAsia"/>
        </w:rPr>
        <w:t>不可抗力</w:t>
      </w:r>
      <w:r>
        <w:rPr>
          <w:rFonts w:hint="eastAsia"/>
        </w:rPr>
        <w:t>的规定，请求的时间有限且合理。因此，她赞成批准延期至</w:t>
      </w:r>
      <w:r>
        <w:rPr>
          <w:rFonts w:hint="eastAsia"/>
        </w:rPr>
        <w:t>2024</w:t>
      </w:r>
      <w:r>
        <w:rPr>
          <w:rFonts w:hint="eastAsia"/>
        </w:rPr>
        <w:t>年</w:t>
      </w:r>
      <w:r>
        <w:rPr>
          <w:rFonts w:hint="eastAsia"/>
        </w:rPr>
        <w:t>1</w:t>
      </w:r>
      <w:r>
        <w:rPr>
          <w:rFonts w:hint="eastAsia"/>
        </w:rPr>
        <w:t>月</w:t>
      </w:r>
      <w:r>
        <w:rPr>
          <w:rFonts w:hint="eastAsia"/>
        </w:rPr>
        <w:t>31</w:t>
      </w:r>
      <w:r>
        <w:rPr>
          <w:rFonts w:hint="eastAsia"/>
        </w:rPr>
        <w:t>日。尽管如此，她希望提醒所有主管部门注意他们均有义务提供详细资料并说明其要求延长的期限。</w:t>
      </w:r>
      <w:r>
        <w:rPr>
          <w:rFonts w:hint="eastAsia"/>
        </w:rPr>
        <w:t>RRB23</w:t>
      </w:r>
      <w:r>
        <w:t>-</w:t>
      </w:r>
      <w:r>
        <w:rPr>
          <w:rFonts w:hint="eastAsia"/>
        </w:rPr>
        <w:t>1/12</w:t>
      </w:r>
      <w:r>
        <w:rPr>
          <w:rFonts w:hint="eastAsia"/>
        </w:rPr>
        <w:t>号文件并未包含</w:t>
      </w:r>
      <w:r>
        <w:rPr>
          <w:rFonts w:eastAsia="STKaiti" w:hint="eastAsia"/>
        </w:rPr>
        <w:t>不可抗力</w:t>
      </w:r>
      <w:r>
        <w:rPr>
          <w:rFonts w:hint="eastAsia"/>
        </w:rPr>
        <w:t>事件没有涵盖的、有关额外延长两个月的信息。委员会从以往提交的资料中获得了可用于得出结论的信息，但该信息和相关解释本应纳入向本次会议提交的资料。</w:t>
      </w:r>
    </w:p>
    <w:p w14:paraId="51884153" w14:textId="77777777" w:rsidR="00A2147E" w:rsidRDefault="00510954">
      <w:pPr>
        <w:jc w:val="both"/>
      </w:pPr>
      <w:r>
        <w:rPr>
          <w:rFonts w:eastAsia="Calibri"/>
        </w:rPr>
        <w:t>7.4.3</w:t>
      </w:r>
      <w:r>
        <w:tab/>
      </w:r>
      <w:r>
        <w:rPr>
          <w:b/>
          <w:bCs/>
        </w:rPr>
        <w:t>Hasanova</w:t>
      </w:r>
      <w:r>
        <w:rPr>
          <w:rFonts w:hint="eastAsia"/>
          <w:b/>
          <w:bCs/>
        </w:rPr>
        <w:t>女士</w:t>
      </w:r>
      <w:r>
        <w:rPr>
          <w:rFonts w:hint="eastAsia"/>
        </w:rPr>
        <w:t>注意到所要求的延期现在是三个月而不是五个月，而且印度尼西亚主管部门已经提供了所要求的资料，因此表示支持延期三个月。</w:t>
      </w:r>
    </w:p>
    <w:p w14:paraId="733EF0E1" w14:textId="77777777" w:rsidR="00A2147E" w:rsidRDefault="00510954">
      <w:pPr>
        <w:jc w:val="both"/>
      </w:pPr>
      <w:r>
        <w:t>7.4.4</w:t>
      </w:r>
      <w:r>
        <w:tab/>
      </w:r>
      <w:r>
        <w:rPr>
          <w:b/>
          <w:bCs/>
        </w:rPr>
        <w:t>Henri</w:t>
      </w:r>
      <w:r>
        <w:rPr>
          <w:rFonts w:hint="eastAsia"/>
          <w:b/>
          <w:bCs/>
        </w:rPr>
        <w:t>先生</w:t>
      </w:r>
      <w:r>
        <w:rPr>
          <w:rFonts w:hint="eastAsia"/>
        </w:rPr>
        <w:t>对收到的答复表示满意，并提到如果能获得与</w:t>
      </w:r>
      <w:r>
        <w:rPr>
          <w:rFonts w:hint="eastAsia"/>
        </w:rPr>
        <w:t>RRB23</w:t>
      </w:r>
      <w:r>
        <w:t>-</w:t>
      </w:r>
      <w:r>
        <w:rPr>
          <w:rFonts w:hint="eastAsia"/>
        </w:rPr>
        <w:t>1/12</w:t>
      </w:r>
      <w:r>
        <w:rPr>
          <w:rFonts w:hint="eastAsia"/>
        </w:rPr>
        <w:t>号文件所列案件有关的所有信息，将有助于委员会对此进行审议。他还赞成将期限延长三个月，至</w:t>
      </w:r>
      <w:r>
        <w:rPr>
          <w:rFonts w:hint="eastAsia"/>
        </w:rPr>
        <w:t>2024</w:t>
      </w:r>
      <w:r>
        <w:rPr>
          <w:rFonts w:hint="eastAsia"/>
        </w:rPr>
        <w:t>年</w:t>
      </w:r>
      <w:r>
        <w:rPr>
          <w:rFonts w:hint="eastAsia"/>
        </w:rPr>
        <w:t>1</w:t>
      </w:r>
      <w:r>
        <w:rPr>
          <w:rFonts w:hint="eastAsia"/>
        </w:rPr>
        <w:t>月</w:t>
      </w:r>
      <w:r>
        <w:rPr>
          <w:rFonts w:hint="eastAsia"/>
        </w:rPr>
        <w:t>31</w:t>
      </w:r>
      <w:r>
        <w:rPr>
          <w:rFonts w:hint="eastAsia"/>
        </w:rPr>
        <w:t>日。</w:t>
      </w:r>
    </w:p>
    <w:p w14:paraId="50ABDEE0" w14:textId="77777777" w:rsidR="00A2147E" w:rsidRDefault="00510954">
      <w:pPr>
        <w:jc w:val="both"/>
      </w:pPr>
      <w:r>
        <w:t>7.</w:t>
      </w:r>
      <w:proofErr w:type="gramStart"/>
      <w:r>
        <w:t>4.5</w:t>
      </w:r>
      <w:r>
        <w:tab/>
      </w:r>
      <w:r>
        <w:rPr>
          <w:rFonts w:hint="eastAsia"/>
          <w:b/>
          <w:bCs/>
        </w:rPr>
        <w:t>程先生</w:t>
      </w:r>
      <w:r>
        <w:rPr>
          <w:rFonts w:hint="eastAsia"/>
        </w:rPr>
        <w:t>表示同意上述意见。然而</w:t>
      </w:r>
      <w:proofErr w:type="gramEnd"/>
      <w:r>
        <w:rPr>
          <w:rFonts w:hint="eastAsia"/>
        </w:rPr>
        <w:t>，他注意到</w:t>
      </w:r>
      <w:r>
        <w:rPr>
          <w:rFonts w:hint="eastAsia"/>
        </w:rPr>
        <w:t>PSN-146E</w:t>
      </w:r>
      <w:r>
        <w:rPr>
          <w:rFonts w:hint="eastAsia"/>
        </w:rPr>
        <w:t>卫星网络曾获得</w:t>
      </w:r>
      <w:r>
        <w:rPr>
          <w:rFonts w:hint="eastAsia"/>
        </w:rPr>
        <w:t>WRC-19</w:t>
      </w:r>
      <w:r>
        <w:rPr>
          <w:rFonts w:hint="eastAsia"/>
        </w:rPr>
        <w:t>批准的一次延期，委员会批准的延期两次，因此他想知道是否应将此案件上报</w:t>
      </w:r>
      <w:r>
        <w:rPr>
          <w:rFonts w:hint="eastAsia"/>
        </w:rPr>
        <w:t>WRC-23</w:t>
      </w:r>
      <w:r>
        <w:rPr>
          <w:rFonts w:hint="eastAsia"/>
        </w:rPr>
        <w:t>。</w:t>
      </w:r>
    </w:p>
    <w:p w14:paraId="6C920A05" w14:textId="77777777" w:rsidR="00A2147E" w:rsidRDefault="00510954">
      <w:pPr>
        <w:jc w:val="both"/>
      </w:pPr>
      <w:r>
        <w:rPr>
          <w:rFonts w:eastAsia="Calibri"/>
        </w:rPr>
        <w:t>7.</w:t>
      </w:r>
      <w:proofErr w:type="gramStart"/>
      <w:r>
        <w:rPr>
          <w:rFonts w:eastAsia="Calibri"/>
        </w:rPr>
        <w:t>4.6</w:t>
      </w:r>
      <w:r>
        <w:tab/>
      </w:r>
      <w:r>
        <w:rPr>
          <w:b/>
          <w:bCs/>
        </w:rPr>
        <w:t>Henri</w:t>
      </w:r>
      <w:r>
        <w:rPr>
          <w:rFonts w:hint="eastAsia"/>
          <w:b/>
          <w:bCs/>
        </w:rPr>
        <w:t>先生</w:t>
      </w:r>
      <w:r>
        <w:rPr>
          <w:rFonts w:hint="eastAsia"/>
        </w:rPr>
        <w:t>说每次延期请求都是根据当时提供的资料批准的。委员会每次都认为根据所提供的信息</w:t>
      </w:r>
      <w:proofErr w:type="gramEnd"/>
      <w:r>
        <w:t>—</w:t>
      </w:r>
      <w:r>
        <w:rPr>
          <w:rFonts w:hint="eastAsia"/>
        </w:rPr>
        <w:t>例如关于卫星建造困难或发射延迟的信息</w:t>
      </w:r>
      <w:r>
        <w:t xml:space="preserve"> – </w:t>
      </w:r>
      <w:r>
        <w:rPr>
          <w:rFonts w:hint="eastAsia"/>
        </w:rPr>
        <w:t>以</w:t>
      </w:r>
      <w:r>
        <w:rPr>
          <w:rFonts w:eastAsia="STKaiti" w:hint="eastAsia"/>
        </w:rPr>
        <w:t>不可抗力</w:t>
      </w:r>
      <w:r>
        <w:rPr>
          <w:rFonts w:hint="eastAsia"/>
        </w:rPr>
        <w:t>为由获得延期是合理的。涉及多次连续请求延期的情况虽然很少，但确实出现过。他不愿意向</w:t>
      </w:r>
      <w:r>
        <w:rPr>
          <w:rFonts w:hint="eastAsia"/>
        </w:rPr>
        <w:t>WRC-23</w:t>
      </w:r>
      <w:r>
        <w:rPr>
          <w:rFonts w:hint="eastAsia"/>
        </w:rPr>
        <w:t>报告此事，因为这样做意味着：尽管与印度尼西亚请求有关的所有问题和决定均已得到委员会的解决和同意，但委员会的决定可能不是最终决定。令人鼓舞的是，一颗真正的卫星将很快按照其相关的国际电联申报为印度尼西亚及其邻国提供服务。</w:t>
      </w:r>
    </w:p>
    <w:p w14:paraId="39974911" w14:textId="77777777" w:rsidR="00A2147E" w:rsidRDefault="00510954">
      <w:pPr>
        <w:jc w:val="both"/>
      </w:pPr>
      <w:r>
        <w:rPr>
          <w:rFonts w:eastAsia="Calibri"/>
        </w:rPr>
        <w:t>7.</w:t>
      </w:r>
      <w:proofErr w:type="gramStart"/>
      <w:r>
        <w:rPr>
          <w:rFonts w:eastAsia="Calibri"/>
        </w:rPr>
        <w:t>4.7</w:t>
      </w:r>
      <w:r>
        <w:tab/>
      </w:r>
      <w:r>
        <w:rPr>
          <w:b/>
          <w:bCs/>
        </w:rPr>
        <w:t>Beaumier</w:t>
      </w:r>
      <w:r>
        <w:rPr>
          <w:rFonts w:hint="eastAsia"/>
          <w:b/>
          <w:bCs/>
        </w:rPr>
        <w:t>女士</w:t>
      </w:r>
      <w:r>
        <w:rPr>
          <w:rFonts w:hint="eastAsia"/>
        </w:rPr>
        <w:t>表示同意。委员会每次都非常仔细地审查这一案件</w:t>
      </w:r>
      <w:proofErr w:type="gramEnd"/>
      <w:r>
        <w:rPr>
          <w:rFonts w:hint="eastAsia"/>
        </w:rPr>
        <w:t>，以确保批准的任何延期都有充分的理由。没有必要就此向</w:t>
      </w:r>
      <w:r>
        <w:rPr>
          <w:rFonts w:hint="eastAsia"/>
        </w:rPr>
        <w:t>WRC-23</w:t>
      </w:r>
      <w:r>
        <w:rPr>
          <w:rFonts w:hint="eastAsia"/>
        </w:rPr>
        <w:t>报告，原因是其没有提出任何未决问题，这些问题否则将会在委员会根据第</w:t>
      </w:r>
      <w:r>
        <w:rPr>
          <w:rFonts w:hint="eastAsia"/>
          <w:b/>
          <w:bCs/>
        </w:rPr>
        <w:t>80</w:t>
      </w:r>
      <w:r>
        <w:rPr>
          <w:rFonts w:hint="eastAsia"/>
        </w:rPr>
        <w:t>号决议</w:t>
      </w:r>
      <w:r>
        <w:rPr>
          <w:rFonts w:hint="eastAsia"/>
          <w:b/>
          <w:bCs/>
        </w:rPr>
        <w:t>（</w:t>
      </w:r>
      <w:r>
        <w:rPr>
          <w:rFonts w:hint="eastAsia"/>
          <w:b/>
          <w:bCs/>
        </w:rPr>
        <w:t>WRC</w:t>
      </w:r>
      <w:r>
        <w:rPr>
          <w:b/>
          <w:bCs/>
        </w:rPr>
        <w:t>-</w:t>
      </w:r>
      <w:r>
        <w:rPr>
          <w:rFonts w:hint="eastAsia"/>
          <w:b/>
          <w:bCs/>
        </w:rPr>
        <w:t>07</w:t>
      </w:r>
      <w:r>
        <w:rPr>
          <w:rFonts w:hint="eastAsia"/>
          <w:b/>
          <w:bCs/>
        </w:rPr>
        <w:t>，修订版）</w:t>
      </w:r>
      <w:r>
        <w:rPr>
          <w:rFonts w:hint="eastAsia"/>
        </w:rPr>
        <w:t>提交的报告中得到解决。</w:t>
      </w:r>
    </w:p>
    <w:p w14:paraId="7BDAF6B3" w14:textId="77777777" w:rsidR="00A2147E" w:rsidRDefault="00510954">
      <w:pPr>
        <w:jc w:val="both"/>
      </w:pPr>
      <w:r>
        <w:rPr>
          <w:rFonts w:eastAsia="Calibri"/>
        </w:rPr>
        <w:t>7.4.8</w:t>
      </w:r>
      <w:r>
        <w:tab/>
      </w:r>
      <w:r>
        <w:rPr>
          <w:rFonts w:hint="eastAsia"/>
        </w:rPr>
        <w:t>主席提议委员会就此事宜得出如下结论：</w:t>
      </w:r>
    </w:p>
    <w:p w14:paraId="1A3735F4" w14:textId="77777777" w:rsidR="00A2147E" w:rsidRDefault="00510954">
      <w:pPr>
        <w:ind w:firstLineChars="200" w:firstLine="480"/>
        <w:rPr>
          <w:rFonts w:ascii="Calibri" w:hAnsi="Calibri" w:cs="Calibri"/>
          <w:szCs w:val="22"/>
          <w:lang w:val="en-GB"/>
        </w:rPr>
      </w:pPr>
      <w:r>
        <w:rPr>
          <w:rFonts w:asciiTheme="minorEastAsia" w:eastAsiaTheme="minorEastAsia" w:hAnsiTheme="minorEastAsia" w:hint="eastAsia"/>
        </w:rPr>
        <w:t>“</w:t>
      </w:r>
      <w:r>
        <w:rPr>
          <w:rFonts w:ascii="Calibri" w:hAnsi="Calibri" w:cs="Calibri"/>
          <w:szCs w:val="22"/>
          <w:lang w:val="en-GB"/>
        </w:rPr>
        <w:t>委员会审议了印度尼西亚主管部门在</w:t>
      </w:r>
      <w:r>
        <w:rPr>
          <w:szCs w:val="22"/>
          <w:lang w:val="en-GB"/>
        </w:rPr>
        <w:t>RRB23-1/12</w:t>
      </w:r>
      <w:r>
        <w:rPr>
          <w:rFonts w:ascii="Calibri" w:hAnsi="Calibri" w:cs="Calibri"/>
          <w:szCs w:val="22"/>
          <w:lang w:val="en-GB"/>
        </w:rPr>
        <w:t>号文件中的提交资料，并感谢了该主管部门在</w:t>
      </w:r>
      <w:r>
        <w:rPr>
          <w:rFonts w:ascii="Calibri" w:hAnsi="Calibri" w:cs="Calibri"/>
          <w:szCs w:val="22"/>
        </w:rPr>
        <w:t>委员会</w:t>
      </w:r>
      <w:r>
        <w:rPr>
          <w:rFonts w:ascii="Calibri" w:hAnsi="Calibri" w:cs="Calibri"/>
          <w:szCs w:val="22"/>
          <w:lang w:val="en-GB"/>
        </w:rPr>
        <w:t>第</w:t>
      </w:r>
      <w:r>
        <w:rPr>
          <w:rFonts w:ascii="Calibri" w:hAnsi="Calibri" w:cs="Calibri"/>
          <w:szCs w:val="22"/>
          <w:lang w:val="en-GB"/>
        </w:rPr>
        <w:t>91</w:t>
      </w:r>
      <w:r>
        <w:rPr>
          <w:rFonts w:ascii="Calibri" w:hAnsi="Calibri" w:cs="Calibri"/>
          <w:szCs w:val="22"/>
          <w:lang w:val="en-GB"/>
        </w:rPr>
        <w:t>次会议上提供了所要求的额外信息。委员会注意到：</w:t>
      </w:r>
    </w:p>
    <w:p w14:paraId="531D8E1B" w14:textId="77777777" w:rsidR="00A2147E" w:rsidRDefault="00510954">
      <w:pPr>
        <w:pStyle w:val="enumlev1"/>
        <w:rPr>
          <w:lang w:eastAsia="zh-CN"/>
        </w:rPr>
      </w:pPr>
      <w:r>
        <w:rPr>
          <w:lang w:eastAsia="zh-CN"/>
        </w:rPr>
        <w:t>•</w:t>
      </w:r>
      <w:r>
        <w:rPr>
          <w:lang w:eastAsia="zh-CN"/>
        </w:rPr>
        <w:tab/>
      </w:r>
      <w:r>
        <w:rPr>
          <w:lang w:eastAsia="zh-CN"/>
        </w:rPr>
        <w:t>在第</w:t>
      </w:r>
      <w:r>
        <w:rPr>
          <w:lang w:eastAsia="zh-CN"/>
        </w:rPr>
        <w:t>91</w:t>
      </w:r>
      <w:r>
        <w:rPr>
          <w:lang w:eastAsia="zh-CN"/>
        </w:rPr>
        <w:t>次会议上该请求已经达到了使该情况符合</w:t>
      </w:r>
      <w:r>
        <w:rPr>
          <w:rFonts w:ascii="STKaiti" w:eastAsia="STKaiti" w:hAnsi="STKaiti"/>
          <w:lang w:eastAsia="zh-CN"/>
        </w:rPr>
        <w:t>不可抗力</w:t>
      </w:r>
      <w:r>
        <w:rPr>
          <w:lang w:eastAsia="zh-CN"/>
        </w:rPr>
        <w:t>事件的所有条件，</w:t>
      </w:r>
      <w:proofErr w:type="gramStart"/>
      <w:r>
        <w:rPr>
          <w:lang w:eastAsia="zh-CN"/>
        </w:rPr>
        <w:t>并在第</w:t>
      </w:r>
      <w:r>
        <w:rPr>
          <w:lang w:eastAsia="zh-CN"/>
        </w:rPr>
        <w:t>92</w:t>
      </w:r>
      <w:r>
        <w:rPr>
          <w:lang w:eastAsia="zh-CN"/>
        </w:rPr>
        <w:t>次会议上继续保持了这种状态；</w:t>
      </w:r>
      <w:proofErr w:type="gramEnd"/>
    </w:p>
    <w:p w14:paraId="2FE1920D" w14:textId="77777777" w:rsidR="00A2147E" w:rsidRDefault="00510954">
      <w:pPr>
        <w:pStyle w:val="enumlev1"/>
        <w:rPr>
          <w:lang w:eastAsia="zh-CN"/>
        </w:rPr>
      </w:pPr>
      <w:r>
        <w:rPr>
          <w:lang w:eastAsia="zh-CN"/>
        </w:rPr>
        <w:t>•</w:t>
      </w:r>
      <w:r>
        <w:rPr>
          <w:lang w:eastAsia="zh-CN"/>
        </w:rPr>
        <w:tab/>
      </w:r>
      <w:proofErr w:type="gramStart"/>
      <w:r>
        <w:rPr>
          <w:lang w:eastAsia="zh-CN"/>
        </w:rPr>
        <w:t>发射窗口已经确认为</w:t>
      </w:r>
      <w:r>
        <w:rPr>
          <w:lang w:eastAsia="zh-CN"/>
        </w:rPr>
        <w:t>2023</w:t>
      </w:r>
      <w:r>
        <w:rPr>
          <w:lang w:eastAsia="zh-CN"/>
        </w:rPr>
        <w:t>年</w:t>
      </w:r>
      <w:r>
        <w:rPr>
          <w:lang w:eastAsia="zh-CN"/>
        </w:rPr>
        <w:t>6</w:t>
      </w:r>
      <w:r>
        <w:rPr>
          <w:lang w:eastAsia="zh-CN"/>
        </w:rPr>
        <w:t>月</w:t>
      </w:r>
      <w:r>
        <w:rPr>
          <w:lang w:eastAsia="zh-CN"/>
        </w:rPr>
        <w:t>1</w:t>
      </w:r>
      <w:r>
        <w:rPr>
          <w:lang w:eastAsia="zh-CN"/>
        </w:rPr>
        <w:t>日至</w:t>
      </w:r>
      <w:r>
        <w:rPr>
          <w:lang w:eastAsia="zh-CN"/>
        </w:rPr>
        <w:t>6</w:t>
      </w:r>
      <w:r>
        <w:rPr>
          <w:lang w:eastAsia="zh-CN"/>
        </w:rPr>
        <w:t>月</w:t>
      </w:r>
      <w:r>
        <w:rPr>
          <w:lang w:eastAsia="zh-CN"/>
        </w:rPr>
        <w:t>30</w:t>
      </w:r>
      <w:r>
        <w:rPr>
          <w:lang w:eastAsia="zh-CN"/>
        </w:rPr>
        <w:t>日；</w:t>
      </w:r>
      <w:proofErr w:type="gramEnd"/>
    </w:p>
    <w:p w14:paraId="7BACDA4E" w14:textId="77777777" w:rsidR="00A2147E" w:rsidRDefault="00510954">
      <w:pPr>
        <w:pStyle w:val="enumlev1"/>
        <w:rPr>
          <w:lang w:eastAsia="zh-CN"/>
        </w:rPr>
      </w:pPr>
      <w:r>
        <w:rPr>
          <w:lang w:eastAsia="zh-CN"/>
        </w:rPr>
        <w:t>•</w:t>
      </w:r>
      <w:r>
        <w:rPr>
          <w:lang w:eastAsia="zh-CN"/>
        </w:rPr>
        <w:tab/>
        <w:t>WRC-19</w:t>
      </w:r>
      <w:r>
        <w:rPr>
          <w:lang w:eastAsia="zh-CN"/>
        </w:rPr>
        <w:t>制定的初始规则规定的截止日期将通过需要额外两个月进行升轨至东经</w:t>
      </w:r>
      <w:r>
        <w:rPr>
          <w:lang w:eastAsia="zh-CN"/>
        </w:rPr>
        <w:t>146°</w:t>
      </w:r>
      <w:proofErr w:type="gramStart"/>
      <w:r>
        <w:rPr>
          <w:lang w:eastAsia="zh-CN"/>
        </w:rPr>
        <w:t>轨道位置来满足；</w:t>
      </w:r>
      <w:proofErr w:type="gramEnd"/>
    </w:p>
    <w:p w14:paraId="313FDD85" w14:textId="77777777" w:rsidR="00A2147E" w:rsidRDefault="00510954">
      <w:pPr>
        <w:pStyle w:val="enumlev1"/>
        <w:rPr>
          <w:lang w:eastAsia="zh-CN"/>
        </w:rPr>
      </w:pPr>
      <w:r>
        <w:rPr>
          <w:lang w:eastAsia="zh-CN"/>
        </w:rPr>
        <w:t>•</w:t>
      </w:r>
      <w:r>
        <w:rPr>
          <w:lang w:eastAsia="zh-CN"/>
        </w:rPr>
        <w:tab/>
      </w:r>
      <w:proofErr w:type="gramStart"/>
      <w:r>
        <w:rPr>
          <w:lang w:eastAsia="zh-CN"/>
        </w:rPr>
        <w:t>请求的延期从委员会第</w:t>
      </w:r>
      <w:r>
        <w:rPr>
          <w:lang w:eastAsia="zh-CN"/>
        </w:rPr>
        <w:t>91</w:t>
      </w:r>
      <w:r>
        <w:rPr>
          <w:lang w:eastAsia="zh-CN"/>
        </w:rPr>
        <w:t>次会议上的五个月减少到委员会第</w:t>
      </w:r>
      <w:r>
        <w:rPr>
          <w:lang w:eastAsia="zh-CN"/>
        </w:rPr>
        <w:t>92</w:t>
      </w:r>
      <w:r>
        <w:rPr>
          <w:lang w:eastAsia="zh-CN"/>
        </w:rPr>
        <w:t>次会议上的三个月；</w:t>
      </w:r>
      <w:proofErr w:type="gramEnd"/>
    </w:p>
    <w:p w14:paraId="7A220277" w14:textId="77777777" w:rsidR="00A2147E" w:rsidRDefault="00510954">
      <w:pPr>
        <w:pStyle w:val="enumlev1"/>
        <w:rPr>
          <w:lang w:eastAsia="zh-CN"/>
        </w:rPr>
      </w:pPr>
      <w:r>
        <w:rPr>
          <w:lang w:eastAsia="zh-CN"/>
        </w:rPr>
        <w:t>•</w:t>
      </w:r>
      <w:r>
        <w:rPr>
          <w:lang w:eastAsia="zh-CN"/>
        </w:rPr>
        <w:tab/>
      </w:r>
      <w:r>
        <w:rPr>
          <w:lang w:eastAsia="zh-CN"/>
        </w:rPr>
        <w:t>请求的延期是有时限且符合条件的。</w:t>
      </w:r>
    </w:p>
    <w:p w14:paraId="05C5968E" w14:textId="77777777" w:rsidR="00A2147E" w:rsidRDefault="00510954">
      <w:pPr>
        <w:ind w:firstLineChars="200" w:firstLine="480"/>
        <w:rPr>
          <w:b/>
          <w:lang w:val="en-GB"/>
        </w:rPr>
      </w:pPr>
      <w:r>
        <w:rPr>
          <w:lang w:val="en-GB"/>
        </w:rPr>
        <w:t>有鉴于此，委员会决定同意印度尼西亚主管部门的请求，将启用</w:t>
      </w:r>
      <w:r>
        <w:rPr>
          <w:lang w:val="en-GB"/>
        </w:rPr>
        <w:t>17.7-21.2 GHz</w:t>
      </w:r>
      <w:r>
        <w:rPr>
          <w:lang w:val="en-GB"/>
        </w:rPr>
        <w:t>和</w:t>
      </w:r>
      <w:r>
        <w:rPr>
          <w:lang w:val="en-GB"/>
        </w:rPr>
        <w:t>27-</w:t>
      </w:r>
      <w:r>
        <w:rPr>
          <w:lang w:val="en-GB"/>
        </w:rPr>
        <w:br/>
        <w:t>30 GHz</w:t>
      </w:r>
      <w:r>
        <w:rPr>
          <w:lang w:val="en-GB"/>
        </w:rPr>
        <w:t>频段</w:t>
      </w:r>
      <w:r>
        <w:rPr>
          <w:lang w:val="en-GB"/>
        </w:rPr>
        <w:t>PSN-146E</w:t>
      </w:r>
      <w:r>
        <w:rPr>
          <w:lang w:val="en-GB"/>
        </w:rPr>
        <w:t>卫星网络频率指配的规则时限延长至</w:t>
      </w:r>
      <w:r>
        <w:rPr>
          <w:lang w:val="en-GB"/>
        </w:rPr>
        <w:t>2024</w:t>
      </w:r>
      <w:r>
        <w:rPr>
          <w:lang w:val="en-GB"/>
        </w:rPr>
        <w:t>年</w:t>
      </w:r>
      <w:r>
        <w:rPr>
          <w:lang w:val="en-GB"/>
        </w:rPr>
        <w:t>1</w:t>
      </w:r>
      <w:r>
        <w:rPr>
          <w:lang w:val="en-GB"/>
        </w:rPr>
        <w:t>月</w:t>
      </w:r>
      <w:r>
        <w:rPr>
          <w:lang w:val="en-GB"/>
        </w:rPr>
        <w:t>31</w:t>
      </w:r>
      <w:r>
        <w:rPr>
          <w:lang w:val="en-GB"/>
        </w:rPr>
        <w:t>日。</w:t>
      </w:r>
    </w:p>
    <w:p w14:paraId="082D7ADD" w14:textId="77777777" w:rsidR="00A2147E" w:rsidRDefault="00510954">
      <w:pPr>
        <w:ind w:firstLineChars="200" w:firstLine="480"/>
        <w:rPr>
          <w:rFonts w:eastAsia="Calibri"/>
        </w:rPr>
      </w:pPr>
      <w:r>
        <w:rPr>
          <w:lang w:val="en-GB"/>
        </w:rPr>
        <w:t>委员会提醒各主管部门为了支持每个请求应提供详细的解释和完整的资料，包括对所请</w:t>
      </w:r>
      <w:r>
        <w:rPr>
          <w:lang w:val="en-GB"/>
        </w:rPr>
        <w:lastRenderedPageBreak/>
        <w:t>求延期的时长提供恰当理由。</w:t>
      </w:r>
      <w:r>
        <w:rPr>
          <w:rFonts w:asciiTheme="minorEastAsia" w:eastAsiaTheme="minorEastAsia" w:hAnsiTheme="minorEastAsia" w:hint="eastAsia"/>
        </w:rPr>
        <w:t>”</w:t>
      </w:r>
    </w:p>
    <w:p w14:paraId="53CF2961" w14:textId="77777777" w:rsidR="00A2147E" w:rsidRDefault="00510954">
      <w:pPr>
        <w:jc w:val="both"/>
      </w:pPr>
      <w:r>
        <w:rPr>
          <w:rFonts w:eastAsia="Calibri"/>
        </w:rPr>
        <w:t>7.4.9</w:t>
      </w:r>
      <w:r>
        <w:tab/>
      </w:r>
      <w:r>
        <w:rPr>
          <w:rFonts w:hint="eastAsia"/>
        </w:rPr>
        <w:t>会议对此</w:t>
      </w:r>
      <w:r>
        <w:rPr>
          <w:rFonts w:hint="eastAsia"/>
          <w:b/>
          <w:bCs/>
        </w:rPr>
        <w:t>表示同意</w:t>
      </w:r>
      <w:r>
        <w:rPr>
          <w:rFonts w:hint="eastAsia"/>
        </w:rPr>
        <w:t>。</w:t>
      </w:r>
    </w:p>
    <w:p w14:paraId="4D7357D0" w14:textId="77777777" w:rsidR="00A2147E" w:rsidRDefault="00510954">
      <w:pPr>
        <w:pStyle w:val="Heading2"/>
        <w:jc w:val="both"/>
        <w:rPr>
          <w:lang w:eastAsia="zh-CN"/>
        </w:rPr>
      </w:pPr>
      <w:r>
        <w:rPr>
          <w:rFonts w:eastAsia="Calibri"/>
          <w:lang w:eastAsia="zh-CN"/>
        </w:rPr>
        <w:t>7.5</w:t>
      </w:r>
      <w:r>
        <w:rPr>
          <w:lang w:eastAsia="zh-CN"/>
        </w:rPr>
        <w:tab/>
      </w:r>
      <w:r>
        <w:rPr>
          <w:rFonts w:eastAsia="SimSun"/>
          <w:szCs w:val="22"/>
          <w:lang w:eastAsia="zh-CN"/>
        </w:rPr>
        <w:t>巴布亚新几内亚主管部门请求延长启用</w:t>
      </w:r>
      <w:r>
        <w:rPr>
          <w:rFonts w:eastAsia="SimSun"/>
          <w:szCs w:val="22"/>
          <w:lang w:eastAsia="zh-CN"/>
        </w:rPr>
        <w:t>MICRONSAT</w:t>
      </w:r>
      <w:r>
        <w:rPr>
          <w:rFonts w:eastAsia="SimSun"/>
          <w:szCs w:val="22"/>
          <w:lang w:eastAsia="zh-CN"/>
        </w:rPr>
        <w:t>卫星系统频率指配规则时限的提交资料</w:t>
      </w:r>
    </w:p>
    <w:p w14:paraId="5CFC9DC7" w14:textId="77777777" w:rsidR="00A2147E" w:rsidRDefault="00510954">
      <w:pPr>
        <w:jc w:val="both"/>
        <w:rPr>
          <w:highlight w:val="yellow"/>
        </w:rPr>
      </w:pPr>
      <w:r>
        <w:rPr>
          <w:rFonts w:eastAsia="Calibri"/>
        </w:rPr>
        <w:t>7.5.1</w:t>
      </w:r>
      <w:r>
        <w:tab/>
      </w:r>
      <w:r>
        <w:rPr>
          <w:b/>
          <w:bCs/>
        </w:rPr>
        <w:t>Laurenson</w:t>
      </w:r>
      <w:r>
        <w:rPr>
          <w:rFonts w:hint="eastAsia"/>
          <w:b/>
          <w:bCs/>
        </w:rPr>
        <w:t>先生（</w:t>
      </w:r>
      <w:r>
        <w:rPr>
          <w:b/>
          <w:bCs/>
        </w:rPr>
        <w:t>SSD/SPR</w:t>
      </w:r>
      <w:r>
        <w:rPr>
          <w:rFonts w:hint="eastAsia"/>
          <w:b/>
          <w:bCs/>
        </w:rPr>
        <w:t>代处长）</w:t>
      </w:r>
      <w:r>
        <w:rPr>
          <w:rFonts w:hint="eastAsia"/>
        </w:rPr>
        <w:t>介绍了</w:t>
      </w:r>
      <w:r>
        <w:rPr>
          <w:rFonts w:hint="eastAsia"/>
        </w:rPr>
        <w:t>RRB23</w:t>
      </w:r>
      <w:r>
        <w:t>-</w:t>
      </w:r>
      <w:r>
        <w:rPr>
          <w:rFonts w:hint="eastAsia"/>
        </w:rPr>
        <w:t>1/13</w:t>
      </w:r>
      <w:r>
        <w:rPr>
          <w:rFonts w:hint="eastAsia"/>
        </w:rPr>
        <w:t>号文件，巴布亚新几内亚主管部门在该文件中提供了委员会第</w:t>
      </w:r>
      <w:r>
        <w:rPr>
          <w:rFonts w:hint="eastAsia"/>
        </w:rPr>
        <w:t>91</w:t>
      </w:r>
      <w:r>
        <w:rPr>
          <w:rFonts w:hint="eastAsia"/>
        </w:rPr>
        <w:t>次会议要求的补充信息，以支持根据第</w:t>
      </w:r>
      <w:r>
        <w:rPr>
          <w:rFonts w:hint="eastAsia"/>
          <w:b/>
          <w:bCs/>
        </w:rPr>
        <w:t>771</w:t>
      </w:r>
      <w:r>
        <w:rPr>
          <w:rFonts w:hint="eastAsia"/>
        </w:rPr>
        <w:t>号决议</w:t>
      </w:r>
      <w:r>
        <w:rPr>
          <w:rFonts w:hint="eastAsia"/>
          <w:b/>
          <w:bCs/>
        </w:rPr>
        <w:t>（</w:t>
      </w:r>
      <w:r>
        <w:rPr>
          <w:rFonts w:hint="eastAsia"/>
          <w:b/>
          <w:bCs/>
        </w:rPr>
        <w:t>WRC-19</w:t>
      </w:r>
      <w:r>
        <w:rPr>
          <w:rFonts w:hint="eastAsia"/>
          <w:b/>
          <w:bCs/>
        </w:rPr>
        <w:t>）</w:t>
      </w:r>
      <w:r>
        <w:rPr>
          <w:rFonts w:hint="eastAsia"/>
        </w:rPr>
        <w:t>延长启用</w:t>
      </w:r>
      <w:r>
        <w:rPr>
          <w:rFonts w:hint="eastAsia"/>
        </w:rPr>
        <w:t>MICRONSAT</w:t>
      </w:r>
      <w:r>
        <w:rPr>
          <w:rFonts w:hint="eastAsia"/>
        </w:rPr>
        <w:t>卫星网络在</w:t>
      </w:r>
      <w:r>
        <w:rPr>
          <w:rFonts w:hint="eastAsia"/>
        </w:rPr>
        <w:t>Q/V</w:t>
      </w:r>
      <w:r>
        <w:rPr>
          <w:rFonts w:hint="eastAsia"/>
        </w:rPr>
        <w:t>波段频率指配的请求，即从</w:t>
      </w:r>
      <w:r>
        <w:rPr>
          <w:rFonts w:hint="eastAsia"/>
        </w:rPr>
        <w:t>2022</w:t>
      </w:r>
      <w:r>
        <w:rPr>
          <w:rFonts w:hint="eastAsia"/>
        </w:rPr>
        <w:t>年</w:t>
      </w:r>
      <w:r>
        <w:rPr>
          <w:rFonts w:hint="eastAsia"/>
        </w:rPr>
        <w:t>11</w:t>
      </w:r>
      <w:r>
        <w:rPr>
          <w:rFonts w:hint="eastAsia"/>
        </w:rPr>
        <w:t>月</w:t>
      </w:r>
      <w:r>
        <w:rPr>
          <w:rFonts w:hint="eastAsia"/>
        </w:rPr>
        <w:t>23</w:t>
      </w:r>
      <w:r>
        <w:rPr>
          <w:rFonts w:hint="eastAsia"/>
        </w:rPr>
        <w:t>日延至</w:t>
      </w:r>
      <w:r>
        <w:rPr>
          <w:rFonts w:hint="eastAsia"/>
        </w:rPr>
        <w:t>2024</w:t>
      </w:r>
      <w:r>
        <w:rPr>
          <w:rFonts w:hint="eastAsia"/>
        </w:rPr>
        <w:t>年</w:t>
      </w:r>
      <w:r>
        <w:rPr>
          <w:rFonts w:hint="eastAsia"/>
        </w:rPr>
        <w:t>3</w:t>
      </w:r>
      <w:r>
        <w:rPr>
          <w:rFonts w:hint="eastAsia"/>
        </w:rPr>
        <w:t>月</w:t>
      </w:r>
      <w:r>
        <w:rPr>
          <w:rFonts w:hint="eastAsia"/>
        </w:rPr>
        <w:t>10</w:t>
      </w:r>
      <w:r>
        <w:rPr>
          <w:rFonts w:hint="eastAsia"/>
        </w:rPr>
        <w:t>日。</w:t>
      </w:r>
    </w:p>
    <w:p w14:paraId="623DC59D" w14:textId="77777777" w:rsidR="00A2147E" w:rsidRDefault="00510954">
      <w:pPr>
        <w:jc w:val="both"/>
      </w:pPr>
      <w:r>
        <w:rPr>
          <w:rFonts w:eastAsia="Calibri"/>
        </w:rPr>
        <w:t>7.5.2</w:t>
      </w:r>
      <w:r>
        <w:tab/>
      </w:r>
      <w:r>
        <w:rPr>
          <w:rFonts w:hint="eastAsia"/>
        </w:rPr>
        <w:t>主管部门提供的详细证据表明该案件符合</w:t>
      </w:r>
      <w:r>
        <w:rPr>
          <w:rFonts w:eastAsia="STKaiti" w:hint="eastAsia"/>
        </w:rPr>
        <w:t>不可抗力</w:t>
      </w:r>
      <w:r>
        <w:rPr>
          <w:rFonts w:hint="eastAsia"/>
        </w:rPr>
        <w:t>情况的所有条件，该主管部门认为俄乌危机和发射许可的取消使得</w:t>
      </w:r>
      <w:r>
        <w:rPr>
          <w:rFonts w:hint="eastAsia"/>
        </w:rPr>
        <w:t>MICRONSAT</w:t>
      </w:r>
      <w:r>
        <w:rPr>
          <w:rFonts w:hint="eastAsia"/>
        </w:rPr>
        <w:t>运营商不可能（非法）使用联盟号火箭。这些事件无法预测，</w:t>
      </w:r>
      <w:r>
        <w:rPr>
          <w:rFonts w:hint="eastAsia"/>
        </w:rPr>
        <w:t>MICRONSAT</w:t>
      </w:r>
      <w:r>
        <w:rPr>
          <w:rFonts w:hint="eastAsia"/>
        </w:rPr>
        <w:t>运营商已采取一切可能的行动履行其义务，包括寻找一颗与</w:t>
      </w:r>
      <w:r>
        <w:rPr>
          <w:rFonts w:hint="eastAsia"/>
        </w:rPr>
        <w:t>BW3</w:t>
      </w:r>
      <w:r>
        <w:rPr>
          <w:rFonts w:hint="eastAsia"/>
        </w:rPr>
        <w:t>参数相同的替代卫星并获得一个新的运载火箭，以便在规则时限到期之前将卫星送入最终轨道。该主管部门称构成</w:t>
      </w:r>
      <w:r>
        <w:rPr>
          <w:rFonts w:eastAsia="STKaiti" w:hint="eastAsia"/>
        </w:rPr>
        <w:t>不可抗力</w:t>
      </w:r>
      <w:r>
        <w:rPr>
          <w:rFonts w:hint="eastAsia"/>
        </w:rPr>
        <w:t>的事件，即俄乌危机，与经营者未能履行其义务之间存在因果关系。关于俄罗斯发射服务提供商</w:t>
      </w:r>
      <w:r>
        <w:rPr>
          <w:rFonts w:hint="eastAsia"/>
        </w:rPr>
        <w:t>GK</w:t>
      </w:r>
      <w:r>
        <w:rPr>
          <w:rFonts w:hint="eastAsia"/>
        </w:rPr>
        <w:t>发射服务公司（</w:t>
      </w:r>
      <w:r>
        <w:rPr>
          <w:rFonts w:hint="eastAsia"/>
        </w:rPr>
        <w:t>GK</w:t>
      </w:r>
      <w:r>
        <w:rPr>
          <w:rFonts w:hint="eastAsia"/>
        </w:rPr>
        <w:t>）在发射延迟后提出的所有新发射窗口信息，主管部门指出发射被推迟的原因是其主要有效载荷（韩国航空航天工业卫星</w:t>
      </w:r>
      <w:r>
        <w:rPr>
          <w:rFonts w:hint="eastAsia"/>
        </w:rPr>
        <w:t>KAI CAS500-2</w:t>
      </w:r>
      <w:r>
        <w:rPr>
          <w:rFonts w:hint="eastAsia"/>
        </w:rPr>
        <w:t>）的问题，与</w:t>
      </w:r>
      <w:r>
        <w:rPr>
          <w:rFonts w:hint="eastAsia"/>
        </w:rPr>
        <w:t>BW3</w:t>
      </w:r>
      <w:r>
        <w:rPr>
          <w:rFonts w:hint="eastAsia"/>
        </w:rPr>
        <w:t>无关。</w:t>
      </w:r>
      <w:r>
        <w:rPr>
          <w:rFonts w:eastAsia="STKaiti" w:hint="eastAsia"/>
        </w:rPr>
        <w:t>不可抗力</w:t>
      </w:r>
      <w:r>
        <w:rPr>
          <w:rFonts w:hint="eastAsia"/>
        </w:rPr>
        <w:t>事件发生时，</w:t>
      </w:r>
      <w:r>
        <w:rPr>
          <w:rFonts w:hint="eastAsia"/>
        </w:rPr>
        <w:t>GK</w:t>
      </w:r>
      <w:r>
        <w:rPr>
          <w:rFonts w:hint="eastAsia"/>
        </w:rPr>
        <w:t>正在重新安排发射时间，以便及时满足规定的最后期限。附件</w:t>
      </w:r>
      <w:r>
        <w:rPr>
          <w:rFonts w:hint="eastAsia"/>
        </w:rPr>
        <w:t>4</w:t>
      </w:r>
      <w:r>
        <w:rPr>
          <w:rFonts w:hint="eastAsia"/>
        </w:rPr>
        <w:t>列出了请求延长期限的证明文件、升轨所需时间的信息以及</w:t>
      </w:r>
      <w:r>
        <w:rPr>
          <w:rFonts w:hint="eastAsia"/>
        </w:rPr>
        <w:t>BW3</w:t>
      </w:r>
      <w:r>
        <w:rPr>
          <w:rFonts w:hint="eastAsia"/>
        </w:rPr>
        <w:t>电力推进系统信息的验证。</w:t>
      </w:r>
    </w:p>
    <w:p w14:paraId="76D30E92" w14:textId="77777777" w:rsidR="00A2147E" w:rsidRDefault="00510954">
      <w:pPr>
        <w:jc w:val="both"/>
      </w:pPr>
      <w:r>
        <w:rPr>
          <w:rFonts w:eastAsia="Calibri"/>
        </w:rPr>
        <w:t>7.5.3</w:t>
      </w:r>
      <w:r>
        <w:tab/>
      </w:r>
      <w:r>
        <w:rPr>
          <w:rFonts w:hint="eastAsia"/>
        </w:rPr>
        <w:t>他最后指出，请求延期至</w:t>
      </w:r>
      <w:r>
        <w:rPr>
          <w:rFonts w:hint="eastAsia"/>
        </w:rPr>
        <w:t>2024</w:t>
      </w:r>
      <w:r>
        <w:rPr>
          <w:rFonts w:hint="eastAsia"/>
        </w:rPr>
        <w:t>年</w:t>
      </w:r>
      <w:r>
        <w:rPr>
          <w:rFonts w:hint="eastAsia"/>
        </w:rPr>
        <w:t>3</w:t>
      </w:r>
      <w:r>
        <w:rPr>
          <w:rFonts w:hint="eastAsia"/>
        </w:rPr>
        <w:t>月</w:t>
      </w:r>
      <w:r>
        <w:rPr>
          <w:rFonts w:hint="eastAsia"/>
        </w:rPr>
        <w:t>10</w:t>
      </w:r>
      <w:r>
        <w:rPr>
          <w:rFonts w:hint="eastAsia"/>
        </w:rPr>
        <w:t>日是在发射日期后</w:t>
      </w:r>
      <w:r>
        <w:rPr>
          <w:rFonts w:hint="eastAsia"/>
        </w:rPr>
        <w:t>18</w:t>
      </w:r>
      <w:r>
        <w:rPr>
          <w:rFonts w:hint="eastAsia"/>
        </w:rPr>
        <w:t>个月和规则时限到期后</w:t>
      </w:r>
      <w:r>
        <w:rPr>
          <w:rFonts w:hint="eastAsia"/>
        </w:rPr>
        <w:t>15</w:t>
      </w:r>
      <w:r>
        <w:rPr>
          <w:rFonts w:hint="eastAsia"/>
        </w:rPr>
        <w:t>个月。</w:t>
      </w:r>
    </w:p>
    <w:p w14:paraId="19E2DE85" w14:textId="77777777" w:rsidR="00A2147E" w:rsidRDefault="00510954">
      <w:pPr>
        <w:jc w:val="both"/>
      </w:pPr>
      <w:r>
        <w:t>7.5.4</w:t>
      </w:r>
      <w:r>
        <w:tab/>
      </w:r>
      <w:r>
        <w:rPr>
          <w:rFonts w:hint="eastAsia"/>
          <w:b/>
          <w:bCs/>
        </w:rPr>
        <w:t>主席</w:t>
      </w:r>
      <w:r>
        <w:rPr>
          <w:rFonts w:hint="eastAsia"/>
        </w:rPr>
        <w:t>称委员会也不妨考虑是否适用共箭发射延误，因为巴布亚新几内亚主管部门在其提交资料中提及了此问题。</w:t>
      </w:r>
    </w:p>
    <w:p w14:paraId="2F7F41F3" w14:textId="77777777" w:rsidR="00A2147E" w:rsidRDefault="00510954">
      <w:pPr>
        <w:jc w:val="both"/>
      </w:pPr>
      <w:r>
        <w:rPr>
          <w:rFonts w:eastAsia="Calibri"/>
        </w:rPr>
        <w:t>7.5.5</w:t>
      </w:r>
      <w:r>
        <w:tab/>
      </w:r>
      <w:r>
        <w:rPr>
          <w:b/>
          <w:bCs/>
        </w:rPr>
        <w:t>Beaumier</w:t>
      </w:r>
      <w:r>
        <w:rPr>
          <w:rFonts w:hint="eastAsia"/>
          <w:b/>
          <w:bCs/>
        </w:rPr>
        <w:t>女士</w:t>
      </w:r>
      <w:r>
        <w:rPr>
          <w:rFonts w:hint="eastAsia"/>
        </w:rPr>
        <w:t>忆及发射原定于</w:t>
      </w:r>
      <w:r>
        <w:rPr>
          <w:rFonts w:hint="eastAsia"/>
        </w:rPr>
        <w:t>2022</w:t>
      </w:r>
      <w:r>
        <w:rPr>
          <w:rFonts w:hint="eastAsia"/>
        </w:rPr>
        <w:t>年第一或第二季度进行，但由于</w:t>
      </w:r>
      <w:r>
        <w:rPr>
          <w:rFonts w:eastAsia="STKaiti" w:hint="eastAsia"/>
        </w:rPr>
        <w:t>不可抗力</w:t>
      </w:r>
      <w:r>
        <w:rPr>
          <w:rFonts w:hint="eastAsia"/>
        </w:rPr>
        <w:t>事件</w:t>
      </w:r>
      <w:r>
        <w:t xml:space="preserve"> – </w:t>
      </w:r>
      <w:r>
        <w:rPr>
          <w:rFonts w:hint="eastAsia"/>
        </w:rPr>
        <w:t>俄乌冲突以及发射授权许可被取消，目前日期尚未确定。</w:t>
      </w:r>
      <w:r>
        <w:rPr>
          <w:rFonts w:hint="eastAsia"/>
        </w:rPr>
        <w:t>MICRONSAT</w:t>
      </w:r>
      <w:r>
        <w:rPr>
          <w:rFonts w:hint="eastAsia"/>
        </w:rPr>
        <w:t>运营商无法填补空白但找到了替代发射服务提供商。</w:t>
      </w:r>
      <w:r>
        <w:rPr>
          <w:rFonts w:hint="eastAsia"/>
        </w:rPr>
        <w:t>BW3</w:t>
      </w:r>
      <w:r>
        <w:rPr>
          <w:rFonts w:hint="eastAsia"/>
        </w:rPr>
        <w:t>卫星已由</w:t>
      </w:r>
      <w:r>
        <w:rPr>
          <w:rFonts w:hint="eastAsia"/>
        </w:rPr>
        <w:t>SpaceX</w:t>
      </w:r>
      <w:r>
        <w:rPr>
          <w:rFonts w:hint="eastAsia"/>
        </w:rPr>
        <w:t>发射，但没有进入之前计划的轨道。因此，需要更长的时间（长达</w:t>
      </w:r>
      <w:r>
        <w:rPr>
          <w:rFonts w:hint="eastAsia"/>
        </w:rPr>
        <w:t>18</w:t>
      </w:r>
      <w:r>
        <w:rPr>
          <w:rFonts w:hint="eastAsia"/>
        </w:rPr>
        <w:t>个月）才能到达其轨道位置。</w:t>
      </w:r>
    </w:p>
    <w:p w14:paraId="4011D281" w14:textId="77777777" w:rsidR="00A2147E" w:rsidRDefault="00510954">
      <w:pPr>
        <w:jc w:val="both"/>
      </w:pPr>
      <w:r>
        <w:rPr>
          <w:rFonts w:eastAsia="Calibri"/>
        </w:rPr>
        <w:t>7.5.6</w:t>
      </w:r>
      <w:r>
        <w:tab/>
      </w:r>
      <w:r>
        <w:rPr>
          <w:rFonts w:hint="eastAsia"/>
        </w:rPr>
        <w:t>巴布亚新几内亚主管部门最初表示，由于内部技术和操作问题，</w:t>
      </w:r>
      <w:r>
        <w:rPr>
          <w:rFonts w:hint="eastAsia"/>
        </w:rPr>
        <w:t>GK</w:t>
      </w:r>
      <w:r>
        <w:rPr>
          <w:rFonts w:hint="eastAsia"/>
        </w:rPr>
        <w:t>推迟了拟于</w:t>
      </w:r>
      <w:r>
        <w:rPr>
          <w:rFonts w:hint="eastAsia"/>
        </w:rPr>
        <w:t>2021</w:t>
      </w:r>
      <w:r>
        <w:rPr>
          <w:rFonts w:hint="eastAsia"/>
        </w:rPr>
        <w:t>年第四季度进行的发射。然而该主管部门指出未发射的原因是由于主要任务（韩国航空航天工业卫星</w:t>
      </w:r>
      <w:r>
        <w:rPr>
          <w:rFonts w:hint="eastAsia"/>
        </w:rPr>
        <w:t>KAI CAS500-2</w:t>
      </w:r>
      <w:r>
        <w:rPr>
          <w:rFonts w:hint="eastAsia"/>
        </w:rPr>
        <w:t>）未做好准备，导致共箭发射延误。针对委员会在上次会议上提出的对某些问题做出具体澄清的要求，巴布亚新几内亚主管部门提到了附件</w:t>
      </w:r>
      <w:r>
        <w:rPr>
          <w:rFonts w:hint="eastAsia"/>
        </w:rPr>
        <w:t>4</w:t>
      </w:r>
      <w:r>
        <w:rPr>
          <w:rFonts w:hint="eastAsia"/>
        </w:rPr>
        <w:t>，该附件现已由一个看似可靠的来源证实，但似乎与提交给上次会议的信息几乎相同。目前其尚未对附件</w:t>
      </w:r>
      <w:r>
        <w:rPr>
          <w:rFonts w:hint="eastAsia"/>
        </w:rPr>
        <w:t>2</w:t>
      </w:r>
      <w:r>
        <w:rPr>
          <w:rFonts w:hint="eastAsia"/>
        </w:rPr>
        <w:t>图表中列出的卫星制造时间表作出解释，也没有关于卫星制造商的信息或证据表明卫星已按计划按时交付。她从卫星运营商（</w:t>
      </w:r>
      <w:r>
        <w:rPr>
          <w:rFonts w:hint="eastAsia"/>
        </w:rPr>
        <w:t>AST</w:t>
      </w:r>
      <w:r>
        <w:rPr>
          <w:rFonts w:hint="eastAsia"/>
        </w:rPr>
        <w:t>）公开发布的新闻稿中寻找这一信息，并发现与提交资料中提供的信息有出入。在</w:t>
      </w:r>
      <w:r>
        <w:rPr>
          <w:rFonts w:hint="eastAsia"/>
        </w:rPr>
        <w:t>2021</w:t>
      </w:r>
      <w:r>
        <w:rPr>
          <w:rFonts w:hint="eastAsia"/>
        </w:rPr>
        <w:t>年</w:t>
      </w:r>
      <w:r>
        <w:rPr>
          <w:rFonts w:hint="eastAsia"/>
        </w:rPr>
        <w:t>7</w:t>
      </w:r>
      <w:r>
        <w:rPr>
          <w:rFonts w:hint="eastAsia"/>
        </w:rPr>
        <w:t>月的新闻稿中，该卫星运营商宣布与</w:t>
      </w:r>
      <w:r>
        <w:rPr>
          <w:rFonts w:hint="eastAsia"/>
        </w:rPr>
        <w:t>SpaceX</w:t>
      </w:r>
      <w:r>
        <w:rPr>
          <w:rFonts w:hint="eastAsia"/>
        </w:rPr>
        <w:t>达成协议发射</w:t>
      </w:r>
      <w:r>
        <w:rPr>
          <w:rFonts w:hint="eastAsia"/>
        </w:rPr>
        <w:t>BW3</w:t>
      </w:r>
      <w:r>
        <w:rPr>
          <w:rFonts w:hint="eastAsia"/>
        </w:rPr>
        <w:t>卫星，计划发射日期为</w:t>
      </w:r>
      <w:r>
        <w:rPr>
          <w:rFonts w:hint="eastAsia"/>
        </w:rPr>
        <w:t>2022</w:t>
      </w:r>
      <w:r>
        <w:rPr>
          <w:rFonts w:hint="eastAsia"/>
        </w:rPr>
        <w:t>年</w:t>
      </w:r>
      <w:r>
        <w:rPr>
          <w:rFonts w:hint="eastAsia"/>
        </w:rPr>
        <w:t>3</w:t>
      </w:r>
      <w:r>
        <w:rPr>
          <w:rFonts w:hint="eastAsia"/>
        </w:rPr>
        <w:t>月。此外，在</w:t>
      </w:r>
      <w:r>
        <w:rPr>
          <w:rFonts w:hint="eastAsia"/>
        </w:rPr>
        <w:t>2021</w:t>
      </w:r>
      <w:r>
        <w:rPr>
          <w:rFonts w:hint="eastAsia"/>
        </w:rPr>
        <w:t>年</w:t>
      </w:r>
      <w:r>
        <w:rPr>
          <w:rFonts w:hint="eastAsia"/>
        </w:rPr>
        <w:t>12</w:t>
      </w:r>
      <w:r>
        <w:rPr>
          <w:rFonts w:hint="eastAsia"/>
        </w:rPr>
        <w:t>月的新闻稿中，该卫星运营商表示，为给</w:t>
      </w:r>
      <w:r>
        <w:rPr>
          <w:rFonts w:hint="eastAsia"/>
        </w:rPr>
        <w:t>BW3</w:t>
      </w:r>
      <w:r>
        <w:rPr>
          <w:rFonts w:hint="eastAsia"/>
        </w:rPr>
        <w:t>卫星的组装、测试和最终发射准备提供更多时间，其已将目标定为经修订的</w:t>
      </w:r>
      <w:r>
        <w:rPr>
          <w:rFonts w:hint="eastAsia"/>
        </w:rPr>
        <w:t>2022</w:t>
      </w:r>
      <w:r>
        <w:rPr>
          <w:rFonts w:hint="eastAsia"/>
        </w:rPr>
        <w:t>年夏季发射窗口。虽然卫星运营商为保留可选方案经常与不同的发射服务提供商进行初步讨论并签署初步协议，但从新闻稿来看，</w:t>
      </w:r>
      <w:r>
        <w:rPr>
          <w:rFonts w:hint="eastAsia"/>
        </w:rPr>
        <w:t>2021</w:t>
      </w:r>
      <w:r>
        <w:rPr>
          <w:rFonts w:hint="eastAsia"/>
        </w:rPr>
        <w:t>似乎年不再考虑</w:t>
      </w:r>
      <w:r>
        <w:rPr>
          <w:rFonts w:hint="eastAsia"/>
        </w:rPr>
        <w:t>GK</w:t>
      </w:r>
      <w:r>
        <w:rPr>
          <w:rFonts w:hint="eastAsia"/>
        </w:rPr>
        <w:t>。</w:t>
      </w:r>
    </w:p>
    <w:p w14:paraId="06C586CB" w14:textId="77777777" w:rsidR="00A2147E" w:rsidRDefault="00510954">
      <w:pPr>
        <w:jc w:val="both"/>
        <w:rPr>
          <w:rFonts w:eastAsia="Calibri"/>
        </w:rPr>
      </w:pPr>
      <w:r>
        <w:rPr>
          <w:rFonts w:eastAsia="Calibri"/>
        </w:rPr>
        <w:t>7.5.7</w:t>
      </w:r>
      <w:r>
        <w:tab/>
      </w:r>
      <w:r>
        <w:rPr>
          <w:rFonts w:hint="eastAsia"/>
        </w:rPr>
        <w:t>鉴于使用美国发射服务提供商和推迟发射窗口的决定是在发生</w:t>
      </w:r>
      <w:r>
        <w:rPr>
          <w:rFonts w:eastAsia="STKaiti" w:hint="eastAsia"/>
        </w:rPr>
        <w:t>不可抗力</w:t>
      </w:r>
      <w:r>
        <w:rPr>
          <w:rFonts w:hint="eastAsia"/>
        </w:rPr>
        <w:t>事件之前很久做出的，且推迟发射是自身引起的，因此委员会不能以</w:t>
      </w:r>
      <w:r>
        <w:rPr>
          <w:rFonts w:eastAsia="STKaiti" w:hint="eastAsia"/>
        </w:rPr>
        <w:t>不可抗力</w:t>
      </w:r>
      <w:r>
        <w:rPr>
          <w:rFonts w:hint="eastAsia"/>
        </w:rPr>
        <w:t>或共箭发射延迟为由批准延</w:t>
      </w:r>
      <w:r>
        <w:rPr>
          <w:rFonts w:hint="eastAsia"/>
        </w:rPr>
        <w:lastRenderedPageBreak/>
        <w:t>期。然而，由于已经发射了一颗卫星，委员会不妨责成无线电通信局在</w:t>
      </w:r>
      <w:r>
        <w:rPr>
          <w:rFonts w:hint="eastAsia"/>
        </w:rPr>
        <w:t>WRC-23</w:t>
      </w:r>
      <w:r>
        <w:rPr>
          <w:rFonts w:hint="eastAsia"/>
        </w:rPr>
        <w:t>结束前保留这些指配，以便使主管部门有机会向大会提交请求。</w:t>
      </w:r>
    </w:p>
    <w:p w14:paraId="62D0CABF" w14:textId="77777777" w:rsidR="00A2147E" w:rsidRDefault="00510954">
      <w:pPr>
        <w:jc w:val="both"/>
      </w:pPr>
      <w:r>
        <w:rPr>
          <w:rFonts w:eastAsia="Calibri"/>
        </w:rPr>
        <w:t>7.5.8</w:t>
      </w:r>
      <w:r>
        <w:tab/>
      </w:r>
      <w:r>
        <w:rPr>
          <w:b/>
          <w:bCs/>
        </w:rPr>
        <w:t>Vallet</w:t>
      </w:r>
      <w:r>
        <w:rPr>
          <w:rFonts w:hint="eastAsia"/>
          <w:b/>
          <w:bCs/>
        </w:rPr>
        <w:t>女士（</w:t>
      </w:r>
      <w:r>
        <w:rPr>
          <w:b/>
          <w:bCs/>
        </w:rPr>
        <w:t>SSD</w:t>
      </w:r>
      <w:r>
        <w:rPr>
          <w:rFonts w:hint="eastAsia"/>
          <w:b/>
          <w:bCs/>
        </w:rPr>
        <w:t>处长）</w:t>
      </w:r>
      <w:r>
        <w:rPr>
          <w:rFonts w:hint="eastAsia"/>
        </w:rPr>
        <w:t>在回答</w:t>
      </w:r>
      <w:proofErr w:type="spellStart"/>
      <w:r>
        <w:rPr>
          <w:rFonts w:hint="eastAsia"/>
          <w:b/>
          <w:bCs/>
        </w:rPr>
        <w:t>Mannepalli</w:t>
      </w:r>
      <w:proofErr w:type="spellEnd"/>
      <w:r>
        <w:rPr>
          <w:rFonts w:hint="eastAsia"/>
          <w:b/>
          <w:bCs/>
        </w:rPr>
        <w:t>女士</w:t>
      </w:r>
      <w:r>
        <w:rPr>
          <w:rFonts w:hint="eastAsia"/>
        </w:rPr>
        <w:t>提出的关于附件</w:t>
      </w:r>
      <w:r>
        <w:rPr>
          <w:rFonts w:hint="eastAsia"/>
        </w:rPr>
        <w:t>2</w:t>
      </w:r>
      <w:r>
        <w:rPr>
          <w:rFonts w:hint="eastAsia"/>
        </w:rPr>
        <w:t>的问题时说，她认为相关图表详细列出了</w:t>
      </w:r>
      <w:r>
        <w:rPr>
          <w:rFonts w:hint="eastAsia"/>
        </w:rPr>
        <w:t>BW3</w:t>
      </w:r>
      <w:r>
        <w:rPr>
          <w:rFonts w:hint="eastAsia"/>
        </w:rPr>
        <w:t>卫星的建造进度，表明该卫星已为拟于</w:t>
      </w:r>
      <w:r>
        <w:rPr>
          <w:rFonts w:hint="eastAsia"/>
        </w:rPr>
        <w:t>2021</w:t>
      </w:r>
      <w:r>
        <w:rPr>
          <w:rFonts w:hint="eastAsia"/>
        </w:rPr>
        <w:t>年第四季度进行的发射做好了准备。</w:t>
      </w:r>
    </w:p>
    <w:p w14:paraId="7EFEF9A5" w14:textId="77777777" w:rsidR="00A2147E" w:rsidRDefault="00510954">
      <w:pPr>
        <w:jc w:val="both"/>
      </w:pPr>
      <w:r>
        <w:rPr>
          <w:rFonts w:eastAsia="Calibri"/>
        </w:rPr>
        <w:t>7.5.9</w:t>
      </w:r>
      <w:r>
        <w:tab/>
      </w:r>
      <w:proofErr w:type="spellStart"/>
      <w:r>
        <w:rPr>
          <w:b/>
          <w:bCs/>
        </w:rPr>
        <w:t>Mannepalli</w:t>
      </w:r>
      <w:proofErr w:type="spellEnd"/>
      <w:r>
        <w:rPr>
          <w:rFonts w:hint="eastAsia"/>
          <w:b/>
          <w:bCs/>
        </w:rPr>
        <w:t>女士</w:t>
      </w:r>
      <w:r>
        <w:rPr>
          <w:rFonts w:hint="eastAsia"/>
        </w:rPr>
        <w:t>称，根据所提交的文件，她认为这种情况属于</w:t>
      </w:r>
      <w:r>
        <w:rPr>
          <w:rFonts w:eastAsia="STKaiti" w:hint="eastAsia"/>
        </w:rPr>
        <w:t>不可抗力</w:t>
      </w:r>
      <w:r>
        <w:rPr>
          <w:rFonts w:hint="eastAsia"/>
        </w:rPr>
        <w:t>的情况。然而，她对</w:t>
      </w:r>
      <w:r>
        <w:rPr>
          <w:rFonts w:hint="eastAsia"/>
          <w:b/>
          <w:bCs/>
        </w:rPr>
        <w:t>Beaumier</w:t>
      </w:r>
      <w:r>
        <w:rPr>
          <w:rFonts w:hint="eastAsia"/>
          <w:b/>
          <w:bCs/>
        </w:rPr>
        <w:t>女士</w:t>
      </w:r>
      <w:r>
        <w:rPr>
          <w:rFonts w:hint="eastAsia"/>
        </w:rPr>
        <w:t>提到的公开可用信息并不确定。鉴于已经发射了一颗卫星，她建议委员会不要责成无线电通信局取消申请，而是应该给主管部门一个向</w:t>
      </w:r>
      <w:r>
        <w:rPr>
          <w:rFonts w:hint="eastAsia"/>
        </w:rPr>
        <w:t>WRC-23</w:t>
      </w:r>
      <w:r>
        <w:rPr>
          <w:rFonts w:hint="eastAsia"/>
        </w:rPr>
        <w:t>提交延期申请的机会。</w:t>
      </w:r>
    </w:p>
    <w:p w14:paraId="16BC1D3D" w14:textId="77777777" w:rsidR="00A2147E" w:rsidRDefault="00510954">
      <w:pPr>
        <w:jc w:val="both"/>
      </w:pPr>
      <w:r>
        <w:t>7.5.10</w:t>
      </w:r>
      <w:r>
        <w:tab/>
      </w:r>
      <w:r>
        <w:rPr>
          <w:b/>
          <w:bCs/>
        </w:rPr>
        <w:t>Henri</w:t>
      </w:r>
      <w:r>
        <w:rPr>
          <w:rFonts w:hint="eastAsia"/>
          <w:b/>
          <w:bCs/>
        </w:rPr>
        <w:t>先生</w:t>
      </w:r>
      <w:r>
        <w:rPr>
          <w:rFonts w:hint="eastAsia"/>
        </w:rPr>
        <w:t>感谢</w:t>
      </w:r>
      <w:r>
        <w:rPr>
          <w:rFonts w:hint="eastAsia"/>
          <w:b/>
          <w:bCs/>
        </w:rPr>
        <w:t>Beaumier</w:t>
      </w:r>
      <w:r>
        <w:rPr>
          <w:rFonts w:hint="eastAsia"/>
          <w:b/>
          <w:bCs/>
        </w:rPr>
        <w:t>女士</w:t>
      </w:r>
      <w:r>
        <w:rPr>
          <w:rFonts w:hint="eastAsia"/>
        </w:rPr>
        <w:t>提供的补充信息，这些信息的细节应通过</w:t>
      </w:r>
      <w:r>
        <w:rPr>
          <w:rFonts w:hint="eastAsia"/>
        </w:rPr>
        <w:t>SharePoint</w:t>
      </w:r>
      <w:r>
        <w:rPr>
          <w:rFonts w:hint="eastAsia"/>
        </w:rPr>
        <w:t>提供。在</w:t>
      </w:r>
      <w:r>
        <w:rPr>
          <w:rFonts w:hint="eastAsia"/>
        </w:rPr>
        <w:t>WRC-23</w:t>
      </w:r>
      <w:r>
        <w:rPr>
          <w:rFonts w:hint="eastAsia"/>
        </w:rPr>
        <w:t>之前还会有两次委员会会议，委员会最好能最终解决此问题（如果可能的话，在</w:t>
      </w:r>
      <w:r>
        <w:rPr>
          <w:rFonts w:hint="eastAsia"/>
        </w:rPr>
        <w:t>WRC-23</w:t>
      </w:r>
      <w:r>
        <w:rPr>
          <w:rFonts w:hint="eastAsia"/>
        </w:rPr>
        <w:t>之前），以免给议程已经非常繁重的大会增加负担。他也不愿意委员会根据未正式提交给会议的信息，仓促决定将此案提交</w:t>
      </w:r>
      <w:r>
        <w:rPr>
          <w:rFonts w:hint="eastAsia"/>
        </w:rPr>
        <w:t>WRC-23</w:t>
      </w:r>
      <w:r>
        <w:rPr>
          <w:rFonts w:hint="eastAsia"/>
        </w:rPr>
        <w:t>。因此，应请巴布亚新几内亚主管部门向委员会第</w:t>
      </w:r>
      <w:r>
        <w:rPr>
          <w:rFonts w:hint="eastAsia"/>
        </w:rPr>
        <w:t>93</w:t>
      </w:r>
      <w:r>
        <w:rPr>
          <w:rFonts w:hint="eastAsia"/>
        </w:rPr>
        <w:t>次会议提供信息，以澄清以往会议注意到的差异。根据可以公开获取的信息，</w:t>
      </w:r>
      <w:r>
        <w:rPr>
          <w:rFonts w:hint="eastAsia"/>
        </w:rPr>
        <w:t>2023</w:t>
      </w:r>
      <w:r>
        <w:rPr>
          <w:rFonts w:hint="eastAsia"/>
        </w:rPr>
        <w:t>年</w:t>
      </w:r>
      <w:r>
        <w:rPr>
          <w:rFonts w:hint="eastAsia"/>
        </w:rPr>
        <w:t>2</w:t>
      </w:r>
      <w:r>
        <w:rPr>
          <w:rFonts w:hint="eastAsia"/>
        </w:rPr>
        <w:t>月</w:t>
      </w:r>
      <w:r>
        <w:rPr>
          <w:rFonts w:hint="eastAsia"/>
        </w:rPr>
        <w:t>6</w:t>
      </w:r>
      <w:r>
        <w:rPr>
          <w:rFonts w:hint="eastAsia"/>
        </w:rPr>
        <w:t>日位于</w:t>
      </w:r>
      <w:r>
        <w:rPr>
          <w:rFonts w:hint="eastAsia"/>
        </w:rPr>
        <w:t>500</w:t>
      </w:r>
      <w:r>
        <w:rPr>
          <w:rFonts w:hint="eastAsia"/>
        </w:rPr>
        <w:t>公里轨道上的</w:t>
      </w:r>
      <w:r>
        <w:rPr>
          <w:rFonts w:hint="eastAsia"/>
        </w:rPr>
        <w:t>BW3</w:t>
      </w:r>
      <w:r>
        <w:rPr>
          <w:rFonts w:hint="eastAsia"/>
        </w:rPr>
        <w:t>卫星正以每月</w:t>
      </w:r>
      <w:r>
        <w:rPr>
          <w:rFonts w:hint="eastAsia"/>
        </w:rPr>
        <w:t>10</w:t>
      </w:r>
      <w:r>
        <w:rPr>
          <w:rFonts w:hint="eastAsia"/>
        </w:rPr>
        <w:t>公里的速度上升。因此，预计</w:t>
      </w:r>
      <w:r>
        <w:rPr>
          <w:rFonts w:hint="eastAsia"/>
        </w:rPr>
        <w:t>18</w:t>
      </w:r>
      <w:r>
        <w:rPr>
          <w:rFonts w:hint="eastAsia"/>
        </w:rPr>
        <w:t>个月的升轨期相当准确。</w:t>
      </w:r>
    </w:p>
    <w:p w14:paraId="49BA6F06" w14:textId="77777777" w:rsidR="00A2147E" w:rsidRDefault="00510954">
      <w:pPr>
        <w:jc w:val="both"/>
        <w:rPr>
          <w:rFonts w:eastAsia="Calibri"/>
        </w:rPr>
      </w:pPr>
      <w:r>
        <w:rPr>
          <w:rFonts w:eastAsia="Calibri"/>
        </w:rPr>
        <w:t>7.</w:t>
      </w:r>
      <w:proofErr w:type="gramStart"/>
      <w:r>
        <w:rPr>
          <w:rFonts w:eastAsia="Calibri"/>
        </w:rPr>
        <w:t>5.11</w:t>
      </w:r>
      <w:r>
        <w:tab/>
      </w:r>
      <w:r>
        <w:rPr>
          <w:b/>
          <w:bCs/>
        </w:rPr>
        <w:t>Talib</w:t>
      </w:r>
      <w:r>
        <w:rPr>
          <w:rFonts w:hint="eastAsia"/>
          <w:b/>
          <w:bCs/>
        </w:rPr>
        <w:t>先生</w:t>
      </w:r>
      <w:r>
        <w:rPr>
          <w:rFonts w:hint="eastAsia"/>
        </w:rPr>
        <w:t>称其最初认为这种情况属于</w:t>
      </w:r>
      <w:r>
        <w:rPr>
          <w:rFonts w:eastAsia="STKaiti" w:hint="eastAsia"/>
        </w:rPr>
        <w:t>不可抗力</w:t>
      </w:r>
      <w:r>
        <w:rPr>
          <w:rFonts w:hint="eastAsia"/>
        </w:rPr>
        <w:t>的情况。然而</w:t>
      </w:r>
      <w:proofErr w:type="gramEnd"/>
      <w:r>
        <w:rPr>
          <w:rFonts w:hint="eastAsia"/>
        </w:rPr>
        <w:t>，根据</w:t>
      </w:r>
      <w:r>
        <w:rPr>
          <w:rFonts w:hint="eastAsia"/>
          <w:b/>
          <w:bCs/>
        </w:rPr>
        <w:t>Beaumier</w:t>
      </w:r>
      <w:r>
        <w:rPr>
          <w:rFonts w:hint="eastAsia"/>
          <w:b/>
          <w:bCs/>
        </w:rPr>
        <w:t>女士</w:t>
      </w:r>
      <w:r>
        <w:rPr>
          <w:rFonts w:hint="eastAsia"/>
        </w:rPr>
        <w:t>提及并应向委员会委员们提供的信息，仍需要对此做出进一步澄清。基于现已注意到的项目效益和已经进行的投资，委员会应向主管部门发出积极的信号，要求其进一步提供包括某些日期在内的信息，以及因何仍可将这种情况视作</w:t>
      </w:r>
      <w:r>
        <w:rPr>
          <w:rFonts w:eastAsia="STKaiti" w:hint="eastAsia"/>
        </w:rPr>
        <w:t>不可抗力</w:t>
      </w:r>
      <w:r>
        <w:rPr>
          <w:rFonts w:hint="eastAsia"/>
        </w:rPr>
        <w:t>的解释。</w:t>
      </w:r>
    </w:p>
    <w:p w14:paraId="1042060F" w14:textId="77777777" w:rsidR="00A2147E" w:rsidRDefault="00510954">
      <w:pPr>
        <w:jc w:val="both"/>
      </w:pPr>
      <w:r>
        <w:rPr>
          <w:rFonts w:eastAsia="Calibri"/>
        </w:rPr>
        <w:t>7.5.</w:t>
      </w:r>
      <w:r>
        <w:t>12</w:t>
      </w:r>
      <w:r>
        <w:tab/>
      </w:r>
      <w:r>
        <w:rPr>
          <w:b/>
          <w:bCs/>
        </w:rPr>
        <w:t>Linhares de Souza Filho</w:t>
      </w:r>
      <w:r>
        <w:rPr>
          <w:rFonts w:hint="eastAsia"/>
          <w:b/>
          <w:bCs/>
        </w:rPr>
        <w:t>先生</w:t>
      </w:r>
      <w:r>
        <w:rPr>
          <w:rFonts w:hint="eastAsia"/>
        </w:rPr>
        <w:t>称他最初也认为这种情况属于</w:t>
      </w:r>
      <w:r>
        <w:rPr>
          <w:rFonts w:eastAsia="STKaiti" w:hint="eastAsia"/>
        </w:rPr>
        <w:t>不可抗力</w:t>
      </w:r>
      <w:r>
        <w:rPr>
          <w:rFonts w:hint="eastAsia"/>
        </w:rPr>
        <w:t>，并感谢</w:t>
      </w:r>
      <w:r>
        <w:rPr>
          <w:rFonts w:hint="eastAsia"/>
          <w:b/>
          <w:bCs/>
        </w:rPr>
        <w:t>Beaumier</w:t>
      </w:r>
      <w:r>
        <w:rPr>
          <w:rFonts w:hint="eastAsia"/>
          <w:b/>
          <w:bCs/>
        </w:rPr>
        <w:t>女士</w:t>
      </w:r>
      <w:r>
        <w:rPr>
          <w:rFonts w:hint="eastAsia"/>
        </w:rPr>
        <w:t>提出的意见。补充资料是公开提供的，应认真对待，即使这些资料并不属于提交资料的一部分。巴布亚新几内亚主管部门应有机会向委员会第</w:t>
      </w:r>
      <w:r>
        <w:rPr>
          <w:rFonts w:hint="eastAsia"/>
        </w:rPr>
        <w:t>93</w:t>
      </w:r>
      <w:r>
        <w:rPr>
          <w:rFonts w:hint="eastAsia"/>
        </w:rPr>
        <w:t>次会议提供补充资料，以便会议做出决定，而不必将此案提交</w:t>
      </w:r>
      <w:r>
        <w:rPr>
          <w:rFonts w:hint="eastAsia"/>
        </w:rPr>
        <w:t>WRC-23</w:t>
      </w:r>
      <w:r>
        <w:rPr>
          <w:rFonts w:hint="eastAsia"/>
        </w:rPr>
        <w:t>。</w:t>
      </w:r>
    </w:p>
    <w:p w14:paraId="4FEF2EDC" w14:textId="77777777" w:rsidR="00A2147E" w:rsidRDefault="00510954">
      <w:pPr>
        <w:jc w:val="both"/>
        <w:rPr>
          <w:rFonts w:eastAsia="Calibri"/>
        </w:rPr>
      </w:pPr>
      <w:r>
        <w:rPr>
          <w:rFonts w:eastAsia="Calibri"/>
        </w:rPr>
        <w:t>7.5.13</w:t>
      </w:r>
      <w:r>
        <w:tab/>
      </w:r>
      <w:r>
        <w:rPr>
          <w:rFonts w:hint="eastAsia"/>
          <w:b/>
          <w:bCs/>
        </w:rPr>
        <w:t>程先生</w:t>
      </w:r>
      <w:r>
        <w:rPr>
          <w:rFonts w:hint="eastAsia"/>
        </w:rPr>
        <w:t>感谢</w:t>
      </w:r>
      <w:r>
        <w:rPr>
          <w:rFonts w:hint="eastAsia"/>
        </w:rPr>
        <w:t>Beaumier</w:t>
      </w:r>
      <w:r>
        <w:rPr>
          <w:rFonts w:hint="eastAsia"/>
        </w:rPr>
        <w:t>女士详细且令人信服的分析，同时认为巴布亚新几内亚主管部门没有解决委员会第</w:t>
      </w:r>
      <w:r>
        <w:rPr>
          <w:rFonts w:hint="eastAsia"/>
        </w:rPr>
        <w:t>91</w:t>
      </w:r>
      <w:r>
        <w:rPr>
          <w:rFonts w:hint="eastAsia"/>
        </w:rPr>
        <w:t>次会议指出的所有问题。如果没有关于</w:t>
      </w:r>
      <w:r>
        <w:rPr>
          <w:rFonts w:hint="eastAsia"/>
        </w:rPr>
        <w:t>GK</w:t>
      </w:r>
      <w:r>
        <w:rPr>
          <w:rFonts w:hint="eastAsia"/>
        </w:rPr>
        <w:t>在</w:t>
      </w:r>
      <w:r>
        <w:rPr>
          <w:rFonts w:hint="eastAsia"/>
        </w:rPr>
        <w:t>2021</w:t>
      </w:r>
      <w:r>
        <w:rPr>
          <w:rFonts w:hint="eastAsia"/>
        </w:rPr>
        <w:t>年第四季度发射延迟后提议的所有新发射窗口的信息，委员会将不知道是其否有可能满足启用的规则时限。由于卫星已经发射，委员会应责成无线电通信局在</w:t>
      </w:r>
      <w:r>
        <w:rPr>
          <w:rFonts w:hint="eastAsia"/>
        </w:rPr>
        <w:t>WRC-23</w:t>
      </w:r>
      <w:r>
        <w:rPr>
          <w:rFonts w:hint="eastAsia"/>
        </w:rPr>
        <w:t>结束前保留相关申报，以使主管部门有机会向第</w:t>
      </w:r>
      <w:r>
        <w:rPr>
          <w:rFonts w:hint="eastAsia"/>
        </w:rPr>
        <w:t>93</w:t>
      </w:r>
      <w:r>
        <w:rPr>
          <w:rFonts w:hint="eastAsia"/>
        </w:rPr>
        <w:t>次会议提交补充资料或直接将此事提交大会。</w:t>
      </w:r>
    </w:p>
    <w:p w14:paraId="25E59DB8" w14:textId="77777777" w:rsidR="00A2147E" w:rsidRDefault="00510954">
      <w:pPr>
        <w:jc w:val="both"/>
        <w:rPr>
          <w:rFonts w:eastAsia="Calibri"/>
        </w:rPr>
      </w:pPr>
      <w:r>
        <w:rPr>
          <w:rFonts w:eastAsia="Calibri"/>
        </w:rPr>
        <w:t>7.5.14</w:t>
      </w:r>
      <w:r>
        <w:tab/>
      </w:r>
      <w:r>
        <w:rPr>
          <w:rFonts w:hint="eastAsia"/>
          <w:b/>
          <w:bCs/>
        </w:rPr>
        <w:t>主任</w:t>
      </w:r>
      <w:r>
        <w:rPr>
          <w:rFonts w:hint="eastAsia"/>
        </w:rPr>
        <w:t>忆及当卫星入轨后，委员会在做出决定时总是非常谨慎。对于新闻稿等公开发布的信息，应采取谨慎的态度，核实其有效性和准确性，特别是当其与主管部门提供的信息相矛盾时。因此，委员会不妨要求进一步澄清。由于在</w:t>
      </w:r>
      <w:r>
        <w:rPr>
          <w:rFonts w:hint="eastAsia"/>
        </w:rPr>
        <w:t>WRC-23</w:t>
      </w:r>
      <w:r>
        <w:rPr>
          <w:rFonts w:hint="eastAsia"/>
        </w:rPr>
        <w:t>之前还有两次会议，委员会有充足的时间仔细评估所有信息并做出决定。</w:t>
      </w:r>
    </w:p>
    <w:p w14:paraId="74E04F9E" w14:textId="77777777" w:rsidR="00A2147E" w:rsidRDefault="00510954">
      <w:pPr>
        <w:jc w:val="both"/>
      </w:pPr>
      <w:r>
        <w:rPr>
          <w:rFonts w:eastAsia="Calibri"/>
        </w:rPr>
        <w:t>7.5.15</w:t>
      </w:r>
      <w:r>
        <w:tab/>
      </w:r>
      <w:r>
        <w:rPr>
          <w:rFonts w:hint="eastAsia"/>
        </w:rPr>
        <w:t>补充资料已在</w:t>
      </w:r>
      <w:r>
        <w:rPr>
          <w:rFonts w:hint="eastAsia"/>
        </w:rPr>
        <w:t>SharePoint</w:t>
      </w:r>
      <w:r>
        <w:rPr>
          <w:rFonts w:hint="eastAsia"/>
        </w:rPr>
        <w:t>上公布，且经过非正式讨论后，</w:t>
      </w:r>
      <w:r>
        <w:rPr>
          <w:rFonts w:hint="eastAsia"/>
          <w:b/>
          <w:bCs/>
        </w:rPr>
        <w:t>Beaumier</w:t>
      </w:r>
      <w:r>
        <w:rPr>
          <w:rFonts w:hint="eastAsia"/>
          <w:b/>
          <w:bCs/>
        </w:rPr>
        <w:t>女士</w:t>
      </w:r>
      <w:r>
        <w:rPr>
          <w:rFonts w:hint="eastAsia"/>
        </w:rPr>
        <w:t>称委员会不妨请巴布亚新几内亚主管部门澄清与公开资料的不一致之处，以及这种情况因何仍可被视作</w:t>
      </w:r>
      <w:r>
        <w:rPr>
          <w:rFonts w:eastAsia="STKaiti" w:hint="eastAsia"/>
        </w:rPr>
        <w:t>不可抗力</w:t>
      </w:r>
      <w:r>
        <w:rPr>
          <w:rFonts w:hint="eastAsia"/>
        </w:rPr>
        <w:t>的情况。委员会还应责成无线电通信局继续在《登记总表》中保留这些指配，直到委员会第</w:t>
      </w:r>
      <w:r>
        <w:rPr>
          <w:rFonts w:hint="eastAsia"/>
        </w:rPr>
        <w:t>93</w:t>
      </w:r>
      <w:r>
        <w:rPr>
          <w:rFonts w:hint="eastAsia"/>
        </w:rPr>
        <w:t>次会议结束。</w:t>
      </w:r>
    </w:p>
    <w:p w14:paraId="5C5B4DF1" w14:textId="77777777" w:rsidR="00A2147E" w:rsidRDefault="00510954">
      <w:pPr>
        <w:jc w:val="both"/>
      </w:pPr>
      <w:r>
        <w:rPr>
          <w:rFonts w:eastAsia="Calibri"/>
        </w:rPr>
        <w:t>7.</w:t>
      </w:r>
      <w:proofErr w:type="gramStart"/>
      <w:r>
        <w:rPr>
          <w:rFonts w:eastAsia="Calibri"/>
        </w:rPr>
        <w:t>5.16</w:t>
      </w:r>
      <w:r>
        <w:tab/>
      </w:r>
      <w:r>
        <w:rPr>
          <w:b/>
          <w:bCs/>
        </w:rPr>
        <w:t>Henri</w:t>
      </w:r>
      <w:r>
        <w:rPr>
          <w:rFonts w:hint="eastAsia"/>
          <w:b/>
          <w:bCs/>
        </w:rPr>
        <w:t>先生</w:t>
      </w:r>
      <w:r>
        <w:rPr>
          <w:rFonts w:hint="eastAsia"/>
        </w:rPr>
        <w:t>称</w:t>
      </w:r>
      <w:r>
        <w:rPr>
          <w:rFonts w:hint="eastAsia"/>
        </w:rPr>
        <w:t>A</w:t>
      </w:r>
      <w:r>
        <w:t>ST</w:t>
      </w:r>
      <w:r>
        <w:rPr>
          <w:rFonts w:hint="eastAsia"/>
        </w:rPr>
        <w:t>的新闻稿似乎与巴布亚新几内亚主管部门在其提交资料中提供的一些信息以及根据俄乌危机援引</w:t>
      </w:r>
      <w:r>
        <w:rPr>
          <w:rFonts w:eastAsia="STKaiti" w:hint="eastAsia"/>
        </w:rPr>
        <w:t>不可抗力</w:t>
      </w:r>
      <w:r>
        <w:rPr>
          <w:rFonts w:hint="eastAsia"/>
        </w:rPr>
        <w:t>的理由相矛盾。根据</w:t>
      </w:r>
      <w:r>
        <w:rPr>
          <w:rFonts w:hint="eastAsia"/>
        </w:rPr>
        <w:t>AST</w:t>
      </w:r>
      <w:proofErr w:type="gramEnd"/>
      <w:r>
        <w:rPr>
          <w:rFonts w:hint="eastAsia"/>
        </w:rPr>
        <w:t xml:space="preserve"> 2021</w:t>
      </w:r>
      <w:r>
        <w:rPr>
          <w:rFonts w:hint="eastAsia"/>
        </w:rPr>
        <w:t>年</w:t>
      </w:r>
      <w:r>
        <w:rPr>
          <w:rFonts w:hint="eastAsia"/>
        </w:rPr>
        <w:t>7</w:t>
      </w:r>
      <w:r>
        <w:rPr>
          <w:rFonts w:hint="eastAsia"/>
        </w:rPr>
        <w:t>月</w:t>
      </w:r>
      <w:r>
        <w:rPr>
          <w:rFonts w:hint="eastAsia"/>
        </w:rPr>
        <w:t>29</w:t>
      </w:r>
      <w:r>
        <w:rPr>
          <w:rFonts w:hint="eastAsia"/>
        </w:rPr>
        <w:t>日的新闻稿，</w:t>
      </w:r>
      <w:r>
        <w:rPr>
          <w:rFonts w:hint="eastAsia"/>
        </w:rPr>
        <w:t>BW3</w:t>
      </w:r>
      <w:r>
        <w:rPr>
          <w:rFonts w:hint="eastAsia"/>
        </w:rPr>
        <w:t>卫星预计将于</w:t>
      </w:r>
      <w:r>
        <w:rPr>
          <w:rFonts w:hint="eastAsia"/>
        </w:rPr>
        <w:t>2022</w:t>
      </w:r>
      <w:r>
        <w:rPr>
          <w:rFonts w:hint="eastAsia"/>
        </w:rPr>
        <w:t>年</w:t>
      </w:r>
      <w:r>
        <w:rPr>
          <w:rFonts w:hint="eastAsia"/>
        </w:rPr>
        <w:t>3</w:t>
      </w:r>
      <w:r>
        <w:rPr>
          <w:rFonts w:hint="eastAsia"/>
        </w:rPr>
        <w:t>月通过</w:t>
      </w:r>
      <w:r>
        <w:rPr>
          <w:rFonts w:hint="eastAsia"/>
        </w:rPr>
        <w:t>SpaceX</w:t>
      </w:r>
      <w:r>
        <w:rPr>
          <w:rFonts w:hint="eastAsia"/>
        </w:rPr>
        <w:t>的任务发射。此发射本可满足第</w:t>
      </w:r>
      <w:r>
        <w:rPr>
          <w:rFonts w:hint="eastAsia"/>
          <w:b/>
          <w:bCs/>
        </w:rPr>
        <w:t>771</w:t>
      </w:r>
      <w:r>
        <w:rPr>
          <w:rFonts w:hint="eastAsia"/>
        </w:rPr>
        <w:t>号决议</w:t>
      </w:r>
      <w:r>
        <w:rPr>
          <w:rFonts w:hint="eastAsia"/>
          <w:b/>
          <w:bCs/>
        </w:rPr>
        <w:t>（</w:t>
      </w:r>
      <w:r>
        <w:rPr>
          <w:rFonts w:hint="eastAsia"/>
          <w:b/>
          <w:bCs/>
        </w:rPr>
        <w:t>WRC-19</w:t>
      </w:r>
      <w:r>
        <w:rPr>
          <w:rFonts w:hint="eastAsia"/>
          <w:b/>
          <w:bCs/>
        </w:rPr>
        <w:t>）</w:t>
      </w:r>
      <w:r>
        <w:rPr>
          <w:rFonts w:hint="eastAsia"/>
        </w:rPr>
        <w:t>规定的规则时限（</w:t>
      </w:r>
      <w:r>
        <w:rPr>
          <w:rFonts w:hint="eastAsia"/>
        </w:rPr>
        <w:t>2022</w:t>
      </w:r>
      <w:r>
        <w:rPr>
          <w:rFonts w:hint="eastAsia"/>
        </w:rPr>
        <w:t>年</w:t>
      </w:r>
      <w:r>
        <w:rPr>
          <w:rFonts w:hint="eastAsia"/>
        </w:rPr>
        <w:t>11</w:t>
      </w:r>
      <w:r>
        <w:rPr>
          <w:rFonts w:hint="eastAsia"/>
        </w:rPr>
        <w:t>月</w:t>
      </w:r>
      <w:r>
        <w:rPr>
          <w:rFonts w:hint="eastAsia"/>
        </w:rPr>
        <w:t>23</w:t>
      </w:r>
      <w:r>
        <w:rPr>
          <w:rFonts w:hint="eastAsia"/>
        </w:rPr>
        <w:t>日）。然而，根据</w:t>
      </w:r>
      <w:r>
        <w:rPr>
          <w:rFonts w:hint="eastAsia"/>
        </w:rPr>
        <w:t>2021</w:t>
      </w:r>
      <w:r>
        <w:rPr>
          <w:rFonts w:hint="eastAsia"/>
        </w:rPr>
        <w:t>年</w:t>
      </w:r>
      <w:r>
        <w:rPr>
          <w:rFonts w:hint="eastAsia"/>
        </w:rPr>
        <w:t>11</w:t>
      </w:r>
      <w:r>
        <w:rPr>
          <w:rFonts w:hint="eastAsia"/>
        </w:rPr>
        <w:t>月的新闻稿，</w:t>
      </w:r>
      <w:r>
        <w:rPr>
          <w:rFonts w:hint="eastAsia"/>
        </w:rPr>
        <w:t>BW3</w:t>
      </w:r>
      <w:r>
        <w:rPr>
          <w:rFonts w:hint="eastAsia"/>
        </w:rPr>
        <w:t>卫星正进</w:t>
      </w:r>
      <w:r>
        <w:rPr>
          <w:rFonts w:hint="eastAsia"/>
        </w:rPr>
        <w:lastRenderedPageBreak/>
        <w:t>入建造、集成和测试的最后阶段。此信息表明，该卫星还没有做好发射准备，这与巴布亚新几内亚主管部门在提交资料中表示计划于</w:t>
      </w:r>
      <w:r>
        <w:rPr>
          <w:rFonts w:hint="eastAsia"/>
        </w:rPr>
        <w:t>2021</w:t>
      </w:r>
      <w:r>
        <w:rPr>
          <w:rFonts w:hint="eastAsia"/>
        </w:rPr>
        <w:t>年第四季度请</w:t>
      </w:r>
      <w:r>
        <w:rPr>
          <w:rFonts w:hint="eastAsia"/>
        </w:rPr>
        <w:t>GK</w:t>
      </w:r>
      <w:r>
        <w:rPr>
          <w:rFonts w:hint="eastAsia"/>
        </w:rPr>
        <w:t>发射不一致。此外根据</w:t>
      </w:r>
      <w:r>
        <w:rPr>
          <w:rFonts w:hint="eastAsia"/>
        </w:rPr>
        <w:t>2021</w:t>
      </w:r>
      <w:r>
        <w:rPr>
          <w:rFonts w:hint="eastAsia"/>
        </w:rPr>
        <w:t>年</w:t>
      </w:r>
      <w:r>
        <w:rPr>
          <w:rFonts w:hint="eastAsia"/>
        </w:rPr>
        <w:t>12</w:t>
      </w:r>
      <w:r>
        <w:rPr>
          <w:rFonts w:hint="eastAsia"/>
        </w:rPr>
        <w:t>月的新闻稿，应</w:t>
      </w:r>
      <w:r>
        <w:rPr>
          <w:rFonts w:hint="eastAsia"/>
        </w:rPr>
        <w:t>AST</w:t>
      </w:r>
      <w:r>
        <w:rPr>
          <w:rFonts w:hint="eastAsia"/>
        </w:rPr>
        <w:t>的要求，</w:t>
      </w:r>
      <w:r>
        <w:rPr>
          <w:rFonts w:hint="eastAsia"/>
        </w:rPr>
        <w:t>SpaceX</w:t>
      </w:r>
      <w:r>
        <w:rPr>
          <w:rFonts w:hint="eastAsia"/>
        </w:rPr>
        <w:t>的发射窗口已重新预订，目标是</w:t>
      </w:r>
      <w:r>
        <w:rPr>
          <w:rFonts w:hint="eastAsia"/>
        </w:rPr>
        <w:t>2022</w:t>
      </w:r>
      <w:r>
        <w:rPr>
          <w:rFonts w:hint="eastAsia"/>
        </w:rPr>
        <w:t>年夏天。他指出，</w:t>
      </w:r>
      <w:r>
        <w:rPr>
          <w:rFonts w:hint="eastAsia"/>
        </w:rPr>
        <w:t>BW3</w:t>
      </w:r>
      <w:r>
        <w:rPr>
          <w:rFonts w:hint="eastAsia"/>
        </w:rPr>
        <w:t>卫星实际上是在</w:t>
      </w:r>
      <w:r>
        <w:rPr>
          <w:rFonts w:hint="eastAsia"/>
        </w:rPr>
        <w:t>2022</w:t>
      </w:r>
      <w:r>
        <w:rPr>
          <w:rFonts w:hint="eastAsia"/>
        </w:rPr>
        <w:t>年</w:t>
      </w:r>
      <w:r>
        <w:rPr>
          <w:rFonts w:hint="eastAsia"/>
        </w:rPr>
        <w:t>9</w:t>
      </w:r>
      <w:r>
        <w:rPr>
          <w:rFonts w:hint="eastAsia"/>
        </w:rPr>
        <w:t>月</w:t>
      </w:r>
      <w:r>
        <w:rPr>
          <w:rFonts w:hint="eastAsia"/>
        </w:rPr>
        <w:t>10</w:t>
      </w:r>
      <w:r>
        <w:rPr>
          <w:rFonts w:hint="eastAsia"/>
        </w:rPr>
        <w:t>日发射的。</w:t>
      </w:r>
    </w:p>
    <w:p w14:paraId="35CA05F8" w14:textId="77777777" w:rsidR="00A2147E" w:rsidRDefault="00510954">
      <w:pPr>
        <w:jc w:val="both"/>
        <w:rPr>
          <w:rFonts w:eastAsia="Calibri"/>
        </w:rPr>
      </w:pPr>
      <w:r>
        <w:rPr>
          <w:rFonts w:eastAsia="Calibri"/>
        </w:rPr>
        <w:t>7.5.17</w:t>
      </w:r>
      <w:r>
        <w:tab/>
      </w:r>
      <w:r>
        <w:rPr>
          <w:rFonts w:hint="eastAsia"/>
        </w:rPr>
        <w:t>委员会应要求主管部门提供准确信息，以解决与上述三份新闻稿的不一致之处。委员会应掌握足够的信息，以便在第</w:t>
      </w:r>
      <w:r>
        <w:rPr>
          <w:rFonts w:hint="eastAsia"/>
        </w:rPr>
        <w:t>93</w:t>
      </w:r>
      <w:r>
        <w:rPr>
          <w:rFonts w:hint="eastAsia"/>
        </w:rPr>
        <w:t>次会议期间就此案做出最终决定。委员会应责成无线电通信局维持频率指配，直到第</w:t>
      </w:r>
      <w:r>
        <w:rPr>
          <w:rFonts w:hint="eastAsia"/>
        </w:rPr>
        <w:t>9</w:t>
      </w:r>
      <w:r>
        <w:t>3</w:t>
      </w:r>
      <w:r>
        <w:rPr>
          <w:rFonts w:hint="eastAsia"/>
        </w:rPr>
        <w:t>次会议结束。</w:t>
      </w:r>
    </w:p>
    <w:p w14:paraId="2253D8C2" w14:textId="77777777" w:rsidR="00A2147E" w:rsidRDefault="00510954">
      <w:pPr>
        <w:jc w:val="both"/>
        <w:rPr>
          <w:rFonts w:eastAsia="Calibri"/>
        </w:rPr>
      </w:pPr>
      <w:r>
        <w:rPr>
          <w:rFonts w:eastAsia="Calibri"/>
        </w:rPr>
        <w:t>7.5.18</w:t>
      </w:r>
      <w:r>
        <w:tab/>
      </w:r>
      <w:r>
        <w:rPr>
          <w:b/>
          <w:bCs/>
        </w:rPr>
        <w:t>Beaumier</w:t>
      </w:r>
      <w:r>
        <w:rPr>
          <w:rFonts w:hint="eastAsia"/>
          <w:b/>
          <w:bCs/>
        </w:rPr>
        <w:t>女士</w:t>
      </w:r>
      <w:r>
        <w:rPr>
          <w:rFonts w:hint="eastAsia"/>
        </w:rPr>
        <w:t>指出</w:t>
      </w:r>
      <w:r>
        <w:t>Henri</w:t>
      </w:r>
      <w:r>
        <w:rPr>
          <w:rFonts w:hint="eastAsia"/>
        </w:rPr>
        <w:t>先生的分析与她自己的分析一致。</w:t>
      </w:r>
    </w:p>
    <w:p w14:paraId="05AF3FE8" w14:textId="77777777" w:rsidR="00A2147E" w:rsidRDefault="00510954">
      <w:pPr>
        <w:jc w:val="both"/>
        <w:rPr>
          <w:rFonts w:eastAsia="Calibri"/>
        </w:rPr>
      </w:pPr>
      <w:r>
        <w:rPr>
          <w:rFonts w:eastAsia="Calibri"/>
        </w:rPr>
        <w:t>7.5.19</w:t>
      </w:r>
      <w:r>
        <w:tab/>
      </w:r>
      <w:proofErr w:type="spellStart"/>
      <w:r>
        <w:rPr>
          <w:b/>
          <w:bCs/>
        </w:rPr>
        <w:t>Mannepalli</w:t>
      </w:r>
      <w:proofErr w:type="spellEnd"/>
      <w:r>
        <w:rPr>
          <w:rFonts w:hint="eastAsia"/>
          <w:b/>
          <w:bCs/>
        </w:rPr>
        <w:t>女士</w:t>
      </w:r>
      <w:r>
        <w:rPr>
          <w:rFonts w:hint="eastAsia"/>
        </w:rPr>
        <w:t>同意委员会应向巴布亚新几内亚主管部门索取准确的资料，并不妨同时附上新闻稿。</w:t>
      </w:r>
    </w:p>
    <w:p w14:paraId="2F3347F4" w14:textId="77777777" w:rsidR="00A2147E" w:rsidRDefault="00510954">
      <w:pPr>
        <w:jc w:val="both"/>
        <w:rPr>
          <w:rFonts w:eastAsia="Calibri"/>
        </w:rPr>
      </w:pPr>
      <w:r>
        <w:rPr>
          <w:rFonts w:eastAsia="Calibri"/>
        </w:rPr>
        <w:t>7.5.20</w:t>
      </w:r>
      <w:r>
        <w:tab/>
      </w:r>
      <w:r>
        <w:rPr>
          <w:rFonts w:hint="eastAsia"/>
          <w:b/>
          <w:bCs/>
        </w:rPr>
        <w:t>主席</w:t>
      </w:r>
      <w:r>
        <w:rPr>
          <w:rFonts w:hint="eastAsia"/>
        </w:rPr>
        <w:t>在</w:t>
      </w:r>
      <w:r>
        <w:rPr>
          <w:b/>
          <w:bCs/>
        </w:rPr>
        <w:t>Beaumier</w:t>
      </w:r>
      <w:r>
        <w:rPr>
          <w:rFonts w:hint="eastAsia"/>
          <w:b/>
          <w:bCs/>
        </w:rPr>
        <w:t>女士</w:t>
      </w:r>
      <w:r>
        <w:rPr>
          <w:rFonts w:hint="eastAsia"/>
        </w:rPr>
        <w:t>的支持下指出，在委员会的结论中附上新闻稿是不合适的。但是，可以准确地提及信息来源。他建议委员会就此事宜得出如下结论：</w:t>
      </w:r>
    </w:p>
    <w:p w14:paraId="5D5C169C" w14:textId="77777777" w:rsidR="00A2147E" w:rsidRDefault="00510954">
      <w:pPr>
        <w:ind w:firstLineChars="200" w:firstLine="480"/>
        <w:rPr>
          <w:lang w:val="en-GB"/>
        </w:rPr>
      </w:pPr>
      <w:r>
        <w:rPr>
          <w:rFonts w:asciiTheme="minorEastAsia" w:eastAsiaTheme="minorEastAsia" w:hAnsiTheme="minorEastAsia" w:hint="eastAsia"/>
        </w:rPr>
        <w:t>“</w:t>
      </w:r>
      <w:r>
        <w:rPr>
          <w:lang w:val="en-GB"/>
        </w:rPr>
        <w:t>委员会仔细审议了巴布亚新几内亚主管部门在</w:t>
      </w:r>
      <w:r>
        <w:rPr>
          <w:lang w:val="en-GB"/>
        </w:rPr>
        <w:t>RRB23-1/13</w:t>
      </w:r>
      <w:r>
        <w:rPr>
          <w:lang w:val="en-GB"/>
        </w:rPr>
        <w:t>号文件中的提交资料，并感谢了该主管部门在</w:t>
      </w:r>
      <w:r>
        <w:t>委员会</w:t>
      </w:r>
      <w:r>
        <w:rPr>
          <w:lang w:val="en-GB"/>
        </w:rPr>
        <w:t>第</w:t>
      </w:r>
      <w:r>
        <w:rPr>
          <w:lang w:val="en-GB"/>
        </w:rPr>
        <w:t>91</w:t>
      </w:r>
      <w:r>
        <w:rPr>
          <w:lang w:val="en-GB"/>
        </w:rPr>
        <w:t>次会议上提供了所要求的额外信息。委员会注意到在提交资料中：</w:t>
      </w:r>
    </w:p>
    <w:p w14:paraId="30DC36A4" w14:textId="77777777" w:rsidR="00A2147E" w:rsidRDefault="00510954">
      <w:pPr>
        <w:pStyle w:val="enumlev1"/>
        <w:rPr>
          <w:lang w:eastAsia="zh-CN"/>
        </w:rPr>
      </w:pPr>
      <w:r>
        <w:rPr>
          <w:lang w:eastAsia="zh-CN"/>
        </w:rPr>
        <w:t>•</w:t>
      </w:r>
      <w:r>
        <w:rPr>
          <w:lang w:eastAsia="zh-CN"/>
        </w:rPr>
        <w:tab/>
      </w:r>
      <w:proofErr w:type="gramStart"/>
      <w:r>
        <w:rPr>
          <w:lang w:eastAsia="zh-CN"/>
        </w:rPr>
        <w:t>最初的计划是于</w:t>
      </w:r>
      <w:r>
        <w:rPr>
          <w:lang w:eastAsia="zh-CN"/>
        </w:rPr>
        <w:t>2021</w:t>
      </w:r>
      <w:r>
        <w:rPr>
          <w:lang w:eastAsia="zh-CN"/>
        </w:rPr>
        <w:t>年第四季度将卫星发射到</w:t>
      </w:r>
      <w:r>
        <w:rPr>
          <w:lang w:eastAsia="zh-CN"/>
        </w:rPr>
        <w:t>700</w:t>
      </w:r>
      <w:r>
        <w:rPr>
          <w:lang w:eastAsia="zh-CN"/>
        </w:rPr>
        <w:t>公里的轨道上；</w:t>
      </w:r>
      <w:proofErr w:type="gramEnd"/>
    </w:p>
    <w:p w14:paraId="0B28EE80" w14:textId="77777777" w:rsidR="00A2147E" w:rsidRDefault="00510954">
      <w:pPr>
        <w:pStyle w:val="enumlev1"/>
        <w:rPr>
          <w:lang w:eastAsia="zh-CN"/>
        </w:rPr>
      </w:pPr>
      <w:r>
        <w:rPr>
          <w:lang w:eastAsia="zh-CN"/>
        </w:rPr>
        <w:t>•</w:t>
      </w:r>
      <w:r>
        <w:rPr>
          <w:lang w:eastAsia="zh-CN"/>
        </w:rPr>
        <w:tab/>
      </w:r>
      <w:r>
        <w:rPr>
          <w:lang w:eastAsia="zh-CN"/>
        </w:rPr>
        <w:t>卫星发射的最初延误是由于主要任务准备不足，</w:t>
      </w:r>
      <w:proofErr w:type="gramStart"/>
      <w:r>
        <w:rPr>
          <w:lang w:eastAsia="zh-CN"/>
        </w:rPr>
        <w:t>引起了共箭发射延误的情况；</w:t>
      </w:r>
      <w:proofErr w:type="gramEnd"/>
    </w:p>
    <w:p w14:paraId="3C524B77" w14:textId="77777777" w:rsidR="00A2147E" w:rsidRDefault="00510954">
      <w:pPr>
        <w:pStyle w:val="enumlev1"/>
        <w:rPr>
          <w:lang w:eastAsia="zh-CN"/>
        </w:rPr>
      </w:pPr>
      <w:r>
        <w:rPr>
          <w:lang w:eastAsia="zh-CN"/>
        </w:rPr>
        <w:t>•</w:t>
      </w:r>
      <w:r>
        <w:rPr>
          <w:lang w:eastAsia="zh-CN"/>
        </w:rPr>
        <w:tab/>
      </w:r>
      <w:proofErr w:type="gramStart"/>
      <w:r>
        <w:rPr>
          <w:lang w:eastAsia="zh-CN"/>
        </w:rPr>
        <w:t>发射日期已改为</w:t>
      </w:r>
      <w:r>
        <w:rPr>
          <w:lang w:eastAsia="zh-CN"/>
        </w:rPr>
        <w:t>2022</w:t>
      </w:r>
      <w:r>
        <w:rPr>
          <w:lang w:eastAsia="zh-CN"/>
        </w:rPr>
        <w:t>年第一季度或第二季度；</w:t>
      </w:r>
      <w:proofErr w:type="gramEnd"/>
    </w:p>
    <w:p w14:paraId="3C25D917" w14:textId="77777777" w:rsidR="00A2147E" w:rsidRDefault="00510954">
      <w:pPr>
        <w:pStyle w:val="enumlev1"/>
        <w:rPr>
          <w:lang w:eastAsia="zh-CN"/>
        </w:rPr>
      </w:pPr>
      <w:r>
        <w:rPr>
          <w:lang w:eastAsia="zh-CN"/>
        </w:rPr>
        <w:t>•</w:t>
      </w:r>
      <w:r>
        <w:rPr>
          <w:lang w:eastAsia="zh-CN"/>
        </w:rPr>
        <w:tab/>
      </w:r>
      <w:r>
        <w:rPr>
          <w:lang w:eastAsia="zh-CN"/>
        </w:rPr>
        <w:t>由于俄乌危机，</w:t>
      </w:r>
      <w:proofErr w:type="gramStart"/>
      <w:r>
        <w:rPr>
          <w:lang w:eastAsia="zh-CN"/>
        </w:rPr>
        <w:t>发射授权许可证被暂停；</w:t>
      </w:r>
      <w:proofErr w:type="gramEnd"/>
    </w:p>
    <w:p w14:paraId="13061E6D" w14:textId="77777777" w:rsidR="00A2147E" w:rsidRDefault="00510954">
      <w:pPr>
        <w:pStyle w:val="enumlev1"/>
        <w:rPr>
          <w:lang w:eastAsia="zh-CN"/>
        </w:rPr>
      </w:pPr>
      <w:r>
        <w:rPr>
          <w:lang w:eastAsia="zh-CN"/>
        </w:rPr>
        <w:t>•</w:t>
      </w:r>
      <w:r>
        <w:rPr>
          <w:lang w:eastAsia="zh-CN"/>
        </w:rPr>
        <w:tab/>
      </w:r>
      <w:r>
        <w:rPr>
          <w:lang w:eastAsia="zh-CN"/>
        </w:rPr>
        <w:t>尽管巴布亚新几内亚主管部门经过努力，</w:t>
      </w:r>
      <w:proofErr w:type="gramStart"/>
      <w:r>
        <w:rPr>
          <w:lang w:eastAsia="zh-CN"/>
        </w:rPr>
        <w:t>但仍未能找到合适的在轨替代卫星；</w:t>
      </w:r>
      <w:proofErr w:type="gramEnd"/>
    </w:p>
    <w:p w14:paraId="6CC9F19E" w14:textId="77777777" w:rsidR="00A2147E" w:rsidRDefault="00510954">
      <w:pPr>
        <w:pStyle w:val="enumlev1"/>
        <w:rPr>
          <w:lang w:eastAsia="zh-CN"/>
        </w:rPr>
      </w:pPr>
      <w:r>
        <w:rPr>
          <w:lang w:eastAsia="zh-CN"/>
        </w:rPr>
        <w:t>•</w:t>
      </w:r>
      <w:r>
        <w:rPr>
          <w:lang w:eastAsia="zh-CN"/>
        </w:rPr>
        <w:tab/>
      </w:r>
      <w:r>
        <w:rPr>
          <w:lang w:eastAsia="zh-CN"/>
        </w:rPr>
        <w:t>找到了另一家发射服务提供商，</w:t>
      </w:r>
      <w:proofErr w:type="gramStart"/>
      <w:r>
        <w:rPr>
          <w:lang w:eastAsia="zh-CN"/>
        </w:rPr>
        <w:t>从而于</w:t>
      </w:r>
      <w:r>
        <w:rPr>
          <w:lang w:eastAsia="zh-CN"/>
        </w:rPr>
        <w:t>2022</w:t>
      </w:r>
      <w:r>
        <w:rPr>
          <w:lang w:eastAsia="zh-CN"/>
        </w:rPr>
        <w:t>年</w:t>
      </w:r>
      <w:r>
        <w:rPr>
          <w:lang w:eastAsia="zh-CN"/>
        </w:rPr>
        <w:t>9</w:t>
      </w:r>
      <w:r>
        <w:rPr>
          <w:lang w:eastAsia="zh-CN"/>
        </w:rPr>
        <w:t>月</w:t>
      </w:r>
      <w:r>
        <w:rPr>
          <w:lang w:eastAsia="zh-CN"/>
        </w:rPr>
        <w:t>10</w:t>
      </w:r>
      <w:r>
        <w:rPr>
          <w:lang w:eastAsia="zh-CN"/>
        </w:rPr>
        <w:t>日将</w:t>
      </w:r>
      <w:r>
        <w:rPr>
          <w:lang w:eastAsia="zh-CN"/>
        </w:rPr>
        <w:t>BW3</w:t>
      </w:r>
      <w:r>
        <w:rPr>
          <w:lang w:eastAsia="zh-CN"/>
        </w:rPr>
        <w:t>卫星发射到</w:t>
      </w:r>
      <w:r>
        <w:rPr>
          <w:lang w:eastAsia="zh-CN"/>
        </w:rPr>
        <w:t>500</w:t>
      </w:r>
      <w:r>
        <w:rPr>
          <w:lang w:eastAsia="zh-CN"/>
        </w:rPr>
        <w:t>公里的轨道上；</w:t>
      </w:r>
      <w:proofErr w:type="gramEnd"/>
    </w:p>
    <w:p w14:paraId="1A47392E" w14:textId="77777777" w:rsidR="00A2147E" w:rsidRDefault="00510954">
      <w:pPr>
        <w:pStyle w:val="enumlev1"/>
        <w:rPr>
          <w:lang w:eastAsia="zh-CN"/>
        </w:rPr>
      </w:pPr>
      <w:r>
        <w:rPr>
          <w:lang w:eastAsia="zh-CN"/>
        </w:rPr>
        <w:t>•</w:t>
      </w:r>
      <w:r>
        <w:rPr>
          <w:lang w:eastAsia="zh-CN"/>
        </w:rPr>
        <w:tab/>
      </w:r>
      <w:proofErr w:type="gramStart"/>
      <w:r>
        <w:rPr>
          <w:lang w:eastAsia="zh-CN"/>
        </w:rPr>
        <w:t>较低的轨道高度需要</w:t>
      </w:r>
      <w:r>
        <w:rPr>
          <w:lang w:eastAsia="zh-CN"/>
        </w:rPr>
        <w:t>18</w:t>
      </w:r>
      <w:r>
        <w:rPr>
          <w:lang w:eastAsia="zh-CN"/>
        </w:rPr>
        <w:t>个月的升轨周期；</w:t>
      </w:r>
      <w:proofErr w:type="gramEnd"/>
    </w:p>
    <w:p w14:paraId="39695A13" w14:textId="77777777" w:rsidR="00A2147E" w:rsidRDefault="00510954">
      <w:pPr>
        <w:pStyle w:val="enumlev1"/>
        <w:rPr>
          <w:rFonts w:eastAsia="Calibri"/>
          <w:lang w:eastAsia="zh-CN"/>
        </w:rPr>
      </w:pPr>
      <w:r>
        <w:rPr>
          <w:lang w:eastAsia="zh-CN"/>
        </w:rPr>
        <w:t>•</w:t>
      </w:r>
      <w:r>
        <w:rPr>
          <w:lang w:eastAsia="zh-CN"/>
        </w:rPr>
        <w:tab/>
      </w:r>
      <w:r>
        <w:rPr>
          <w:lang w:eastAsia="zh-CN"/>
        </w:rPr>
        <w:t>缺乏卫星制造商的资料和卫星交付时间表的证据。</w:t>
      </w:r>
    </w:p>
    <w:p w14:paraId="19B165DE" w14:textId="77777777" w:rsidR="00A2147E" w:rsidRDefault="00510954">
      <w:pPr>
        <w:ind w:firstLineChars="200" w:firstLine="480"/>
        <w:rPr>
          <w:rFonts w:ascii="Calibri" w:hAnsi="Calibri" w:cs="Calibri"/>
          <w:szCs w:val="22"/>
          <w:lang w:val="en-GB"/>
        </w:rPr>
      </w:pPr>
      <w:r>
        <w:rPr>
          <w:rFonts w:ascii="Calibri" w:hAnsi="Calibri" w:cs="Calibri"/>
          <w:szCs w:val="22"/>
          <w:lang w:val="en-GB"/>
        </w:rPr>
        <w:t>委员会进一步注意到，关于卫星运营商，所提供的资料与公开发表的新闻稿之间存在不一致的情况，特别是：</w:t>
      </w:r>
    </w:p>
    <w:p w14:paraId="459DBCC1" w14:textId="77777777" w:rsidR="00A2147E" w:rsidRDefault="00510954">
      <w:pPr>
        <w:pStyle w:val="enumlev1"/>
        <w:rPr>
          <w:lang w:eastAsia="zh-CN"/>
        </w:rPr>
      </w:pPr>
      <w:r>
        <w:rPr>
          <w:lang w:eastAsia="zh-CN"/>
        </w:rPr>
        <w:t>•</w:t>
      </w:r>
      <w:r>
        <w:rPr>
          <w:lang w:eastAsia="zh-CN"/>
        </w:rPr>
        <w:tab/>
      </w:r>
      <w:r>
        <w:rPr>
          <w:lang w:eastAsia="zh-CN"/>
        </w:rPr>
        <w:t>在</w:t>
      </w:r>
      <w:r>
        <w:rPr>
          <w:lang w:eastAsia="zh-CN"/>
        </w:rPr>
        <w:t>2021</w:t>
      </w:r>
      <w:r>
        <w:rPr>
          <w:lang w:eastAsia="zh-CN"/>
        </w:rPr>
        <w:t>年</w:t>
      </w:r>
      <w:r>
        <w:rPr>
          <w:lang w:eastAsia="zh-CN"/>
        </w:rPr>
        <w:t>7</w:t>
      </w:r>
      <w:r>
        <w:rPr>
          <w:lang w:eastAsia="zh-CN"/>
        </w:rPr>
        <w:t>月与备用发射服务提供商达成的发射协议，</w:t>
      </w:r>
      <w:proofErr w:type="gramStart"/>
      <w:r>
        <w:rPr>
          <w:lang w:eastAsia="zh-CN"/>
        </w:rPr>
        <w:t>初始的发射日期为</w:t>
      </w:r>
      <w:r>
        <w:rPr>
          <w:lang w:eastAsia="zh-CN"/>
        </w:rPr>
        <w:t>2022</w:t>
      </w:r>
      <w:r>
        <w:rPr>
          <w:lang w:eastAsia="zh-CN"/>
        </w:rPr>
        <w:t>年</w:t>
      </w:r>
      <w:r>
        <w:rPr>
          <w:lang w:eastAsia="zh-CN"/>
        </w:rPr>
        <w:t>3</w:t>
      </w:r>
      <w:r>
        <w:rPr>
          <w:lang w:eastAsia="zh-CN"/>
        </w:rPr>
        <w:t>月；</w:t>
      </w:r>
      <w:proofErr w:type="gramEnd"/>
    </w:p>
    <w:p w14:paraId="4F5F206A" w14:textId="77777777" w:rsidR="00A2147E" w:rsidRDefault="00510954">
      <w:pPr>
        <w:pStyle w:val="enumlev1"/>
        <w:rPr>
          <w:lang w:eastAsia="zh-CN"/>
        </w:rPr>
      </w:pPr>
      <w:r>
        <w:rPr>
          <w:lang w:eastAsia="zh-CN"/>
        </w:rPr>
        <w:t>•</w:t>
      </w:r>
      <w:r>
        <w:rPr>
          <w:lang w:eastAsia="zh-CN"/>
        </w:rPr>
        <w:tab/>
      </w:r>
      <w:r>
        <w:rPr>
          <w:lang w:eastAsia="zh-CN"/>
        </w:rPr>
        <w:t>在</w:t>
      </w:r>
      <w:r>
        <w:rPr>
          <w:lang w:eastAsia="zh-CN"/>
        </w:rPr>
        <w:t>2021</w:t>
      </w:r>
      <w:r>
        <w:rPr>
          <w:lang w:eastAsia="zh-CN"/>
        </w:rPr>
        <w:t>年</w:t>
      </w:r>
      <w:r>
        <w:rPr>
          <w:lang w:eastAsia="zh-CN"/>
        </w:rPr>
        <w:t>12</w:t>
      </w:r>
      <w:r>
        <w:rPr>
          <w:lang w:eastAsia="zh-CN"/>
        </w:rPr>
        <w:t>月，卫星运营商决定了一个经修订的发射窗口，目标是</w:t>
      </w:r>
      <w:r>
        <w:rPr>
          <w:lang w:eastAsia="zh-CN"/>
        </w:rPr>
        <w:t>2022</w:t>
      </w:r>
      <w:r>
        <w:rPr>
          <w:lang w:eastAsia="zh-CN"/>
        </w:rPr>
        <w:t>年夏季，为</w:t>
      </w:r>
      <w:r>
        <w:rPr>
          <w:lang w:eastAsia="zh-CN"/>
        </w:rPr>
        <w:t>BW3</w:t>
      </w:r>
      <w:r>
        <w:rPr>
          <w:lang w:eastAsia="zh-CN"/>
        </w:rPr>
        <w:t>卫星的组装和测试提供额外时间；该窗口时间与启用</w:t>
      </w:r>
      <w:r>
        <w:rPr>
          <w:lang w:eastAsia="zh-CN"/>
        </w:rPr>
        <w:t>MICRONSAT</w:t>
      </w:r>
      <w:r>
        <w:rPr>
          <w:lang w:eastAsia="zh-CN"/>
        </w:rPr>
        <w:t>卫星系统频率指配的规则时限（</w:t>
      </w:r>
      <w:r>
        <w:rPr>
          <w:lang w:eastAsia="zh-CN"/>
        </w:rPr>
        <w:t>2022</w:t>
      </w:r>
      <w:r>
        <w:rPr>
          <w:lang w:eastAsia="zh-CN"/>
        </w:rPr>
        <w:t>年</w:t>
      </w:r>
      <w:r>
        <w:rPr>
          <w:lang w:eastAsia="zh-CN"/>
        </w:rPr>
        <w:t>11</w:t>
      </w:r>
      <w:r>
        <w:rPr>
          <w:lang w:eastAsia="zh-CN"/>
        </w:rPr>
        <w:t>月</w:t>
      </w:r>
      <w:r>
        <w:rPr>
          <w:lang w:eastAsia="zh-CN"/>
        </w:rPr>
        <w:t>23</w:t>
      </w:r>
      <w:r>
        <w:rPr>
          <w:lang w:eastAsia="zh-CN"/>
        </w:rPr>
        <w:t>日）不一致。</w:t>
      </w:r>
    </w:p>
    <w:p w14:paraId="0F6B565B" w14:textId="77777777" w:rsidR="00A2147E" w:rsidRDefault="00510954">
      <w:pPr>
        <w:ind w:firstLineChars="200" w:firstLine="480"/>
        <w:rPr>
          <w:rFonts w:ascii="Calibri" w:hAnsi="Calibri" w:cs="Calibri"/>
          <w:szCs w:val="22"/>
          <w:lang w:val="en-GB"/>
        </w:rPr>
      </w:pPr>
      <w:r>
        <w:rPr>
          <w:szCs w:val="22"/>
          <w:lang w:val="en-GB"/>
        </w:rPr>
        <w:t>根据以上资料，委员会在第</w:t>
      </w:r>
      <w:r>
        <w:rPr>
          <w:szCs w:val="22"/>
          <w:lang w:val="en-GB"/>
        </w:rPr>
        <w:t>92</w:t>
      </w:r>
      <w:r>
        <w:rPr>
          <w:szCs w:val="22"/>
          <w:lang w:val="en-GB"/>
        </w:rPr>
        <w:t>次会议上决定无法批准延长启用</w:t>
      </w:r>
      <w:r>
        <w:rPr>
          <w:szCs w:val="22"/>
          <w:lang w:val="en-GB"/>
        </w:rPr>
        <w:t>MICRONSAT</w:t>
      </w:r>
      <w:r>
        <w:rPr>
          <w:szCs w:val="22"/>
          <w:lang w:val="en-GB"/>
        </w:rPr>
        <w:t>卫星系统频率指配的规则时限。委员会责成无线电通信局邀请巴布亚新几内亚主管部门向</w:t>
      </w:r>
      <w:r>
        <w:rPr>
          <w:szCs w:val="22"/>
        </w:rPr>
        <w:t>委员会</w:t>
      </w:r>
      <w:r>
        <w:rPr>
          <w:szCs w:val="22"/>
          <w:lang w:val="en-GB"/>
        </w:rPr>
        <w:t>第</w:t>
      </w:r>
      <w:r>
        <w:rPr>
          <w:szCs w:val="22"/>
          <w:lang w:val="en-GB"/>
        </w:rPr>
        <w:t>93</w:t>
      </w:r>
      <w:r>
        <w:rPr>
          <w:szCs w:val="22"/>
          <w:lang w:val="en-GB"/>
        </w:rPr>
        <w:t>次会</w:t>
      </w:r>
      <w:r>
        <w:rPr>
          <w:rFonts w:ascii="Calibri" w:hAnsi="Calibri" w:cs="Calibri"/>
          <w:szCs w:val="22"/>
          <w:lang w:val="en-GB"/>
        </w:rPr>
        <w:t>议提交资料，以澄清上述的不一致，并说明在这些条件下如何使该情况仍然符合</w:t>
      </w:r>
      <w:r>
        <w:rPr>
          <w:rFonts w:ascii="STKaiti" w:eastAsia="STKaiti" w:hAnsi="STKaiti" w:cs="Calibri"/>
          <w:szCs w:val="22"/>
          <w:lang w:val="en-GB"/>
        </w:rPr>
        <w:t>不可抗力</w:t>
      </w:r>
      <w:r>
        <w:rPr>
          <w:rFonts w:ascii="Calibri" w:hAnsi="Calibri" w:cs="Calibri"/>
          <w:szCs w:val="22"/>
          <w:lang w:val="en-GB"/>
        </w:rPr>
        <w:t>事件的条件。</w:t>
      </w:r>
    </w:p>
    <w:p w14:paraId="23DC9E5A" w14:textId="77777777" w:rsidR="00A2147E" w:rsidRDefault="00510954">
      <w:pPr>
        <w:ind w:firstLineChars="200" w:firstLine="480"/>
        <w:rPr>
          <w:rFonts w:eastAsia="Calibri"/>
        </w:rPr>
      </w:pPr>
      <w:r>
        <w:rPr>
          <w:lang w:val="en-GB"/>
        </w:rPr>
        <w:t>委员会进一步责成无线电通信局，在</w:t>
      </w:r>
      <w:r>
        <w:t>委员会</w:t>
      </w:r>
      <w:r>
        <w:rPr>
          <w:lang w:val="en-GB"/>
        </w:rPr>
        <w:t>第</w:t>
      </w:r>
      <w:r>
        <w:rPr>
          <w:lang w:val="en-GB"/>
        </w:rPr>
        <w:t>93</w:t>
      </w:r>
      <w:r>
        <w:rPr>
          <w:lang w:val="en-GB"/>
        </w:rPr>
        <w:t>次会议结束之前，继续考虑</w:t>
      </w:r>
      <w:r>
        <w:rPr>
          <w:lang w:val="en-GB"/>
        </w:rPr>
        <w:t>MICRONSAT</w:t>
      </w:r>
      <w:r>
        <w:rPr>
          <w:lang w:val="en-GB"/>
        </w:rPr>
        <w:t>卫星网络在</w:t>
      </w:r>
      <w:r>
        <w:rPr>
          <w:lang w:val="en-GB"/>
        </w:rPr>
        <w:t>37.5-42.5 GHz</w:t>
      </w:r>
      <w:r>
        <w:rPr>
          <w:lang w:val="en-GB"/>
        </w:rPr>
        <w:t>（空对地）以及</w:t>
      </w:r>
      <w:r>
        <w:rPr>
          <w:lang w:val="en-GB"/>
        </w:rPr>
        <w:t>47.2-50.2 GHz</w:t>
      </w:r>
      <w:r>
        <w:rPr>
          <w:lang w:val="en-GB"/>
        </w:rPr>
        <w:t>和</w:t>
      </w:r>
      <w:r>
        <w:rPr>
          <w:lang w:val="en-GB"/>
        </w:rPr>
        <w:t>50.4-51.4 GHz</w:t>
      </w:r>
      <w:r>
        <w:rPr>
          <w:lang w:val="en-GB"/>
        </w:rPr>
        <w:t>（地对空）频段内的频率指配。</w:t>
      </w:r>
      <w:r>
        <w:rPr>
          <w:rFonts w:asciiTheme="minorEastAsia" w:eastAsiaTheme="minorEastAsia" w:hAnsiTheme="minorEastAsia" w:hint="eastAsia"/>
        </w:rPr>
        <w:t>”</w:t>
      </w:r>
    </w:p>
    <w:p w14:paraId="61B3AC7F" w14:textId="77777777" w:rsidR="00A2147E" w:rsidRDefault="00510954">
      <w:pPr>
        <w:jc w:val="both"/>
        <w:rPr>
          <w:rFonts w:eastAsia="Calibri"/>
        </w:rPr>
      </w:pPr>
      <w:r>
        <w:rPr>
          <w:rFonts w:eastAsia="Calibri"/>
        </w:rPr>
        <w:lastRenderedPageBreak/>
        <w:t>7.5.21</w:t>
      </w:r>
      <w:r>
        <w:tab/>
      </w:r>
      <w:r>
        <w:rPr>
          <w:rFonts w:hint="eastAsia"/>
        </w:rPr>
        <w:t>会议对此</w:t>
      </w:r>
      <w:r>
        <w:rPr>
          <w:rFonts w:hint="eastAsia"/>
          <w:b/>
          <w:bCs/>
        </w:rPr>
        <w:t>表示同意</w:t>
      </w:r>
      <w:r>
        <w:rPr>
          <w:rFonts w:hint="eastAsia"/>
        </w:rPr>
        <w:t>。</w:t>
      </w:r>
    </w:p>
    <w:p w14:paraId="44ED811E" w14:textId="77777777" w:rsidR="00A2147E" w:rsidRDefault="00510954">
      <w:pPr>
        <w:pStyle w:val="Heading1"/>
        <w:jc w:val="both"/>
        <w:rPr>
          <w:rFonts w:eastAsia="Calibri"/>
          <w:lang w:eastAsia="zh-CN"/>
        </w:rPr>
      </w:pPr>
      <w:r>
        <w:rPr>
          <w:rFonts w:eastAsia="Calibri"/>
          <w:lang w:eastAsia="zh-CN"/>
        </w:rPr>
        <w:t>8</w:t>
      </w:r>
      <w:r>
        <w:rPr>
          <w:lang w:eastAsia="zh-CN"/>
        </w:rPr>
        <w:tab/>
      </w:r>
      <w:r>
        <w:rPr>
          <w:rFonts w:eastAsia="SimSun"/>
          <w:bCs/>
          <w:szCs w:val="22"/>
          <w:lang w:eastAsia="zh-CN"/>
        </w:rPr>
        <w:t>有害干扰案件</w:t>
      </w:r>
    </w:p>
    <w:p w14:paraId="667F34D6" w14:textId="77777777" w:rsidR="00A2147E" w:rsidRDefault="00510954">
      <w:pPr>
        <w:pStyle w:val="Heading2"/>
        <w:jc w:val="both"/>
        <w:rPr>
          <w:rFonts w:eastAsia="Calibri"/>
          <w:lang w:eastAsia="zh-CN"/>
        </w:rPr>
      </w:pPr>
      <w:r>
        <w:rPr>
          <w:rFonts w:eastAsia="Calibri"/>
          <w:lang w:eastAsia="zh-CN"/>
        </w:rPr>
        <w:t>8.1</w:t>
      </w:r>
      <w:r>
        <w:rPr>
          <w:lang w:eastAsia="zh-CN"/>
        </w:rPr>
        <w:tab/>
      </w:r>
      <w:r>
        <w:rPr>
          <w:rFonts w:eastAsia="SimSun"/>
          <w:szCs w:val="22"/>
          <w:lang w:eastAsia="zh-CN"/>
        </w:rPr>
        <w:t>大不列颠及北爱尔兰</w:t>
      </w:r>
      <w:r>
        <w:rPr>
          <w:rFonts w:eastAsia="SimSun" w:hint="eastAsia"/>
          <w:szCs w:val="22"/>
          <w:lang w:eastAsia="zh-CN"/>
        </w:rPr>
        <w:t>联合王</w:t>
      </w:r>
      <w:r>
        <w:rPr>
          <w:rFonts w:eastAsia="SimSun"/>
          <w:szCs w:val="22"/>
          <w:lang w:eastAsia="zh-CN"/>
        </w:rPr>
        <w:t>国主管部门提交的关于根据《无线电规则》第</w:t>
      </w:r>
      <w:r>
        <w:rPr>
          <w:rFonts w:eastAsia="SimSun"/>
          <w:bCs/>
          <w:szCs w:val="22"/>
          <w:lang w:eastAsia="zh-CN"/>
        </w:rPr>
        <w:t>12</w:t>
      </w:r>
      <w:r>
        <w:rPr>
          <w:rFonts w:eastAsia="SimSun"/>
          <w:szCs w:val="22"/>
          <w:lang w:eastAsia="zh-CN"/>
        </w:rPr>
        <w:t>条公布的对英国高频广播电台发射</w:t>
      </w:r>
      <w:r>
        <w:rPr>
          <w:rFonts w:eastAsia="SimSun" w:hint="eastAsia"/>
          <w:szCs w:val="22"/>
          <w:lang w:eastAsia="zh-CN"/>
        </w:rPr>
        <w:t>造成</w:t>
      </w:r>
      <w:r>
        <w:rPr>
          <w:rFonts w:eastAsia="SimSun"/>
          <w:szCs w:val="22"/>
          <w:lang w:eastAsia="zh-CN"/>
        </w:rPr>
        <w:t>有害干扰的资料</w:t>
      </w:r>
    </w:p>
    <w:p w14:paraId="391AE6E2" w14:textId="77777777" w:rsidR="00A2147E" w:rsidRDefault="00510954">
      <w:pPr>
        <w:jc w:val="both"/>
      </w:pPr>
      <w:r>
        <w:rPr>
          <w:rFonts w:eastAsia="Calibri"/>
        </w:rPr>
        <w:t>8.1.1</w:t>
      </w:r>
      <w:r>
        <w:tab/>
      </w:r>
      <w:r>
        <w:rPr>
          <w:b/>
          <w:bCs/>
        </w:rPr>
        <w:t>Vassiliev</w:t>
      </w:r>
      <w:r>
        <w:rPr>
          <w:rFonts w:hint="eastAsia"/>
          <w:b/>
          <w:bCs/>
        </w:rPr>
        <w:t>先生（</w:t>
      </w:r>
      <w:r>
        <w:rPr>
          <w:b/>
          <w:bCs/>
        </w:rPr>
        <w:t>TSD</w:t>
      </w:r>
      <w:r>
        <w:rPr>
          <w:rFonts w:hint="eastAsia"/>
          <w:b/>
          <w:bCs/>
        </w:rPr>
        <w:t>处长）</w:t>
      </w:r>
      <w:r>
        <w:rPr>
          <w:rFonts w:hint="eastAsia"/>
        </w:rPr>
        <w:t>介绍了</w:t>
      </w:r>
      <w:r>
        <w:rPr>
          <w:rFonts w:hint="eastAsia"/>
        </w:rPr>
        <w:t>RRB23</w:t>
      </w:r>
      <w:r>
        <w:t>-</w:t>
      </w:r>
      <w:r>
        <w:rPr>
          <w:rFonts w:hint="eastAsia"/>
        </w:rPr>
        <w:t>1/9</w:t>
      </w:r>
      <w:r>
        <w:rPr>
          <w:rFonts w:hint="eastAsia"/>
        </w:rPr>
        <w:t>号文件，英国主管部门在该文件中就第</w:t>
      </w:r>
      <w:r>
        <w:rPr>
          <w:rFonts w:hint="eastAsia"/>
        </w:rPr>
        <w:t>91</w:t>
      </w:r>
      <w:r>
        <w:rPr>
          <w:rFonts w:hint="eastAsia"/>
        </w:rPr>
        <w:t>次委员会会议有关其与中国主管部门之间的长期案件的记录和决定发表了意见。英国主管部门指出，记录称其没有进一步报告干扰案件是不准确的；相反，在无线电通信局组织的与中国主管部门的双边会议上，英国同意在</w:t>
      </w:r>
      <w:r>
        <w:rPr>
          <w:rFonts w:hint="eastAsia"/>
        </w:rPr>
        <w:t>2019</w:t>
      </w:r>
      <w:r>
        <w:rPr>
          <w:rFonts w:hint="eastAsia"/>
        </w:rPr>
        <w:t>年</w:t>
      </w:r>
      <w:r>
        <w:rPr>
          <w:rFonts w:hint="eastAsia"/>
        </w:rPr>
        <w:t>6</w:t>
      </w:r>
      <w:r>
        <w:rPr>
          <w:rFonts w:hint="eastAsia"/>
        </w:rPr>
        <w:t>月停止提交有害干扰报告。英国主管部门现在将恢复提交此类报告。英国主管部门欢迎委员会在第</w:t>
      </w:r>
      <w:r>
        <w:rPr>
          <w:rFonts w:hint="eastAsia"/>
        </w:rPr>
        <w:t>91</w:t>
      </w:r>
      <w:r>
        <w:rPr>
          <w:rFonts w:hint="eastAsia"/>
        </w:rPr>
        <w:t>次会议期间决定引用《无线电规则》第</w:t>
      </w:r>
      <w:r>
        <w:rPr>
          <w:rFonts w:hint="eastAsia"/>
          <w:b/>
          <w:bCs/>
        </w:rPr>
        <w:t>15.34</w:t>
      </w:r>
      <w:r>
        <w:rPr>
          <w:rFonts w:hint="eastAsia"/>
        </w:rPr>
        <w:t>款，</w:t>
      </w:r>
      <w:proofErr w:type="gramStart"/>
      <w:r>
        <w:rPr>
          <w:rFonts w:hint="eastAsia"/>
        </w:rPr>
        <w:t>该主管部门认为这“</w:t>
      </w:r>
      <w:proofErr w:type="gramEnd"/>
      <w:r>
        <w:rPr>
          <w:rFonts w:hint="eastAsia"/>
        </w:rPr>
        <w:t>为未来所有双边会议提供了可能性”。另一方面，英国主管部门难以理解还可提供哪些补充信息。该主管部门很乐于参加进一步的双边会议，但前提是其确信与该案有关的所有有害干扰事件均已停止。</w:t>
      </w:r>
    </w:p>
    <w:p w14:paraId="58185094" w14:textId="77777777" w:rsidR="00A2147E" w:rsidRDefault="00510954">
      <w:pPr>
        <w:jc w:val="both"/>
      </w:pPr>
      <w:r>
        <w:rPr>
          <w:rFonts w:eastAsia="Calibri"/>
        </w:rPr>
        <w:t>8.1.2</w:t>
      </w:r>
      <w:r>
        <w:tab/>
      </w:r>
      <w:r>
        <w:rPr>
          <w:rFonts w:hint="eastAsia"/>
        </w:rPr>
        <w:t>在回答</w:t>
      </w:r>
      <w:proofErr w:type="spellStart"/>
      <w:r>
        <w:rPr>
          <w:b/>
          <w:bCs/>
        </w:rPr>
        <w:t>Mannepalli</w:t>
      </w:r>
      <w:proofErr w:type="spellEnd"/>
      <w:r>
        <w:rPr>
          <w:rFonts w:hint="eastAsia"/>
          <w:b/>
          <w:bCs/>
        </w:rPr>
        <w:t>女士</w:t>
      </w:r>
      <w:r>
        <w:rPr>
          <w:rFonts w:hint="eastAsia"/>
        </w:rPr>
        <w:t>的问题时，他补充指出</w:t>
      </w:r>
      <w:r>
        <w:rPr>
          <w:rFonts w:hint="eastAsia"/>
        </w:rPr>
        <w:t>RRB23</w:t>
      </w:r>
      <w:r>
        <w:t>-</w:t>
      </w:r>
      <w:r>
        <w:rPr>
          <w:rFonts w:hint="eastAsia"/>
        </w:rPr>
        <w:t>1/6(Rev.</w:t>
      </w:r>
      <w:proofErr w:type="gramStart"/>
      <w:r>
        <w:rPr>
          <w:rFonts w:hint="eastAsia"/>
        </w:rPr>
        <w:t>1)</w:t>
      </w:r>
      <w:r>
        <w:rPr>
          <w:rFonts w:hint="eastAsia"/>
        </w:rPr>
        <w:t>号文件第</w:t>
      </w:r>
      <w:proofErr w:type="gramEnd"/>
      <w:r>
        <w:rPr>
          <w:rFonts w:hint="eastAsia"/>
        </w:rPr>
        <w:t>4.3</w:t>
      </w:r>
      <w:r>
        <w:rPr>
          <w:rFonts w:hint="eastAsia"/>
        </w:rPr>
        <w:t>段报告了无线电通信局为中国与英国主管部门进一步召开双边会议所做的努力。前者已同意召开此会议但后者却拒绝了，拒绝的理由见</w:t>
      </w:r>
      <w:r>
        <w:rPr>
          <w:rFonts w:hint="eastAsia"/>
        </w:rPr>
        <w:t>RRB23</w:t>
      </w:r>
      <w:r>
        <w:t>-</w:t>
      </w:r>
      <w:r>
        <w:rPr>
          <w:rFonts w:hint="eastAsia"/>
        </w:rPr>
        <w:t>1/9</w:t>
      </w:r>
      <w:r>
        <w:rPr>
          <w:rFonts w:hint="eastAsia"/>
        </w:rPr>
        <w:t>号文件。</w:t>
      </w:r>
    </w:p>
    <w:p w14:paraId="37D82DDC" w14:textId="77777777" w:rsidR="00A2147E" w:rsidRDefault="00510954">
      <w:pPr>
        <w:jc w:val="both"/>
      </w:pPr>
      <w:r>
        <w:rPr>
          <w:rFonts w:eastAsia="Calibri"/>
        </w:rPr>
        <w:t>8.1.3</w:t>
      </w:r>
      <w:r>
        <w:tab/>
      </w:r>
      <w:r>
        <w:rPr>
          <w:rFonts w:hint="eastAsia"/>
        </w:rPr>
        <w:t>在回答</w:t>
      </w:r>
      <w:r>
        <w:rPr>
          <w:b/>
          <w:bCs/>
        </w:rPr>
        <w:t>Beaumier</w:t>
      </w:r>
      <w:r>
        <w:rPr>
          <w:rFonts w:hint="eastAsia"/>
          <w:b/>
          <w:bCs/>
        </w:rPr>
        <w:t>女士</w:t>
      </w:r>
      <w:r>
        <w:rPr>
          <w:rFonts w:hint="eastAsia"/>
        </w:rPr>
        <w:t>的问题时，他说无线电通信局尚未收到英国主管部门关于有害干扰的新报告，但预计会收到此类报告。</w:t>
      </w:r>
    </w:p>
    <w:p w14:paraId="7B642091" w14:textId="77777777" w:rsidR="00A2147E" w:rsidRDefault="00510954">
      <w:pPr>
        <w:jc w:val="both"/>
      </w:pPr>
      <w:r>
        <w:rPr>
          <w:rFonts w:eastAsia="Calibri"/>
        </w:rPr>
        <w:t>8.1.4</w:t>
      </w:r>
      <w:r>
        <w:tab/>
      </w:r>
      <w:r>
        <w:rPr>
          <w:b/>
          <w:bCs/>
        </w:rPr>
        <w:t>Hasanova</w:t>
      </w:r>
      <w:r>
        <w:rPr>
          <w:rFonts w:hint="eastAsia"/>
          <w:b/>
          <w:bCs/>
        </w:rPr>
        <w:t>女士</w:t>
      </w:r>
      <w:r>
        <w:rPr>
          <w:rFonts w:hint="eastAsia"/>
        </w:rPr>
        <w:t>称，但双边会议是非常有用的制止有害干扰的手段。委员会应鼓励双方主管部门组织一场此类会议，并找到解决本案技术问题的办法。</w:t>
      </w:r>
    </w:p>
    <w:p w14:paraId="4B425E1A" w14:textId="77777777" w:rsidR="00A2147E" w:rsidRDefault="00510954">
      <w:pPr>
        <w:jc w:val="both"/>
      </w:pPr>
      <w:r>
        <w:rPr>
          <w:rFonts w:eastAsia="Calibri"/>
        </w:rPr>
        <w:t>8.1.5</w:t>
      </w:r>
      <w:r>
        <w:tab/>
      </w:r>
      <w:r>
        <w:rPr>
          <w:b/>
          <w:bCs/>
        </w:rPr>
        <w:t>Talib</w:t>
      </w:r>
      <w:r>
        <w:rPr>
          <w:rFonts w:hint="eastAsia"/>
          <w:b/>
          <w:bCs/>
        </w:rPr>
        <w:t>先生</w:t>
      </w:r>
      <w:r>
        <w:rPr>
          <w:rFonts w:hint="eastAsia"/>
        </w:rPr>
        <w:t>注意到自上次会议以来此案没有取得具体进展，以及英国主管部门关于进一步举行双边会议的立场，因此建议委员会维持其在第</w:t>
      </w:r>
      <w:r>
        <w:rPr>
          <w:rFonts w:hint="eastAsia"/>
        </w:rPr>
        <w:t>91</w:t>
      </w:r>
      <w:r>
        <w:rPr>
          <w:rFonts w:hint="eastAsia"/>
        </w:rPr>
        <w:t>次会议上做出的结论并将对该案的审查推迟到第</w:t>
      </w:r>
      <w:r>
        <w:rPr>
          <w:rFonts w:hint="eastAsia"/>
        </w:rPr>
        <w:t>93</w:t>
      </w:r>
      <w:r>
        <w:rPr>
          <w:rFonts w:hint="eastAsia"/>
        </w:rPr>
        <w:t>次会议，届时委员会还可以审议推迟到该次会议的文件，同时向无线电通信局呈送所有有害干扰报告。</w:t>
      </w:r>
    </w:p>
    <w:p w14:paraId="4C20D600" w14:textId="77777777" w:rsidR="00A2147E" w:rsidRDefault="00510954">
      <w:pPr>
        <w:jc w:val="both"/>
      </w:pPr>
      <w:r>
        <w:rPr>
          <w:rFonts w:eastAsia="Calibri"/>
        </w:rPr>
        <w:t>8.</w:t>
      </w:r>
      <w:proofErr w:type="gramStart"/>
      <w:r>
        <w:rPr>
          <w:rFonts w:eastAsia="Calibri"/>
        </w:rPr>
        <w:t>1.6</w:t>
      </w:r>
      <w:r>
        <w:tab/>
      </w:r>
      <w:r>
        <w:rPr>
          <w:b/>
          <w:bCs/>
        </w:rPr>
        <w:t>Fianko</w:t>
      </w:r>
      <w:r>
        <w:rPr>
          <w:rFonts w:hint="eastAsia"/>
          <w:b/>
          <w:bCs/>
        </w:rPr>
        <w:t>先生</w:t>
      </w:r>
      <w:r>
        <w:rPr>
          <w:rFonts w:hint="eastAsia"/>
        </w:rPr>
        <w:t>同意此提议。他指出</w:t>
      </w:r>
      <w:proofErr w:type="gramEnd"/>
      <w:r>
        <w:rPr>
          <w:rFonts w:hint="eastAsia"/>
        </w:rPr>
        <w:t>，此案涉及两个非常大的主管部门且此案本质上是一个策略问题。他援引非洲区域的经验，强调善意和合作是关键，特别是在不涉及重大技术难题且有关主管部门确切知道必须如何操作的情况下。</w:t>
      </w:r>
    </w:p>
    <w:p w14:paraId="22BE8D93" w14:textId="77777777" w:rsidR="00A2147E" w:rsidRDefault="00510954">
      <w:pPr>
        <w:jc w:val="both"/>
      </w:pPr>
      <w:r>
        <w:rPr>
          <w:rFonts w:eastAsia="Calibri"/>
        </w:rPr>
        <w:t>8.1.7</w:t>
      </w:r>
      <w:r>
        <w:tab/>
      </w:r>
      <w:r>
        <w:rPr>
          <w:b/>
          <w:bCs/>
        </w:rPr>
        <w:t>Beaumier</w:t>
      </w:r>
      <w:r>
        <w:rPr>
          <w:rFonts w:hint="eastAsia"/>
          <w:b/>
          <w:bCs/>
        </w:rPr>
        <w:t>女士</w:t>
      </w:r>
      <w:r>
        <w:rPr>
          <w:rFonts w:hint="eastAsia"/>
        </w:rPr>
        <w:t>同意自上次会议以来本案没有取得多大进展，且委员会先前决定的一些内容可能会重复，即无线电通信局再次试图请中国和英国主管部门召开双边会议，但没有成功；中国主管部门应立即采取适当措施，消除对英国报告的高频（</w:t>
      </w:r>
      <w:r>
        <w:rPr>
          <w:rFonts w:hint="eastAsia"/>
        </w:rPr>
        <w:t>HF</w:t>
      </w:r>
      <w:r>
        <w:rPr>
          <w:rFonts w:hint="eastAsia"/>
        </w:rPr>
        <w:t>）发射的一切有害干扰；双方主管部门应表现出最大的善意和合作精神，以期解决有害干扰问题；无线电通信局应继续支持双方主管部门，并努力召开一次双边会议。该决定还应提及英国主管部门计划恢复提交有害干扰报告。</w:t>
      </w:r>
    </w:p>
    <w:p w14:paraId="034A1680" w14:textId="77777777" w:rsidR="00A2147E" w:rsidRDefault="00510954">
      <w:pPr>
        <w:jc w:val="both"/>
      </w:pPr>
      <w:r>
        <w:t>8.1.8</w:t>
      </w:r>
      <w:r>
        <w:tab/>
      </w:r>
      <w:r>
        <w:rPr>
          <w:rFonts w:hint="eastAsia"/>
          <w:b/>
          <w:bCs/>
        </w:rPr>
        <w:t>主席</w:t>
      </w:r>
      <w:r>
        <w:rPr>
          <w:rFonts w:hint="eastAsia"/>
        </w:rPr>
        <w:t>提议委员会就此事宜得出如下结论：</w:t>
      </w:r>
    </w:p>
    <w:p w14:paraId="4C4DD4A9" w14:textId="77777777" w:rsidR="00A2147E" w:rsidRDefault="00510954">
      <w:pPr>
        <w:ind w:firstLineChars="200" w:firstLine="480"/>
        <w:rPr>
          <w:lang w:val="en-GB"/>
        </w:rPr>
      </w:pPr>
      <w:r>
        <w:rPr>
          <w:rFonts w:asciiTheme="minorEastAsia" w:eastAsiaTheme="minorEastAsia" w:hAnsiTheme="minorEastAsia" w:hint="eastAsia"/>
        </w:rPr>
        <w:t>“</w:t>
      </w:r>
      <w:r>
        <w:rPr>
          <w:lang w:val="en-GB"/>
        </w:rPr>
        <w:t>关于</w:t>
      </w:r>
      <w:r>
        <w:rPr>
          <w:lang w:val="en-GB"/>
        </w:rPr>
        <w:t>RRB23-1/9</w:t>
      </w:r>
      <w:r>
        <w:rPr>
          <w:lang w:val="en-GB"/>
        </w:rPr>
        <w:t>号文件和</w:t>
      </w:r>
      <w:r>
        <w:rPr>
          <w:lang w:val="en-GB"/>
        </w:rPr>
        <w:t>RRB23-1/6</w:t>
      </w:r>
      <w:r>
        <w:rPr>
          <w:rFonts w:hint="eastAsia"/>
          <w:lang w:val="en-GB"/>
        </w:rPr>
        <w:t>(</w:t>
      </w:r>
      <w:r>
        <w:rPr>
          <w:lang w:val="en-GB"/>
        </w:rPr>
        <w:t>Rev.1</w:t>
      </w:r>
      <w:r>
        <w:rPr>
          <w:rFonts w:hint="eastAsia"/>
          <w:lang w:val="en-GB"/>
        </w:rPr>
        <w:t>)</w:t>
      </w:r>
      <w:r>
        <w:rPr>
          <w:lang w:val="en-GB"/>
        </w:rPr>
        <w:t>号文件第</w:t>
      </w:r>
      <w:r>
        <w:rPr>
          <w:lang w:val="en-GB"/>
        </w:rPr>
        <w:t>4.3</w:t>
      </w:r>
      <w:r>
        <w:rPr>
          <w:lang w:val="en-GB"/>
        </w:rPr>
        <w:t>节，委员会审议了英国主管部门的提交资料。委员会注意到：</w:t>
      </w:r>
    </w:p>
    <w:p w14:paraId="60E43F05" w14:textId="77777777" w:rsidR="00A2147E" w:rsidRDefault="00510954">
      <w:pPr>
        <w:pStyle w:val="enumlev1"/>
        <w:rPr>
          <w:lang w:eastAsia="zh-CN"/>
        </w:rPr>
      </w:pPr>
      <w:r>
        <w:rPr>
          <w:lang w:eastAsia="zh-CN"/>
        </w:rPr>
        <w:t>•</w:t>
      </w:r>
      <w:r>
        <w:rPr>
          <w:lang w:eastAsia="zh-CN"/>
        </w:rPr>
        <w:tab/>
      </w:r>
      <w:r>
        <w:rPr>
          <w:lang w:eastAsia="zh-CN"/>
        </w:rPr>
        <w:t>无线电通信局再次试图召开中国和英国主管部门之间的双边会议，</w:t>
      </w:r>
      <w:proofErr w:type="gramStart"/>
      <w:r>
        <w:rPr>
          <w:lang w:eastAsia="zh-CN"/>
        </w:rPr>
        <w:t>但没有成功；</w:t>
      </w:r>
      <w:proofErr w:type="gramEnd"/>
    </w:p>
    <w:p w14:paraId="2F529BAD" w14:textId="77777777" w:rsidR="00A2147E" w:rsidRDefault="00510954">
      <w:pPr>
        <w:pStyle w:val="enumlev1"/>
        <w:rPr>
          <w:lang w:eastAsia="zh-CN"/>
        </w:rPr>
      </w:pPr>
      <w:r>
        <w:rPr>
          <w:lang w:eastAsia="zh-CN"/>
        </w:rPr>
        <w:t>•</w:t>
      </w:r>
      <w:r>
        <w:rPr>
          <w:lang w:eastAsia="zh-CN"/>
        </w:rPr>
        <w:tab/>
      </w:r>
      <w:r>
        <w:rPr>
          <w:lang w:eastAsia="zh-CN"/>
        </w:rPr>
        <w:t>英国主管部门在暂停提交新的有害干扰报告后，表示如果干扰再次发生，将恢复提交此类报告。</w:t>
      </w:r>
    </w:p>
    <w:p w14:paraId="0F2B152A" w14:textId="77777777" w:rsidR="00A2147E" w:rsidRDefault="00510954">
      <w:pPr>
        <w:ind w:firstLineChars="200" w:firstLine="480"/>
      </w:pPr>
      <w:r>
        <w:lastRenderedPageBreak/>
        <w:t>委员会再次强烈敦促中国主管部门立即采取适当措施，消除英国主管部门报告的对</w:t>
      </w:r>
      <w:r>
        <w:t>HF</w:t>
      </w:r>
      <w:r>
        <w:t>发射的所有有害干扰。委员会还敦促两个主管部门表现出最大的善意和合作精神，以解决有害干扰事件。</w:t>
      </w:r>
    </w:p>
    <w:p w14:paraId="02D7B385" w14:textId="77777777" w:rsidR="00A2147E" w:rsidRDefault="00510954">
      <w:pPr>
        <w:ind w:firstLineChars="200" w:firstLine="480"/>
        <w:rPr>
          <w:rFonts w:ascii="Calibri" w:hAnsi="Calibri" w:cs="Calibri"/>
          <w:szCs w:val="22"/>
          <w:lang w:val="en-GB"/>
        </w:rPr>
      </w:pPr>
      <w:r>
        <w:rPr>
          <w:rFonts w:ascii="Calibri" w:hAnsi="Calibri" w:cs="Calibri"/>
          <w:color w:val="000000" w:themeColor="text1"/>
          <w:szCs w:val="22"/>
        </w:rPr>
        <w:t>委员会责成无线电通信局：</w:t>
      </w:r>
    </w:p>
    <w:p w14:paraId="280E9ED4" w14:textId="77777777" w:rsidR="00A2147E" w:rsidRDefault="00510954">
      <w:pPr>
        <w:pStyle w:val="enumlev1"/>
        <w:rPr>
          <w:lang w:eastAsia="zh-CN"/>
        </w:rPr>
      </w:pPr>
      <w:r>
        <w:rPr>
          <w:lang w:eastAsia="zh-CN"/>
        </w:rPr>
        <w:t>•</w:t>
      </w:r>
      <w:r>
        <w:rPr>
          <w:lang w:eastAsia="zh-CN"/>
        </w:rPr>
        <w:tab/>
      </w:r>
      <w:proofErr w:type="gramStart"/>
      <w:r>
        <w:rPr>
          <w:lang w:eastAsia="zh-CN"/>
        </w:rPr>
        <w:t>邀请英国主管部门提交最新的干扰情况资料；</w:t>
      </w:r>
      <w:proofErr w:type="gramEnd"/>
    </w:p>
    <w:p w14:paraId="53EFF69F" w14:textId="77777777" w:rsidR="00A2147E" w:rsidRDefault="00510954">
      <w:pPr>
        <w:pStyle w:val="enumlev1"/>
        <w:rPr>
          <w:lang w:eastAsia="zh-CN"/>
        </w:rPr>
      </w:pPr>
      <w:r>
        <w:rPr>
          <w:lang w:eastAsia="zh-CN"/>
        </w:rPr>
        <w:t>•</w:t>
      </w:r>
      <w:r>
        <w:rPr>
          <w:lang w:eastAsia="zh-CN"/>
        </w:rPr>
        <w:tab/>
      </w:r>
      <w:r>
        <w:rPr>
          <w:lang w:eastAsia="zh-CN"/>
        </w:rPr>
        <w:t>继续努力召开中国和英国主管部门之间的双边会议，</w:t>
      </w:r>
      <w:proofErr w:type="gramStart"/>
      <w:r>
        <w:rPr>
          <w:lang w:eastAsia="zh-CN"/>
        </w:rPr>
        <w:t>以促进讨论并解决有害干扰事件；</w:t>
      </w:r>
      <w:proofErr w:type="gramEnd"/>
    </w:p>
    <w:p w14:paraId="37D506CE" w14:textId="77777777" w:rsidR="00A2147E" w:rsidRDefault="00510954">
      <w:pPr>
        <w:pStyle w:val="enumlev1"/>
        <w:rPr>
          <w:lang w:eastAsia="zh-CN"/>
        </w:rPr>
      </w:pPr>
      <w:r>
        <w:rPr>
          <w:lang w:eastAsia="zh-CN"/>
        </w:rPr>
        <w:t>•</w:t>
      </w:r>
      <w:r>
        <w:rPr>
          <w:lang w:eastAsia="zh-CN"/>
        </w:rPr>
        <w:tab/>
      </w:r>
      <w:proofErr w:type="gramStart"/>
      <w:r>
        <w:rPr>
          <w:lang w:eastAsia="zh-CN"/>
        </w:rPr>
        <w:t>继续向两个主管部门提供支持；</w:t>
      </w:r>
      <w:proofErr w:type="gramEnd"/>
    </w:p>
    <w:p w14:paraId="0272ECE6" w14:textId="77777777" w:rsidR="00A2147E" w:rsidRDefault="00510954">
      <w:pPr>
        <w:pStyle w:val="enumlev1"/>
        <w:rPr>
          <w:rFonts w:eastAsia="Calibri"/>
          <w:lang w:eastAsia="zh-CN"/>
        </w:rPr>
      </w:pPr>
      <w:r>
        <w:rPr>
          <w:lang w:eastAsia="zh-CN"/>
        </w:rPr>
        <w:t>•</w:t>
      </w:r>
      <w:r>
        <w:rPr>
          <w:lang w:eastAsia="zh-CN"/>
        </w:rPr>
        <w:tab/>
      </w:r>
      <w:r>
        <w:rPr>
          <w:bCs/>
          <w:lang w:eastAsia="zh-CN"/>
        </w:rPr>
        <w:t>向</w:t>
      </w:r>
      <w:r>
        <w:rPr>
          <w:lang w:eastAsia="zh-CN"/>
        </w:rPr>
        <w:t>委员会</w:t>
      </w:r>
      <w:r>
        <w:rPr>
          <w:bCs/>
          <w:lang w:eastAsia="zh-CN"/>
        </w:rPr>
        <w:t>第</w:t>
      </w:r>
      <w:r>
        <w:rPr>
          <w:bCs/>
          <w:lang w:eastAsia="zh-CN"/>
        </w:rPr>
        <w:t>93</w:t>
      </w:r>
      <w:r>
        <w:rPr>
          <w:bCs/>
          <w:lang w:eastAsia="zh-CN"/>
        </w:rPr>
        <w:t>次会议报告有关进展情况。</w:t>
      </w:r>
      <w:r>
        <w:rPr>
          <w:rFonts w:asciiTheme="minorEastAsia" w:eastAsiaTheme="minorEastAsia" w:hAnsiTheme="minorEastAsia" w:hint="eastAsia"/>
          <w:lang w:eastAsia="zh-CN"/>
        </w:rPr>
        <w:t>”</w:t>
      </w:r>
    </w:p>
    <w:p w14:paraId="0DF6E1CA" w14:textId="77777777" w:rsidR="00A2147E" w:rsidRDefault="00510954">
      <w:pPr>
        <w:jc w:val="both"/>
      </w:pPr>
      <w:r>
        <w:rPr>
          <w:rFonts w:eastAsia="Calibri"/>
        </w:rPr>
        <w:t>8.1.9</w:t>
      </w:r>
      <w:r>
        <w:tab/>
      </w:r>
      <w:r>
        <w:rPr>
          <w:rFonts w:hint="eastAsia"/>
        </w:rPr>
        <w:t>会议对此</w:t>
      </w:r>
      <w:r>
        <w:rPr>
          <w:rFonts w:hint="eastAsia"/>
          <w:b/>
          <w:bCs/>
        </w:rPr>
        <w:t>表示同意</w:t>
      </w:r>
      <w:r>
        <w:rPr>
          <w:rFonts w:hint="eastAsia"/>
        </w:rPr>
        <w:t>。</w:t>
      </w:r>
    </w:p>
    <w:p w14:paraId="5340B8A2" w14:textId="77777777" w:rsidR="00A2147E" w:rsidRDefault="00510954">
      <w:pPr>
        <w:pStyle w:val="Heading1"/>
        <w:jc w:val="both"/>
        <w:rPr>
          <w:rFonts w:eastAsia="Calibri"/>
          <w:lang w:eastAsia="zh-CN"/>
        </w:rPr>
      </w:pPr>
      <w:r>
        <w:rPr>
          <w:rFonts w:eastAsia="Calibri"/>
          <w:lang w:eastAsia="zh-CN"/>
        </w:rPr>
        <w:t>9</w:t>
      </w:r>
      <w:r>
        <w:rPr>
          <w:lang w:eastAsia="zh-CN"/>
        </w:rPr>
        <w:tab/>
      </w:r>
      <w:r>
        <w:rPr>
          <w:rFonts w:eastAsia="SimSun"/>
          <w:szCs w:val="22"/>
          <w:lang w:eastAsia="zh-CN"/>
        </w:rPr>
        <w:t>立陶宛主管部门请求对</w:t>
      </w:r>
      <w:r>
        <w:rPr>
          <w:rFonts w:eastAsia="SimSun" w:hint="eastAsia"/>
          <w:szCs w:val="22"/>
          <w:lang w:eastAsia="zh-CN"/>
        </w:rPr>
        <w:t>在</w:t>
      </w:r>
      <w:r>
        <w:rPr>
          <w:rFonts w:eastAsia="SimSun"/>
          <w:szCs w:val="22"/>
          <w:lang w:eastAsia="zh-CN"/>
        </w:rPr>
        <w:t>《频率总表》中援引国际电联《组织法》第</w:t>
      </w:r>
      <w:r>
        <w:rPr>
          <w:rFonts w:eastAsia="SimSun"/>
          <w:szCs w:val="22"/>
          <w:lang w:eastAsia="zh-CN"/>
        </w:rPr>
        <w:t>48</w:t>
      </w:r>
      <w:r>
        <w:rPr>
          <w:rFonts w:eastAsia="SimSun"/>
          <w:szCs w:val="22"/>
          <w:lang w:eastAsia="zh-CN"/>
        </w:rPr>
        <w:t>条的已登记频率指配</w:t>
      </w:r>
      <w:r>
        <w:rPr>
          <w:rFonts w:eastAsia="SimSun" w:hint="eastAsia"/>
          <w:szCs w:val="22"/>
          <w:lang w:eastAsia="zh-CN"/>
        </w:rPr>
        <w:t>的</w:t>
      </w:r>
      <w:r>
        <w:rPr>
          <w:rFonts w:eastAsia="SimSun"/>
          <w:szCs w:val="22"/>
          <w:lang w:eastAsia="zh-CN"/>
        </w:rPr>
        <w:t>审查结论进行重新评估的</w:t>
      </w:r>
      <w:r>
        <w:rPr>
          <w:rFonts w:eastAsia="SimSun" w:hint="eastAsia"/>
          <w:szCs w:val="22"/>
          <w:lang w:eastAsia="zh-CN"/>
        </w:rPr>
        <w:t>提交资料（文件）</w:t>
      </w:r>
    </w:p>
    <w:p w14:paraId="74F7FCCF" w14:textId="77777777" w:rsidR="00A2147E" w:rsidRDefault="00510954">
      <w:pPr>
        <w:jc w:val="both"/>
      </w:pPr>
      <w:r>
        <w:rPr>
          <w:rFonts w:eastAsia="Calibri"/>
        </w:rPr>
        <w:t>9.1</w:t>
      </w:r>
      <w:r>
        <w:tab/>
      </w:r>
      <w:r>
        <w:rPr>
          <w:b/>
          <w:bCs/>
        </w:rPr>
        <w:t>Bogens</w:t>
      </w:r>
      <w:r>
        <w:rPr>
          <w:rFonts w:hint="eastAsia"/>
          <w:b/>
          <w:bCs/>
        </w:rPr>
        <w:t>先生（</w:t>
      </w:r>
      <w:r>
        <w:rPr>
          <w:b/>
          <w:bCs/>
        </w:rPr>
        <w:t>TSD/FMD</w:t>
      </w:r>
      <w:r>
        <w:rPr>
          <w:rFonts w:hint="eastAsia"/>
          <w:b/>
          <w:bCs/>
        </w:rPr>
        <w:t>处长）</w:t>
      </w:r>
      <w:r>
        <w:rPr>
          <w:rFonts w:hint="eastAsia"/>
        </w:rPr>
        <w:t>介绍了</w:t>
      </w:r>
      <w:r>
        <w:rPr>
          <w:rFonts w:hint="eastAsia"/>
        </w:rPr>
        <w:t>RRB23</w:t>
      </w:r>
      <w:r>
        <w:t>-</w:t>
      </w:r>
      <w:r>
        <w:rPr>
          <w:rFonts w:hint="eastAsia"/>
        </w:rPr>
        <w:t>1/2</w:t>
      </w:r>
      <w:r>
        <w:rPr>
          <w:rFonts w:hint="eastAsia"/>
        </w:rPr>
        <w:t>号文件，立陶宛主管部门在该文件中要求委员会根据其第</w:t>
      </w:r>
      <w:r>
        <w:rPr>
          <w:rFonts w:hint="eastAsia"/>
        </w:rPr>
        <w:t>86</w:t>
      </w:r>
      <w:r>
        <w:rPr>
          <w:rFonts w:hint="eastAsia"/>
        </w:rPr>
        <w:t>次会议的指示，重新评估划分给在</w:t>
      </w:r>
      <w:r>
        <w:rPr>
          <w:rFonts w:hint="eastAsia"/>
        </w:rPr>
        <w:t>3</w:t>
      </w:r>
      <w:r>
        <w:t xml:space="preserve"> </w:t>
      </w:r>
      <w:r>
        <w:rPr>
          <w:rFonts w:hint="eastAsia"/>
        </w:rPr>
        <w:t>400-3</w:t>
      </w:r>
      <w:r>
        <w:t xml:space="preserve"> </w:t>
      </w:r>
      <w:r>
        <w:rPr>
          <w:rFonts w:hint="eastAsia"/>
        </w:rPr>
        <w:t>600 MHz</w:t>
      </w:r>
      <w:r>
        <w:rPr>
          <w:rFonts w:hint="eastAsia"/>
        </w:rPr>
        <w:t>频段操作并已在</w:t>
      </w:r>
      <w:r>
        <w:rPr>
          <w:rFonts w:hint="eastAsia"/>
        </w:rPr>
        <w:t>MIFR</w:t>
      </w:r>
      <w:r>
        <w:rPr>
          <w:rFonts w:hint="eastAsia"/>
        </w:rPr>
        <w:t>中登记的陆地移动电台的</w:t>
      </w:r>
      <w:r>
        <w:rPr>
          <w:rFonts w:hint="eastAsia"/>
        </w:rPr>
        <w:t>11</w:t>
      </w:r>
      <w:r>
        <w:rPr>
          <w:rFonts w:hint="eastAsia"/>
        </w:rPr>
        <w:t>个频率。该主管部门要求根据第</w:t>
      </w:r>
      <w:r>
        <w:rPr>
          <w:rFonts w:hint="eastAsia"/>
        </w:rPr>
        <w:t>216</w:t>
      </w:r>
      <w:r>
        <w:rPr>
          <w:rFonts w:hint="eastAsia"/>
        </w:rPr>
        <w:t>号决议（</w:t>
      </w:r>
      <w:r>
        <w:rPr>
          <w:rFonts w:hint="eastAsia"/>
        </w:rPr>
        <w:t>2022</w:t>
      </w:r>
      <w:r>
        <w:rPr>
          <w:rFonts w:hint="eastAsia"/>
        </w:rPr>
        <w:t>年，布加勒斯特）重新评估指配的情况，此项决议涉及军用无线电设施使用相关频率指配为国防服务的问题，并表示其对</w:t>
      </w:r>
      <w:r>
        <w:rPr>
          <w:rFonts w:ascii="STKaiti" w:eastAsia="STKaiti" w:hAnsi="STKaiti" w:hint="eastAsia"/>
        </w:rPr>
        <w:t>做出决议</w:t>
      </w:r>
      <w:r>
        <w:rPr>
          <w:rFonts w:hint="eastAsia"/>
        </w:rPr>
        <w:t>3</w:t>
      </w:r>
      <w:r>
        <w:rPr>
          <w:rFonts w:hint="eastAsia"/>
        </w:rPr>
        <w:t>的理解与无线电通信局不同。该主管部门还提请大家注意第</w:t>
      </w:r>
      <w:r>
        <w:rPr>
          <w:rFonts w:hint="eastAsia"/>
        </w:rPr>
        <w:t>216</w:t>
      </w:r>
      <w:r>
        <w:rPr>
          <w:rFonts w:hint="eastAsia"/>
        </w:rPr>
        <w:t>号决议的</w:t>
      </w:r>
      <w:r>
        <w:rPr>
          <w:rFonts w:ascii="STKaiti" w:eastAsia="STKaiti" w:hAnsi="STKaiti" w:hint="eastAsia"/>
        </w:rPr>
        <w:t>认识到</w:t>
      </w:r>
      <w:proofErr w:type="gramStart"/>
      <w:r>
        <w:rPr>
          <w:rFonts w:eastAsia="STKaiti"/>
          <w:i/>
          <w:iCs/>
        </w:rPr>
        <w:t>e)</w:t>
      </w:r>
      <w:r>
        <w:rPr>
          <w:rFonts w:asciiTheme="minorEastAsia" w:eastAsiaTheme="minorEastAsia" w:hAnsiTheme="minorEastAsia" w:hint="eastAsia"/>
        </w:rPr>
        <w:t>“</w:t>
      </w:r>
      <w:proofErr w:type="gramEnd"/>
      <w:r>
        <w:t>任何频率指配获得的国际承认和保护的权利，来自于这些频率指配在</w:t>
      </w:r>
      <w:r>
        <w:t>MIFR</w:t>
      </w:r>
      <w:r>
        <w:t>中的登记，并受《无线电规则》条款的制约</w:t>
      </w:r>
      <w:r>
        <w:rPr>
          <w:rFonts w:ascii="SimSun" w:hAnsi="SimSun" w:cs="SimSun" w:hint="eastAsia"/>
        </w:rPr>
        <w:t>”。</w:t>
      </w:r>
      <w:r>
        <w:rPr>
          <w:rFonts w:hint="eastAsia"/>
        </w:rPr>
        <w:t>鉴于俄罗斯联邦没有根据《无线电规则》第</w:t>
      </w:r>
      <w:r>
        <w:rPr>
          <w:rFonts w:hint="eastAsia"/>
          <w:b/>
          <w:bCs/>
        </w:rPr>
        <w:t>三</w:t>
      </w:r>
      <w:r>
        <w:rPr>
          <w:rFonts w:hint="eastAsia"/>
        </w:rPr>
        <w:t>章的规定处理任何已登记的指配，立陶宛主管部门请委员会通知无线电通信局，只有符合《无线电规则》第</w:t>
      </w:r>
      <w:r>
        <w:rPr>
          <w:rFonts w:hint="eastAsia"/>
          <w:b/>
          <w:bCs/>
        </w:rPr>
        <w:t>8</w:t>
      </w:r>
      <w:r>
        <w:rPr>
          <w:rFonts w:hint="eastAsia"/>
        </w:rPr>
        <w:t>条规定的指配才有权获得国际承认，并从</w:t>
      </w:r>
      <w:r>
        <w:rPr>
          <w:rFonts w:hint="eastAsia"/>
        </w:rPr>
        <w:t>11</w:t>
      </w:r>
      <w:r>
        <w:rPr>
          <w:rFonts w:hint="eastAsia"/>
        </w:rPr>
        <w:t>项指配中删除审查意见“</w:t>
      </w:r>
      <w:r>
        <w:rPr>
          <w:rFonts w:hint="eastAsia"/>
        </w:rPr>
        <w:t>H</w:t>
      </w:r>
      <w:r>
        <w:rPr>
          <w:rFonts w:hint="eastAsia"/>
        </w:rPr>
        <w:t>”（对俄罗斯指配既不干扰亦不保护）。</w:t>
      </w:r>
    </w:p>
    <w:p w14:paraId="68AA88DC" w14:textId="77777777" w:rsidR="00A2147E" w:rsidRDefault="00510954">
      <w:pPr>
        <w:jc w:val="both"/>
        <w:rPr>
          <w:rFonts w:eastAsia="Calibri"/>
        </w:rPr>
      </w:pPr>
      <w:r>
        <w:rPr>
          <w:rFonts w:eastAsia="Calibri"/>
        </w:rPr>
        <w:t>9.2</w:t>
      </w:r>
      <w:r>
        <w:rPr>
          <w:rFonts w:eastAsia="Calibri"/>
        </w:rPr>
        <w:tab/>
      </w:r>
      <w:r>
        <w:rPr>
          <w:rFonts w:hint="eastAsia"/>
        </w:rPr>
        <w:t>他概述了案件的背景并回顾称立陶宛主管部门已于</w:t>
      </w:r>
      <w:r>
        <w:rPr>
          <w:rFonts w:hint="eastAsia"/>
        </w:rPr>
        <w:t>2019</w:t>
      </w:r>
      <w:r>
        <w:rPr>
          <w:rFonts w:hint="eastAsia"/>
        </w:rPr>
        <w:t>年</w:t>
      </w:r>
      <w:r>
        <w:rPr>
          <w:rFonts w:hint="eastAsia"/>
        </w:rPr>
        <w:t>7</w:t>
      </w:r>
      <w:r>
        <w:rPr>
          <w:rFonts w:hint="eastAsia"/>
        </w:rPr>
        <w:t>月根据《无线电规则》第</w:t>
      </w:r>
      <w:r>
        <w:rPr>
          <w:rFonts w:hint="eastAsia"/>
          <w:b/>
          <w:bCs/>
        </w:rPr>
        <w:t>9.21</w:t>
      </w:r>
      <w:r>
        <w:rPr>
          <w:rFonts w:hint="eastAsia"/>
        </w:rPr>
        <w:t>款开始协调划分给陆地移动业务的</w:t>
      </w:r>
      <w:r>
        <w:rPr>
          <w:rFonts w:hint="eastAsia"/>
        </w:rPr>
        <w:t>11</w:t>
      </w:r>
      <w:r>
        <w:rPr>
          <w:rFonts w:hint="eastAsia"/>
        </w:rPr>
        <w:t>项指配。俄罗斯联邦主管部门在</w:t>
      </w:r>
      <w:r>
        <w:rPr>
          <w:rFonts w:hint="eastAsia"/>
        </w:rPr>
        <w:t>2019</w:t>
      </w:r>
      <w:r>
        <w:rPr>
          <w:rFonts w:hint="eastAsia"/>
        </w:rPr>
        <w:t>年</w:t>
      </w:r>
      <w:r>
        <w:rPr>
          <w:rFonts w:hint="eastAsia"/>
        </w:rPr>
        <w:t>11</w:t>
      </w:r>
      <w:r>
        <w:rPr>
          <w:rFonts w:hint="eastAsia"/>
        </w:rPr>
        <w:t>月对这</w:t>
      </w:r>
      <w:r>
        <w:rPr>
          <w:rFonts w:hint="eastAsia"/>
        </w:rPr>
        <w:t>1</w:t>
      </w:r>
      <w:r>
        <w:t>1</w:t>
      </w:r>
      <w:r>
        <w:rPr>
          <w:rFonts w:hint="eastAsia"/>
        </w:rPr>
        <w:t>项指配表示反对。针对</w:t>
      </w:r>
      <w:r>
        <w:rPr>
          <w:rFonts w:hint="eastAsia"/>
        </w:rPr>
        <w:t>FSS</w:t>
      </w:r>
      <w:r>
        <w:rPr>
          <w:rFonts w:hint="eastAsia"/>
        </w:rPr>
        <w:t>地球站的指配，俄罗斯联邦援引了国际电联《组织法》第</w:t>
      </w:r>
      <w:r>
        <w:rPr>
          <w:rFonts w:hint="eastAsia"/>
        </w:rPr>
        <w:t>48</w:t>
      </w:r>
      <w:r>
        <w:rPr>
          <w:rFonts w:hint="eastAsia"/>
        </w:rPr>
        <w:t>条，这些地球站是典型的</w:t>
      </w:r>
      <w:r>
        <w:rPr>
          <w:rFonts w:hint="eastAsia"/>
        </w:rPr>
        <w:t>FSS</w:t>
      </w:r>
      <w:r>
        <w:rPr>
          <w:rFonts w:hint="eastAsia"/>
        </w:rPr>
        <w:t>地球站，是根据《组织法》第</w:t>
      </w:r>
      <w:r>
        <w:rPr>
          <w:rFonts w:hint="eastAsia"/>
        </w:rPr>
        <w:t>48</w:t>
      </w:r>
      <w:r>
        <w:rPr>
          <w:rFonts w:hint="eastAsia"/>
        </w:rPr>
        <w:t>条在《登记总表》中登记的卫星网络申报的一部分。地球站位置等详细特征没有提供。</w:t>
      </w:r>
      <w:r>
        <w:rPr>
          <w:rFonts w:hint="eastAsia"/>
        </w:rPr>
        <w:t>2020</w:t>
      </w:r>
      <w:r>
        <w:rPr>
          <w:rFonts w:hint="eastAsia"/>
        </w:rPr>
        <w:t>年</w:t>
      </w:r>
      <w:r>
        <w:rPr>
          <w:rFonts w:hint="eastAsia"/>
        </w:rPr>
        <w:t>4</w:t>
      </w:r>
      <w:r>
        <w:rPr>
          <w:rFonts w:hint="eastAsia"/>
        </w:rPr>
        <w:t>月</w:t>
      </w:r>
      <w:r>
        <w:rPr>
          <w:rFonts w:hint="eastAsia"/>
        </w:rPr>
        <w:t>6</w:t>
      </w:r>
      <w:r>
        <w:rPr>
          <w:rFonts w:hint="eastAsia"/>
        </w:rPr>
        <w:t>日，立陶宛主管部门请求无线电通信局根据《无线电规则》第</w:t>
      </w:r>
      <w:r>
        <w:rPr>
          <w:rFonts w:hint="eastAsia"/>
          <w:b/>
          <w:bCs/>
        </w:rPr>
        <w:t>11.31.1</w:t>
      </w:r>
      <w:r>
        <w:rPr>
          <w:rFonts w:hint="eastAsia"/>
        </w:rPr>
        <w:t>款将这</w:t>
      </w:r>
      <w:r>
        <w:rPr>
          <w:rFonts w:hint="eastAsia"/>
        </w:rPr>
        <w:t>11</w:t>
      </w:r>
      <w:r>
        <w:rPr>
          <w:rFonts w:hint="eastAsia"/>
        </w:rPr>
        <w:t>个频率指配登入《登记总表》，并保证这些指配既不会对俄罗斯联邦的频率指配造成有害干扰，也不会要求保护。在第</w:t>
      </w:r>
      <w:r>
        <w:rPr>
          <w:rFonts w:hint="eastAsia"/>
        </w:rPr>
        <w:t>86</w:t>
      </w:r>
      <w:r>
        <w:rPr>
          <w:rFonts w:hint="eastAsia"/>
        </w:rPr>
        <w:t>次</w:t>
      </w:r>
      <w:r>
        <w:rPr>
          <w:rFonts w:hint="eastAsia"/>
        </w:rPr>
        <w:t>RRB</w:t>
      </w:r>
      <w:r>
        <w:rPr>
          <w:rFonts w:hint="eastAsia"/>
        </w:rPr>
        <w:t>会议上，立陶宛主管部门要求委员会制定一项新的程序规则，以处理针对援引《组织法》第</w:t>
      </w:r>
      <w:r>
        <w:rPr>
          <w:rFonts w:hint="eastAsia"/>
        </w:rPr>
        <w:t>48</w:t>
      </w:r>
      <w:r>
        <w:rPr>
          <w:rFonts w:hint="eastAsia"/>
        </w:rPr>
        <w:t>条的指配提出的异议。当时，委员会未能同意这一请求，因为预计全权代表大会（</w:t>
      </w:r>
      <w:r>
        <w:rPr>
          <w:rFonts w:hint="eastAsia"/>
        </w:rPr>
        <w:t>PP-22</w:t>
      </w:r>
      <w:r>
        <w:rPr>
          <w:rFonts w:hint="eastAsia"/>
        </w:rPr>
        <w:t>）将审议《组织法》第</w:t>
      </w:r>
      <w:r>
        <w:rPr>
          <w:rFonts w:hint="eastAsia"/>
        </w:rPr>
        <w:t>48</w:t>
      </w:r>
      <w:r>
        <w:rPr>
          <w:rFonts w:hint="eastAsia"/>
        </w:rPr>
        <w:t>条的适用情况，并且所提供的指导可能会对</w:t>
      </w:r>
      <w:r>
        <w:rPr>
          <w:rFonts w:hint="eastAsia"/>
        </w:rPr>
        <w:t>11</w:t>
      </w:r>
      <w:r>
        <w:rPr>
          <w:rFonts w:hint="eastAsia"/>
        </w:rPr>
        <w:t>项频率指配的审查结论产生影响。委员会责成无线电通信局接受俄罗斯联邦的反对意见，并根据《无线电规则》第</w:t>
      </w:r>
      <w:r>
        <w:rPr>
          <w:rFonts w:hint="eastAsia"/>
          <w:b/>
          <w:bCs/>
        </w:rPr>
        <w:t>11.31.1</w:t>
      </w:r>
      <w:r>
        <w:rPr>
          <w:rFonts w:hint="eastAsia"/>
        </w:rPr>
        <w:t>款处理</w:t>
      </w:r>
      <w:r>
        <w:rPr>
          <w:rFonts w:hint="eastAsia"/>
        </w:rPr>
        <w:t>11</w:t>
      </w:r>
      <w:r>
        <w:rPr>
          <w:rFonts w:hint="eastAsia"/>
        </w:rPr>
        <w:t>项指配的通知，同时在协调信息方面援引《组织法》第</w:t>
      </w:r>
      <w:r>
        <w:rPr>
          <w:rFonts w:hint="eastAsia"/>
        </w:rPr>
        <w:t>48</w:t>
      </w:r>
      <w:r>
        <w:rPr>
          <w:rFonts w:hint="eastAsia"/>
        </w:rPr>
        <w:t>条。</w:t>
      </w:r>
    </w:p>
    <w:p w14:paraId="71513CE8" w14:textId="77777777" w:rsidR="00A2147E" w:rsidRDefault="00510954">
      <w:pPr>
        <w:jc w:val="both"/>
      </w:pPr>
      <w:r>
        <w:rPr>
          <w:rFonts w:eastAsia="Calibri"/>
        </w:rPr>
        <w:t>9.3</w:t>
      </w:r>
      <w:r>
        <w:tab/>
      </w:r>
      <w:r>
        <w:rPr>
          <w:rFonts w:hint="eastAsia"/>
        </w:rPr>
        <w:t>在回复</w:t>
      </w:r>
      <w:r>
        <w:rPr>
          <w:b/>
          <w:bCs/>
        </w:rPr>
        <w:t>Hasanova</w:t>
      </w:r>
      <w:r>
        <w:rPr>
          <w:rFonts w:hint="eastAsia"/>
          <w:b/>
          <w:bCs/>
        </w:rPr>
        <w:t>女士</w:t>
      </w:r>
      <w:r>
        <w:rPr>
          <w:rFonts w:hint="eastAsia"/>
        </w:rPr>
        <w:t>、</w:t>
      </w:r>
      <w:r>
        <w:rPr>
          <w:b/>
          <w:bCs/>
        </w:rPr>
        <w:t>Beaumier</w:t>
      </w:r>
      <w:r>
        <w:rPr>
          <w:rFonts w:hint="eastAsia"/>
          <w:b/>
          <w:bCs/>
        </w:rPr>
        <w:t>女士</w:t>
      </w:r>
      <w:r>
        <w:rPr>
          <w:rFonts w:hint="eastAsia"/>
        </w:rPr>
        <w:t>和</w:t>
      </w:r>
      <w:r>
        <w:rPr>
          <w:b/>
          <w:bCs/>
        </w:rPr>
        <w:t>Henri</w:t>
      </w:r>
      <w:r>
        <w:rPr>
          <w:rFonts w:hint="eastAsia"/>
          <w:b/>
          <w:bCs/>
        </w:rPr>
        <w:t>先生、</w:t>
      </w:r>
      <w:r>
        <w:rPr>
          <w:b/>
          <w:bCs/>
        </w:rPr>
        <w:t>Bogens</w:t>
      </w:r>
      <w:r>
        <w:rPr>
          <w:rFonts w:hint="eastAsia"/>
          <w:b/>
          <w:bCs/>
        </w:rPr>
        <w:t>先生（</w:t>
      </w:r>
      <w:r>
        <w:rPr>
          <w:b/>
          <w:bCs/>
        </w:rPr>
        <w:t>TSD/FMD</w:t>
      </w:r>
      <w:r>
        <w:rPr>
          <w:rFonts w:hint="eastAsia"/>
          <w:b/>
          <w:bCs/>
        </w:rPr>
        <w:t>处长）</w:t>
      </w:r>
      <w:r>
        <w:rPr>
          <w:rFonts w:hint="eastAsia"/>
        </w:rPr>
        <w:t>时，确认无线电通信局欢迎对立陶宛主管部门在其提交资料中提到的对参考函做出澄清。</w:t>
      </w:r>
    </w:p>
    <w:p w14:paraId="549A7A14" w14:textId="77777777" w:rsidR="00A2147E" w:rsidRDefault="00510954">
      <w:pPr>
        <w:jc w:val="both"/>
      </w:pPr>
      <w:r>
        <w:rPr>
          <w:rFonts w:eastAsia="Calibri"/>
        </w:rPr>
        <w:t>9.4</w:t>
      </w:r>
      <w:r>
        <w:rPr>
          <w:rFonts w:eastAsia="Calibri"/>
          <w:b/>
          <w:bCs/>
        </w:rPr>
        <w:tab/>
      </w:r>
      <w:r>
        <w:rPr>
          <w:b/>
          <w:bCs/>
        </w:rPr>
        <w:t>Beaumier</w:t>
      </w:r>
      <w:r>
        <w:rPr>
          <w:rFonts w:hint="eastAsia"/>
          <w:b/>
          <w:bCs/>
        </w:rPr>
        <w:t>女士</w:t>
      </w:r>
      <w:r>
        <w:rPr>
          <w:rFonts w:hint="eastAsia"/>
        </w:rPr>
        <w:t>说，根据第</w:t>
      </w:r>
      <w:r>
        <w:rPr>
          <w:rFonts w:hint="eastAsia"/>
        </w:rPr>
        <w:t>216</w:t>
      </w:r>
      <w:r>
        <w:rPr>
          <w:rFonts w:hint="eastAsia"/>
        </w:rPr>
        <w:t>号决议（</w:t>
      </w:r>
      <w:r>
        <w:rPr>
          <w:rFonts w:hint="eastAsia"/>
        </w:rPr>
        <w:t>2022</w:t>
      </w:r>
      <w:r>
        <w:rPr>
          <w:rFonts w:hint="eastAsia"/>
        </w:rPr>
        <w:t>年，布加勒斯特），特别是</w:t>
      </w:r>
      <w:r>
        <w:rPr>
          <w:rFonts w:eastAsia="STKaiti" w:hint="eastAsia"/>
        </w:rPr>
        <w:t>认识到</w:t>
      </w:r>
      <w:proofErr w:type="gramStart"/>
      <w:r>
        <w:rPr>
          <w:rFonts w:eastAsia="STKaiti" w:hint="eastAsia"/>
          <w:i/>
          <w:iCs/>
        </w:rPr>
        <w:t>e)</w:t>
      </w:r>
      <w:r>
        <w:rPr>
          <w:rFonts w:hint="eastAsia"/>
        </w:rPr>
        <w:t>，</w:t>
      </w:r>
      <w:proofErr w:type="gramEnd"/>
      <w:r>
        <w:rPr>
          <w:rFonts w:hint="eastAsia"/>
        </w:rPr>
        <w:t>如果对未在</w:t>
      </w:r>
      <w:r>
        <w:rPr>
          <w:rFonts w:hint="eastAsia"/>
        </w:rPr>
        <w:t>MIFR</w:t>
      </w:r>
      <w:r>
        <w:rPr>
          <w:rFonts w:hint="eastAsia"/>
        </w:rPr>
        <w:t>中登记的指配援引《组织法》第</w:t>
      </w:r>
      <w:r>
        <w:rPr>
          <w:rFonts w:hint="eastAsia"/>
        </w:rPr>
        <w:t>48</w:t>
      </w:r>
      <w:r>
        <w:rPr>
          <w:rFonts w:hint="eastAsia"/>
        </w:rPr>
        <w:t>条，则这些指配显然无权得到保护。因此，委员会应责成无线电通信局从立陶宛主管部门关于俄罗斯联邦的已登记指配中删除调查审查意见“</w:t>
      </w:r>
      <w:r>
        <w:rPr>
          <w:rFonts w:hint="eastAsia"/>
        </w:rPr>
        <w:t>H</w:t>
      </w:r>
      <w:r>
        <w:rPr>
          <w:rFonts w:hint="eastAsia"/>
        </w:rPr>
        <w:t>”。出于同样的原因，对于有类似审查结论的所有其他已登记指配，也应采取同样的行</w:t>
      </w:r>
      <w:r>
        <w:rPr>
          <w:rFonts w:hint="eastAsia"/>
        </w:rPr>
        <w:lastRenderedPageBreak/>
        <w:t>动。</w:t>
      </w:r>
    </w:p>
    <w:p w14:paraId="454A3D63" w14:textId="77777777" w:rsidR="00A2147E" w:rsidRDefault="00510954">
      <w:pPr>
        <w:jc w:val="both"/>
      </w:pPr>
      <w:r>
        <w:rPr>
          <w:rFonts w:eastAsia="Calibri"/>
        </w:rPr>
        <w:t>9.5</w:t>
      </w:r>
      <w:r>
        <w:rPr>
          <w:rFonts w:eastAsia="Calibri"/>
        </w:rPr>
        <w:tab/>
      </w:r>
      <w:r>
        <w:rPr>
          <w:b/>
          <w:bCs/>
        </w:rPr>
        <w:t>Bogens</w:t>
      </w:r>
      <w:r>
        <w:rPr>
          <w:rFonts w:hint="eastAsia"/>
          <w:b/>
          <w:bCs/>
        </w:rPr>
        <w:t>先生（</w:t>
      </w:r>
      <w:r>
        <w:rPr>
          <w:b/>
          <w:bCs/>
        </w:rPr>
        <w:t>TSD/FMD</w:t>
      </w:r>
      <w:r>
        <w:rPr>
          <w:rFonts w:hint="eastAsia"/>
          <w:b/>
          <w:bCs/>
        </w:rPr>
        <w:t>处长）</w:t>
      </w:r>
      <w:r>
        <w:rPr>
          <w:rFonts w:hint="eastAsia"/>
        </w:rPr>
        <w:t>说立陶宛主管部门在</w:t>
      </w:r>
      <w:r>
        <w:rPr>
          <w:rFonts w:hint="eastAsia"/>
        </w:rPr>
        <w:t>2022</w:t>
      </w:r>
      <w:r>
        <w:rPr>
          <w:rFonts w:hint="eastAsia"/>
        </w:rPr>
        <w:t>年</w:t>
      </w:r>
      <w:r>
        <w:rPr>
          <w:rFonts w:hint="eastAsia"/>
        </w:rPr>
        <w:t>11</w:t>
      </w:r>
      <w:r>
        <w:rPr>
          <w:rFonts w:hint="eastAsia"/>
        </w:rPr>
        <w:t>月</w:t>
      </w:r>
      <w:r>
        <w:rPr>
          <w:rFonts w:hint="eastAsia"/>
        </w:rPr>
        <w:t>11</w:t>
      </w:r>
      <w:r>
        <w:rPr>
          <w:rFonts w:hint="eastAsia"/>
        </w:rPr>
        <w:t>日的信函中提及第</w:t>
      </w:r>
      <w:r>
        <w:rPr>
          <w:rFonts w:hint="eastAsia"/>
        </w:rPr>
        <w:t>216</w:t>
      </w:r>
      <w:r>
        <w:rPr>
          <w:rFonts w:hint="eastAsia"/>
        </w:rPr>
        <w:t>号决议（</w:t>
      </w:r>
      <w:r>
        <w:rPr>
          <w:rFonts w:hint="eastAsia"/>
        </w:rPr>
        <w:t>2022</w:t>
      </w:r>
      <w:r>
        <w:rPr>
          <w:rFonts w:hint="eastAsia"/>
        </w:rPr>
        <w:t>年，布加勒斯特）的</w:t>
      </w:r>
      <w:r>
        <w:rPr>
          <w:rFonts w:eastAsia="STKaiti" w:hint="eastAsia"/>
        </w:rPr>
        <w:t>认识到</w:t>
      </w:r>
      <w:proofErr w:type="gramStart"/>
      <w:r>
        <w:rPr>
          <w:rFonts w:eastAsia="STKaiti" w:hint="eastAsia"/>
          <w:i/>
          <w:iCs/>
        </w:rPr>
        <w:t>e)</w:t>
      </w:r>
      <w:r>
        <w:rPr>
          <w:rFonts w:hint="eastAsia"/>
        </w:rPr>
        <w:t>，</w:t>
      </w:r>
      <w:proofErr w:type="gramEnd"/>
      <w:r>
        <w:rPr>
          <w:rFonts w:hint="eastAsia"/>
        </w:rPr>
        <w:t>并声明《无线电规则》的框架涉及</w:t>
      </w:r>
      <w:r>
        <w:rPr>
          <w:rFonts w:hint="eastAsia"/>
        </w:rPr>
        <w:t>MIFR</w:t>
      </w:r>
      <w:r>
        <w:rPr>
          <w:rFonts w:hint="eastAsia"/>
        </w:rPr>
        <w:t>内频率指配的处理、登记和维护，而无论这些频率指配是用于民用还是军用无线电设施，也无论其是否援引了《组织法》第</w:t>
      </w:r>
      <w:r>
        <w:rPr>
          <w:rFonts w:hint="eastAsia"/>
        </w:rPr>
        <w:t>48</w:t>
      </w:r>
      <w:r>
        <w:rPr>
          <w:rFonts w:hint="eastAsia"/>
        </w:rPr>
        <w:t>条。该决议的</w:t>
      </w:r>
      <w:r>
        <w:rPr>
          <w:rFonts w:ascii="STKaiti" w:eastAsia="STKaiti" w:hAnsi="STKaiti" w:hint="eastAsia"/>
        </w:rPr>
        <w:t>做出决议</w:t>
      </w:r>
      <w:r>
        <w:rPr>
          <w:rFonts w:hint="eastAsia"/>
        </w:rPr>
        <w:t>部分并未具体说明如何处理针对援引《组织法》第</w:t>
      </w:r>
      <w:r>
        <w:rPr>
          <w:rFonts w:hint="eastAsia"/>
        </w:rPr>
        <w:t>48</w:t>
      </w:r>
      <w:r>
        <w:rPr>
          <w:rFonts w:hint="eastAsia"/>
        </w:rPr>
        <w:t>条的指配提出的异议。这一决议没有要求提出异议的主管部门提供有关这些指配的信息，亦未声明这些指配应遵守《无线电规则》的所有相关条款。</w:t>
      </w:r>
    </w:p>
    <w:p w14:paraId="4C21DCED" w14:textId="77777777" w:rsidR="00A2147E" w:rsidRDefault="00510954">
      <w:pPr>
        <w:jc w:val="both"/>
      </w:pPr>
      <w:r>
        <w:rPr>
          <w:rFonts w:eastAsia="Calibri"/>
        </w:rPr>
        <w:t>9.6</w:t>
      </w:r>
      <w:r>
        <w:rPr>
          <w:rFonts w:eastAsia="Calibri"/>
        </w:rPr>
        <w:tab/>
      </w:r>
      <w:r>
        <w:rPr>
          <w:rFonts w:hint="eastAsia"/>
        </w:rPr>
        <w:t>无线电通信局在</w:t>
      </w:r>
      <w:r>
        <w:rPr>
          <w:rFonts w:hint="eastAsia"/>
        </w:rPr>
        <w:t>2022</w:t>
      </w:r>
      <w:r>
        <w:rPr>
          <w:rFonts w:hint="eastAsia"/>
        </w:rPr>
        <w:t>年</w:t>
      </w:r>
      <w:r>
        <w:rPr>
          <w:rFonts w:hint="eastAsia"/>
        </w:rPr>
        <w:t>11</w:t>
      </w:r>
      <w:r>
        <w:rPr>
          <w:rFonts w:hint="eastAsia"/>
        </w:rPr>
        <w:t>月</w:t>
      </w:r>
      <w:r>
        <w:rPr>
          <w:rFonts w:hint="eastAsia"/>
        </w:rPr>
        <w:t>21</w:t>
      </w:r>
      <w:r>
        <w:rPr>
          <w:rFonts w:hint="eastAsia"/>
        </w:rPr>
        <w:t>日的答复中指出，该局无法确认这一声明，因为这是对第</w:t>
      </w:r>
      <w:r>
        <w:rPr>
          <w:rFonts w:hint="eastAsia"/>
        </w:rPr>
        <w:t>216</w:t>
      </w:r>
      <w:r>
        <w:rPr>
          <w:rFonts w:hint="eastAsia"/>
        </w:rPr>
        <w:t>号决议</w:t>
      </w:r>
      <w:r>
        <w:rPr>
          <w:rFonts w:ascii="STKaiti" w:eastAsia="STKaiti" w:hAnsi="STKaiti" w:hint="eastAsia"/>
        </w:rPr>
        <w:t>认识到</w:t>
      </w:r>
      <w:r>
        <w:rPr>
          <w:rFonts w:hint="eastAsia"/>
        </w:rPr>
        <w:t>部分的解释。关于立陶宛主管部门的声明，无线电通信局误解了第</w:t>
      </w:r>
      <w:r>
        <w:rPr>
          <w:rFonts w:hint="eastAsia"/>
        </w:rPr>
        <w:t>216</w:t>
      </w:r>
      <w:r>
        <w:rPr>
          <w:rFonts w:hint="eastAsia"/>
        </w:rPr>
        <w:t>号决议的</w:t>
      </w:r>
      <w:r>
        <w:rPr>
          <w:rFonts w:ascii="STKaiti" w:eastAsia="STKaiti" w:hAnsi="STKaiti" w:hint="eastAsia"/>
        </w:rPr>
        <w:t>做出决议</w:t>
      </w:r>
      <w:r>
        <w:rPr>
          <w:rFonts w:hint="eastAsia"/>
        </w:rPr>
        <w:t>3</w:t>
      </w:r>
      <w:r>
        <w:rPr>
          <w:rFonts w:hint="eastAsia"/>
        </w:rPr>
        <w:t>，该局提到的一些示例明确区分了分配给非军用设施的指配和须遵守《组织法》第</w:t>
      </w:r>
      <w:r>
        <w:rPr>
          <w:rFonts w:hint="eastAsia"/>
        </w:rPr>
        <w:t>48</w:t>
      </w:r>
      <w:r>
        <w:rPr>
          <w:rFonts w:hint="eastAsia"/>
        </w:rPr>
        <w:t>条的指配，规定如果撤销援引《组织法》第</w:t>
      </w:r>
      <w:r>
        <w:rPr>
          <w:rFonts w:hint="eastAsia"/>
        </w:rPr>
        <w:t>48</w:t>
      </w:r>
      <w:r>
        <w:rPr>
          <w:rFonts w:hint="eastAsia"/>
        </w:rPr>
        <w:t>条对这些指配的规定，</w:t>
      </w:r>
      <w:proofErr w:type="gramStart"/>
      <w:r>
        <w:rPr>
          <w:rFonts w:hint="eastAsia"/>
        </w:rPr>
        <w:t>则“</w:t>
      </w:r>
      <w:proofErr w:type="gramEnd"/>
      <w:r>
        <w:rPr>
          <w:rFonts w:hint="eastAsia"/>
        </w:rPr>
        <w:t>频率指配须遵守《无线电规则》的所有相关条款”。无线电通信局还表示，如果在</w:t>
      </w:r>
      <w:r>
        <w:rPr>
          <w:rFonts w:hint="eastAsia"/>
        </w:rPr>
        <w:t>2022</w:t>
      </w:r>
      <w:r>
        <w:rPr>
          <w:rFonts w:hint="eastAsia"/>
        </w:rPr>
        <w:t>年</w:t>
      </w:r>
      <w:r>
        <w:rPr>
          <w:rFonts w:hint="eastAsia"/>
        </w:rPr>
        <w:t>10</w:t>
      </w:r>
      <w:r>
        <w:rPr>
          <w:rFonts w:hint="eastAsia"/>
        </w:rPr>
        <w:t>月</w:t>
      </w:r>
      <w:r>
        <w:rPr>
          <w:rFonts w:hint="eastAsia"/>
        </w:rPr>
        <w:t>15</w:t>
      </w:r>
      <w:r>
        <w:rPr>
          <w:rFonts w:hint="eastAsia"/>
        </w:rPr>
        <w:t>日之前援引《组织法》第</w:t>
      </w:r>
      <w:r>
        <w:rPr>
          <w:rFonts w:hint="eastAsia"/>
        </w:rPr>
        <w:t>48</w:t>
      </w:r>
      <w:r>
        <w:rPr>
          <w:rFonts w:hint="eastAsia"/>
        </w:rPr>
        <w:t>条，则只有第</w:t>
      </w:r>
      <w:r>
        <w:rPr>
          <w:rFonts w:hint="eastAsia"/>
        </w:rPr>
        <w:t>216</w:t>
      </w:r>
      <w:r>
        <w:rPr>
          <w:rFonts w:hint="eastAsia"/>
        </w:rPr>
        <w:t>号决议</w:t>
      </w:r>
      <w:r>
        <w:rPr>
          <w:rFonts w:ascii="STKaiti" w:eastAsia="STKaiti" w:hAnsi="STKaiti" w:hint="eastAsia"/>
        </w:rPr>
        <w:t>做出决议</w:t>
      </w:r>
      <w:r>
        <w:rPr>
          <w:rFonts w:hint="eastAsia"/>
        </w:rPr>
        <w:t>4</w:t>
      </w:r>
      <w:r>
        <w:rPr>
          <w:rFonts w:hint="eastAsia"/>
        </w:rPr>
        <w:t>适用。然而，无线电通信局没有收到俄罗斯联邦主管部门就该案取消援引《组织法》第</w:t>
      </w:r>
      <w:r>
        <w:rPr>
          <w:rFonts w:hint="eastAsia"/>
        </w:rPr>
        <w:t>48</w:t>
      </w:r>
      <w:r>
        <w:rPr>
          <w:rFonts w:hint="eastAsia"/>
        </w:rPr>
        <w:t>条的来函。由于第</w:t>
      </w:r>
      <w:r>
        <w:rPr>
          <w:rFonts w:hint="eastAsia"/>
        </w:rPr>
        <w:t>216</w:t>
      </w:r>
      <w:r>
        <w:rPr>
          <w:rFonts w:hint="eastAsia"/>
        </w:rPr>
        <w:t>号决议的解释及《无线电规则》有关</w:t>
      </w:r>
      <w:r>
        <w:rPr>
          <w:rFonts w:hint="eastAsia"/>
        </w:rPr>
        <w:t>MIFR</w:t>
      </w:r>
      <w:r>
        <w:rPr>
          <w:rFonts w:hint="eastAsia"/>
        </w:rPr>
        <w:t>协调、通知和登记的规定的应用完全属于委员会的职权范围，因此无线电通信局建议立陶宛主管部门向委员会提交其请求。</w:t>
      </w:r>
    </w:p>
    <w:p w14:paraId="4A254165" w14:textId="77777777" w:rsidR="00A2147E" w:rsidRDefault="00510954">
      <w:pPr>
        <w:jc w:val="both"/>
      </w:pPr>
      <w:r>
        <w:rPr>
          <w:rFonts w:eastAsia="Calibri"/>
        </w:rPr>
        <w:t>9.7</w:t>
      </w:r>
      <w:r>
        <w:rPr>
          <w:rFonts w:eastAsia="Calibri"/>
          <w:b/>
          <w:bCs/>
        </w:rPr>
        <w:tab/>
      </w:r>
      <w:r>
        <w:rPr>
          <w:b/>
          <w:bCs/>
        </w:rPr>
        <w:t>Henri</w:t>
      </w:r>
      <w:r>
        <w:rPr>
          <w:rFonts w:hint="eastAsia"/>
          <w:b/>
          <w:bCs/>
        </w:rPr>
        <w:t>先生</w:t>
      </w:r>
      <w:r>
        <w:rPr>
          <w:rFonts w:hint="eastAsia"/>
        </w:rPr>
        <w:t>说他理解立陶宛主管部门希望委员会重新评估</w:t>
      </w:r>
      <w:r>
        <w:rPr>
          <w:rFonts w:hint="eastAsia"/>
        </w:rPr>
        <w:t>11</w:t>
      </w:r>
      <w:r>
        <w:rPr>
          <w:rFonts w:hint="eastAsia"/>
        </w:rPr>
        <w:t>个频率指配的审查结论，这些结果是该主管部门自愿要求无线电通信局根据《无线电规则》第</w:t>
      </w:r>
      <w:r>
        <w:rPr>
          <w:rFonts w:hint="eastAsia"/>
          <w:b/>
          <w:bCs/>
        </w:rPr>
        <w:t>11.31.1</w:t>
      </w:r>
      <w:r>
        <w:rPr>
          <w:rFonts w:hint="eastAsia"/>
        </w:rPr>
        <w:t>款登记在《登记总表》中的。他还了解到，俄罗斯联邦主管部门的频率指配符合第</w:t>
      </w:r>
      <w:r>
        <w:rPr>
          <w:rFonts w:hint="eastAsia"/>
        </w:rPr>
        <w:t>216</w:t>
      </w:r>
      <w:r>
        <w:rPr>
          <w:rFonts w:hint="eastAsia"/>
        </w:rPr>
        <w:t>号决议（</w:t>
      </w:r>
      <w:r>
        <w:rPr>
          <w:rFonts w:hint="eastAsia"/>
        </w:rPr>
        <w:t>2022</w:t>
      </w:r>
      <w:r>
        <w:rPr>
          <w:rFonts w:hint="eastAsia"/>
        </w:rPr>
        <w:t>年，布加勒斯特）</w:t>
      </w:r>
      <w:r>
        <w:rPr>
          <w:rFonts w:ascii="STKaiti" w:eastAsia="STKaiti" w:hAnsi="STKaiti" w:hint="eastAsia"/>
        </w:rPr>
        <w:t>做出决议</w:t>
      </w:r>
      <w:r>
        <w:rPr>
          <w:rFonts w:hint="eastAsia"/>
        </w:rPr>
        <w:t>1</w:t>
      </w:r>
      <w:r>
        <w:rPr>
          <w:rFonts w:hint="eastAsia"/>
        </w:rPr>
        <w:t>，且无线电通信局没有要求俄罗斯联邦就此做出澄清。俄罗斯联邦主管部门的反对意见是针对划分给某空间电台的已登记频率指配，此空间电台唯一可获得的地球站信息涉及典型地球站的发射与接收。他询问针对对于另一国家的地面指配，俄罗斯联邦主管部门根据《无线电规则》第</w:t>
      </w:r>
      <w:r>
        <w:rPr>
          <w:rFonts w:hint="eastAsia"/>
          <w:b/>
          <w:bCs/>
        </w:rPr>
        <w:t>9.21</w:t>
      </w:r>
      <w:r>
        <w:rPr>
          <w:rFonts w:hint="eastAsia"/>
        </w:rPr>
        <w:t>款提出的反对意见是否可以受理，因为目前没有登记可能根据《无线电规则》第</w:t>
      </w:r>
      <w:proofErr w:type="gramStart"/>
      <w:r>
        <w:rPr>
          <w:rFonts w:hint="eastAsia"/>
          <w:b/>
          <w:bCs/>
        </w:rPr>
        <w:t>9.</w:t>
      </w:r>
      <w:r>
        <w:rPr>
          <w:b/>
          <w:bCs/>
        </w:rPr>
        <w:t>17</w:t>
      </w:r>
      <w:r>
        <w:rPr>
          <w:rFonts w:hint="eastAsia"/>
        </w:rPr>
        <w:t>款触发协调请求的典型或特定地球站的频率指配。如果反对意见可以接受</w:t>
      </w:r>
      <w:proofErr w:type="gramEnd"/>
      <w:r>
        <w:rPr>
          <w:rFonts w:hint="eastAsia"/>
        </w:rPr>
        <w:t>，委员会可能难以同意立陶宛主管部门的请求。</w:t>
      </w:r>
    </w:p>
    <w:p w14:paraId="124A9C9B" w14:textId="77777777" w:rsidR="00A2147E" w:rsidRDefault="00510954">
      <w:pPr>
        <w:jc w:val="both"/>
        <w:rPr>
          <w:rFonts w:eastAsia="Calibri"/>
        </w:rPr>
      </w:pPr>
      <w:r>
        <w:rPr>
          <w:rFonts w:eastAsia="Calibri"/>
        </w:rPr>
        <w:t>9.8</w:t>
      </w:r>
      <w:r>
        <w:rPr>
          <w:b/>
          <w:bCs/>
        </w:rPr>
        <w:tab/>
        <w:t>Bogens</w:t>
      </w:r>
      <w:r>
        <w:rPr>
          <w:rFonts w:hint="eastAsia"/>
          <w:b/>
          <w:bCs/>
        </w:rPr>
        <w:t>先生（</w:t>
      </w:r>
      <w:r>
        <w:rPr>
          <w:b/>
          <w:bCs/>
        </w:rPr>
        <w:t>TSD/FMD</w:t>
      </w:r>
      <w:r>
        <w:rPr>
          <w:rFonts w:hint="eastAsia"/>
          <w:b/>
          <w:bCs/>
        </w:rPr>
        <w:t>处长）</w:t>
      </w:r>
      <w:r>
        <w:rPr>
          <w:rFonts w:hint="eastAsia"/>
        </w:rPr>
        <w:t>说俄罗斯联邦主管部门援引了《组织法》第</w:t>
      </w:r>
      <w:r>
        <w:rPr>
          <w:rFonts w:hint="eastAsia"/>
        </w:rPr>
        <w:t>48</w:t>
      </w:r>
      <w:r>
        <w:rPr>
          <w:rFonts w:hint="eastAsia"/>
        </w:rPr>
        <w:t>条，但在其反对意见中没有提及任何特定电台。无线电通信局不确定如何处理这些反对意见，并将此事提交委员会第</w:t>
      </w:r>
      <w:r>
        <w:rPr>
          <w:rFonts w:hint="eastAsia"/>
        </w:rPr>
        <w:t>86</w:t>
      </w:r>
      <w:r>
        <w:rPr>
          <w:rFonts w:hint="eastAsia"/>
        </w:rPr>
        <w:t>次会议。由于有关典型地球站的信息被用作反对的依据，无线电通信局无法确定是否可根据《无线电规则》第</w:t>
      </w:r>
      <w:proofErr w:type="gramStart"/>
      <w:r>
        <w:rPr>
          <w:rFonts w:hint="eastAsia"/>
          <w:b/>
          <w:bCs/>
        </w:rPr>
        <w:t>9.21</w:t>
      </w:r>
      <w:r>
        <w:rPr>
          <w:rFonts w:hint="eastAsia"/>
        </w:rPr>
        <w:t>款处理。然而</w:t>
      </w:r>
      <w:proofErr w:type="gramEnd"/>
      <w:r>
        <w:rPr>
          <w:rFonts w:hint="eastAsia"/>
        </w:rPr>
        <w:t>，当援引《组织法》第</w:t>
      </w:r>
      <w:r>
        <w:rPr>
          <w:rFonts w:hint="eastAsia"/>
        </w:rPr>
        <w:t>48</w:t>
      </w:r>
      <w:r>
        <w:rPr>
          <w:rFonts w:hint="eastAsia"/>
        </w:rPr>
        <w:t>条时，无线电通信局通常不会质疑反对的有效性。</w:t>
      </w:r>
    </w:p>
    <w:p w14:paraId="5366A2C6" w14:textId="77777777" w:rsidR="00A2147E" w:rsidRDefault="00510954">
      <w:pPr>
        <w:jc w:val="both"/>
      </w:pPr>
      <w:r>
        <w:rPr>
          <w:rFonts w:eastAsia="Calibri"/>
        </w:rPr>
        <w:t>9.9</w:t>
      </w:r>
      <w:r>
        <w:rPr>
          <w:rFonts w:eastAsia="Calibri"/>
        </w:rPr>
        <w:tab/>
      </w:r>
      <w:r>
        <w:rPr>
          <w:b/>
          <w:bCs/>
        </w:rPr>
        <w:t>Vassiliev</w:t>
      </w:r>
      <w:r>
        <w:rPr>
          <w:rFonts w:hint="eastAsia"/>
          <w:b/>
          <w:bCs/>
        </w:rPr>
        <w:t>先生（</w:t>
      </w:r>
      <w:r>
        <w:rPr>
          <w:b/>
          <w:bCs/>
        </w:rPr>
        <w:t>TSD</w:t>
      </w:r>
      <w:r>
        <w:rPr>
          <w:rFonts w:hint="eastAsia"/>
          <w:b/>
          <w:bCs/>
        </w:rPr>
        <w:t>处长）</w:t>
      </w:r>
      <w:r>
        <w:rPr>
          <w:rFonts w:hint="eastAsia"/>
        </w:rPr>
        <w:t>补充说，</w:t>
      </w:r>
      <w:r>
        <w:rPr>
          <w:rFonts w:hint="eastAsia"/>
        </w:rPr>
        <w:t>PP-22</w:t>
      </w:r>
      <w:r>
        <w:rPr>
          <w:rFonts w:hint="eastAsia"/>
        </w:rPr>
        <w:t>的决定非常明确：只有在《登记总表》中登记的指配才可作为反对的依据，这也适用于《组织法》第</w:t>
      </w:r>
      <w:r>
        <w:rPr>
          <w:rFonts w:hint="eastAsia"/>
        </w:rPr>
        <w:t>48</w:t>
      </w:r>
      <w:r>
        <w:rPr>
          <w:rFonts w:hint="eastAsia"/>
        </w:rPr>
        <w:t>条。然而在实践中需要澄清某些要素，以便无线电通信局能够应用此决定。首先，俄罗斯联邦有几个通常应受到保护的卫星网络和相关的接收地球站。然而尚不清楚其位置以及特征未知的相关电台，是否可被视作反对的有效依据。其次，俄罗斯联邦没有指出哪个卫星网络和电台受到影响。主管部门是否应援引《组织法》第</w:t>
      </w:r>
      <w:r>
        <w:rPr>
          <w:rFonts w:hint="eastAsia"/>
        </w:rPr>
        <w:t>48</w:t>
      </w:r>
      <w:r>
        <w:rPr>
          <w:rFonts w:hint="eastAsia"/>
        </w:rPr>
        <w:t>条为可能会受影响的指配提供指配</w:t>
      </w:r>
      <w:r>
        <w:t>ID</w:t>
      </w:r>
      <w:r>
        <w:rPr>
          <w:rFonts w:hint="eastAsia"/>
        </w:rPr>
        <w:t>？此外，已发出通知但却不具备兼容所需特征的典型电台站，是否可作为根据《组织法》第</w:t>
      </w:r>
      <w:r>
        <w:rPr>
          <w:rFonts w:hint="eastAsia"/>
        </w:rPr>
        <w:t>48</w:t>
      </w:r>
      <w:r>
        <w:rPr>
          <w:rFonts w:hint="eastAsia"/>
        </w:rPr>
        <w:t>条提出反对的基础？委员会对这些问题的答复将影响立陶宛主管部门对</w:t>
      </w:r>
      <w:r>
        <w:rPr>
          <w:rFonts w:hint="eastAsia"/>
        </w:rPr>
        <w:t>11</w:t>
      </w:r>
      <w:r>
        <w:rPr>
          <w:rFonts w:hint="eastAsia"/>
        </w:rPr>
        <w:t>项指配的决定。</w:t>
      </w:r>
    </w:p>
    <w:p w14:paraId="237F762D" w14:textId="77777777" w:rsidR="00A2147E" w:rsidRDefault="00510954">
      <w:pPr>
        <w:jc w:val="both"/>
        <w:rPr>
          <w:rFonts w:eastAsia="Calibri"/>
        </w:rPr>
      </w:pPr>
      <w:r>
        <w:rPr>
          <w:rFonts w:eastAsia="Calibri"/>
        </w:rPr>
        <w:t>9.10</w:t>
      </w:r>
      <w:r>
        <w:rPr>
          <w:rFonts w:eastAsia="Calibri"/>
          <w:b/>
          <w:bCs/>
        </w:rPr>
        <w:tab/>
      </w:r>
      <w:r>
        <w:rPr>
          <w:b/>
          <w:bCs/>
        </w:rPr>
        <w:t>Henri</w:t>
      </w:r>
      <w:r>
        <w:rPr>
          <w:rFonts w:hint="eastAsia"/>
          <w:b/>
          <w:bCs/>
        </w:rPr>
        <w:t>先生</w:t>
      </w:r>
      <w:r>
        <w:rPr>
          <w:rFonts w:hint="eastAsia"/>
        </w:rPr>
        <w:t>回顾说，当委员会在第</w:t>
      </w:r>
      <w:r>
        <w:rPr>
          <w:rFonts w:hint="eastAsia"/>
        </w:rPr>
        <w:t>86</w:t>
      </w:r>
      <w:r>
        <w:rPr>
          <w:rFonts w:hint="eastAsia"/>
        </w:rPr>
        <w:t>次会议期间审议该案件时，没有深入研究该案件的实质内容，因为立陶宛主管部门自愿要求无线电通信局依据《无线电规则》第</w:t>
      </w:r>
      <w:r>
        <w:rPr>
          <w:rFonts w:hint="eastAsia"/>
          <w:b/>
          <w:bCs/>
        </w:rPr>
        <w:t>11.31.1</w:t>
      </w:r>
      <w:r>
        <w:rPr>
          <w:rFonts w:hint="eastAsia"/>
        </w:rPr>
        <w:t>款将</w:t>
      </w:r>
      <w:r>
        <w:rPr>
          <w:rFonts w:hint="eastAsia"/>
        </w:rPr>
        <w:t>11</w:t>
      </w:r>
      <w:r>
        <w:rPr>
          <w:rFonts w:hint="eastAsia"/>
        </w:rPr>
        <w:t>项频率指配登入《登记总表》。关于根据《无线电规则》第</w:t>
      </w:r>
      <w:r>
        <w:rPr>
          <w:rFonts w:hint="eastAsia"/>
          <w:b/>
          <w:bCs/>
        </w:rPr>
        <w:t>9.21</w:t>
      </w:r>
      <w:r>
        <w:rPr>
          <w:rFonts w:hint="eastAsia"/>
        </w:rPr>
        <w:t>款提出的反对意见是否可基于</w:t>
      </w:r>
      <w:r>
        <w:rPr>
          <w:rFonts w:hint="eastAsia"/>
        </w:rPr>
        <w:lastRenderedPageBreak/>
        <w:t>已登记空间电台指配，是一个有趣的问题，原因是空间电台（包括相关的典型地球站）的协调是在空间电台之间进行的。他有一个不直接涉及《组织法》第</w:t>
      </w:r>
      <w:r>
        <w:rPr>
          <w:rFonts w:hint="eastAsia"/>
        </w:rPr>
        <w:t>48</w:t>
      </w:r>
      <w:r>
        <w:rPr>
          <w:rFonts w:hint="eastAsia"/>
        </w:rPr>
        <w:t>条的问题：原则上，根据《无线电规则》第</w:t>
      </w:r>
      <w:r>
        <w:rPr>
          <w:rFonts w:hint="eastAsia"/>
          <w:b/>
          <w:bCs/>
        </w:rPr>
        <w:t>9.21</w:t>
      </w:r>
      <w:r>
        <w:rPr>
          <w:rFonts w:hint="eastAsia"/>
        </w:rPr>
        <w:t>款提出的反对意见是否可以考虑未在《登记总表》中登记的地球站的频率指配。作为典型地球站其属于卫星网络的一部分，是否对于此网络仅已登记的频率指配属于空间电台发射和接收频率的指配？</w:t>
      </w:r>
    </w:p>
    <w:p w14:paraId="6BE55391" w14:textId="77777777" w:rsidR="00A2147E" w:rsidRDefault="00510954">
      <w:pPr>
        <w:jc w:val="both"/>
      </w:pPr>
      <w:r>
        <w:rPr>
          <w:rFonts w:eastAsia="Calibri"/>
        </w:rPr>
        <w:t>9.11</w:t>
      </w:r>
      <w:r>
        <w:rPr>
          <w:rFonts w:eastAsia="Calibri"/>
          <w:b/>
          <w:bCs/>
        </w:rPr>
        <w:tab/>
      </w:r>
      <w:r>
        <w:rPr>
          <w:b/>
          <w:bCs/>
        </w:rPr>
        <w:t>Bogens</w:t>
      </w:r>
      <w:r>
        <w:rPr>
          <w:rFonts w:hint="eastAsia"/>
          <w:b/>
          <w:bCs/>
        </w:rPr>
        <w:t>先生（</w:t>
      </w:r>
      <w:r>
        <w:rPr>
          <w:b/>
          <w:bCs/>
        </w:rPr>
        <w:t>TSD/FMD</w:t>
      </w:r>
      <w:r>
        <w:rPr>
          <w:rFonts w:hint="eastAsia"/>
          <w:b/>
          <w:bCs/>
        </w:rPr>
        <w:t>处长）</w:t>
      </w:r>
      <w:r>
        <w:rPr>
          <w:rFonts w:hint="eastAsia"/>
        </w:rPr>
        <w:t>在回答</w:t>
      </w:r>
      <w:r>
        <w:rPr>
          <w:rFonts w:hint="eastAsia"/>
          <w:b/>
          <w:bCs/>
        </w:rPr>
        <w:t>Linhares de Souza Filho</w:t>
      </w:r>
      <w:r>
        <w:rPr>
          <w:rFonts w:hint="eastAsia"/>
          <w:b/>
          <w:bCs/>
        </w:rPr>
        <w:t>先生</w:t>
      </w:r>
      <w:r>
        <w:rPr>
          <w:rFonts w:hint="eastAsia"/>
        </w:rPr>
        <w:t>提出的问题时确认，根据《无线电规则》第</w:t>
      </w:r>
      <w:r>
        <w:rPr>
          <w:rFonts w:hint="eastAsia"/>
        </w:rPr>
        <w:t>5</w:t>
      </w:r>
      <w:r>
        <w:rPr>
          <w:rFonts w:hint="eastAsia"/>
          <w:b/>
          <w:bCs/>
        </w:rPr>
        <w:t>.430A</w:t>
      </w:r>
      <w:r>
        <w:rPr>
          <w:rFonts w:hint="eastAsia"/>
        </w:rPr>
        <w:t>款，在俄罗斯联邦主管部门的边界，地面以上</w:t>
      </w:r>
      <w:r>
        <w:rPr>
          <w:rFonts w:hint="eastAsia"/>
        </w:rPr>
        <w:t>3</w:t>
      </w:r>
      <w:r>
        <w:rPr>
          <w:rFonts w:hint="eastAsia"/>
        </w:rPr>
        <w:t>米处产生的功率通量密度（</w:t>
      </w:r>
      <w:proofErr w:type="spellStart"/>
      <w:r>
        <w:rPr>
          <w:rFonts w:hint="eastAsia"/>
        </w:rPr>
        <w:t>pfd</w:t>
      </w:r>
      <w:proofErr w:type="spellEnd"/>
      <w:r>
        <w:rPr>
          <w:rFonts w:hint="eastAsia"/>
        </w:rPr>
        <w:t>）在</w:t>
      </w:r>
      <w:r>
        <w:rPr>
          <w:rFonts w:hint="eastAsia"/>
        </w:rPr>
        <w:t>20%</w:t>
      </w:r>
      <w:r>
        <w:rPr>
          <w:rFonts w:hint="eastAsia"/>
        </w:rPr>
        <w:t>以上的时间没有超过</w:t>
      </w:r>
      <w:r>
        <w:t xml:space="preserve">−154.5 </w:t>
      </w:r>
      <w:proofErr w:type="gramStart"/>
      <w:r>
        <w:t>dB(</w:t>
      </w:r>
      <w:proofErr w:type="gramEnd"/>
      <w:r>
        <w:t>W/(m</w:t>
      </w:r>
      <w:r>
        <w:rPr>
          <w:vertAlign w:val="superscript"/>
        </w:rPr>
        <w:t>2</w:t>
      </w:r>
      <w:r>
        <w:t xml:space="preserve"> 4 kHz))</w:t>
      </w:r>
      <w:r>
        <w:rPr>
          <w:rFonts w:hint="eastAsia"/>
        </w:rPr>
        <w:t>。</w:t>
      </w:r>
    </w:p>
    <w:p w14:paraId="57C3DCDB" w14:textId="77777777" w:rsidR="00A2147E" w:rsidRDefault="00510954">
      <w:pPr>
        <w:jc w:val="both"/>
      </w:pPr>
      <w:r>
        <w:rPr>
          <w:rFonts w:eastAsia="Calibri"/>
        </w:rPr>
        <w:t>9.12</w:t>
      </w:r>
      <w:r>
        <w:rPr>
          <w:rFonts w:eastAsia="Calibri"/>
          <w:b/>
          <w:bCs/>
        </w:rPr>
        <w:tab/>
      </w:r>
      <w:r>
        <w:rPr>
          <w:b/>
          <w:bCs/>
        </w:rPr>
        <w:t>Linhares de Souza Filho</w:t>
      </w:r>
      <w:r>
        <w:rPr>
          <w:rFonts w:hint="eastAsia"/>
          <w:b/>
          <w:bCs/>
        </w:rPr>
        <w:t>先生</w:t>
      </w:r>
      <w:r>
        <w:rPr>
          <w:rFonts w:hint="eastAsia"/>
        </w:rPr>
        <w:t>称由于没有超过《无线电规则》第</w:t>
      </w:r>
      <w:r>
        <w:rPr>
          <w:rFonts w:hint="eastAsia"/>
          <w:b/>
          <w:bCs/>
        </w:rPr>
        <w:t>5.430A</w:t>
      </w:r>
      <w:r>
        <w:rPr>
          <w:rFonts w:hint="eastAsia"/>
        </w:rPr>
        <w:t>款规定的</w:t>
      </w:r>
      <w:proofErr w:type="spellStart"/>
      <w:r>
        <w:rPr>
          <w:rFonts w:hint="eastAsia"/>
        </w:rPr>
        <w:t>pfd</w:t>
      </w:r>
      <w:proofErr w:type="spellEnd"/>
      <w:r>
        <w:rPr>
          <w:rFonts w:hint="eastAsia"/>
        </w:rPr>
        <w:t>限值，立陶宛主管部门的指配不会对俄罗斯联邦主管部门的</w:t>
      </w:r>
      <w:r>
        <w:rPr>
          <w:rFonts w:hint="eastAsia"/>
        </w:rPr>
        <w:t>FSS</w:t>
      </w:r>
      <w:r>
        <w:rPr>
          <w:rFonts w:hint="eastAsia"/>
        </w:rPr>
        <w:t>卫星网络造成有害干扰。因此，</w:t>
      </w:r>
      <w:proofErr w:type="gramStart"/>
      <w:r>
        <w:rPr>
          <w:rFonts w:hint="eastAsia"/>
        </w:rPr>
        <w:t>审查意见“</w:t>
      </w:r>
      <w:proofErr w:type="gramEnd"/>
      <w:r>
        <w:rPr>
          <w:rFonts w:hint="eastAsia"/>
        </w:rPr>
        <w:t>H</w:t>
      </w:r>
      <w:r>
        <w:rPr>
          <w:rFonts w:hint="eastAsia"/>
        </w:rPr>
        <w:t>”可以删除。</w:t>
      </w:r>
    </w:p>
    <w:p w14:paraId="0FFCAF14" w14:textId="77777777" w:rsidR="00A2147E" w:rsidRDefault="00510954">
      <w:pPr>
        <w:jc w:val="both"/>
      </w:pPr>
      <w:r>
        <w:rPr>
          <w:rFonts w:eastAsia="Calibri"/>
        </w:rPr>
        <w:t>9.13</w:t>
      </w:r>
      <w:r>
        <w:tab/>
      </w:r>
      <w:r>
        <w:rPr>
          <w:b/>
          <w:bCs/>
        </w:rPr>
        <w:t>Beaumier</w:t>
      </w:r>
      <w:r>
        <w:rPr>
          <w:rFonts w:hint="eastAsia"/>
          <w:b/>
          <w:bCs/>
        </w:rPr>
        <w:t>女士</w:t>
      </w:r>
      <w:r>
        <w:rPr>
          <w:rFonts w:hint="eastAsia"/>
        </w:rPr>
        <w:t>称委员会在第</w:t>
      </w:r>
      <w:r>
        <w:rPr>
          <w:rFonts w:hint="eastAsia"/>
        </w:rPr>
        <w:t>86</w:t>
      </w:r>
      <w:r>
        <w:rPr>
          <w:rFonts w:hint="eastAsia"/>
        </w:rPr>
        <w:t>次会议上讨论了这一案件后，寻求全权代表大会承认，无论是否援引了《组织法》第</w:t>
      </w:r>
      <w:r>
        <w:rPr>
          <w:rFonts w:hint="eastAsia"/>
        </w:rPr>
        <w:t>48</w:t>
      </w:r>
      <w:r>
        <w:rPr>
          <w:rFonts w:hint="eastAsia"/>
        </w:rPr>
        <w:t>条，军用无线电设施所使用的指配只有已在</w:t>
      </w:r>
      <w:r>
        <w:rPr>
          <w:rFonts w:hint="eastAsia"/>
        </w:rPr>
        <w:t>MIFR</w:t>
      </w:r>
      <w:r>
        <w:rPr>
          <w:rFonts w:hint="eastAsia"/>
        </w:rPr>
        <w:t>中登记的情况下，才有权得到国际承认，并有权要求保护其免受有害干扰。委员会在向</w:t>
      </w:r>
      <w:r>
        <w:rPr>
          <w:rFonts w:hint="eastAsia"/>
        </w:rPr>
        <w:t>PP-22</w:t>
      </w:r>
      <w:r>
        <w:rPr>
          <w:rFonts w:hint="eastAsia"/>
        </w:rPr>
        <w:t>提交的最新信息中表示，该委员会无法就地面频率指配的协调请求做出决定，因为相关方没有提供其反对意见所依据的频段指配的特征。</w:t>
      </w:r>
      <w:r>
        <w:rPr>
          <w:rFonts w:eastAsia="STKaiti" w:hint="eastAsia"/>
        </w:rPr>
        <w:t>认识到</w:t>
      </w:r>
      <w:proofErr w:type="gramStart"/>
      <w:r>
        <w:rPr>
          <w:rFonts w:eastAsia="STKaiti" w:hint="eastAsia"/>
          <w:i/>
          <w:iCs/>
        </w:rPr>
        <w:t>e)</w:t>
      </w:r>
      <w:r>
        <w:rPr>
          <w:rFonts w:hint="eastAsia"/>
        </w:rPr>
        <w:t>的案文已获得大会的同意</w:t>
      </w:r>
      <w:proofErr w:type="gramEnd"/>
      <w:r>
        <w:rPr>
          <w:rFonts w:hint="eastAsia"/>
        </w:rPr>
        <w:t>，以解决此问题。如果针对卫星网络援引《组织法》第</w:t>
      </w:r>
      <w:r>
        <w:rPr>
          <w:rFonts w:hint="eastAsia"/>
        </w:rPr>
        <w:t>48</w:t>
      </w:r>
      <w:r>
        <w:rPr>
          <w:rFonts w:hint="eastAsia"/>
        </w:rPr>
        <w:t>条并且与典型的地球站相关联，那么此问题是一回事；但如果在协调地面业务和地球站时使用，则应登记具体的地球站。鉴于针对这</w:t>
      </w:r>
      <w:r>
        <w:rPr>
          <w:rFonts w:hint="eastAsia"/>
        </w:rPr>
        <w:t>11</w:t>
      </w:r>
      <w:r>
        <w:rPr>
          <w:rFonts w:hint="eastAsia"/>
        </w:rPr>
        <w:t>项指配没有确认或登记任何指配，该审查结论应予删除。</w:t>
      </w:r>
    </w:p>
    <w:p w14:paraId="6BD54CDB" w14:textId="77777777" w:rsidR="00A2147E" w:rsidRDefault="00510954">
      <w:pPr>
        <w:jc w:val="both"/>
      </w:pPr>
      <w:r>
        <w:rPr>
          <w:rFonts w:eastAsia="Calibri"/>
        </w:rPr>
        <w:t>9.14</w:t>
      </w:r>
      <w:r>
        <w:tab/>
      </w:r>
      <w:r>
        <w:rPr>
          <w:rFonts w:hint="eastAsia"/>
          <w:b/>
          <w:bCs/>
        </w:rPr>
        <w:t>程先生</w:t>
      </w:r>
      <w:r>
        <w:rPr>
          <w:rFonts w:hint="eastAsia"/>
        </w:rPr>
        <w:t>称第</w:t>
      </w:r>
      <w:r>
        <w:rPr>
          <w:rFonts w:hint="eastAsia"/>
        </w:rPr>
        <w:t>216</w:t>
      </w:r>
      <w:r>
        <w:rPr>
          <w:rFonts w:hint="eastAsia"/>
        </w:rPr>
        <w:t>号决议（</w:t>
      </w:r>
      <w:r>
        <w:rPr>
          <w:rFonts w:hint="eastAsia"/>
        </w:rPr>
        <w:t>2022</w:t>
      </w:r>
      <w:r>
        <w:rPr>
          <w:rFonts w:hint="eastAsia"/>
        </w:rPr>
        <w:t>年，布加勒斯特）采取了平衡的办法。一方面，</w:t>
      </w:r>
      <w:r>
        <w:rPr>
          <w:rFonts w:eastAsia="STKaiti" w:hint="eastAsia"/>
        </w:rPr>
        <w:t>认识到</w:t>
      </w:r>
      <w:proofErr w:type="gramStart"/>
      <w:r>
        <w:rPr>
          <w:rFonts w:eastAsia="STKaiti" w:hint="eastAsia"/>
          <w:i/>
          <w:iCs/>
        </w:rPr>
        <w:t>e)</w:t>
      </w:r>
      <w:r>
        <w:rPr>
          <w:rFonts w:hint="eastAsia"/>
        </w:rPr>
        <w:t>指出任何频率指配获得国际承认和保护的权利来自在</w:t>
      </w:r>
      <w:r>
        <w:rPr>
          <w:rFonts w:hint="eastAsia"/>
        </w:rPr>
        <w:t>MIFR</w:t>
      </w:r>
      <w:r>
        <w:rPr>
          <w:rFonts w:hint="eastAsia"/>
        </w:rPr>
        <w:t>中登记。另一方面</w:t>
      </w:r>
      <w:proofErr w:type="gramEnd"/>
      <w:r>
        <w:rPr>
          <w:rFonts w:hint="eastAsia"/>
        </w:rPr>
        <w:t>，</w:t>
      </w:r>
      <w:r>
        <w:rPr>
          <w:rFonts w:eastAsia="STKaiti" w:hint="eastAsia"/>
        </w:rPr>
        <w:t>进一步认识到</w:t>
      </w:r>
      <w:r>
        <w:rPr>
          <w:rFonts w:hint="eastAsia"/>
        </w:rPr>
        <w:t>指出需要保证援引《组织法》第</w:t>
      </w:r>
      <w:r>
        <w:rPr>
          <w:rFonts w:hint="eastAsia"/>
        </w:rPr>
        <w:t>48</w:t>
      </w:r>
      <w:r>
        <w:rPr>
          <w:rFonts w:hint="eastAsia"/>
        </w:rPr>
        <w:t>条的频率指配的信息的敏感性和保密性。虽然委员会也需要找到一个平衡的解决方案，但目前没有实际干扰。如果发生干扰，应鼓励两个主管部门相互沟通。</w:t>
      </w:r>
    </w:p>
    <w:p w14:paraId="70F26F68" w14:textId="77777777" w:rsidR="00A2147E" w:rsidRDefault="00510954">
      <w:pPr>
        <w:jc w:val="both"/>
      </w:pPr>
      <w:r>
        <w:rPr>
          <w:rFonts w:eastAsia="Calibri"/>
        </w:rPr>
        <w:t>9.15</w:t>
      </w:r>
      <w:r>
        <w:rPr>
          <w:rFonts w:eastAsia="Calibri"/>
          <w:b/>
          <w:bCs/>
        </w:rPr>
        <w:tab/>
      </w:r>
      <w:r>
        <w:rPr>
          <w:b/>
          <w:bCs/>
        </w:rPr>
        <w:t>Vassiliev</w:t>
      </w:r>
      <w:r>
        <w:rPr>
          <w:rFonts w:hint="eastAsia"/>
          <w:b/>
          <w:bCs/>
        </w:rPr>
        <w:t>先生（</w:t>
      </w:r>
      <w:r>
        <w:rPr>
          <w:b/>
          <w:bCs/>
        </w:rPr>
        <w:t>TSD</w:t>
      </w:r>
      <w:r>
        <w:rPr>
          <w:rFonts w:hint="eastAsia"/>
          <w:b/>
          <w:bCs/>
        </w:rPr>
        <w:t>处长）</w:t>
      </w:r>
      <w:r>
        <w:rPr>
          <w:rFonts w:hint="eastAsia"/>
        </w:rPr>
        <w:t>说无线电通信局希望在处理典型电台事务方面得到进一步指导，因为没有任何条款规定一旦典型电台登入《登记总表》，则从保护角度来看，典型电台不同于单独的电台。无线电通信局希望确认其理解，即如果地球站作为卫星网络的一部分登入</w:t>
      </w:r>
      <w:r>
        <w:rPr>
          <w:rFonts w:hint="eastAsia"/>
        </w:rPr>
        <w:t>MIFR</w:t>
      </w:r>
      <w:r>
        <w:rPr>
          <w:rFonts w:hint="eastAsia"/>
        </w:rPr>
        <w:t>，则其就是典型地球站，受到与单独地球站同样的保护。无线电通信局还认为，主管部门应提供受影响指配的</w:t>
      </w:r>
      <w:r>
        <w:rPr>
          <w:rFonts w:hint="eastAsia"/>
        </w:rPr>
        <w:t>I</w:t>
      </w:r>
      <w:r>
        <w:t>D</w:t>
      </w:r>
      <w:r>
        <w:rPr>
          <w:rFonts w:hint="eastAsia"/>
        </w:rPr>
        <w:t>。立陶宛的指配符合边界的</w:t>
      </w:r>
      <w:r>
        <w:rPr>
          <w:rFonts w:hint="eastAsia"/>
        </w:rPr>
        <w:t>pdf</w:t>
      </w:r>
      <w:r>
        <w:rPr>
          <w:rFonts w:hint="eastAsia"/>
        </w:rPr>
        <w:t>限制，其目的是保护在该频段运行的典型地球站，且从技术上讲不会有干扰俄罗斯联邦设备的问题。但是，无线电通信局希望得到一般性指示，说明如果立陶宛的电台超出</w:t>
      </w:r>
      <w:proofErr w:type="spellStart"/>
      <w:r>
        <w:rPr>
          <w:rFonts w:hint="eastAsia"/>
        </w:rPr>
        <w:t>pfd</w:t>
      </w:r>
      <w:proofErr w:type="spellEnd"/>
      <w:r>
        <w:rPr>
          <w:rFonts w:hint="eastAsia"/>
        </w:rPr>
        <w:t>限值时应采取何种行动，以及俄罗斯联邦根据《无线电规则》第</w:t>
      </w:r>
      <w:r>
        <w:rPr>
          <w:rFonts w:hint="eastAsia"/>
          <w:b/>
          <w:bCs/>
        </w:rPr>
        <w:t>9.21</w:t>
      </w:r>
      <w:r>
        <w:rPr>
          <w:rFonts w:hint="eastAsia"/>
        </w:rPr>
        <w:t>款提出的异议是否有效。</w:t>
      </w:r>
    </w:p>
    <w:p w14:paraId="1FA8E0BE" w14:textId="77777777" w:rsidR="00A2147E" w:rsidRDefault="00510954">
      <w:pPr>
        <w:jc w:val="both"/>
      </w:pPr>
      <w:r>
        <w:rPr>
          <w:rFonts w:eastAsia="Calibri"/>
        </w:rPr>
        <w:t>9.16</w:t>
      </w:r>
      <w:r>
        <w:rPr>
          <w:rFonts w:eastAsia="Calibri"/>
          <w:b/>
          <w:bCs/>
        </w:rPr>
        <w:tab/>
      </w:r>
      <w:r>
        <w:rPr>
          <w:b/>
          <w:bCs/>
        </w:rPr>
        <w:t>Linhares de Souza Filho</w:t>
      </w:r>
      <w:r>
        <w:rPr>
          <w:rFonts w:hint="eastAsia"/>
          <w:b/>
          <w:bCs/>
        </w:rPr>
        <w:t>先生</w:t>
      </w:r>
      <w:r>
        <w:rPr>
          <w:rFonts w:hint="eastAsia"/>
        </w:rPr>
        <w:t>说在所讨论的案例中，由于典型地球站属于俄罗斯联邦主管部门申报的一部分，理论上其与在</w:t>
      </w:r>
      <w:r>
        <w:rPr>
          <w:rFonts w:hint="eastAsia"/>
        </w:rPr>
        <w:t>MIFR</w:t>
      </w:r>
      <w:r>
        <w:rPr>
          <w:rFonts w:hint="eastAsia"/>
        </w:rPr>
        <w:t>中登记的所有特定地球站享有同样的保护地位。他强调，</w:t>
      </w:r>
      <w:proofErr w:type="gramStart"/>
      <w:r>
        <w:rPr>
          <w:rFonts w:hint="eastAsia"/>
        </w:rPr>
        <w:t>可以删除审查意见“</w:t>
      </w:r>
      <w:proofErr w:type="gramEnd"/>
      <w:r>
        <w:rPr>
          <w:rFonts w:hint="eastAsia"/>
        </w:rPr>
        <w:t>H</w:t>
      </w:r>
      <w:r>
        <w:rPr>
          <w:rFonts w:hint="eastAsia"/>
        </w:rPr>
        <w:t>”；但是如果超过</w:t>
      </w:r>
      <w:proofErr w:type="spellStart"/>
      <w:r>
        <w:rPr>
          <w:rFonts w:hint="eastAsia"/>
        </w:rPr>
        <w:t>pfd</w:t>
      </w:r>
      <w:proofErr w:type="spellEnd"/>
      <w:r>
        <w:rPr>
          <w:rFonts w:hint="eastAsia"/>
        </w:rPr>
        <w:t>限值，受影响的主管部门可以申请保护。</w:t>
      </w:r>
    </w:p>
    <w:p w14:paraId="2CC2AB85" w14:textId="77777777" w:rsidR="00A2147E" w:rsidRDefault="00510954">
      <w:pPr>
        <w:jc w:val="both"/>
        <w:rPr>
          <w:rFonts w:eastAsia="Calibri"/>
        </w:rPr>
      </w:pPr>
      <w:r>
        <w:rPr>
          <w:rFonts w:eastAsia="Calibri"/>
        </w:rPr>
        <w:t>9.17</w:t>
      </w:r>
      <w:r>
        <w:tab/>
      </w:r>
      <w:r>
        <w:rPr>
          <w:rFonts w:hint="eastAsia"/>
        </w:rPr>
        <w:t>考虑到典型地球站，当其作为卫星网络申报的一部分时，具有与</w:t>
      </w:r>
      <w:r>
        <w:rPr>
          <w:rFonts w:hint="eastAsia"/>
        </w:rPr>
        <w:t>MIFR</w:t>
      </w:r>
      <w:r>
        <w:rPr>
          <w:rFonts w:hint="eastAsia"/>
        </w:rPr>
        <w:t>中特定地球站相同的保护权利，他建议在通知须遵守《无线电规则》第</w:t>
      </w:r>
      <w:r>
        <w:rPr>
          <w:rFonts w:hint="eastAsia"/>
          <w:b/>
          <w:bCs/>
        </w:rPr>
        <w:t>9.21</w:t>
      </w:r>
      <w:r>
        <w:rPr>
          <w:rFonts w:hint="eastAsia"/>
        </w:rPr>
        <w:t>款以及</w:t>
      </w:r>
      <w:proofErr w:type="spellStart"/>
      <w:r>
        <w:rPr>
          <w:rFonts w:hint="eastAsia"/>
        </w:rPr>
        <w:t>pfd</w:t>
      </w:r>
      <w:proofErr w:type="spellEnd"/>
      <w:r>
        <w:rPr>
          <w:rFonts w:hint="eastAsia"/>
        </w:rPr>
        <w:t>限值被纳入某特定条款（例如第</w:t>
      </w:r>
      <w:r>
        <w:rPr>
          <w:b/>
          <w:bCs/>
        </w:rPr>
        <w:t>5.430A</w:t>
      </w:r>
      <w:r>
        <w:rPr>
          <w:rFonts w:hint="eastAsia"/>
          <w:b/>
          <w:bCs/>
        </w:rPr>
        <w:t>和</w:t>
      </w:r>
      <w:proofErr w:type="gramStart"/>
      <w:r>
        <w:rPr>
          <w:b/>
          <w:bCs/>
        </w:rPr>
        <w:t>5.431.B</w:t>
      </w:r>
      <w:r>
        <w:rPr>
          <w:rFonts w:hint="eastAsia"/>
        </w:rPr>
        <w:t>款</w:t>
      </w:r>
      <w:proofErr w:type="gramEnd"/>
      <w:r>
        <w:rPr>
          <w:rFonts w:hint="eastAsia"/>
        </w:rPr>
        <w:t>）的情况下，采用以下一般程序：</w:t>
      </w:r>
      <w:r>
        <w:rPr>
          <w:rFonts w:eastAsia="Calibri"/>
        </w:rPr>
        <w:t>(</w:t>
      </w:r>
      <w:proofErr w:type="spellStart"/>
      <w:r>
        <w:rPr>
          <w:rFonts w:eastAsia="Calibri"/>
        </w:rPr>
        <w:t>i</w:t>
      </w:r>
      <w:proofErr w:type="spellEnd"/>
      <w:r>
        <w:rPr>
          <w:rFonts w:eastAsia="Calibri"/>
        </w:rPr>
        <w:t xml:space="preserve">) </w:t>
      </w:r>
      <w:r>
        <w:rPr>
          <w:rFonts w:hint="eastAsia"/>
        </w:rPr>
        <w:t>如果某主管部门的卫星网络申报中包含一个典型地球站，且该地球站在与新指配的频率相同的频率操作，则当测出的</w:t>
      </w:r>
      <w:proofErr w:type="spellStart"/>
      <w:r>
        <w:rPr>
          <w:rFonts w:hint="eastAsia"/>
        </w:rPr>
        <w:t>pfd</w:t>
      </w:r>
      <w:proofErr w:type="spellEnd"/>
      <w:r>
        <w:rPr>
          <w:rFonts w:hint="eastAsia"/>
        </w:rPr>
        <w:t>未超过相关脚注中的</w:t>
      </w:r>
      <w:proofErr w:type="spellStart"/>
      <w:r>
        <w:rPr>
          <w:rFonts w:hint="eastAsia"/>
        </w:rPr>
        <w:t>pfd</w:t>
      </w:r>
      <w:proofErr w:type="spellEnd"/>
      <w:r>
        <w:rPr>
          <w:rFonts w:hint="eastAsia"/>
        </w:rPr>
        <w:t>限值时，即使通知主管部门未就新的频率指配达成协议或完成协调，该主管部门亦不能要求保护；</w:t>
      </w:r>
      <w:r>
        <w:rPr>
          <w:rFonts w:hint="eastAsia"/>
        </w:rPr>
        <w:t>(ii)</w:t>
      </w:r>
      <w:r>
        <w:t xml:space="preserve"> </w:t>
      </w:r>
      <w:r>
        <w:rPr>
          <w:rFonts w:hint="eastAsia"/>
        </w:rPr>
        <w:t>如果超过相关</w:t>
      </w:r>
      <w:proofErr w:type="spellStart"/>
      <w:r>
        <w:rPr>
          <w:rFonts w:hint="eastAsia"/>
        </w:rPr>
        <w:t>pfd</w:t>
      </w:r>
      <w:proofErr w:type="spellEnd"/>
      <w:r>
        <w:rPr>
          <w:rFonts w:hint="eastAsia"/>
        </w:rPr>
        <w:t>限值且通知主管部门未与受影响的主管部</w:t>
      </w:r>
      <w:r>
        <w:rPr>
          <w:rFonts w:hint="eastAsia"/>
        </w:rPr>
        <w:lastRenderedPageBreak/>
        <w:t>门达成协议或完成协调，则受影响的主管部门可在发生实际有害干扰的情况下要求保护；且</w:t>
      </w:r>
      <w:r>
        <w:rPr>
          <w:rFonts w:hint="eastAsia"/>
        </w:rPr>
        <w:t>(iii)</w:t>
      </w:r>
      <w:r>
        <w:t xml:space="preserve"> </w:t>
      </w:r>
      <w:r>
        <w:rPr>
          <w:rFonts w:hint="eastAsia"/>
        </w:rPr>
        <w:t>附录</w:t>
      </w:r>
      <w:r>
        <w:rPr>
          <w:rFonts w:hint="eastAsia"/>
          <w:b/>
          <w:bCs/>
        </w:rPr>
        <w:t>9</w:t>
      </w:r>
      <w:r>
        <w:rPr>
          <w:rFonts w:hint="eastAsia"/>
        </w:rPr>
        <w:t>和</w:t>
      </w:r>
      <w:r>
        <w:rPr>
          <w:rFonts w:hint="eastAsia"/>
          <w:b/>
          <w:bCs/>
        </w:rPr>
        <w:t>10</w:t>
      </w:r>
      <w:r>
        <w:rPr>
          <w:rFonts w:hint="eastAsia"/>
        </w:rPr>
        <w:t>也应适用。</w:t>
      </w:r>
    </w:p>
    <w:p w14:paraId="433AE6A2" w14:textId="77777777" w:rsidR="00A2147E" w:rsidRDefault="00510954">
      <w:pPr>
        <w:jc w:val="both"/>
      </w:pPr>
      <w:r>
        <w:rPr>
          <w:rFonts w:eastAsia="Calibri"/>
        </w:rPr>
        <w:t>9.18</w:t>
      </w:r>
      <w:r>
        <w:rPr>
          <w:b/>
          <w:bCs/>
        </w:rPr>
        <w:tab/>
        <w:t>Beaumier</w:t>
      </w:r>
      <w:r>
        <w:rPr>
          <w:rFonts w:hint="eastAsia"/>
          <w:b/>
          <w:bCs/>
        </w:rPr>
        <w:t>女士</w:t>
      </w:r>
      <w:r>
        <w:rPr>
          <w:rFonts w:hint="eastAsia"/>
        </w:rPr>
        <w:t>说她希望在本次会议上集中讨论具体案例，而不是就此问题做一般性发言。</w:t>
      </w:r>
    </w:p>
    <w:p w14:paraId="45AE9C1C" w14:textId="77777777" w:rsidR="00A2147E" w:rsidRDefault="00510954">
      <w:pPr>
        <w:jc w:val="both"/>
        <w:rPr>
          <w:rFonts w:eastAsia="Calibri"/>
        </w:rPr>
      </w:pPr>
      <w:r>
        <w:t>9.19</w:t>
      </w:r>
      <w:r>
        <w:rPr>
          <w:b/>
          <w:bCs/>
        </w:rPr>
        <w:tab/>
        <w:t>Henri</w:t>
      </w:r>
      <w:r>
        <w:rPr>
          <w:rFonts w:hint="eastAsia"/>
          <w:b/>
          <w:bCs/>
        </w:rPr>
        <w:t>先生</w:t>
      </w:r>
      <w:r>
        <w:rPr>
          <w:rFonts w:hint="eastAsia"/>
        </w:rPr>
        <w:t>注意到《无线电规则》第</w:t>
      </w:r>
      <w:r>
        <w:rPr>
          <w:rFonts w:hint="eastAsia"/>
          <w:b/>
          <w:bCs/>
        </w:rPr>
        <w:t>5.430A</w:t>
      </w:r>
      <w:r>
        <w:rPr>
          <w:rFonts w:hint="eastAsia"/>
        </w:rPr>
        <w:t>款要求应用《无线电规则》第</w:t>
      </w:r>
      <w:r>
        <w:rPr>
          <w:rFonts w:hint="eastAsia"/>
          <w:b/>
          <w:bCs/>
        </w:rPr>
        <w:t>9.21</w:t>
      </w:r>
      <w:r>
        <w:rPr>
          <w:rFonts w:hint="eastAsia"/>
        </w:rPr>
        <w:t>款，并表示《无线电规则》第</w:t>
      </w:r>
      <w:r>
        <w:rPr>
          <w:rFonts w:hint="eastAsia"/>
          <w:b/>
          <w:bCs/>
        </w:rPr>
        <w:t>9.</w:t>
      </w:r>
      <w:r>
        <w:rPr>
          <w:b/>
          <w:bCs/>
        </w:rPr>
        <w:t>17</w:t>
      </w:r>
      <w:r>
        <w:rPr>
          <w:rFonts w:hint="eastAsia"/>
        </w:rPr>
        <w:t>款和第</w:t>
      </w:r>
      <w:r>
        <w:rPr>
          <w:rFonts w:hint="eastAsia"/>
          <w:b/>
          <w:bCs/>
        </w:rPr>
        <w:t>9.</w:t>
      </w:r>
      <w:r>
        <w:rPr>
          <w:b/>
          <w:bCs/>
        </w:rPr>
        <w:t>18</w:t>
      </w:r>
      <w:r>
        <w:rPr>
          <w:rFonts w:hint="eastAsia"/>
        </w:rPr>
        <w:t>款的规定也将适用于协调阶段，并规定了</w:t>
      </w:r>
      <w:proofErr w:type="spellStart"/>
      <w:r>
        <w:rPr>
          <w:rFonts w:hint="eastAsia"/>
        </w:rPr>
        <w:t>pfd</w:t>
      </w:r>
      <w:proofErr w:type="spellEnd"/>
      <w:r>
        <w:rPr>
          <w:rFonts w:hint="eastAsia"/>
        </w:rPr>
        <w:t>限值。他要求无线电通信局提供资料，说明其过去在是否接受根据《无线电规则》第</w:t>
      </w:r>
      <w:r>
        <w:rPr>
          <w:rFonts w:hint="eastAsia"/>
          <w:b/>
          <w:bCs/>
        </w:rPr>
        <w:t>9.21</w:t>
      </w:r>
      <w:r>
        <w:rPr>
          <w:rFonts w:hint="eastAsia"/>
        </w:rPr>
        <w:t>款对</w:t>
      </w:r>
      <w:r>
        <w:rPr>
          <w:rFonts w:hint="eastAsia"/>
        </w:rPr>
        <w:t>MIFR</w:t>
      </w:r>
      <w:r>
        <w:rPr>
          <w:rFonts w:hint="eastAsia"/>
        </w:rPr>
        <w:t>未登记地球站频率指配提出的异议方面的做法。</w:t>
      </w:r>
    </w:p>
    <w:p w14:paraId="56A7AE0B" w14:textId="77777777" w:rsidR="00A2147E" w:rsidRDefault="00510954">
      <w:pPr>
        <w:jc w:val="both"/>
      </w:pPr>
      <w:r>
        <w:rPr>
          <w:rFonts w:eastAsia="Calibri"/>
        </w:rPr>
        <w:t>9.20</w:t>
      </w:r>
      <w:r>
        <w:rPr>
          <w:rFonts w:eastAsia="Calibri"/>
          <w:b/>
          <w:bCs/>
        </w:rPr>
        <w:tab/>
      </w:r>
      <w:r>
        <w:rPr>
          <w:b/>
          <w:bCs/>
        </w:rPr>
        <w:t>Vassiliev</w:t>
      </w:r>
      <w:r>
        <w:rPr>
          <w:rFonts w:hint="eastAsia"/>
          <w:b/>
          <w:bCs/>
        </w:rPr>
        <w:t>先生（</w:t>
      </w:r>
      <w:r>
        <w:rPr>
          <w:b/>
          <w:bCs/>
        </w:rPr>
        <w:t>TSD</w:t>
      </w:r>
      <w:r>
        <w:rPr>
          <w:rFonts w:hint="eastAsia"/>
          <w:b/>
          <w:bCs/>
        </w:rPr>
        <w:t>处长）</w:t>
      </w:r>
      <w:r>
        <w:rPr>
          <w:rFonts w:hint="eastAsia"/>
        </w:rPr>
        <w:t>称《无线电规则》第</w:t>
      </w:r>
      <w:proofErr w:type="gramStart"/>
      <w:r>
        <w:rPr>
          <w:rFonts w:hint="eastAsia"/>
          <w:b/>
          <w:bCs/>
        </w:rPr>
        <w:t>9.21</w:t>
      </w:r>
      <w:r>
        <w:rPr>
          <w:rFonts w:hint="eastAsia"/>
        </w:rPr>
        <w:t>款规定的程序由三个或四个主要步骤组成。以目前的情况为例</w:t>
      </w:r>
      <w:proofErr w:type="gramEnd"/>
      <w:r>
        <w:rPr>
          <w:rFonts w:hint="eastAsia"/>
        </w:rPr>
        <w:t>，他指出立陶宛主管部门已经发出了有关基站的通知；根据《无线电规则》第</w:t>
      </w:r>
      <w:r>
        <w:rPr>
          <w:rFonts w:hint="eastAsia"/>
          <w:b/>
          <w:bCs/>
        </w:rPr>
        <w:t>9.</w:t>
      </w:r>
      <w:r>
        <w:rPr>
          <w:b/>
          <w:bCs/>
        </w:rPr>
        <w:t>36</w:t>
      </w:r>
      <w:r>
        <w:rPr>
          <w:rFonts w:hint="eastAsia"/>
        </w:rPr>
        <w:t>款，无线电通信局随后确定了可能需要进行协调的主管部门。在该阶段，因为相关</w:t>
      </w:r>
      <w:proofErr w:type="spellStart"/>
      <w:r>
        <w:rPr>
          <w:rFonts w:hint="eastAsia"/>
        </w:rPr>
        <w:t>pfd</w:t>
      </w:r>
      <w:proofErr w:type="spellEnd"/>
      <w:r>
        <w:rPr>
          <w:rFonts w:hint="eastAsia"/>
        </w:rPr>
        <w:t>限值得到了遵守，俄罗斯联邦主管部门未被确定为受到影响。在此期间存在一个为期四个月的期限，任何主管部门都可以加入该程序并提出反对意见，俄罗斯联邦主管部门便是如此操作。此时，可以接受反对意见，因为无线电通信局没有义务核实其技术理由。反对意见在特节中公布，有关主管部门应开展协调。如果在这一过程结束时出现分歧，提出请求的主管部门可以要求无线电通信局提供协助（在正在审议的案件中并未这样做）。无线电通信局随后将核实反对意见在技术上是否合理。如果立陶宛主管部门要求无线电通信局提供帮助，则无线电通信局会认为这些反对意见在技术上是不合理的，因为</w:t>
      </w:r>
      <w:proofErr w:type="spellStart"/>
      <w:r>
        <w:rPr>
          <w:rFonts w:hint="eastAsia"/>
        </w:rPr>
        <w:t>pfd</w:t>
      </w:r>
      <w:proofErr w:type="spellEnd"/>
      <w:r>
        <w:rPr>
          <w:rFonts w:hint="eastAsia"/>
        </w:rPr>
        <w:t>限值得到了遵守。</w:t>
      </w:r>
    </w:p>
    <w:p w14:paraId="79CCCDF5" w14:textId="77777777" w:rsidR="00A2147E" w:rsidRDefault="00510954">
      <w:pPr>
        <w:jc w:val="both"/>
      </w:pPr>
      <w:r>
        <w:rPr>
          <w:rFonts w:eastAsia="Calibri"/>
        </w:rPr>
        <w:t>9.21</w:t>
      </w:r>
      <w:r>
        <w:rPr>
          <w:rFonts w:eastAsia="Calibri"/>
        </w:rPr>
        <w:tab/>
      </w:r>
      <w:r>
        <w:rPr>
          <w:b/>
          <w:bCs/>
        </w:rPr>
        <w:t>Henri</w:t>
      </w:r>
      <w:r>
        <w:rPr>
          <w:rFonts w:hint="eastAsia"/>
          <w:b/>
          <w:bCs/>
        </w:rPr>
        <w:t>先生</w:t>
      </w:r>
      <w:r>
        <w:rPr>
          <w:rFonts w:hint="eastAsia"/>
        </w:rPr>
        <w:t>就有关根据《无线电规则》第</w:t>
      </w:r>
      <w:r>
        <w:rPr>
          <w:rFonts w:hint="eastAsia"/>
          <w:b/>
          <w:bCs/>
        </w:rPr>
        <w:t>9.21</w:t>
      </w:r>
      <w:r>
        <w:rPr>
          <w:rFonts w:hint="eastAsia"/>
        </w:rPr>
        <w:t>款提交异议的流程问题做出进一步回复，此程序属于关于如何寻求达成一致的程序，而不是第</w:t>
      </w:r>
      <w:r>
        <w:rPr>
          <w:rFonts w:hint="eastAsia"/>
          <w:b/>
          <w:bCs/>
        </w:rPr>
        <w:t>9.36</w:t>
      </w:r>
      <w:r>
        <w:rPr>
          <w:rFonts w:hint="eastAsia"/>
        </w:rPr>
        <w:t>和</w:t>
      </w:r>
      <w:proofErr w:type="gramStart"/>
      <w:r>
        <w:rPr>
          <w:rFonts w:hint="eastAsia"/>
          <w:b/>
          <w:bCs/>
        </w:rPr>
        <w:t>9.27</w:t>
      </w:r>
      <w:r>
        <w:rPr>
          <w:rFonts w:hint="eastAsia"/>
        </w:rPr>
        <w:t>款提及的协调程序。</w:t>
      </w:r>
      <w:r>
        <w:rPr>
          <w:rFonts w:hint="eastAsia"/>
          <w:b/>
          <w:bCs/>
        </w:rPr>
        <w:t>Vassiliev</w:t>
      </w:r>
      <w:r>
        <w:rPr>
          <w:rFonts w:hint="eastAsia"/>
        </w:rPr>
        <w:t>先生</w:t>
      </w:r>
      <w:proofErr w:type="gramEnd"/>
      <w:r>
        <w:rPr>
          <w:rFonts w:hint="eastAsia"/>
        </w:rPr>
        <w:t>（</w:t>
      </w:r>
      <w:r>
        <w:rPr>
          <w:rFonts w:hint="eastAsia"/>
        </w:rPr>
        <w:t>TSD</w:t>
      </w:r>
      <w:r>
        <w:rPr>
          <w:rFonts w:hint="eastAsia"/>
        </w:rPr>
        <w:t>处长）说，在根据第</w:t>
      </w:r>
      <w:r>
        <w:rPr>
          <w:rFonts w:hint="eastAsia"/>
          <w:b/>
          <w:bCs/>
        </w:rPr>
        <w:t>9.36</w:t>
      </w:r>
      <w:r>
        <w:rPr>
          <w:rFonts w:hint="eastAsia"/>
        </w:rPr>
        <w:t>和</w:t>
      </w:r>
      <w:r>
        <w:rPr>
          <w:rFonts w:hint="eastAsia"/>
          <w:b/>
          <w:bCs/>
        </w:rPr>
        <w:t>9.</w:t>
      </w:r>
      <w:r>
        <w:rPr>
          <w:b/>
          <w:bCs/>
        </w:rPr>
        <w:t>52</w:t>
      </w:r>
      <w:r>
        <w:rPr>
          <w:rFonts w:hint="eastAsia"/>
        </w:rPr>
        <w:t>款确定了相应主管部门后，不同意协调请求的主管部门可在特节公布之日起的四个月内通知提出请求的主管部门其不同意该协调请求，并提供关于其不同意所依据的指配的信息。他强调称在此阶段，无线电通信局没有任何作用。四个月的期限一过，特节的第二部分便已公布，主管部门可以继续协调，请求无线电通信局的协助或在</w:t>
      </w:r>
      <w:r>
        <w:rPr>
          <w:rFonts w:hint="eastAsia"/>
        </w:rPr>
        <w:t>MIFR</w:t>
      </w:r>
      <w:r>
        <w:rPr>
          <w:rFonts w:hint="eastAsia"/>
        </w:rPr>
        <w:t>中发出通知。</w:t>
      </w:r>
    </w:p>
    <w:p w14:paraId="41063AC5" w14:textId="77777777" w:rsidR="00A2147E" w:rsidRDefault="00510954">
      <w:pPr>
        <w:jc w:val="both"/>
      </w:pPr>
      <w:r>
        <w:rPr>
          <w:rFonts w:eastAsia="Calibri"/>
        </w:rPr>
        <w:t>9.22</w:t>
      </w:r>
      <w:r>
        <w:rPr>
          <w:rFonts w:eastAsia="Calibri"/>
          <w:b/>
          <w:bCs/>
        </w:rPr>
        <w:tab/>
      </w:r>
      <w:r>
        <w:rPr>
          <w:b/>
          <w:bCs/>
        </w:rPr>
        <w:t>Henri</w:t>
      </w:r>
      <w:r>
        <w:rPr>
          <w:rFonts w:hint="eastAsia"/>
          <w:b/>
          <w:bCs/>
        </w:rPr>
        <w:t>先生</w:t>
      </w:r>
      <w:r>
        <w:rPr>
          <w:rFonts w:hint="eastAsia"/>
        </w:rPr>
        <w:t>说关于第</w:t>
      </w:r>
      <w:r>
        <w:rPr>
          <w:rFonts w:hint="eastAsia"/>
          <w:b/>
          <w:bCs/>
        </w:rPr>
        <w:t>9.36</w:t>
      </w:r>
      <w:r>
        <w:rPr>
          <w:rFonts w:hint="eastAsia"/>
        </w:rPr>
        <w:t>和</w:t>
      </w:r>
      <w:r>
        <w:rPr>
          <w:rFonts w:hint="eastAsia"/>
          <w:b/>
          <w:bCs/>
        </w:rPr>
        <w:t>9.27</w:t>
      </w:r>
      <w:r>
        <w:rPr>
          <w:rFonts w:hint="eastAsia"/>
        </w:rPr>
        <w:t>款概述的程序似乎与无线电通信局根据《无线电规则》第</w:t>
      </w:r>
      <w:proofErr w:type="gramStart"/>
      <w:r>
        <w:rPr>
          <w:rFonts w:hint="eastAsia"/>
          <w:b/>
          <w:bCs/>
        </w:rPr>
        <w:t>11.32</w:t>
      </w:r>
      <w:r>
        <w:rPr>
          <w:rFonts w:hint="eastAsia"/>
        </w:rPr>
        <w:t>款得出的结论有关。虽然触发协调方法的某些方面可能亦适用于根据</w:t>
      </w:r>
      <w:proofErr w:type="gramEnd"/>
      <w:r>
        <w:rPr>
          <w:rFonts w:hint="eastAsia"/>
        </w:rPr>
        <w:t>《无线电规则》第</w:t>
      </w:r>
      <w:r>
        <w:rPr>
          <w:rFonts w:hint="eastAsia"/>
          <w:b/>
          <w:bCs/>
        </w:rPr>
        <w:t>9.21</w:t>
      </w:r>
      <w:r>
        <w:rPr>
          <w:rFonts w:hint="eastAsia"/>
        </w:rPr>
        <w:t>款提出的意见的处理，但他还询问了无线电通信局通常会对根据《无线电规则》第</w:t>
      </w:r>
      <w:r>
        <w:rPr>
          <w:rFonts w:hint="eastAsia"/>
          <w:b/>
          <w:bCs/>
        </w:rPr>
        <w:t>9.21</w:t>
      </w:r>
      <w:r>
        <w:rPr>
          <w:rFonts w:hint="eastAsia"/>
        </w:rPr>
        <w:t>款提出的反对意见以及根据《无线电规则》第</w:t>
      </w:r>
      <w:r>
        <w:rPr>
          <w:rFonts w:hint="eastAsia"/>
          <w:b/>
          <w:bCs/>
        </w:rPr>
        <w:t>11.32</w:t>
      </w:r>
      <w:r>
        <w:rPr>
          <w:rFonts w:hint="eastAsia"/>
        </w:rPr>
        <w:t>款得出的结论采取什么行动。</w:t>
      </w:r>
    </w:p>
    <w:p w14:paraId="270980B1" w14:textId="77777777" w:rsidR="00A2147E" w:rsidRDefault="00510954">
      <w:pPr>
        <w:jc w:val="both"/>
        <w:rPr>
          <w:rFonts w:eastAsia="Calibri"/>
        </w:rPr>
      </w:pPr>
      <w:r>
        <w:rPr>
          <w:rFonts w:eastAsia="Calibri"/>
        </w:rPr>
        <w:t>9.23</w:t>
      </w:r>
      <w:r>
        <w:rPr>
          <w:rFonts w:eastAsia="Calibri"/>
          <w:b/>
          <w:bCs/>
        </w:rPr>
        <w:tab/>
      </w:r>
      <w:r>
        <w:rPr>
          <w:b/>
          <w:bCs/>
        </w:rPr>
        <w:t>Vassiliev</w:t>
      </w:r>
      <w:r>
        <w:rPr>
          <w:rFonts w:hint="eastAsia"/>
          <w:b/>
          <w:bCs/>
        </w:rPr>
        <w:t>先生（</w:t>
      </w:r>
      <w:r>
        <w:rPr>
          <w:b/>
          <w:bCs/>
        </w:rPr>
        <w:t>TSD</w:t>
      </w:r>
      <w:r>
        <w:rPr>
          <w:rFonts w:hint="eastAsia"/>
          <w:b/>
          <w:bCs/>
        </w:rPr>
        <w:t>处长）</w:t>
      </w:r>
      <w:r>
        <w:rPr>
          <w:rFonts w:hint="eastAsia"/>
        </w:rPr>
        <w:t>说《无线电规则》第</w:t>
      </w:r>
      <w:proofErr w:type="gramStart"/>
      <w:r>
        <w:rPr>
          <w:rFonts w:hint="eastAsia"/>
          <w:b/>
          <w:bCs/>
        </w:rPr>
        <w:t>9.21</w:t>
      </w:r>
      <w:r>
        <w:rPr>
          <w:rFonts w:hint="eastAsia"/>
        </w:rPr>
        <w:t>款的程序与其他协调案例类似。在任何电台投入运行之前</w:t>
      </w:r>
      <w:proofErr w:type="gramEnd"/>
      <w:r>
        <w:rPr>
          <w:rFonts w:hint="eastAsia"/>
        </w:rPr>
        <w:t>，主管部门必须根据《无线电规则》第</w:t>
      </w:r>
      <w:r>
        <w:rPr>
          <w:rFonts w:hint="eastAsia"/>
          <w:b/>
          <w:bCs/>
        </w:rPr>
        <w:t>9</w:t>
      </w:r>
      <w:r>
        <w:rPr>
          <w:rFonts w:hint="eastAsia"/>
        </w:rPr>
        <w:t>条（无论是根据《无线电规则》第</w:t>
      </w:r>
      <w:r>
        <w:rPr>
          <w:rFonts w:hint="eastAsia"/>
          <w:b/>
          <w:bCs/>
        </w:rPr>
        <w:t>9.21</w:t>
      </w:r>
      <w:r>
        <w:rPr>
          <w:rFonts w:hint="eastAsia"/>
        </w:rPr>
        <w:t>款还是任何其他条款）进行协调并通知</w:t>
      </w:r>
      <w:r>
        <w:rPr>
          <w:rFonts w:hint="eastAsia"/>
        </w:rPr>
        <w:t>MIFR</w:t>
      </w:r>
      <w:r>
        <w:rPr>
          <w:rFonts w:hint="eastAsia"/>
        </w:rPr>
        <w:t>的电台，以获得相关权利和国际认可。对于《无线电规则》第</w:t>
      </w:r>
      <w:r>
        <w:rPr>
          <w:rFonts w:hint="eastAsia"/>
          <w:b/>
          <w:bCs/>
        </w:rPr>
        <w:t>9.21</w:t>
      </w:r>
      <w:r>
        <w:rPr>
          <w:rFonts w:hint="eastAsia"/>
        </w:rPr>
        <w:t>款下的协调，无线电通信局应根据《无线电规则》第</w:t>
      </w:r>
      <w:r>
        <w:rPr>
          <w:rFonts w:hint="eastAsia"/>
          <w:b/>
          <w:bCs/>
        </w:rPr>
        <w:t>11.3</w:t>
      </w:r>
      <w:r>
        <w:rPr>
          <w:b/>
          <w:bCs/>
        </w:rPr>
        <w:t>1</w:t>
      </w:r>
      <w:r>
        <w:rPr>
          <w:rFonts w:hint="eastAsia"/>
        </w:rPr>
        <w:t>款而不是《无线电规则》第</w:t>
      </w:r>
      <w:r>
        <w:rPr>
          <w:rFonts w:hint="eastAsia"/>
          <w:b/>
          <w:bCs/>
        </w:rPr>
        <w:t>11.32</w:t>
      </w:r>
      <w:r>
        <w:rPr>
          <w:rFonts w:hint="eastAsia"/>
        </w:rPr>
        <w:t>款审查相关通知，因为《无线电规则》第</w:t>
      </w:r>
      <w:r>
        <w:rPr>
          <w:rFonts w:hint="eastAsia"/>
          <w:b/>
          <w:bCs/>
        </w:rPr>
        <w:t>11.32</w:t>
      </w:r>
      <w:r>
        <w:rPr>
          <w:rFonts w:hint="eastAsia"/>
        </w:rPr>
        <w:t>款不适用于《无线电规则》第</w:t>
      </w:r>
      <w:r>
        <w:rPr>
          <w:rFonts w:hint="eastAsia"/>
          <w:b/>
          <w:bCs/>
        </w:rPr>
        <w:t>9.21</w:t>
      </w:r>
      <w:r>
        <w:rPr>
          <w:rFonts w:hint="eastAsia"/>
        </w:rPr>
        <w:t>款。在所讨论的案例中，立陶宛主管部门未能进行协调，并在不会对另一国家造成有害干扰的前提下通知了在</w:t>
      </w:r>
      <w:r>
        <w:rPr>
          <w:rFonts w:hint="eastAsia"/>
        </w:rPr>
        <w:t>MIFR</w:t>
      </w:r>
      <w:r>
        <w:rPr>
          <w:rFonts w:hint="eastAsia"/>
        </w:rPr>
        <w:t>已登记的指配。</w:t>
      </w:r>
    </w:p>
    <w:p w14:paraId="329ADA12" w14:textId="77777777" w:rsidR="00A2147E" w:rsidRDefault="00510954">
      <w:pPr>
        <w:jc w:val="both"/>
      </w:pPr>
      <w:r>
        <w:rPr>
          <w:rFonts w:eastAsia="Calibri"/>
        </w:rPr>
        <w:t>9.24</w:t>
      </w:r>
      <w:r>
        <w:rPr>
          <w:rFonts w:eastAsia="Calibri"/>
          <w:b/>
          <w:bCs/>
        </w:rPr>
        <w:tab/>
      </w:r>
      <w:r>
        <w:rPr>
          <w:b/>
          <w:bCs/>
        </w:rPr>
        <w:t>Henri</w:t>
      </w:r>
      <w:r>
        <w:rPr>
          <w:rFonts w:hint="eastAsia"/>
          <w:b/>
          <w:bCs/>
        </w:rPr>
        <w:t>先生</w:t>
      </w:r>
      <w:r>
        <w:rPr>
          <w:rFonts w:hint="eastAsia"/>
        </w:rPr>
        <w:t>同意就所述指配而言没有根据《无线电规则》第</w:t>
      </w:r>
      <w:r>
        <w:rPr>
          <w:rFonts w:hint="eastAsia"/>
          <w:b/>
          <w:bCs/>
        </w:rPr>
        <w:t>11.32</w:t>
      </w:r>
      <w:r>
        <w:rPr>
          <w:rFonts w:hint="eastAsia"/>
        </w:rPr>
        <w:t>款进行协调，并称他认为通知的处理是根据《无线电规则》第</w:t>
      </w:r>
      <w:r>
        <w:rPr>
          <w:rFonts w:hint="eastAsia"/>
          <w:b/>
          <w:bCs/>
        </w:rPr>
        <w:t>11.32</w:t>
      </w:r>
      <w:r>
        <w:rPr>
          <w:rFonts w:hint="eastAsia"/>
        </w:rPr>
        <w:t>款，因为在第</w:t>
      </w:r>
      <w:r>
        <w:rPr>
          <w:rFonts w:hint="eastAsia"/>
          <w:b/>
          <w:bCs/>
        </w:rPr>
        <w:t>9.21</w:t>
      </w:r>
      <w:r>
        <w:rPr>
          <w:rFonts w:hint="eastAsia"/>
        </w:rPr>
        <w:t>款有关寻求达成协议的程序完成后，没有与俄罗斯联邦达成任何协议。鉴于无线电通信局认为俄罗斯根据《无线电规则》第</w:t>
      </w:r>
      <w:r>
        <w:rPr>
          <w:rFonts w:hint="eastAsia"/>
          <w:b/>
          <w:bCs/>
        </w:rPr>
        <w:t>9.21</w:t>
      </w:r>
      <w:r>
        <w:rPr>
          <w:rFonts w:hint="eastAsia"/>
        </w:rPr>
        <w:t>款提出的异议可以接受，他指出由于没有超过《无线电规则》第</w:t>
      </w:r>
      <w:r>
        <w:rPr>
          <w:rFonts w:hint="eastAsia"/>
          <w:b/>
          <w:bCs/>
        </w:rPr>
        <w:t>4.3</w:t>
      </w:r>
      <w:r>
        <w:rPr>
          <w:b/>
          <w:bCs/>
        </w:rPr>
        <w:t>0</w:t>
      </w:r>
      <w:r>
        <w:rPr>
          <w:rFonts w:hint="eastAsia"/>
          <w:b/>
          <w:bCs/>
        </w:rPr>
        <w:t>A</w:t>
      </w:r>
      <w:r>
        <w:rPr>
          <w:rFonts w:hint="eastAsia"/>
        </w:rPr>
        <w:t>款规定的</w:t>
      </w:r>
      <w:proofErr w:type="spellStart"/>
      <w:r>
        <w:rPr>
          <w:rFonts w:hint="eastAsia"/>
        </w:rPr>
        <w:t>pfd</w:t>
      </w:r>
      <w:proofErr w:type="spellEnd"/>
      <w:r>
        <w:rPr>
          <w:rFonts w:hint="eastAsia"/>
        </w:rPr>
        <w:t>限值且不存在有害干扰的可能性，因此他同意修改有关立陶宛主管部门</w:t>
      </w:r>
      <w:r>
        <w:rPr>
          <w:rFonts w:hint="eastAsia"/>
        </w:rPr>
        <w:t>11</w:t>
      </w:r>
      <w:r>
        <w:rPr>
          <w:rFonts w:hint="eastAsia"/>
        </w:rPr>
        <w:t>项频率指配的审查结论。这一立场不是基于立陶宛主管部门在</w:t>
      </w:r>
      <w:r>
        <w:rPr>
          <w:rFonts w:hint="eastAsia"/>
        </w:rPr>
        <w:t>RRB23</w:t>
      </w:r>
      <w:r>
        <w:t>-</w:t>
      </w:r>
      <w:r>
        <w:rPr>
          <w:rFonts w:hint="eastAsia"/>
        </w:rPr>
        <w:t>1/2</w:t>
      </w:r>
      <w:r>
        <w:rPr>
          <w:rFonts w:hint="eastAsia"/>
        </w:rPr>
        <w:t>号文件中提交的资料，而是基于《无线电规则》</w:t>
      </w:r>
      <w:r>
        <w:rPr>
          <w:rFonts w:hint="eastAsia"/>
        </w:rPr>
        <w:lastRenderedPageBreak/>
        <w:t>的应用。他询问是否可以接受根据《无线电规则》第</w:t>
      </w:r>
      <w:r>
        <w:rPr>
          <w:rFonts w:hint="eastAsia"/>
          <w:b/>
          <w:bCs/>
        </w:rPr>
        <w:t>9.21</w:t>
      </w:r>
      <w:r>
        <w:rPr>
          <w:rFonts w:hint="eastAsia"/>
        </w:rPr>
        <w:t>款的规定，仅针对空间电台已登记频率指配提出的反对意见。</w:t>
      </w:r>
    </w:p>
    <w:p w14:paraId="79ACC139" w14:textId="77777777" w:rsidR="00A2147E" w:rsidRDefault="00510954">
      <w:pPr>
        <w:jc w:val="both"/>
      </w:pPr>
      <w:r>
        <w:t>9.25</w:t>
      </w:r>
      <w:r>
        <w:tab/>
      </w:r>
      <w:r>
        <w:rPr>
          <w:b/>
          <w:bCs/>
        </w:rPr>
        <w:t>Vassiliev</w:t>
      </w:r>
      <w:r>
        <w:rPr>
          <w:rFonts w:hint="eastAsia"/>
          <w:b/>
          <w:bCs/>
        </w:rPr>
        <w:t>先生（</w:t>
      </w:r>
      <w:r>
        <w:rPr>
          <w:b/>
          <w:bCs/>
        </w:rPr>
        <w:t>TSD</w:t>
      </w:r>
      <w:r>
        <w:rPr>
          <w:rFonts w:hint="eastAsia"/>
          <w:b/>
          <w:bCs/>
        </w:rPr>
        <w:t>处长）</w:t>
      </w:r>
      <w:r>
        <w:rPr>
          <w:rFonts w:hint="eastAsia"/>
        </w:rPr>
        <w:t>感谢</w:t>
      </w:r>
      <w:r>
        <w:t>Henri</w:t>
      </w:r>
      <w:r>
        <w:rPr>
          <w:rFonts w:hint="eastAsia"/>
        </w:rPr>
        <w:t>先生提出的这一有趣问题。他在概述一般方法时说，《无线电规则》中有一些关于空间和地面业务共用的原则。就上行链路而言，由于对地面业务施加了功率限制，要保护空间接收机免受地面发射机的干扰。对于下行链路，主要通过</w:t>
      </w:r>
      <w:proofErr w:type="spellStart"/>
      <w:r>
        <w:rPr>
          <w:rFonts w:hint="eastAsia"/>
        </w:rPr>
        <w:t>pfd</w:t>
      </w:r>
      <w:proofErr w:type="spellEnd"/>
      <w:r>
        <w:rPr>
          <w:rFonts w:hint="eastAsia"/>
        </w:rPr>
        <w:t>限值为地面业务提供保护。关于地球站和地面业务，原则是在双方向上的操作与保护权利平等。《无线电规则》的某些条款，包括第</w:t>
      </w:r>
      <w:r>
        <w:rPr>
          <w:rFonts w:hint="eastAsia"/>
          <w:b/>
          <w:bCs/>
        </w:rPr>
        <w:t>9.17</w:t>
      </w:r>
      <w:r>
        <w:rPr>
          <w:rFonts w:hint="eastAsia"/>
        </w:rPr>
        <w:t>和第</w:t>
      </w:r>
      <w:r>
        <w:rPr>
          <w:rFonts w:hint="eastAsia"/>
          <w:b/>
          <w:bCs/>
        </w:rPr>
        <w:t>9.18</w:t>
      </w:r>
      <w:r>
        <w:rPr>
          <w:rFonts w:hint="eastAsia"/>
        </w:rPr>
        <w:t>款，适用于确保双向传输不受干扰。基本原则是协调并登记地球站和地面站。然而，《无线电规则》第</w:t>
      </w:r>
      <w:r>
        <w:rPr>
          <w:rFonts w:hint="eastAsia"/>
          <w:b/>
          <w:bCs/>
        </w:rPr>
        <w:t>9.21</w:t>
      </w:r>
      <w:r>
        <w:rPr>
          <w:rFonts w:hint="eastAsia"/>
        </w:rPr>
        <w:t>款寻求达成协议的程序与其他第</w:t>
      </w:r>
      <w:r>
        <w:rPr>
          <w:rFonts w:hint="eastAsia"/>
          <w:b/>
          <w:bCs/>
        </w:rPr>
        <w:t>9</w:t>
      </w:r>
      <w:r>
        <w:rPr>
          <w:rFonts w:hint="eastAsia"/>
        </w:rPr>
        <w:t>条协调程序略有不同，因为寻求协调的国家最初地位较低，必须与所有业务（包括发射站和接收站）进行协调。根据附录</w:t>
      </w:r>
      <w:r>
        <w:rPr>
          <w:rFonts w:hint="eastAsia"/>
          <w:b/>
          <w:bCs/>
        </w:rPr>
        <w:t>5</w:t>
      </w:r>
      <w:r>
        <w:rPr>
          <w:rFonts w:hint="eastAsia"/>
        </w:rPr>
        <w:t>，地球站应根据《无线电规则》第</w:t>
      </w:r>
      <w:r>
        <w:rPr>
          <w:rFonts w:hint="eastAsia"/>
          <w:b/>
          <w:bCs/>
        </w:rPr>
        <w:t>9.21</w:t>
      </w:r>
      <w:r>
        <w:rPr>
          <w:rFonts w:hint="eastAsia"/>
        </w:rPr>
        <w:t>款进行协调，并考虑到其他国家所有正在操作或在未来三年内将进行操作的地球站和空间电台。无线电通信局以前的理解是作为卫星网络的一部分在</w:t>
      </w:r>
      <w:r>
        <w:rPr>
          <w:rFonts w:hint="eastAsia"/>
        </w:rPr>
        <w:t>MIFR</w:t>
      </w:r>
      <w:r>
        <w:rPr>
          <w:rFonts w:hint="eastAsia"/>
        </w:rPr>
        <w:t>登记了所有特征的这些地球站应受到保护，因为要求规定根据《无线电规则》第</w:t>
      </w:r>
      <w:r>
        <w:rPr>
          <w:rFonts w:hint="eastAsia"/>
          <w:b/>
          <w:bCs/>
        </w:rPr>
        <w:t>9.21</w:t>
      </w:r>
      <w:r>
        <w:rPr>
          <w:rFonts w:hint="eastAsia"/>
        </w:rPr>
        <w:t>款寻求同意的主管部门应保护另一个国家的所有地球站。</w:t>
      </w:r>
    </w:p>
    <w:p w14:paraId="737D9BFE" w14:textId="77777777" w:rsidR="00A2147E" w:rsidRDefault="00510954">
      <w:pPr>
        <w:jc w:val="both"/>
      </w:pPr>
      <w:r>
        <w:rPr>
          <w:rFonts w:eastAsia="Calibri"/>
        </w:rPr>
        <w:t>9.26</w:t>
      </w:r>
      <w:r>
        <w:tab/>
      </w:r>
      <w:r>
        <w:rPr>
          <w:b/>
          <w:bCs/>
        </w:rPr>
        <w:t>Henri</w:t>
      </w:r>
      <w:r>
        <w:rPr>
          <w:rFonts w:hint="eastAsia"/>
          <w:b/>
          <w:bCs/>
        </w:rPr>
        <w:t>先生</w:t>
      </w:r>
      <w:r>
        <w:rPr>
          <w:rFonts w:hint="eastAsia"/>
        </w:rPr>
        <w:t>称他的理解是，由于俄罗斯的反对意见是可以接受的且没有基于《无线电规则》第</w:t>
      </w:r>
      <w:r>
        <w:rPr>
          <w:rFonts w:hint="eastAsia"/>
          <w:b/>
          <w:bCs/>
        </w:rPr>
        <w:t>9.21</w:t>
      </w:r>
      <w:r>
        <w:rPr>
          <w:rFonts w:hint="eastAsia"/>
        </w:rPr>
        <w:t>款寻求达成协议的程序达成协议，因此该应根据《无线电规则》第</w:t>
      </w:r>
      <w:r>
        <w:rPr>
          <w:rFonts w:hint="eastAsia"/>
          <w:b/>
          <w:bCs/>
        </w:rPr>
        <w:t>11.3</w:t>
      </w:r>
      <w:r>
        <w:rPr>
          <w:b/>
          <w:bCs/>
        </w:rPr>
        <w:t>1</w:t>
      </w:r>
      <w:r>
        <w:rPr>
          <w:rFonts w:hint="eastAsia"/>
        </w:rPr>
        <w:t>款审查该通知单，且立陶宛主管部门应接受俄罗斯联邦对根据《无线电规则》第</w:t>
      </w:r>
      <w:r>
        <w:rPr>
          <w:rFonts w:hint="eastAsia"/>
          <w:b/>
          <w:bCs/>
        </w:rPr>
        <w:t>11.3</w:t>
      </w:r>
      <w:r>
        <w:rPr>
          <w:b/>
          <w:bCs/>
        </w:rPr>
        <w:t>1</w:t>
      </w:r>
      <w:r>
        <w:rPr>
          <w:rFonts w:hint="eastAsia"/>
        </w:rPr>
        <w:t>款进行登记的地面频率指配的任何潜在干扰。</w:t>
      </w:r>
    </w:p>
    <w:p w14:paraId="34D65BE1" w14:textId="77777777" w:rsidR="00A2147E" w:rsidRDefault="00510954">
      <w:pPr>
        <w:jc w:val="both"/>
      </w:pPr>
      <w:r>
        <w:rPr>
          <w:rFonts w:eastAsia="Calibri"/>
        </w:rPr>
        <w:t>9.27</w:t>
      </w:r>
      <w:r>
        <w:tab/>
      </w:r>
      <w:r>
        <w:rPr>
          <w:b/>
          <w:bCs/>
        </w:rPr>
        <w:t>Beaumier</w:t>
      </w:r>
      <w:r>
        <w:rPr>
          <w:rFonts w:hint="eastAsia"/>
          <w:b/>
          <w:bCs/>
        </w:rPr>
        <w:t>女士</w:t>
      </w:r>
      <w:r>
        <w:rPr>
          <w:rFonts w:hint="eastAsia"/>
        </w:rPr>
        <w:t>对无线电通信局的详细解释表示欢迎，并说令她难以接受的是根据《无线电规则》第</w:t>
      </w:r>
      <w:r>
        <w:rPr>
          <w:rFonts w:hint="eastAsia"/>
          <w:b/>
          <w:bCs/>
        </w:rPr>
        <w:t>9.21</w:t>
      </w:r>
      <w:r>
        <w:rPr>
          <w:rFonts w:hint="eastAsia"/>
        </w:rPr>
        <w:t>款，保护与卫星网络申报相关的地球站就足够了。在申报中确定的此类地球站旨在提供信息和特征，以支持在卫星网络之间而不是在地面站与地球站之间进行协调。她提请大家注意关于第</w:t>
      </w:r>
      <w:r>
        <w:rPr>
          <w:rFonts w:hint="eastAsia"/>
          <w:b/>
          <w:bCs/>
        </w:rPr>
        <w:t>9.21</w:t>
      </w:r>
      <w:r>
        <w:rPr>
          <w:rFonts w:hint="eastAsia"/>
        </w:rPr>
        <w:t>条的《程序规则》，并称委员会可能会从关于此问题的非正式讨论中受益。</w:t>
      </w:r>
    </w:p>
    <w:p w14:paraId="1E8FA347" w14:textId="77777777" w:rsidR="00A2147E" w:rsidRDefault="00510954">
      <w:pPr>
        <w:jc w:val="both"/>
      </w:pPr>
      <w:r>
        <w:rPr>
          <w:rFonts w:eastAsia="Calibri"/>
        </w:rPr>
        <w:t>9.28</w:t>
      </w:r>
      <w:r>
        <w:tab/>
      </w:r>
      <w:r>
        <w:rPr>
          <w:b/>
          <w:bCs/>
        </w:rPr>
        <w:t>Linhares de Souza Filho</w:t>
      </w:r>
      <w:r>
        <w:rPr>
          <w:rFonts w:hint="eastAsia"/>
          <w:b/>
          <w:bCs/>
        </w:rPr>
        <w:t>先生</w:t>
      </w:r>
      <w:r>
        <w:rPr>
          <w:rFonts w:hint="eastAsia"/>
        </w:rPr>
        <w:t>同意需要进行非正式讨论，并建议委员会目前不要进行一般性讨论，而应集中讨论立陶宛主管部门的请求。</w:t>
      </w:r>
    </w:p>
    <w:p w14:paraId="07779AC9" w14:textId="77777777" w:rsidR="00A2147E" w:rsidRDefault="00510954">
      <w:pPr>
        <w:jc w:val="both"/>
      </w:pPr>
      <w:r>
        <w:rPr>
          <w:rFonts w:eastAsia="Calibri"/>
        </w:rPr>
        <w:t>9.29</w:t>
      </w:r>
      <w:r>
        <w:tab/>
      </w:r>
      <w:r>
        <w:rPr>
          <w:rFonts w:hint="eastAsia"/>
        </w:rPr>
        <w:t>在非正式讨论后，</w:t>
      </w:r>
      <w:r>
        <w:rPr>
          <w:b/>
          <w:bCs/>
        </w:rPr>
        <w:t>Henri</w:t>
      </w:r>
      <w:r>
        <w:rPr>
          <w:rFonts w:hint="eastAsia"/>
          <w:b/>
          <w:bCs/>
        </w:rPr>
        <w:t>先生</w:t>
      </w:r>
      <w:r>
        <w:rPr>
          <w:rFonts w:hint="eastAsia"/>
        </w:rPr>
        <w:t>称委员会达成了一项谅解，即委员会可以同意修改有关立陶宛主管部门</w:t>
      </w:r>
      <w:r>
        <w:rPr>
          <w:rFonts w:hint="eastAsia"/>
        </w:rPr>
        <w:t>11</w:t>
      </w:r>
      <w:r>
        <w:rPr>
          <w:rFonts w:hint="eastAsia"/>
        </w:rPr>
        <w:t>项频率指配的审查结论，理由是这些指配符合《无线电规则》第</w:t>
      </w:r>
      <w:r>
        <w:rPr>
          <w:rFonts w:hint="eastAsia"/>
          <w:b/>
          <w:bCs/>
        </w:rPr>
        <w:t>5.430A</w:t>
      </w:r>
      <w:r>
        <w:rPr>
          <w:rFonts w:hint="eastAsia"/>
        </w:rPr>
        <w:t>款规定的</w:t>
      </w:r>
      <w:proofErr w:type="spellStart"/>
      <w:r>
        <w:rPr>
          <w:rFonts w:hint="eastAsia"/>
        </w:rPr>
        <w:t>pfd</w:t>
      </w:r>
      <w:proofErr w:type="spellEnd"/>
      <w:r>
        <w:rPr>
          <w:rFonts w:hint="eastAsia"/>
        </w:rPr>
        <w:t>限值，而且不可能对俄罗斯联邦境内的任何地球站造成有害干扰。在此方面，委员会没有可以依据的《程序规则》，以采取这种办法，但在关于《无线电规则》第</w:t>
      </w:r>
      <w:r>
        <w:rPr>
          <w:b/>
          <w:bCs/>
        </w:rPr>
        <w:t>9</w:t>
      </w:r>
      <w:r>
        <w:rPr>
          <w:rFonts w:hint="eastAsia"/>
          <w:b/>
          <w:bCs/>
        </w:rPr>
        <w:t>.3</w:t>
      </w:r>
      <w:r>
        <w:rPr>
          <w:b/>
          <w:bCs/>
        </w:rPr>
        <w:t>6</w:t>
      </w:r>
      <w:r>
        <w:rPr>
          <w:rFonts w:hint="eastAsia"/>
        </w:rPr>
        <w:t>款的《程序规则》中，特别是在该《程序规则》所附的表格中，与《无线电规则》第</w:t>
      </w:r>
      <w:r>
        <w:rPr>
          <w:b/>
          <w:bCs/>
        </w:rPr>
        <w:t>9</w:t>
      </w:r>
      <w:r>
        <w:rPr>
          <w:rFonts w:hint="eastAsia"/>
          <w:b/>
          <w:bCs/>
        </w:rPr>
        <w:t>.21</w:t>
      </w:r>
      <w:r>
        <w:rPr>
          <w:rFonts w:hint="eastAsia"/>
        </w:rPr>
        <w:t>款有关的空间业务之间存在着类似方法，这一点值得深思。</w:t>
      </w:r>
    </w:p>
    <w:p w14:paraId="1279C925" w14:textId="77777777" w:rsidR="00A2147E" w:rsidRDefault="00510954">
      <w:pPr>
        <w:jc w:val="both"/>
      </w:pPr>
      <w:r>
        <w:rPr>
          <w:rFonts w:eastAsia="Calibri"/>
        </w:rPr>
        <w:t>9.30</w:t>
      </w:r>
      <w:r>
        <w:rPr>
          <w:rFonts w:eastAsia="Calibri"/>
        </w:rPr>
        <w:tab/>
      </w:r>
      <w:r>
        <w:rPr>
          <w:rFonts w:hint="eastAsia"/>
          <w:b/>
          <w:bCs/>
        </w:rPr>
        <w:t>主席</w:t>
      </w:r>
      <w:r>
        <w:rPr>
          <w:rFonts w:hint="eastAsia"/>
        </w:rPr>
        <w:t>建议委员会就该事宜得出如下结论：</w:t>
      </w:r>
    </w:p>
    <w:p w14:paraId="652645CA" w14:textId="77777777" w:rsidR="00A2147E" w:rsidRDefault="00510954">
      <w:pPr>
        <w:ind w:firstLineChars="200" w:firstLine="480"/>
        <w:rPr>
          <w:b/>
          <w:szCs w:val="22"/>
          <w:lang w:val="en-GB"/>
        </w:rPr>
      </w:pPr>
      <w:r>
        <w:rPr>
          <w:rFonts w:asciiTheme="minorEastAsia" w:eastAsiaTheme="minorEastAsia" w:hAnsiTheme="minorEastAsia" w:hint="eastAsia"/>
        </w:rPr>
        <w:t>“</w:t>
      </w:r>
      <w:r>
        <w:rPr>
          <w:bCs/>
          <w:szCs w:val="22"/>
          <w:lang w:val="en-GB"/>
        </w:rPr>
        <w:t>委员会仔细审议了立陶宛主管部门在</w:t>
      </w:r>
      <w:r>
        <w:rPr>
          <w:bCs/>
          <w:szCs w:val="22"/>
          <w:lang w:val="en-GB"/>
        </w:rPr>
        <w:t>RRB23-1/2</w:t>
      </w:r>
      <w:r>
        <w:rPr>
          <w:bCs/>
          <w:szCs w:val="22"/>
          <w:lang w:val="en-GB"/>
        </w:rPr>
        <w:t>号文件中的提交资料。委员会注意到：</w:t>
      </w:r>
    </w:p>
    <w:p w14:paraId="08503CD0" w14:textId="77777777" w:rsidR="00A2147E" w:rsidRDefault="00510954">
      <w:pPr>
        <w:pStyle w:val="enumlev1"/>
        <w:rPr>
          <w:lang w:eastAsia="zh-CN"/>
        </w:rPr>
      </w:pPr>
      <w:r>
        <w:rPr>
          <w:lang w:eastAsia="zh-CN"/>
        </w:rPr>
        <w:t>•</w:t>
      </w:r>
      <w:r>
        <w:rPr>
          <w:lang w:eastAsia="zh-CN"/>
        </w:rPr>
        <w:tab/>
      </w:r>
      <w:r>
        <w:rPr>
          <w:lang w:eastAsia="zh-CN"/>
        </w:rPr>
        <w:t>立陶宛主管部门已于</w:t>
      </w:r>
      <w:r>
        <w:rPr>
          <w:lang w:eastAsia="zh-CN"/>
        </w:rPr>
        <w:t>2019</w:t>
      </w:r>
      <w:r>
        <w:rPr>
          <w:lang w:eastAsia="zh-CN"/>
        </w:rPr>
        <w:t>年</w:t>
      </w:r>
      <w:r>
        <w:rPr>
          <w:lang w:eastAsia="zh-CN"/>
        </w:rPr>
        <w:t>7</w:t>
      </w:r>
      <w:r>
        <w:rPr>
          <w:lang w:eastAsia="zh-CN"/>
        </w:rPr>
        <w:t>月开始按照《无线电规则》第</w:t>
      </w:r>
      <w:r>
        <w:rPr>
          <w:b/>
          <w:bCs/>
          <w:lang w:eastAsia="zh-CN"/>
        </w:rPr>
        <w:t>9.</w:t>
      </w:r>
      <w:proofErr w:type="gramStart"/>
      <w:r>
        <w:rPr>
          <w:b/>
          <w:bCs/>
          <w:lang w:eastAsia="zh-CN"/>
        </w:rPr>
        <w:t>21</w:t>
      </w:r>
      <w:r>
        <w:rPr>
          <w:lang w:eastAsia="zh-CN"/>
        </w:rPr>
        <w:t>款协调其有关陆地移动业务的</w:t>
      </w:r>
      <w:r>
        <w:rPr>
          <w:lang w:eastAsia="zh-CN"/>
        </w:rPr>
        <w:t>11</w:t>
      </w:r>
      <w:r>
        <w:rPr>
          <w:lang w:eastAsia="zh-CN"/>
        </w:rPr>
        <w:t>个频率指配；</w:t>
      </w:r>
      <w:proofErr w:type="gramEnd"/>
    </w:p>
    <w:p w14:paraId="0939B6A8" w14:textId="77777777" w:rsidR="00A2147E" w:rsidRDefault="00510954">
      <w:pPr>
        <w:pStyle w:val="enumlev1"/>
        <w:rPr>
          <w:lang w:eastAsia="zh-CN"/>
        </w:rPr>
      </w:pPr>
      <w:r>
        <w:rPr>
          <w:lang w:eastAsia="zh-CN"/>
        </w:rPr>
        <w:t>•</w:t>
      </w:r>
      <w:r>
        <w:rPr>
          <w:lang w:eastAsia="zh-CN"/>
        </w:rPr>
        <w:tab/>
      </w:r>
      <w:r>
        <w:rPr>
          <w:lang w:eastAsia="zh-CN"/>
        </w:rPr>
        <w:t>俄罗斯联邦主管部门通过援引关于卫星固定业务（</w:t>
      </w:r>
      <w:r>
        <w:rPr>
          <w:lang w:eastAsia="zh-CN"/>
        </w:rPr>
        <w:t>FSS</w:t>
      </w:r>
      <w:r>
        <w:rPr>
          <w:lang w:eastAsia="zh-CN"/>
        </w:rPr>
        <w:t>）地球站频率指配的国际电联《组织法》第</w:t>
      </w:r>
      <w:r>
        <w:rPr>
          <w:lang w:eastAsia="zh-CN"/>
        </w:rPr>
        <w:t>48</w:t>
      </w:r>
      <w:r>
        <w:rPr>
          <w:lang w:eastAsia="zh-CN"/>
        </w:rPr>
        <w:t>条，反对依据《无线电规则》第</w:t>
      </w:r>
      <w:r>
        <w:rPr>
          <w:b/>
          <w:bCs/>
          <w:lang w:eastAsia="zh-CN"/>
        </w:rPr>
        <w:t>9.</w:t>
      </w:r>
      <w:proofErr w:type="gramStart"/>
      <w:r>
        <w:rPr>
          <w:b/>
          <w:bCs/>
          <w:lang w:eastAsia="zh-CN"/>
        </w:rPr>
        <w:t>21</w:t>
      </w:r>
      <w:r>
        <w:rPr>
          <w:lang w:eastAsia="zh-CN"/>
        </w:rPr>
        <w:t>款对立陶宛主管部门陆地移动电台的</w:t>
      </w:r>
      <w:r>
        <w:rPr>
          <w:lang w:eastAsia="zh-CN"/>
        </w:rPr>
        <w:t>11</w:t>
      </w:r>
      <w:r>
        <w:rPr>
          <w:lang w:eastAsia="zh-CN"/>
        </w:rPr>
        <w:t>个频率指配开展协调；</w:t>
      </w:r>
      <w:proofErr w:type="gramEnd"/>
    </w:p>
    <w:p w14:paraId="0620FC43" w14:textId="77777777" w:rsidR="00A2147E" w:rsidRDefault="00510954">
      <w:pPr>
        <w:pStyle w:val="enumlev1"/>
        <w:rPr>
          <w:lang w:eastAsia="zh-CN"/>
        </w:rPr>
      </w:pPr>
      <w:r>
        <w:rPr>
          <w:lang w:eastAsia="zh-CN"/>
        </w:rPr>
        <w:t>•</w:t>
      </w:r>
      <w:r>
        <w:rPr>
          <w:lang w:eastAsia="zh-CN"/>
        </w:rPr>
        <w:tab/>
      </w:r>
      <w:r>
        <w:rPr>
          <w:lang w:eastAsia="zh-CN"/>
        </w:rPr>
        <w:t>根据国际电联《组织法》第</w:t>
      </w:r>
      <w:r>
        <w:rPr>
          <w:lang w:eastAsia="zh-CN"/>
        </w:rPr>
        <w:t>48</w:t>
      </w:r>
      <w:r>
        <w:rPr>
          <w:lang w:eastAsia="zh-CN"/>
        </w:rPr>
        <w:t>条规定的分歧所涉及的</w:t>
      </w:r>
      <w:r>
        <w:rPr>
          <w:lang w:eastAsia="zh-CN"/>
        </w:rPr>
        <w:t>FSS</w:t>
      </w:r>
      <w:r>
        <w:rPr>
          <w:lang w:eastAsia="zh-CN"/>
        </w:rPr>
        <w:t>卫星网络已被登记在</w:t>
      </w:r>
      <w:r>
        <w:rPr>
          <w:lang w:eastAsia="zh-CN"/>
        </w:rPr>
        <w:t>MIFR</w:t>
      </w:r>
      <w:r>
        <w:rPr>
          <w:lang w:eastAsia="zh-CN"/>
        </w:rPr>
        <w:t>中，</w:t>
      </w:r>
      <w:proofErr w:type="gramStart"/>
      <w:r>
        <w:rPr>
          <w:lang w:eastAsia="zh-CN"/>
        </w:rPr>
        <w:t>其中只包含与这些网络有关的典型地球站的特征；</w:t>
      </w:r>
      <w:proofErr w:type="gramEnd"/>
    </w:p>
    <w:p w14:paraId="3A7A56C7" w14:textId="77777777" w:rsidR="00A2147E" w:rsidRDefault="00510954">
      <w:pPr>
        <w:pStyle w:val="enumlev1"/>
        <w:rPr>
          <w:lang w:eastAsia="zh-CN"/>
        </w:rPr>
      </w:pPr>
      <w:r>
        <w:rPr>
          <w:lang w:eastAsia="zh-CN"/>
        </w:rPr>
        <w:lastRenderedPageBreak/>
        <w:t>•</w:t>
      </w:r>
      <w:r>
        <w:rPr>
          <w:lang w:eastAsia="zh-CN"/>
        </w:rPr>
        <w:tab/>
      </w:r>
      <w:r>
        <w:rPr>
          <w:lang w:eastAsia="zh-CN"/>
        </w:rPr>
        <w:t>立陶宛主管部门自愿请求无线电通信局根据《无线电规则》第</w:t>
      </w:r>
      <w:r>
        <w:rPr>
          <w:b/>
          <w:bCs/>
          <w:lang w:eastAsia="zh-CN"/>
        </w:rPr>
        <w:t>11.31.1</w:t>
      </w:r>
      <w:r>
        <w:rPr>
          <w:lang w:eastAsia="zh-CN"/>
        </w:rPr>
        <w:t>款在</w:t>
      </w:r>
      <w:r>
        <w:rPr>
          <w:lang w:eastAsia="zh-CN"/>
        </w:rPr>
        <w:t>MIFR</w:t>
      </w:r>
      <w:r>
        <w:rPr>
          <w:lang w:eastAsia="zh-CN"/>
        </w:rPr>
        <w:t>中登记其</w:t>
      </w:r>
      <w:r>
        <w:rPr>
          <w:lang w:eastAsia="zh-CN"/>
        </w:rPr>
        <w:t>11</w:t>
      </w:r>
      <w:r>
        <w:rPr>
          <w:lang w:eastAsia="zh-CN"/>
        </w:rPr>
        <w:t>个频率指配，但前提是这些指配既不会对俄罗斯联邦主管部门的地球站造成有害干扰，</w:t>
      </w:r>
      <w:proofErr w:type="gramStart"/>
      <w:r>
        <w:rPr>
          <w:lang w:eastAsia="zh-CN"/>
        </w:rPr>
        <w:t>也不会要求保护这些频率指配不受俄罗斯联邦主管部门的地球站造成的有害干扰；</w:t>
      </w:r>
      <w:proofErr w:type="gramEnd"/>
    </w:p>
    <w:p w14:paraId="025FF23A" w14:textId="77777777" w:rsidR="00A2147E" w:rsidRDefault="00510954">
      <w:pPr>
        <w:pStyle w:val="enumlev1"/>
        <w:rPr>
          <w:lang w:eastAsia="zh-CN"/>
        </w:rPr>
      </w:pPr>
      <w:r>
        <w:rPr>
          <w:lang w:eastAsia="zh-CN"/>
        </w:rPr>
        <w:t>•</w:t>
      </w:r>
      <w:r>
        <w:rPr>
          <w:lang w:eastAsia="zh-CN"/>
        </w:rPr>
        <w:tab/>
      </w:r>
      <w:r>
        <w:rPr>
          <w:lang w:eastAsia="zh-CN"/>
        </w:rPr>
        <w:t>立陶宛主管部门的频率指配符合《无线电规则》的所有其他相关规定，</w:t>
      </w:r>
      <w:proofErr w:type="gramStart"/>
      <w:r>
        <w:rPr>
          <w:lang w:eastAsia="zh-CN"/>
        </w:rPr>
        <w:t>并以</w:t>
      </w:r>
      <w:r>
        <w:rPr>
          <w:rFonts w:ascii="SimSun" w:hAnsi="SimSun"/>
          <w:lang w:eastAsia="zh-CN"/>
        </w:rPr>
        <w:t>“</w:t>
      </w:r>
      <w:proofErr w:type="gramEnd"/>
      <w:r>
        <w:rPr>
          <w:lang w:eastAsia="zh-CN"/>
        </w:rPr>
        <w:t>X/RR9.21</w:t>
      </w:r>
      <w:r>
        <w:rPr>
          <w:rFonts w:ascii="SimSun" w:hAnsi="SimSun"/>
          <w:lang w:eastAsia="zh-CN"/>
        </w:rPr>
        <w:t>”</w:t>
      </w:r>
      <w:r>
        <w:rPr>
          <w:lang w:eastAsia="zh-CN"/>
        </w:rPr>
        <w:t>审查结论出处登记在</w:t>
      </w:r>
      <w:r>
        <w:rPr>
          <w:lang w:eastAsia="zh-CN"/>
        </w:rPr>
        <w:t>MIFR</w:t>
      </w:r>
      <w:r>
        <w:rPr>
          <w:lang w:eastAsia="zh-CN"/>
        </w:rPr>
        <w:t>中，审查意见</w:t>
      </w:r>
      <w:r>
        <w:rPr>
          <w:rFonts w:ascii="SimSun" w:hAnsi="SimSun"/>
          <w:lang w:eastAsia="zh-CN"/>
        </w:rPr>
        <w:t>“</w:t>
      </w:r>
      <w:r>
        <w:rPr>
          <w:lang w:eastAsia="zh-CN"/>
        </w:rPr>
        <w:t>H</w:t>
      </w:r>
      <w:r>
        <w:rPr>
          <w:rFonts w:ascii="SimSun" w:hAnsi="SimSun"/>
          <w:lang w:eastAsia="zh-CN"/>
        </w:rPr>
        <w:t>”</w:t>
      </w:r>
      <w:r>
        <w:rPr>
          <w:lang w:eastAsia="zh-CN"/>
        </w:rPr>
        <w:t>，以及在协调资料部分中提及了《组织法》第</w:t>
      </w:r>
      <w:r>
        <w:rPr>
          <w:lang w:eastAsia="zh-CN"/>
        </w:rPr>
        <w:t>48</w:t>
      </w:r>
      <w:r>
        <w:rPr>
          <w:lang w:eastAsia="zh-CN"/>
        </w:rPr>
        <w:t>条。</w:t>
      </w:r>
    </w:p>
    <w:p w14:paraId="35DC5E0F" w14:textId="77777777" w:rsidR="00A2147E" w:rsidRDefault="00510954">
      <w:pPr>
        <w:pStyle w:val="enumlev1"/>
        <w:rPr>
          <w:lang w:eastAsia="zh-CN"/>
        </w:rPr>
      </w:pPr>
      <w:r>
        <w:rPr>
          <w:lang w:eastAsia="zh-CN"/>
        </w:rPr>
        <w:t>•</w:t>
      </w:r>
      <w:r>
        <w:rPr>
          <w:lang w:eastAsia="zh-CN"/>
        </w:rPr>
        <w:tab/>
      </w:r>
      <w:r>
        <w:rPr>
          <w:lang w:eastAsia="zh-CN"/>
        </w:rPr>
        <w:t>主管部门有关自身和其他主管部门的频率指配的国际权利和义务，应以</w:t>
      </w:r>
      <w:r>
        <w:rPr>
          <w:lang w:eastAsia="zh-CN"/>
        </w:rPr>
        <w:t>MIFR</w:t>
      </w:r>
      <w:r>
        <w:rPr>
          <w:lang w:eastAsia="zh-CN"/>
        </w:rPr>
        <w:t>中登记的相关指配为依据（《无线电规则》</w:t>
      </w:r>
      <w:r>
        <w:rPr>
          <w:b/>
          <w:bCs/>
          <w:lang w:eastAsia="zh-CN"/>
        </w:rPr>
        <w:t>第</w:t>
      </w:r>
      <w:r>
        <w:rPr>
          <w:b/>
          <w:bCs/>
          <w:lang w:eastAsia="zh-CN"/>
        </w:rPr>
        <w:t>8.1</w:t>
      </w:r>
      <w:r>
        <w:rPr>
          <w:lang w:eastAsia="zh-CN"/>
        </w:rPr>
        <w:t>款）。</w:t>
      </w:r>
    </w:p>
    <w:p w14:paraId="621127C3" w14:textId="77777777" w:rsidR="00A2147E" w:rsidRDefault="00510954">
      <w:pPr>
        <w:ind w:firstLineChars="200" w:firstLine="480"/>
        <w:rPr>
          <w:szCs w:val="22"/>
          <w:lang w:val="en-GB"/>
        </w:rPr>
      </w:pPr>
      <w:r>
        <w:rPr>
          <w:szCs w:val="22"/>
          <w:lang w:val="en-GB"/>
        </w:rPr>
        <w:t>根据《无线电规则》第</w:t>
      </w:r>
      <w:r>
        <w:rPr>
          <w:b/>
          <w:bCs/>
          <w:szCs w:val="22"/>
          <w:lang w:val="en-GB"/>
        </w:rPr>
        <w:t>14.1</w:t>
      </w:r>
      <w:r>
        <w:rPr>
          <w:szCs w:val="22"/>
          <w:lang w:val="en-GB"/>
        </w:rPr>
        <w:t>款的规定，委员会审议了立陶宛主管部门的</w:t>
      </w:r>
      <w:r>
        <w:rPr>
          <w:szCs w:val="22"/>
          <w:lang w:val="en-GB"/>
        </w:rPr>
        <w:t>11</w:t>
      </w:r>
      <w:r>
        <w:rPr>
          <w:szCs w:val="22"/>
          <w:lang w:val="en-GB"/>
        </w:rPr>
        <w:t>个地面频率指配的审查结论。在此方面，委员会注意到：</w:t>
      </w:r>
    </w:p>
    <w:p w14:paraId="472F4B2A" w14:textId="77777777" w:rsidR="00A2147E" w:rsidRDefault="00510954">
      <w:pPr>
        <w:pStyle w:val="enumlev1"/>
        <w:rPr>
          <w:lang w:eastAsia="zh-CN"/>
        </w:rPr>
      </w:pPr>
      <w:r>
        <w:rPr>
          <w:lang w:eastAsia="zh-CN"/>
        </w:rPr>
        <w:t>•</w:t>
      </w:r>
      <w:r>
        <w:rPr>
          <w:lang w:eastAsia="zh-CN"/>
        </w:rPr>
        <w:tab/>
      </w:r>
      <w:r>
        <w:rPr>
          <w:lang w:eastAsia="zh-CN"/>
        </w:rPr>
        <w:t>根据无线电通信局的计算和验证，并根据《无线电规则》第</w:t>
      </w:r>
      <w:r>
        <w:rPr>
          <w:b/>
          <w:bCs/>
          <w:lang w:eastAsia="zh-CN"/>
        </w:rPr>
        <w:t>5.430A</w:t>
      </w:r>
      <w:r>
        <w:rPr>
          <w:lang w:eastAsia="zh-CN"/>
        </w:rPr>
        <w:t>款，在俄罗斯联邦主管部门领土边界，在离地面</w:t>
      </w:r>
      <w:r>
        <w:rPr>
          <w:lang w:eastAsia="zh-CN"/>
        </w:rPr>
        <w:t>3</w:t>
      </w:r>
      <w:r>
        <w:rPr>
          <w:lang w:eastAsia="zh-CN"/>
        </w:rPr>
        <w:t>米处产生的功率通量密度（</w:t>
      </w:r>
      <w:proofErr w:type="spellStart"/>
      <w:r>
        <w:rPr>
          <w:lang w:eastAsia="zh-CN"/>
        </w:rPr>
        <w:t>pfd</w:t>
      </w:r>
      <w:proofErr w:type="spellEnd"/>
      <w:r>
        <w:rPr>
          <w:lang w:eastAsia="zh-CN"/>
        </w:rPr>
        <w:t>）在</w:t>
      </w:r>
      <w:r>
        <w:rPr>
          <w:lang w:eastAsia="zh-CN"/>
        </w:rPr>
        <w:t>20%</w:t>
      </w:r>
      <w:r>
        <w:rPr>
          <w:lang w:eastAsia="zh-CN"/>
        </w:rPr>
        <w:t>以上的时间内没有超过</w:t>
      </w:r>
      <w:r>
        <w:rPr>
          <w:lang w:eastAsia="zh-CN"/>
        </w:rPr>
        <w:t>−154.5 </w:t>
      </w:r>
      <w:proofErr w:type="gramStart"/>
      <w:r>
        <w:rPr>
          <w:lang w:eastAsia="zh-CN"/>
        </w:rPr>
        <w:t>dB(</w:t>
      </w:r>
      <w:proofErr w:type="gramEnd"/>
      <w:r>
        <w:rPr>
          <w:lang w:eastAsia="zh-CN"/>
        </w:rPr>
        <w:t>W/(m</w:t>
      </w:r>
      <w:r>
        <w:rPr>
          <w:vertAlign w:val="superscript"/>
          <w:lang w:eastAsia="zh-CN"/>
        </w:rPr>
        <w:t>2</w:t>
      </w:r>
      <w:r>
        <w:rPr>
          <w:lang w:eastAsia="zh-CN"/>
        </w:rPr>
        <w:t xml:space="preserve"> 4 kHz))</w:t>
      </w:r>
      <w:r>
        <w:rPr>
          <w:lang w:eastAsia="zh-CN"/>
        </w:rPr>
        <w:t>；</w:t>
      </w:r>
    </w:p>
    <w:p w14:paraId="7C63769A" w14:textId="77777777" w:rsidR="00A2147E" w:rsidRDefault="00510954">
      <w:pPr>
        <w:pStyle w:val="enumlev1"/>
        <w:rPr>
          <w:lang w:eastAsia="zh-CN"/>
        </w:rPr>
      </w:pPr>
      <w:r>
        <w:rPr>
          <w:lang w:eastAsia="zh-CN"/>
        </w:rPr>
        <w:t>•</w:t>
      </w:r>
      <w:r>
        <w:rPr>
          <w:lang w:eastAsia="zh-CN"/>
        </w:rPr>
        <w:tab/>
        <w:t>WRC-07</w:t>
      </w:r>
      <w:r>
        <w:rPr>
          <w:lang w:eastAsia="zh-CN"/>
        </w:rPr>
        <w:t>已根据对</w:t>
      </w:r>
      <w:r>
        <w:rPr>
          <w:lang w:eastAsia="zh-CN"/>
        </w:rPr>
        <w:t>FSS</w:t>
      </w:r>
      <w:r>
        <w:rPr>
          <w:lang w:eastAsia="zh-CN"/>
        </w:rPr>
        <w:t>中典型地球站的保护，确定了限值，</w:t>
      </w:r>
      <w:proofErr w:type="gramStart"/>
      <w:r>
        <w:rPr>
          <w:lang w:eastAsia="zh-CN"/>
        </w:rPr>
        <w:t>这是反对立陶宛主管部门的频率指配的基础；</w:t>
      </w:r>
      <w:proofErr w:type="gramEnd"/>
    </w:p>
    <w:p w14:paraId="0EC9E4D0" w14:textId="77777777" w:rsidR="00A2147E" w:rsidRDefault="00510954">
      <w:pPr>
        <w:pStyle w:val="enumlev1"/>
        <w:rPr>
          <w:lang w:eastAsia="zh-CN"/>
        </w:rPr>
      </w:pPr>
      <w:r>
        <w:rPr>
          <w:lang w:eastAsia="zh-CN"/>
        </w:rPr>
        <w:t>•</w:t>
      </w:r>
      <w:r>
        <w:rPr>
          <w:lang w:eastAsia="zh-CN"/>
        </w:rPr>
        <w:tab/>
      </w:r>
      <w:r>
        <w:rPr>
          <w:lang w:eastAsia="zh-CN"/>
        </w:rPr>
        <w:t>这</w:t>
      </w:r>
      <w:r>
        <w:rPr>
          <w:lang w:eastAsia="zh-CN"/>
        </w:rPr>
        <w:t>11</w:t>
      </w:r>
      <w:r>
        <w:rPr>
          <w:lang w:eastAsia="zh-CN"/>
        </w:rPr>
        <w:t>个符合</w:t>
      </w:r>
      <w:proofErr w:type="spellStart"/>
      <w:r>
        <w:rPr>
          <w:lang w:eastAsia="zh-CN"/>
        </w:rPr>
        <w:t>pfd</w:t>
      </w:r>
      <w:proofErr w:type="spellEnd"/>
      <w:r>
        <w:rPr>
          <w:lang w:eastAsia="zh-CN"/>
        </w:rPr>
        <w:t>限值的指配，对俄罗斯联邦主管部门的</w:t>
      </w:r>
      <w:r>
        <w:rPr>
          <w:lang w:eastAsia="zh-CN"/>
        </w:rPr>
        <w:t>FSS</w:t>
      </w:r>
      <w:r>
        <w:rPr>
          <w:lang w:eastAsia="zh-CN"/>
        </w:rPr>
        <w:t>卫星网络，包括那些援引国际电联《组织法》第</w:t>
      </w:r>
      <w:r>
        <w:rPr>
          <w:lang w:eastAsia="zh-CN"/>
        </w:rPr>
        <w:t>48</w:t>
      </w:r>
      <w:r>
        <w:rPr>
          <w:lang w:eastAsia="zh-CN"/>
        </w:rPr>
        <w:t>条的</w:t>
      </w:r>
      <w:r>
        <w:rPr>
          <w:lang w:eastAsia="zh-CN"/>
        </w:rPr>
        <w:t>FSS</w:t>
      </w:r>
      <w:r>
        <w:rPr>
          <w:lang w:eastAsia="zh-CN"/>
        </w:rPr>
        <w:t>网络，都不会造成有害干扰。</w:t>
      </w:r>
    </w:p>
    <w:p w14:paraId="725BC492" w14:textId="77777777" w:rsidR="00A2147E" w:rsidRDefault="00510954">
      <w:pPr>
        <w:ind w:firstLineChars="200" w:firstLine="480"/>
      </w:pPr>
      <w:r>
        <w:t>铭记：</w:t>
      </w:r>
    </w:p>
    <w:p w14:paraId="4590FA0B" w14:textId="77777777" w:rsidR="00A2147E" w:rsidRDefault="00510954">
      <w:pPr>
        <w:pStyle w:val="enumlev1"/>
        <w:rPr>
          <w:lang w:eastAsia="zh-CN"/>
        </w:rPr>
      </w:pPr>
      <w:r>
        <w:rPr>
          <w:lang w:eastAsia="zh-CN"/>
        </w:rPr>
        <w:t>•</w:t>
      </w:r>
      <w:r>
        <w:rPr>
          <w:lang w:eastAsia="zh-CN"/>
        </w:rPr>
        <w:tab/>
      </w:r>
      <w:r>
        <w:rPr>
          <w:lang w:eastAsia="zh-CN"/>
        </w:rPr>
        <w:t>《无线电规则》第</w:t>
      </w:r>
      <w:r>
        <w:rPr>
          <w:b/>
          <w:bCs/>
          <w:lang w:eastAsia="zh-CN"/>
        </w:rPr>
        <w:t>9.</w:t>
      </w:r>
      <w:proofErr w:type="gramStart"/>
      <w:r>
        <w:rPr>
          <w:b/>
          <w:bCs/>
          <w:lang w:eastAsia="zh-CN"/>
        </w:rPr>
        <w:t>21</w:t>
      </w:r>
      <w:r>
        <w:rPr>
          <w:lang w:eastAsia="zh-CN"/>
        </w:rPr>
        <w:t>款寻求达成协议的程序的主要目标是确保其他主管部门业务台站的运行不受有害干扰；</w:t>
      </w:r>
      <w:proofErr w:type="gramEnd"/>
    </w:p>
    <w:p w14:paraId="65D54C23" w14:textId="77777777" w:rsidR="00A2147E" w:rsidRDefault="00510954">
      <w:pPr>
        <w:pStyle w:val="enumlev1"/>
        <w:rPr>
          <w:lang w:eastAsia="zh-CN"/>
        </w:rPr>
      </w:pPr>
      <w:r>
        <w:rPr>
          <w:lang w:eastAsia="zh-CN"/>
        </w:rPr>
        <w:t>•</w:t>
      </w:r>
      <w:r>
        <w:rPr>
          <w:lang w:eastAsia="zh-CN"/>
        </w:rPr>
        <w:tab/>
      </w:r>
      <w:r>
        <w:rPr>
          <w:lang w:eastAsia="zh-CN"/>
        </w:rPr>
        <w:t>立陶宛主管部门的</w:t>
      </w:r>
      <w:r>
        <w:rPr>
          <w:lang w:eastAsia="zh-CN"/>
        </w:rPr>
        <w:t>11</w:t>
      </w:r>
      <w:r>
        <w:rPr>
          <w:lang w:eastAsia="zh-CN"/>
        </w:rPr>
        <w:t>个地面频率指配符合《无线电规则》第</w:t>
      </w:r>
      <w:r>
        <w:rPr>
          <w:b/>
          <w:bCs/>
          <w:lang w:eastAsia="zh-CN"/>
        </w:rPr>
        <w:t>5.</w:t>
      </w:r>
      <w:proofErr w:type="gramStart"/>
      <w:r>
        <w:rPr>
          <w:b/>
          <w:bCs/>
          <w:lang w:eastAsia="zh-CN"/>
        </w:rPr>
        <w:t>430A</w:t>
      </w:r>
      <w:r>
        <w:rPr>
          <w:lang w:eastAsia="zh-CN"/>
        </w:rPr>
        <w:t>款规定的</w:t>
      </w:r>
      <w:proofErr w:type="spellStart"/>
      <w:r>
        <w:rPr>
          <w:lang w:eastAsia="zh-CN"/>
        </w:rPr>
        <w:t>pfd</w:t>
      </w:r>
      <w:proofErr w:type="spellEnd"/>
      <w:r>
        <w:rPr>
          <w:lang w:eastAsia="zh-CN"/>
        </w:rPr>
        <w:t>限值；</w:t>
      </w:r>
      <w:proofErr w:type="gramEnd"/>
    </w:p>
    <w:p w14:paraId="42D6DA3E" w14:textId="77777777" w:rsidR="00A2147E" w:rsidRDefault="00510954">
      <w:pPr>
        <w:pStyle w:val="enumlev1"/>
        <w:rPr>
          <w:lang w:eastAsia="zh-CN"/>
        </w:rPr>
      </w:pPr>
      <w:r>
        <w:rPr>
          <w:lang w:eastAsia="zh-CN"/>
        </w:rPr>
        <w:t>•</w:t>
      </w:r>
      <w:r>
        <w:rPr>
          <w:lang w:eastAsia="zh-CN"/>
        </w:rPr>
        <w:tab/>
      </w:r>
      <w:r>
        <w:rPr>
          <w:lang w:eastAsia="zh-CN"/>
        </w:rPr>
        <w:t>根据《无线电规则》第</w:t>
      </w:r>
      <w:r>
        <w:rPr>
          <w:b/>
          <w:bCs/>
          <w:lang w:eastAsia="zh-CN"/>
        </w:rPr>
        <w:t>9.36</w:t>
      </w:r>
      <w:r>
        <w:rPr>
          <w:lang w:eastAsia="zh-CN"/>
        </w:rPr>
        <w:t>款的程序规则，对于空间业务也存在类似的方法（参看《无线电规则》第</w:t>
      </w:r>
      <w:r>
        <w:rPr>
          <w:b/>
          <w:bCs/>
          <w:lang w:eastAsia="zh-CN"/>
        </w:rPr>
        <w:t>9.36</w:t>
      </w:r>
      <w:r>
        <w:rPr>
          <w:lang w:eastAsia="zh-CN"/>
        </w:rPr>
        <w:t>款的程序规则附件中的案例</w:t>
      </w:r>
      <w:r>
        <w:rPr>
          <w:lang w:eastAsia="zh-CN"/>
        </w:rPr>
        <w:t>3</w:t>
      </w:r>
      <w:r>
        <w:rPr>
          <w:lang w:eastAsia="zh-CN"/>
        </w:rPr>
        <w:t>）。</w:t>
      </w:r>
    </w:p>
    <w:p w14:paraId="477F5C35" w14:textId="77777777" w:rsidR="00A2147E" w:rsidRDefault="00510954">
      <w:pPr>
        <w:ind w:firstLineChars="200" w:firstLine="480"/>
        <w:rPr>
          <w:szCs w:val="22"/>
          <w:lang w:val="en-GB"/>
        </w:rPr>
      </w:pPr>
      <w:r>
        <w:rPr>
          <w:szCs w:val="22"/>
          <w:lang w:val="en-GB"/>
        </w:rPr>
        <w:t>有鉴于此，委员会决定责成无线电通信</w:t>
      </w:r>
      <w:proofErr w:type="gramStart"/>
      <w:r>
        <w:rPr>
          <w:szCs w:val="22"/>
          <w:lang w:val="en-GB"/>
        </w:rPr>
        <w:t>局修改</w:t>
      </w:r>
      <w:proofErr w:type="gramEnd"/>
      <w:r>
        <w:rPr>
          <w:szCs w:val="22"/>
          <w:lang w:val="en-GB"/>
        </w:rPr>
        <w:t>有关立陶宛主管部门的</w:t>
      </w:r>
      <w:r>
        <w:rPr>
          <w:szCs w:val="22"/>
          <w:lang w:val="en-GB"/>
        </w:rPr>
        <w:t>11</w:t>
      </w:r>
      <w:r>
        <w:rPr>
          <w:szCs w:val="22"/>
          <w:lang w:val="en-GB"/>
        </w:rPr>
        <w:t>个频率指配的审查结论，以无线电通信局标识符</w:t>
      </w:r>
      <w:r>
        <w:rPr>
          <w:szCs w:val="22"/>
          <w:lang w:val="en-GB"/>
        </w:rPr>
        <w:t>120274030-120274040</w:t>
      </w:r>
      <w:r>
        <w:rPr>
          <w:szCs w:val="22"/>
          <w:lang w:val="en-GB"/>
        </w:rPr>
        <w:t>标记，删除</w:t>
      </w:r>
      <w:r>
        <w:rPr>
          <w:rFonts w:ascii="SimSun" w:hAnsi="SimSun"/>
          <w:szCs w:val="22"/>
          <w:lang w:val="en-GB"/>
        </w:rPr>
        <w:t>“</w:t>
      </w:r>
      <w:r>
        <w:rPr>
          <w:szCs w:val="22"/>
          <w:lang w:val="en-GB"/>
        </w:rPr>
        <w:t>X/RR9.21</w:t>
      </w:r>
      <w:r>
        <w:rPr>
          <w:rFonts w:ascii="SimSun" w:hAnsi="SimSun"/>
          <w:szCs w:val="22"/>
          <w:lang w:val="en-GB"/>
        </w:rPr>
        <w:t>”</w:t>
      </w:r>
      <w:r>
        <w:rPr>
          <w:szCs w:val="22"/>
          <w:lang w:val="en-GB"/>
        </w:rPr>
        <w:t>审查结论出处、审查意见</w:t>
      </w:r>
      <w:r>
        <w:rPr>
          <w:rFonts w:ascii="SimSun" w:hAnsi="SimSun"/>
          <w:szCs w:val="22"/>
          <w:lang w:val="en-GB"/>
        </w:rPr>
        <w:t>“</w:t>
      </w:r>
      <w:r>
        <w:rPr>
          <w:szCs w:val="22"/>
          <w:lang w:val="en-GB"/>
        </w:rPr>
        <w:t>H</w:t>
      </w:r>
      <w:r>
        <w:rPr>
          <w:rFonts w:ascii="SimSun" w:hAnsi="SimSun"/>
          <w:szCs w:val="22"/>
          <w:lang w:val="en-GB"/>
        </w:rPr>
        <w:t>”</w:t>
      </w:r>
      <w:r>
        <w:rPr>
          <w:szCs w:val="22"/>
          <w:lang w:val="en-GB"/>
        </w:rPr>
        <w:t>，以及协调资料中对《组织法》第</w:t>
      </w:r>
      <w:r>
        <w:rPr>
          <w:szCs w:val="22"/>
          <w:lang w:val="en-GB"/>
        </w:rPr>
        <w:t>48</w:t>
      </w:r>
      <w:r>
        <w:rPr>
          <w:szCs w:val="22"/>
          <w:lang w:val="en-GB"/>
        </w:rPr>
        <w:t>条的引用。</w:t>
      </w:r>
    </w:p>
    <w:p w14:paraId="7C01355E" w14:textId="77777777" w:rsidR="00A2147E" w:rsidRDefault="00510954">
      <w:pPr>
        <w:ind w:firstLineChars="200" w:firstLine="480"/>
        <w:rPr>
          <w:rFonts w:eastAsia="Calibri"/>
        </w:rPr>
      </w:pPr>
      <w:r>
        <w:rPr>
          <w:lang w:val="en-GB"/>
        </w:rPr>
        <w:t>委员会还责成无线电通信局向</w:t>
      </w:r>
      <w:r>
        <w:t>委员会</w:t>
      </w:r>
      <w:r>
        <w:rPr>
          <w:lang w:val="en-GB"/>
        </w:rPr>
        <w:t>第</w:t>
      </w:r>
      <w:r>
        <w:rPr>
          <w:lang w:val="en-GB"/>
        </w:rPr>
        <w:t>93</w:t>
      </w:r>
      <w:r>
        <w:rPr>
          <w:lang w:val="en-GB"/>
        </w:rPr>
        <w:t>次会议提交一份文件，介绍无线电通信</w:t>
      </w:r>
      <w:proofErr w:type="gramStart"/>
      <w:r>
        <w:rPr>
          <w:lang w:val="en-GB"/>
        </w:rPr>
        <w:t>局应用</w:t>
      </w:r>
      <w:proofErr w:type="gramEnd"/>
      <w:r>
        <w:rPr>
          <w:lang w:val="en-GB"/>
        </w:rPr>
        <w:t>《无线电规则》第</w:t>
      </w:r>
      <w:r>
        <w:rPr>
          <w:b/>
          <w:bCs/>
          <w:lang w:val="en-GB"/>
        </w:rPr>
        <w:t>9.21</w:t>
      </w:r>
      <w:r>
        <w:rPr>
          <w:lang w:val="en-GB"/>
        </w:rPr>
        <w:t>款寻求达成协议程序的一般做法，可以</w:t>
      </w:r>
      <w:proofErr w:type="gramStart"/>
      <w:r>
        <w:rPr>
          <w:lang w:val="en-GB"/>
        </w:rPr>
        <w:t>侧重于但不能</w:t>
      </w:r>
      <w:proofErr w:type="gramEnd"/>
      <w:r>
        <w:rPr>
          <w:lang w:val="en-GB"/>
        </w:rPr>
        <w:t>局限于对可能需要达成协议和可能出现分歧的频率指配的描述。</w:t>
      </w:r>
      <w:r>
        <w:rPr>
          <w:rFonts w:asciiTheme="minorEastAsia" w:eastAsiaTheme="minorEastAsia" w:hAnsiTheme="minorEastAsia" w:hint="eastAsia"/>
        </w:rPr>
        <w:t>”</w:t>
      </w:r>
    </w:p>
    <w:p w14:paraId="5569485D" w14:textId="77777777" w:rsidR="00A2147E" w:rsidRDefault="00510954">
      <w:pPr>
        <w:jc w:val="both"/>
      </w:pPr>
      <w:r>
        <w:rPr>
          <w:rFonts w:eastAsia="Calibri"/>
        </w:rPr>
        <w:t>9.31</w:t>
      </w:r>
      <w:r>
        <w:tab/>
      </w:r>
      <w:r>
        <w:rPr>
          <w:rFonts w:hint="eastAsia"/>
        </w:rPr>
        <w:t>会议对此</w:t>
      </w:r>
      <w:r>
        <w:rPr>
          <w:rFonts w:hint="eastAsia"/>
          <w:b/>
          <w:bCs/>
        </w:rPr>
        <w:t>表示同意</w:t>
      </w:r>
      <w:r>
        <w:rPr>
          <w:rFonts w:hint="eastAsia"/>
        </w:rPr>
        <w:t>。</w:t>
      </w:r>
    </w:p>
    <w:p w14:paraId="430A034F" w14:textId="77777777" w:rsidR="00A2147E" w:rsidRDefault="00510954">
      <w:pPr>
        <w:pStyle w:val="Heading1"/>
        <w:jc w:val="both"/>
        <w:rPr>
          <w:rFonts w:eastAsia="Calibri"/>
          <w:lang w:eastAsia="zh-CN"/>
        </w:rPr>
      </w:pPr>
      <w:r>
        <w:rPr>
          <w:rFonts w:eastAsia="Calibri"/>
          <w:lang w:eastAsia="zh-CN"/>
        </w:rPr>
        <w:t>10</w:t>
      </w:r>
      <w:r>
        <w:rPr>
          <w:lang w:eastAsia="zh-CN"/>
        </w:rPr>
        <w:tab/>
      </w:r>
      <w:r>
        <w:rPr>
          <w:rFonts w:eastAsia="SimSun"/>
          <w:szCs w:val="22"/>
          <w:lang w:eastAsia="zh-CN"/>
        </w:rPr>
        <w:t>伊朗伊斯兰共和国主管部门关于在其境内提供</w:t>
      </w:r>
      <w:proofErr w:type="spellStart"/>
      <w:r>
        <w:rPr>
          <w:rFonts w:eastAsia="SimSun"/>
          <w:szCs w:val="22"/>
          <w:lang w:eastAsia="zh-CN"/>
        </w:rPr>
        <w:t>Starlink</w:t>
      </w:r>
      <w:proofErr w:type="spellEnd"/>
      <w:r>
        <w:rPr>
          <w:rFonts w:eastAsia="SimSun"/>
          <w:szCs w:val="22"/>
          <w:lang w:eastAsia="zh-CN"/>
        </w:rPr>
        <w:t>卫星业务的</w:t>
      </w:r>
      <w:r>
        <w:rPr>
          <w:rFonts w:eastAsia="SimSun" w:hint="eastAsia"/>
          <w:szCs w:val="22"/>
          <w:lang w:eastAsia="zh-CN"/>
        </w:rPr>
        <w:t>提交资料（</w:t>
      </w:r>
      <w:r>
        <w:rPr>
          <w:rFonts w:eastAsia="Calibri"/>
          <w:lang w:eastAsia="zh-CN"/>
        </w:rPr>
        <w:t>RRB23</w:t>
      </w:r>
      <w:r>
        <w:rPr>
          <w:rFonts w:eastAsia="Calibri"/>
          <w:lang w:eastAsia="zh-CN"/>
        </w:rPr>
        <w:noBreakHyphen/>
        <w:t>1/7</w:t>
      </w:r>
      <w:r>
        <w:rPr>
          <w:rFonts w:eastAsia="SimSun" w:hint="eastAsia"/>
          <w:szCs w:val="22"/>
          <w:lang w:eastAsia="zh-CN"/>
        </w:rPr>
        <w:t>号文件）</w:t>
      </w:r>
    </w:p>
    <w:p w14:paraId="722DBA46" w14:textId="77777777" w:rsidR="00A2147E" w:rsidRDefault="00510954">
      <w:pPr>
        <w:jc w:val="both"/>
      </w:pPr>
      <w:r>
        <w:t>10.1</w:t>
      </w:r>
      <w:r>
        <w:tab/>
      </w:r>
      <w:r>
        <w:rPr>
          <w:b/>
          <w:bCs/>
        </w:rPr>
        <w:t>Sakamoto</w:t>
      </w:r>
      <w:r>
        <w:rPr>
          <w:rFonts w:hint="eastAsia"/>
          <w:b/>
          <w:bCs/>
        </w:rPr>
        <w:t>先生（</w:t>
      </w:r>
      <w:r>
        <w:rPr>
          <w:b/>
          <w:bCs/>
        </w:rPr>
        <w:t>SSD/SSC</w:t>
      </w:r>
      <w:r>
        <w:rPr>
          <w:rFonts w:hint="eastAsia"/>
          <w:b/>
          <w:bCs/>
        </w:rPr>
        <w:t>处长）</w:t>
      </w:r>
      <w:r>
        <w:rPr>
          <w:rFonts w:hint="eastAsia"/>
        </w:rPr>
        <w:t>介绍了</w:t>
      </w:r>
      <w:r>
        <w:t>RRB23</w:t>
      </w:r>
      <w:r>
        <w:noBreakHyphen/>
        <w:t>1/7</w:t>
      </w:r>
      <w:r>
        <w:rPr>
          <w:rFonts w:hint="eastAsia"/>
        </w:rPr>
        <w:t>号文件。在该文件中，伊朗伊斯兰共和国主管部门表示，</w:t>
      </w:r>
      <w:r>
        <w:t>SpaceX</w:t>
      </w:r>
      <w:r>
        <w:rPr>
          <w:rFonts w:hint="eastAsia"/>
        </w:rPr>
        <w:t>公司于</w:t>
      </w:r>
      <w:r>
        <w:rPr>
          <w:rFonts w:hint="eastAsia"/>
        </w:rPr>
        <w:t>2022</w:t>
      </w:r>
      <w:r>
        <w:rPr>
          <w:rFonts w:hint="eastAsia"/>
        </w:rPr>
        <w:t>年</w:t>
      </w:r>
      <w:r>
        <w:rPr>
          <w:rFonts w:hint="eastAsia"/>
        </w:rPr>
        <w:t>10</w:t>
      </w:r>
      <w:r>
        <w:rPr>
          <w:rFonts w:hint="eastAsia"/>
        </w:rPr>
        <w:t>月开始在该国提供</w:t>
      </w:r>
      <w:proofErr w:type="spellStart"/>
      <w:r>
        <w:rPr>
          <w:rFonts w:hint="eastAsia"/>
        </w:rPr>
        <w:t>Starlink</w:t>
      </w:r>
      <w:proofErr w:type="spellEnd"/>
      <w:r>
        <w:rPr>
          <w:rFonts w:hint="eastAsia"/>
        </w:rPr>
        <w:t>卫星业务，但没有按照伊朗关于着陆权的规定首先申请必要的许可证。主管部门认为，未能获得此项许可证引发了严重关切，即一家私营公司使用其技术的方式可能对一个主权国家的基础设施的完整性产生不利影响，从而影响其国家和人民的安全。伊朗主管部门已致函</w:t>
      </w:r>
      <w:r>
        <w:rPr>
          <w:rFonts w:hint="eastAsia"/>
        </w:rPr>
        <w:t>SpaceX</w:t>
      </w:r>
      <w:r>
        <w:rPr>
          <w:rFonts w:hint="eastAsia"/>
        </w:rPr>
        <w:t>公司，邀请其申请许</w:t>
      </w:r>
      <w:r>
        <w:rPr>
          <w:rFonts w:hint="eastAsia"/>
        </w:rPr>
        <w:lastRenderedPageBreak/>
        <w:t>可证，并致函负责</w:t>
      </w:r>
      <w:proofErr w:type="spellStart"/>
      <w:r>
        <w:rPr>
          <w:rFonts w:hint="eastAsia"/>
        </w:rPr>
        <w:t>Starlink</w:t>
      </w:r>
      <w:proofErr w:type="spellEnd"/>
      <w:r>
        <w:rPr>
          <w:rFonts w:hint="eastAsia"/>
        </w:rPr>
        <w:t>的美国和挪威主管部门，要求他们确保停止未经授权的业务，但迄今为止，除了美国主管部门确认函件收悉外，未收到任何答复。伊朗伊斯兰共和国主管部门亦要求无线电通信局在此问题上给予协助。为支持其观点，援引了国际电联《组织法》、《无线电规则》第</w:t>
      </w:r>
      <w:r>
        <w:rPr>
          <w:rFonts w:hint="eastAsia"/>
          <w:b/>
          <w:bCs/>
        </w:rPr>
        <w:t>18</w:t>
      </w:r>
      <w:r>
        <w:rPr>
          <w:rFonts w:hint="eastAsia"/>
        </w:rPr>
        <w:t>条和第</w:t>
      </w:r>
      <w:r>
        <w:rPr>
          <w:rFonts w:hint="eastAsia"/>
          <w:b/>
          <w:bCs/>
        </w:rPr>
        <w:t>22</w:t>
      </w:r>
      <w:r>
        <w:rPr>
          <w:rFonts w:hint="eastAsia"/>
        </w:rPr>
        <w:t>号决议</w:t>
      </w:r>
      <w:r>
        <w:rPr>
          <w:rFonts w:hint="eastAsia"/>
          <w:b/>
          <w:bCs/>
        </w:rPr>
        <w:t>（</w:t>
      </w:r>
      <w:r>
        <w:rPr>
          <w:b/>
          <w:bCs/>
        </w:rPr>
        <w:t>WRC</w:t>
      </w:r>
      <w:r>
        <w:rPr>
          <w:b/>
          <w:bCs/>
        </w:rPr>
        <w:noBreakHyphen/>
        <w:t>19</w:t>
      </w:r>
      <w:r>
        <w:rPr>
          <w:rFonts w:hint="eastAsia"/>
          <w:b/>
          <w:bCs/>
        </w:rPr>
        <w:t>）</w:t>
      </w:r>
      <w:r>
        <w:rPr>
          <w:rFonts w:hint="eastAsia"/>
        </w:rPr>
        <w:t>。伊朗主管部门要求无线电规则委员会敦促有关主管部门充分顾及伊朗的相关规定，并确保停止未经授权的卫星业务及停止相关地球站在其领土上的操作。</w:t>
      </w:r>
    </w:p>
    <w:p w14:paraId="5F5001B2" w14:textId="77777777" w:rsidR="00A2147E" w:rsidRDefault="00510954">
      <w:pPr>
        <w:jc w:val="both"/>
      </w:pPr>
      <w:r>
        <w:rPr>
          <w:rFonts w:eastAsia="Calibri"/>
        </w:rPr>
        <w:t>10.2</w:t>
      </w:r>
      <w:r>
        <w:tab/>
      </w:r>
      <w:r>
        <w:rPr>
          <w:rFonts w:ascii="SimSun" w:hAnsi="SimSun" w:cs="Microsoft YaHei" w:hint="eastAsia"/>
        </w:rPr>
        <w:t>该文件的附件包含了相关的往来信函和所引用的伊朗法规。</w:t>
      </w:r>
    </w:p>
    <w:p w14:paraId="1B5DE3A8" w14:textId="77777777" w:rsidR="00A2147E" w:rsidRDefault="00510954">
      <w:pPr>
        <w:jc w:val="both"/>
      </w:pPr>
      <w:r>
        <w:rPr>
          <w:rFonts w:eastAsia="Calibri"/>
        </w:rPr>
        <w:t>10.3</w:t>
      </w:r>
      <w:r>
        <w:tab/>
      </w:r>
      <w:r>
        <w:rPr>
          <w:rFonts w:eastAsia="Calibri"/>
          <w:b/>
          <w:bCs/>
        </w:rPr>
        <w:t>Hasanova</w:t>
      </w:r>
      <w:r>
        <w:rPr>
          <w:rFonts w:ascii="SimSun" w:hAnsi="SimSun" w:cs="Microsoft YaHei" w:hint="eastAsia"/>
          <w:b/>
          <w:bCs/>
        </w:rPr>
        <w:t>女士</w:t>
      </w:r>
      <w:r>
        <w:rPr>
          <w:rFonts w:ascii="SimSun" w:hAnsi="SimSun" w:cs="Microsoft YaHei" w:hint="eastAsia"/>
        </w:rPr>
        <w:t>说，每个国家都有按照政府规则发放许可证的主权权利。她建议，无线电通信局应鼓励相关主管部门发扬最大的善意和合作精神，以解决这一问题。如果伊朗伊斯兰共和国主管部门要求无线电通信局为此提供支持，无线电通信局可以帮助组织一次有关主管部门之间的会议。无线电通信局应向无线电规则委员会下次会议报告所取得的任何进展。</w:t>
      </w:r>
    </w:p>
    <w:p w14:paraId="7BF35D46" w14:textId="77777777" w:rsidR="00A2147E" w:rsidRDefault="00510954">
      <w:pPr>
        <w:jc w:val="both"/>
      </w:pPr>
      <w:r>
        <w:rPr>
          <w:rFonts w:eastAsia="Calibri"/>
        </w:rPr>
        <w:t>10.4</w:t>
      </w:r>
      <w:r>
        <w:tab/>
      </w:r>
      <w:proofErr w:type="spellStart"/>
      <w:r>
        <w:rPr>
          <w:rFonts w:eastAsia="Calibri"/>
          <w:b/>
          <w:bCs/>
        </w:rPr>
        <w:t>Mannepalli</w:t>
      </w:r>
      <w:proofErr w:type="spellEnd"/>
      <w:r>
        <w:rPr>
          <w:rFonts w:ascii="SimSun" w:hAnsi="SimSun" w:cs="Microsoft YaHei" w:hint="eastAsia"/>
          <w:b/>
          <w:bCs/>
        </w:rPr>
        <w:t>女士</w:t>
      </w:r>
      <w:r>
        <w:rPr>
          <w:rFonts w:ascii="SimSun" w:hAnsi="SimSun" w:cs="Microsoft YaHei" w:hint="eastAsia"/>
        </w:rPr>
        <w:t>回顾说，她的国家也有自己的着陆权政策，涉及</w:t>
      </w:r>
      <w:proofErr w:type="spellStart"/>
      <w:r>
        <w:rPr>
          <w:rFonts w:eastAsia="Calibri"/>
        </w:rPr>
        <w:t>Starlink</w:t>
      </w:r>
      <w:proofErr w:type="spellEnd"/>
      <w:r>
        <w:rPr>
          <w:rFonts w:ascii="SimSun" w:hAnsi="SimSun" w:cs="Microsoft YaHei" w:hint="eastAsia"/>
        </w:rPr>
        <w:t>的一个类似案件已经得到解决，主管部门对此感到满意。她认为，该案件是伊朗的内部事务，但委员会仍应要求美国和挪威的主管部门遵守伊朗伊斯兰共和国的规则要求。</w:t>
      </w:r>
    </w:p>
    <w:p w14:paraId="424E3DF1" w14:textId="77777777" w:rsidR="00A2147E" w:rsidRDefault="00510954">
      <w:pPr>
        <w:jc w:val="both"/>
        <w:rPr>
          <w:rFonts w:ascii="SimSun" w:hAnsi="SimSun" w:cs="Microsoft YaHei"/>
        </w:rPr>
      </w:pPr>
      <w:r>
        <w:rPr>
          <w:rFonts w:eastAsia="Calibri"/>
        </w:rPr>
        <w:t>10.5</w:t>
      </w:r>
      <w:r>
        <w:rPr>
          <w:rFonts w:eastAsia="Calibri"/>
        </w:rPr>
        <w:tab/>
      </w:r>
      <w:r>
        <w:rPr>
          <w:rFonts w:ascii="SimSun" w:hAnsi="SimSun" w:cs="Microsoft YaHei" w:hint="eastAsia"/>
        </w:rPr>
        <w:t>在对</w:t>
      </w:r>
      <w:r>
        <w:rPr>
          <w:rFonts w:eastAsia="Calibri" w:hint="eastAsia"/>
          <w:b/>
          <w:bCs/>
        </w:rPr>
        <w:t>Talib</w:t>
      </w:r>
      <w:r>
        <w:rPr>
          <w:rFonts w:ascii="SimSun" w:hAnsi="SimSun" w:cs="Microsoft YaHei" w:hint="eastAsia"/>
          <w:b/>
          <w:bCs/>
        </w:rPr>
        <w:t>先生</w:t>
      </w:r>
      <w:r>
        <w:rPr>
          <w:rFonts w:ascii="SimSun" w:hAnsi="SimSun" w:cs="Microsoft YaHei" w:hint="eastAsia"/>
        </w:rPr>
        <w:t>提出的三点意见进行答复时，</w:t>
      </w:r>
      <w:r>
        <w:rPr>
          <w:rFonts w:eastAsia="Calibri" w:hint="eastAsia"/>
          <w:b/>
          <w:bCs/>
        </w:rPr>
        <w:t>Sakamoto</w:t>
      </w:r>
      <w:r>
        <w:rPr>
          <w:rFonts w:ascii="SimSun" w:hAnsi="SimSun" w:cs="Microsoft YaHei" w:hint="eastAsia"/>
          <w:b/>
          <w:bCs/>
        </w:rPr>
        <w:t>先生（</w:t>
      </w:r>
      <w:r>
        <w:rPr>
          <w:rFonts w:eastAsia="Calibri" w:hint="eastAsia"/>
          <w:b/>
          <w:bCs/>
        </w:rPr>
        <w:t>SSD/SSC</w:t>
      </w:r>
      <w:r>
        <w:rPr>
          <w:rFonts w:ascii="SimSun" w:hAnsi="SimSun" w:cs="Microsoft YaHei" w:hint="eastAsia"/>
          <w:b/>
          <w:bCs/>
        </w:rPr>
        <w:t>处长）</w:t>
      </w:r>
      <w:r>
        <w:rPr>
          <w:rFonts w:ascii="SimSun" w:hAnsi="SimSun" w:cs="Microsoft YaHei" w:hint="eastAsia"/>
        </w:rPr>
        <w:t>说，据他所知，无线电通信局没有收到来自另一个主管部门关于提供未经授权的发射的报告。然而，他对是否存在此类案例存疑；事实上，第</w:t>
      </w:r>
      <w:r>
        <w:rPr>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imSun" w:hAnsi="SimSun" w:cs="Microsoft YaHei" w:hint="eastAsia"/>
        </w:rPr>
        <w:t>在</w:t>
      </w:r>
      <w:r>
        <w:rPr>
          <w:rFonts w:eastAsia="Calibri"/>
        </w:rPr>
        <w:t>WRC</w:t>
      </w:r>
      <w:r>
        <w:rPr>
          <w:rFonts w:eastAsia="Calibri"/>
        </w:rPr>
        <w:noBreakHyphen/>
        <w:t>19</w:t>
      </w:r>
      <w:r>
        <w:rPr>
          <w:rFonts w:ascii="SimSun" w:hAnsi="SimSun" w:cs="Microsoft YaHei" w:hint="eastAsia"/>
        </w:rPr>
        <w:t>上获得通过就是为了限制来自地球站的未经授权的发射。《无线电规则》第</w:t>
      </w:r>
      <w:r>
        <w:rPr>
          <w:rFonts w:eastAsia="Calibri"/>
          <w:b/>
          <w:bCs/>
        </w:rPr>
        <w:t>23.13</w:t>
      </w:r>
      <w:r>
        <w:rPr>
          <w:rFonts w:ascii="SimSun" w:hAnsi="SimSun" w:cs="Microsoft YaHei" w:hint="eastAsia"/>
        </w:rPr>
        <w:t>款专门针对卫星广播业务；他认为该款规定不能适用于目前的这个案例。无线电通信局没有关于伊朗境内相关地球站的资料，也无法确认</w:t>
      </w:r>
      <w:proofErr w:type="spellStart"/>
      <w:r>
        <w:rPr>
          <w:rFonts w:eastAsia="Calibri"/>
        </w:rPr>
        <w:t>Starlink</w:t>
      </w:r>
      <w:proofErr w:type="spellEnd"/>
      <w:r>
        <w:rPr>
          <w:rFonts w:ascii="SimSun" w:hAnsi="SimSun" w:cs="Microsoft YaHei" w:hint="eastAsia"/>
        </w:rPr>
        <w:t>地球站是否实际在那里运行。支撑伊朗主管部门此项申诉的证据是文件附件</w:t>
      </w:r>
      <w:r>
        <w:t>2</w:t>
      </w:r>
      <w:r>
        <w:rPr>
          <w:rFonts w:ascii="SimSun" w:hAnsi="SimSun" w:cs="Microsoft YaHei" w:hint="eastAsia"/>
        </w:rPr>
        <w:t>中所载的</w:t>
      </w:r>
      <w:r>
        <w:rPr>
          <w:rFonts w:eastAsia="Calibri"/>
        </w:rPr>
        <w:t>SpaceX</w:t>
      </w:r>
      <w:r>
        <w:rPr>
          <w:rFonts w:ascii="SimSun" w:hAnsi="SimSun" w:cs="Microsoft YaHei" w:hint="eastAsia"/>
        </w:rPr>
        <w:t>创始人的一条推文。</w:t>
      </w:r>
    </w:p>
    <w:p w14:paraId="4EAB1599" w14:textId="77777777" w:rsidR="00A2147E" w:rsidRDefault="00510954">
      <w:pPr>
        <w:jc w:val="both"/>
        <w:rPr>
          <w:rFonts w:eastAsia="Calibri"/>
        </w:rPr>
      </w:pPr>
      <w:r>
        <w:rPr>
          <w:rFonts w:eastAsia="Calibri"/>
        </w:rPr>
        <w:t>10.6</w:t>
      </w:r>
      <w:r>
        <w:tab/>
      </w:r>
      <w:r>
        <w:rPr>
          <w:rFonts w:eastAsia="Calibri"/>
          <w:b/>
          <w:bCs/>
        </w:rPr>
        <w:t>Beaumier</w:t>
      </w:r>
      <w:r>
        <w:rPr>
          <w:rFonts w:ascii="SimSun" w:hAnsi="SimSun" w:cs="Microsoft YaHei" w:hint="eastAsia"/>
          <w:b/>
          <w:bCs/>
        </w:rPr>
        <w:t>女士</w:t>
      </w:r>
      <w:r>
        <w:rPr>
          <w:rFonts w:ascii="SimSun" w:hAnsi="SimSun" w:cs="Microsoft YaHei" w:hint="eastAsia"/>
        </w:rPr>
        <w:t>说，伊朗伊斯兰共和国主管部门显然有理由期待外国公司在该国提供业务之前获得登陆权。</w:t>
      </w:r>
      <w:proofErr w:type="spellStart"/>
      <w:r>
        <w:rPr>
          <w:rFonts w:eastAsia="Calibri"/>
        </w:rPr>
        <w:t>Starlink</w:t>
      </w:r>
      <w:proofErr w:type="spellEnd"/>
      <w:r>
        <w:rPr>
          <w:rFonts w:ascii="SimSun" w:hAnsi="SimSun" w:cs="Microsoft YaHei" w:hint="eastAsia"/>
        </w:rPr>
        <w:t>公司在该国提供未经授权的卫星业务将违反第</w:t>
      </w:r>
      <w:r>
        <w:rPr>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imSun" w:hAnsi="SimSun" w:cs="Microsoft YaHei" w:hint="eastAsia"/>
        </w:rPr>
        <w:t>的规定，该决议责成无线电通信局主任</w:t>
      </w:r>
      <w:r>
        <w:rPr>
          <w:rFonts w:ascii="SimSun" w:hAnsi="SimSun" w:cs="SimSun" w:hint="eastAsia"/>
        </w:rPr>
        <w:t>一旦收到某主管部门发现其</w:t>
      </w:r>
      <w:r>
        <w:rPr>
          <w:rFonts w:hint="eastAsia"/>
        </w:rPr>
        <w:t>境内存在</w:t>
      </w:r>
      <w:r>
        <w:rPr>
          <w:rFonts w:ascii="SimSun" w:hAnsi="SimSun" w:cs="SimSun" w:hint="eastAsia"/>
        </w:rPr>
        <w:t>未经授权的上行链路发射的信息，立即向成员国和卫星操作机构通报此事，并与有关主管部门合作解决该问题</w:t>
      </w:r>
      <w:r>
        <w:rPr>
          <w:rFonts w:ascii="SimSun" w:hAnsi="SimSun" w:cs="Microsoft YaHei" w:hint="eastAsia"/>
        </w:rPr>
        <w:t>。伊朗伊斯兰共和国主管部门已经按照该决议行事，并与主任进行了接触。她询问，除了转发该主管部门的信函外，无线电通信局是否采取了任何行动来解决这一问题。</w:t>
      </w:r>
    </w:p>
    <w:p w14:paraId="146880A0" w14:textId="77777777" w:rsidR="00A2147E" w:rsidRDefault="00510954">
      <w:pPr>
        <w:jc w:val="both"/>
      </w:pPr>
      <w:r>
        <w:rPr>
          <w:rFonts w:eastAsia="Calibri"/>
        </w:rPr>
        <w:t>10.6</w:t>
      </w:r>
      <w:r>
        <w:rPr>
          <w:rFonts w:ascii="STKaiti" w:eastAsia="STKaiti" w:hAnsi="STKaiti" w:cs="Microsoft YaHei" w:hint="eastAsia"/>
        </w:rPr>
        <w:t>之二</w:t>
      </w:r>
      <w:r>
        <w:rPr>
          <w:rFonts w:eastAsia="Calibri"/>
        </w:rPr>
        <w:tab/>
      </w:r>
      <w:r>
        <w:rPr>
          <w:rFonts w:ascii="SimSun" w:hAnsi="SimSun" w:cs="Microsoft YaHei" w:hint="eastAsia"/>
        </w:rPr>
        <w:t>她同意</w:t>
      </w:r>
      <w:r>
        <w:rPr>
          <w:rFonts w:eastAsia="Calibri"/>
        </w:rPr>
        <w:t>Sakamoto</w:t>
      </w:r>
      <w:r>
        <w:rPr>
          <w:rFonts w:ascii="SimSun" w:hAnsi="SimSun" w:cs="Microsoft YaHei" w:hint="eastAsia"/>
        </w:rPr>
        <w:t>先生的观点，即《无线电规则》第</w:t>
      </w:r>
      <w:r>
        <w:rPr>
          <w:rFonts w:eastAsia="Calibri"/>
          <w:b/>
          <w:bCs/>
        </w:rPr>
        <w:t>23.13</w:t>
      </w:r>
      <w:r>
        <w:rPr>
          <w:rFonts w:ascii="SimSun" w:hAnsi="SimSun" w:cs="Microsoft YaHei" w:hint="eastAsia"/>
        </w:rPr>
        <w:t>款不适用，但指出第</w:t>
      </w:r>
      <w:r>
        <w:rPr>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TKaiti" w:eastAsia="STKaiti" w:hAnsi="STKaiti" w:cs="Microsoft YaHei" w:hint="eastAsia"/>
        </w:rPr>
        <w:t>做出决议</w:t>
      </w:r>
      <w:r>
        <w:rPr>
          <w:rFonts w:eastAsia="Calibri"/>
        </w:rPr>
        <w:t>3</w:t>
      </w:r>
      <w:proofErr w:type="gramStart"/>
      <w:r>
        <w:rPr>
          <w:rFonts w:eastAsia="Calibri"/>
        </w:rPr>
        <w:t>ii)</w:t>
      </w:r>
      <w:r>
        <w:rPr>
          <w:rFonts w:ascii="SimSun" w:hAnsi="SimSun" w:cs="Microsoft YaHei" w:hint="eastAsia"/>
        </w:rPr>
        <w:t>规定</w:t>
      </w:r>
      <w:proofErr w:type="gramEnd"/>
      <w:r>
        <w:rPr>
          <w:rFonts w:ascii="SimSun" w:hAnsi="SimSun" w:cs="Microsoft YaHei" w:hint="eastAsia"/>
        </w:rPr>
        <w:t>，如果问题没有得到解决，与未经授权的发射有关的卫星网络或系统的通知主管部门应尽最大可能与做出报告的主管部门合作。因此，委员会应敦促有关主管部门遵守第</w:t>
      </w:r>
      <w:r>
        <w:rPr>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imSun" w:hAnsi="SimSun" w:cs="Microsoft YaHei" w:hint="eastAsia"/>
        </w:rPr>
        <w:t>，特别是</w:t>
      </w:r>
      <w:r>
        <w:rPr>
          <w:rFonts w:ascii="STKaiti" w:eastAsia="STKaiti" w:hAnsi="STKaiti" w:cs="Microsoft YaHei" w:hint="eastAsia"/>
        </w:rPr>
        <w:t>做出决议</w:t>
      </w:r>
      <w:r>
        <w:rPr>
          <w:rFonts w:eastAsia="Calibri"/>
        </w:rPr>
        <w:t>3ii)</w:t>
      </w:r>
      <w:r>
        <w:rPr>
          <w:rFonts w:ascii="SimSun" w:hAnsi="SimSun" w:cs="Microsoft YaHei" w:hint="eastAsia"/>
        </w:rPr>
        <w:t>。</w:t>
      </w:r>
    </w:p>
    <w:p w14:paraId="081B3F23" w14:textId="77777777" w:rsidR="00A2147E" w:rsidRDefault="00510954">
      <w:pPr>
        <w:jc w:val="both"/>
      </w:pPr>
      <w:r>
        <w:rPr>
          <w:rFonts w:eastAsia="Calibri"/>
        </w:rPr>
        <w:t>10.7</w:t>
      </w:r>
      <w:r>
        <w:tab/>
      </w:r>
      <w:r>
        <w:rPr>
          <w:rFonts w:eastAsia="Calibri"/>
          <w:b/>
          <w:bCs/>
        </w:rPr>
        <w:t>Henri</w:t>
      </w:r>
      <w:r>
        <w:rPr>
          <w:rFonts w:ascii="SimSun" w:hAnsi="SimSun" w:cs="Microsoft YaHei" w:hint="eastAsia"/>
          <w:b/>
          <w:bCs/>
        </w:rPr>
        <w:t>先生</w:t>
      </w:r>
      <w:r>
        <w:rPr>
          <w:rFonts w:ascii="SimSun" w:hAnsi="SimSun" w:cs="Microsoft YaHei" w:hint="eastAsia"/>
        </w:rPr>
        <w:t>说，如果</w:t>
      </w:r>
      <w:proofErr w:type="spellStart"/>
      <w:r>
        <w:t>Starlink</w:t>
      </w:r>
      <w:proofErr w:type="spellEnd"/>
      <w:r>
        <w:rPr>
          <w:rFonts w:ascii="SimSun" w:hAnsi="SimSun" w:cs="Microsoft YaHei" w:hint="eastAsia"/>
        </w:rPr>
        <w:t>运营的卫星系统申报是由挪威主管部门发出通知，那么在这个问题上承担主要责任的就是这个主管部门。此案提出了一个严肃的问题，委员会应将其作为一个原则问题给予密切关注：所有主管部门都必须遵守《无线电规则》，特别是第</w:t>
      </w:r>
      <w:r>
        <w:rPr>
          <w:b/>
          <w:bCs/>
        </w:rPr>
        <w:t>18</w:t>
      </w:r>
      <w:r>
        <w:rPr>
          <w:rFonts w:ascii="SimSun" w:hAnsi="SimSun" w:cs="Microsoft YaHei" w:hint="eastAsia"/>
        </w:rPr>
        <w:t>条</w:t>
      </w:r>
      <w:r>
        <w:rPr>
          <w:rFonts w:eastAsia="Calibri" w:hint="eastAsia"/>
        </w:rPr>
        <w:t>和</w:t>
      </w:r>
      <w:r>
        <w:rPr>
          <w:rFonts w:ascii="SimSun" w:hAnsi="SimSun" w:cs="Microsoft YaHei" w:hint="eastAsia"/>
        </w:rPr>
        <w:t>第</w:t>
      </w:r>
      <w:r>
        <w:rPr>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imSun" w:hAnsi="SimSun" w:cs="SimSun" w:hint="eastAsia"/>
        </w:rPr>
        <w:t>。</w:t>
      </w:r>
    </w:p>
    <w:p w14:paraId="1851E05C" w14:textId="77777777" w:rsidR="00A2147E" w:rsidRDefault="00510954">
      <w:pPr>
        <w:jc w:val="both"/>
        <w:rPr>
          <w:rFonts w:eastAsia="Calibri"/>
          <w:highlight w:val="yellow"/>
        </w:rPr>
      </w:pPr>
      <w:r>
        <w:rPr>
          <w:rFonts w:hint="eastAsia"/>
        </w:rPr>
        <w:t>10.</w:t>
      </w:r>
      <w:r>
        <w:rPr>
          <w:rFonts w:eastAsia="Calibri"/>
        </w:rPr>
        <w:t>8</w:t>
      </w:r>
      <w:r>
        <w:tab/>
      </w:r>
      <w:r>
        <w:rPr>
          <w:rFonts w:eastAsia="Calibri"/>
          <w:b/>
          <w:bCs/>
        </w:rPr>
        <w:t>Hasanova</w:t>
      </w:r>
      <w:r>
        <w:rPr>
          <w:rFonts w:ascii="SimSun" w:hAnsi="SimSun" w:cs="Microsoft YaHei" w:hint="eastAsia"/>
          <w:b/>
          <w:bCs/>
        </w:rPr>
        <w:t>女士</w:t>
      </w:r>
      <w:r>
        <w:rPr>
          <w:rFonts w:ascii="SimSun" w:hAnsi="SimSun" w:cs="Microsoft YaHei" w:hint="eastAsia"/>
        </w:rPr>
        <w:t>说，注意到第</w:t>
      </w:r>
      <w:r>
        <w:rPr>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TKaiti" w:eastAsia="STKaiti" w:hAnsi="STKaiti" w:cs="Microsoft YaHei" w:hint="eastAsia"/>
        </w:rPr>
        <w:t>请主管部门</w:t>
      </w:r>
      <w:r>
        <w:rPr>
          <w:rFonts w:eastAsia="Calibri"/>
        </w:rPr>
        <w:t>2</w:t>
      </w:r>
      <w:r>
        <w:rPr>
          <w:rFonts w:ascii="SimSun" w:hAnsi="SimSun" w:cs="Microsoft YaHei" w:hint="eastAsia"/>
        </w:rPr>
        <w:t>规定，发现在其领土上有未经授权的地球站在运行的主管部门应报告此类案件，她的理解是没有收到此类报告。</w:t>
      </w:r>
    </w:p>
    <w:p w14:paraId="1818D735" w14:textId="77777777" w:rsidR="00A2147E" w:rsidRDefault="00510954">
      <w:pPr>
        <w:jc w:val="both"/>
        <w:rPr>
          <w:rFonts w:eastAsia="Calibri"/>
          <w:highlight w:val="yellow"/>
        </w:rPr>
      </w:pPr>
      <w:r>
        <w:rPr>
          <w:rFonts w:eastAsia="Calibri"/>
        </w:rPr>
        <w:t>10.9</w:t>
      </w:r>
      <w:r>
        <w:tab/>
      </w:r>
      <w:r>
        <w:rPr>
          <w:rFonts w:hint="eastAsia"/>
          <w:b/>
          <w:bCs/>
        </w:rPr>
        <w:t>程先生</w:t>
      </w:r>
      <w:r>
        <w:rPr>
          <w:rFonts w:hint="eastAsia"/>
        </w:rPr>
        <w:t>强调了三点：通知主管部门必须执行</w:t>
      </w:r>
      <w:r>
        <w:rPr>
          <w:rFonts w:ascii="SimSun" w:hAnsi="SimSun" w:cs="Microsoft YaHei" w:hint="eastAsia"/>
        </w:rPr>
        <w:t>第</w:t>
      </w:r>
      <w:r>
        <w:rPr>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hint="eastAsia"/>
        </w:rPr>
        <w:t>和《无线电规则》第</w:t>
      </w:r>
      <w:r>
        <w:rPr>
          <w:rFonts w:hint="eastAsia"/>
          <w:b/>
          <w:bCs/>
        </w:rPr>
        <w:t>18</w:t>
      </w:r>
      <w:r>
        <w:rPr>
          <w:rFonts w:hint="eastAsia"/>
        </w:rPr>
        <w:t>条；通知主管部门有能力限制发射地球站的运行；卫星运营商有能力控制特定卫星系统中每个地球站的业务接入。</w:t>
      </w:r>
    </w:p>
    <w:p w14:paraId="0C04BF0F" w14:textId="77777777" w:rsidR="00A2147E" w:rsidRDefault="00510954">
      <w:pPr>
        <w:jc w:val="both"/>
      </w:pPr>
      <w:r>
        <w:rPr>
          <w:rFonts w:hint="eastAsia"/>
        </w:rPr>
        <w:lastRenderedPageBreak/>
        <w:t>10.</w:t>
      </w:r>
      <w:r>
        <w:rPr>
          <w:rFonts w:eastAsia="Calibri"/>
        </w:rPr>
        <w:t>10</w:t>
      </w:r>
      <w:r>
        <w:tab/>
      </w:r>
      <w:r>
        <w:rPr>
          <w:rFonts w:eastAsia="Calibri"/>
          <w:b/>
          <w:bCs/>
        </w:rPr>
        <w:t>Beaumier</w:t>
      </w:r>
      <w:r>
        <w:rPr>
          <w:rFonts w:ascii="SimSun" w:hAnsi="SimSun" w:cs="Microsoft YaHei" w:hint="eastAsia"/>
          <w:b/>
          <w:bCs/>
        </w:rPr>
        <w:t>女士</w:t>
      </w:r>
      <w:r>
        <w:rPr>
          <w:rFonts w:ascii="SimSun" w:hAnsi="SimSun" w:cs="Microsoft YaHei" w:hint="eastAsia"/>
        </w:rPr>
        <w:t>建议，委员会对此事的结论应提出三点：应提醒各主管部门有义务遵守</w:t>
      </w:r>
      <w:r>
        <w:rPr>
          <w:rFonts w:hint="eastAsia"/>
        </w:rPr>
        <w:t>《无线电规则》第</w:t>
      </w:r>
      <w:r>
        <w:rPr>
          <w:rFonts w:hint="eastAsia"/>
          <w:b/>
          <w:bCs/>
        </w:rPr>
        <w:t>18.</w:t>
      </w:r>
      <w:r>
        <w:rPr>
          <w:b/>
          <w:bCs/>
        </w:rPr>
        <w:t>1</w:t>
      </w:r>
      <w:r>
        <w:rPr>
          <w:rFonts w:hint="eastAsia"/>
        </w:rPr>
        <w:t>条</w:t>
      </w:r>
      <w:r>
        <w:rPr>
          <w:rFonts w:ascii="SimSun" w:hAnsi="SimSun" w:cs="Microsoft YaHei" w:hint="eastAsia"/>
        </w:rPr>
        <w:t>和第</w:t>
      </w:r>
      <w:r>
        <w:rPr>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imSun" w:hAnsi="SimSun" w:cs="Microsoft YaHei" w:hint="eastAsia"/>
        </w:rPr>
        <w:t>；应要求伊朗伊斯兰共和国主管部门提供关于其调查结果的进一步信息；应表达委员会对此问题的关切，即有关主管部门必须尽其所能解决这一问题。</w:t>
      </w:r>
    </w:p>
    <w:p w14:paraId="2D225BC5" w14:textId="77777777" w:rsidR="00A2147E" w:rsidRDefault="00510954">
      <w:pPr>
        <w:jc w:val="both"/>
      </w:pPr>
      <w:r>
        <w:rPr>
          <w:rFonts w:eastAsia="Calibri"/>
        </w:rPr>
        <w:t>10.11</w:t>
      </w:r>
      <w:r>
        <w:tab/>
      </w:r>
      <w:r>
        <w:rPr>
          <w:rFonts w:eastAsia="Calibri"/>
          <w:b/>
          <w:bCs/>
        </w:rPr>
        <w:t>Henri</w:t>
      </w:r>
      <w:r>
        <w:rPr>
          <w:rFonts w:ascii="SimSun" w:hAnsi="SimSun" w:cs="Microsoft YaHei" w:hint="eastAsia"/>
          <w:b/>
          <w:bCs/>
        </w:rPr>
        <w:t>先生</w:t>
      </w:r>
      <w:r>
        <w:rPr>
          <w:rFonts w:ascii="SimSun" w:hAnsi="SimSun" w:cs="Microsoft YaHei" w:hint="eastAsia"/>
        </w:rPr>
        <w:t>同意，应要求伊朗伊斯兰共和国主管部门提供进一步的技术证据，证明</w:t>
      </w:r>
      <w:proofErr w:type="spellStart"/>
      <w:r>
        <w:t>Starlink</w:t>
      </w:r>
      <w:proofErr w:type="spellEnd"/>
      <w:r>
        <w:rPr>
          <w:rFonts w:ascii="SimSun" w:hAnsi="SimSun" w:cs="Microsoft YaHei" w:hint="eastAsia"/>
        </w:rPr>
        <w:t>网络在伊朗领土所用的频段上使用了发射地球站。此外，应提醒作为通知方的挪威主管部门，在任何领土上使用发射台站时，有义务遵守</w:t>
      </w:r>
      <w:r>
        <w:rPr>
          <w:rFonts w:hint="eastAsia"/>
        </w:rPr>
        <w:t>《无线电规则》第</w:t>
      </w:r>
      <w:r>
        <w:rPr>
          <w:rFonts w:hint="eastAsia"/>
          <w:b/>
          <w:bCs/>
        </w:rPr>
        <w:t>18</w:t>
      </w:r>
      <w:r>
        <w:rPr>
          <w:rFonts w:hint="eastAsia"/>
        </w:rPr>
        <w:t>条</w:t>
      </w:r>
      <w:r>
        <w:rPr>
          <w:rFonts w:ascii="SimSun" w:hAnsi="SimSun" w:cs="Microsoft YaHei" w:hint="eastAsia"/>
        </w:rPr>
        <w:t>和第</w:t>
      </w:r>
      <w:r>
        <w:rPr>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imSun" w:hAnsi="SimSun" w:cs="Microsoft YaHei" w:hint="eastAsia"/>
          <w:bCs/>
        </w:rPr>
        <w:t>。</w:t>
      </w:r>
    </w:p>
    <w:p w14:paraId="1A276CAF" w14:textId="77777777" w:rsidR="00A2147E" w:rsidRDefault="00510954">
      <w:pPr>
        <w:jc w:val="both"/>
        <w:rPr>
          <w:rFonts w:eastAsia="Calibri"/>
        </w:rPr>
      </w:pPr>
      <w:r>
        <w:rPr>
          <w:rFonts w:eastAsia="Calibri"/>
        </w:rPr>
        <w:t>10.12</w:t>
      </w:r>
      <w:r>
        <w:tab/>
      </w:r>
      <w:r>
        <w:rPr>
          <w:rFonts w:eastAsia="Calibri"/>
          <w:b/>
          <w:bCs/>
        </w:rPr>
        <w:t>Talib</w:t>
      </w:r>
      <w:r>
        <w:rPr>
          <w:rFonts w:ascii="SimSun" w:hAnsi="SimSun" w:cs="Microsoft YaHei" w:hint="eastAsia"/>
          <w:b/>
          <w:bCs/>
        </w:rPr>
        <w:t>先生</w:t>
      </w:r>
      <w:r>
        <w:rPr>
          <w:rFonts w:ascii="SimSun" w:hAnsi="SimSun" w:cs="Microsoft YaHei" w:hint="eastAsia"/>
        </w:rPr>
        <w:t>亦同意，应要求伊朗伊斯兰共和国主管部门提供进一步的信息和来自伊朗领土的发射的详细技术报告。此外，应要求有关主管部门通过各自的监管机构开始协调，以确保根据</w:t>
      </w:r>
      <w:r>
        <w:rPr>
          <w:rFonts w:hint="eastAsia"/>
        </w:rPr>
        <w:t>《无线电规则》第</w:t>
      </w:r>
      <w:r>
        <w:rPr>
          <w:rFonts w:hint="eastAsia"/>
          <w:b/>
          <w:bCs/>
        </w:rPr>
        <w:t>18</w:t>
      </w:r>
      <w:r>
        <w:rPr>
          <w:rFonts w:hint="eastAsia"/>
        </w:rPr>
        <w:t>条</w:t>
      </w:r>
      <w:r>
        <w:rPr>
          <w:rFonts w:ascii="SimSun" w:hAnsi="SimSun" w:cs="Microsoft YaHei" w:hint="eastAsia"/>
        </w:rPr>
        <w:t>获得适当的许可证。</w:t>
      </w:r>
    </w:p>
    <w:p w14:paraId="7581406D" w14:textId="77777777" w:rsidR="00A2147E" w:rsidRDefault="00510954">
      <w:pPr>
        <w:jc w:val="both"/>
      </w:pPr>
      <w:r>
        <w:rPr>
          <w:rFonts w:eastAsia="Calibri"/>
        </w:rPr>
        <w:t>10.13</w:t>
      </w:r>
      <w:r>
        <w:tab/>
      </w:r>
      <w:r>
        <w:rPr>
          <w:rFonts w:eastAsia="Calibri"/>
          <w:b/>
          <w:bCs/>
        </w:rPr>
        <w:t>Beaumier</w:t>
      </w:r>
      <w:r>
        <w:rPr>
          <w:rFonts w:ascii="SimSun" w:hAnsi="SimSun" w:cs="Microsoft YaHei" w:hint="eastAsia"/>
          <w:b/>
          <w:bCs/>
        </w:rPr>
        <w:t>女士</w:t>
      </w:r>
      <w:r>
        <w:rPr>
          <w:rFonts w:ascii="SimSun" w:hAnsi="SimSun" w:cs="Microsoft YaHei" w:hint="eastAsia"/>
        </w:rPr>
        <w:t>说，她并不确信第</w:t>
      </w:r>
      <w:r>
        <w:rPr>
          <w:rFonts w:hint="eastAsia"/>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imSun" w:hAnsi="SimSun" w:cs="Microsoft YaHei" w:hint="eastAsia"/>
        </w:rPr>
        <w:t>规定主管部门有责任在这种情况下协调授权，也不确信在许可证方面有可能完成协调。</w:t>
      </w:r>
    </w:p>
    <w:p w14:paraId="7A91810B" w14:textId="77777777" w:rsidR="00A2147E" w:rsidRDefault="00510954">
      <w:pPr>
        <w:jc w:val="both"/>
      </w:pPr>
      <w:r>
        <w:rPr>
          <w:rFonts w:eastAsia="Calibri"/>
        </w:rPr>
        <w:t>10.14</w:t>
      </w:r>
      <w:r>
        <w:tab/>
      </w:r>
      <w:r>
        <w:rPr>
          <w:rFonts w:eastAsia="Calibri"/>
          <w:b/>
          <w:bCs/>
        </w:rPr>
        <w:t>Nurshabekov</w:t>
      </w:r>
      <w:r>
        <w:rPr>
          <w:rFonts w:ascii="SimSun" w:hAnsi="SimSun" w:cs="Microsoft YaHei" w:hint="eastAsia"/>
          <w:b/>
          <w:bCs/>
        </w:rPr>
        <w:t>先生</w:t>
      </w:r>
      <w:r>
        <w:rPr>
          <w:rFonts w:ascii="SimSun" w:hAnsi="SimSun" w:cs="Microsoft YaHei" w:hint="eastAsia"/>
        </w:rPr>
        <w:t>指出，今后其他主管部门可能会提请委员会注意更多类似案件。委员会的结论应提及</w:t>
      </w:r>
      <w:r>
        <w:rPr>
          <w:rFonts w:eastAsia="Calibri"/>
        </w:rPr>
        <w:t>SpaceX</w:t>
      </w:r>
      <w:r>
        <w:rPr>
          <w:rFonts w:ascii="SimSun" w:hAnsi="SimSun" w:cs="Microsoft YaHei" w:hint="eastAsia"/>
        </w:rPr>
        <w:t>公司，并要求其与各主管部门进行协调。</w:t>
      </w:r>
    </w:p>
    <w:p w14:paraId="3B106F1E" w14:textId="77777777" w:rsidR="00A2147E" w:rsidRDefault="00510954">
      <w:pPr>
        <w:jc w:val="both"/>
      </w:pPr>
      <w:r>
        <w:rPr>
          <w:rFonts w:eastAsia="Calibri"/>
        </w:rPr>
        <w:t>10.15</w:t>
      </w:r>
      <w:r>
        <w:tab/>
      </w:r>
      <w:r>
        <w:rPr>
          <w:rFonts w:eastAsia="Calibri"/>
          <w:b/>
          <w:bCs/>
        </w:rPr>
        <w:t>Linhares de Souza Filho</w:t>
      </w:r>
      <w:r>
        <w:rPr>
          <w:rFonts w:ascii="SimSun" w:hAnsi="SimSun" w:cs="Microsoft YaHei" w:hint="eastAsia"/>
          <w:b/>
          <w:bCs/>
        </w:rPr>
        <w:t>先生</w:t>
      </w:r>
      <w:r>
        <w:rPr>
          <w:rFonts w:ascii="SimSun" w:hAnsi="SimSun" w:cs="Microsoft YaHei" w:hint="eastAsia"/>
        </w:rPr>
        <w:t>同意前几位发言人的意见，即委员会需要伊朗伊斯兰共和国主管部门提供进一步的信息，并必须强调</w:t>
      </w:r>
      <w:r>
        <w:rPr>
          <w:rFonts w:hint="eastAsia"/>
        </w:rPr>
        <w:t>《无线电规则》第</w:t>
      </w:r>
      <w:r>
        <w:rPr>
          <w:rFonts w:hint="eastAsia"/>
          <w:b/>
          <w:bCs/>
        </w:rPr>
        <w:t>18</w:t>
      </w:r>
      <w:r>
        <w:rPr>
          <w:rFonts w:hint="eastAsia"/>
        </w:rPr>
        <w:t>条</w:t>
      </w:r>
      <w:r>
        <w:rPr>
          <w:rFonts w:ascii="SimSun" w:hAnsi="SimSun" w:cs="Microsoft YaHei" w:hint="eastAsia"/>
        </w:rPr>
        <w:t>和第</w:t>
      </w:r>
      <w:r>
        <w:rPr>
          <w:rFonts w:hint="eastAsia"/>
          <w:b/>
          <w:bCs/>
        </w:rPr>
        <w:t>22</w:t>
      </w:r>
      <w:r>
        <w:rPr>
          <w:rFonts w:ascii="SimSun" w:hAnsi="SimSun" w:cs="Microsoft YaHei" w:hint="eastAsia"/>
        </w:rPr>
        <w:t>号决议</w:t>
      </w:r>
      <w:r>
        <w:rPr>
          <w:rFonts w:ascii="SimSun" w:hAnsi="SimSun" w:cs="Microsoft YaHei" w:hint="eastAsia"/>
          <w:b/>
          <w:bCs/>
        </w:rPr>
        <w:t>（</w:t>
      </w:r>
      <w:r>
        <w:rPr>
          <w:rFonts w:eastAsia="Calibri"/>
          <w:b/>
          <w:bCs/>
        </w:rPr>
        <w:t>WRC</w:t>
      </w:r>
      <w:r>
        <w:rPr>
          <w:rFonts w:eastAsia="Calibri"/>
          <w:b/>
          <w:bCs/>
        </w:rPr>
        <w:noBreakHyphen/>
        <w:t>19</w:t>
      </w:r>
      <w:r>
        <w:rPr>
          <w:rFonts w:ascii="SimSun" w:hAnsi="SimSun" w:cs="Microsoft YaHei" w:hint="eastAsia"/>
          <w:b/>
          <w:bCs/>
        </w:rPr>
        <w:t>）</w:t>
      </w:r>
      <w:r>
        <w:rPr>
          <w:rFonts w:ascii="SimSun" w:hAnsi="SimSun" w:cs="Microsoft YaHei" w:hint="eastAsia"/>
        </w:rPr>
        <w:t>的重要性。委员会应将对此案的最终决定推迟到下次会议。</w:t>
      </w:r>
    </w:p>
    <w:p w14:paraId="0083AFF0" w14:textId="77777777" w:rsidR="00A2147E" w:rsidRDefault="00510954">
      <w:pPr>
        <w:jc w:val="both"/>
      </w:pPr>
      <w:r>
        <w:rPr>
          <w:rFonts w:eastAsia="Calibri"/>
        </w:rPr>
        <w:t>10.16</w:t>
      </w:r>
      <w:r>
        <w:tab/>
      </w:r>
      <w:r>
        <w:rPr>
          <w:rFonts w:eastAsia="Calibri"/>
          <w:b/>
          <w:bCs/>
        </w:rPr>
        <w:t>Crescenzo</w:t>
      </w:r>
      <w:r>
        <w:rPr>
          <w:rFonts w:ascii="SimSun" w:hAnsi="SimSun" w:cs="Microsoft YaHei" w:hint="eastAsia"/>
          <w:b/>
          <w:bCs/>
        </w:rPr>
        <w:t>先生</w:t>
      </w:r>
      <w:r>
        <w:rPr>
          <w:rFonts w:ascii="SimSun" w:hAnsi="SimSun" w:cs="Microsoft YaHei" w:hint="eastAsia"/>
        </w:rPr>
        <w:t>说，委员会的结论应该维护两个原则：主管部门有权管理其领土上的发射，以及有必要鼓励全球通信。</w:t>
      </w:r>
    </w:p>
    <w:p w14:paraId="57013C17" w14:textId="77777777" w:rsidR="00A2147E" w:rsidRDefault="00510954">
      <w:pPr>
        <w:jc w:val="both"/>
      </w:pPr>
      <w:r>
        <w:rPr>
          <w:rFonts w:eastAsia="Calibri"/>
        </w:rPr>
        <w:t>10.17</w:t>
      </w:r>
      <w:r>
        <w:tab/>
      </w:r>
      <w:proofErr w:type="spellStart"/>
      <w:r>
        <w:rPr>
          <w:rFonts w:eastAsia="Calibri"/>
          <w:b/>
          <w:bCs/>
        </w:rPr>
        <w:t>Mannepalli</w:t>
      </w:r>
      <w:proofErr w:type="spellEnd"/>
      <w:r>
        <w:rPr>
          <w:rFonts w:ascii="SimSun" w:hAnsi="SimSun" w:cs="Microsoft YaHei" w:hint="eastAsia"/>
          <w:b/>
          <w:bCs/>
        </w:rPr>
        <w:t>女士</w:t>
      </w:r>
      <w:r>
        <w:rPr>
          <w:rFonts w:ascii="SimSun" w:hAnsi="SimSun" w:cs="Microsoft YaHei" w:hint="eastAsia"/>
        </w:rPr>
        <w:t>再次援引她的国家的经验，考虑到伊朗伊斯兰共和国主管部门已经提供了在其领土上提供卫星业务的证据，特别是考虑到监测此类活动的难度，因此，虽然她同意委员会有关要求就此提供补充资料的结论，但她也认为，委员会应温和地提醒美国和挪威主管部门有义务遵守伊朗的规则要求。</w:t>
      </w:r>
    </w:p>
    <w:p w14:paraId="656B1725" w14:textId="77777777" w:rsidR="00A2147E" w:rsidRDefault="00510954">
      <w:pPr>
        <w:jc w:val="both"/>
        <w:rPr>
          <w:rFonts w:eastAsia="Calibri"/>
        </w:rPr>
      </w:pPr>
      <w:r>
        <w:rPr>
          <w:rFonts w:eastAsia="Calibri"/>
        </w:rPr>
        <w:t>10.18</w:t>
      </w:r>
      <w:r>
        <w:tab/>
      </w:r>
      <w:r>
        <w:rPr>
          <w:rFonts w:eastAsia="Calibri"/>
          <w:b/>
          <w:bCs/>
        </w:rPr>
        <w:t>Fianko</w:t>
      </w:r>
      <w:r>
        <w:rPr>
          <w:rFonts w:ascii="SimSun" w:hAnsi="SimSun"/>
          <w:b/>
          <w:bCs/>
        </w:rPr>
        <w:t>先生</w:t>
      </w:r>
      <w:r>
        <w:rPr>
          <w:rFonts w:ascii="SimSun" w:hAnsi="SimSun"/>
        </w:rPr>
        <w:t>同意</w:t>
      </w:r>
      <w:r>
        <w:rPr>
          <w:rFonts w:ascii="SimSun" w:hAnsi="SimSun" w:hint="eastAsia"/>
        </w:rPr>
        <w:t>，</w:t>
      </w:r>
      <w:r>
        <w:rPr>
          <w:rFonts w:ascii="SimSun" w:hAnsi="SimSun"/>
        </w:rPr>
        <w:t>如果委员会所说的进一步信息是指</w:t>
      </w:r>
      <w:proofErr w:type="spellStart"/>
      <w:r>
        <w:t>Starlink</w:t>
      </w:r>
      <w:proofErr w:type="spellEnd"/>
      <w:r>
        <w:rPr>
          <w:rFonts w:ascii="SimSun" w:hAnsi="SimSun"/>
        </w:rPr>
        <w:t>公司在伊朗境内实际</w:t>
      </w:r>
      <w:r>
        <w:rPr>
          <w:rFonts w:ascii="SimSun" w:hAnsi="SimSun" w:hint="eastAsia"/>
        </w:rPr>
        <w:t>发射</w:t>
      </w:r>
      <w:r>
        <w:rPr>
          <w:rFonts w:ascii="SimSun" w:hAnsi="SimSun"/>
        </w:rPr>
        <w:t>的证据</w:t>
      </w:r>
      <w:r>
        <w:rPr>
          <w:rFonts w:ascii="SimSun" w:hAnsi="SimSun" w:hint="eastAsia"/>
        </w:rPr>
        <w:t>，</w:t>
      </w:r>
      <w:r>
        <w:rPr>
          <w:rFonts w:ascii="SimSun" w:hAnsi="SimSun"/>
        </w:rPr>
        <w:t>应要求伊朗伊斯兰共和国</w:t>
      </w:r>
      <w:r>
        <w:rPr>
          <w:rFonts w:ascii="SimSun" w:hAnsi="SimSun" w:hint="eastAsia"/>
        </w:rPr>
        <w:t>主管部门</w:t>
      </w:r>
      <w:r>
        <w:rPr>
          <w:rFonts w:ascii="SimSun" w:hAnsi="SimSun"/>
        </w:rPr>
        <w:t>提供进一步的信息。委员会得到这种证据之前不能作出指示</w:t>
      </w:r>
      <w:r>
        <w:rPr>
          <w:rFonts w:ascii="SimSun" w:hAnsi="SimSun" w:hint="eastAsia"/>
        </w:rPr>
        <w:t>，</w:t>
      </w:r>
      <w:r>
        <w:rPr>
          <w:rFonts w:ascii="SimSun" w:hAnsi="SimSun"/>
        </w:rPr>
        <w:t>最多只能作出一般性声明。</w:t>
      </w:r>
      <w:r>
        <w:rPr>
          <w:rFonts w:ascii="SimSun" w:hAnsi="SimSun" w:hint="eastAsia"/>
        </w:rPr>
        <w:t>未经</w:t>
      </w:r>
      <w:r>
        <w:rPr>
          <w:rFonts w:ascii="SimSun" w:hAnsi="SimSun"/>
        </w:rPr>
        <w:t>证实，委员会不应</w:t>
      </w:r>
      <w:r>
        <w:rPr>
          <w:rFonts w:ascii="SimSun" w:hAnsi="SimSun" w:hint="eastAsia"/>
        </w:rPr>
        <w:t>声明</w:t>
      </w:r>
      <w:r>
        <w:rPr>
          <w:rFonts w:ascii="SimSun" w:hAnsi="SimSun"/>
        </w:rPr>
        <w:t>存在违</w:t>
      </w:r>
      <w:r>
        <w:rPr>
          <w:rFonts w:ascii="SimSun" w:hAnsi="SimSun" w:hint="eastAsia"/>
        </w:rPr>
        <w:t>规</w:t>
      </w:r>
      <w:r>
        <w:rPr>
          <w:rFonts w:ascii="SimSun" w:hAnsi="SimSun"/>
        </w:rPr>
        <w:t>行为</w:t>
      </w:r>
      <w:r>
        <w:rPr>
          <w:rFonts w:ascii="SimSun" w:hAnsi="SimSun" w:hint="eastAsia"/>
        </w:rPr>
        <w:t>。</w:t>
      </w:r>
    </w:p>
    <w:p w14:paraId="5863D51C" w14:textId="77777777" w:rsidR="00A2147E" w:rsidRDefault="00510954">
      <w:pPr>
        <w:jc w:val="both"/>
      </w:pPr>
      <w:r>
        <w:rPr>
          <w:rFonts w:eastAsia="Calibri"/>
        </w:rPr>
        <w:t>10.19</w:t>
      </w:r>
      <w:r>
        <w:tab/>
      </w:r>
      <w:r>
        <w:rPr>
          <w:rFonts w:ascii="SimSun" w:hAnsi="SimSun" w:hint="eastAsia"/>
          <w:b/>
          <w:bCs/>
        </w:rPr>
        <w:t>程先生</w:t>
      </w:r>
      <w:r>
        <w:rPr>
          <w:rFonts w:ascii="SimSun" w:hAnsi="SimSun" w:cs="Microsoft YaHei" w:hint="eastAsia"/>
        </w:rPr>
        <w:t>同意前几位发言者的意见，认为有必要提供进一步的信息，但他指出，主管部门可能难以提供其境内上行链路信号的证据。因此，结论应该提到，卫星运营商有能力定位和控制系统中每个台站的业务接入。</w:t>
      </w:r>
    </w:p>
    <w:p w14:paraId="08F377E1" w14:textId="77777777" w:rsidR="00A2147E" w:rsidRDefault="00510954">
      <w:pPr>
        <w:keepNext/>
        <w:jc w:val="both"/>
      </w:pPr>
      <w:r>
        <w:rPr>
          <w:rFonts w:eastAsia="Calibri"/>
          <w:color w:val="000000" w:themeColor="text1"/>
        </w:rPr>
        <w:t>10.20</w:t>
      </w:r>
      <w:r>
        <w:tab/>
      </w:r>
      <w:r>
        <w:rPr>
          <w:rFonts w:ascii="SimSun" w:hAnsi="SimSun" w:cs="Microsoft YaHei" w:hint="eastAsia"/>
          <w:b/>
          <w:bCs/>
        </w:rPr>
        <w:t>主席</w:t>
      </w:r>
      <w:r>
        <w:rPr>
          <w:rFonts w:ascii="SimSun" w:hAnsi="SimSun" w:cs="Microsoft YaHei" w:hint="eastAsia"/>
        </w:rPr>
        <w:t>提议，委员会应就此事作出如下结论：</w:t>
      </w:r>
    </w:p>
    <w:p w14:paraId="7F4AAB02" w14:textId="77777777" w:rsidR="00A2147E" w:rsidRDefault="00510954">
      <w:pPr>
        <w:ind w:firstLineChars="200" w:firstLine="480"/>
        <w:rPr>
          <w:szCs w:val="22"/>
          <w:lang w:val="en-GB"/>
        </w:rPr>
      </w:pPr>
      <w:r>
        <w:rPr>
          <w:rFonts w:asciiTheme="minorEastAsia" w:eastAsiaTheme="minorEastAsia" w:hAnsiTheme="minorEastAsia" w:hint="eastAsia"/>
        </w:rPr>
        <w:t>“</w:t>
      </w:r>
      <w:r>
        <w:rPr>
          <w:szCs w:val="22"/>
          <w:lang w:val="en-GB"/>
        </w:rPr>
        <w:t>关于</w:t>
      </w:r>
      <w:r>
        <w:rPr>
          <w:szCs w:val="22"/>
          <w:lang w:val="en-GB"/>
        </w:rPr>
        <w:t>RRB23-1/7</w:t>
      </w:r>
      <w:r>
        <w:rPr>
          <w:szCs w:val="22"/>
          <w:lang w:val="en-GB"/>
        </w:rPr>
        <w:t>号文件，委员会审议了伊朗伊斯兰共和国主管部门的提交资料，并注意到：</w:t>
      </w:r>
    </w:p>
    <w:p w14:paraId="6E8F555F" w14:textId="77777777" w:rsidR="00A2147E" w:rsidRDefault="00510954">
      <w:pPr>
        <w:pStyle w:val="enumlev1"/>
        <w:rPr>
          <w:lang w:eastAsia="zh-CN"/>
        </w:rPr>
      </w:pPr>
      <w:r>
        <w:rPr>
          <w:lang w:eastAsia="zh-CN"/>
        </w:rPr>
        <w:t>•</w:t>
      </w:r>
      <w:r>
        <w:rPr>
          <w:lang w:eastAsia="zh-CN"/>
        </w:rPr>
        <w:tab/>
      </w:r>
      <w:r>
        <w:rPr>
          <w:lang w:eastAsia="zh-CN"/>
        </w:rPr>
        <w:t>《无线电规则》第</w:t>
      </w:r>
      <w:r>
        <w:rPr>
          <w:b/>
          <w:bCs/>
          <w:lang w:eastAsia="zh-CN"/>
        </w:rPr>
        <w:t>18.1</w:t>
      </w:r>
      <w:r>
        <w:rPr>
          <w:lang w:eastAsia="zh-CN"/>
        </w:rPr>
        <w:t>款规定</w:t>
      </w:r>
      <w:proofErr w:type="gramStart"/>
      <w:r>
        <w:rPr>
          <w:lang w:eastAsia="zh-CN"/>
        </w:rPr>
        <w:t>：</w:t>
      </w:r>
      <w:r>
        <w:rPr>
          <w:rFonts w:hint="eastAsia"/>
          <w:lang w:eastAsia="zh-CN"/>
        </w:rPr>
        <w:t>‘</w:t>
      </w:r>
      <w:proofErr w:type="gramEnd"/>
      <w:r>
        <w:rPr>
          <w:lang w:eastAsia="zh-CN"/>
        </w:rPr>
        <w:t>私人或任何企业，如果没有电台所属国政府或代表该政府按照本规则条款以某种适当的形式颁发的执照，不得设立或操作发射电台</w:t>
      </w:r>
      <w:r>
        <w:rPr>
          <w:rFonts w:hint="eastAsia"/>
          <w:lang w:eastAsia="zh-CN"/>
        </w:rPr>
        <w:t>’</w:t>
      </w:r>
      <w:r>
        <w:rPr>
          <w:lang w:eastAsia="zh-CN"/>
        </w:rPr>
        <w:t>；</w:t>
      </w:r>
    </w:p>
    <w:p w14:paraId="0BCB2237" w14:textId="77777777" w:rsidR="00A2147E" w:rsidRDefault="00510954">
      <w:pPr>
        <w:pStyle w:val="enumlev1"/>
        <w:rPr>
          <w:lang w:eastAsia="zh-CN"/>
        </w:rPr>
      </w:pPr>
      <w:r>
        <w:rPr>
          <w:lang w:eastAsia="zh-CN"/>
        </w:rPr>
        <w:t>•</w:t>
      </w:r>
      <w:r>
        <w:rPr>
          <w:lang w:eastAsia="zh-CN"/>
        </w:rPr>
        <w:tab/>
      </w:r>
      <w:r>
        <w:rPr>
          <w:lang w:eastAsia="zh-CN"/>
        </w:rPr>
        <w:t>根据第</w:t>
      </w:r>
      <w:r>
        <w:rPr>
          <w:b/>
          <w:bCs/>
          <w:lang w:eastAsia="zh-CN"/>
        </w:rPr>
        <w:t>22</w:t>
      </w:r>
      <w:r>
        <w:rPr>
          <w:lang w:eastAsia="zh-CN"/>
        </w:rPr>
        <w:t>号决议</w:t>
      </w:r>
      <w:r>
        <w:rPr>
          <w:b/>
          <w:lang w:eastAsia="zh-CN"/>
        </w:rPr>
        <w:t>（</w:t>
      </w:r>
      <w:r>
        <w:rPr>
          <w:b/>
          <w:bCs/>
          <w:lang w:eastAsia="zh-CN"/>
        </w:rPr>
        <w:t>WRC-19</w:t>
      </w:r>
      <w:r>
        <w:rPr>
          <w:b/>
          <w:lang w:eastAsia="zh-CN"/>
        </w:rPr>
        <w:t>）</w:t>
      </w:r>
      <w:r>
        <w:rPr>
          <w:rFonts w:eastAsia="STKaiti"/>
          <w:lang w:eastAsia="zh-CN"/>
        </w:rPr>
        <w:t>做出决议</w:t>
      </w:r>
      <w:r>
        <w:rPr>
          <w:lang w:eastAsia="zh-CN"/>
        </w:rPr>
        <w:t>1</w:t>
      </w:r>
      <w:r>
        <w:rPr>
          <w:rFonts w:ascii="SimSun" w:hAnsi="SimSun" w:hint="eastAsia"/>
          <w:lang w:eastAsia="zh-CN"/>
        </w:rPr>
        <w:t>‘</w:t>
      </w:r>
      <w:r>
        <w:rPr>
          <w:lang w:eastAsia="zh-CN"/>
        </w:rPr>
        <w:t>在一个主管部门境内操作发射地球站的须仅在该主管部门授权的情况下开展</w:t>
      </w:r>
      <w:proofErr w:type="gramStart"/>
      <w:r>
        <w:rPr>
          <w:rFonts w:ascii="SimSun" w:hAnsi="SimSun" w:hint="eastAsia"/>
          <w:lang w:eastAsia="zh-CN"/>
        </w:rPr>
        <w:t>’</w:t>
      </w:r>
      <w:r>
        <w:rPr>
          <w:lang w:eastAsia="zh-CN"/>
        </w:rPr>
        <w:t>；</w:t>
      </w:r>
      <w:proofErr w:type="gramEnd"/>
    </w:p>
    <w:p w14:paraId="0AEC3F79" w14:textId="77777777" w:rsidR="00A2147E" w:rsidRDefault="00510954">
      <w:pPr>
        <w:pStyle w:val="enumlev1"/>
        <w:rPr>
          <w:lang w:eastAsia="zh-CN"/>
        </w:rPr>
      </w:pPr>
      <w:r>
        <w:rPr>
          <w:lang w:eastAsia="zh-CN"/>
        </w:rPr>
        <w:lastRenderedPageBreak/>
        <w:t>•</w:t>
      </w:r>
      <w:r>
        <w:rPr>
          <w:lang w:eastAsia="zh-CN"/>
        </w:rPr>
        <w:tab/>
      </w:r>
      <w:r>
        <w:rPr>
          <w:lang w:eastAsia="zh-CN"/>
        </w:rPr>
        <w:t>进而，根据第</w:t>
      </w:r>
      <w:r>
        <w:rPr>
          <w:b/>
          <w:bCs/>
          <w:lang w:eastAsia="zh-CN"/>
        </w:rPr>
        <w:t>22</w:t>
      </w:r>
      <w:r>
        <w:rPr>
          <w:lang w:eastAsia="zh-CN"/>
        </w:rPr>
        <w:t>号决议</w:t>
      </w:r>
      <w:r>
        <w:rPr>
          <w:b/>
          <w:lang w:eastAsia="zh-CN"/>
        </w:rPr>
        <w:t>（</w:t>
      </w:r>
      <w:r>
        <w:rPr>
          <w:b/>
          <w:bCs/>
          <w:lang w:eastAsia="zh-CN"/>
        </w:rPr>
        <w:t>WRC-19</w:t>
      </w:r>
      <w:r>
        <w:rPr>
          <w:b/>
          <w:lang w:eastAsia="zh-CN"/>
        </w:rPr>
        <w:t>）</w:t>
      </w:r>
      <w:r>
        <w:rPr>
          <w:rFonts w:eastAsia="STKaiti"/>
          <w:lang w:eastAsia="zh-CN"/>
        </w:rPr>
        <w:t>做出决议</w:t>
      </w:r>
      <w:r>
        <w:rPr>
          <w:lang w:eastAsia="zh-CN"/>
        </w:rPr>
        <w:t>2</w:t>
      </w:r>
      <w:proofErr w:type="gramStart"/>
      <w:r>
        <w:rPr>
          <w:lang w:eastAsia="zh-CN"/>
        </w:rPr>
        <w:t>，</w:t>
      </w:r>
      <w:r>
        <w:rPr>
          <w:rFonts w:hint="eastAsia"/>
          <w:lang w:eastAsia="zh-CN"/>
        </w:rPr>
        <w:t>‘</w:t>
      </w:r>
      <w:proofErr w:type="gramEnd"/>
      <w:r>
        <w:rPr>
          <w:lang w:eastAsia="zh-CN"/>
        </w:rPr>
        <w:t>卫星网络或系统的通知主管部门，须在切实可行的范围内，将在某国主管部门境内设置并运行的发射地球站限制为仅按照该主管部门许可或授权的范围开展运行</w:t>
      </w:r>
      <w:r>
        <w:rPr>
          <w:rFonts w:ascii="SimSun" w:hAnsi="SimSun" w:hint="eastAsia"/>
          <w:lang w:eastAsia="zh-CN"/>
        </w:rPr>
        <w:t>’</w:t>
      </w:r>
      <w:r>
        <w:rPr>
          <w:lang w:eastAsia="zh-CN"/>
        </w:rPr>
        <w:t>；</w:t>
      </w:r>
    </w:p>
    <w:p w14:paraId="244BADDF" w14:textId="77777777" w:rsidR="00A2147E" w:rsidRDefault="00510954">
      <w:pPr>
        <w:pStyle w:val="enumlev1"/>
        <w:rPr>
          <w:lang w:eastAsia="zh-CN"/>
        </w:rPr>
      </w:pPr>
      <w:r>
        <w:rPr>
          <w:lang w:eastAsia="zh-CN"/>
        </w:rPr>
        <w:t>•</w:t>
      </w:r>
      <w:r>
        <w:rPr>
          <w:lang w:eastAsia="zh-CN"/>
        </w:rPr>
        <w:tab/>
      </w:r>
      <w:r>
        <w:rPr>
          <w:lang w:eastAsia="zh-CN"/>
        </w:rPr>
        <w:t>伊朗伊斯兰共和国主管部门已经采取了第</w:t>
      </w:r>
      <w:r>
        <w:rPr>
          <w:b/>
          <w:bCs/>
          <w:lang w:eastAsia="zh-CN"/>
        </w:rPr>
        <w:t>22</w:t>
      </w:r>
      <w:r>
        <w:rPr>
          <w:lang w:eastAsia="zh-CN"/>
        </w:rPr>
        <w:t>号决议（</w:t>
      </w:r>
      <w:r>
        <w:rPr>
          <w:b/>
          <w:bCs/>
          <w:lang w:eastAsia="zh-CN"/>
        </w:rPr>
        <w:t>WRC-19</w:t>
      </w:r>
      <w:r>
        <w:rPr>
          <w:lang w:eastAsia="zh-CN"/>
        </w:rPr>
        <w:t>）</w:t>
      </w:r>
      <w:proofErr w:type="gramStart"/>
      <w:r>
        <w:rPr>
          <w:lang w:eastAsia="zh-CN"/>
        </w:rPr>
        <w:t>所预见的行动；</w:t>
      </w:r>
      <w:proofErr w:type="gramEnd"/>
    </w:p>
    <w:p w14:paraId="0659FE3C" w14:textId="77777777" w:rsidR="00A2147E" w:rsidRDefault="00510954">
      <w:pPr>
        <w:pStyle w:val="enumlev1"/>
        <w:rPr>
          <w:lang w:val="en-US" w:eastAsia="zh-CN"/>
        </w:rPr>
      </w:pPr>
      <w:r>
        <w:rPr>
          <w:lang w:eastAsia="zh-CN"/>
        </w:rPr>
        <w:t>•</w:t>
      </w:r>
      <w:r>
        <w:rPr>
          <w:lang w:eastAsia="zh-CN"/>
        </w:rPr>
        <w:tab/>
      </w:r>
      <w:r>
        <w:rPr>
          <w:lang w:eastAsia="zh-CN"/>
        </w:rPr>
        <w:t>该主管部门声明已经发现在其领土内所提供的一些卫星的互联网业务是未经授权的，但是没有提供其调查的详细信息。</w:t>
      </w:r>
    </w:p>
    <w:p w14:paraId="457AFC71" w14:textId="77777777" w:rsidR="00A2147E" w:rsidRDefault="00510954">
      <w:pPr>
        <w:ind w:firstLineChars="200" w:firstLine="480"/>
        <w:rPr>
          <w:lang w:val="en-GB"/>
        </w:rPr>
      </w:pPr>
      <w:r>
        <w:rPr>
          <w:lang w:val="en-GB"/>
        </w:rPr>
        <w:t>委员会提醒各主管部门需要遵守《无线电规则》第</w:t>
      </w:r>
      <w:r>
        <w:rPr>
          <w:b/>
          <w:bCs/>
          <w:lang w:val="en-GB"/>
        </w:rPr>
        <w:t>18</w:t>
      </w:r>
      <w:r>
        <w:rPr>
          <w:lang w:val="en-GB"/>
        </w:rPr>
        <w:t>条和</w:t>
      </w:r>
      <w:r>
        <w:t>第</w:t>
      </w:r>
      <w:r>
        <w:rPr>
          <w:b/>
          <w:bCs/>
        </w:rPr>
        <w:t>22</w:t>
      </w:r>
      <w:r>
        <w:t>号决议</w:t>
      </w:r>
      <w:r>
        <w:rPr>
          <w:b/>
        </w:rPr>
        <w:t>（</w:t>
      </w:r>
      <w:r>
        <w:rPr>
          <w:b/>
          <w:bCs/>
        </w:rPr>
        <w:t>WRC-19</w:t>
      </w:r>
      <w:r>
        <w:rPr>
          <w:b/>
        </w:rPr>
        <w:t>）</w:t>
      </w:r>
      <w:r>
        <w:rPr>
          <w:lang w:val="en-GB"/>
        </w:rPr>
        <w:t>的规定，并责成无线电通信局：</w:t>
      </w:r>
    </w:p>
    <w:p w14:paraId="1A33612E" w14:textId="77777777" w:rsidR="00A2147E" w:rsidRDefault="00510954">
      <w:pPr>
        <w:pStyle w:val="enumlev1"/>
        <w:rPr>
          <w:lang w:eastAsia="zh-CN"/>
        </w:rPr>
      </w:pPr>
      <w:r>
        <w:rPr>
          <w:lang w:eastAsia="zh-CN"/>
        </w:rPr>
        <w:t>•</w:t>
      </w:r>
      <w:r>
        <w:rPr>
          <w:lang w:eastAsia="zh-CN"/>
        </w:rPr>
        <w:tab/>
      </w:r>
      <w:proofErr w:type="gramStart"/>
      <w:r>
        <w:rPr>
          <w:lang w:eastAsia="zh-CN"/>
        </w:rPr>
        <w:t>请伊朗伊斯兰共和国主管部门向委员会第</w:t>
      </w:r>
      <w:r>
        <w:rPr>
          <w:lang w:eastAsia="zh-CN"/>
        </w:rPr>
        <w:t>93</w:t>
      </w:r>
      <w:r>
        <w:rPr>
          <w:lang w:eastAsia="zh-CN"/>
        </w:rPr>
        <w:t>次会议提供在其领土内存在的未经授权的发射地球站发射的详细调查信息；</w:t>
      </w:r>
      <w:proofErr w:type="gramEnd"/>
    </w:p>
    <w:p w14:paraId="4023EB4A" w14:textId="77777777" w:rsidR="00A2147E" w:rsidRDefault="00510954">
      <w:pPr>
        <w:pStyle w:val="enumlev1"/>
        <w:rPr>
          <w:lang w:eastAsia="zh-CN"/>
        </w:rPr>
      </w:pPr>
      <w:r>
        <w:rPr>
          <w:lang w:eastAsia="zh-CN"/>
        </w:rPr>
        <w:t>•</w:t>
      </w:r>
      <w:r>
        <w:rPr>
          <w:lang w:eastAsia="zh-CN"/>
        </w:rPr>
        <w:tab/>
      </w:r>
      <w:r>
        <w:rPr>
          <w:lang w:eastAsia="zh-CN"/>
        </w:rPr>
        <w:t>协助伊朗伊斯兰共和国主管部门开展工作，</w:t>
      </w:r>
      <w:proofErr w:type="gramStart"/>
      <w:r>
        <w:rPr>
          <w:lang w:eastAsia="zh-CN"/>
        </w:rPr>
        <w:t>并向委员会第</w:t>
      </w:r>
      <w:r>
        <w:rPr>
          <w:lang w:eastAsia="zh-CN"/>
        </w:rPr>
        <w:t>93</w:t>
      </w:r>
      <w:r>
        <w:rPr>
          <w:lang w:eastAsia="zh-CN"/>
        </w:rPr>
        <w:t>次会议报告所取得的进展；</w:t>
      </w:r>
      <w:proofErr w:type="gramEnd"/>
    </w:p>
    <w:p w14:paraId="3D065DF5" w14:textId="77777777" w:rsidR="00A2147E" w:rsidRDefault="00510954">
      <w:pPr>
        <w:pStyle w:val="enumlev1"/>
        <w:rPr>
          <w:lang w:eastAsia="zh-CN"/>
        </w:rPr>
      </w:pPr>
      <w:r>
        <w:rPr>
          <w:lang w:eastAsia="zh-CN"/>
        </w:rPr>
        <w:t>•</w:t>
      </w:r>
      <w:r>
        <w:rPr>
          <w:lang w:eastAsia="zh-CN"/>
        </w:rPr>
        <w:tab/>
      </w:r>
      <w:r>
        <w:rPr>
          <w:lang w:eastAsia="zh-CN"/>
        </w:rPr>
        <w:t>再次提醒挪威主管部门作为相关卫星网络的通知主管部门，需要遵守自己关于《无线电规则》第</w:t>
      </w:r>
      <w:r>
        <w:rPr>
          <w:b/>
          <w:bCs/>
          <w:lang w:eastAsia="zh-CN"/>
        </w:rPr>
        <w:t>18</w:t>
      </w:r>
      <w:r>
        <w:rPr>
          <w:lang w:eastAsia="zh-CN"/>
        </w:rPr>
        <w:t>条和第</w:t>
      </w:r>
      <w:r>
        <w:rPr>
          <w:b/>
          <w:bCs/>
          <w:lang w:eastAsia="zh-CN"/>
        </w:rPr>
        <w:t>22</w:t>
      </w:r>
      <w:r>
        <w:rPr>
          <w:lang w:eastAsia="zh-CN"/>
        </w:rPr>
        <w:t>号决议</w:t>
      </w:r>
      <w:r>
        <w:rPr>
          <w:b/>
          <w:lang w:eastAsia="zh-CN"/>
        </w:rPr>
        <w:t>（</w:t>
      </w:r>
      <w:r>
        <w:rPr>
          <w:b/>
          <w:bCs/>
          <w:lang w:eastAsia="zh-CN"/>
        </w:rPr>
        <w:t>WRC-19</w:t>
      </w:r>
      <w:r>
        <w:rPr>
          <w:b/>
          <w:lang w:eastAsia="zh-CN"/>
        </w:rPr>
        <w:t>）</w:t>
      </w:r>
      <w:r>
        <w:rPr>
          <w:lang w:eastAsia="zh-CN"/>
        </w:rPr>
        <w:t>的义务。</w:t>
      </w:r>
      <w:r>
        <w:rPr>
          <w:rFonts w:ascii="SimSun" w:hAnsi="SimSun" w:hint="eastAsia"/>
          <w:lang w:eastAsia="zh-CN"/>
        </w:rPr>
        <w:t>”</w:t>
      </w:r>
    </w:p>
    <w:p w14:paraId="384F654F" w14:textId="77777777" w:rsidR="00A2147E" w:rsidRDefault="00510954">
      <w:pPr>
        <w:jc w:val="both"/>
      </w:pPr>
      <w:r>
        <w:rPr>
          <w:rFonts w:eastAsia="Calibri"/>
        </w:rPr>
        <w:t>10.21</w:t>
      </w:r>
      <w:r>
        <w:tab/>
      </w:r>
      <w:r>
        <w:rPr>
          <w:rFonts w:hint="eastAsia"/>
        </w:rPr>
        <w:t>会议对此</w:t>
      </w:r>
      <w:r>
        <w:rPr>
          <w:rFonts w:hint="eastAsia"/>
          <w:b/>
          <w:bCs/>
        </w:rPr>
        <w:t>表示同意</w:t>
      </w:r>
      <w:r>
        <w:rPr>
          <w:rFonts w:hint="eastAsia"/>
        </w:rPr>
        <w:t>。</w:t>
      </w:r>
    </w:p>
    <w:p w14:paraId="58EE515A" w14:textId="77777777" w:rsidR="00A2147E" w:rsidRDefault="00510954">
      <w:pPr>
        <w:pStyle w:val="Heading1"/>
        <w:jc w:val="both"/>
        <w:rPr>
          <w:rFonts w:eastAsia="Calibri"/>
          <w:lang w:eastAsia="zh-CN"/>
        </w:rPr>
      </w:pPr>
      <w:r>
        <w:rPr>
          <w:rFonts w:eastAsia="Calibri"/>
          <w:lang w:eastAsia="zh-CN"/>
        </w:rPr>
        <w:t>11</w:t>
      </w:r>
      <w:r>
        <w:rPr>
          <w:lang w:eastAsia="zh-CN"/>
        </w:rPr>
        <w:tab/>
      </w:r>
      <w:r>
        <w:rPr>
          <w:rFonts w:eastAsia="SimSun"/>
          <w:szCs w:val="22"/>
          <w:shd w:val="clear" w:color="auto" w:fill="FFFFFF"/>
          <w:lang w:eastAsia="zh-CN"/>
        </w:rPr>
        <w:t>列支敦士登主管部门请求对</w:t>
      </w:r>
      <w:r>
        <w:rPr>
          <w:rFonts w:eastAsia="SimSun"/>
          <w:szCs w:val="22"/>
          <w:shd w:val="clear" w:color="auto" w:fill="FFFFFF"/>
          <w:lang w:eastAsia="zh-CN"/>
        </w:rPr>
        <w:t>3</w:t>
      </w:r>
      <w:r>
        <w:rPr>
          <w:rFonts w:eastAsia="Calibri"/>
          <w:lang w:eastAsia="zh-CN"/>
        </w:rPr>
        <w:t>E</w:t>
      </w:r>
      <w:r>
        <w:rPr>
          <w:rFonts w:eastAsia="SimSun"/>
          <w:szCs w:val="22"/>
          <w:shd w:val="clear" w:color="auto" w:fill="FFFFFF"/>
          <w:lang w:eastAsia="zh-CN"/>
        </w:rPr>
        <w:t>COM-1</w:t>
      </w:r>
      <w:r>
        <w:rPr>
          <w:rFonts w:eastAsia="SimSun"/>
          <w:szCs w:val="22"/>
          <w:shd w:val="clear" w:color="auto" w:fill="FFFFFF"/>
          <w:lang w:eastAsia="zh-CN"/>
        </w:rPr>
        <w:t>和</w:t>
      </w:r>
      <w:r>
        <w:rPr>
          <w:rFonts w:eastAsia="SimSun"/>
          <w:szCs w:val="22"/>
          <w:shd w:val="clear" w:color="auto" w:fill="FFFFFF"/>
          <w:lang w:eastAsia="zh-CN"/>
        </w:rPr>
        <w:t>3ECOM-3</w:t>
      </w:r>
      <w:r>
        <w:rPr>
          <w:rFonts w:eastAsia="SimSun"/>
          <w:szCs w:val="22"/>
          <w:shd w:val="clear" w:color="auto" w:fill="FFFFFF"/>
          <w:lang w:eastAsia="zh-CN"/>
        </w:rPr>
        <w:t>卫星系统频率指配适用第</w:t>
      </w:r>
      <w:r>
        <w:rPr>
          <w:rFonts w:eastAsia="SimSun"/>
          <w:bCs/>
          <w:szCs w:val="22"/>
          <w:shd w:val="clear" w:color="auto" w:fill="FFFFFF"/>
          <w:lang w:eastAsia="zh-CN"/>
        </w:rPr>
        <w:t>35</w:t>
      </w:r>
      <w:r>
        <w:rPr>
          <w:rFonts w:eastAsia="SimSun"/>
          <w:szCs w:val="22"/>
          <w:shd w:val="clear" w:color="auto" w:fill="FFFFFF"/>
          <w:lang w:eastAsia="zh-CN"/>
        </w:rPr>
        <w:t>号决议</w:t>
      </w:r>
      <w:r>
        <w:rPr>
          <w:rFonts w:eastAsia="SimSun"/>
          <w:bCs/>
          <w:szCs w:val="22"/>
          <w:shd w:val="clear" w:color="auto" w:fill="FFFFFF"/>
          <w:lang w:eastAsia="zh-CN"/>
        </w:rPr>
        <w:t>（</w:t>
      </w:r>
      <w:r>
        <w:rPr>
          <w:rFonts w:eastAsia="SimSun"/>
          <w:bCs/>
          <w:szCs w:val="22"/>
          <w:shd w:val="clear" w:color="auto" w:fill="FFFFFF"/>
          <w:lang w:eastAsia="zh-CN"/>
        </w:rPr>
        <w:t>WRC-19</w:t>
      </w:r>
      <w:r>
        <w:rPr>
          <w:rFonts w:eastAsia="SimSun"/>
          <w:bCs/>
          <w:szCs w:val="22"/>
          <w:shd w:val="clear" w:color="auto" w:fill="FFFFFF"/>
          <w:lang w:eastAsia="zh-CN"/>
        </w:rPr>
        <w:t>）</w:t>
      </w:r>
      <w:r>
        <w:rPr>
          <w:rFonts w:eastAsia="STKaiti"/>
          <w:szCs w:val="22"/>
          <w:shd w:val="clear" w:color="auto" w:fill="FFFFFF"/>
          <w:lang w:eastAsia="zh-CN"/>
        </w:rPr>
        <w:t>做出决议</w:t>
      </w:r>
      <w:r>
        <w:rPr>
          <w:rFonts w:eastAsia="SimSun"/>
          <w:szCs w:val="22"/>
          <w:shd w:val="clear" w:color="auto" w:fill="FFFFFF"/>
          <w:lang w:eastAsia="zh-CN"/>
        </w:rPr>
        <w:t>12</w:t>
      </w:r>
      <w:r>
        <w:rPr>
          <w:rFonts w:eastAsia="SimSun"/>
          <w:szCs w:val="22"/>
          <w:shd w:val="clear" w:color="auto" w:fill="FFFFFF"/>
          <w:lang w:eastAsia="zh-CN"/>
        </w:rPr>
        <w:t>的提交资料</w:t>
      </w:r>
      <w:r>
        <w:rPr>
          <w:rFonts w:eastAsia="SimSun" w:hint="eastAsia"/>
          <w:szCs w:val="22"/>
          <w:shd w:val="clear" w:color="auto" w:fill="FFFFFF"/>
          <w:lang w:eastAsia="zh-CN"/>
        </w:rPr>
        <w:t>（</w:t>
      </w:r>
      <w:r>
        <w:rPr>
          <w:rFonts w:eastAsia="Calibri"/>
          <w:lang w:eastAsia="zh-CN"/>
        </w:rPr>
        <w:t>RRB23</w:t>
      </w:r>
      <w:r>
        <w:rPr>
          <w:rFonts w:eastAsia="Calibri"/>
          <w:lang w:eastAsia="zh-CN"/>
        </w:rPr>
        <w:noBreakHyphen/>
        <w:t>1/14</w:t>
      </w:r>
      <w:r>
        <w:rPr>
          <w:rFonts w:ascii="SimSun" w:eastAsia="SimSun" w:hAnsi="SimSun" w:cs="Microsoft YaHei" w:hint="eastAsia"/>
          <w:lang w:eastAsia="zh-CN"/>
        </w:rPr>
        <w:t>号文件和</w:t>
      </w:r>
      <w:r>
        <w:rPr>
          <w:rFonts w:eastAsia="Calibri"/>
          <w:lang w:eastAsia="zh-CN"/>
        </w:rPr>
        <w:t>RRB23</w:t>
      </w:r>
      <w:r>
        <w:rPr>
          <w:rFonts w:eastAsia="Calibri"/>
          <w:lang w:eastAsia="zh-CN"/>
        </w:rPr>
        <w:noBreakHyphen/>
        <w:t>1/14(Corr.</w:t>
      </w:r>
      <w:proofErr w:type="gramStart"/>
      <w:r>
        <w:rPr>
          <w:rFonts w:eastAsia="Calibri"/>
          <w:lang w:eastAsia="zh-CN"/>
        </w:rPr>
        <w:t>1)</w:t>
      </w:r>
      <w:r>
        <w:rPr>
          <w:rFonts w:eastAsia="SimSun" w:hint="eastAsia"/>
          <w:szCs w:val="22"/>
          <w:shd w:val="clear" w:color="auto" w:fill="FFFFFF"/>
          <w:lang w:eastAsia="zh-CN"/>
        </w:rPr>
        <w:t>）</w:t>
      </w:r>
      <w:proofErr w:type="gramEnd"/>
    </w:p>
    <w:p w14:paraId="49B3D8BD" w14:textId="77777777" w:rsidR="00A2147E" w:rsidRDefault="00510954">
      <w:pPr>
        <w:jc w:val="both"/>
        <w:rPr>
          <w:rFonts w:eastAsia="Calibri"/>
        </w:rPr>
      </w:pPr>
      <w:r>
        <w:rPr>
          <w:rFonts w:eastAsia="Calibri"/>
        </w:rPr>
        <w:t>11.1</w:t>
      </w:r>
      <w:r>
        <w:tab/>
      </w:r>
      <w:r>
        <w:rPr>
          <w:rFonts w:eastAsia="Calibri"/>
          <w:b/>
          <w:bCs/>
        </w:rPr>
        <w:t>Laurenson</w:t>
      </w:r>
      <w:r>
        <w:rPr>
          <w:rFonts w:ascii="SimSun" w:hAnsi="SimSun" w:cs="Microsoft YaHei" w:hint="eastAsia"/>
          <w:b/>
          <w:bCs/>
        </w:rPr>
        <w:t>先生（</w:t>
      </w:r>
      <w:r>
        <w:rPr>
          <w:b/>
          <w:bCs/>
        </w:rPr>
        <w:t>SSD/SPR</w:t>
      </w:r>
      <w:r>
        <w:rPr>
          <w:rFonts w:ascii="SimSun" w:hAnsi="SimSun" w:cs="Microsoft YaHei" w:hint="eastAsia"/>
          <w:b/>
          <w:bCs/>
        </w:rPr>
        <w:t>代理处长）</w:t>
      </w:r>
      <w:r>
        <w:rPr>
          <w:rFonts w:ascii="SimSun" w:hAnsi="SimSun" w:cs="Microsoft YaHei" w:hint="eastAsia"/>
        </w:rPr>
        <w:t>说，</w:t>
      </w:r>
      <w:r>
        <w:rPr>
          <w:rFonts w:eastAsia="Calibri"/>
        </w:rPr>
        <w:t>RRB23</w:t>
      </w:r>
      <w:r>
        <w:rPr>
          <w:rFonts w:eastAsia="Calibri"/>
        </w:rPr>
        <w:noBreakHyphen/>
        <w:t>1/14</w:t>
      </w:r>
      <w:r>
        <w:rPr>
          <w:rFonts w:ascii="SimSun" w:hAnsi="SimSun" w:cs="Microsoft YaHei" w:hint="eastAsia"/>
        </w:rPr>
        <w:t>号文件是无线电通信局根据</w:t>
      </w:r>
      <w:r>
        <w:t>第</w:t>
      </w:r>
      <w:r>
        <w:rPr>
          <w:b/>
          <w:bCs/>
        </w:rPr>
        <w:t>35</w:t>
      </w:r>
      <w:r>
        <w:t>号决议（</w:t>
      </w:r>
      <w:r>
        <w:rPr>
          <w:b/>
          <w:bCs/>
        </w:rPr>
        <w:t>WRC-19</w:t>
      </w:r>
      <w:r>
        <w:t>）</w:t>
      </w:r>
      <w:r>
        <w:rPr>
          <w:rFonts w:ascii="STKaiti" w:eastAsia="STKaiti" w:hAnsi="STKaiti" w:hint="eastAsia"/>
        </w:rPr>
        <w:t>做出决议</w:t>
      </w:r>
      <w:r>
        <w:rPr>
          <w:rFonts w:eastAsia="Calibri"/>
        </w:rPr>
        <w:t>12</w:t>
      </w:r>
      <w:r>
        <w:rPr>
          <w:rFonts w:ascii="SimSun" w:hAnsi="SimSun" w:cs="Microsoft YaHei" w:hint="eastAsia"/>
        </w:rPr>
        <w:t>收到的第一份提交资料。他详细介绍了该文件，在文件中，列支敦士登主管部门要求对</w:t>
      </w:r>
      <w:r>
        <w:t>3ECOM-1</w:t>
      </w:r>
      <w:r>
        <w:rPr>
          <w:rFonts w:ascii="SimSun" w:hAnsi="SimSun" w:cs="Microsoft YaHei" w:hint="eastAsia"/>
        </w:rPr>
        <w:t>和</w:t>
      </w:r>
      <w:r>
        <w:rPr>
          <w:rFonts w:hint="eastAsia"/>
        </w:rPr>
        <w:t>3ECOM-3</w:t>
      </w:r>
      <w:r>
        <w:rPr>
          <w:rFonts w:ascii="SimSun" w:hAnsi="SimSun" w:cs="Microsoft YaHei" w:hint="eastAsia"/>
        </w:rPr>
        <w:t>卫星系统的频率指配适用</w:t>
      </w:r>
      <w:r>
        <w:rPr>
          <w:rFonts w:ascii="STKaiti" w:eastAsia="STKaiti" w:hAnsi="STKaiti" w:hint="eastAsia"/>
        </w:rPr>
        <w:t>做出决议</w:t>
      </w:r>
      <w:r>
        <w:rPr>
          <w:rFonts w:eastAsia="Calibri"/>
        </w:rPr>
        <w:t>12</w:t>
      </w:r>
      <w:r>
        <w:rPr>
          <w:rFonts w:ascii="SimSun" w:hAnsi="SimSun" w:cs="Microsoft YaHei" w:hint="eastAsia"/>
        </w:rPr>
        <w:t>。该请求是在</w:t>
      </w:r>
      <w:r>
        <w:rPr>
          <w:rFonts w:ascii="STKaiti" w:eastAsia="STKaiti" w:hAnsi="STKaiti" w:hint="eastAsia"/>
        </w:rPr>
        <w:t>做出决议</w:t>
      </w:r>
      <w:r>
        <w:rPr>
          <w:rFonts w:eastAsia="Calibri"/>
        </w:rPr>
        <w:t>12</w:t>
      </w:r>
      <w:r>
        <w:rPr>
          <w:rFonts w:ascii="SimSun" w:hAnsi="SimSun" w:cs="Microsoft YaHei" w:hint="eastAsia"/>
        </w:rPr>
        <w:t>规定的</w:t>
      </w:r>
      <w:r>
        <w:rPr>
          <w:rFonts w:hint="eastAsia"/>
          <w:bCs/>
        </w:rPr>
        <w:t>2023</w:t>
      </w:r>
      <w:r>
        <w:rPr>
          <w:rFonts w:ascii="SimSun" w:hAnsi="SimSun" w:cs="Microsoft YaHei" w:hint="eastAsia"/>
        </w:rPr>
        <w:t>年</w:t>
      </w:r>
      <w:r>
        <w:rPr>
          <w:rFonts w:hint="eastAsia"/>
          <w:bCs/>
        </w:rPr>
        <w:t>3</w:t>
      </w:r>
      <w:r>
        <w:rPr>
          <w:rFonts w:ascii="SimSun" w:hAnsi="SimSun" w:cs="Microsoft YaHei" w:hint="eastAsia"/>
        </w:rPr>
        <w:t>月</w:t>
      </w:r>
      <w:r>
        <w:rPr>
          <w:rFonts w:hint="eastAsia"/>
          <w:bCs/>
        </w:rPr>
        <w:t>1</w:t>
      </w:r>
      <w:r>
        <w:rPr>
          <w:rFonts w:ascii="SimSun" w:hAnsi="SimSun" w:cs="Microsoft YaHei" w:hint="eastAsia"/>
        </w:rPr>
        <w:t>日的最后期限前收到的，包含了所要求的完整资料。</w:t>
      </w:r>
    </w:p>
    <w:p w14:paraId="138EABD8" w14:textId="77777777" w:rsidR="00A2147E" w:rsidRDefault="00510954">
      <w:pPr>
        <w:jc w:val="both"/>
      </w:pPr>
      <w:r>
        <w:t>11.2</w:t>
      </w:r>
      <w:r>
        <w:tab/>
      </w:r>
      <w:r>
        <w:rPr>
          <w:rFonts w:hint="eastAsia"/>
        </w:rPr>
        <w:t>在回答</w:t>
      </w:r>
      <w:r>
        <w:rPr>
          <w:b/>
          <w:bCs/>
        </w:rPr>
        <w:t>Hasanova</w:t>
      </w:r>
      <w:r>
        <w:rPr>
          <w:rFonts w:hint="eastAsia"/>
          <w:b/>
          <w:bCs/>
        </w:rPr>
        <w:t>女士</w:t>
      </w:r>
      <w:r>
        <w:rPr>
          <w:rFonts w:hint="eastAsia"/>
        </w:rPr>
        <w:t>的问题时，他确认每个系统需要</w:t>
      </w:r>
      <w:r>
        <w:t>144</w:t>
      </w:r>
      <w:r>
        <w:rPr>
          <w:rFonts w:hint="eastAsia"/>
        </w:rPr>
        <w:t>颗卫星来满足分阶段</w:t>
      </w:r>
      <w:r>
        <w:t>M2</w:t>
      </w:r>
      <w:r>
        <w:rPr>
          <w:rFonts w:hint="eastAsia"/>
        </w:rPr>
        <w:t>的要求；资料中指出的</w:t>
      </w:r>
      <w:r>
        <w:rPr>
          <w:rFonts w:hint="eastAsia"/>
        </w:rPr>
        <w:t>300</w:t>
      </w:r>
      <w:r>
        <w:rPr>
          <w:rFonts w:hint="eastAsia"/>
        </w:rPr>
        <w:t>颗卫星的数字包括</w:t>
      </w:r>
      <w:r>
        <w:rPr>
          <w:rFonts w:hint="eastAsia"/>
        </w:rPr>
        <w:t>12</w:t>
      </w:r>
      <w:r>
        <w:rPr>
          <w:rFonts w:hint="eastAsia"/>
        </w:rPr>
        <w:t>颗备用卫星的选项。这些通知目前正在由无线电通信局进行审查。每个系统已由不同的卫星启用，随后从</w:t>
      </w:r>
      <w:r>
        <w:rPr>
          <w:rFonts w:hint="eastAsia"/>
        </w:rPr>
        <w:t>2023</w:t>
      </w:r>
      <w:r>
        <w:rPr>
          <w:rFonts w:hint="eastAsia"/>
        </w:rPr>
        <w:t>年</w:t>
      </w:r>
      <w:r>
        <w:rPr>
          <w:rFonts w:hint="eastAsia"/>
        </w:rPr>
        <w:t>2</w:t>
      </w:r>
      <w:r>
        <w:rPr>
          <w:rFonts w:hint="eastAsia"/>
        </w:rPr>
        <w:t>月起暂停使用三年。</w:t>
      </w:r>
    </w:p>
    <w:p w14:paraId="6363477F" w14:textId="77777777" w:rsidR="00A2147E" w:rsidRDefault="00510954">
      <w:pPr>
        <w:jc w:val="both"/>
      </w:pPr>
      <w:r>
        <w:rPr>
          <w:rFonts w:eastAsia="Calibri"/>
        </w:rPr>
        <w:t>11.3</w:t>
      </w:r>
      <w:r>
        <w:tab/>
      </w:r>
      <w:r>
        <w:rPr>
          <w:rFonts w:eastAsia="Calibri"/>
          <w:b/>
          <w:bCs/>
        </w:rPr>
        <w:t>Linhares de Souza Filho</w:t>
      </w:r>
      <w:r>
        <w:rPr>
          <w:rFonts w:ascii="SimSun" w:hAnsi="SimSun" w:cs="Microsoft YaHei" w:hint="eastAsia"/>
          <w:b/>
          <w:bCs/>
        </w:rPr>
        <w:t>先生</w:t>
      </w:r>
      <w:r>
        <w:rPr>
          <w:rFonts w:ascii="SimSun" w:hAnsi="SimSun" w:cs="Microsoft YaHei" w:hint="eastAsia"/>
        </w:rPr>
        <w:t>说，应列支敦士登的要求对收到的延迟提交的文稿的审议不得不推迟到下一次委员会会议，这表明各主管部门没有足够的时间就该文件发表意见。因此，委员会的最后决定也应推迟到下次会议。</w:t>
      </w:r>
    </w:p>
    <w:p w14:paraId="72BABEA8" w14:textId="77777777" w:rsidR="00A2147E" w:rsidRDefault="00510954">
      <w:pPr>
        <w:jc w:val="both"/>
      </w:pPr>
      <w:r>
        <w:rPr>
          <w:rFonts w:eastAsia="Calibri"/>
        </w:rPr>
        <w:t>11.4</w:t>
      </w:r>
      <w:r>
        <w:tab/>
      </w:r>
      <w:proofErr w:type="spellStart"/>
      <w:r>
        <w:rPr>
          <w:rFonts w:eastAsia="Calibri"/>
          <w:b/>
          <w:bCs/>
        </w:rPr>
        <w:t>Mannepalli</w:t>
      </w:r>
      <w:proofErr w:type="spellEnd"/>
      <w:r>
        <w:rPr>
          <w:rFonts w:ascii="SimSun" w:hAnsi="SimSun" w:cs="Microsoft YaHei" w:hint="eastAsia"/>
          <w:b/>
          <w:bCs/>
        </w:rPr>
        <w:t>女士</w:t>
      </w:r>
      <w:r>
        <w:rPr>
          <w:rFonts w:ascii="SimSun" w:hAnsi="SimSun" w:cs="Microsoft YaHei" w:hint="eastAsia"/>
        </w:rPr>
        <w:t>指出，</w:t>
      </w:r>
      <w:r>
        <w:rPr>
          <w:rFonts w:ascii="STKaiti" w:eastAsia="STKaiti" w:hAnsi="STKaiti" w:hint="eastAsia"/>
        </w:rPr>
        <w:t>做出决议</w:t>
      </w:r>
      <w:r>
        <w:rPr>
          <w:rFonts w:eastAsia="Calibri"/>
        </w:rPr>
        <w:t>12</w:t>
      </w:r>
      <w:r>
        <w:rPr>
          <w:rFonts w:ascii="SimSun" w:hAnsi="SimSun" w:cs="Microsoft YaHei" w:hint="eastAsia"/>
        </w:rPr>
        <w:t>规定的最后期限是为了让主管部门能够提出意见，她赞同这一观点。</w:t>
      </w:r>
    </w:p>
    <w:p w14:paraId="013125FA" w14:textId="77777777" w:rsidR="00A2147E" w:rsidRDefault="00510954">
      <w:pPr>
        <w:jc w:val="both"/>
      </w:pPr>
      <w:r>
        <w:rPr>
          <w:rFonts w:eastAsia="Calibri"/>
        </w:rPr>
        <w:t>11.5</w:t>
      </w:r>
      <w:r>
        <w:tab/>
      </w:r>
      <w:r>
        <w:rPr>
          <w:rFonts w:ascii="SimSun" w:hAnsi="SimSun" w:cs="Microsoft YaHei" w:hint="eastAsia"/>
          <w:b/>
          <w:bCs/>
        </w:rPr>
        <w:t>程先生</w:t>
      </w:r>
      <w:r>
        <w:rPr>
          <w:rFonts w:ascii="SimSun" w:hAnsi="SimSun" w:cs="Microsoft YaHei" w:hint="eastAsia"/>
        </w:rPr>
        <w:t>也赞同这一观点。此外，根据文稿，两个卫星系统的协调仍处于早期阶段，其他主管部门可能需要更多的时间来做出反应。</w:t>
      </w:r>
    </w:p>
    <w:p w14:paraId="558A8D82" w14:textId="77777777" w:rsidR="00A2147E" w:rsidRDefault="00510954">
      <w:pPr>
        <w:jc w:val="both"/>
      </w:pPr>
      <w:r>
        <w:rPr>
          <w:rFonts w:eastAsia="Calibri"/>
        </w:rPr>
        <w:t>11.6</w:t>
      </w:r>
      <w:r>
        <w:tab/>
      </w:r>
      <w:r>
        <w:rPr>
          <w:rFonts w:eastAsia="Calibri"/>
          <w:b/>
          <w:bCs/>
        </w:rPr>
        <w:t>Beaumier</w:t>
      </w:r>
      <w:r>
        <w:rPr>
          <w:rFonts w:ascii="SimSun" w:hAnsi="SimSun" w:cs="Microsoft YaHei" w:hint="eastAsia"/>
          <w:b/>
          <w:bCs/>
        </w:rPr>
        <w:t>女士</w:t>
      </w:r>
      <w:r>
        <w:rPr>
          <w:rFonts w:ascii="SimSun" w:hAnsi="SimSun" w:cs="Microsoft YaHei" w:hint="eastAsia"/>
        </w:rPr>
        <w:t>说，</w:t>
      </w:r>
      <w:r>
        <w:rPr>
          <w:rFonts w:eastAsia="Calibri"/>
        </w:rPr>
        <w:t>WRC</w:t>
      </w:r>
      <w:r>
        <w:rPr>
          <w:rFonts w:eastAsia="Calibri"/>
        </w:rPr>
        <w:noBreakHyphen/>
        <w:t>19</w:t>
      </w:r>
      <w:r>
        <w:rPr>
          <w:rFonts w:ascii="SimSun" w:hAnsi="SimSun" w:cs="Microsoft YaHei" w:hint="eastAsia"/>
        </w:rPr>
        <w:t>在通过</w:t>
      </w:r>
      <w:r>
        <w:rPr>
          <w:rFonts w:ascii="STKaiti" w:eastAsia="STKaiti" w:hAnsi="STKaiti" w:hint="eastAsia"/>
        </w:rPr>
        <w:t>做出决议</w:t>
      </w:r>
      <w:r>
        <w:rPr>
          <w:rFonts w:eastAsia="Calibri"/>
        </w:rPr>
        <w:t>12</w:t>
      </w:r>
      <w:r>
        <w:rPr>
          <w:rFonts w:ascii="SimSun" w:hAnsi="SimSun" w:cs="Microsoft YaHei" w:hint="eastAsia"/>
        </w:rPr>
        <w:t>时，为各主管部门提供评论意见构想了一个适当的时间，而列支敦士登提供文稿的时间并没有为发表评论意见提供足够的时间。因此，她同意前几位发言者的意见，即委员会无法在本次会议上做出最后决定。但是，这并不是将对该文件的讨论推迟到下一次会议的理由。重要的是向主管部门反馈委员会关于这些问题的想法。</w:t>
      </w:r>
    </w:p>
    <w:p w14:paraId="3F639C14" w14:textId="77777777" w:rsidR="00A2147E" w:rsidRDefault="00510954">
      <w:pPr>
        <w:jc w:val="both"/>
      </w:pPr>
      <w:r>
        <w:rPr>
          <w:rFonts w:eastAsia="Calibri"/>
        </w:rPr>
        <w:t>11.7</w:t>
      </w:r>
      <w:r>
        <w:tab/>
      </w:r>
      <w:r>
        <w:rPr>
          <w:rFonts w:eastAsia="Calibri"/>
          <w:b/>
          <w:bCs/>
        </w:rPr>
        <w:t>Hasanova</w:t>
      </w:r>
      <w:r>
        <w:rPr>
          <w:rFonts w:ascii="SimSun" w:hAnsi="SimSun" w:cs="Microsoft YaHei" w:hint="eastAsia"/>
          <w:b/>
          <w:bCs/>
        </w:rPr>
        <w:t>女士</w:t>
      </w:r>
      <w:r>
        <w:rPr>
          <w:rFonts w:ascii="SimSun" w:hAnsi="SimSun" w:cs="Microsoft YaHei" w:hint="eastAsia"/>
        </w:rPr>
        <w:t>说，虽然她对列支敦士登主管部门的文稿和所涉及的工作表示同情，但她同意前几位发言者的意见，即其他主管部门需要时间发表意见，因此，对该事项的审议应</w:t>
      </w:r>
      <w:r>
        <w:rPr>
          <w:rFonts w:ascii="SimSun" w:hAnsi="SimSun" w:cs="Microsoft YaHei" w:hint="eastAsia"/>
        </w:rPr>
        <w:lastRenderedPageBreak/>
        <w:t>推迟到委员会下次会议。</w:t>
      </w:r>
    </w:p>
    <w:p w14:paraId="6B678720" w14:textId="77777777" w:rsidR="00A2147E" w:rsidRDefault="00510954">
      <w:pPr>
        <w:jc w:val="both"/>
      </w:pPr>
      <w:r>
        <w:rPr>
          <w:rFonts w:eastAsia="Calibri"/>
        </w:rPr>
        <w:t>11.8</w:t>
      </w:r>
      <w:r>
        <w:tab/>
      </w:r>
      <w:r>
        <w:rPr>
          <w:rFonts w:eastAsia="Calibri"/>
          <w:b/>
          <w:bCs/>
        </w:rPr>
        <w:t>Linhares de Souza Filho</w:t>
      </w:r>
      <w:r>
        <w:rPr>
          <w:rFonts w:ascii="SimSun" w:hAnsi="SimSun" w:cs="Microsoft YaHei" w:hint="eastAsia"/>
          <w:b/>
          <w:bCs/>
        </w:rPr>
        <w:t>先生</w:t>
      </w:r>
      <w:r>
        <w:rPr>
          <w:rFonts w:ascii="SimSun" w:hAnsi="SimSun" w:cs="Microsoft YaHei" w:hint="eastAsia"/>
        </w:rPr>
        <w:t>在回答</w:t>
      </w:r>
      <w:r>
        <w:rPr>
          <w:rFonts w:ascii="SimSun" w:hAnsi="SimSun" w:cs="Microsoft YaHei" w:hint="eastAsia"/>
          <w:b/>
          <w:bCs/>
        </w:rPr>
        <w:t>主席</w:t>
      </w:r>
      <w:r>
        <w:rPr>
          <w:rFonts w:ascii="SimSun" w:hAnsi="SimSun" w:cs="Microsoft YaHei" w:hint="eastAsia"/>
        </w:rPr>
        <w:t>的评论时说，</w:t>
      </w:r>
      <w:r>
        <w:t>第</w:t>
      </w:r>
      <w:r>
        <w:rPr>
          <w:b/>
          <w:bCs/>
        </w:rPr>
        <w:t>35</w:t>
      </w:r>
      <w:r>
        <w:t>号决议（</w:t>
      </w:r>
      <w:r>
        <w:rPr>
          <w:b/>
          <w:bCs/>
        </w:rPr>
        <w:t>WRC-19</w:t>
      </w:r>
      <w:r>
        <w:t>）</w:t>
      </w:r>
      <w:r>
        <w:rPr>
          <w:rFonts w:ascii="SimSun" w:hAnsi="SimSun" w:cs="Microsoft YaHei" w:hint="eastAsia"/>
        </w:rPr>
        <w:t>非常明确：委员会只有在无法对某一案件做出有利结论时才必须向</w:t>
      </w:r>
      <w:r>
        <w:rPr>
          <w:rFonts w:eastAsia="Calibri"/>
        </w:rPr>
        <w:t>WRC</w:t>
      </w:r>
      <w:r>
        <w:rPr>
          <w:rFonts w:eastAsia="Calibri"/>
        </w:rPr>
        <w:noBreakHyphen/>
        <w:t>23</w:t>
      </w:r>
      <w:r>
        <w:rPr>
          <w:rFonts w:ascii="SimSun" w:hAnsi="SimSun" w:cs="Microsoft YaHei" w:hint="eastAsia"/>
        </w:rPr>
        <w:t>报告。委员会就手头的案件得出初步结论，从而让各主管部门初步了解其想法，对主管部门将是有益的。</w:t>
      </w:r>
    </w:p>
    <w:p w14:paraId="7DB7CAFC" w14:textId="77777777" w:rsidR="00A2147E" w:rsidRDefault="00510954">
      <w:pPr>
        <w:jc w:val="both"/>
      </w:pPr>
      <w:r>
        <w:rPr>
          <w:rFonts w:eastAsia="Calibri"/>
        </w:rPr>
        <w:t>11.9</w:t>
      </w:r>
      <w:r>
        <w:tab/>
      </w:r>
      <w:r>
        <w:rPr>
          <w:rFonts w:eastAsia="Calibri"/>
          <w:b/>
          <w:bCs/>
        </w:rPr>
        <w:t>Beaumier</w:t>
      </w:r>
      <w:r>
        <w:rPr>
          <w:rFonts w:ascii="SimSun" w:hAnsi="SimSun" w:cs="Microsoft YaHei" w:hint="eastAsia"/>
          <w:b/>
          <w:bCs/>
        </w:rPr>
        <w:t>女士</w:t>
      </w:r>
      <w:r>
        <w:rPr>
          <w:rFonts w:ascii="SimSun" w:hAnsi="SimSun" w:cs="Microsoft YaHei" w:hint="eastAsia"/>
        </w:rPr>
        <w:t>指出，根据</w:t>
      </w:r>
      <w:r>
        <w:rPr>
          <w:rFonts w:ascii="STKaiti" w:eastAsia="STKaiti" w:hAnsi="STKaiti" w:hint="eastAsia"/>
        </w:rPr>
        <w:t>做出决议</w:t>
      </w:r>
      <w:r>
        <w:rPr>
          <w:rFonts w:eastAsia="Calibri"/>
        </w:rPr>
        <w:t>12</w:t>
      </w:r>
      <w:r>
        <w:rPr>
          <w:rFonts w:ascii="SimSun" w:hAnsi="SimSun" w:cs="Microsoft YaHei" w:hint="eastAsia"/>
        </w:rPr>
        <w:t>，委员会的有利决定是最终的和有效的。如果委员会不能做出有利的结论，它将向</w:t>
      </w:r>
      <w:r>
        <w:rPr>
          <w:rFonts w:eastAsia="Calibri"/>
        </w:rPr>
        <w:t>WRC</w:t>
      </w:r>
      <w:r>
        <w:rPr>
          <w:rFonts w:eastAsia="Calibri"/>
        </w:rPr>
        <w:noBreakHyphen/>
        <w:t>23</w:t>
      </w:r>
      <w:r>
        <w:rPr>
          <w:rFonts w:ascii="SimSun" w:hAnsi="SimSun" w:cs="Microsoft YaHei" w:hint="eastAsia"/>
        </w:rPr>
        <w:t>提交相应的报告。无论如何，各主管部门都将有机会向大会提供关于委员会结论的评论意见。</w:t>
      </w:r>
    </w:p>
    <w:p w14:paraId="0EF32933" w14:textId="77777777" w:rsidR="00A2147E" w:rsidRDefault="00510954">
      <w:pPr>
        <w:jc w:val="both"/>
      </w:pPr>
      <w:r>
        <w:rPr>
          <w:rFonts w:eastAsia="Calibri"/>
        </w:rPr>
        <w:t>11.10</w:t>
      </w:r>
      <w:r>
        <w:tab/>
      </w:r>
      <w:r>
        <w:rPr>
          <w:rFonts w:eastAsia="Calibri"/>
          <w:b/>
          <w:bCs/>
        </w:rPr>
        <w:t>Henri</w:t>
      </w:r>
      <w:r>
        <w:rPr>
          <w:rFonts w:ascii="SimSun" w:hAnsi="SimSun" w:cs="Microsoft YaHei" w:hint="eastAsia"/>
          <w:b/>
          <w:bCs/>
        </w:rPr>
        <w:t>先生</w:t>
      </w:r>
      <w:r>
        <w:rPr>
          <w:rFonts w:ascii="SimSun" w:hAnsi="SimSun" w:cs="Microsoft YaHei" w:hint="eastAsia"/>
        </w:rPr>
        <w:t>同意，委员会的有利决定是最终决定。根据</w:t>
      </w:r>
      <w:r>
        <w:rPr>
          <w:rFonts w:ascii="STKaiti" w:eastAsia="STKaiti" w:hAnsi="STKaiti" w:hint="eastAsia"/>
        </w:rPr>
        <w:t>做出决议</w:t>
      </w:r>
      <w:r>
        <w:rPr>
          <w:rFonts w:eastAsia="Calibri"/>
        </w:rPr>
        <w:t>12</w:t>
      </w:r>
      <w:proofErr w:type="gramStart"/>
      <w:r>
        <w:rPr>
          <w:rFonts w:eastAsia="Calibri"/>
        </w:rPr>
        <w:t>b)</w:t>
      </w:r>
      <w:r>
        <w:rPr>
          <w:rFonts w:ascii="SimSun" w:hAnsi="SimSun" w:cs="Microsoft YaHei" w:hint="eastAsia"/>
        </w:rPr>
        <w:t>，</w:t>
      </w:r>
      <w:proofErr w:type="gramEnd"/>
      <w:r>
        <w:rPr>
          <w:rFonts w:ascii="SimSun" w:hAnsi="SimSun" w:cs="Microsoft YaHei" w:hint="eastAsia"/>
        </w:rPr>
        <w:t>委员会将向</w:t>
      </w:r>
      <w:r>
        <w:rPr>
          <w:rFonts w:eastAsia="Calibri"/>
        </w:rPr>
        <w:t>WRC</w:t>
      </w:r>
      <w:r>
        <w:rPr>
          <w:rFonts w:eastAsia="Calibri"/>
        </w:rPr>
        <w:noBreakHyphen/>
        <w:t>23</w:t>
      </w:r>
      <w:r>
        <w:rPr>
          <w:rFonts w:ascii="SimSun" w:hAnsi="SimSun" w:cs="Microsoft YaHei" w:hint="eastAsia"/>
        </w:rPr>
        <w:t>报告其结论或建议。届时不应该有任何悬而未决的问题，除非委员会的决定在大会上受到某个主管部门的质疑。他不愿意在未给其他主管部门留下足够的时间进行评论的情况下对已经提交的文件进行初步审查，因为不符合</w:t>
      </w:r>
      <w:r>
        <w:rPr>
          <w:rFonts w:ascii="STKaiti" w:eastAsia="STKaiti" w:hAnsi="STKaiti" w:hint="eastAsia"/>
        </w:rPr>
        <w:t>做出决议</w:t>
      </w:r>
      <w:r>
        <w:rPr>
          <w:rFonts w:eastAsia="Calibri"/>
        </w:rPr>
        <w:t>12</w:t>
      </w:r>
      <w:r>
        <w:rPr>
          <w:rFonts w:ascii="SimSun" w:hAnsi="SimSun" w:cs="Microsoft YaHei" w:hint="eastAsia"/>
        </w:rPr>
        <w:t>。他倾向于在委员会的下一次会议上、在掌握所有信息的情况下审议该案。</w:t>
      </w:r>
    </w:p>
    <w:p w14:paraId="2180428D" w14:textId="77777777" w:rsidR="00A2147E" w:rsidRDefault="00510954">
      <w:pPr>
        <w:jc w:val="both"/>
      </w:pPr>
      <w:r>
        <w:rPr>
          <w:rFonts w:eastAsia="Calibri"/>
        </w:rPr>
        <w:t>11.11</w:t>
      </w:r>
      <w:r>
        <w:tab/>
      </w:r>
      <w:r>
        <w:rPr>
          <w:rFonts w:ascii="SimSun" w:hAnsi="SimSun" w:cs="Microsoft YaHei" w:hint="eastAsia"/>
          <w:b/>
          <w:bCs/>
        </w:rPr>
        <w:t>主席</w:t>
      </w:r>
      <w:r>
        <w:rPr>
          <w:rFonts w:ascii="SimSun" w:hAnsi="SimSun" w:cs="Microsoft YaHei" w:hint="eastAsia"/>
        </w:rPr>
        <w:t>提议，委员会应就此事作出如下结论：</w:t>
      </w:r>
    </w:p>
    <w:p w14:paraId="5085D777" w14:textId="77777777" w:rsidR="00A2147E" w:rsidRDefault="00510954">
      <w:pPr>
        <w:ind w:firstLineChars="200" w:firstLine="480"/>
        <w:jc w:val="both"/>
      </w:pPr>
      <w:r>
        <w:rPr>
          <w:rFonts w:ascii="SimSun" w:hAnsi="SimSun" w:hint="eastAsia"/>
        </w:rPr>
        <w:t>“</w:t>
      </w:r>
      <w:r>
        <w:rPr>
          <w:szCs w:val="22"/>
          <w:lang w:val="en-GB"/>
        </w:rPr>
        <w:t>委员会仔细审议了</w:t>
      </w:r>
      <w:r>
        <w:rPr>
          <w:szCs w:val="22"/>
          <w:shd w:val="clear" w:color="auto" w:fill="FFFFFF"/>
          <w:lang w:val="en-GB"/>
        </w:rPr>
        <w:t>列支敦士登主管部门</w:t>
      </w:r>
      <w:r>
        <w:rPr>
          <w:szCs w:val="22"/>
          <w:lang w:val="en-GB"/>
        </w:rPr>
        <w:t>在</w:t>
      </w:r>
      <w:r>
        <w:rPr>
          <w:szCs w:val="22"/>
          <w:lang w:val="en-GB"/>
        </w:rPr>
        <w:t>RRB23-1/14</w:t>
      </w:r>
      <w:r>
        <w:rPr>
          <w:szCs w:val="22"/>
          <w:lang w:val="en-GB"/>
        </w:rPr>
        <w:t>号文件中的提交资料，并感谢了该主管部门提供的信息。委员会注意到在提交资料中。</w:t>
      </w:r>
      <w:r>
        <w:rPr>
          <w:szCs w:val="22"/>
        </w:rPr>
        <w:t>虽然</w:t>
      </w:r>
      <w:r>
        <w:rPr>
          <w:szCs w:val="22"/>
          <w:lang w:val="en-GB"/>
        </w:rPr>
        <w:t>委员会在第</w:t>
      </w:r>
      <w:r>
        <w:rPr>
          <w:szCs w:val="22"/>
          <w:lang w:val="en-GB"/>
        </w:rPr>
        <w:t>92</w:t>
      </w:r>
      <w:r>
        <w:rPr>
          <w:szCs w:val="22"/>
          <w:lang w:val="en-GB"/>
        </w:rPr>
        <w:t>次会议上有权做出决定，但是它注意到提交的资料的接收日期几乎没有给其他主管部门提供机会，以便它们能及时提交自己的意见以供会议审议。由于</w:t>
      </w:r>
      <w:r>
        <w:rPr>
          <w:szCs w:val="22"/>
          <w:lang w:val="en-GB"/>
        </w:rPr>
        <w:t>WRC-19</w:t>
      </w:r>
      <w:r>
        <w:rPr>
          <w:szCs w:val="22"/>
          <w:lang w:val="en-GB"/>
        </w:rPr>
        <w:t>的目的是为主管部门提供合理的机会对这些请求发表意见，因此委员会决定将列支敦士登主管部门的请求推迟到下一次会议上进行审议和做出决定。委员会责成无线电通信局将</w:t>
      </w:r>
      <w:r>
        <w:rPr>
          <w:szCs w:val="22"/>
          <w:lang w:val="en-GB"/>
        </w:rPr>
        <w:t>RRB23-1/14</w:t>
      </w:r>
      <w:r>
        <w:rPr>
          <w:szCs w:val="22"/>
          <w:lang w:val="en-GB"/>
        </w:rPr>
        <w:t>号文件添加到第</w:t>
      </w:r>
      <w:r>
        <w:rPr>
          <w:szCs w:val="22"/>
          <w:lang w:val="en-GB"/>
        </w:rPr>
        <w:t>93</w:t>
      </w:r>
      <w:r>
        <w:rPr>
          <w:szCs w:val="22"/>
          <w:lang w:val="en-GB"/>
        </w:rPr>
        <w:t>次会议的议程中。</w:t>
      </w:r>
      <w:r>
        <w:rPr>
          <w:rFonts w:ascii="SimSun" w:hAnsi="SimSun" w:hint="eastAsia"/>
        </w:rPr>
        <w:t>”</w:t>
      </w:r>
    </w:p>
    <w:p w14:paraId="39A7CB92" w14:textId="77777777" w:rsidR="00A2147E" w:rsidRDefault="00510954">
      <w:pPr>
        <w:jc w:val="both"/>
      </w:pPr>
      <w:r>
        <w:rPr>
          <w:rFonts w:eastAsia="Calibri"/>
        </w:rPr>
        <w:t>11.12</w:t>
      </w:r>
      <w:r>
        <w:tab/>
      </w:r>
      <w:r>
        <w:rPr>
          <w:rFonts w:hint="eastAsia"/>
        </w:rPr>
        <w:t>会议对此</w:t>
      </w:r>
      <w:r>
        <w:rPr>
          <w:rFonts w:hint="eastAsia"/>
          <w:b/>
          <w:bCs/>
        </w:rPr>
        <w:t>表示同意</w:t>
      </w:r>
      <w:r>
        <w:rPr>
          <w:rFonts w:hint="eastAsia"/>
        </w:rPr>
        <w:t>。</w:t>
      </w:r>
    </w:p>
    <w:p w14:paraId="7539639F" w14:textId="77777777" w:rsidR="00A2147E" w:rsidRDefault="00510954">
      <w:pPr>
        <w:pStyle w:val="Heading1"/>
        <w:jc w:val="both"/>
        <w:rPr>
          <w:rFonts w:eastAsia="Calibri"/>
          <w:lang w:eastAsia="zh-CN"/>
        </w:rPr>
      </w:pPr>
      <w:r>
        <w:rPr>
          <w:rFonts w:eastAsia="Calibri"/>
          <w:lang w:eastAsia="zh-CN"/>
        </w:rPr>
        <w:t>12</w:t>
      </w:r>
      <w:r>
        <w:rPr>
          <w:lang w:eastAsia="zh-CN"/>
        </w:rPr>
        <w:tab/>
      </w:r>
      <w:r>
        <w:rPr>
          <w:rFonts w:eastAsia="SimSun"/>
          <w:szCs w:val="22"/>
          <w:lang w:eastAsia="zh-CN"/>
        </w:rPr>
        <w:t>无线电规则委员会就第</w:t>
      </w:r>
      <w:r>
        <w:rPr>
          <w:rFonts w:eastAsia="SimSun"/>
          <w:bCs/>
          <w:szCs w:val="22"/>
          <w:lang w:eastAsia="zh-CN"/>
        </w:rPr>
        <w:t>80</w:t>
      </w:r>
      <w:r>
        <w:rPr>
          <w:rFonts w:eastAsia="SimSun"/>
          <w:szCs w:val="22"/>
          <w:lang w:eastAsia="zh-CN"/>
        </w:rPr>
        <w:t>号决议（</w:t>
      </w:r>
      <w:r>
        <w:rPr>
          <w:rFonts w:eastAsia="SimSun"/>
          <w:bCs/>
          <w:szCs w:val="22"/>
          <w:lang w:eastAsia="zh-CN"/>
        </w:rPr>
        <w:t>WRC-07</w:t>
      </w:r>
      <w:r>
        <w:rPr>
          <w:rFonts w:eastAsia="SimSun"/>
          <w:bCs/>
          <w:szCs w:val="22"/>
          <w:lang w:eastAsia="zh-CN"/>
        </w:rPr>
        <w:t>，修订版</w:t>
      </w:r>
      <w:r>
        <w:rPr>
          <w:rFonts w:eastAsia="SimSun"/>
          <w:szCs w:val="22"/>
          <w:lang w:eastAsia="zh-CN"/>
        </w:rPr>
        <w:t>）向</w:t>
      </w:r>
      <w:r>
        <w:rPr>
          <w:rFonts w:eastAsia="SimSun"/>
          <w:szCs w:val="22"/>
          <w:lang w:eastAsia="zh-CN"/>
        </w:rPr>
        <w:t>WRC-23</w:t>
      </w:r>
      <w:r>
        <w:rPr>
          <w:rFonts w:eastAsia="SimSun"/>
          <w:szCs w:val="22"/>
          <w:lang w:eastAsia="zh-CN"/>
        </w:rPr>
        <w:t>提交的报告</w:t>
      </w:r>
      <w:r>
        <w:rPr>
          <w:rFonts w:eastAsia="SimSun" w:hint="eastAsia"/>
          <w:szCs w:val="22"/>
          <w:lang w:eastAsia="zh-CN"/>
        </w:rPr>
        <w:t>（</w:t>
      </w:r>
      <w:r>
        <w:rPr>
          <w:rFonts w:eastAsia="Calibri"/>
          <w:lang w:eastAsia="zh-CN"/>
        </w:rPr>
        <w:t>RRB23</w:t>
      </w:r>
      <w:r>
        <w:rPr>
          <w:rFonts w:eastAsia="Calibri"/>
          <w:lang w:eastAsia="zh-CN"/>
        </w:rPr>
        <w:noBreakHyphen/>
        <w:t>1/5(Rev.</w:t>
      </w:r>
      <w:proofErr w:type="gramStart"/>
      <w:r>
        <w:rPr>
          <w:rFonts w:eastAsia="Calibri"/>
          <w:lang w:eastAsia="zh-CN"/>
        </w:rPr>
        <w:t>1)</w:t>
      </w:r>
      <w:r>
        <w:rPr>
          <w:rFonts w:eastAsia="SimSun" w:hint="eastAsia"/>
          <w:szCs w:val="22"/>
          <w:lang w:eastAsia="zh-CN"/>
        </w:rPr>
        <w:t>号文件</w:t>
      </w:r>
      <w:proofErr w:type="gramEnd"/>
      <w:r>
        <w:rPr>
          <w:rFonts w:eastAsia="SimSun" w:hint="eastAsia"/>
          <w:szCs w:val="22"/>
          <w:lang w:eastAsia="zh-CN"/>
        </w:rPr>
        <w:t>）</w:t>
      </w:r>
    </w:p>
    <w:p w14:paraId="35AFC4D2" w14:textId="77777777" w:rsidR="00A2147E" w:rsidRDefault="00510954">
      <w:pPr>
        <w:jc w:val="both"/>
      </w:pPr>
      <w:r>
        <w:rPr>
          <w:rFonts w:eastAsia="Calibri"/>
        </w:rPr>
        <w:t>12.1</w:t>
      </w:r>
      <w:r>
        <w:tab/>
      </w:r>
      <w:r>
        <w:rPr>
          <w:rFonts w:eastAsia="Calibri"/>
        </w:rPr>
        <w:t>Beaumier</w:t>
      </w:r>
      <w:r>
        <w:rPr>
          <w:rFonts w:hint="eastAsia"/>
          <w:szCs w:val="22"/>
          <w:lang w:val="en-GB"/>
        </w:rPr>
        <w:t>女士以</w:t>
      </w:r>
      <w:r>
        <w:rPr>
          <w:szCs w:val="22"/>
        </w:rPr>
        <w:t>第</w:t>
      </w:r>
      <w:r>
        <w:rPr>
          <w:b/>
          <w:szCs w:val="22"/>
        </w:rPr>
        <w:t>80</w:t>
      </w:r>
      <w:r>
        <w:rPr>
          <w:szCs w:val="22"/>
        </w:rPr>
        <w:t>号决议</w:t>
      </w:r>
      <w:r>
        <w:rPr>
          <w:b/>
          <w:bCs/>
          <w:szCs w:val="22"/>
        </w:rPr>
        <w:t>（</w:t>
      </w:r>
      <w:r>
        <w:rPr>
          <w:b/>
          <w:bCs/>
          <w:szCs w:val="22"/>
        </w:rPr>
        <w:t>WRC-07</w:t>
      </w:r>
      <w:r>
        <w:rPr>
          <w:b/>
          <w:bCs/>
          <w:szCs w:val="22"/>
        </w:rPr>
        <w:t>，修订版）</w:t>
      </w:r>
      <w:r>
        <w:rPr>
          <w:rFonts w:hint="eastAsia"/>
          <w:szCs w:val="22"/>
          <w:lang w:val="en-GB"/>
        </w:rPr>
        <w:t>报告工作组主席的身份发言，她说，工作组已经完成了对报告草案的审查，将分发给各主管部门征求意见，她感谢委员会委员和无线电通信局的贡献和协助。报告的某些章节，包括关于</w:t>
      </w:r>
      <w:r>
        <w:rPr>
          <w:szCs w:val="22"/>
        </w:rPr>
        <w:t>第</w:t>
      </w:r>
      <w:r>
        <w:rPr>
          <w:b/>
          <w:szCs w:val="22"/>
        </w:rPr>
        <w:t>40</w:t>
      </w:r>
      <w:r>
        <w:rPr>
          <w:szCs w:val="22"/>
        </w:rPr>
        <w:t>号决议</w:t>
      </w:r>
      <w:r>
        <w:rPr>
          <w:b/>
          <w:bCs/>
          <w:szCs w:val="22"/>
        </w:rPr>
        <w:t>（</w:t>
      </w:r>
      <w:r>
        <w:rPr>
          <w:b/>
          <w:bCs/>
          <w:szCs w:val="22"/>
        </w:rPr>
        <w:t>WRC-19</w:t>
      </w:r>
      <w:r>
        <w:rPr>
          <w:b/>
          <w:bCs/>
          <w:szCs w:val="22"/>
        </w:rPr>
        <w:t>，修订版）</w:t>
      </w:r>
      <w:r>
        <w:rPr>
          <w:rFonts w:hint="eastAsia"/>
          <w:szCs w:val="22"/>
          <w:lang w:val="en-GB"/>
        </w:rPr>
        <w:t>和《无线电规则》第</w:t>
      </w:r>
      <w:r>
        <w:rPr>
          <w:rFonts w:hint="eastAsia"/>
          <w:b/>
          <w:bCs/>
          <w:szCs w:val="22"/>
          <w:lang w:val="en-GB"/>
        </w:rPr>
        <w:t>4.4</w:t>
      </w:r>
      <w:r>
        <w:rPr>
          <w:rFonts w:hint="eastAsia"/>
          <w:szCs w:val="22"/>
          <w:lang w:val="en-GB"/>
        </w:rPr>
        <w:t>款的部分将继续更新。</w:t>
      </w:r>
    </w:p>
    <w:p w14:paraId="331E8215" w14:textId="77777777" w:rsidR="00A2147E" w:rsidRDefault="00510954">
      <w:pPr>
        <w:jc w:val="both"/>
      </w:pPr>
      <w:r>
        <w:rPr>
          <w:rFonts w:eastAsia="Calibri"/>
          <w:color w:val="000000" w:themeColor="text1"/>
        </w:rPr>
        <w:t>12.2</w:t>
      </w:r>
      <w:r>
        <w:tab/>
      </w:r>
      <w:r>
        <w:rPr>
          <w:rFonts w:hint="eastAsia"/>
          <w:b/>
          <w:bCs/>
        </w:rPr>
        <w:t>主席</w:t>
      </w:r>
      <w:r>
        <w:rPr>
          <w:rFonts w:hint="eastAsia"/>
        </w:rPr>
        <w:t>建议委员会就此事项得出如下结论：</w:t>
      </w:r>
    </w:p>
    <w:p w14:paraId="347138A5" w14:textId="77777777" w:rsidR="00A2147E" w:rsidRDefault="00510954">
      <w:pPr>
        <w:jc w:val="both"/>
        <w:rPr>
          <w:rFonts w:eastAsiaTheme="minorEastAsia"/>
          <w:color w:val="000000" w:themeColor="text1"/>
        </w:rPr>
      </w:pPr>
      <w:r>
        <w:rPr>
          <w:rFonts w:hint="eastAsia"/>
          <w:color w:val="000000" w:themeColor="text1"/>
        </w:rPr>
        <w:t>“委员会请</w:t>
      </w:r>
      <w:r>
        <w:rPr>
          <w:rFonts w:eastAsiaTheme="minorEastAsia"/>
          <w:color w:val="000000" w:themeColor="text1"/>
        </w:rPr>
        <w:t>Beaumier</w:t>
      </w:r>
      <w:r>
        <w:rPr>
          <w:rFonts w:eastAsiaTheme="minorEastAsia"/>
          <w:color w:val="000000" w:themeColor="text1"/>
        </w:rPr>
        <w:t>女士</w:t>
      </w:r>
      <w:r>
        <w:rPr>
          <w:rFonts w:eastAsiaTheme="minorEastAsia" w:hint="eastAsia"/>
          <w:color w:val="000000" w:themeColor="text1"/>
        </w:rPr>
        <w:t>作为向</w:t>
      </w:r>
      <w:r>
        <w:rPr>
          <w:rFonts w:eastAsiaTheme="minorEastAsia" w:hint="eastAsia"/>
          <w:color w:val="000000" w:themeColor="text1"/>
        </w:rPr>
        <w:t>WRC-23</w:t>
      </w:r>
      <w:r>
        <w:rPr>
          <w:rFonts w:eastAsiaTheme="minorEastAsia" w:hint="eastAsia"/>
          <w:color w:val="000000" w:themeColor="text1"/>
        </w:rPr>
        <w:t>提交有关</w:t>
      </w:r>
      <w:r>
        <w:rPr>
          <w:rFonts w:hint="eastAsia"/>
          <w:color w:val="000000" w:themeColor="text1"/>
        </w:rPr>
        <w:t>第</w:t>
      </w:r>
      <w:r>
        <w:rPr>
          <w:b/>
          <w:color w:val="000000" w:themeColor="text1"/>
        </w:rPr>
        <w:t>80</w:t>
      </w:r>
      <w:r>
        <w:rPr>
          <w:rFonts w:hint="eastAsia"/>
          <w:color w:val="000000" w:themeColor="text1"/>
        </w:rPr>
        <w:t>号决议</w:t>
      </w:r>
      <w:r>
        <w:rPr>
          <w:rFonts w:hint="eastAsia"/>
          <w:b/>
          <w:color w:val="000000" w:themeColor="text1"/>
        </w:rPr>
        <w:t>（</w:t>
      </w:r>
      <w:r>
        <w:rPr>
          <w:b/>
          <w:color w:val="000000" w:themeColor="text1"/>
        </w:rPr>
        <w:t>WRC-07</w:t>
      </w:r>
      <w:r>
        <w:rPr>
          <w:rFonts w:hint="eastAsia"/>
          <w:b/>
          <w:color w:val="000000" w:themeColor="text1"/>
        </w:rPr>
        <w:t>，修订版）</w:t>
      </w:r>
      <w:r>
        <w:rPr>
          <w:rFonts w:eastAsiaTheme="minorEastAsia" w:hint="eastAsia"/>
          <w:color w:val="000000" w:themeColor="text1"/>
        </w:rPr>
        <w:t>报告的工作组的主席，继续审查</w:t>
      </w:r>
      <w:r>
        <w:rPr>
          <w:rFonts w:eastAsia="Calibri"/>
          <w:color w:val="000000" w:themeColor="text1"/>
        </w:rPr>
        <w:t>RRB23</w:t>
      </w:r>
      <w:r>
        <w:rPr>
          <w:rFonts w:eastAsia="Calibri"/>
          <w:color w:val="000000" w:themeColor="text1"/>
        </w:rPr>
        <w:noBreakHyphen/>
        <w:t>1/5(Rev.1)</w:t>
      </w:r>
      <w:r>
        <w:rPr>
          <w:rFonts w:eastAsiaTheme="minorEastAsia" w:hint="eastAsia"/>
          <w:color w:val="000000" w:themeColor="text1"/>
        </w:rPr>
        <w:t>号文件，并最终确定向</w:t>
      </w:r>
      <w:r>
        <w:rPr>
          <w:rFonts w:eastAsiaTheme="minorEastAsia" w:hint="eastAsia"/>
          <w:color w:val="000000" w:themeColor="text1"/>
        </w:rPr>
        <w:t>WRC-23</w:t>
      </w:r>
      <w:r>
        <w:rPr>
          <w:rFonts w:eastAsiaTheme="minorEastAsia" w:hint="eastAsia"/>
          <w:color w:val="000000" w:themeColor="text1"/>
        </w:rPr>
        <w:t>提交有关</w:t>
      </w:r>
      <w:r>
        <w:rPr>
          <w:rFonts w:hint="eastAsia"/>
          <w:color w:val="000000" w:themeColor="text1"/>
        </w:rPr>
        <w:t>第</w:t>
      </w:r>
      <w:r>
        <w:rPr>
          <w:b/>
          <w:color w:val="000000" w:themeColor="text1"/>
        </w:rPr>
        <w:t>80</w:t>
      </w:r>
      <w:r>
        <w:rPr>
          <w:rFonts w:hint="eastAsia"/>
          <w:color w:val="000000" w:themeColor="text1"/>
        </w:rPr>
        <w:t>号决议</w:t>
      </w:r>
      <w:r>
        <w:rPr>
          <w:rFonts w:hint="eastAsia"/>
          <w:b/>
          <w:color w:val="000000" w:themeColor="text1"/>
        </w:rPr>
        <w:t>（</w:t>
      </w:r>
      <w:r>
        <w:rPr>
          <w:b/>
          <w:color w:val="000000" w:themeColor="text1"/>
        </w:rPr>
        <w:t>WRC-07</w:t>
      </w:r>
      <w:r>
        <w:rPr>
          <w:rFonts w:hint="eastAsia"/>
          <w:b/>
          <w:color w:val="000000" w:themeColor="text1"/>
        </w:rPr>
        <w:t>，修订版）</w:t>
      </w:r>
      <w:r>
        <w:rPr>
          <w:rFonts w:eastAsiaTheme="minorEastAsia" w:hint="eastAsia"/>
          <w:color w:val="000000" w:themeColor="text1"/>
        </w:rPr>
        <w:t>的报告草案。委员会</w:t>
      </w:r>
      <w:r>
        <w:rPr>
          <w:rFonts w:eastAsiaTheme="minorEastAsia" w:hint="eastAsia"/>
          <w:b/>
          <w:bCs/>
          <w:color w:val="000000" w:themeColor="text1"/>
        </w:rPr>
        <w:t>责成</w:t>
      </w:r>
      <w:r>
        <w:rPr>
          <w:rFonts w:eastAsiaTheme="minorEastAsia" w:hint="eastAsia"/>
          <w:color w:val="000000" w:themeColor="text1"/>
        </w:rPr>
        <w:t>无线电通信局将报告草案分发给各主管部门征求意见，并采取必要的行动使其成为提交第</w:t>
      </w:r>
      <w:r>
        <w:rPr>
          <w:rFonts w:eastAsiaTheme="minorEastAsia" w:hint="eastAsia"/>
          <w:color w:val="000000" w:themeColor="text1"/>
        </w:rPr>
        <w:t>93</w:t>
      </w:r>
      <w:r>
        <w:rPr>
          <w:rFonts w:eastAsiaTheme="minorEastAsia" w:hint="eastAsia"/>
          <w:color w:val="000000" w:themeColor="text1"/>
        </w:rPr>
        <w:t>次会议的文稿，届时委员会将根据各主管部门的意见进行审查。”</w:t>
      </w:r>
    </w:p>
    <w:p w14:paraId="7696E3AF" w14:textId="77777777" w:rsidR="00A2147E" w:rsidRDefault="00510954">
      <w:pPr>
        <w:jc w:val="both"/>
        <w:rPr>
          <w:rFonts w:eastAsiaTheme="minorEastAsia"/>
          <w:color w:val="000000" w:themeColor="text1"/>
        </w:rPr>
      </w:pPr>
      <w:r>
        <w:rPr>
          <w:rFonts w:eastAsia="Calibri"/>
          <w:color w:val="000000" w:themeColor="text1"/>
        </w:rPr>
        <w:t>12.</w:t>
      </w:r>
      <w:r>
        <w:rPr>
          <w:rFonts w:hint="eastAsia"/>
          <w:color w:val="000000" w:themeColor="text1"/>
        </w:rPr>
        <w:t>3</w:t>
      </w:r>
      <w:r>
        <w:tab/>
      </w:r>
      <w:r>
        <w:rPr>
          <w:rFonts w:hint="eastAsia"/>
        </w:rPr>
        <w:t>会议对此</w:t>
      </w:r>
      <w:r>
        <w:rPr>
          <w:rFonts w:hint="eastAsia"/>
          <w:b/>
          <w:bCs/>
        </w:rPr>
        <w:t>表示同意</w:t>
      </w:r>
      <w:r>
        <w:rPr>
          <w:rFonts w:hint="eastAsia"/>
        </w:rPr>
        <w:t>。</w:t>
      </w:r>
    </w:p>
    <w:p w14:paraId="15A9B74C" w14:textId="77777777" w:rsidR="00A2147E" w:rsidRDefault="00510954">
      <w:pPr>
        <w:pStyle w:val="Heading1"/>
        <w:jc w:val="both"/>
        <w:rPr>
          <w:lang w:eastAsia="zh-CN"/>
        </w:rPr>
      </w:pPr>
      <w:r>
        <w:rPr>
          <w:rFonts w:eastAsia="Calibri"/>
          <w:lang w:eastAsia="zh-CN"/>
        </w:rPr>
        <w:t>13</w:t>
      </w:r>
      <w:r>
        <w:rPr>
          <w:lang w:eastAsia="zh-CN"/>
        </w:rPr>
        <w:tab/>
      </w:r>
      <w:r>
        <w:rPr>
          <w:rFonts w:eastAsia="SimSun"/>
          <w:szCs w:val="22"/>
          <w:lang w:eastAsia="zh-CN"/>
        </w:rPr>
        <w:t>确认</w:t>
      </w:r>
      <w:r>
        <w:rPr>
          <w:rFonts w:eastAsia="SimSun"/>
          <w:szCs w:val="22"/>
          <w:lang w:eastAsia="zh-CN"/>
        </w:rPr>
        <w:t>2023</w:t>
      </w:r>
      <w:r>
        <w:rPr>
          <w:rFonts w:eastAsia="SimSun"/>
          <w:szCs w:val="22"/>
          <w:lang w:eastAsia="zh-CN"/>
        </w:rPr>
        <w:t>年下次会议以及未来会议的暂定日期</w:t>
      </w:r>
    </w:p>
    <w:p w14:paraId="2AE9A8DD" w14:textId="77777777" w:rsidR="00A2147E" w:rsidRDefault="00510954">
      <w:pPr>
        <w:jc w:val="both"/>
        <w:rPr>
          <w:rFonts w:eastAsia="Calibri"/>
        </w:rPr>
      </w:pPr>
      <w:r>
        <w:rPr>
          <w:rFonts w:eastAsia="Calibri"/>
        </w:rPr>
        <w:t>13.1</w:t>
      </w:r>
      <w:r>
        <w:tab/>
      </w:r>
      <w:r>
        <w:rPr>
          <w:rFonts w:hint="eastAsia"/>
        </w:rPr>
        <w:t>委员会</w:t>
      </w:r>
      <w:r>
        <w:rPr>
          <w:rFonts w:hint="eastAsia"/>
          <w:b/>
          <w:bCs/>
        </w:rPr>
        <w:t>确认</w:t>
      </w:r>
      <w:r>
        <w:rPr>
          <w:rFonts w:hint="eastAsia"/>
        </w:rPr>
        <w:t>其第</w:t>
      </w:r>
      <w:r>
        <w:rPr>
          <w:rFonts w:hint="eastAsia"/>
        </w:rPr>
        <w:t>93</w:t>
      </w:r>
      <w:r>
        <w:rPr>
          <w:rFonts w:hint="eastAsia"/>
        </w:rPr>
        <w:t>次会议的日期为</w:t>
      </w:r>
      <w:r>
        <w:rPr>
          <w:rFonts w:hint="eastAsia"/>
        </w:rPr>
        <w:t>2023</w:t>
      </w:r>
      <w:r>
        <w:rPr>
          <w:rFonts w:hint="eastAsia"/>
        </w:rPr>
        <w:t>年</w:t>
      </w:r>
      <w:r>
        <w:rPr>
          <w:rFonts w:hint="eastAsia"/>
        </w:rPr>
        <w:t>6</w:t>
      </w:r>
      <w:r>
        <w:rPr>
          <w:rFonts w:hint="eastAsia"/>
        </w:rPr>
        <w:t>月</w:t>
      </w:r>
      <w:r>
        <w:rPr>
          <w:rFonts w:hint="eastAsia"/>
        </w:rPr>
        <w:t>26</w:t>
      </w:r>
      <w:r>
        <w:rPr>
          <w:rFonts w:hint="eastAsia"/>
        </w:rPr>
        <w:t>日至</w:t>
      </w:r>
      <w:r>
        <w:rPr>
          <w:rFonts w:hint="eastAsia"/>
        </w:rPr>
        <w:t>7</w:t>
      </w:r>
      <w:r>
        <w:rPr>
          <w:rFonts w:hint="eastAsia"/>
        </w:rPr>
        <w:t>月</w:t>
      </w:r>
      <w:r>
        <w:rPr>
          <w:rFonts w:hint="eastAsia"/>
        </w:rPr>
        <w:t>4</w:t>
      </w:r>
      <w:r>
        <w:rPr>
          <w:rFonts w:hint="eastAsia"/>
        </w:rPr>
        <w:t>日（日内瓦</w:t>
      </w:r>
      <w:r>
        <w:rPr>
          <w:rFonts w:hint="eastAsia"/>
        </w:rPr>
        <w:t>CCV</w:t>
      </w:r>
      <w:r>
        <w:rPr>
          <w:rFonts w:hint="eastAsia"/>
        </w:rPr>
        <w:t>会议室）。</w:t>
      </w:r>
    </w:p>
    <w:p w14:paraId="61000059" w14:textId="77777777" w:rsidR="00A2147E" w:rsidRDefault="00510954">
      <w:pPr>
        <w:jc w:val="both"/>
        <w:rPr>
          <w:rFonts w:eastAsia="Calibri"/>
        </w:rPr>
      </w:pPr>
      <w:r>
        <w:rPr>
          <w:rFonts w:eastAsia="Calibri"/>
        </w:rPr>
        <w:t>13.2</w:t>
      </w:r>
      <w:r>
        <w:tab/>
      </w:r>
      <w:r>
        <w:rPr>
          <w:rFonts w:hint="eastAsia"/>
        </w:rPr>
        <w:t>在</w:t>
      </w:r>
      <w:r>
        <w:rPr>
          <w:rFonts w:hint="eastAsia"/>
          <w:b/>
          <w:bCs/>
        </w:rPr>
        <w:t>主席</w:t>
      </w:r>
      <w:r>
        <w:rPr>
          <w:rFonts w:hint="eastAsia"/>
        </w:rPr>
        <w:t>、</w:t>
      </w:r>
      <w:r>
        <w:rPr>
          <w:rFonts w:hint="eastAsia"/>
          <w:b/>
          <w:bCs/>
        </w:rPr>
        <w:t>Talib</w:t>
      </w:r>
      <w:r>
        <w:rPr>
          <w:rFonts w:hint="eastAsia"/>
          <w:b/>
          <w:bCs/>
        </w:rPr>
        <w:t>先生</w:t>
      </w:r>
      <w:r>
        <w:rPr>
          <w:rFonts w:hint="eastAsia"/>
        </w:rPr>
        <w:t>和</w:t>
      </w:r>
      <w:r>
        <w:rPr>
          <w:rFonts w:hint="eastAsia"/>
          <w:b/>
          <w:bCs/>
        </w:rPr>
        <w:t>程先生</w:t>
      </w:r>
      <w:r>
        <w:rPr>
          <w:rFonts w:hint="eastAsia"/>
        </w:rPr>
        <w:t>就未来会议的暂定日期与宗教和国家节日相冲突发表意见后，</w:t>
      </w:r>
      <w:r>
        <w:rPr>
          <w:rFonts w:hint="eastAsia"/>
          <w:b/>
          <w:bCs/>
        </w:rPr>
        <w:t>Botha</w:t>
      </w:r>
      <w:r>
        <w:rPr>
          <w:rFonts w:hint="eastAsia"/>
          <w:b/>
          <w:bCs/>
        </w:rPr>
        <w:t>先生（</w:t>
      </w:r>
      <w:r>
        <w:rPr>
          <w:rFonts w:eastAsia="Calibri"/>
          <w:b/>
          <w:bCs/>
        </w:rPr>
        <w:t>SGD</w:t>
      </w:r>
      <w:r>
        <w:rPr>
          <w:rFonts w:hint="eastAsia"/>
          <w:b/>
          <w:bCs/>
        </w:rPr>
        <w:t>）</w:t>
      </w:r>
      <w:r>
        <w:rPr>
          <w:rFonts w:hint="eastAsia"/>
        </w:rPr>
        <w:t>说，尽管无线电通信局将尽力而为，但可能无法改变日期，因为对国</w:t>
      </w:r>
      <w:r>
        <w:rPr>
          <w:rFonts w:hint="eastAsia"/>
        </w:rPr>
        <w:lastRenderedPageBreak/>
        <w:t>际电联以外的会议室需求很大，而且两次委员会会议之间需要至少</w:t>
      </w:r>
      <w:r>
        <w:rPr>
          <w:rFonts w:hint="eastAsia"/>
        </w:rPr>
        <w:t>14</w:t>
      </w:r>
      <w:r>
        <w:rPr>
          <w:rFonts w:hint="eastAsia"/>
        </w:rPr>
        <w:t>周的时间来准备和批准会议记录。</w:t>
      </w:r>
    </w:p>
    <w:p w14:paraId="581A3CE8" w14:textId="77777777" w:rsidR="00A2147E" w:rsidRDefault="00510954">
      <w:pPr>
        <w:jc w:val="both"/>
      </w:pPr>
      <w:r>
        <w:rPr>
          <w:rFonts w:eastAsia="Calibri"/>
        </w:rPr>
        <w:t>13.3</w:t>
      </w:r>
      <w:r>
        <w:tab/>
      </w:r>
      <w:r>
        <w:rPr>
          <w:rFonts w:hint="eastAsia"/>
          <w:b/>
          <w:bCs/>
        </w:rPr>
        <w:t>主任</w:t>
      </w:r>
      <w:r>
        <w:rPr>
          <w:rFonts w:hint="eastAsia"/>
        </w:rPr>
        <w:t>说，随着新办公楼的建设，对国际电联总部以外的会议室有了前所未有的需求。虽然有可能调整</w:t>
      </w:r>
      <w:r>
        <w:rPr>
          <w:rFonts w:hint="eastAsia"/>
        </w:rPr>
        <w:t>2025</w:t>
      </w:r>
      <w:r>
        <w:rPr>
          <w:rFonts w:hint="eastAsia"/>
        </w:rPr>
        <w:t>年和</w:t>
      </w:r>
      <w:r>
        <w:rPr>
          <w:rFonts w:hint="eastAsia"/>
        </w:rPr>
        <w:t>2026</w:t>
      </w:r>
      <w:r>
        <w:rPr>
          <w:rFonts w:hint="eastAsia"/>
        </w:rPr>
        <w:t>年的拟议日期，但在</w:t>
      </w:r>
      <w:r>
        <w:rPr>
          <w:rFonts w:hint="eastAsia"/>
        </w:rPr>
        <w:t>2024</w:t>
      </w:r>
      <w:r>
        <w:rPr>
          <w:rFonts w:hint="eastAsia"/>
        </w:rPr>
        <w:t>年改变会议日期将非常困难。然而，委员们应向委员会秘书提交其优选日期。</w:t>
      </w:r>
    </w:p>
    <w:p w14:paraId="019F83AD" w14:textId="77777777" w:rsidR="00A2147E" w:rsidRDefault="00510954">
      <w:pPr>
        <w:rPr>
          <w:rFonts w:eastAsia="Calibri"/>
        </w:rPr>
      </w:pPr>
      <w:r>
        <w:rPr>
          <w:rFonts w:eastAsia="Calibri"/>
        </w:rPr>
        <w:t>13.4</w:t>
      </w:r>
      <w:r>
        <w:tab/>
      </w:r>
      <w:r>
        <w:rPr>
          <w:rFonts w:hint="eastAsia"/>
          <w:color w:val="000000" w:themeColor="text1"/>
        </w:rPr>
        <w:t>委员会还初步确认了</w:t>
      </w:r>
      <w:r>
        <w:rPr>
          <w:color w:val="000000" w:themeColor="text1"/>
        </w:rPr>
        <w:t>2023</w:t>
      </w:r>
      <w:r>
        <w:rPr>
          <w:rFonts w:hint="eastAsia"/>
          <w:color w:val="000000" w:themeColor="text1"/>
        </w:rPr>
        <w:t>年的后续会议日期为：</w:t>
      </w:r>
    </w:p>
    <w:p w14:paraId="5F8B2CD5" w14:textId="77777777" w:rsidR="00A2147E" w:rsidRDefault="00510954">
      <w:pPr>
        <w:pStyle w:val="enumlev1"/>
        <w:rPr>
          <w:rFonts w:eastAsia="Calibri"/>
          <w:lang w:eastAsia="zh-CN"/>
        </w:rPr>
      </w:pPr>
      <w:r>
        <w:rPr>
          <w:rFonts w:eastAsia="Calibri"/>
          <w:lang w:eastAsia="zh-CN"/>
        </w:rPr>
        <w:t>•</w:t>
      </w:r>
      <w:r>
        <w:rPr>
          <w:lang w:eastAsia="zh-CN"/>
        </w:rPr>
        <w:tab/>
      </w:r>
      <w:r>
        <w:rPr>
          <w:rFonts w:hint="eastAsia"/>
          <w:color w:val="000000" w:themeColor="text1"/>
          <w:lang w:eastAsia="zh-CN"/>
        </w:rPr>
        <w:t>第</w:t>
      </w:r>
      <w:r>
        <w:rPr>
          <w:color w:val="000000" w:themeColor="text1"/>
          <w:lang w:eastAsia="zh-CN"/>
        </w:rPr>
        <w:t>94</w:t>
      </w:r>
      <w:r>
        <w:rPr>
          <w:rFonts w:hint="eastAsia"/>
          <w:color w:val="000000" w:themeColor="text1"/>
          <w:lang w:eastAsia="zh-CN"/>
        </w:rPr>
        <w:t>次会议：</w:t>
      </w:r>
      <w:r>
        <w:rPr>
          <w:color w:val="000000" w:themeColor="text1"/>
          <w:lang w:eastAsia="zh-CN"/>
        </w:rPr>
        <w:t>2023</w:t>
      </w:r>
      <w:r>
        <w:rPr>
          <w:rFonts w:hint="eastAsia"/>
          <w:color w:val="000000" w:themeColor="text1"/>
          <w:lang w:eastAsia="zh-CN"/>
        </w:rPr>
        <w:t>年</w:t>
      </w:r>
      <w:r>
        <w:rPr>
          <w:color w:val="000000" w:themeColor="text1"/>
          <w:lang w:eastAsia="zh-CN"/>
        </w:rPr>
        <w:t>10</w:t>
      </w:r>
      <w:r>
        <w:rPr>
          <w:rFonts w:hint="eastAsia"/>
          <w:color w:val="000000" w:themeColor="text1"/>
          <w:lang w:eastAsia="zh-CN"/>
        </w:rPr>
        <w:t>月</w:t>
      </w:r>
      <w:r>
        <w:rPr>
          <w:color w:val="000000" w:themeColor="text1"/>
          <w:lang w:eastAsia="zh-CN"/>
        </w:rPr>
        <w:t>23–27</w:t>
      </w:r>
      <w:r>
        <w:rPr>
          <w:rFonts w:hint="eastAsia"/>
          <w:color w:val="000000" w:themeColor="text1"/>
          <w:lang w:eastAsia="zh-CN"/>
        </w:rPr>
        <w:t>日（</w:t>
      </w:r>
      <w:r>
        <w:rPr>
          <w:color w:val="000000" w:themeColor="text1"/>
          <w:lang w:eastAsia="zh-CN"/>
        </w:rPr>
        <w:t>L</w:t>
      </w:r>
      <w:r>
        <w:rPr>
          <w:rFonts w:hint="eastAsia"/>
          <w:color w:val="000000" w:themeColor="text1"/>
          <w:lang w:eastAsia="zh-CN"/>
        </w:rPr>
        <w:t>厅）。</w:t>
      </w:r>
    </w:p>
    <w:p w14:paraId="7943CEEE" w14:textId="77777777" w:rsidR="00A2147E" w:rsidRDefault="00510954">
      <w:pPr>
        <w:ind w:firstLineChars="200" w:firstLine="480"/>
        <w:rPr>
          <w:rFonts w:eastAsia="Calibri"/>
        </w:rPr>
      </w:pPr>
      <w:r>
        <w:rPr>
          <w:color w:val="000000" w:themeColor="text1"/>
        </w:rPr>
        <w:t>2024</w:t>
      </w:r>
      <w:r>
        <w:rPr>
          <w:rFonts w:hint="eastAsia"/>
          <w:color w:val="000000" w:themeColor="text1"/>
        </w:rPr>
        <w:t>年的会议日期如下：</w:t>
      </w:r>
    </w:p>
    <w:p w14:paraId="396666D0" w14:textId="77777777" w:rsidR="00A2147E" w:rsidRDefault="00510954">
      <w:pPr>
        <w:pStyle w:val="enumlev1"/>
        <w:tabs>
          <w:tab w:val="clear" w:pos="1985"/>
          <w:tab w:val="left" w:pos="2410"/>
        </w:tabs>
        <w:rPr>
          <w:lang w:eastAsia="zh-CN"/>
        </w:rPr>
      </w:pPr>
      <w:r>
        <w:rPr>
          <w:rFonts w:eastAsia="Calibri"/>
          <w:lang w:eastAsia="zh-CN"/>
        </w:rPr>
        <w:t>•</w:t>
      </w:r>
      <w:r>
        <w:rPr>
          <w:lang w:eastAsia="zh-CN"/>
        </w:rPr>
        <w:tab/>
      </w:r>
      <w:r>
        <w:rPr>
          <w:rFonts w:hint="eastAsia"/>
          <w:color w:val="000000" w:themeColor="text1"/>
          <w:lang w:eastAsia="zh-CN"/>
        </w:rPr>
        <w:t>第</w:t>
      </w:r>
      <w:r>
        <w:rPr>
          <w:color w:val="000000" w:themeColor="text1"/>
          <w:lang w:eastAsia="zh-CN"/>
        </w:rPr>
        <w:t>95</w:t>
      </w:r>
      <w:r>
        <w:rPr>
          <w:rFonts w:hint="eastAsia"/>
          <w:color w:val="000000" w:themeColor="text1"/>
          <w:lang w:eastAsia="zh-CN"/>
        </w:rPr>
        <w:t>次会议：</w:t>
      </w:r>
      <w:r>
        <w:rPr>
          <w:lang w:eastAsia="zh-CN"/>
        </w:rPr>
        <w:tab/>
      </w:r>
      <w:r>
        <w:rPr>
          <w:color w:val="000000" w:themeColor="text1"/>
          <w:lang w:eastAsia="zh-CN"/>
        </w:rPr>
        <w:t>2024</w:t>
      </w:r>
      <w:r>
        <w:rPr>
          <w:rFonts w:hint="eastAsia"/>
          <w:color w:val="000000" w:themeColor="text1"/>
          <w:lang w:eastAsia="zh-CN"/>
        </w:rPr>
        <w:t>年</w:t>
      </w:r>
      <w:r>
        <w:rPr>
          <w:color w:val="000000" w:themeColor="text1"/>
          <w:lang w:eastAsia="zh-CN"/>
        </w:rPr>
        <w:t>3</w:t>
      </w:r>
      <w:r>
        <w:rPr>
          <w:rFonts w:hint="eastAsia"/>
          <w:color w:val="000000" w:themeColor="text1"/>
          <w:lang w:eastAsia="zh-CN"/>
        </w:rPr>
        <w:t>月</w:t>
      </w:r>
      <w:r>
        <w:rPr>
          <w:color w:val="000000" w:themeColor="text1"/>
          <w:lang w:eastAsia="zh-CN"/>
        </w:rPr>
        <w:t>4–8</w:t>
      </w:r>
      <w:r>
        <w:rPr>
          <w:rFonts w:hint="eastAsia"/>
          <w:color w:val="000000" w:themeColor="text1"/>
          <w:lang w:eastAsia="zh-CN"/>
        </w:rPr>
        <w:t>日（</w:t>
      </w:r>
      <w:r>
        <w:rPr>
          <w:lang w:eastAsia="zh-CN"/>
        </w:rPr>
        <w:t>CICG</w:t>
      </w:r>
      <w:r>
        <w:rPr>
          <w:rFonts w:hint="eastAsia"/>
          <w:lang w:eastAsia="zh-CN"/>
        </w:rPr>
        <w:t>第</w:t>
      </w:r>
      <w:r>
        <w:rPr>
          <w:rFonts w:hint="eastAsia"/>
          <w:lang w:eastAsia="zh-CN"/>
        </w:rPr>
        <w:t>5</w:t>
      </w:r>
      <w:r>
        <w:rPr>
          <w:rFonts w:hint="eastAsia"/>
          <w:lang w:eastAsia="zh-CN"/>
        </w:rPr>
        <w:t>会议室</w:t>
      </w:r>
      <w:proofErr w:type="gramStart"/>
      <w:r>
        <w:rPr>
          <w:rFonts w:hint="eastAsia"/>
          <w:color w:val="000000" w:themeColor="text1"/>
          <w:lang w:eastAsia="zh-CN"/>
        </w:rPr>
        <w:t>）</w:t>
      </w:r>
      <w:r>
        <w:rPr>
          <w:rFonts w:hint="eastAsia"/>
          <w:lang w:eastAsia="zh-CN"/>
        </w:rPr>
        <w:t>；</w:t>
      </w:r>
      <w:proofErr w:type="gramEnd"/>
    </w:p>
    <w:p w14:paraId="28831833" w14:textId="77777777" w:rsidR="00A2147E" w:rsidRDefault="00510954">
      <w:pPr>
        <w:pStyle w:val="enumlev1"/>
        <w:tabs>
          <w:tab w:val="clear" w:pos="1985"/>
          <w:tab w:val="left" w:pos="2410"/>
        </w:tabs>
        <w:rPr>
          <w:lang w:eastAsia="zh-CN"/>
        </w:rPr>
      </w:pPr>
      <w:r>
        <w:rPr>
          <w:lang w:eastAsia="zh-CN"/>
        </w:rPr>
        <w:t>•</w:t>
      </w:r>
      <w:r>
        <w:rPr>
          <w:lang w:eastAsia="zh-CN"/>
        </w:rPr>
        <w:tab/>
      </w:r>
      <w:r>
        <w:rPr>
          <w:rFonts w:hint="eastAsia"/>
          <w:color w:val="000000" w:themeColor="text1"/>
          <w:lang w:eastAsia="zh-CN"/>
        </w:rPr>
        <w:t>第</w:t>
      </w:r>
      <w:r>
        <w:rPr>
          <w:color w:val="000000" w:themeColor="text1"/>
          <w:lang w:eastAsia="zh-CN"/>
        </w:rPr>
        <w:t>96</w:t>
      </w:r>
      <w:r>
        <w:rPr>
          <w:rFonts w:hint="eastAsia"/>
          <w:color w:val="000000" w:themeColor="text1"/>
          <w:lang w:eastAsia="zh-CN"/>
        </w:rPr>
        <w:t>次会议：</w:t>
      </w:r>
      <w:r>
        <w:rPr>
          <w:lang w:eastAsia="zh-CN"/>
        </w:rPr>
        <w:tab/>
      </w:r>
      <w:r>
        <w:rPr>
          <w:color w:val="000000" w:themeColor="text1"/>
          <w:lang w:eastAsia="zh-CN"/>
        </w:rPr>
        <w:t>2024</w:t>
      </w:r>
      <w:r>
        <w:rPr>
          <w:rFonts w:hint="eastAsia"/>
          <w:color w:val="000000" w:themeColor="text1"/>
          <w:lang w:eastAsia="zh-CN"/>
        </w:rPr>
        <w:t>年</w:t>
      </w:r>
      <w:r>
        <w:rPr>
          <w:color w:val="000000" w:themeColor="text1"/>
          <w:lang w:eastAsia="zh-CN"/>
        </w:rPr>
        <w:t>6</w:t>
      </w:r>
      <w:r>
        <w:rPr>
          <w:rFonts w:hint="eastAsia"/>
          <w:color w:val="000000" w:themeColor="text1"/>
          <w:lang w:eastAsia="zh-CN"/>
        </w:rPr>
        <w:t>月</w:t>
      </w:r>
      <w:r>
        <w:rPr>
          <w:rFonts w:hint="eastAsia"/>
          <w:color w:val="000000" w:themeColor="text1"/>
          <w:lang w:eastAsia="zh-CN"/>
        </w:rPr>
        <w:t>2</w:t>
      </w:r>
      <w:r>
        <w:rPr>
          <w:color w:val="000000" w:themeColor="text1"/>
          <w:lang w:eastAsia="zh-CN"/>
        </w:rPr>
        <w:t>4–28</w:t>
      </w:r>
      <w:r>
        <w:rPr>
          <w:rFonts w:hint="eastAsia"/>
          <w:color w:val="000000" w:themeColor="text1"/>
          <w:lang w:eastAsia="zh-CN"/>
        </w:rPr>
        <w:t>日（</w:t>
      </w:r>
      <w:r>
        <w:rPr>
          <w:lang w:eastAsia="zh-CN"/>
        </w:rPr>
        <w:t>CCV Genève</w:t>
      </w:r>
      <w:r>
        <w:rPr>
          <w:rFonts w:hint="eastAsia"/>
          <w:lang w:eastAsia="zh-CN"/>
        </w:rPr>
        <w:t>会议室</w:t>
      </w:r>
      <w:proofErr w:type="gramStart"/>
      <w:r>
        <w:rPr>
          <w:rFonts w:hint="eastAsia"/>
          <w:color w:val="000000" w:themeColor="text1"/>
          <w:lang w:eastAsia="zh-CN"/>
        </w:rPr>
        <w:t>）</w:t>
      </w:r>
      <w:r>
        <w:rPr>
          <w:rFonts w:hint="eastAsia"/>
          <w:lang w:eastAsia="zh-CN"/>
        </w:rPr>
        <w:t>；</w:t>
      </w:r>
      <w:proofErr w:type="gramEnd"/>
    </w:p>
    <w:p w14:paraId="48441FD0" w14:textId="77777777" w:rsidR="00A2147E" w:rsidRDefault="00510954">
      <w:pPr>
        <w:pStyle w:val="enumlev1"/>
        <w:tabs>
          <w:tab w:val="clear" w:pos="1985"/>
          <w:tab w:val="left" w:pos="2410"/>
        </w:tabs>
        <w:rPr>
          <w:lang w:eastAsia="zh-CN"/>
        </w:rPr>
      </w:pPr>
      <w:r>
        <w:rPr>
          <w:lang w:eastAsia="zh-CN"/>
        </w:rPr>
        <w:t>•</w:t>
      </w:r>
      <w:r>
        <w:rPr>
          <w:lang w:eastAsia="zh-CN"/>
        </w:rPr>
        <w:tab/>
      </w:r>
      <w:r>
        <w:rPr>
          <w:rFonts w:hint="eastAsia"/>
          <w:color w:val="000000" w:themeColor="text1"/>
          <w:lang w:eastAsia="zh-CN"/>
        </w:rPr>
        <w:t>第</w:t>
      </w:r>
      <w:r>
        <w:rPr>
          <w:color w:val="000000" w:themeColor="text1"/>
          <w:lang w:eastAsia="zh-CN"/>
        </w:rPr>
        <w:t>97</w:t>
      </w:r>
      <w:r>
        <w:rPr>
          <w:rFonts w:hint="eastAsia"/>
          <w:color w:val="000000" w:themeColor="text1"/>
          <w:lang w:eastAsia="zh-CN"/>
        </w:rPr>
        <w:t>次会议：</w:t>
      </w:r>
      <w:r>
        <w:rPr>
          <w:lang w:eastAsia="zh-CN"/>
        </w:rPr>
        <w:tab/>
      </w:r>
      <w:r>
        <w:rPr>
          <w:color w:val="000000" w:themeColor="text1"/>
          <w:lang w:eastAsia="zh-CN"/>
        </w:rPr>
        <w:t>2024</w:t>
      </w:r>
      <w:r>
        <w:rPr>
          <w:rFonts w:hint="eastAsia"/>
          <w:color w:val="000000" w:themeColor="text1"/>
          <w:lang w:eastAsia="zh-CN"/>
        </w:rPr>
        <w:t>年</w:t>
      </w:r>
      <w:r>
        <w:rPr>
          <w:color w:val="000000" w:themeColor="text1"/>
          <w:lang w:eastAsia="zh-CN"/>
        </w:rPr>
        <w:t>11</w:t>
      </w:r>
      <w:r>
        <w:rPr>
          <w:rFonts w:hint="eastAsia"/>
          <w:color w:val="000000" w:themeColor="text1"/>
          <w:lang w:eastAsia="zh-CN"/>
        </w:rPr>
        <w:t>月</w:t>
      </w:r>
      <w:r>
        <w:rPr>
          <w:color w:val="000000" w:themeColor="text1"/>
          <w:lang w:eastAsia="zh-CN"/>
        </w:rPr>
        <w:t>4–13</w:t>
      </w:r>
      <w:r>
        <w:rPr>
          <w:rFonts w:hint="eastAsia"/>
          <w:color w:val="000000" w:themeColor="text1"/>
          <w:lang w:eastAsia="zh-CN"/>
        </w:rPr>
        <w:t>日（</w:t>
      </w:r>
      <w:r>
        <w:rPr>
          <w:lang w:eastAsia="zh-CN"/>
        </w:rPr>
        <w:t>CICG</w:t>
      </w:r>
      <w:r>
        <w:rPr>
          <w:rFonts w:hint="eastAsia"/>
          <w:lang w:eastAsia="zh-CN"/>
        </w:rPr>
        <w:t>第</w:t>
      </w:r>
      <w:r>
        <w:rPr>
          <w:rFonts w:hint="eastAsia"/>
          <w:lang w:eastAsia="zh-CN"/>
        </w:rPr>
        <w:t>5</w:t>
      </w:r>
      <w:r>
        <w:rPr>
          <w:rFonts w:hint="eastAsia"/>
          <w:lang w:eastAsia="zh-CN"/>
        </w:rPr>
        <w:t>会议室</w:t>
      </w:r>
      <w:proofErr w:type="gramStart"/>
      <w:r>
        <w:rPr>
          <w:rFonts w:hint="eastAsia"/>
          <w:color w:val="000000" w:themeColor="text1"/>
          <w:lang w:eastAsia="zh-CN"/>
        </w:rPr>
        <w:t>）</w:t>
      </w:r>
      <w:r>
        <w:rPr>
          <w:rFonts w:hint="eastAsia"/>
          <w:lang w:eastAsia="zh-CN"/>
        </w:rPr>
        <w:t>；</w:t>
      </w:r>
      <w:proofErr w:type="gramEnd"/>
    </w:p>
    <w:p w14:paraId="78854CBF" w14:textId="77777777" w:rsidR="00A2147E" w:rsidRDefault="00510954">
      <w:pPr>
        <w:ind w:firstLineChars="200" w:firstLine="480"/>
      </w:pPr>
      <w:r>
        <w:rPr>
          <w:color w:val="000000" w:themeColor="text1"/>
        </w:rPr>
        <w:t>2025</w:t>
      </w:r>
      <w:r>
        <w:rPr>
          <w:rFonts w:hint="eastAsia"/>
          <w:color w:val="000000" w:themeColor="text1"/>
        </w:rPr>
        <w:t>年的会议日期如下：</w:t>
      </w:r>
    </w:p>
    <w:p w14:paraId="2CDE2197" w14:textId="77777777" w:rsidR="00A2147E" w:rsidRDefault="00510954">
      <w:pPr>
        <w:pStyle w:val="enumlev1"/>
        <w:tabs>
          <w:tab w:val="clear" w:pos="1985"/>
          <w:tab w:val="left" w:pos="2410"/>
        </w:tabs>
        <w:rPr>
          <w:lang w:eastAsia="zh-CN"/>
        </w:rPr>
      </w:pPr>
      <w:r>
        <w:rPr>
          <w:lang w:eastAsia="zh-CN"/>
        </w:rPr>
        <w:t>•</w:t>
      </w:r>
      <w:r>
        <w:rPr>
          <w:lang w:eastAsia="zh-CN"/>
        </w:rPr>
        <w:tab/>
      </w:r>
      <w:r>
        <w:rPr>
          <w:rFonts w:hint="eastAsia"/>
          <w:color w:val="000000" w:themeColor="text1"/>
          <w:lang w:eastAsia="zh-CN"/>
        </w:rPr>
        <w:t>第</w:t>
      </w:r>
      <w:r>
        <w:rPr>
          <w:color w:val="000000" w:themeColor="text1"/>
          <w:lang w:eastAsia="zh-CN"/>
        </w:rPr>
        <w:t>98</w:t>
      </w:r>
      <w:r>
        <w:rPr>
          <w:rFonts w:hint="eastAsia"/>
          <w:color w:val="000000" w:themeColor="text1"/>
          <w:lang w:eastAsia="zh-CN"/>
        </w:rPr>
        <w:t>次会议：</w:t>
      </w:r>
      <w:r>
        <w:rPr>
          <w:lang w:eastAsia="zh-CN"/>
        </w:rPr>
        <w:tab/>
      </w:r>
      <w:r>
        <w:rPr>
          <w:color w:val="000000" w:themeColor="text1"/>
          <w:lang w:eastAsia="zh-CN"/>
        </w:rPr>
        <w:t>2025</w:t>
      </w:r>
      <w:r>
        <w:rPr>
          <w:rFonts w:hint="eastAsia"/>
          <w:color w:val="000000" w:themeColor="text1"/>
          <w:lang w:eastAsia="zh-CN"/>
        </w:rPr>
        <w:t>年</w:t>
      </w:r>
      <w:r>
        <w:rPr>
          <w:color w:val="000000" w:themeColor="text1"/>
          <w:lang w:eastAsia="zh-CN"/>
        </w:rPr>
        <w:t>3</w:t>
      </w:r>
      <w:r>
        <w:rPr>
          <w:rFonts w:hint="eastAsia"/>
          <w:color w:val="000000" w:themeColor="text1"/>
          <w:lang w:eastAsia="zh-CN"/>
        </w:rPr>
        <w:t>月</w:t>
      </w:r>
      <w:r>
        <w:rPr>
          <w:color w:val="000000" w:themeColor="text1"/>
          <w:lang w:eastAsia="zh-CN"/>
        </w:rPr>
        <w:t>17–21</w:t>
      </w:r>
      <w:r>
        <w:rPr>
          <w:rFonts w:hint="eastAsia"/>
          <w:color w:val="000000" w:themeColor="text1"/>
          <w:lang w:eastAsia="zh-CN"/>
        </w:rPr>
        <w:t>日（</w:t>
      </w:r>
      <w:r>
        <w:rPr>
          <w:lang w:eastAsia="zh-CN"/>
        </w:rPr>
        <w:t>CCV Genève</w:t>
      </w:r>
      <w:r>
        <w:rPr>
          <w:rFonts w:hint="eastAsia"/>
          <w:lang w:eastAsia="zh-CN"/>
        </w:rPr>
        <w:t>会议室</w:t>
      </w:r>
      <w:proofErr w:type="gramStart"/>
      <w:r>
        <w:rPr>
          <w:rFonts w:hint="eastAsia"/>
          <w:color w:val="000000" w:themeColor="text1"/>
          <w:lang w:eastAsia="zh-CN"/>
        </w:rPr>
        <w:t>）</w:t>
      </w:r>
      <w:r>
        <w:rPr>
          <w:rFonts w:hint="eastAsia"/>
          <w:lang w:eastAsia="zh-CN"/>
        </w:rPr>
        <w:t>；</w:t>
      </w:r>
      <w:proofErr w:type="gramEnd"/>
    </w:p>
    <w:p w14:paraId="60BB6E67" w14:textId="77777777" w:rsidR="00A2147E" w:rsidRDefault="00510954">
      <w:pPr>
        <w:pStyle w:val="enumlev1"/>
        <w:tabs>
          <w:tab w:val="clear" w:pos="1985"/>
          <w:tab w:val="left" w:pos="2410"/>
        </w:tabs>
        <w:rPr>
          <w:lang w:eastAsia="zh-CN"/>
        </w:rPr>
      </w:pPr>
      <w:r>
        <w:rPr>
          <w:lang w:eastAsia="zh-CN"/>
        </w:rPr>
        <w:t>•</w:t>
      </w:r>
      <w:r>
        <w:rPr>
          <w:lang w:eastAsia="zh-CN"/>
        </w:rPr>
        <w:tab/>
      </w:r>
      <w:r>
        <w:rPr>
          <w:rFonts w:hint="eastAsia"/>
          <w:color w:val="000000" w:themeColor="text1"/>
          <w:lang w:eastAsia="zh-CN"/>
        </w:rPr>
        <w:t>第</w:t>
      </w:r>
      <w:r>
        <w:rPr>
          <w:color w:val="000000" w:themeColor="text1"/>
          <w:lang w:eastAsia="zh-CN"/>
        </w:rPr>
        <w:t>99</w:t>
      </w:r>
      <w:r>
        <w:rPr>
          <w:rFonts w:hint="eastAsia"/>
          <w:color w:val="000000" w:themeColor="text1"/>
          <w:lang w:eastAsia="zh-CN"/>
        </w:rPr>
        <w:t>次会议：</w:t>
      </w:r>
      <w:r>
        <w:rPr>
          <w:lang w:eastAsia="zh-CN"/>
        </w:rPr>
        <w:tab/>
      </w:r>
      <w:r>
        <w:rPr>
          <w:color w:val="000000" w:themeColor="text1"/>
          <w:lang w:eastAsia="zh-CN"/>
        </w:rPr>
        <w:t>2025</w:t>
      </w:r>
      <w:r>
        <w:rPr>
          <w:rFonts w:hint="eastAsia"/>
          <w:color w:val="000000" w:themeColor="text1"/>
          <w:lang w:eastAsia="zh-CN"/>
        </w:rPr>
        <w:t>年</w:t>
      </w:r>
      <w:r>
        <w:rPr>
          <w:color w:val="000000" w:themeColor="text1"/>
          <w:lang w:eastAsia="zh-CN"/>
        </w:rPr>
        <w:t>6</w:t>
      </w:r>
      <w:r>
        <w:rPr>
          <w:rFonts w:hint="eastAsia"/>
          <w:color w:val="000000" w:themeColor="text1"/>
          <w:lang w:eastAsia="zh-CN"/>
        </w:rPr>
        <w:t>月</w:t>
      </w:r>
      <w:r>
        <w:rPr>
          <w:color w:val="000000" w:themeColor="text1"/>
          <w:lang w:eastAsia="zh-CN"/>
        </w:rPr>
        <w:t>30</w:t>
      </w:r>
      <w:r>
        <w:rPr>
          <w:rFonts w:hint="eastAsia"/>
          <w:color w:val="000000" w:themeColor="text1"/>
          <w:lang w:eastAsia="zh-CN"/>
        </w:rPr>
        <w:t>日</w:t>
      </w:r>
      <w:r>
        <w:rPr>
          <w:color w:val="000000" w:themeColor="text1"/>
          <w:lang w:eastAsia="zh-CN"/>
        </w:rPr>
        <w:t>–7</w:t>
      </w:r>
      <w:r>
        <w:rPr>
          <w:rFonts w:hint="eastAsia"/>
          <w:color w:val="000000" w:themeColor="text1"/>
          <w:lang w:eastAsia="zh-CN"/>
        </w:rPr>
        <w:t>月</w:t>
      </w:r>
      <w:r>
        <w:rPr>
          <w:rFonts w:hint="eastAsia"/>
          <w:color w:val="000000" w:themeColor="text1"/>
          <w:lang w:eastAsia="zh-CN"/>
        </w:rPr>
        <w:t>4</w:t>
      </w:r>
      <w:r>
        <w:rPr>
          <w:rFonts w:hint="eastAsia"/>
          <w:color w:val="000000" w:themeColor="text1"/>
          <w:lang w:eastAsia="zh-CN"/>
        </w:rPr>
        <w:t>日（</w:t>
      </w:r>
      <w:r>
        <w:rPr>
          <w:lang w:eastAsia="zh-CN"/>
        </w:rPr>
        <w:t>CCV Genève</w:t>
      </w:r>
      <w:r>
        <w:rPr>
          <w:rFonts w:hint="eastAsia"/>
          <w:lang w:eastAsia="zh-CN"/>
        </w:rPr>
        <w:t>会议室</w:t>
      </w:r>
      <w:proofErr w:type="gramStart"/>
      <w:r>
        <w:rPr>
          <w:rFonts w:hint="eastAsia"/>
          <w:color w:val="000000" w:themeColor="text1"/>
          <w:lang w:eastAsia="zh-CN"/>
        </w:rPr>
        <w:t>）</w:t>
      </w:r>
      <w:r>
        <w:rPr>
          <w:rFonts w:hint="eastAsia"/>
          <w:lang w:eastAsia="zh-CN"/>
        </w:rPr>
        <w:t>；</w:t>
      </w:r>
      <w:proofErr w:type="gramEnd"/>
    </w:p>
    <w:p w14:paraId="11874960" w14:textId="77777777" w:rsidR="00A2147E" w:rsidRDefault="00510954">
      <w:pPr>
        <w:pStyle w:val="enumlev1"/>
        <w:tabs>
          <w:tab w:val="clear" w:pos="1985"/>
          <w:tab w:val="left" w:pos="2410"/>
        </w:tabs>
        <w:rPr>
          <w:lang w:eastAsia="zh-CN"/>
        </w:rPr>
      </w:pPr>
      <w:r>
        <w:rPr>
          <w:lang w:eastAsia="zh-CN"/>
        </w:rPr>
        <w:t>•</w:t>
      </w:r>
      <w:r>
        <w:rPr>
          <w:lang w:eastAsia="zh-CN"/>
        </w:rPr>
        <w:tab/>
      </w:r>
      <w:r>
        <w:rPr>
          <w:rFonts w:hint="eastAsia"/>
          <w:color w:val="000000" w:themeColor="text1"/>
          <w:lang w:eastAsia="zh-CN"/>
        </w:rPr>
        <w:t>第</w:t>
      </w:r>
      <w:r>
        <w:rPr>
          <w:color w:val="000000" w:themeColor="text1"/>
          <w:lang w:eastAsia="zh-CN"/>
        </w:rPr>
        <w:t>100</w:t>
      </w:r>
      <w:r>
        <w:rPr>
          <w:rFonts w:hint="eastAsia"/>
          <w:color w:val="000000" w:themeColor="text1"/>
          <w:lang w:eastAsia="zh-CN"/>
        </w:rPr>
        <w:t>次会议：</w:t>
      </w:r>
      <w:r>
        <w:rPr>
          <w:lang w:eastAsia="zh-CN"/>
        </w:rPr>
        <w:tab/>
      </w:r>
      <w:r>
        <w:rPr>
          <w:color w:val="000000" w:themeColor="text1"/>
          <w:lang w:eastAsia="zh-CN"/>
        </w:rPr>
        <w:t>2025</w:t>
      </w:r>
      <w:r>
        <w:rPr>
          <w:rFonts w:hint="eastAsia"/>
          <w:color w:val="000000" w:themeColor="text1"/>
          <w:lang w:eastAsia="zh-CN"/>
        </w:rPr>
        <w:t>年</w:t>
      </w:r>
      <w:r>
        <w:rPr>
          <w:color w:val="000000" w:themeColor="text1"/>
          <w:lang w:eastAsia="zh-CN"/>
        </w:rPr>
        <w:t>11</w:t>
      </w:r>
      <w:r>
        <w:rPr>
          <w:rFonts w:hint="eastAsia"/>
          <w:color w:val="000000" w:themeColor="text1"/>
          <w:lang w:eastAsia="zh-CN"/>
        </w:rPr>
        <w:t>月</w:t>
      </w:r>
      <w:r>
        <w:rPr>
          <w:color w:val="000000" w:themeColor="text1"/>
          <w:lang w:eastAsia="zh-CN"/>
        </w:rPr>
        <w:t>3–7</w:t>
      </w:r>
      <w:r>
        <w:rPr>
          <w:rFonts w:hint="eastAsia"/>
          <w:color w:val="000000" w:themeColor="text1"/>
          <w:lang w:eastAsia="zh-CN"/>
        </w:rPr>
        <w:t>日（</w:t>
      </w:r>
      <w:r>
        <w:rPr>
          <w:lang w:eastAsia="zh-CN"/>
        </w:rPr>
        <w:t>CCV Genève</w:t>
      </w:r>
      <w:r>
        <w:rPr>
          <w:rFonts w:hint="eastAsia"/>
          <w:lang w:eastAsia="zh-CN"/>
        </w:rPr>
        <w:t>会议室</w:t>
      </w:r>
      <w:proofErr w:type="gramStart"/>
      <w:r>
        <w:rPr>
          <w:rFonts w:hint="eastAsia"/>
          <w:color w:val="000000" w:themeColor="text1"/>
          <w:lang w:eastAsia="zh-CN"/>
        </w:rPr>
        <w:t>）</w:t>
      </w:r>
      <w:r>
        <w:rPr>
          <w:rFonts w:hint="eastAsia"/>
          <w:lang w:eastAsia="zh-CN"/>
        </w:rPr>
        <w:t>；</w:t>
      </w:r>
      <w:proofErr w:type="gramEnd"/>
    </w:p>
    <w:p w14:paraId="0E16A731" w14:textId="77777777" w:rsidR="00A2147E" w:rsidRDefault="00510954">
      <w:pPr>
        <w:ind w:firstLineChars="200" w:firstLine="480"/>
      </w:pPr>
      <w:r>
        <w:rPr>
          <w:rFonts w:hint="eastAsia"/>
          <w:color w:val="000000" w:themeColor="text1"/>
        </w:rPr>
        <w:t>及</w:t>
      </w:r>
      <w:r>
        <w:rPr>
          <w:color w:val="000000" w:themeColor="text1"/>
        </w:rPr>
        <w:t>2026</w:t>
      </w:r>
      <w:r>
        <w:rPr>
          <w:rFonts w:hint="eastAsia"/>
          <w:color w:val="000000" w:themeColor="text1"/>
        </w:rPr>
        <w:t>年的会议日期如下：</w:t>
      </w:r>
    </w:p>
    <w:p w14:paraId="1618C8F0" w14:textId="77777777" w:rsidR="00A2147E" w:rsidRDefault="00510954">
      <w:pPr>
        <w:pStyle w:val="enumlev1"/>
        <w:tabs>
          <w:tab w:val="clear" w:pos="1985"/>
          <w:tab w:val="left" w:pos="2410"/>
        </w:tabs>
        <w:rPr>
          <w:lang w:eastAsia="zh-CN"/>
        </w:rPr>
      </w:pPr>
      <w:r>
        <w:rPr>
          <w:lang w:eastAsia="zh-CN"/>
        </w:rPr>
        <w:t>•</w:t>
      </w:r>
      <w:r>
        <w:rPr>
          <w:lang w:eastAsia="zh-CN"/>
        </w:rPr>
        <w:tab/>
      </w:r>
      <w:r>
        <w:rPr>
          <w:rFonts w:hint="eastAsia"/>
          <w:color w:val="000000" w:themeColor="text1"/>
          <w:lang w:eastAsia="zh-CN"/>
        </w:rPr>
        <w:t>第</w:t>
      </w:r>
      <w:r>
        <w:rPr>
          <w:color w:val="000000" w:themeColor="text1"/>
          <w:lang w:eastAsia="zh-CN"/>
        </w:rPr>
        <w:t>101</w:t>
      </w:r>
      <w:r>
        <w:rPr>
          <w:rFonts w:hint="eastAsia"/>
          <w:color w:val="000000" w:themeColor="text1"/>
          <w:lang w:eastAsia="zh-CN"/>
        </w:rPr>
        <w:t>次会议：</w:t>
      </w:r>
      <w:r>
        <w:rPr>
          <w:lang w:eastAsia="zh-CN"/>
        </w:rPr>
        <w:tab/>
      </w:r>
      <w:r>
        <w:rPr>
          <w:color w:val="000000" w:themeColor="text1"/>
          <w:lang w:eastAsia="zh-CN"/>
        </w:rPr>
        <w:t>2026</w:t>
      </w:r>
      <w:r>
        <w:rPr>
          <w:rFonts w:hint="eastAsia"/>
          <w:color w:val="000000" w:themeColor="text1"/>
          <w:lang w:eastAsia="zh-CN"/>
        </w:rPr>
        <w:t>年</w:t>
      </w:r>
      <w:r>
        <w:rPr>
          <w:color w:val="000000" w:themeColor="text1"/>
          <w:lang w:eastAsia="zh-CN"/>
        </w:rPr>
        <w:t>3</w:t>
      </w:r>
      <w:r>
        <w:rPr>
          <w:rFonts w:hint="eastAsia"/>
          <w:color w:val="000000" w:themeColor="text1"/>
          <w:lang w:eastAsia="zh-CN"/>
        </w:rPr>
        <w:t>月</w:t>
      </w:r>
      <w:r>
        <w:rPr>
          <w:color w:val="000000" w:themeColor="text1"/>
          <w:lang w:eastAsia="zh-CN"/>
        </w:rPr>
        <w:t>9–13</w:t>
      </w:r>
      <w:r>
        <w:rPr>
          <w:rFonts w:hint="eastAsia"/>
          <w:color w:val="000000" w:themeColor="text1"/>
          <w:lang w:eastAsia="zh-CN"/>
        </w:rPr>
        <w:t>日（</w:t>
      </w:r>
      <w:r>
        <w:rPr>
          <w:lang w:eastAsia="zh-CN"/>
        </w:rPr>
        <w:t>CCV Genève</w:t>
      </w:r>
      <w:r>
        <w:rPr>
          <w:rFonts w:hint="eastAsia"/>
          <w:lang w:eastAsia="zh-CN"/>
        </w:rPr>
        <w:t>会议室</w:t>
      </w:r>
      <w:proofErr w:type="gramStart"/>
      <w:r>
        <w:rPr>
          <w:rFonts w:hint="eastAsia"/>
          <w:color w:val="000000" w:themeColor="text1"/>
          <w:lang w:eastAsia="zh-CN"/>
        </w:rPr>
        <w:t>）</w:t>
      </w:r>
      <w:r>
        <w:rPr>
          <w:rFonts w:hint="eastAsia"/>
          <w:lang w:eastAsia="zh-CN"/>
        </w:rPr>
        <w:t>；</w:t>
      </w:r>
      <w:proofErr w:type="gramEnd"/>
    </w:p>
    <w:p w14:paraId="4FE15343" w14:textId="77777777" w:rsidR="00A2147E" w:rsidRDefault="00510954">
      <w:pPr>
        <w:pStyle w:val="enumlev1"/>
        <w:tabs>
          <w:tab w:val="clear" w:pos="1985"/>
          <w:tab w:val="left" w:pos="2410"/>
        </w:tabs>
        <w:rPr>
          <w:lang w:eastAsia="zh-CN"/>
        </w:rPr>
      </w:pPr>
      <w:r>
        <w:rPr>
          <w:lang w:eastAsia="zh-CN"/>
        </w:rPr>
        <w:t>•</w:t>
      </w:r>
      <w:r>
        <w:rPr>
          <w:lang w:eastAsia="zh-CN"/>
        </w:rPr>
        <w:tab/>
      </w:r>
      <w:r>
        <w:rPr>
          <w:rFonts w:hint="eastAsia"/>
          <w:color w:val="000000" w:themeColor="text1"/>
          <w:lang w:eastAsia="zh-CN"/>
        </w:rPr>
        <w:t>第</w:t>
      </w:r>
      <w:r>
        <w:rPr>
          <w:color w:val="000000" w:themeColor="text1"/>
          <w:lang w:eastAsia="zh-CN"/>
        </w:rPr>
        <w:t>102</w:t>
      </w:r>
      <w:r>
        <w:rPr>
          <w:rFonts w:hint="eastAsia"/>
          <w:color w:val="000000" w:themeColor="text1"/>
          <w:lang w:eastAsia="zh-CN"/>
        </w:rPr>
        <w:t>次会议：</w:t>
      </w:r>
      <w:r>
        <w:rPr>
          <w:lang w:eastAsia="zh-CN"/>
        </w:rPr>
        <w:tab/>
      </w:r>
      <w:r>
        <w:rPr>
          <w:color w:val="000000" w:themeColor="text1"/>
          <w:lang w:eastAsia="zh-CN"/>
        </w:rPr>
        <w:t>2026</w:t>
      </w:r>
      <w:r>
        <w:rPr>
          <w:rFonts w:hint="eastAsia"/>
          <w:color w:val="000000" w:themeColor="text1"/>
          <w:lang w:eastAsia="zh-CN"/>
        </w:rPr>
        <w:t>年</w:t>
      </w:r>
      <w:r>
        <w:rPr>
          <w:color w:val="000000" w:themeColor="text1"/>
          <w:lang w:eastAsia="zh-CN"/>
        </w:rPr>
        <w:t>6</w:t>
      </w:r>
      <w:r>
        <w:rPr>
          <w:rFonts w:hint="eastAsia"/>
          <w:color w:val="000000" w:themeColor="text1"/>
          <w:lang w:eastAsia="zh-CN"/>
        </w:rPr>
        <w:t>月</w:t>
      </w:r>
      <w:r>
        <w:rPr>
          <w:rFonts w:hint="eastAsia"/>
          <w:color w:val="000000" w:themeColor="text1"/>
          <w:lang w:eastAsia="zh-CN"/>
        </w:rPr>
        <w:t>2</w:t>
      </w:r>
      <w:r>
        <w:rPr>
          <w:color w:val="000000" w:themeColor="text1"/>
          <w:lang w:eastAsia="zh-CN"/>
        </w:rPr>
        <w:t>9</w:t>
      </w:r>
      <w:r>
        <w:rPr>
          <w:rFonts w:hint="eastAsia"/>
          <w:color w:val="000000" w:themeColor="text1"/>
          <w:lang w:eastAsia="zh-CN"/>
        </w:rPr>
        <w:t>日</w:t>
      </w:r>
      <w:r>
        <w:rPr>
          <w:color w:val="000000" w:themeColor="text1"/>
          <w:lang w:eastAsia="zh-CN"/>
        </w:rPr>
        <w:t>–7</w:t>
      </w:r>
      <w:r>
        <w:rPr>
          <w:rFonts w:hint="eastAsia"/>
          <w:color w:val="000000" w:themeColor="text1"/>
          <w:lang w:eastAsia="zh-CN"/>
        </w:rPr>
        <w:t>月</w:t>
      </w:r>
      <w:r>
        <w:rPr>
          <w:rFonts w:hint="eastAsia"/>
          <w:color w:val="000000" w:themeColor="text1"/>
          <w:lang w:eastAsia="zh-CN"/>
        </w:rPr>
        <w:t>3</w:t>
      </w:r>
      <w:r>
        <w:rPr>
          <w:rFonts w:hint="eastAsia"/>
          <w:color w:val="000000" w:themeColor="text1"/>
          <w:lang w:eastAsia="zh-CN"/>
        </w:rPr>
        <w:t>日（</w:t>
      </w:r>
      <w:r>
        <w:rPr>
          <w:lang w:eastAsia="zh-CN"/>
        </w:rPr>
        <w:t>CCV Genève</w:t>
      </w:r>
      <w:r>
        <w:rPr>
          <w:rFonts w:hint="eastAsia"/>
          <w:lang w:eastAsia="zh-CN"/>
        </w:rPr>
        <w:t>会议室</w:t>
      </w:r>
      <w:proofErr w:type="gramStart"/>
      <w:r>
        <w:rPr>
          <w:rFonts w:hint="eastAsia"/>
          <w:color w:val="000000" w:themeColor="text1"/>
          <w:lang w:eastAsia="zh-CN"/>
        </w:rPr>
        <w:t>）</w:t>
      </w:r>
      <w:r>
        <w:rPr>
          <w:rFonts w:hint="eastAsia"/>
          <w:lang w:eastAsia="zh-CN"/>
        </w:rPr>
        <w:t>；</w:t>
      </w:r>
      <w:proofErr w:type="gramEnd"/>
    </w:p>
    <w:p w14:paraId="12441466" w14:textId="77777777" w:rsidR="00A2147E" w:rsidRDefault="00510954">
      <w:pPr>
        <w:pStyle w:val="enumlev1"/>
        <w:tabs>
          <w:tab w:val="clear" w:pos="1985"/>
          <w:tab w:val="left" w:pos="2410"/>
        </w:tabs>
        <w:rPr>
          <w:lang w:eastAsia="zh-CN"/>
        </w:rPr>
      </w:pPr>
      <w:r>
        <w:rPr>
          <w:lang w:eastAsia="zh-CN"/>
        </w:rPr>
        <w:t>•</w:t>
      </w:r>
      <w:r>
        <w:rPr>
          <w:lang w:eastAsia="zh-CN"/>
        </w:rPr>
        <w:tab/>
      </w:r>
      <w:r>
        <w:rPr>
          <w:rFonts w:hint="eastAsia"/>
          <w:color w:val="000000" w:themeColor="text1"/>
          <w:lang w:eastAsia="zh-CN"/>
        </w:rPr>
        <w:t>第</w:t>
      </w:r>
      <w:r>
        <w:rPr>
          <w:color w:val="000000" w:themeColor="text1"/>
          <w:lang w:eastAsia="zh-CN"/>
        </w:rPr>
        <w:t>103</w:t>
      </w:r>
      <w:r>
        <w:rPr>
          <w:rFonts w:hint="eastAsia"/>
          <w:color w:val="000000" w:themeColor="text1"/>
          <w:lang w:eastAsia="zh-CN"/>
        </w:rPr>
        <w:t>次会议：</w:t>
      </w:r>
      <w:r>
        <w:rPr>
          <w:lang w:eastAsia="zh-CN"/>
        </w:rPr>
        <w:tab/>
      </w:r>
      <w:r>
        <w:rPr>
          <w:color w:val="000000" w:themeColor="text1"/>
          <w:lang w:eastAsia="zh-CN"/>
        </w:rPr>
        <w:t>2026</w:t>
      </w:r>
      <w:r>
        <w:rPr>
          <w:rFonts w:hint="eastAsia"/>
          <w:color w:val="000000" w:themeColor="text1"/>
          <w:lang w:eastAsia="zh-CN"/>
        </w:rPr>
        <w:t>年</w:t>
      </w:r>
      <w:r>
        <w:rPr>
          <w:color w:val="000000" w:themeColor="text1"/>
          <w:lang w:eastAsia="zh-CN"/>
        </w:rPr>
        <w:t>11</w:t>
      </w:r>
      <w:r>
        <w:rPr>
          <w:rFonts w:hint="eastAsia"/>
          <w:color w:val="000000" w:themeColor="text1"/>
          <w:lang w:eastAsia="zh-CN"/>
        </w:rPr>
        <w:t>月</w:t>
      </w:r>
      <w:r>
        <w:rPr>
          <w:rFonts w:hint="eastAsia"/>
          <w:color w:val="000000" w:themeColor="text1"/>
          <w:lang w:eastAsia="zh-CN"/>
        </w:rPr>
        <w:t>2</w:t>
      </w:r>
      <w:r>
        <w:rPr>
          <w:color w:val="000000" w:themeColor="text1"/>
          <w:lang w:eastAsia="zh-CN"/>
        </w:rPr>
        <w:t>–6</w:t>
      </w:r>
      <w:r>
        <w:rPr>
          <w:rFonts w:hint="eastAsia"/>
          <w:color w:val="000000" w:themeColor="text1"/>
          <w:lang w:eastAsia="zh-CN"/>
        </w:rPr>
        <w:t>日（</w:t>
      </w:r>
      <w:r>
        <w:rPr>
          <w:lang w:eastAsia="zh-CN"/>
        </w:rPr>
        <w:t>CCV Genève</w:t>
      </w:r>
      <w:r>
        <w:rPr>
          <w:rFonts w:hint="eastAsia"/>
          <w:lang w:eastAsia="zh-CN"/>
        </w:rPr>
        <w:t>会议室</w:t>
      </w:r>
      <w:r>
        <w:rPr>
          <w:rFonts w:hint="eastAsia"/>
          <w:color w:val="000000" w:themeColor="text1"/>
          <w:lang w:eastAsia="zh-CN"/>
        </w:rPr>
        <w:t>）</w:t>
      </w:r>
      <w:r>
        <w:rPr>
          <w:rFonts w:hint="eastAsia"/>
          <w:lang w:eastAsia="zh-CN"/>
        </w:rPr>
        <w:t>。</w:t>
      </w:r>
    </w:p>
    <w:p w14:paraId="58CF4579" w14:textId="77777777" w:rsidR="00A2147E" w:rsidRDefault="00510954">
      <w:pPr>
        <w:pStyle w:val="Heading1"/>
        <w:rPr>
          <w:lang w:eastAsia="zh-CN"/>
        </w:rPr>
      </w:pPr>
      <w:r>
        <w:rPr>
          <w:rFonts w:eastAsia="Calibri"/>
          <w:lang w:eastAsia="zh-CN"/>
        </w:rPr>
        <w:t>14</w:t>
      </w:r>
      <w:r>
        <w:rPr>
          <w:lang w:eastAsia="zh-CN"/>
        </w:rPr>
        <w:tab/>
      </w:r>
      <w:r>
        <w:rPr>
          <w:rFonts w:eastAsia="SimSun"/>
          <w:szCs w:val="22"/>
          <w:lang w:eastAsia="zh-CN"/>
        </w:rPr>
        <w:t>其他事宜</w:t>
      </w:r>
    </w:p>
    <w:p w14:paraId="22A92A8B" w14:textId="77777777" w:rsidR="00A2147E" w:rsidRDefault="00510954">
      <w:r>
        <w:t>14.1</w:t>
      </w:r>
      <w:r>
        <w:tab/>
      </w:r>
      <w:r>
        <w:rPr>
          <w:rFonts w:hint="eastAsia"/>
        </w:rPr>
        <w:t>无其他事宜。</w:t>
      </w:r>
    </w:p>
    <w:p w14:paraId="4ED1EC70" w14:textId="77777777" w:rsidR="00A2147E" w:rsidRDefault="00510954">
      <w:pPr>
        <w:pStyle w:val="Heading1"/>
        <w:rPr>
          <w:lang w:eastAsia="zh-CN"/>
        </w:rPr>
      </w:pPr>
      <w:r>
        <w:rPr>
          <w:rFonts w:eastAsia="Calibri"/>
          <w:lang w:eastAsia="zh-CN"/>
        </w:rPr>
        <w:t>15</w:t>
      </w:r>
      <w:r>
        <w:rPr>
          <w:lang w:eastAsia="zh-CN"/>
        </w:rPr>
        <w:tab/>
      </w:r>
      <w:bookmarkStart w:id="18" w:name="lt_pId1651"/>
      <w:r>
        <w:rPr>
          <w:rFonts w:eastAsia="SimSun" w:hint="eastAsia"/>
          <w:color w:val="000000" w:themeColor="text1"/>
          <w:lang w:eastAsia="zh-CN"/>
        </w:rPr>
        <w:t>批准《决定摘要》（</w:t>
      </w:r>
      <w:bookmarkEnd w:id="18"/>
      <w:r>
        <w:rPr>
          <w:rFonts w:eastAsia="Calibri"/>
          <w:lang w:eastAsia="zh-CN"/>
        </w:rPr>
        <w:t>RRB23</w:t>
      </w:r>
      <w:r>
        <w:rPr>
          <w:rFonts w:eastAsia="Calibri"/>
          <w:lang w:eastAsia="zh-CN"/>
        </w:rPr>
        <w:noBreakHyphen/>
        <w:t>1/15</w:t>
      </w:r>
      <w:r>
        <w:rPr>
          <w:rFonts w:eastAsiaTheme="minorEastAsia" w:hint="eastAsia"/>
          <w:color w:val="000000" w:themeColor="text1"/>
          <w:lang w:eastAsia="zh-CN"/>
        </w:rPr>
        <w:t>号文件）</w:t>
      </w:r>
    </w:p>
    <w:p w14:paraId="66686BA3" w14:textId="77777777" w:rsidR="00A2147E" w:rsidRDefault="00510954">
      <w:r>
        <w:rPr>
          <w:rFonts w:eastAsia="Calibri"/>
        </w:rPr>
        <w:t>15.1</w:t>
      </w:r>
      <w:r>
        <w:tab/>
      </w:r>
      <w:r>
        <w:rPr>
          <w:rFonts w:eastAsiaTheme="minorEastAsia" w:hint="eastAsia"/>
          <w:color w:val="000000" w:themeColor="text1"/>
        </w:rPr>
        <w:t>委员会</w:t>
      </w:r>
      <w:r>
        <w:rPr>
          <w:rFonts w:eastAsiaTheme="minorEastAsia" w:hint="eastAsia"/>
          <w:b/>
          <w:bCs/>
          <w:color w:val="000000" w:themeColor="text1"/>
        </w:rPr>
        <w:t>批准</w:t>
      </w:r>
      <w:r>
        <w:rPr>
          <w:rFonts w:eastAsiaTheme="minorEastAsia" w:hint="eastAsia"/>
          <w:color w:val="000000" w:themeColor="text1"/>
        </w:rPr>
        <w:t>了</w:t>
      </w:r>
      <w:r>
        <w:rPr>
          <w:rFonts w:eastAsia="Calibri"/>
        </w:rPr>
        <w:t>RRB23</w:t>
      </w:r>
      <w:r>
        <w:rPr>
          <w:rFonts w:eastAsia="Calibri"/>
        </w:rPr>
        <w:noBreakHyphen/>
        <w:t>1/15</w:t>
      </w:r>
      <w:r>
        <w:rPr>
          <w:rFonts w:eastAsiaTheme="minorEastAsia" w:hint="eastAsia"/>
          <w:color w:val="000000" w:themeColor="text1"/>
        </w:rPr>
        <w:t>号文件所载的决定摘要。</w:t>
      </w:r>
    </w:p>
    <w:p w14:paraId="4EF63C15" w14:textId="77777777" w:rsidR="00A2147E" w:rsidRDefault="00510954">
      <w:pPr>
        <w:pStyle w:val="Heading1"/>
        <w:rPr>
          <w:rFonts w:eastAsia="Calibri"/>
          <w:lang w:eastAsia="zh-CN"/>
        </w:rPr>
      </w:pPr>
      <w:r>
        <w:rPr>
          <w:rFonts w:eastAsia="Calibri"/>
          <w:lang w:eastAsia="zh-CN"/>
        </w:rPr>
        <w:t>16</w:t>
      </w:r>
      <w:r>
        <w:rPr>
          <w:lang w:eastAsia="zh-CN"/>
        </w:rPr>
        <w:tab/>
      </w:r>
      <w:r>
        <w:rPr>
          <w:rFonts w:eastAsia="SimSun" w:hint="eastAsia"/>
          <w:color w:val="000000" w:themeColor="text1"/>
          <w:lang w:eastAsia="zh-CN"/>
        </w:rPr>
        <w:t>会议闭幕</w:t>
      </w:r>
    </w:p>
    <w:p w14:paraId="576BD2BC" w14:textId="77777777" w:rsidR="00A2147E" w:rsidRDefault="00510954">
      <w:pPr>
        <w:jc w:val="both"/>
      </w:pPr>
      <w:r>
        <w:rPr>
          <w:rFonts w:eastAsia="Calibri"/>
        </w:rPr>
        <w:t>16.1</w:t>
      </w:r>
      <w:r>
        <w:tab/>
      </w:r>
      <w:r>
        <w:rPr>
          <w:rFonts w:eastAsiaTheme="minorEastAsia" w:hint="eastAsia"/>
          <w:b/>
          <w:bCs/>
          <w:color w:val="000000" w:themeColor="text1"/>
        </w:rPr>
        <w:t>主席</w:t>
      </w:r>
      <w:r>
        <w:rPr>
          <w:rFonts w:eastAsiaTheme="minorEastAsia" w:hint="eastAsia"/>
          <w:color w:val="000000" w:themeColor="text1"/>
        </w:rPr>
        <w:t>感谢委员会委员的合作和团队精神，这使得会议得以圆满结束。他还感谢副主席和各工作组主席的努力，感谢主任的协助，以及无线电通信局工作人员，包括</w:t>
      </w:r>
      <w:r>
        <w:rPr>
          <w:rFonts w:eastAsiaTheme="minorEastAsia" w:hint="eastAsia"/>
          <w:color w:val="000000" w:themeColor="text1"/>
        </w:rPr>
        <w:t>Botha</w:t>
      </w:r>
      <w:r>
        <w:rPr>
          <w:rFonts w:eastAsiaTheme="minorEastAsia" w:hint="eastAsia"/>
          <w:color w:val="000000" w:themeColor="text1"/>
        </w:rPr>
        <w:t>先生和</w:t>
      </w:r>
      <w:r>
        <w:rPr>
          <w:rFonts w:eastAsiaTheme="minorEastAsia" w:hint="eastAsia"/>
          <w:color w:val="000000" w:themeColor="text1"/>
        </w:rPr>
        <w:t>Gozal</w:t>
      </w:r>
      <w:r>
        <w:rPr>
          <w:rFonts w:eastAsiaTheme="minorEastAsia" w:hint="eastAsia"/>
          <w:color w:val="000000" w:themeColor="text1"/>
        </w:rPr>
        <w:t>女士的支持。</w:t>
      </w:r>
    </w:p>
    <w:p w14:paraId="5E805FB8" w14:textId="77777777" w:rsidR="00A2147E" w:rsidRDefault="00510954">
      <w:pPr>
        <w:jc w:val="both"/>
      </w:pPr>
      <w:r>
        <w:rPr>
          <w:rFonts w:eastAsia="Calibri"/>
        </w:rPr>
        <w:t>16.2</w:t>
      </w:r>
      <w:r>
        <w:tab/>
      </w:r>
      <w:r>
        <w:rPr>
          <w:rFonts w:hint="eastAsia"/>
          <w:b/>
          <w:bCs/>
        </w:rPr>
        <w:t>Talib</w:t>
      </w:r>
      <w:r>
        <w:rPr>
          <w:rFonts w:hint="eastAsia"/>
          <w:b/>
          <w:bCs/>
        </w:rPr>
        <w:t>先生</w:t>
      </w:r>
      <w:r>
        <w:rPr>
          <w:rFonts w:hint="eastAsia"/>
        </w:rPr>
        <w:t>、</w:t>
      </w:r>
      <w:r>
        <w:rPr>
          <w:rFonts w:hint="eastAsia"/>
          <w:b/>
          <w:bCs/>
        </w:rPr>
        <w:t>Hasanova</w:t>
      </w:r>
      <w:r>
        <w:rPr>
          <w:rFonts w:hint="eastAsia"/>
          <w:b/>
          <w:bCs/>
        </w:rPr>
        <w:t>女士</w:t>
      </w:r>
      <w:r>
        <w:rPr>
          <w:rFonts w:hint="eastAsia"/>
        </w:rPr>
        <w:t>和</w:t>
      </w:r>
      <w:r>
        <w:rPr>
          <w:rFonts w:hint="eastAsia"/>
          <w:b/>
          <w:bCs/>
        </w:rPr>
        <w:t>Beaumier</w:t>
      </w:r>
      <w:r>
        <w:rPr>
          <w:rFonts w:hint="eastAsia"/>
          <w:b/>
          <w:bCs/>
        </w:rPr>
        <w:t>女士</w:t>
      </w:r>
      <w:r>
        <w:rPr>
          <w:rFonts w:hint="eastAsia"/>
        </w:rPr>
        <w:t>向</w:t>
      </w:r>
      <w:r>
        <w:rPr>
          <w:rFonts w:hint="eastAsia"/>
        </w:rPr>
        <w:t>Azzouz</w:t>
      </w:r>
      <w:r>
        <w:rPr>
          <w:rFonts w:hint="eastAsia"/>
        </w:rPr>
        <w:t>先生表示敬意，感谢他在担任委员会主席的第一次会议上的出色表现。他们还感谢各工作组主席的辛勤工作，感谢主任给出的宝贵指导意见，感谢无线电通信局和国际电联其他工作人员的协助。</w:t>
      </w:r>
      <w:r>
        <w:rPr>
          <w:rFonts w:hint="eastAsia"/>
          <w:b/>
          <w:bCs/>
        </w:rPr>
        <w:t>程先生</w:t>
      </w:r>
      <w:r>
        <w:rPr>
          <w:rFonts w:hint="eastAsia"/>
        </w:rPr>
        <w:t>、</w:t>
      </w:r>
      <w:r>
        <w:rPr>
          <w:rFonts w:hint="eastAsia"/>
          <w:b/>
          <w:bCs/>
        </w:rPr>
        <w:t>Linhares de Souza Filho</w:t>
      </w:r>
      <w:r>
        <w:rPr>
          <w:rFonts w:hint="eastAsia"/>
          <w:b/>
          <w:bCs/>
        </w:rPr>
        <w:t>先生</w:t>
      </w:r>
      <w:r>
        <w:rPr>
          <w:rFonts w:hint="eastAsia"/>
        </w:rPr>
        <w:t>和</w:t>
      </w:r>
      <w:r>
        <w:rPr>
          <w:rFonts w:hint="eastAsia"/>
          <w:b/>
          <w:bCs/>
        </w:rPr>
        <w:t>Fianko</w:t>
      </w:r>
      <w:r>
        <w:rPr>
          <w:rFonts w:hint="eastAsia"/>
          <w:b/>
          <w:bCs/>
        </w:rPr>
        <w:t>先生</w:t>
      </w:r>
      <w:r>
        <w:rPr>
          <w:rFonts w:hint="eastAsia"/>
        </w:rPr>
        <w:t>赞同这些意见，称赞会议气氛融洽，并感谢各位连任委员分享他们的经验。</w:t>
      </w:r>
    </w:p>
    <w:p w14:paraId="7DE5057C" w14:textId="77777777" w:rsidR="00A2147E" w:rsidRDefault="00510954">
      <w:pPr>
        <w:jc w:val="both"/>
      </w:pPr>
      <w:r>
        <w:rPr>
          <w:rFonts w:eastAsia="Calibri"/>
        </w:rPr>
        <w:t>16.3</w:t>
      </w:r>
      <w:r>
        <w:tab/>
      </w:r>
      <w:r>
        <w:rPr>
          <w:rFonts w:hint="eastAsia"/>
          <w:b/>
          <w:bCs/>
        </w:rPr>
        <w:t>主任</w:t>
      </w:r>
      <w:r>
        <w:rPr>
          <w:rFonts w:hint="eastAsia"/>
        </w:rPr>
        <w:t>祝贺主席圆满完成会议任务，并感谢连任的各位委员以友好和谦逊的方式与新委员们分享他们的指导意见。无线电通信局一直高度致力于支持委员会的工作，尤其赞赏委员们一如既往付出时间阅读筹备文件并听取各方意见。</w:t>
      </w:r>
    </w:p>
    <w:p w14:paraId="5610589C" w14:textId="77777777" w:rsidR="00A2147E" w:rsidRDefault="00510954">
      <w:pPr>
        <w:jc w:val="both"/>
      </w:pPr>
      <w:r>
        <w:rPr>
          <w:rFonts w:eastAsia="Calibri"/>
        </w:rPr>
        <w:lastRenderedPageBreak/>
        <w:t>16.4</w:t>
      </w:r>
      <w:r>
        <w:tab/>
      </w:r>
      <w:r>
        <w:rPr>
          <w:rFonts w:hint="eastAsia"/>
          <w:b/>
          <w:color w:val="000000" w:themeColor="text1"/>
        </w:rPr>
        <w:t>主席</w:t>
      </w:r>
      <w:r>
        <w:rPr>
          <w:rFonts w:hint="eastAsia"/>
          <w:color w:val="000000" w:themeColor="text1"/>
        </w:rPr>
        <w:t>感谢各位发言者的友好之辞，并祝各位委员归途平安。他于</w:t>
      </w:r>
      <w:r>
        <w:rPr>
          <w:color w:val="000000" w:themeColor="text1"/>
        </w:rPr>
        <w:t>15</w:t>
      </w:r>
      <w:r>
        <w:rPr>
          <w:rFonts w:hint="eastAsia"/>
          <w:color w:val="000000" w:themeColor="text1"/>
        </w:rPr>
        <w:t>时</w:t>
      </w:r>
      <w:r>
        <w:rPr>
          <w:color w:val="000000" w:themeColor="text1"/>
        </w:rPr>
        <w:t>30</w:t>
      </w:r>
      <w:r>
        <w:rPr>
          <w:rFonts w:hint="eastAsia"/>
          <w:color w:val="000000" w:themeColor="text1"/>
        </w:rPr>
        <w:t>分宣布会议闭幕。</w:t>
      </w:r>
    </w:p>
    <w:p w14:paraId="4C244E89" w14:textId="77777777" w:rsidR="00A2147E" w:rsidRDefault="00A2147E"/>
    <w:p w14:paraId="27E5ACE5" w14:textId="77777777" w:rsidR="00A2147E" w:rsidRDefault="00510954">
      <w:pPr>
        <w:tabs>
          <w:tab w:val="left" w:pos="6236"/>
        </w:tabs>
      </w:pPr>
      <w:r>
        <w:rPr>
          <w:rFonts w:ascii="SimSun" w:hAnsi="SimSun" w:cs="SimSun" w:hint="eastAsia"/>
          <w:color w:val="000000" w:themeColor="text1"/>
        </w:rPr>
        <w:t>执行秘书：</w:t>
      </w:r>
      <w:r>
        <w:tab/>
      </w:r>
      <w:bookmarkStart w:id="19" w:name="lt_pId1769"/>
      <w:r>
        <w:rPr>
          <w:rFonts w:ascii="SimSun" w:hAnsi="SimSun" w:cs="SimSun" w:hint="eastAsia"/>
          <w:color w:val="000000" w:themeColor="text1"/>
        </w:rPr>
        <w:t>主席：</w:t>
      </w:r>
      <w:bookmarkEnd w:id="19"/>
      <w:r>
        <w:br/>
      </w:r>
      <w:r>
        <w:rPr>
          <w:rFonts w:asciiTheme="minorEastAsia" w:eastAsiaTheme="minorEastAsia" w:hAnsiTheme="minorEastAsia" w:cstheme="minorEastAsia" w:hint="eastAsia"/>
          <w:color w:val="000000" w:themeColor="text1"/>
        </w:rPr>
        <w:t>马里奥·马尼维奇</w:t>
      </w:r>
      <w:r>
        <w:tab/>
      </w:r>
      <w:r>
        <w:rPr>
          <w:rFonts w:eastAsia="Calibri"/>
        </w:rPr>
        <w:t>E. AZZOUZ</w:t>
      </w:r>
    </w:p>
    <w:p w14:paraId="31269FD7" w14:textId="77777777" w:rsidR="00A2147E" w:rsidRDefault="00A2147E"/>
    <w:p w14:paraId="31CEBBFF" w14:textId="77777777" w:rsidR="00A2147E" w:rsidRDefault="00510954">
      <w:pPr>
        <w:jc w:val="center"/>
      </w:pPr>
      <w:r>
        <w:t>______________</w:t>
      </w:r>
    </w:p>
    <w:sectPr w:rsidR="00A2147E">
      <w:headerReference w:type="default" r:id="rId43"/>
      <w:footerReference w:type="default" r:id="rId44"/>
      <w:headerReference w:type="first" r:id="rId45"/>
      <w:footerReference w:type="first" r:id="rId46"/>
      <w:footnotePr>
        <w:numRestart w:val="eachPage"/>
      </w:footnotePr>
      <w:pgSz w:w="11907" w:h="16834"/>
      <w:pgMar w:top="1418" w:right="1134" w:bottom="1418" w:left="1134" w:header="720" w:footer="72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Guest User" w:date="2023-04-05T12:48:00Z" w:initials="GU">
    <w:p w14:paraId="3CBB05C1" w14:textId="77777777" w:rsidR="00A2147E" w:rsidRDefault="00510954">
      <w:r>
        <w:t>The corrigendum appears to exist in English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B05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B05C1" w16cid:durableId="280C8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1681" w14:textId="77777777" w:rsidR="00DC02DD" w:rsidRDefault="00510954">
      <w:pPr>
        <w:spacing w:before="0"/>
      </w:pPr>
      <w:r>
        <w:separator/>
      </w:r>
    </w:p>
  </w:endnote>
  <w:endnote w:type="continuationSeparator" w:id="0">
    <w:p w14:paraId="4EF3BF12" w14:textId="77777777" w:rsidR="00DC02DD" w:rsidRDefault="005109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default"/>
    <w:sig w:usb0="00000000" w:usb1="00000000"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charset w:val="00"/>
    <w:family w:val="roman"/>
    <w:pitch w:val="default"/>
  </w:font>
  <w:font w:name="Calibri-BoldItalic">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F328" w14:textId="64AE2125" w:rsidR="00A2147E" w:rsidRDefault="00510954">
    <w:pPr>
      <w:pStyle w:val="Footer"/>
    </w:pPr>
    <w:r>
      <w:rPr>
        <w:sz w:val="16"/>
        <w:szCs w:val="16"/>
      </w:rPr>
      <w:t>(</w:t>
    </w:r>
    <w:r w:rsidR="003B5262">
      <w:rPr>
        <w:noProof/>
        <w:sz w:val="16"/>
        <w:szCs w:val="16"/>
      </w:rPr>
      <w:t>522321)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A7E8" w14:textId="59CE916E" w:rsidR="00A2147E" w:rsidRDefault="00510954">
    <w:pPr>
      <w:pStyle w:val="Footer"/>
      <w:rPr>
        <w:sz w:val="16"/>
        <w:szCs w:val="16"/>
      </w:rPr>
    </w:pPr>
    <w:r>
      <w:rPr>
        <w:sz w:val="16"/>
        <w:szCs w:val="16"/>
      </w:rPr>
      <w:t>(520876)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3CAB" w14:textId="77777777" w:rsidR="00A2147E" w:rsidRDefault="00510954">
      <w:pPr>
        <w:spacing w:before="0"/>
      </w:pPr>
      <w:r>
        <w:separator/>
      </w:r>
    </w:p>
  </w:footnote>
  <w:footnote w:type="continuationSeparator" w:id="0">
    <w:p w14:paraId="6FCD3E9D" w14:textId="77777777" w:rsidR="00A2147E" w:rsidRDefault="00510954">
      <w:pPr>
        <w:spacing w:before="0"/>
      </w:pPr>
      <w:r>
        <w:continuationSeparator/>
      </w:r>
    </w:p>
  </w:footnote>
  <w:footnote w:id="1">
    <w:p w14:paraId="2FE80CB7" w14:textId="77777777" w:rsidR="00A2147E" w:rsidRDefault="00510954">
      <w:pPr>
        <w:pStyle w:val="FootnoteText"/>
        <w:rPr>
          <w:rFonts w:ascii="Calibri" w:hAnsi="Calibri" w:cs="Calibri"/>
          <w:b/>
          <w:sz w:val="22"/>
          <w:lang w:val="en-US" w:eastAsia="zh-CN"/>
        </w:rPr>
      </w:pPr>
      <w:r>
        <w:rPr>
          <w:rStyle w:val="FootnoteReference"/>
          <w:lang w:eastAsia="zh-CN"/>
        </w:rPr>
        <w:t>*</w:t>
      </w:r>
      <w:r>
        <w:rPr>
          <w:lang w:val="en-US" w:eastAsia="zh-CN"/>
        </w:rPr>
        <w:tab/>
      </w:r>
      <w:r>
        <w:rPr>
          <w:rFonts w:ascii="SimSun" w:eastAsia="SimSun" w:hAnsi="SimSun" w:cs="SimSun" w:hint="eastAsia"/>
          <w:color w:val="000000"/>
          <w:szCs w:val="24"/>
          <w:lang w:eastAsia="zh-CN"/>
        </w:rPr>
        <w:t>会议记录反映出无线电规则委员会委员对该委员会第</w:t>
      </w:r>
      <w:r>
        <w:rPr>
          <w:color w:val="000000"/>
          <w:szCs w:val="24"/>
          <w:lang w:eastAsia="zh-CN"/>
        </w:rPr>
        <w:t>92</w:t>
      </w:r>
      <w:r>
        <w:rPr>
          <w:rFonts w:ascii="SimSun" w:eastAsia="SimSun" w:hAnsi="SimSun" w:cs="SimSun" w:hint="eastAsia"/>
          <w:color w:val="000000"/>
          <w:szCs w:val="24"/>
          <w:lang w:eastAsia="zh-CN"/>
        </w:rPr>
        <w:t>次会议议程各议项的详尽、全面审议。无线电规则委员会第</w:t>
      </w:r>
      <w:r>
        <w:rPr>
          <w:color w:val="000000"/>
          <w:szCs w:val="24"/>
          <w:lang w:eastAsia="zh-CN"/>
        </w:rPr>
        <w:t>92</w:t>
      </w:r>
      <w:r>
        <w:rPr>
          <w:rFonts w:ascii="SimSun" w:eastAsia="SimSun" w:hAnsi="SimSun" w:cs="SimSun" w:hint="eastAsia"/>
          <w:color w:val="000000"/>
          <w:szCs w:val="24"/>
          <w:lang w:eastAsia="zh-CN"/>
        </w:rPr>
        <w:t>次会议的正式决定见</w:t>
      </w:r>
      <w:r>
        <w:rPr>
          <w:color w:val="000000"/>
          <w:szCs w:val="24"/>
          <w:lang w:eastAsia="zh-CN"/>
        </w:rPr>
        <w:t>RRB23-1/15</w:t>
      </w:r>
      <w:r>
        <w:rPr>
          <w:rFonts w:ascii="SimSun" w:eastAsia="SimSun" w:hAnsi="SimSun" w:cs="SimSun" w:hint="eastAsia"/>
          <w:color w:val="000000"/>
          <w:szCs w:val="24"/>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14C5" w14:textId="77777777" w:rsidR="00A2147E" w:rsidRDefault="00510954">
    <w:pPr>
      <w:widowControl/>
      <w:overflowPunct w:val="0"/>
      <w:adjustRightInd w:val="0"/>
      <w:spacing w:before="0"/>
      <w:jc w:val="center"/>
      <w:textAlignment w:val="baseline"/>
      <w:rPr>
        <w:rFonts w:eastAsia="Times New Roman"/>
        <w:sz w:val="18"/>
        <w:szCs w:val="18"/>
        <w:lang w:val="en-GB" w:eastAsia="en-US"/>
      </w:rPr>
    </w:pPr>
    <w:r>
      <w:rPr>
        <w:rFonts w:eastAsia="Times New Roman"/>
        <w:sz w:val="18"/>
        <w:szCs w:val="18"/>
        <w:lang w:val="en-GB" w:eastAsia="en-US"/>
      </w:rPr>
      <w:fldChar w:fldCharType="begin"/>
    </w:r>
    <w:r>
      <w:rPr>
        <w:rFonts w:eastAsia="Times New Roman"/>
        <w:sz w:val="18"/>
        <w:szCs w:val="18"/>
        <w:lang w:val="en-GB" w:eastAsia="en-US"/>
      </w:rPr>
      <w:instrText xml:space="preserve"> PAGE </w:instrText>
    </w:r>
    <w:r>
      <w:rPr>
        <w:rFonts w:eastAsia="Times New Roman"/>
        <w:sz w:val="18"/>
        <w:szCs w:val="18"/>
        <w:lang w:val="en-GB" w:eastAsia="en-US"/>
      </w:rPr>
      <w:fldChar w:fldCharType="separate"/>
    </w:r>
    <w:r>
      <w:rPr>
        <w:rFonts w:eastAsia="Times New Roman"/>
        <w:sz w:val="18"/>
        <w:szCs w:val="18"/>
        <w:lang w:val="en-GB" w:eastAsia="en-US"/>
      </w:rPr>
      <w:t>2</w:t>
    </w:r>
    <w:r>
      <w:rPr>
        <w:rFonts w:eastAsia="Times New Roman"/>
        <w:sz w:val="18"/>
        <w:szCs w:val="18"/>
        <w:lang w:val="en-GB" w:eastAsia="en-US"/>
      </w:rPr>
      <w:fldChar w:fldCharType="end"/>
    </w:r>
  </w:p>
  <w:p w14:paraId="262A6E35" w14:textId="77777777" w:rsidR="00A2147E" w:rsidRDefault="00510954">
    <w:pPr>
      <w:spacing w:before="0" w:line="0" w:lineRule="atLeast"/>
      <w:jc w:val="center"/>
      <w:rPr>
        <w:sz w:val="18"/>
        <w:szCs w:val="18"/>
      </w:rPr>
    </w:pPr>
    <w:r>
      <w:rPr>
        <w:sz w:val="18"/>
        <w:szCs w:val="18"/>
      </w:rPr>
      <w:t>RRB23-1/16</w:t>
    </w:r>
    <w:r>
      <w:rPr>
        <w:rFonts w:eastAsia="Times New Roman"/>
        <w:sz w:val="18"/>
        <w:szCs w:val="18"/>
        <w:lang w:val="en-GB" w:eastAsia="en-US"/>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B4B1" w14:textId="77777777" w:rsidR="00A2147E" w:rsidRDefault="00A2147E">
    <w:pPr>
      <w:spacing w:before="0" w:line="0" w:lineRule="atLeast"/>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1624997403">
    <w:abstractNumId w:val="3"/>
  </w:num>
  <w:num w:numId="2" w16cid:durableId="464739741">
    <w:abstractNumId w:val="5"/>
  </w:num>
  <w:num w:numId="3" w16cid:durableId="1862428230">
    <w:abstractNumId w:val="8"/>
  </w:num>
  <w:num w:numId="4" w16cid:durableId="23947891">
    <w:abstractNumId w:val="9"/>
  </w:num>
  <w:num w:numId="5" w16cid:durableId="1234968056">
    <w:abstractNumId w:val="6"/>
  </w:num>
  <w:num w:numId="6" w16cid:durableId="1337809403">
    <w:abstractNumId w:val="2"/>
  </w:num>
  <w:num w:numId="7" w16cid:durableId="1154448406">
    <w:abstractNumId w:val="7"/>
  </w:num>
  <w:num w:numId="8" w16cid:durableId="2101291159">
    <w:abstractNumId w:val="4"/>
  </w:num>
  <w:num w:numId="9" w16cid:durableId="985357808">
    <w:abstractNumId w:val="1"/>
  </w:num>
  <w:num w:numId="10" w16cid:durableId="18975433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4c43df811f2adfa6c2d92e0f363c7ff848a473c9ac2ea63b907215d65d06ac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oNotUseMarginsForDrawingGridOrigin/>
  <w:drawingGridHorizontalOrigin w:val="1800"/>
  <w:drawingGridVerticalOrigin w:val="1440"/>
  <w:noPunctuationKerning/>
  <w:characterSpacingControl w:val="compressPunctuation"/>
  <w:doNotValidateAgainstSchema/>
  <w:doNotDemarcateInvalidXml/>
  <w:hdrShapeDefaults>
    <o:shapedefaults v:ext="edit" spidmax="2050"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281B1A"/>
    <w:rsid w:val="00000DC4"/>
    <w:rsid w:val="00000E3E"/>
    <w:rsid w:val="000038FE"/>
    <w:rsid w:val="000058EB"/>
    <w:rsid w:val="000109EB"/>
    <w:rsid w:val="00015E5C"/>
    <w:rsid w:val="000162DF"/>
    <w:rsid w:val="00017586"/>
    <w:rsid w:val="00022919"/>
    <w:rsid w:val="00022C12"/>
    <w:rsid w:val="000233C6"/>
    <w:rsid w:val="00023C46"/>
    <w:rsid w:val="0002441E"/>
    <w:rsid w:val="00024F89"/>
    <w:rsid w:val="00026C70"/>
    <w:rsid w:val="000272CF"/>
    <w:rsid w:val="000306DE"/>
    <w:rsid w:val="00030AF9"/>
    <w:rsid w:val="000345C0"/>
    <w:rsid w:val="00035762"/>
    <w:rsid w:val="00036BA3"/>
    <w:rsid w:val="00037DC5"/>
    <w:rsid w:val="00037EE9"/>
    <w:rsid w:val="00040533"/>
    <w:rsid w:val="00044E3A"/>
    <w:rsid w:val="000461AB"/>
    <w:rsid w:val="00047BF9"/>
    <w:rsid w:val="00052E04"/>
    <w:rsid w:val="00053404"/>
    <w:rsid w:val="000541D9"/>
    <w:rsid w:val="00055A19"/>
    <w:rsid w:val="00055A2D"/>
    <w:rsid w:val="00056AC9"/>
    <w:rsid w:val="0006213C"/>
    <w:rsid w:val="000645C7"/>
    <w:rsid w:val="00064A15"/>
    <w:rsid w:val="0006601E"/>
    <w:rsid w:val="00071649"/>
    <w:rsid w:val="00071708"/>
    <w:rsid w:val="0007238C"/>
    <w:rsid w:val="000743A4"/>
    <w:rsid w:val="00074E01"/>
    <w:rsid w:val="0007654D"/>
    <w:rsid w:val="00077202"/>
    <w:rsid w:val="00077A81"/>
    <w:rsid w:val="000812B3"/>
    <w:rsid w:val="0008190A"/>
    <w:rsid w:val="00083CE8"/>
    <w:rsid w:val="00084A73"/>
    <w:rsid w:val="00084B89"/>
    <w:rsid w:val="00084DBE"/>
    <w:rsid w:val="00084E03"/>
    <w:rsid w:val="00087145"/>
    <w:rsid w:val="000905E6"/>
    <w:rsid w:val="00095594"/>
    <w:rsid w:val="00095C85"/>
    <w:rsid w:val="000961E6"/>
    <w:rsid w:val="00096270"/>
    <w:rsid w:val="00096C1E"/>
    <w:rsid w:val="000A3D5B"/>
    <w:rsid w:val="000A4E76"/>
    <w:rsid w:val="000A55F8"/>
    <w:rsid w:val="000A6B94"/>
    <w:rsid w:val="000B2055"/>
    <w:rsid w:val="000B3FF3"/>
    <w:rsid w:val="000B5084"/>
    <w:rsid w:val="000B6BC5"/>
    <w:rsid w:val="000B7237"/>
    <w:rsid w:val="000C0FE5"/>
    <w:rsid w:val="000C10D5"/>
    <w:rsid w:val="000C2BB7"/>
    <w:rsid w:val="000C366F"/>
    <w:rsid w:val="000C49B7"/>
    <w:rsid w:val="000C4D80"/>
    <w:rsid w:val="000D2EA3"/>
    <w:rsid w:val="000E0885"/>
    <w:rsid w:val="000E12A9"/>
    <w:rsid w:val="000E1678"/>
    <w:rsid w:val="000E29EF"/>
    <w:rsid w:val="000E4B8E"/>
    <w:rsid w:val="000E5AEF"/>
    <w:rsid w:val="000E6510"/>
    <w:rsid w:val="000E6602"/>
    <w:rsid w:val="000F316D"/>
    <w:rsid w:val="000F435F"/>
    <w:rsid w:val="000F5967"/>
    <w:rsid w:val="000F73BC"/>
    <w:rsid w:val="001001D5"/>
    <w:rsid w:val="001017B7"/>
    <w:rsid w:val="0010348C"/>
    <w:rsid w:val="00103FDC"/>
    <w:rsid w:val="00104B96"/>
    <w:rsid w:val="00105BF7"/>
    <w:rsid w:val="00105DB1"/>
    <w:rsid w:val="00106178"/>
    <w:rsid w:val="001067D4"/>
    <w:rsid w:val="00107C6F"/>
    <w:rsid w:val="00112D9E"/>
    <w:rsid w:val="00114511"/>
    <w:rsid w:val="00115064"/>
    <w:rsid w:val="00117242"/>
    <w:rsid w:val="001225FD"/>
    <w:rsid w:val="0012300F"/>
    <w:rsid w:val="001302C0"/>
    <w:rsid w:val="00130497"/>
    <w:rsid w:val="0013525C"/>
    <w:rsid w:val="00136396"/>
    <w:rsid w:val="00136C67"/>
    <w:rsid w:val="00142299"/>
    <w:rsid w:val="00142C3C"/>
    <w:rsid w:val="001464B7"/>
    <w:rsid w:val="0015097B"/>
    <w:rsid w:val="00150B1E"/>
    <w:rsid w:val="00151BB9"/>
    <w:rsid w:val="00152689"/>
    <w:rsid w:val="00155A20"/>
    <w:rsid w:val="0015791F"/>
    <w:rsid w:val="001603CB"/>
    <w:rsid w:val="00161D08"/>
    <w:rsid w:val="0016278C"/>
    <w:rsid w:val="0016344F"/>
    <w:rsid w:val="00163670"/>
    <w:rsid w:val="00163BF0"/>
    <w:rsid w:val="00163C2E"/>
    <w:rsid w:val="001670E6"/>
    <w:rsid w:val="00172311"/>
    <w:rsid w:val="00181704"/>
    <w:rsid w:val="0018186F"/>
    <w:rsid w:val="00182D60"/>
    <w:rsid w:val="001832BD"/>
    <w:rsid w:val="001908CD"/>
    <w:rsid w:val="001915A5"/>
    <w:rsid w:val="001926BB"/>
    <w:rsid w:val="0019334F"/>
    <w:rsid w:val="00194BBD"/>
    <w:rsid w:val="00194F9E"/>
    <w:rsid w:val="00196578"/>
    <w:rsid w:val="00197569"/>
    <w:rsid w:val="001A2A40"/>
    <w:rsid w:val="001A2DBC"/>
    <w:rsid w:val="001A3085"/>
    <w:rsid w:val="001A3BC8"/>
    <w:rsid w:val="001A50D8"/>
    <w:rsid w:val="001A5481"/>
    <w:rsid w:val="001A6A82"/>
    <w:rsid w:val="001A6CD0"/>
    <w:rsid w:val="001A74D6"/>
    <w:rsid w:val="001B0A97"/>
    <w:rsid w:val="001B0AEB"/>
    <w:rsid w:val="001B3DA4"/>
    <w:rsid w:val="001B3DF9"/>
    <w:rsid w:val="001B6A63"/>
    <w:rsid w:val="001B6C95"/>
    <w:rsid w:val="001B7326"/>
    <w:rsid w:val="001B73F5"/>
    <w:rsid w:val="001C20E5"/>
    <w:rsid w:val="001C2383"/>
    <w:rsid w:val="001C2C22"/>
    <w:rsid w:val="001C6742"/>
    <w:rsid w:val="001C7B53"/>
    <w:rsid w:val="001D1211"/>
    <w:rsid w:val="001D1367"/>
    <w:rsid w:val="001D1894"/>
    <w:rsid w:val="001D3457"/>
    <w:rsid w:val="001D375F"/>
    <w:rsid w:val="001D42CE"/>
    <w:rsid w:val="001D499D"/>
    <w:rsid w:val="001D504B"/>
    <w:rsid w:val="001D5316"/>
    <w:rsid w:val="001E0DDF"/>
    <w:rsid w:val="001E1A01"/>
    <w:rsid w:val="001E2BCF"/>
    <w:rsid w:val="001E4AFE"/>
    <w:rsid w:val="001E57DF"/>
    <w:rsid w:val="001E6A2D"/>
    <w:rsid w:val="001E7B7D"/>
    <w:rsid w:val="001F0005"/>
    <w:rsid w:val="001F092C"/>
    <w:rsid w:val="001F0B02"/>
    <w:rsid w:val="001F20BB"/>
    <w:rsid w:val="001F5C29"/>
    <w:rsid w:val="002005FB"/>
    <w:rsid w:val="0020129E"/>
    <w:rsid w:val="00204221"/>
    <w:rsid w:val="002067F7"/>
    <w:rsid w:val="0021014A"/>
    <w:rsid w:val="002112EC"/>
    <w:rsid w:val="00212575"/>
    <w:rsid w:val="002132EF"/>
    <w:rsid w:val="00215FE1"/>
    <w:rsid w:val="002179A9"/>
    <w:rsid w:val="00217D7A"/>
    <w:rsid w:val="002204FB"/>
    <w:rsid w:val="00221E9C"/>
    <w:rsid w:val="00222030"/>
    <w:rsid w:val="002235EE"/>
    <w:rsid w:val="00223CDB"/>
    <w:rsid w:val="00225477"/>
    <w:rsid w:val="00225F65"/>
    <w:rsid w:val="00230C63"/>
    <w:rsid w:val="00231F18"/>
    <w:rsid w:val="00232EFC"/>
    <w:rsid w:val="002336A1"/>
    <w:rsid w:val="0023475A"/>
    <w:rsid w:val="00237C6B"/>
    <w:rsid w:val="00240832"/>
    <w:rsid w:val="00242482"/>
    <w:rsid w:val="00242845"/>
    <w:rsid w:val="00242862"/>
    <w:rsid w:val="002438E5"/>
    <w:rsid w:val="002440EA"/>
    <w:rsid w:val="00245DCA"/>
    <w:rsid w:val="00250F10"/>
    <w:rsid w:val="0025130A"/>
    <w:rsid w:val="002518B6"/>
    <w:rsid w:val="0025204E"/>
    <w:rsid w:val="002543AD"/>
    <w:rsid w:val="00255F0C"/>
    <w:rsid w:val="00257391"/>
    <w:rsid w:val="002575FD"/>
    <w:rsid w:val="0025782D"/>
    <w:rsid w:val="00261ECF"/>
    <w:rsid w:val="00263493"/>
    <w:rsid w:val="002635B0"/>
    <w:rsid w:val="002642AB"/>
    <w:rsid w:val="0026486C"/>
    <w:rsid w:val="002705CC"/>
    <w:rsid w:val="0027073D"/>
    <w:rsid w:val="002727C1"/>
    <w:rsid w:val="00272B61"/>
    <w:rsid w:val="00273197"/>
    <w:rsid w:val="00273A10"/>
    <w:rsid w:val="00275E90"/>
    <w:rsid w:val="00276063"/>
    <w:rsid w:val="00277784"/>
    <w:rsid w:val="0027780B"/>
    <w:rsid w:val="00277D15"/>
    <w:rsid w:val="00280EBC"/>
    <w:rsid w:val="00281B1A"/>
    <w:rsid w:val="0028218A"/>
    <w:rsid w:val="00282818"/>
    <w:rsid w:val="002852A2"/>
    <w:rsid w:val="00286193"/>
    <w:rsid w:val="00293CA0"/>
    <w:rsid w:val="00294916"/>
    <w:rsid w:val="002966F3"/>
    <w:rsid w:val="00296755"/>
    <w:rsid w:val="002A2F2A"/>
    <w:rsid w:val="002A3F8B"/>
    <w:rsid w:val="002A4A71"/>
    <w:rsid w:val="002A50DB"/>
    <w:rsid w:val="002A6D84"/>
    <w:rsid w:val="002B0C9F"/>
    <w:rsid w:val="002B293C"/>
    <w:rsid w:val="002B37D4"/>
    <w:rsid w:val="002B5F7D"/>
    <w:rsid w:val="002B6C44"/>
    <w:rsid w:val="002B7842"/>
    <w:rsid w:val="002C09EF"/>
    <w:rsid w:val="002C58FF"/>
    <w:rsid w:val="002C726D"/>
    <w:rsid w:val="002D0639"/>
    <w:rsid w:val="002D0AB7"/>
    <w:rsid w:val="002D18AB"/>
    <w:rsid w:val="002D493E"/>
    <w:rsid w:val="002D4F87"/>
    <w:rsid w:val="002D7571"/>
    <w:rsid w:val="002E067C"/>
    <w:rsid w:val="002E0F44"/>
    <w:rsid w:val="002E14FA"/>
    <w:rsid w:val="002F03E6"/>
    <w:rsid w:val="002F1220"/>
    <w:rsid w:val="002F1A3D"/>
    <w:rsid w:val="0030250B"/>
    <w:rsid w:val="003050C0"/>
    <w:rsid w:val="00307CC0"/>
    <w:rsid w:val="00310660"/>
    <w:rsid w:val="00312F15"/>
    <w:rsid w:val="0031349F"/>
    <w:rsid w:val="00314EED"/>
    <w:rsid w:val="0031510B"/>
    <w:rsid w:val="003154A4"/>
    <w:rsid w:val="0031572C"/>
    <w:rsid w:val="0031609C"/>
    <w:rsid w:val="00316ADE"/>
    <w:rsid w:val="003174EC"/>
    <w:rsid w:val="00320A66"/>
    <w:rsid w:val="00323214"/>
    <w:rsid w:val="00324924"/>
    <w:rsid w:val="00324C49"/>
    <w:rsid w:val="003262F7"/>
    <w:rsid w:val="003263BE"/>
    <w:rsid w:val="003274B1"/>
    <w:rsid w:val="00332919"/>
    <w:rsid w:val="0033751D"/>
    <w:rsid w:val="00337614"/>
    <w:rsid w:val="00337736"/>
    <w:rsid w:val="00340419"/>
    <w:rsid w:val="00340DBC"/>
    <w:rsid w:val="0034330E"/>
    <w:rsid w:val="00351153"/>
    <w:rsid w:val="00351AE6"/>
    <w:rsid w:val="00352DE6"/>
    <w:rsid w:val="003549B1"/>
    <w:rsid w:val="00360822"/>
    <w:rsid w:val="00360A0C"/>
    <w:rsid w:val="0036297E"/>
    <w:rsid w:val="00362B3A"/>
    <w:rsid w:val="003632C5"/>
    <w:rsid w:val="00372E01"/>
    <w:rsid w:val="00373A69"/>
    <w:rsid w:val="0037416D"/>
    <w:rsid w:val="00375741"/>
    <w:rsid w:val="00375780"/>
    <w:rsid w:val="003774AB"/>
    <w:rsid w:val="003801E8"/>
    <w:rsid w:val="00380A0E"/>
    <w:rsid w:val="00380C10"/>
    <w:rsid w:val="0038101F"/>
    <w:rsid w:val="0038214B"/>
    <w:rsid w:val="0038219D"/>
    <w:rsid w:val="00382924"/>
    <w:rsid w:val="00382B7D"/>
    <w:rsid w:val="00384028"/>
    <w:rsid w:val="00384550"/>
    <w:rsid w:val="00387DC5"/>
    <w:rsid w:val="00390055"/>
    <w:rsid w:val="00390886"/>
    <w:rsid w:val="00397FCF"/>
    <w:rsid w:val="003A0EF9"/>
    <w:rsid w:val="003A13B1"/>
    <w:rsid w:val="003A4DA2"/>
    <w:rsid w:val="003A5206"/>
    <w:rsid w:val="003A540B"/>
    <w:rsid w:val="003A6804"/>
    <w:rsid w:val="003A7C2C"/>
    <w:rsid w:val="003A7CE3"/>
    <w:rsid w:val="003B0E68"/>
    <w:rsid w:val="003B1F08"/>
    <w:rsid w:val="003B46D5"/>
    <w:rsid w:val="003B5262"/>
    <w:rsid w:val="003B5DDF"/>
    <w:rsid w:val="003B62A4"/>
    <w:rsid w:val="003B7189"/>
    <w:rsid w:val="003B7F8E"/>
    <w:rsid w:val="003C3188"/>
    <w:rsid w:val="003C478E"/>
    <w:rsid w:val="003D17F7"/>
    <w:rsid w:val="003D1BA9"/>
    <w:rsid w:val="003D3148"/>
    <w:rsid w:val="003D6F00"/>
    <w:rsid w:val="003D78FB"/>
    <w:rsid w:val="003E459F"/>
    <w:rsid w:val="003E50BD"/>
    <w:rsid w:val="003E6C05"/>
    <w:rsid w:val="003E7B96"/>
    <w:rsid w:val="003E7D63"/>
    <w:rsid w:val="003F2B0F"/>
    <w:rsid w:val="003F30AC"/>
    <w:rsid w:val="003F3378"/>
    <w:rsid w:val="003F33F9"/>
    <w:rsid w:val="003F4C4F"/>
    <w:rsid w:val="0040136C"/>
    <w:rsid w:val="00402E4A"/>
    <w:rsid w:val="00402F3A"/>
    <w:rsid w:val="004055E0"/>
    <w:rsid w:val="00407D02"/>
    <w:rsid w:val="00407FBB"/>
    <w:rsid w:val="00410F0C"/>
    <w:rsid w:val="00410F28"/>
    <w:rsid w:val="0041282B"/>
    <w:rsid w:val="00414317"/>
    <w:rsid w:val="00414EB8"/>
    <w:rsid w:val="00416646"/>
    <w:rsid w:val="00416C07"/>
    <w:rsid w:val="00423BBC"/>
    <w:rsid w:val="00424D8C"/>
    <w:rsid w:val="00425BC3"/>
    <w:rsid w:val="00425DA7"/>
    <w:rsid w:val="00426F4D"/>
    <w:rsid w:val="00430C76"/>
    <w:rsid w:val="00434704"/>
    <w:rsid w:val="00436229"/>
    <w:rsid w:val="004362A5"/>
    <w:rsid w:val="00442B99"/>
    <w:rsid w:val="0044426E"/>
    <w:rsid w:val="00446052"/>
    <w:rsid w:val="004466C6"/>
    <w:rsid w:val="00447B10"/>
    <w:rsid w:val="0045193A"/>
    <w:rsid w:val="00452A8D"/>
    <w:rsid w:val="00452C12"/>
    <w:rsid w:val="00453D9D"/>
    <w:rsid w:val="004540E3"/>
    <w:rsid w:val="004554CD"/>
    <w:rsid w:val="00456653"/>
    <w:rsid w:val="0045743A"/>
    <w:rsid w:val="00462385"/>
    <w:rsid w:val="00462C25"/>
    <w:rsid w:val="00464141"/>
    <w:rsid w:val="00466FD3"/>
    <w:rsid w:val="0047106E"/>
    <w:rsid w:val="00472953"/>
    <w:rsid w:val="00474496"/>
    <w:rsid w:val="00475AAC"/>
    <w:rsid w:val="00475C6A"/>
    <w:rsid w:val="00475C7A"/>
    <w:rsid w:val="00476CDA"/>
    <w:rsid w:val="004773DA"/>
    <w:rsid w:val="0047773F"/>
    <w:rsid w:val="004801FD"/>
    <w:rsid w:val="00484CEB"/>
    <w:rsid w:val="00485465"/>
    <w:rsid w:val="004871FB"/>
    <w:rsid w:val="00491759"/>
    <w:rsid w:val="004938B0"/>
    <w:rsid w:val="00494E6F"/>
    <w:rsid w:val="004A221D"/>
    <w:rsid w:val="004A6AF9"/>
    <w:rsid w:val="004A6CF0"/>
    <w:rsid w:val="004B0164"/>
    <w:rsid w:val="004B1555"/>
    <w:rsid w:val="004B22A2"/>
    <w:rsid w:val="004B6A05"/>
    <w:rsid w:val="004B6E32"/>
    <w:rsid w:val="004B7776"/>
    <w:rsid w:val="004C0488"/>
    <w:rsid w:val="004C0A5A"/>
    <w:rsid w:val="004C4202"/>
    <w:rsid w:val="004C5DDD"/>
    <w:rsid w:val="004C6831"/>
    <w:rsid w:val="004C6BA1"/>
    <w:rsid w:val="004D3B22"/>
    <w:rsid w:val="004D4F22"/>
    <w:rsid w:val="004D6129"/>
    <w:rsid w:val="004E094E"/>
    <w:rsid w:val="004E2CD1"/>
    <w:rsid w:val="004E2E16"/>
    <w:rsid w:val="004E3AF6"/>
    <w:rsid w:val="004E415E"/>
    <w:rsid w:val="004F1EC4"/>
    <w:rsid w:val="004F2351"/>
    <w:rsid w:val="004F2A96"/>
    <w:rsid w:val="004F4FA8"/>
    <w:rsid w:val="004F6538"/>
    <w:rsid w:val="004F692D"/>
    <w:rsid w:val="004F7288"/>
    <w:rsid w:val="004F7453"/>
    <w:rsid w:val="004F7C8F"/>
    <w:rsid w:val="004F7F9F"/>
    <w:rsid w:val="0050151E"/>
    <w:rsid w:val="00501C2B"/>
    <w:rsid w:val="005026CC"/>
    <w:rsid w:val="00502B10"/>
    <w:rsid w:val="005045D5"/>
    <w:rsid w:val="00507AAC"/>
    <w:rsid w:val="00510954"/>
    <w:rsid w:val="00510D57"/>
    <w:rsid w:val="00510F67"/>
    <w:rsid w:val="00513E9B"/>
    <w:rsid w:val="00522688"/>
    <w:rsid w:val="00522F1A"/>
    <w:rsid w:val="005239D6"/>
    <w:rsid w:val="0052409F"/>
    <w:rsid w:val="0053082E"/>
    <w:rsid w:val="00530CE6"/>
    <w:rsid w:val="00530FBA"/>
    <w:rsid w:val="00531539"/>
    <w:rsid w:val="005351BC"/>
    <w:rsid w:val="005374A4"/>
    <w:rsid w:val="00540EE5"/>
    <w:rsid w:val="00541958"/>
    <w:rsid w:val="005434D5"/>
    <w:rsid w:val="005464EC"/>
    <w:rsid w:val="005468F7"/>
    <w:rsid w:val="0055041F"/>
    <w:rsid w:val="00551A12"/>
    <w:rsid w:val="00551C5B"/>
    <w:rsid w:val="00552C54"/>
    <w:rsid w:val="00553276"/>
    <w:rsid w:val="005533A9"/>
    <w:rsid w:val="00555C6A"/>
    <w:rsid w:val="00561F4E"/>
    <w:rsid w:val="00562B49"/>
    <w:rsid w:val="00564085"/>
    <w:rsid w:val="005660F5"/>
    <w:rsid w:val="00566BAE"/>
    <w:rsid w:val="00570288"/>
    <w:rsid w:val="0057087B"/>
    <w:rsid w:val="005723E4"/>
    <w:rsid w:val="00573426"/>
    <w:rsid w:val="00573809"/>
    <w:rsid w:val="00573841"/>
    <w:rsid w:val="0057538B"/>
    <w:rsid w:val="00576517"/>
    <w:rsid w:val="005801FB"/>
    <w:rsid w:val="00580A3A"/>
    <w:rsid w:val="00580A41"/>
    <w:rsid w:val="00581A4E"/>
    <w:rsid w:val="0058214C"/>
    <w:rsid w:val="00585F30"/>
    <w:rsid w:val="00586EB4"/>
    <w:rsid w:val="005910C2"/>
    <w:rsid w:val="005911A6"/>
    <w:rsid w:val="00591C87"/>
    <w:rsid w:val="00591CB2"/>
    <w:rsid w:val="005952E9"/>
    <w:rsid w:val="005A013B"/>
    <w:rsid w:val="005A03C2"/>
    <w:rsid w:val="005A0649"/>
    <w:rsid w:val="005A07D4"/>
    <w:rsid w:val="005A084A"/>
    <w:rsid w:val="005A243A"/>
    <w:rsid w:val="005A2888"/>
    <w:rsid w:val="005A3F8E"/>
    <w:rsid w:val="005A7D89"/>
    <w:rsid w:val="005B1676"/>
    <w:rsid w:val="005B3C37"/>
    <w:rsid w:val="005B5B8F"/>
    <w:rsid w:val="005B5C4C"/>
    <w:rsid w:val="005B6322"/>
    <w:rsid w:val="005B75D2"/>
    <w:rsid w:val="005C2273"/>
    <w:rsid w:val="005C3050"/>
    <w:rsid w:val="005C3234"/>
    <w:rsid w:val="005C6206"/>
    <w:rsid w:val="005C66EC"/>
    <w:rsid w:val="005D059E"/>
    <w:rsid w:val="005D0774"/>
    <w:rsid w:val="005D3415"/>
    <w:rsid w:val="005D3471"/>
    <w:rsid w:val="005D367C"/>
    <w:rsid w:val="005D39A0"/>
    <w:rsid w:val="005D40FF"/>
    <w:rsid w:val="005D4A05"/>
    <w:rsid w:val="005D5F32"/>
    <w:rsid w:val="005D6B09"/>
    <w:rsid w:val="005D6D36"/>
    <w:rsid w:val="005D788E"/>
    <w:rsid w:val="005E0A6C"/>
    <w:rsid w:val="005E25AB"/>
    <w:rsid w:val="005E51D6"/>
    <w:rsid w:val="005E6C8B"/>
    <w:rsid w:val="005F030C"/>
    <w:rsid w:val="005F53F5"/>
    <w:rsid w:val="005F5795"/>
    <w:rsid w:val="005F763A"/>
    <w:rsid w:val="006007C9"/>
    <w:rsid w:val="00601441"/>
    <w:rsid w:val="006017B0"/>
    <w:rsid w:val="00604400"/>
    <w:rsid w:val="0060442A"/>
    <w:rsid w:val="00605F48"/>
    <w:rsid w:val="00605FC8"/>
    <w:rsid w:val="006073A6"/>
    <w:rsid w:val="006076DB"/>
    <w:rsid w:val="00610208"/>
    <w:rsid w:val="00612218"/>
    <w:rsid w:val="006155EB"/>
    <w:rsid w:val="00616752"/>
    <w:rsid w:val="006172E8"/>
    <w:rsid w:val="00617BC6"/>
    <w:rsid w:val="00620EFB"/>
    <w:rsid w:val="006232A6"/>
    <w:rsid w:val="00625F56"/>
    <w:rsid w:val="00627BFF"/>
    <w:rsid w:val="00630988"/>
    <w:rsid w:val="00634990"/>
    <w:rsid w:val="00636363"/>
    <w:rsid w:val="00636783"/>
    <w:rsid w:val="006374A4"/>
    <w:rsid w:val="00645933"/>
    <w:rsid w:val="006467CD"/>
    <w:rsid w:val="00650334"/>
    <w:rsid w:val="0065136F"/>
    <w:rsid w:val="00655530"/>
    <w:rsid w:val="00657370"/>
    <w:rsid w:val="0066016A"/>
    <w:rsid w:val="00665E53"/>
    <w:rsid w:val="006666C3"/>
    <w:rsid w:val="00666948"/>
    <w:rsid w:val="006675DC"/>
    <w:rsid w:val="00667EE6"/>
    <w:rsid w:val="00670186"/>
    <w:rsid w:val="0067078B"/>
    <w:rsid w:val="00670CE3"/>
    <w:rsid w:val="006732DB"/>
    <w:rsid w:val="00673820"/>
    <w:rsid w:val="00676C9E"/>
    <w:rsid w:val="00677295"/>
    <w:rsid w:val="0068037F"/>
    <w:rsid w:val="00680D8B"/>
    <w:rsid w:val="0068115E"/>
    <w:rsid w:val="00681729"/>
    <w:rsid w:val="00690D36"/>
    <w:rsid w:val="0069129F"/>
    <w:rsid w:val="0069273F"/>
    <w:rsid w:val="00694796"/>
    <w:rsid w:val="00694C9E"/>
    <w:rsid w:val="006955CE"/>
    <w:rsid w:val="006963ED"/>
    <w:rsid w:val="00697B11"/>
    <w:rsid w:val="006A2FCC"/>
    <w:rsid w:val="006A300F"/>
    <w:rsid w:val="006A3553"/>
    <w:rsid w:val="006A4868"/>
    <w:rsid w:val="006A561D"/>
    <w:rsid w:val="006A5E80"/>
    <w:rsid w:val="006A6DFA"/>
    <w:rsid w:val="006A711E"/>
    <w:rsid w:val="006B319B"/>
    <w:rsid w:val="006B321E"/>
    <w:rsid w:val="006B4553"/>
    <w:rsid w:val="006C0605"/>
    <w:rsid w:val="006C2E8A"/>
    <w:rsid w:val="006C341C"/>
    <w:rsid w:val="006C3827"/>
    <w:rsid w:val="006D14B7"/>
    <w:rsid w:val="006D4861"/>
    <w:rsid w:val="006D6D80"/>
    <w:rsid w:val="006E2671"/>
    <w:rsid w:val="006E2D80"/>
    <w:rsid w:val="006E3242"/>
    <w:rsid w:val="006E3A0C"/>
    <w:rsid w:val="006E5864"/>
    <w:rsid w:val="006F0F30"/>
    <w:rsid w:val="006F1399"/>
    <w:rsid w:val="006F1D6F"/>
    <w:rsid w:val="006F2220"/>
    <w:rsid w:val="006F2CA2"/>
    <w:rsid w:val="00705430"/>
    <w:rsid w:val="0070584C"/>
    <w:rsid w:val="00706C58"/>
    <w:rsid w:val="00707EC3"/>
    <w:rsid w:val="00710DD9"/>
    <w:rsid w:val="00710DDB"/>
    <w:rsid w:val="007116D3"/>
    <w:rsid w:val="007119DD"/>
    <w:rsid w:val="00713389"/>
    <w:rsid w:val="00713C27"/>
    <w:rsid w:val="00714C93"/>
    <w:rsid w:val="00716A62"/>
    <w:rsid w:val="0071700D"/>
    <w:rsid w:val="007241EA"/>
    <w:rsid w:val="00726963"/>
    <w:rsid w:val="0072786F"/>
    <w:rsid w:val="0073174C"/>
    <w:rsid w:val="00732592"/>
    <w:rsid w:val="007336FA"/>
    <w:rsid w:val="0073417A"/>
    <w:rsid w:val="007367D6"/>
    <w:rsid w:val="007401E1"/>
    <w:rsid w:val="00743164"/>
    <w:rsid w:val="007452FC"/>
    <w:rsid w:val="0075084D"/>
    <w:rsid w:val="0075234D"/>
    <w:rsid w:val="00752457"/>
    <w:rsid w:val="007554C1"/>
    <w:rsid w:val="00757D9F"/>
    <w:rsid w:val="00766269"/>
    <w:rsid w:val="00766888"/>
    <w:rsid w:val="0077040A"/>
    <w:rsid w:val="0077090A"/>
    <w:rsid w:val="00771DC4"/>
    <w:rsid w:val="0077205D"/>
    <w:rsid w:val="007721C0"/>
    <w:rsid w:val="00772E20"/>
    <w:rsid w:val="007747AE"/>
    <w:rsid w:val="007772DC"/>
    <w:rsid w:val="0077788E"/>
    <w:rsid w:val="00777C14"/>
    <w:rsid w:val="00780F6B"/>
    <w:rsid w:val="00782B00"/>
    <w:rsid w:val="00783079"/>
    <w:rsid w:val="00783743"/>
    <w:rsid w:val="00783913"/>
    <w:rsid w:val="00783A51"/>
    <w:rsid w:val="00785620"/>
    <w:rsid w:val="00785D76"/>
    <w:rsid w:val="00790311"/>
    <w:rsid w:val="0079098C"/>
    <w:rsid w:val="00792571"/>
    <w:rsid w:val="00792C83"/>
    <w:rsid w:val="00792F2E"/>
    <w:rsid w:val="00794379"/>
    <w:rsid w:val="00794475"/>
    <w:rsid w:val="00796107"/>
    <w:rsid w:val="007978E3"/>
    <w:rsid w:val="00797D26"/>
    <w:rsid w:val="007A2AB5"/>
    <w:rsid w:val="007A39D9"/>
    <w:rsid w:val="007A5684"/>
    <w:rsid w:val="007A76F7"/>
    <w:rsid w:val="007B0775"/>
    <w:rsid w:val="007B2571"/>
    <w:rsid w:val="007B40CC"/>
    <w:rsid w:val="007C0909"/>
    <w:rsid w:val="007C3ECE"/>
    <w:rsid w:val="007D03F5"/>
    <w:rsid w:val="007D22EA"/>
    <w:rsid w:val="007D423F"/>
    <w:rsid w:val="007D451E"/>
    <w:rsid w:val="007D4A70"/>
    <w:rsid w:val="007D5165"/>
    <w:rsid w:val="007E1D89"/>
    <w:rsid w:val="007E2858"/>
    <w:rsid w:val="007E2957"/>
    <w:rsid w:val="007E3FBE"/>
    <w:rsid w:val="007E45C4"/>
    <w:rsid w:val="007E7C7B"/>
    <w:rsid w:val="007F147B"/>
    <w:rsid w:val="007F17F8"/>
    <w:rsid w:val="007F29D1"/>
    <w:rsid w:val="007F40EA"/>
    <w:rsid w:val="007F74FD"/>
    <w:rsid w:val="007F76CF"/>
    <w:rsid w:val="007F7FD2"/>
    <w:rsid w:val="00801B81"/>
    <w:rsid w:val="00803551"/>
    <w:rsid w:val="0080401C"/>
    <w:rsid w:val="00810D1D"/>
    <w:rsid w:val="00810E64"/>
    <w:rsid w:val="008110D4"/>
    <w:rsid w:val="00811B86"/>
    <w:rsid w:val="008133D4"/>
    <w:rsid w:val="00813A08"/>
    <w:rsid w:val="00813B06"/>
    <w:rsid w:val="00814E61"/>
    <w:rsid w:val="008163FE"/>
    <w:rsid w:val="00816DEF"/>
    <w:rsid w:val="00824024"/>
    <w:rsid w:val="00824503"/>
    <w:rsid w:val="00825CA7"/>
    <w:rsid w:val="00826C99"/>
    <w:rsid w:val="00826DDF"/>
    <w:rsid w:val="00831E40"/>
    <w:rsid w:val="00832CD3"/>
    <w:rsid w:val="00834460"/>
    <w:rsid w:val="008356DE"/>
    <w:rsid w:val="00840A5A"/>
    <w:rsid w:val="008410BE"/>
    <w:rsid w:val="00842089"/>
    <w:rsid w:val="00843B75"/>
    <w:rsid w:val="00844422"/>
    <w:rsid w:val="00850A01"/>
    <w:rsid w:val="00850DDE"/>
    <w:rsid w:val="00852358"/>
    <w:rsid w:val="00852E7E"/>
    <w:rsid w:val="00853A8C"/>
    <w:rsid w:val="00854911"/>
    <w:rsid w:val="0085795D"/>
    <w:rsid w:val="0086018D"/>
    <w:rsid w:val="00861288"/>
    <w:rsid w:val="00861AB0"/>
    <w:rsid w:val="008646FB"/>
    <w:rsid w:val="008724AD"/>
    <w:rsid w:val="008727ED"/>
    <w:rsid w:val="00873B64"/>
    <w:rsid w:val="00873FB8"/>
    <w:rsid w:val="00874C71"/>
    <w:rsid w:val="00874CCB"/>
    <w:rsid w:val="00874D15"/>
    <w:rsid w:val="00876CC0"/>
    <w:rsid w:val="0087728E"/>
    <w:rsid w:val="008812A3"/>
    <w:rsid w:val="0088483C"/>
    <w:rsid w:val="00886BC8"/>
    <w:rsid w:val="00897C05"/>
    <w:rsid w:val="008A3008"/>
    <w:rsid w:val="008A3378"/>
    <w:rsid w:val="008A3816"/>
    <w:rsid w:val="008A6E07"/>
    <w:rsid w:val="008A717D"/>
    <w:rsid w:val="008A7A13"/>
    <w:rsid w:val="008B1AFC"/>
    <w:rsid w:val="008B2EB8"/>
    <w:rsid w:val="008B392E"/>
    <w:rsid w:val="008B5F4C"/>
    <w:rsid w:val="008B6FC9"/>
    <w:rsid w:val="008C13E0"/>
    <w:rsid w:val="008D0325"/>
    <w:rsid w:val="008D2020"/>
    <w:rsid w:val="008D2620"/>
    <w:rsid w:val="008D303D"/>
    <w:rsid w:val="008D42C5"/>
    <w:rsid w:val="008D6EDB"/>
    <w:rsid w:val="008E0236"/>
    <w:rsid w:val="008E6154"/>
    <w:rsid w:val="008E6A15"/>
    <w:rsid w:val="008F443C"/>
    <w:rsid w:val="00901A43"/>
    <w:rsid w:val="00901D5C"/>
    <w:rsid w:val="00905A51"/>
    <w:rsid w:val="00906AC5"/>
    <w:rsid w:val="00913AA5"/>
    <w:rsid w:val="00913EB9"/>
    <w:rsid w:val="00914283"/>
    <w:rsid w:val="00915604"/>
    <w:rsid w:val="00915C1E"/>
    <w:rsid w:val="009170AF"/>
    <w:rsid w:val="00922E73"/>
    <w:rsid w:val="00924241"/>
    <w:rsid w:val="0093195C"/>
    <w:rsid w:val="009336D6"/>
    <w:rsid w:val="00934C56"/>
    <w:rsid w:val="00942BBC"/>
    <w:rsid w:val="009448CC"/>
    <w:rsid w:val="00945B00"/>
    <w:rsid w:val="00951324"/>
    <w:rsid w:val="0095397D"/>
    <w:rsid w:val="00954611"/>
    <w:rsid w:val="009563B3"/>
    <w:rsid w:val="00956E90"/>
    <w:rsid w:val="0096014A"/>
    <w:rsid w:val="009614B0"/>
    <w:rsid w:val="00961596"/>
    <w:rsid w:val="00962358"/>
    <w:rsid w:val="00963014"/>
    <w:rsid w:val="009666F6"/>
    <w:rsid w:val="009700FB"/>
    <w:rsid w:val="00975814"/>
    <w:rsid w:val="00975C3C"/>
    <w:rsid w:val="009763CD"/>
    <w:rsid w:val="00976411"/>
    <w:rsid w:val="00976A71"/>
    <w:rsid w:val="00980427"/>
    <w:rsid w:val="00980AB7"/>
    <w:rsid w:val="00983629"/>
    <w:rsid w:val="00986AB1"/>
    <w:rsid w:val="009900A5"/>
    <w:rsid w:val="00990B6F"/>
    <w:rsid w:val="00990F9C"/>
    <w:rsid w:val="00992E13"/>
    <w:rsid w:val="009950ED"/>
    <w:rsid w:val="00996E3B"/>
    <w:rsid w:val="009A0D22"/>
    <w:rsid w:val="009A5C6A"/>
    <w:rsid w:val="009A6F4E"/>
    <w:rsid w:val="009B05F3"/>
    <w:rsid w:val="009B35CF"/>
    <w:rsid w:val="009B5D66"/>
    <w:rsid w:val="009C0E92"/>
    <w:rsid w:val="009C402C"/>
    <w:rsid w:val="009C4560"/>
    <w:rsid w:val="009C7FD8"/>
    <w:rsid w:val="009D1AF1"/>
    <w:rsid w:val="009D1EAC"/>
    <w:rsid w:val="009D4D59"/>
    <w:rsid w:val="009D5927"/>
    <w:rsid w:val="009D6A92"/>
    <w:rsid w:val="009D7984"/>
    <w:rsid w:val="009E36B1"/>
    <w:rsid w:val="009E478C"/>
    <w:rsid w:val="009E583A"/>
    <w:rsid w:val="009E5D61"/>
    <w:rsid w:val="009E62F4"/>
    <w:rsid w:val="009E72A6"/>
    <w:rsid w:val="009F01A1"/>
    <w:rsid w:val="009F0737"/>
    <w:rsid w:val="009F217E"/>
    <w:rsid w:val="009F244D"/>
    <w:rsid w:val="009F6098"/>
    <w:rsid w:val="009F6F78"/>
    <w:rsid w:val="00A01058"/>
    <w:rsid w:val="00A01D20"/>
    <w:rsid w:val="00A03607"/>
    <w:rsid w:val="00A03C77"/>
    <w:rsid w:val="00A041F5"/>
    <w:rsid w:val="00A04A78"/>
    <w:rsid w:val="00A07A4B"/>
    <w:rsid w:val="00A1029B"/>
    <w:rsid w:val="00A11E94"/>
    <w:rsid w:val="00A12918"/>
    <w:rsid w:val="00A134AB"/>
    <w:rsid w:val="00A1377E"/>
    <w:rsid w:val="00A1535B"/>
    <w:rsid w:val="00A168C5"/>
    <w:rsid w:val="00A16F12"/>
    <w:rsid w:val="00A200F8"/>
    <w:rsid w:val="00A20209"/>
    <w:rsid w:val="00A20CFF"/>
    <w:rsid w:val="00A2147E"/>
    <w:rsid w:val="00A2198F"/>
    <w:rsid w:val="00A21C6C"/>
    <w:rsid w:val="00A23886"/>
    <w:rsid w:val="00A250E5"/>
    <w:rsid w:val="00A277BC"/>
    <w:rsid w:val="00A27AE4"/>
    <w:rsid w:val="00A27F9A"/>
    <w:rsid w:val="00A3110F"/>
    <w:rsid w:val="00A312FF"/>
    <w:rsid w:val="00A31AB7"/>
    <w:rsid w:val="00A32D1D"/>
    <w:rsid w:val="00A3309F"/>
    <w:rsid w:val="00A33588"/>
    <w:rsid w:val="00A3541E"/>
    <w:rsid w:val="00A365D0"/>
    <w:rsid w:val="00A369E1"/>
    <w:rsid w:val="00A377D2"/>
    <w:rsid w:val="00A40B45"/>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5195"/>
    <w:rsid w:val="00A653AB"/>
    <w:rsid w:val="00A674E6"/>
    <w:rsid w:val="00A678B0"/>
    <w:rsid w:val="00A67F55"/>
    <w:rsid w:val="00A702BB"/>
    <w:rsid w:val="00A70E25"/>
    <w:rsid w:val="00A71789"/>
    <w:rsid w:val="00A71EA2"/>
    <w:rsid w:val="00A74334"/>
    <w:rsid w:val="00A74746"/>
    <w:rsid w:val="00A75E9F"/>
    <w:rsid w:val="00A76362"/>
    <w:rsid w:val="00A774F0"/>
    <w:rsid w:val="00A828AE"/>
    <w:rsid w:val="00A864A9"/>
    <w:rsid w:val="00A9035D"/>
    <w:rsid w:val="00A9590B"/>
    <w:rsid w:val="00A97002"/>
    <w:rsid w:val="00A97A23"/>
    <w:rsid w:val="00AA0546"/>
    <w:rsid w:val="00AA7F16"/>
    <w:rsid w:val="00AB0561"/>
    <w:rsid w:val="00AB1FDD"/>
    <w:rsid w:val="00AB5ACE"/>
    <w:rsid w:val="00AB622C"/>
    <w:rsid w:val="00AB6604"/>
    <w:rsid w:val="00AC0754"/>
    <w:rsid w:val="00AC2F70"/>
    <w:rsid w:val="00AC36DE"/>
    <w:rsid w:val="00AC4280"/>
    <w:rsid w:val="00AC709F"/>
    <w:rsid w:val="00AD0090"/>
    <w:rsid w:val="00AD1042"/>
    <w:rsid w:val="00AD2B03"/>
    <w:rsid w:val="00AD39D0"/>
    <w:rsid w:val="00AD5A96"/>
    <w:rsid w:val="00AD67A7"/>
    <w:rsid w:val="00AE098E"/>
    <w:rsid w:val="00AE2766"/>
    <w:rsid w:val="00AE4B28"/>
    <w:rsid w:val="00AE71A3"/>
    <w:rsid w:val="00AE73F9"/>
    <w:rsid w:val="00AF1AA1"/>
    <w:rsid w:val="00AF4393"/>
    <w:rsid w:val="00AF76A2"/>
    <w:rsid w:val="00AF7B99"/>
    <w:rsid w:val="00B02502"/>
    <w:rsid w:val="00B04F79"/>
    <w:rsid w:val="00B05B59"/>
    <w:rsid w:val="00B05B69"/>
    <w:rsid w:val="00B06098"/>
    <w:rsid w:val="00B063CE"/>
    <w:rsid w:val="00B10A9B"/>
    <w:rsid w:val="00B12212"/>
    <w:rsid w:val="00B125EE"/>
    <w:rsid w:val="00B13F84"/>
    <w:rsid w:val="00B200B1"/>
    <w:rsid w:val="00B2083E"/>
    <w:rsid w:val="00B20CC3"/>
    <w:rsid w:val="00B2163D"/>
    <w:rsid w:val="00B21B33"/>
    <w:rsid w:val="00B21D82"/>
    <w:rsid w:val="00B23192"/>
    <w:rsid w:val="00B23709"/>
    <w:rsid w:val="00B24BE9"/>
    <w:rsid w:val="00B3021A"/>
    <w:rsid w:val="00B306D9"/>
    <w:rsid w:val="00B31D24"/>
    <w:rsid w:val="00B33128"/>
    <w:rsid w:val="00B37E5E"/>
    <w:rsid w:val="00B4377B"/>
    <w:rsid w:val="00B43D53"/>
    <w:rsid w:val="00B44439"/>
    <w:rsid w:val="00B44C09"/>
    <w:rsid w:val="00B44C78"/>
    <w:rsid w:val="00B45C47"/>
    <w:rsid w:val="00B466A7"/>
    <w:rsid w:val="00B4795F"/>
    <w:rsid w:val="00B47DF5"/>
    <w:rsid w:val="00B5162F"/>
    <w:rsid w:val="00B54D87"/>
    <w:rsid w:val="00B55BE6"/>
    <w:rsid w:val="00B55F08"/>
    <w:rsid w:val="00B56F38"/>
    <w:rsid w:val="00B6055A"/>
    <w:rsid w:val="00B60947"/>
    <w:rsid w:val="00B648D2"/>
    <w:rsid w:val="00B64B5F"/>
    <w:rsid w:val="00B6504E"/>
    <w:rsid w:val="00B6590A"/>
    <w:rsid w:val="00B668F2"/>
    <w:rsid w:val="00B66B1D"/>
    <w:rsid w:val="00B66F3B"/>
    <w:rsid w:val="00B67688"/>
    <w:rsid w:val="00B6779C"/>
    <w:rsid w:val="00B6789B"/>
    <w:rsid w:val="00B715E8"/>
    <w:rsid w:val="00B719FD"/>
    <w:rsid w:val="00B71E6F"/>
    <w:rsid w:val="00B777D8"/>
    <w:rsid w:val="00B77E9B"/>
    <w:rsid w:val="00B8002C"/>
    <w:rsid w:val="00B864F2"/>
    <w:rsid w:val="00B906A1"/>
    <w:rsid w:val="00B90B18"/>
    <w:rsid w:val="00B90CB2"/>
    <w:rsid w:val="00B91123"/>
    <w:rsid w:val="00B92F29"/>
    <w:rsid w:val="00B94E10"/>
    <w:rsid w:val="00BA1DB2"/>
    <w:rsid w:val="00BA38FC"/>
    <w:rsid w:val="00BA45B8"/>
    <w:rsid w:val="00BA5B3E"/>
    <w:rsid w:val="00BA6361"/>
    <w:rsid w:val="00BA664F"/>
    <w:rsid w:val="00BA793A"/>
    <w:rsid w:val="00BA79EB"/>
    <w:rsid w:val="00BB261E"/>
    <w:rsid w:val="00BB336D"/>
    <w:rsid w:val="00BB4BC1"/>
    <w:rsid w:val="00BB4D48"/>
    <w:rsid w:val="00BB563E"/>
    <w:rsid w:val="00BB5E82"/>
    <w:rsid w:val="00BB60FA"/>
    <w:rsid w:val="00BB6E11"/>
    <w:rsid w:val="00BC2739"/>
    <w:rsid w:val="00BC2BEB"/>
    <w:rsid w:val="00BD060C"/>
    <w:rsid w:val="00BD0F8E"/>
    <w:rsid w:val="00BD21D4"/>
    <w:rsid w:val="00BD252D"/>
    <w:rsid w:val="00BD32C7"/>
    <w:rsid w:val="00BD5010"/>
    <w:rsid w:val="00BD64AF"/>
    <w:rsid w:val="00BD79D8"/>
    <w:rsid w:val="00BE1352"/>
    <w:rsid w:val="00BE16F0"/>
    <w:rsid w:val="00BE20E8"/>
    <w:rsid w:val="00BE3432"/>
    <w:rsid w:val="00BE4E18"/>
    <w:rsid w:val="00BE7F75"/>
    <w:rsid w:val="00BF2360"/>
    <w:rsid w:val="00BF25CC"/>
    <w:rsid w:val="00BF4A42"/>
    <w:rsid w:val="00BF4DCA"/>
    <w:rsid w:val="00BF5853"/>
    <w:rsid w:val="00BF5E17"/>
    <w:rsid w:val="00BF5E8F"/>
    <w:rsid w:val="00BF6C31"/>
    <w:rsid w:val="00BF7A7B"/>
    <w:rsid w:val="00C00594"/>
    <w:rsid w:val="00C01338"/>
    <w:rsid w:val="00C02009"/>
    <w:rsid w:val="00C02B94"/>
    <w:rsid w:val="00C0329C"/>
    <w:rsid w:val="00C0343D"/>
    <w:rsid w:val="00C03501"/>
    <w:rsid w:val="00C03AEB"/>
    <w:rsid w:val="00C05BBF"/>
    <w:rsid w:val="00C05D85"/>
    <w:rsid w:val="00C062EF"/>
    <w:rsid w:val="00C0647B"/>
    <w:rsid w:val="00C07F5D"/>
    <w:rsid w:val="00C108B3"/>
    <w:rsid w:val="00C11337"/>
    <w:rsid w:val="00C11833"/>
    <w:rsid w:val="00C1354D"/>
    <w:rsid w:val="00C1452D"/>
    <w:rsid w:val="00C158A5"/>
    <w:rsid w:val="00C21449"/>
    <w:rsid w:val="00C25AB5"/>
    <w:rsid w:val="00C30EC9"/>
    <w:rsid w:val="00C356A3"/>
    <w:rsid w:val="00C35872"/>
    <w:rsid w:val="00C41218"/>
    <w:rsid w:val="00C42F42"/>
    <w:rsid w:val="00C449C1"/>
    <w:rsid w:val="00C45CD0"/>
    <w:rsid w:val="00C466F9"/>
    <w:rsid w:val="00C469A9"/>
    <w:rsid w:val="00C47383"/>
    <w:rsid w:val="00C476BE"/>
    <w:rsid w:val="00C50EC9"/>
    <w:rsid w:val="00C5186B"/>
    <w:rsid w:val="00C519C0"/>
    <w:rsid w:val="00C519F3"/>
    <w:rsid w:val="00C51D94"/>
    <w:rsid w:val="00C54D73"/>
    <w:rsid w:val="00C56D53"/>
    <w:rsid w:val="00C57D1D"/>
    <w:rsid w:val="00C62CCE"/>
    <w:rsid w:val="00C632C7"/>
    <w:rsid w:val="00C63A03"/>
    <w:rsid w:val="00C63E03"/>
    <w:rsid w:val="00C642BC"/>
    <w:rsid w:val="00C65F59"/>
    <w:rsid w:val="00C67D0B"/>
    <w:rsid w:val="00C70698"/>
    <w:rsid w:val="00C70E17"/>
    <w:rsid w:val="00C72654"/>
    <w:rsid w:val="00C74919"/>
    <w:rsid w:val="00C74B02"/>
    <w:rsid w:val="00C7512A"/>
    <w:rsid w:val="00C76F31"/>
    <w:rsid w:val="00C77375"/>
    <w:rsid w:val="00C778BE"/>
    <w:rsid w:val="00C82923"/>
    <w:rsid w:val="00C82E7E"/>
    <w:rsid w:val="00C832D9"/>
    <w:rsid w:val="00C86DD7"/>
    <w:rsid w:val="00C86DFA"/>
    <w:rsid w:val="00C87A05"/>
    <w:rsid w:val="00C90CEC"/>
    <w:rsid w:val="00C90EE0"/>
    <w:rsid w:val="00C9266B"/>
    <w:rsid w:val="00C93EAA"/>
    <w:rsid w:val="00CA24E2"/>
    <w:rsid w:val="00CA3005"/>
    <w:rsid w:val="00CA5AE2"/>
    <w:rsid w:val="00CB14BF"/>
    <w:rsid w:val="00CB3A86"/>
    <w:rsid w:val="00CB3EC8"/>
    <w:rsid w:val="00CB6D57"/>
    <w:rsid w:val="00CB7D8C"/>
    <w:rsid w:val="00CC076B"/>
    <w:rsid w:val="00CC22D7"/>
    <w:rsid w:val="00CC24D6"/>
    <w:rsid w:val="00CC2674"/>
    <w:rsid w:val="00CC4014"/>
    <w:rsid w:val="00CC52B2"/>
    <w:rsid w:val="00CC75E8"/>
    <w:rsid w:val="00CC7FCA"/>
    <w:rsid w:val="00CD26DA"/>
    <w:rsid w:val="00CD2CE8"/>
    <w:rsid w:val="00CD3F10"/>
    <w:rsid w:val="00CD54B4"/>
    <w:rsid w:val="00CE0381"/>
    <w:rsid w:val="00CE2657"/>
    <w:rsid w:val="00CE3F70"/>
    <w:rsid w:val="00CE41B6"/>
    <w:rsid w:val="00CE515E"/>
    <w:rsid w:val="00CE609A"/>
    <w:rsid w:val="00CE6CAD"/>
    <w:rsid w:val="00CE7D22"/>
    <w:rsid w:val="00CF0A12"/>
    <w:rsid w:val="00CF21C1"/>
    <w:rsid w:val="00CF3FC7"/>
    <w:rsid w:val="00CF455A"/>
    <w:rsid w:val="00CF5ACD"/>
    <w:rsid w:val="00CF5E94"/>
    <w:rsid w:val="00CF6911"/>
    <w:rsid w:val="00CF696C"/>
    <w:rsid w:val="00D06085"/>
    <w:rsid w:val="00D06DC8"/>
    <w:rsid w:val="00D07EE7"/>
    <w:rsid w:val="00D117BC"/>
    <w:rsid w:val="00D1188F"/>
    <w:rsid w:val="00D139C0"/>
    <w:rsid w:val="00D17314"/>
    <w:rsid w:val="00D20260"/>
    <w:rsid w:val="00D2439D"/>
    <w:rsid w:val="00D25583"/>
    <w:rsid w:val="00D31A48"/>
    <w:rsid w:val="00D36174"/>
    <w:rsid w:val="00D36814"/>
    <w:rsid w:val="00D405E5"/>
    <w:rsid w:val="00D40C0A"/>
    <w:rsid w:val="00D4614D"/>
    <w:rsid w:val="00D46A92"/>
    <w:rsid w:val="00D51BDA"/>
    <w:rsid w:val="00D5232C"/>
    <w:rsid w:val="00D5287A"/>
    <w:rsid w:val="00D52A45"/>
    <w:rsid w:val="00D54DE1"/>
    <w:rsid w:val="00D56C1F"/>
    <w:rsid w:val="00D57C35"/>
    <w:rsid w:val="00D635E8"/>
    <w:rsid w:val="00D63620"/>
    <w:rsid w:val="00D6422D"/>
    <w:rsid w:val="00D64E7C"/>
    <w:rsid w:val="00D6584D"/>
    <w:rsid w:val="00D65C19"/>
    <w:rsid w:val="00D65F81"/>
    <w:rsid w:val="00D67890"/>
    <w:rsid w:val="00D7032C"/>
    <w:rsid w:val="00D70972"/>
    <w:rsid w:val="00D7238D"/>
    <w:rsid w:val="00D72B9C"/>
    <w:rsid w:val="00D7513A"/>
    <w:rsid w:val="00D7531A"/>
    <w:rsid w:val="00D77B18"/>
    <w:rsid w:val="00D8019D"/>
    <w:rsid w:val="00D801B6"/>
    <w:rsid w:val="00D80BE1"/>
    <w:rsid w:val="00D81850"/>
    <w:rsid w:val="00D85258"/>
    <w:rsid w:val="00D8535C"/>
    <w:rsid w:val="00D858D4"/>
    <w:rsid w:val="00D85B4B"/>
    <w:rsid w:val="00D85D1C"/>
    <w:rsid w:val="00D908D8"/>
    <w:rsid w:val="00D90C78"/>
    <w:rsid w:val="00D91AA0"/>
    <w:rsid w:val="00D91F0E"/>
    <w:rsid w:val="00D969F2"/>
    <w:rsid w:val="00D97527"/>
    <w:rsid w:val="00D97EEA"/>
    <w:rsid w:val="00DA05CE"/>
    <w:rsid w:val="00DA08D8"/>
    <w:rsid w:val="00DA0ADA"/>
    <w:rsid w:val="00DA0BD7"/>
    <w:rsid w:val="00DA788F"/>
    <w:rsid w:val="00DA7FBC"/>
    <w:rsid w:val="00DB2C4B"/>
    <w:rsid w:val="00DB2DDE"/>
    <w:rsid w:val="00DB4892"/>
    <w:rsid w:val="00DB7648"/>
    <w:rsid w:val="00DC02DD"/>
    <w:rsid w:val="00DC4376"/>
    <w:rsid w:val="00DC48E2"/>
    <w:rsid w:val="00DC4909"/>
    <w:rsid w:val="00DC52AC"/>
    <w:rsid w:val="00DC57FD"/>
    <w:rsid w:val="00DD0857"/>
    <w:rsid w:val="00DD0FEA"/>
    <w:rsid w:val="00DD23A1"/>
    <w:rsid w:val="00DD2AB5"/>
    <w:rsid w:val="00DD31A2"/>
    <w:rsid w:val="00DD3ECF"/>
    <w:rsid w:val="00DD4FEB"/>
    <w:rsid w:val="00DD5C5F"/>
    <w:rsid w:val="00DD78ED"/>
    <w:rsid w:val="00DD7D84"/>
    <w:rsid w:val="00DE0211"/>
    <w:rsid w:val="00DE06BC"/>
    <w:rsid w:val="00DE31E5"/>
    <w:rsid w:val="00DE425D"/>
    <w:rsid w:val="00DE4709"/>
    <w:rsid w:val="00DE652F"/>
    <w:rsid w:val="00DE7BEF"/>
    <w:rsid w:val="00DF3CA1"/>
    <w:rsid w:val="00DF74A1"/>
    <w:rsid w:val="00E01E8F"/>
    <w:rsid w:val="00E0603F"/>
    <w:rsid w:val="00E06390"/>
    <w:rsid w:val="00E072D9"/>
    <w:rsid w:val="00E101F0"/>
    <w:rsid w:val="00E1257F"/>
    <w:rsid w:val="00E1334F"/>
    <w:rsid w:val="00E1349F"/>
    <w:rsid w:val="00E1464D"/>
    <w:rsid w:val="00E14AFA"/>
    <w:rsid w:val="00E14EAF"/>
    <w:rsid w:val="00E15751"/>
    <w:rsid w:val="00E1697A"/>
    <w:rsid w:val="00E17EFA"/>
    <w:rsid w:val="00E24979"/>
    <w:rsid w:val="00E33C51"/>
    <w:rsid w:val="00E34436"/>
    <w:rsid w:val="00E366C4"/>
    <w:rsid w:val="00E43F71"/>
    <w:rsid w:val="00E47EF5"/>
    <w:rsid w:val="00E5113A"/>
    <w:rsid w:val="00E52B72"/>
    <w:rsid w:val="00E553F0"/>
    <w:rsid w:val="00E5596D"/>
    <w:rsid w:val="00E57C16"/>
    <w:rsid w:val="00E621FC"/>
    <w:rsid w:val="00E626B6"/>
    <w:rsid w:val="00E6293A"/>
    <w:rsid w:val="00E67FE2"/>
    <w:rsid w:val="00E71912"/>
    <w:rsid w:val="00E71FAF"/>
    <w:rsid w:val="00E72604"/>
    <w:rsid w:val="00E75B06"/>
    <w:rsid w:val="00E82CC5"/>
    <w:rsid w:val="00E84F97"/>
    <w:rsid w:val="00E86A08"/>
    <w:rsid w:val="00E86CC9"/>
    <w:rsid w:val="00E90193"/>
    <w:rsid w:val="00E916DD"/>
    <w:rsid w:val="00E91B3C"/>
    <w:rsid w:val="00E91DCF"/>
    <w:rsid w:val="00E92BF8"/>
    <w:rsid w:val="00E92CA1"/>
    <w:rsid w:val="00E93AF1"/>
    <w:rsid w:val="00E94DE2"/>
    <w:rsid w:val="00E972B6"/>
    <w:rsid w:val="00EA0E1E"/>
    <w:rsid w:val="00EA0ED4"/>
    <w:rsid w:val="00EA133B"/>
    <w:rsid w:val="00EA1740"/>
    <w:rsid w:val="00EA1946"/>
    <w:rsid w:val="00EA2F3E"/>
    <w:rsid w:val="00EA431B"/>
    <w:rsid w:val="00EA649B"/>
    <w:rsid w:val="00EA6CBF"/>
    <w:rsid w:val="00EB534A"/>
    <w:rsid w:val="00EB664A"/>
    <w:rsid w:val="00EB6BDA"/>
    <w:rsid w:val="00EC0C41"/>
    <w:rsid w:val="00EC20FB"/>
    <w:rsid w:val="00EC3C38"/>
    <w:rsid w:val="00EC4DA9"/>
    <w:rsid w:val="00ED0E73"/>
    <w:rsid w:val="00ED26BF"/>
    <w:rsid w:val="00ED382D"/>
    <w:rsid w:val="00ED38BB"/>
    <w:rsid w:val="00ED554F"/>
    <w:rsid w:val="00EE0766"/>
    <w:rsid w:val="00EE0BC8"/>
    <w:rsid w:val="00EE0F8B"/>
    <w:rsid w:val="00EE1AD8"/>
    <w:rsid w:val="00EE1BBE"/>
    <w:rsid w:val="00EE2457"/>
    <w:rsid w:val="00EE5EE6"/>
    <w:rsid w:val="00EE6D06"/>
    <w:rsid w:val="00EE79F7"/>
    <w:rsid w:val="00EF182E"/>
    <w:rsid w:val="00EF1E44"/>
    <w:rsid w:val="00EF3880"/>
    <w:rsid w:val="00EF3CD2"/>
    <w:rsid w:val="00EF428E"/>
    <w:rsid w:val="00EF48C4"/>
    <w:rsid w:val="00EF4DDB"/>
    <w:rsid w:val="00EF6BE4"/>
    <w:rsid w:val="00F021D0"/>
    <w:rsid w:val="00F038F7"/>
    <w:rsid w:val="00F04FB1"/>
    <w:rsid w:val="00F063A5"/>
    <w:rsid w:val="00F06B85"/>
    <w:rsid w:val="00F1049F"/>
    <w:rsid w:val="00F11D50"/>
    <w:rsid w:val="00F1335B"/>
    <w:rsid w:val="00F135E7"/>
    <w:rsid w:val="00F13B24"/>
    <w:rsid w:val="00F14EE9"/>
    <w:rsid w:val="00F15DDD"/>
    <w:rsid w:val="00F17EC3"/>
    <w:rsid w:val="00F2048C"/>
    <w:rsid w:val="00F217CE"/>
    <w:rsid w:val="00F2318C"/>
    <w:rsid w:val="00F24C40"/>
    <w:rsid w:val="00F26D0D"/>
    <w:rsid w:val="00F3006A"/>
    <w:rsid w:val="00F30F99"/>
    <w:rsid w:val="00F33089"/>
    <w:rsid w:val="00F332F2"/>
    <w:rsid w:val="00F36AE5"/>
    <w:rsid w:val="00F374C6"/>
    <w:rsid w:val="00F41DF0"/>
    <w:rsid w:val="00F440B8"/>
    <w:rsid w:val="00F44AAD"/>
    <w:rsid w:val="00F45AD3"/>
    <w:rsid w:val="00F45B66"/>
    <w:rsid w:val="00F47341"/>
    <w:rsid w:val="00F47B3F"/>
    <w:rsid w:val="00F51ED9"/>
    <w:rsid w:val="00F54CE8"/>
    <w:rsid w:val="00F55E63"/>
    <w:rsid w:val="00F56F41"/>
    <w:rsid w:val="00F600E2"/>
    <w:rsid w:val="00F604CF"/>
    <w:rsid w:val="00F615D6"/>
    <w:rsid w:val="00F61E38"/>
    <w:rsid w:val="00F64F55"/>
    <w:rsid w:val="00F66E27"/>
    <w:rsid w:val="00F70C60"/>
    <w:rsid w:val="00F7177A"/>
    <w:rsid w:val="00F7301B"/>
    <w:rsid w:val="00F7476A"/>
    <w:rsid w:val="00F749FD"/>
    <w:rsid w:val="00F74F6F"/>
    <w:rsid w:val="00F76B25"/>
    <w:rsid w:val="00F85C49"/>
    <w:rsid w:val="00F85D94"/>
    <w:rsid w:val="00F91DAD"/>
    <w:rsid w:val="00F92CC3"/>
    <w:rsid w:val="00F9319A"/>
    <w:rsid w:val="00F94345"/>
    <w:rsid w:val="00F95070"/>
    <w:rsid w:val="00F95F06"/>
    <w:rsid w:val="00F97348"/>
    <w:rsid w:val="00FA0FB5"/>
    <w:rsid w:val="00FA24D4"/>
    <w:rsid w:val="00FA68BA"/>
    <w:rsid w:val="00FA7BEA"/>
    <w:rsid w:val="00FB0142"/>
    <w:rsid w:val="00FB1D3F"/>
    <w:rsid w:val="00FB2BD8"/>
    <w:rsid w:val="00FB3547"/>
    <w:rsid w:val="00FB4BA5"/>
    <w:rsid w:val="00FB60FF"/>
    <w:rsid w:val="00FB6D02"/>
    <w:rsid w:val="00FC0E24"/>
    <w:rsid w:val="00FC16CE"/>
    <w:rsid w:val="00FC2D18"/>
    <w:rsid w:val="00FC3348"/>
    <w:rsid w:val="00FC34B6"/>
    <w:rsid w:val="00FC3BFB"/>
    <w:rsid w:val="00FC4CB4"/>
    <w:rsid w:val="00FC5E89"/>
    <w:rsid w:val="00FC6EDA"/>
    <w:rsid w:val="00FC756E"/>
    <w:rsid w:val="00FD4106"/>
    <w:rsid w:val="00FE2EBF"/>
    <w:rsid w:val="00FE510D"/>
    <w:rsid w:val="00FE74A7"/>
    <w:rsid w:val="00FE7F88"/>
    <w:rsid w:val="00FF35FB"/>
    <w:rsid w:val="00FF4E46"/>
    <w:rsid w:val="04066A8F"/>
    <w:rsid w:val="04AE5E87"/>
    <w:rsid w:val="05050336"/>
    <w:rsid w:val="0622699E"/>
    <w:rsid w:val="07FA2C8F"/>
    <w:rsid w:val="087C4E24"/>
    <w:rsid w:val="0A6D0B74"/>
    <w:rsid w:val="0A8B082C"/>
    <w:rsid w:val="0CF167FE"/>
    <w:rsid w:val="0D6B035F"/>
    <w:rsid w:val="0D88388F"/>
    <w:rsid w:val="0E342E47"/>
    <w:rsid w:val="0ECB7EDB"/>
    <w:rsid w:val="0EE553EB"/>
    <w:rsid w:val="10431267"/>
    <w:rsid w:val="105F55D9"/>
    <w:rsid w:val="10FF1997"/>
    <w:rsid w:val="11AB53A0"/>
    <w:rsid w:val="140D6614"/>
    <w:rsid w:val="152E622F"/>
    <w:rsid w:val="15496788"/>
    <w:rsid w:val="156C2EC6"/>
    <w:rsid w:val="156D21BC"/>
    <w:rsid w:val="198A78DD"/>
    <w:rsid w:val="1A76130D"/>
    <w:rsid w:val="1B2506C6"/>
    <w:rsid w:val="1C232E8D"/>
    <w:rsid w:val="1C4D73AF"/>
    <w:rsid w:val="1C7A3B01"/>
    <w:rsid w:val="1E9B4E2D"/>
    <w:rsid w:val="1EC40EA2"/>
    <w:rsid w:val="1ED8781E"/>
    <w:rsid w:val="1F316E76"/>
    <w:rsid w:val="20F7115D"/>
    <w:rsid w:val="211865F8"/>
    <w:rsid w:val="21212ACC"/>
    <w:rsid w:val="21B622BD"/>
    <w:rsid w:val="21F67D6D"/>
    <w:rsid w:val="226F2E2B"/>
    <w:rsid w:val="22786DCD"/>
    <w:rsid w:val="234C27CA"/>
    <w:rsid w:val="23D62B00"/>
    <w:rsid w:val="24EF141E"/>
    <w:rsid w:val="25507BE4"/>
    <w:rsid w:val="27056BCA"/>
    <w:rsid w:val="27E73857"/>
    <w:rsid w:val="2929794B"/>
    <w:rsid w:val="2A563E60"/>
    <w:rsid w:val="2A750617"/>
    <w:rsid w:val="2ACA2FDF"/>
    <w:rsid w:val="2FDC392C"/>
    <w:rsid w:val="310D5422"/>
    <w:rsid w:val="31896E18"/>
    <w:rsid w:val="32875813"/>
    <w:rsid w:val="331F5B60"/>
    <w:rsid w:val="337771AE"/>
    <w:rsid w:val="33CF557C"/>
    <w:rsid w:val="33D71B5A"/>
    <w:rsid w:val="351D61DA"/>
    <w:rsid w:val="354E6723"/>
    <w:rsid w:val="381D2DBA"/>
    <w:rsid w:val="3CD15B81"/>
    <w:rsid w:val="3CD613E9"/>
    <w:rsid w:val="3D093651"/>
    <w:rsid w:val="3D44561E"/>
    <w:rsid w:val="3D5041CB"/>
    <w:rsid w:val="3DD76E93"/>
    <w:rsid w:val="3DFE0FBD"/>
    <w:rsid w:val="3FCA7901"/>
    <w:rsid w:val="409E76F8"/>
    <w:rsid w:val="41D35EF7"/>
    <w:rsid w:val="43231220"/>
    <w:rsid w:val="43E13568"/>
    <w:rsid w:val="43FE0BC0"/>
    <w:rsid w:val="4489297D"/>
    <w:rsid w:val="45872E0A"/>
    <w:rsid w:val="471A45C8"/>
    <w:rsid w:val="48A61241"/>
    <w:rsid w:val="48EC7B2F"/>
    <w:rsid w:val="4B7C7600"/>
    <w:rsid w:val="4C312198"/>
    <w:rsid w:val="4C7D781E"/>
    <w:rsid w:val="4CE84D50"/>
    <w:rsid w:val="4D843B9C"/>
    <w:rsid w:val="4D971375"/>
    <w:rsid w:val="4DF83218"/>
    <w:rsid w:val="4E396F45"/>
    <w:rsid w:val="52761574"/>
    <w:rsid w:val="527D2952"/>
    <w:rsid w:val="52C764D4"/>
    <w:rsid w:val="550B53AB"/>
    <w:rsid w:val="56815F27"/>
    <w:rsid w:val="573828A1"/>
    <w:rsid w:val="5A3846D9"/>
    <w:rsid w:val="5B9E2B54"/>
    <w:rsid w:val="5C85180F"/>
    <w:rsid w:val="5F750926"/>
    <w:rsid w:val="60383F8C"/>
    <w:rsid w:val="60F670B5"/>
    <w:rsid w:val="61300818"/>
    <w:rsid w:val="62473E46"/>
    <w:rsid w:val="64C9644F"/>
    <w:rsid w:val="664870DE"/>
    <w:rsid w:val="667271DD"/>
    <w:rsid w:val="67915D89"/>
    <w:rsid w:val="68136F7D"/>
    <w:rsid w:val="68C81218"/>
    <w:rsid w:val="69201173"/>
    <w:rsid w:val="6A8B35E2"/>
    <w:rsid w:val="6B915518"/>
    <w:rsid w:val="6D6F4481"/>
    <w:rsid w:val="6DE2064C"/>
    <w:rsid w:val="6E3341EC"/>
    <w:rsid w:val="70673B2B"/>
    <w:rsid w:val="720F02EF"/>
    <w:rsid w:val="72116AC3"/>
    <w:rsid w:val="73416A2C"/>
    <w:rsid w:val="74423302"/>
    <w:rsid w:val="75E34C23"/>
    <w:rsid w:val="78D96650"/>
    <w:rsid w:val="7B994B97"/>
    <w:rsid w:val="7C2635E2"/>
    <w:rsid w:val="7CDA138E"/>
    <w:rsid w:val="7F7D28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1B0C2ED"/>
  <w15:docId w15:val="{DBE23BB8-270A-496C-9504-89246776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semiHidden="1" w:unhideWhenUsed="1"/>
    <w:lsdException w:name="footnote text" w:qFormat="1"/>
    <w:lsdException w:name="annotation text" w:uiPriority="99"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unhideWhenUsed="1" w:qFormat="1"/>
    <w:lsdException w:name="line number" w:semiHidden="1" w:unhideWhenUsed="1"/>
    <w:lsdException w:name="page number" w:qFormat="1"/>
    <w:lsdException w:name="endnote reference"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qFormat="1"/>
    <w:lsdException w:name="Body Text Indent 3" w:semiHidden="1" w:unhideWhenUsed="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spacing w:before="120"/>
    </w:pPr>
    <w:rPr>
      <w:sz w:val="24"/>
      <w:szCs w:val="24"/>
      <w:lang w:val="en-US"/>
    </w:rPr>
  </w:style>
  <w:style w:type="paragraph" w:styleId="Heading1">
    <w:name w:val="heading 1"/>
    <w:basedOn w:val="Normal"/>
    <w:next w:val="Normal"/>
    <w:link w:val="Heading1Char"/>
    <w:uiPriority w:val="9"/>
    <w:qFormat/>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ListNumber2">
    <w:name w:val="List Number 2"/>
    <w:basedOn w:val="Normal"/>
    <w:qFormat/>
    <w:pPr>
      <w:numPr>
        <w:numId w:val="1"/>
      </w:numPr>
      <w:autoSpaceDE/>
      <w:autoSpaceDN/>
      <w:spacing w:before="100" w:after="100"/>
    </w:pPr>
    <w:rPr>
      <w:rFonts w:eastAsia="Times New Roman"/>
      <w:snapToGrid w:val="0"/>
      <w:szCs w:val="20"/>
      <w:lang w:eastAsia="en-US"/>
    </w:rPr>
  </w:style>
  <w:style w:type="paragraph" w:styleId="ListBullet4">
    <w:name w:val="List Bullet 4"/>
    <w:basedOn w:val="Normal"/>
    <w:qFormat/>
    <w:pPr>
      <w:numPr>
        <w:numId w:val="2"/>
      </w:numPr>
      <w:autoSpaceDE/>
      <w:autoSpaceDN/>
      <w:spacing w:before="100" w:after="100"/>
    </w:pPr>
    <w:rPr>
      <w:rFonts w:eastAsia="Times New Roman"/>
      <w:snapToGrid w:val="0"/>
      <w:szCs w:val="20"/>
      <w:lang w:eastAsia="en-US"/>
    </w:rPr>
  </w:style>
  <w:style w:type="paragraph" w:styleId="ListNumber">
    <w:name w:val="List Number"/>
    <w:basedOn w:val="Normal"/>
    <w:qFormat/>
    <w:pPr>
      <w:numPr>
        <w:numId w:val="3"/>
      </w:numPr>
      <w:autoSpaceDE/>
      <w:autoSpaceDN/>
      <w:spacing w:before="100" w:after="100"/>
    </w:pPr>
    <w:rPr>
      <w:rFonts w:eastAsia="Times New Roman"/>
      <w:snapToGrid w:val="0"/>
      <w:szCs w:val="20"/>
      <w:lang w:eastAsia="en-US"/>
    </w:rPr>
  </w:style>
  <w:style w:type="paragraph" w:styleId="ListBullet">
    <w:name w:val="List Bullet"/>
    <w:basedOn w:val="Normal"/>
    <w:qFormat/>
    <w:pPr>
      <w:numPr>
        <w:numId w:val="4"/>
      </w:numPr>
      <w:autoSpaceDE/>
      <w:autoSpaceDN/>
      <w:spacing w:before="100" w:after="100"/>
    </w:pPr>
    <w:rPr>
      <w:rFonts w:eastAsia="Times New Roman"/>
      <w:snapToGrid w:val="0"/>
      <w:szCs w:val="20"/>
      <w:lang w:eastAsia="en-US"/>
    </w:rPr>
  </w:style>
  <w:style w:type="paragraph" w:styleId="DocumentMap">
    <w:name w:val="Document Map"/>
    <w:basedOn w:val="Normal"/>
    <w:link w:val="DocumentMapChar"/>
    <w:qFormat/>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paragraph" w:styleId="CommentText">
    <w:name w:val="annotation text"/>
    <w:basedOn w:val="Normal"/>
    <w:link w:val="CommentTextChar"/>
    <w:uiPriority w:val="99"/>
    <w:unhideWhenUsed/>
    <w:qFormat/>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paragraph" w:styleId="Salutation">
    <w:name w:val="Salutation"/>
    <w:basedOn w:val="Normal"/>
    <w:next w:val="Normal"/>
    <w:link w:val="SalutationChar"/>
    <w:qFormat/>
    <w:pPr>
      <w:widowControl/>
      <w:autoSpaceDE/>
      <w:autoSpaceDN/>
    </w:pPr>
  </w:style>
  <w:style w:type="paragraph" w:styleId="Closing">
    <w:name w:val="Closing"/>
    <w:basedOn w:val="Normal"/>
    <w:link w:val="ClosingChar"/>
    <w:qFormat/>
    <w:pPr>
      <w:widowControl/>
      <w:tabs>
        <w:tab w:val="left" w:pos="794"/>
        <w:tab w:val="left" w:pos="1191"/>
        <w:tab w:val="left" w:pos="1588"/>
        <w:tab w:val="left" w:pos="1985"/>
      </w:tabs>
      <w:overflowPunct w:val="0"/>
      <w:adjustRightInd w:val="0"/>
      <w:ind w:left="4320"/>
      <w:textAlignment w:val="baseline"/>
    </w:pPr>
    <w:rPr>
      <w:szCs w:val="20"/>
      <w:lang w:val="fr-FR"/>
    </w:rPr>
  </w:style>
  <w:style w:type="paragraph" w:styleId="ListBullet3">
    <w:name w:val="List Bullet 3"/>
    <w:basedOn w:val="Normal"/>
    <w:qFormat/>
    <w:pPr>
      <w:numPr>
        <w:numId w:val="5"/>
      </w:numPr>
      <w:autoSpaceDE/>
      <w:autoSpaceDN/>
      <w:spacing w:before="100" w:after="100"/>
    </w:pPr>
    <w:rPr>
      <w:rFonts w:eastAsia="Times New Roman"/>
      <w:snapToGrid w:val="0"/>
      <w:szCs w:val="20"/>
      <w:lang w:eastAsia="en-US"/>
    </w:rPr>
  </w:style>
  <w:style w:type="paragraph" w:styleId="BodyText">
    <w:name w:val="Body Text"/>
    <w:basedOn w:val="Normal"/>
    <w:link w:val="BodyTextChar"/>
    <w:qFormat/>
    <w:pPr>
      <w:keepNext/>
      <w:widowControl/>
      <w:autoSpaceDE/>
      <w:autoSpaceDN/>
    </w:pPr>
    <w:rPr>
      <w:rFonts w:ascii="Arial" w:eastAsia="Times New Roman" w:hAnsi="Arial"/>
      <w:b/>
      <w:color w:val="000000"/>
      <w:sz w:val="22"/>
      <w:szCs w:val="20"/>
      <w:lang w:eastAsia="en-US"/>
    </w:rPr>
  </w:style>
  <w:style w:type="paragraph" w:styleId="BodyTextIndent">
    <w:name w:val="Body Text Indent"/>
    <w:basedOn w:val="Normal"/>
    <w:link w:val="BodyTextIndentChar"/>
    <w:unhideWhenUsed/>
    <w:qFormat/>
    <w:pPr>
      <w:widowControl/>
      <w:overflowPunct w:val="0"/>
      <w:adjustRightInd w:val="0"/>
      <w:spacing w:before="0"/>
      <w:ind w:firstLine="5245"/>
    </w:pPr>
    <w:rPr>
      <w:rFonts w:ascii="Arial" w:hAnsi="Arial"/>
      <w:sz w:val="28"/>
      <w:szCs w:val="20"/>
    </w:rPr>
  </w:style>
  <w:style w:type="paragraph" w:styleId="ListNumber3">
    <w:name w:val="List Number 3"/>
    <w:basedOn w:val="Normal"/>
    <w:qFormat/>
    <w:pPr>
      <w:numPr>
        <w:numId w:val="6"/>
      </w:numPr>
      <w:autoSpaceDE/>
      <w:autoSpaceDN/>
      <w:spacing w:before="100" w:after="100"/>
    </w:pPr>
    <w:rPr>
      <w:rFonts w:eastAsia="Times New Roman"/>
      <w:snapToGrid w:val="0"/>
      <w:szCs w:val="20"/>
      <w:lang w:eastAsia="en-US"/>
    </w:rPr>
  </w:style>
  <w:style w:type="paragraph" w:styleId="BlockText">
    <w:name w:val="Block Text"/>
    <w:basedOn w:val="Normal"/>
    <w:qFormat/>
    <w:pPr>
      <w:widowControl/>
      <w:tabs>
        <w:tab w:val="left" w:pos="1430"/>
      </w:tabs>
      <w:autoSpaceDE/>
      <w:autoSpaceDN/>
      <w:spacing w:before="0"/>
      <w:ind w:left="550" w:right="474"/>
      <w:jc w:val="both"/>
    </w:pPr>
    <w:rPr>
      <w:rFonts w:ascii="Arial" w:eastAsia="Times New Roman" w:hAnsi="Arial"/>
      <w:sz w:val="22"/>
      <w:lang w:eastAsia="en-US"/>
    </w:rPr>
  </w:style>
  <w:style w:type="paragraph" w:styleId="ListBullet2">
    <w:name w:val="List Bullet 2"/>
    <w:basedOn w:val="Normal"/>
    <w:qFormat/>
    <w:pPr>
      <w:numPr>
        <w:numId w:val="7"/>
      </w:numPr>
      <w:autoSpaceDE/>
      <w:autoSpaceDN/>
      <w:spacing w:before="100" w:after="100"/>
    </w:pPr>
    <w:rPr>
      <w:rFonts w:eastAsia="Times New Roman"/>
      <w:snapToGrid w:val="0"/>
      <w:szCs w:val="20"/>
      <w:lang w:eastAsia="en-US"/>
    </w:rPr>
  </w:style>
  <w:style w:type="paragraph" w:styleId="TOC5">
    <w:name w:val="toc 5"/>
    <w:basedOn w:val="TOC4"/>
    <w:next w:val="Normal"/>
    <w:qFormat/>
  </w:style>
  <w:style w:type="paragraph" w:styleId="PlainText">
    <w:name w:val="Plain Text"/>
    <w:basedOn w:val="Normal"/>
    <w:link w:val="PlainTextChar"/>
    <w:qFormat/>
    <w:pPr>
      <w:widowControl/>
      <w:autoSpaceDE/>
      <w:autoSpaceDN/>
      <w:spacing w:before="0"/>
    </w:pPr>
    <w:rPr>
      <w:rFonts w:ascii="Courier New" w:eastAsia="Times New Roman" w:hAnsi="Courier New"/>
      <w:sz w:val="20"/>
      <w:szCs w:val="20"/>
      <w:lang w:eastAsia="en-US"/>
    </w:rPr>
  </w:style>
  <w:style w:type="paragraph" w:styleId="ListBullet5">
    <w:name w:val="List Bullet 5"/>
    <w:basedOn w:val="Normal"/>
    <w:qFormat/>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qFormat/>
    <w:pPr>
      <w:numPr>
        <w:numId w:val="9"/>
      </w:numPr>
      <w:autoSpaceDE/>
      <w:autoSpaceDN/>
      <w:spacing w:before="100" w:after="100"/>
    </w:pPr>
    <w:rPr>
      <w:rFonts w:eastAsia="Times New Roman"/>
      <w:snapToGrid w:val="0"/>
      <w:szCs w:val="20"/>
      <w:lang w:eastAsia="en-US"/>
    </w:rPr>
  </w:style>
  <w:style w:type="paragraph" w:styleId="TOC8">
    <w:name w:val="toc 8"/>
    <w:basedOn w:val="TOC4"/>
    <w:next w:val="Normal"/>
    <w:qFormat/>
  </w:style>
  <w:style w:type="paragraph" w:styleId="Index3">
    <w:name w:val="index 3"/>
    <w:basedOn w:val="Normal"/>
    <w:next w:val="Normal"/>
    <w:qFormat/>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styleId="Date">
    <w:name w:val="Date"/>
    <w:basedOn w:val="Normal"/>
    <w:next w:val="Normal"/>
    <w:link w:val="DateChar"/>
    <w:qFormat/>
    <w:pPr>
      <w:autoSpaceDE/>
      <w:autoSpaceDN/>
      <w:spacing w:before="100" w:after="100"/>
    </w:pPr>
    <w:rPr>
      <w:rFonts w:eastAsia="Times New Roman"/>
      <w:snapToGrid w:val="0"/>
      <w:szCs w:val="20"/>
      <w:lang w:eastAsia="en-US"/>
    </w:rPr>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ListNumber5">
    <w:name w:val="List Number 5"/>
    <w:basedOn w:val="Normal"/>
    <w:qFormat/>
    <w:pPr>
      <w:numPr>
        <w:numId w:val="10"/>
      </w:numPr>
      <w:autoSpaceDE/>
      <w:autoSpaceDN/>
      <w:spacing w:before="100" w:after="100"/>
    </w:pPr>
    <w:rPr>
      <w:rFonts w:eastAsia="Times New Roman"/>
      <w:snapToGrid w:val="0"/>
      <w:szCs w:val="20"/>
      <w:lang w:eastAsia="en-US"/>
    </w:rPr>
  </w:style>
  <w:style w:type="paragraph" w:styleId="FootnoteText">
    <w:name w:val="footnote text"/>
    <w:basedOn w:val="Note"/>
    <w:link w:val="FootnoteTextChar1"/>
    <w:qFormat/>
    <w:pPr>
      <w:keepLines/>
      <w:tabs>
        <w:tab w:val="left" w:pos="255"/>
      </w:tabs>
      <w:ind w:left="255" w:hanging="255"/>
    </w:pPr>
  </w:style>
  <w:style w:type="paragraph" w:customStyle="1" w:styleId="Note">
    <w:name w:val="Note"/>
    <w:basedOn w:val="Normal"/>
    <w:qFormat/>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styleId="TOC6">
    <w:name w:val="toc 6"/>
    <w:basedOn w:val="TOC4"/>
    <w:next w:val="Normal"/>
    <w:qFormat/>
  </w:style>
  <w:style w:type="paragraph" w:styleId="BodyText2">
    <w:name w:val="Body Text 2"/>
    <w:basedOn w:val="Normal"/>
    <w:link w:val="BodyText2Char"/>
    <w:qFormat/>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paragraph" w:styleId="HTMLPreformatted">
    <w:name w:val="HTML Preformatted"/>
    <w:basedOn w:val="Normal"/>
    <w:link w:val="HTMLPreformattedChar"/>
    <w:uiPriority w:val="99"/>
    <w:unhideWhenUsed/>
    <w:qFormat/>
    <w:pPr>
      <w:widowControl/>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lang w:eastAsia="en-US"/>
    </w:rPr>
  </w:style>
  <w:style w:type="paragraph" w:styleId="NormalWeb">
    <w:name w:val="Normal (Web)"/>
    <w:basedOn w:val="Normal"/>
    <w:qFormat/>
    <w:pPr>
      <w:widowControl/>
      <w:autoSpaceDE/>
      <w:autoSpaceDN/>
      <w:spacing w:before="100" w:beforeAutospacing="1" w:after="100" w:afterAutospacing="1"/>
    </w:pPr>
    <w:rPr>
      <w:rFonts w:ascii="Arial Unicode MS" w:eastAsia="Arial Unicode MS" w:hAnsi="Arial Unicode MS" w:cs="Arial Unicode MS"/>
      <w:lang w:eastAsia="en-US"/>
    </w:rPr>
  </w:style>
  <w:style w:type="paragraph" w:styleId="Index1">
    <w:name w:val="index 1"/>
    <w:basedOn w:val="Normal"/>
    <w:next w:val="Normal"/>
    <w:qFormat/>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qFormat/>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Title">
    <w:name w:val="Title"/>
    <w:basedOn w:val="Normal"/>
    <w:link w:val="TitleChar"/>
    <w:qFormat/>
    <w:pPr>
      <w:widowControl/>
      <w:overflowPunct w:val="0"/>
      <w:adjustRightInd w:val="0"/>
      <w:jc w:val="center"/>
      <w:textAlignment w:val="baseline"/>
    </w:pPr>
    <w:rPr>
      <w:rFonts w:ascii="Arial" w:hAnsi="Arial"/>
      <w:sz w:val="28"/>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qFormat/>
    <w:rPr>
      <w:position w:val="6"/>
      <w:sz w:val="18"/>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qFormat/>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enumlev1">
    <w:name w:val="enumlev1"/>
    <w:basedOn w:val="Normal"/>
    <w:link w:val="enumlev1Char"/>
    <w:qFormat/>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qFormat/>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paragraph" w:customStyle="1" w:styleId="FigureNotitle">
    <w:name w:val="Figure_No &amp; title"/>
    <w:basedOn w:val="Normal"/>
    <w:next w:val="Normalaftertitle"/>
    <w:qFormat/>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qFormat/>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endixNotitle">
    <w:name w:val="Appendix_No &amp; title"/>
    <w:basedOn w:val="AnnexNotitle"/>
    <w:next w:val="Normalaftertitle"/>
    <w:qFormat/>
  </w:style>
  <w:style w:type="paragraph" w:customStyle="1" w:styleId="Figure">
    <w:name w:val="Figure"/>
    <w:basedOn w:val="Normal"/>
    <w:next w:val="FigureNotitle"/>
    <w:qFormat/>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qFormat/>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aftertitle"/>
    <w:qFormat/>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qFormat/>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qFormat/>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qFormat/>
  </w:style>
  <w:style w:type="paragraph" w:customStyle="1" w:styleId="ASN1">
    <w:name w:val="ASN.1"/>
    <w:basedOn w:val="Normal"/>
    <w:qFormat/>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sz w:val="20"/>
      <w:szCs w:val="20"/>
      <w:lang w:val="en-GB" w:eastAsia="en-US"/>
    </w:rPr>
  </w:style>
  <w:style w:type="paragraph" w:customStyle="1" w:styleId="Call">
    <w:name w:val="Call"/>
    <w:basedOn w:val="Normal"/>
    <w:next w:val="Normal"/>
    <w:qFormat/>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qFormat/>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qFormat/>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qFormat/>
    <w:rPr>
      <w:b w:val="0"/>
    </w:rPr>
  </w:style>
  <w:style w:type="paragraph" w:customStyle="1" w:styleId="RecNoBR">
    <w:name w:val="Rec_No_BR"/>
    <w:basedOn w:val="Normal"/>
    <w:next w:val="Rectitle"/>
    <w:qFormat/>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qFormat/>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paragraph" w:customStyle="1" w:styleId="enumlev2">
    <w:name w:val="enumlev2"/>
    <w:basedOn w:val="enumlev1"/>
    <w:qFormat/>
    <w:pPr>
      <w:tabs>
        <w:tab w:val="clear" w:pos="2608"/>
        <w:tab w:val="clear" w:pos="3345"/>
      </w:tabs>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qFormat/>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qFormat/>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qFormat/>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qFormat/>
  </w:style>
  <w:style w:type="paragraph" w:customStyle="1" w:styleId="RepNoBR">
    <w:name w:val="Rep_No_BR"/>
    <w:basedOn w:val="RecNoBR"/>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pdate">
    <w:name w:val="Rep_date"/>
    <w:basedOn w:val="Recdate"/>
    <w:next w:val="Normalaftertitle"/>
    <w:qFormat/>
  </w:style>
  <w:style w:type="paragraph" w:customStyle="1" w:styleId="ResNoBR">
    <w:name w:val="Res_No_BR"/>
    <w:basedOn w:val="RecNoBR"/>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Resdate">
    <w:name w:val="Res_date"/>
    <w:basedOn w:val="Recdate"/>
    <w:next w:val="Normalaftertitle"/>
    <w:qFormat/>
  </w:style>
  <w:style w:type="paragraph" w:customStyle="1" w:styleId="Figurewithouttitle">
    <w:name w:val="Figure_without_title"/>
    <w:basedOn w:val="Normal"/>
    <w:next w:val="Normalaftertitle"/>
    <w:qFormat/>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qFormat/>
    <w:pPr>
      <w:widowControl/>
      <w:tabs>
        <w:tab w:val="clear" w:pos="4320"/>
        <w:tab w:val="clear" w:pos="8640"/>
      </w:tabs>
      <w:autoSpaceDE/>
      <w:autoSpaceDN/>
      <w:spacing w:before="40"/>
    </w:pPr>
    <w:rPr>
      <w:rFonts w:eastAsia="Times New Roman"/>
      <w:sz w:val="16"/>
      <w:szCs w:val="20"/>
      <w:lang w:val="en-GB" w:eastAsia="en-US"/>
    </w:rPr>
  </w:style>
  <w:style w:type="paragraph" w:customStyle="1" w:styleId="Headingi">
    <w:name w:val="Heading_i"/>
    <w:basedOn w:val="Normal"/>
    <w:next w:val="Normal"/>
    <w:qFormat/>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customStyle="1" w:styleId="Section1">
    <w:name w:val="Section_1"/>
    <w:basedOn w:val="Normal"/>
    <w:next w:val="Normal"/>
    <w:qFormat/>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qFormat/>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qFormat/>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qFormat/>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qFormat/>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qFormat/>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qFormat/>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qFormat/>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qFormat/>
  </w:style>
  <w:style w:type="character" w:customStyle="1" w:styleId="Recdef">
    <w:name w:val="Rec_def"/>
    <w:basedOn w:val="DefaultParagraphFont"/>
    <w:qFormat/>
    <w:rPr>
      <w:b/>
    </w:rPr>
  </w:style>
  <w:style w:type="paragraph" w:customStyle="1" w:styleId="Reftext">
    <w:name w:val="Ref_text"/>
    <w:basedOn w:val="Normal"/>
    <w:qFormat/>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qFormat/>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qFormat/>
  </w:style>
  <w:style w:type="character" w:customStyle="1" w:styleId="Resdef">
    <w:name w:val="Res_def"/>
    <w:basedOn w:val="DefaultParagraphFont"/>
    <w:qFormat/>
    <w:rPr>
      <w:rFonts w:ascii="Times New Roman" w:hAnsi="Times New Roman"/>
      <w:b/>
    </w:rPr>
  </w:style>
  <w:style w:type="paragraph" w:customStyle="1" w:styleId="ResNo">
    <w:name w:val="Res_No"/>
    <w:basedOn w:val="RecNo"/>
    <w:next w:val="Restitle"/>
    <w:qFormat/>
  </w:style>
  <w:style w:type="paragraph" w:customStyle="1" w:styleId="SectionNo">
    <w:name w:val="Section_No"/>
    <w:basedOn w:val="Normal"/>
    <w:next w:val="Sectiontitle"/>
    <w:qFormat/>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qFormat/>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qFormat/>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qFormat/>
    <w:rPr>
      <w:b/>
      <w:color w:val="auto"/>
    </w:rPr>
  </w:style>
  <w:style w:type="paragraph" w:customStyle="1" w:styleId="Tablelegend">
    <w:name w:val="Table_legend"/>
    <w:basedOn w:val="Normal"/>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qFormat/>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style>
  <w:style w:type="paragraph" w:customStyle="1" w:styleId="Title3">
    <w:name w:val="Title 3"/>
    <w:basedOn w:val="Title2"/>
    <w:next w:val="Title4"/>
    <w:qFormat/>
    <w:rPr>
      <w:caps w:val="0"/>
    </w:rPr>
  </w:style>
  <w:style w:type="paragraph" w:customStyle="1" w:styleId="Title4">
    <w:name w:val="Title 4"/>
    <w:basedOn w:val="Title3"/>
    <w:next w:val="Heading1"/>
    <w:rPr>
      <w:b/>
    </w:rPr>
  </w:style>
  <w:style w:type="paragraph" w:customStyle="1" w:styleId="toc0">
    <w:name w:val="toc 0"/>
    <w:basedOn w:val="Normal"/>
    <w:next w:val="TOC1"/>
    <w:pPr>
      <w:widowControl/>
      <w:tabs>
        <w:tab w:val="right" w:pos="9639"/>
      </w:tabs>
      <w:overflowPunct w:val="0"/>
      <w:adjustRightInd w:val="0"/>
      <w:textAlignment w:val="baseline"/>
    </w:pPr>
    <w:rPr>
      <w:rFonts w:eastAsia="Times New Roman"/>
      <w:b/>
      <w:szCs w:val="20"/>
      <w:lang w:val="en-GB" w:eastAsia="en-U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qFormat/>
    <w:rPr>
      <w:sz w:val="22"/>
      <w:lang w:val="en-GB" w:eastAsia="en-US" w:bidi="ar-SA"/>
    </w:rPr>
  </w:style>
  <w:style w:type="character" w:customStyle="1" w:styleId="TabletitleBRChar">
    <w:name w:val="Table_title_BR Char"/>
    <w:basedOn w:val="DefaultParagraphFont"/>
    <w:link w:val="TabletitleBR"/>
    <w:rPr>
      <w:b/>
      <w:sz w:val="24"/>
      <w:lang w:val="en-GB" w:eastAsia="en-US" w:bidi="ar-SA"/>
    </w:rPr>
  </w:style>
  <w:style w:type="character" w:customStyle="1" w:styleId="TableNoBRChar">
    <w:name w:val="Table_No_BR Char"/>
    <w:basedOn w:val="DefaultParagraphFont"/>
    <w:link w:val="TableNoBR"/>
    <w:rPr>
      <w:caps/>
      <w:sz w:val="24"/>
      <w:lang w:val="en-GB" w:eastAsia="en-US" w:bidi="ar-SA"/>
    </w:rPr>
  </w:style>
  <w:style w:type="character" w:customStyle="1" w:styleId="AnnexNotitleChar">
    <w:name w:val="Annex_No &amp; title Char"/>
    <w:basedOn w:val="DefaultParagraphFont"/>
    <w:link w:val="AnnexNotitle"/>
    <w:qFormat/>
    <w:rPr>
      <w:b/>
      <w:sz w:val="28"/>
      <w:lang w:val="en-GB" w:eastAsia="en-US" w:bidi="ar-SA"/>
    </w:rPr>
  </w:style>
  <w:style w:type="paragraph" w:customStyle="1" w:styleId="Style1">
    <w:name w:val="Style1"/>
    <w:basedOn w:val="Normal"/>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Pr>
      <w:sz w:val="24"/>
      <w:szCs w:val="24"/>
      <w:lang w:val="en-GB" w:eastAsia="en-US"/>
    </w:rPr>
  </w:style>
  <w:style w:type="paragraph" w:customStyle="1" w:styleId="TableNo">
    <w:name w:val="Table_No"/>
    <w:basedOn w:val="Normal"/>
    <w:next w:val="Normal"/>
    <w:link w:val="TableNoChar"/>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Pr>
      <w:caps/>
      <w:sz w:val="24"/>
      <w:lang w:val="en-US" w:eastAsia="en-US" w:bidi="ar-SA"/>
    </w:rPr>
  </w:style>
  <w:style w:type="character" w:customStyle="1" w:styleId="HeadingbChar">
    <w:name w:val="Heading_b Char"/>
    <w:basedOn w:val="DefaultParagraphFont"/>
    <w:link w:val="Headingb"/>
    <w:qFormat/>
    <w:rPr>
      <w:rFonts w:ascii="Times New Roman Bold" w:hAnsi="Times New Roman Bold"/>
      <w:b/>
      <w:sz w:val="22"/>
      <w:lang w:val="en-GB" w:eastAsia="en-US" w:bidi="ar-SA"/>
    </w:rPr>
  </w:style>
  <w:style w:type="paragraph" w:customStyle="1" w:styleId="TableTitle">
    <w:name w:val="Table_Title"/>
    <w:basedOn w:val="Normal"/>
    <w:next w:val="TableText0"/>
    <w:qFormat/>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qFormat/>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Pr>
      <w:rFonts w:ascii="Times New Roman Bold" w:hAnsi="Times New Roman Bold"/>
      <w:b/>
      <w:sz w:val="28"/>
      <w:lang w:val="en-US" w:eastAsia="en-US" w:bidi="ar-SA"/>
    </w:rPr>
  </w:style>
  <w:style w:type="paragraph" w:customStyle="1" w:styleId="Table">
    <w:name w:val="Table_#"/>
    <w:basedOn w:val="Normal"/>
    <w:next w:val="TableTitle"/>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qFormat/>
    <w:pPr>
      <w:widowControl/>
      <w:autoSpaceDE/>
      <w:autoSpaceDN/>
      <w:spacing w:after="160" w:line="240" w:lineRule="exact"/>
    </w:pPr>
    <w:rPr>
      <w:rFonts w:ascii="Arial" w:eastAsia="Times New Roman" w:hAnsi="Arial"/>
      <w:sz w:val="20"/>
      <w:szCs w:val="20"/>
      <w:lang w:val="fr-FR"/>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pPr>
      <w:autoSpaceDE w:val="0"/>
      <w:autoSpaceDN w:val="0"/>
      <w:adjustRightInd w:val="0"/>
    </w:pPr>
    <w:rPr>
      <w:rFonts w:eastAsiaTheme="minorEastAsia"/>
      <w:color w:val="000000"/>
      <w:sz w:val="24"/>
      <w:szCs w:val="24"/>
      <w:lang w:val="en-US"/>
    </w:rPr>
  </w:style>
  <w:style w:type="character" w:customStyle="1" w:styleId="TitleChar">
    <w:name w:val="Title Char"/>
    <w:basedOn w:val="DefaultParagraphFont"/>
    <w:link w:val="Title"/>
    <w:rPr>
      <w:rFonts w:ascii="Arial" w:hAnsi="Arial"/>
      <w:sz w:val="28"/>
    </w:rPr>
  </w:style>
  <w:style w:type="paragraph" w:customStyle="1" w:styleId="Object">
    <w:name w:val="Object"/>
    <w:basedOn w:val="Normal"/>
    <w:uiPriority w:val="99"/>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pPr>
      <w:widowControl/>
      <w:autoSpaceDE/>
      <w:autoSpaceDN/>
    </w:pPr>
    <w:rPr>
      <w:rFonts w:eastAsia="Times New Roman" w:cstheme="minorBidi"/>
      <w:szCs w:val="20"/>
      <w:lang w:eastAsia="en-US"/>
    </w:rPr>
  </w:style>
  <w:style w:type="character" w:customStyle="1" w:styleId="Heading1Char">
    <w:name w:val="Heading 1 Char"/>
    <w:basedOn w:val="DefaultParagraphFont"/>
    <w:link w:val="Heading1"/>
    <w:uiPriority w:val="9"/>
    <w:rPr>
      <w:rFonts w:eastAsia="Times New Roman"/>
      <w:b/>
      <w:sz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rmalaftertitle0">
    <w:name w:val="Normal after title"/>
    <w:basedOn w:val="Normal"/>
    <w:next w:val="Normal"/>
    <w:link w:val="NormalaftertitleChar0"/>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pPr>
      <w:spacing w:before="240" w:line="300" w:lineRule="exact"/>
      <w:ind w:left="794" w:right="794"/>
    </w:pPr>
    <w:rPr>
      <w:rFonts w:ascii="Arial" w:hAnsi="Arial"/>
      <w:sz w:val="22"/>
      <w:lang w:val="en-US" w:eastAsia="en-US" w:bidi="he-IL"/>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qFormat/>
    <w:rPr>
      <w:b/>
      <w:bCs/>
      <w:sz w:val="18"/>
      <w:szCs w:val="18"/>
      <w:shd w:val="clear" w:color="auto" w:fill="FFFFFF"/>
    </w:rPr>
  </w:style>
  <w:style w:type="paragraph" w:customStyle="1" w:styleId="Bodytext150">
    <w:name w:val="Body text (15)"/>
    <w:basedOn w:val="Normal"/>
    <w:link w:val="Bodytext15"/>
    <w:pPr>
      <w:shd w:val="clear" w:color="auto" w:fill="FFFFFF"/>
      <w:autoSpaceDE/>
      <w:autoSpaceDN/>
      <w:spacing w:before="240" w:line="216" w:lineRule="exact"/>
      <w:ind w:hanging="1140"/>
      <w:jc w:val="both"/>
    </w:pPr>
    <w:rPr>
      <w:b/>
      <w:bCs/>
      <w:sz w:val="18"/>
      <w:szCs w:val="18"/>
    </w:rPr>
  </w:style>
  <w:style w:type="character" w:customStyle="1" w:styleId="Bodytext15105pt">
    <w:name w:val="Body text (15) + 10.5 pt"/>
    <w:basedOn w:val="Bodytext15"/>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Pr>
      <w:rFonts w:ascii="Arial" w:eastAsia="Arial" w:hAnsi="Arial" w:cs="Arial"/>
      <w:spacing w:val="-10"/>
      <w:sz w:val="13"/>
      <w:szCs w:val="13"/>
      <w:shd w:val="clear" w:color="auto" w:fill="FFFFFF"/>
    </w:rPr>
  </w:style>
  <w:style w:type="paragraph" w:customStyle="1" w:styleId="Bodytext330">
    <w:name w:val="Body text (33)"/>
    <w:basedOn w:val="Normal"/>
    <w:link w:val="Bodytext33"/>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33Constantia">
    <w:name w:val="Body text (33) + Constantia"/>
    <w:basedOn w:val="Bodytext33"/>
    <w:qFormat/>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Pr>
      <w:rFonts w:ascii="Arial" w:eastAsia="Arial" w:hAnsi="Arial" w:cs="Arial"/>
      <w:spacing w:val="-10"/>
      <w:sz w:val="13"/>
      <w:szCs w:val="13"/>
      <w:shd w:val="clear" w:color="auto" w:fill="FFFFFF"/>
    </w:rPr>
  </w:style>
  <w:style w:type="paragraph" w:customStyle="1" w:styleId="Bodytext180">
    <w:name w:val="Body text (18)"/>
    <w:basedOn w:val="Normal"/>
    <w:link w:val="Bodytext18"/>
    <w:qFormat/>
    <w:pPr>
      <w:shd w:val="clear" w:color="auto" w:fill="FFFFFF"/>
      <w:autoSpaceDE/>
      <w:autoSpaceDN/>
      <w:spacing w:line="0" w:lineRule="atLeast"/>
    </w:pPr>
    <w:rPr>
      <w:rFonts w:ascii="Arial" w:eastAsia="Arial" w:hAnsi="Arial" w:cs="Arial"/>
      <w:spacing w:val="-10"/>
      <w:sz w:val="13"/>
      <w:szCs w:val="13"/>
    </w:rPr>
  </w:style>
  <w:style w:type="character" w:customStyle="1" w:styleId="Bodytext18Spacing9pt">
    <w:name w:val="Body text (18) + Spacing 9 pt"/>
    <w:basedOn w:val="Bodytext18"/>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Pr>
      <w:rFonts w:ascii="Arial" w:eastAsia="Arial" w:hAnsi="Arial" w:cs="Arial"/>
      <w:color w:val="000000"/>
      <w:spacing w:val="50"/>
      <w:w w:val="100"/>
      <w:position w:val="0"/>
      <w:sz w:val="13"/>
      <w:szCs w:val="13"/>
      <w:shd w:val="clear" w:color="auto" w:fill="FFFFFF"/>
      <w:lang w:val="en-US"/>
    </w:rPr>
  </w:style>
  <w:style w:type="character" w:customStyle="1" w:styleId="BodytextExact">
    <w:name w:val="Body text Exact"/>
    <w:basedOn w:val="DefaultParagraphFont"/>
    <w:rPr>
      <w:rFonts w:ascii="Arial" w:eastAsia="Arial" w:hAnsi="Arial" w:cs="Arial"/>
      <w:spacing w:val="-1"/>
      <w:sz w:val="14"/>
      <w:szCs w:val="14"/>
      <w:u w:val="none"/>
    </w:rPr>
  </w:style>
  <w:style w:type="character" w:customStyle="1" w:styleId="Bodytext0">
    <w:name w:val="Body text_"/>
    <w:basedOn w:val="DefaultParagraphFont"/>
    <w:link w:val="BodyText20"/>
    <w:rPr>
      <w:rFonts w:ascii="Arial" w:eastAsia="Arial" w:hAnsi="Arial" w:cs="Arial"/>
      <w:sz w:val="17"/>
      <w:szCs w:val="17"/>
      <w:shd w:val="clear" w:color="auto" w:fill="FFFFFF"/>
    </w:rPr>
  </w:style>
  <w:style w:type="paragraph" w:customStyle="1" w:styleId="BodyText20">
    <w:name w:val="Body Text2"/>
    <w:basedOn w:val="Normal"/>
    <w:link w:val="Bodytext0"/>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Pr>
      <w:b/>
      <w:bCs/>
      <w:sz w:val="23"/>
      <w:szCs w:val="23"/>
      <w:shd w:val="clear" w:color="auto" w:fill="FFFFFF"/>
    </w:rPr>
  </w:style>
  <w:style w:type="paragraph" w:customStyle="1" w:styleId="Bodytext70">
    <w:name w:val="Body text (7)"/>
    <w:basedOn w:val="Normal"/>
    <w:link w:val="Bodytext7"/>
    <w:qFormat/>
    <w:pPr>
      <w:shd w:val="clear" w:color="auto" w:fill="FFFFFF"/>
      <w:autoSpaceDE/>
      <w:autoSpaceDN/>
      <w:spacing w:before="360" w:after="60" w:line="0" w:lineRule="atLeast"/>
      <w:jc w:val="center"/>
    </w:pPr>
    <w:rPr>
      <w:b/>
      <w:bCs/>
      <w:sz w:val="23"/>
      <w:szCs w:val="23"/>
    </w:rPr>
  </w:style>
  <w:style w:type="character" w:customStyle="1" w:styleId="Bodytext12">
    <w:name w:val="Body text (12)_"/>
    <w:basedOn w:val="DefaultParagraphFont"/>
    <w:link w:val="Bodytext120"/>
    <w:qFormat/>
    <w:rPr>
      <w:sz w:val="21"/>
      <w:szCs w:val="21"/>
      <w:shd w:val="clear" w:color="auto" w:fill="FFFFFF"/>
    </w:rPr>
  </w:style>
  <w:style w:type="paragraph" w:customStyle="1" w:styleId="Bodytext120">
    <w:name w:val="Body text (12)"/>
    <w:basedOn w:val="Normal"/>
    <w:link w:val="Bodytext12"/>
    <w:pPr>
      <w:shd w:val="clear" w:color="auto" w:fill="FFFFFF"/>
      <w:autoSpaceDE/>
      <w:autoSpaceDN/>
      <w:spacing w:after="180" w:line="0" w:lineRule="atLeast"/>
      <w:ind w:hanging="280"/>
      <w:jc w:val="center"/>
    </w:pPr>
    <w:rPr>
      <w:sz w:val="21"/>
      <w:szCs w:val="21"/>
    </w:rPr>
  </w:style>
  <w:style w:type="character" w:customStyle="1" w:styleId="Heading70">
    <w:name w:val="Heading #7_"/>
    <w:basedOn w:val="DefaultParagraphFont"/>
    <w:link w:val="Heading71"/>
    <w:qFormat/>
    <w:rPr>
      <w:b/>
      <w:bCs/>
      <w:sz w:val="23"/>
      <w:szCs w:val="23"/>
      <w:shd w:val="clear" w:color="auto" w:fill="FFFFFF"/>
    </w:rPr>
  </w:style>
  <w:style w:type="paragraph" w:customStyle="1" w:styleId="Heading71">
    <w:name w:val="Heading #7"/>
    <w:basedOn w:val="Normal"/>
    <w:link w:val="Heading70"/>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qFormat/>
    <w:locked/>
    <w:rPr>
      <w:rFonts w:eastAsiaTheme="minorEastAsia"/>
      <w:sz w:val="22"/>
      <w:lang w:val="en-GB" w:eastAsia="en-US"/>
    </w:rPr>
  </w:style>
  <w:style w:type="character" w:customStyle="1" w:styleId="Heading5Char">
    <w:name w:val="Heading 5 Char"/>
    <w:basedOn w:val="DefaultParagraphFont"/>
    <w:link w:val="Heading5"/>
    <w:rPr>
      <w:rFonts w:eastAsia="Times New Roman"/>
      <w:b/>
      <w:sz w:val="24"/>
      <w:lang w:val="en-GB" w:eastAsia="en-US"/>
    </w:rPr>
  </w:style>
  <w:style w:type="table" w:customStyle="1" w:styleId="TableGrid1">
    <w:name w:val="Table Grid1"/>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eastAsia="Times New Roman"/>
      <w:b/>
      <w:sz w:val="24"/>
      <w:lang w:val="en-GB" w:eastAsia="en-US"/>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val="en-GB" w:eastAsia="en-US"/>
    </w:rPr>
  </w:style>
  <w:style w:type="character" w:customStyle="1" w:styleId="FootnoteTextChar1">
    <w:name w:val="Footnote Text Char1"/>
    <w:link w:val="FootnoteText"/>
    <w:locked/>
    <w:rPr>
      <w:rFonts w:eastAsia="Times New Roman"/>
      <w:sz w:val="24"/>
      <w:lang w:val="en-GB" w:eastAsia="en-US"/>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qFormat/>
    <w:rPr>
      <w:sz w:val="24"/>
      <w:szCs w:val="24"/>
    </w:rPr>
  </w:style>
  <w:style w:type="character" w:customStyle="1" w:styleId="Heading3Char">
    <w:name w:val="Heading 3 Char"/>
    <w:basedOn w:val="DefaultParagraphFont"/>
    <w:link w:val="Heading3"/>
    <w:rPr>
      <w:rFonts w:ascii="Arial" w:hAnsi="Arial" w:cs="Arial"/>
      <w:b/>
      <w:bCs/>
      <w:sz w:val="26"/>
      <w:szCs w:val="26"/>
    </w:rPr>
  </w:style>
  <w:style w:type="character" w:customStyle="1" w:styleId="Heading4Char">
    <w:name w:val="Heading 4 Char"/>
    <w:basedOn w:val="DefaultParagraphFont"/>
    <w:link w:val="Heading4"/>
    <w:rPr>
      <w:rFonts w:eastAsia="Times New Roman"/>
      <w:b/>
      <w:sz w:val="24"/>
      <w:lang w:val="en-GB" w:eastAsia="en-US"/>
    </w:rPr>
  </w:style>
  <w:style w:type="character" w:customStyle="1" w:styleId="Heading6Char">
    <w:name w:val="Heading 6 Char"/>
    <w:basedOn w:val="DefaultParagraphFont"/>
    <w:link w:val="Heading6"/>
    <w:qFormat/>
    <w:rPr>
      <w:rFonts w:eastAsia="Times New Roman"/>
      <w:b/>
      <w:sz w:val="24"/>
      <w:lang w:val="en-GB" w:eastAsia="en-US"/>
    </w:rPr>
  </w:style>
  <w:style w:type="character" w:customStyle="1" w:styleId="Heading7Char">
    <w:name w:val="Heading 7 Char"/>
    <w:basedOn w:val="DefaultParagraphFont"/>
    <w:link w:val="Heading7"/>
    <w:rPr>
      <w:rFonts w:eastAsia="Times New Roman"/>
      <w:b/>
      <w:sz w:val="24"/>
      <w:lang w:val="en-GB" w:eastAsia="en-US"/>
    </w:rPr>
  </w:style>
  <w:style w:type="character" w:customStyle="1" w:styleId="Heading8Char">
    <w:name w:val="Heading 8 Char"/>
    <w:basedOn w:val="DefaultParagraphFont"/>
    <w:link w:val="Heading8"/>
    <w:rPr>
      <w:rFonts w:eastAsia="Times New Roman"/>
      <w:b/>
      <w:sz w:val="24"/>
      <w:lang w:val="en-GB" w:eastAsia="en-US"/>
    </w:rPr>
  </w:style>
  <w:style w:type="character" w:customStyle="1" w:styleId="Heading9Char">
    <w:name w:val="Heading 9 Char"/>
    <w:basedOn w:val="DefaultParagraphFont"/>
    <w:link w:val="Heading9"/>
    <w:rPr>
      <w:rFonts w:eastAsia="Times New Roman"/>
      <w:b/>
      <w:sz w:val="24"/>
      <w:lang w:val="en-GB" w:eastAsia="en-US"/>
    </w:rPr>
  </w:style>
  <w:style w:type="paragraph" w:customStyle="1" w:styleId="H2">
    <w:name w:val="H2"/>
    <w:basedOn w:val="Normal"/>
    <w:next w:val="Normal"/>
    <w:pPr>
      <w:keepNext/>
      <w:autoSpaceDE/>
      <w:autoSpaceDN/>
      <w:spacing w:before="100" w:after="100"/>
      <w:outlineLvl w:val="2"/>
    </w:pPr>
    <w:rPr>
      <w:rFonts w:eastAsia="Times New Roman"/>
      <w:b/>
      <w:snapToGrid w:val="0"/>
      <w:sz w:val="36"/>
      <w:szCs w:val="20"/>
      <w:lang w:eastAsia="en-US"/>
    </w:rPr>
  </w:style>
  <w:style w:type="character" w:customStyle="1" w:styleId="BodyTextChar">
    <w:name w:val="Body Text Char"/>
    <w:basedOn w:val="DefaultParagraphFont"/>
    <w:link w:val="BodyText"/>
    <w:rPr>
      <w:rFonts w:ascii="Arial" w:eastAsia="Times New Roman" w:hAnsi="Arial"/>
      <w:b/>
      <w:color w:val="000000"/>
      <w:sz w:val="22"/>
      <w:lang w:eastAsia="en-US"/>
    </w:rPr>
  </w:style>
  <w:style w:type="paragraph" w:customStyle="1" w:styleId="Blockquote">
    <w:name w:val="Blockquote"/>
    <w:basedOn w:val="Normal"/>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pPr>
      <w:autoSpaceDE/>
      <w:autoSpaceDN/>
    </w:pPr>
    <w:rPr>
      <w:rFonts w:eastAsia="Times New Roman"/>
      <w:snapToGrid w:val="0"/>
      <w:szCs w:val="20"/>
      <w:lang w:eastAsia="en-US"/>
    </w:rPr>
  </w:style>
  <w:style w:type="paragraph" w:customStyle="1" w:styleId="DefinitionList">
    <w:name w:val="Definition List"/>
    <w:basedOn w:val="Normal"/>
    <w:next w:val="DefinitionTerm"/>
    <w:pPr>
      <w:autoSpaceDE/>
      <w:autoSpaceDN/>
      <w:ind w:left="360"/>
    </w:pPr>
    <w:rPr>
      <w:rFonts w:eastAsia="Times New Roman"/>
      <w:snapToGrid w:val="0"/>
      <w:szCs w:val="20"/>
      <w:lang w:eastAsia="en-US"/>
    </w:rPr>
  </w:style>
  <w:style w:type="character" w:customStyle="1" w:styleId="HTMLMarkup">
    <w:name w:val="HTML Markup"/>
    <w:rPr>
      <w:vanish/>
      <w:color w:val="FF0000"/>
    </w:rPr>
  </w:style>
  <w:style w:type="character" w:customStyle="1" w:styleId="DocumentMapChar">
    <w:name w:val="Document Map Char"/>
    <w:basedOn w:val="DefaultParagraphFont"/>
    <w:link w:val="DocumentMap"/>
    <w:rPr>
      <w:rFonts w:ascii="Tahoma" w:eastAsia="Times New Roman" w:hAnsi="Tahoma" w:cs="Tahoma"/>
      <w:sz w:val="24"/>
      <w:shd w:val="clear" w:color="auto" w:fill="000080"/>
      <w:lang w:val="en-GB" w:eastAsia="en-US"/>
    </w:rPr>
  </w:style>
  <w:style w:type="character" w:customStyle="1" w:styleId="Definition">
    <w:name w:val="Definition"/>
    <w:rPr>
      <w:i/>
    </w:rPr>
  </w:style>
  <w:style w:type="paragraph" w:customStyle="1" w:styleId="H1">
    <w:name w:val="H1"/>
    <w:basedOn w:val="Normal"/>
    <w:next w:val="Normal"/>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qFormat/>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pPr>
      <w:autoSpaceDE/>
      <w:autoSpaceDN/>
    </w:pPr>
    <w:rPr>
      <w:rFonts w:eastAsia="Times New Roman"/>
      <w:i/>
      <w:snapToGrid w:val="0"/>
      <w:szCs w:val="2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qFormat/>
    <w:rPr>
      <w:i/>
    </w:rPr>
  </w:style>
  <w:style w:type="character" w:customStyle="1" w:styleId="Comment">
    <w:name w:val="Comment"/>
    <w:rPr>
      <w:vanish/>
    </w:rPr>
  </w:style>
  <w:style w:type="character" w:customStyle="1" w:styleId="BodyText2Char">
    <w:name w:val="Body Text 2 Char"/>
    <w:basedOn w:val="DefaultParagraphFont"/>
    <w:link w:val="BodyText2"/>
    <w:rPr>
      <w:rFonts w:eastAsia="Times New Roman"/>
      <w:sz w:val="22"/>
      <w:lang w:val="en-GB" w:eastAsia="en-US"/>
    </w:rPr>
  </w:style>
  <w:style w:type="character" w:customStyle="1" w:styleId="DateChar">
    <w:name w:val="Date Char"/>
    <w:basedOn w:val="DefaultParagraphFont"/>
    <w:link w:val="Date"/>
    <w:rPr>
      <w:rFonts w:eastAsia="Times New Roman"/>
      <w:snapToGrid w:val="0"/>
      <w:sz w:val="24"/>
      <w:lang w:eastAsia="en-US"/>
    </w:rPr>
  </w:style>
  <w:style w:type="table" w:customStyle="1" w:styleId="TableGrid11">
    <w:name w:val="Table Grid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Pr>
      <w:rFonts w:eastAsia="Times New Roman"/>
      <w:b/>
      <w:sz w:val="22"/>
      <w:lang w:val="en-GB" w:eastAsia="en-US"/>
    </w:rPr>
  </w:style>
  <w:style w:type="paragraph" w:customStyle="1" w:styleId="Source">
    <w:name w:val="Source"/>
    <w:basedOn w:val="Normal"/>
    <w:next w:val="Normalaftertitle0"/>
    <w:qFormat/>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Pr>
      <w:color w:val="808080"/>
    </w:rPr>
  </w:style>
  <w:style w:type="character" w:customStyle="1" w:styleId="SalutationChar">
    <w:name w:val="Salutation Char"/>
    <w:basedOn w:val="DefaultParagraphFont"/>
    <w:link w:val="Salutation"/>
    <w:rPr>
      <w:sz w:val="24"/>
      <w:szCs w:val="24"/>
    </w:rPr>
  </w:style>
  <w:style w:type="character" w:customStyle="1" w:styleId="ClosingChar">
    <w:name w:val="Closing Char"/>
    <w:basedOn w:val="DefaultParagraphFont"/>
    <w:link w:val="Closing"/>
    <w:rPr>
      <w:sz w:val="24"/>
      <w:lang w:val="fr-FR"/>
    </w:rPr>
  </w:style>
  <w:style w:type="character" w:customStyle="1" w:styleId="BodyTextIndent2Char">
    <w:name w:val="Body Text Indent 2 Char"/>
    <w:basedOn w:val="DefaultParagraphFont"/>
    <w:link w:val="BodyTextIndent2"/>
    <w:semiHidden/>
    <w:rPr>
      <w:sz w:val="24"/>
      <w:szCs w:val="24"/>
    </w:rPr>
  </w:style>
  <w:style w:type="character" w:customStyle="1" w:styleId="PlainTextChar">
    <w:name w:val="Plain Text Char"/>
    <w:basedOn w:val="DefaultParagraphFont"/>
    <w:link w:val="PlainText"/>
    <w:rPr>
      <w:rFonts w:ascii="Courier New" w:eastAsia="Times New Roman" w:hAnsi="Courier New"/>
      <w:lang w:eastAsia="en-US"/>
    </w:rPr>
  </w:style>
  <w:style w:type="paragraph" w:customStyle="1" w:styleId="Proposal">
    <w:name w:val="Proposal"/>
    <w:basedOn w:val="Normal"/>
    <w:next w:val="Normal"/>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lang w:val="en-US"/>
    </w:rPr>
  </w:style>
  <w:style w:type="character" w:customStyle="1" w:styleId="CommentTextChar">
    <w:name w:val="Comment Text Char"/>
    <w:basedOn w:val="DefaultParagraphFont"/>
    <w:link w:val="CommentText"/>
    <w:uiPriority w:val="99"/>
    <w:rPr>
      <w:rFonts w:eastAsia="Times New Roman"/>
      <w:lang w:val="en-GB" w:eastAsia="en-US"/>
    </w:rPr>
  </w:style>
  <w:style w:type="character" w:customStyle="1" w:styleId="CommentSubjectChar">
    <w:name w:val="Comment Subject Char"/>
    <w:basedOn w:val="CommentTextChar"/>
    <w:link w:val="CommentSubject"/>
    <w:uiPriority w:val="99"/>
    <w:semiHidden/>
    <w:rPr>
      <w:rFonts w:eastAsia="Times New Roman"/>
      <w:b/>
      <w:bCs/>
      <w:lang w:val="en-GB" w:eastAsia="en-US"/>
    </w:rPr>
  </w:style>
  <w:style w:type="paragraph" w:customStyle="1" w:styleId="Revision1">
    <w:name w:val="Revision1"/>
    <w:hidden/>
    <w:uiPriority w:val="99"/>
    <w:semiHidden/>
    <w:rPr>
      <w:rFonts w:eastAsia="Times New Roman"/>
      <w:sz w:val="24"/>
      <w:lang w:eastAsia="en-US"/>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rPr>
      <w:rFonts w:ascii="Consolas" w:eastAsia="Times New Roman" w:hAnsi="Consolas" w:cs="Consolas"/>
      <w:color w:val="000000"/>
      <w:u w:color="000000"/>
      <w:lang w:eastAsia="en-US"/>
    </w:rPr>
  </w:style>
  <w:style w:type="character" w:customStyle="1" w:styleId="hpsalt-edited">
    <w:name w:val="hps alt-edited"/>
    <w:basedOn w:val="DefaultParagraphFont"/>
  </w:style>
  <w:style w:type="character" w:customStyle="1" w:styleId="shorttext">
    <w:name w:val="short_text"/>
    <w:basedOn w:val="DefaultParagraphFont"/>
  </w:style>
  <w:style w:type="character" w:customStyle="1" w:styleId="hpsatn">
    <w:name w:val="hps atn"/>
    <w:basedOn w:val="DefaultParagraphFont"/>
  </w:style>
  <w:style w:type="character" w:customStyle="1" w:styleId="longtext">
    <w:name w:val="long_text"/>
    <w:rPr>
      <w:rFonts w:cs="Times New Roman"/>
    </w:rPr>
  </w:style>
  <w:style w:type="paragraph" w:customStyle="1" w:styleId="ListParagraph1">
    <w:name w:val="List Paragraph1"/>
    <w:basedOn w:val="Normal"/>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qFormat/>
    <w:rPr>
      <w:rFonts w:ascii="Segoe UI" w:hAnsi="Segoe UI" w:cs="Segoe UI"/>
      <w:sz w:val="18"/>
      <w:szCs w:val="18"/>
      <w:lang w:val="en-GB" w:eastAsia="en-US"/>
    </w:rPr>
  </w:style>
  <w:style w:type="character" w:customStyle="1" w:styleId="IntenseReference1">
    <w:name w:val="Intense Reference1"/>
    <w:basedOn w:val="DefaultParagraphFont"/>
    <w:uiPriority w:val="32"/>
    <w:qFormat/>
    <w:rPr>
      <w:b/>
      <w:bCs/>
      <w:smallCaps/>
      <w:color w:val="4F81BD" w:themeColor="accent1"/>
      <w:spacing w:val="5"/>
    </w:rPr>
  </w:style>
  <w:style w:type="paragraph" w:styleId="IntenseQuote">
    <w:name w:val="Intense Quote"/>
    <w:basedOn w:val="Normal"/>
    <w:next w:val="Normal"/>
    <w:link w:val="IntenseQuoteChar"/>
    <w:uiPriority w:val="30"/>
    <w:qFormat/>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qFormat/>
    <w:rPr>
      <w:rFonts w:eastAsia="Times New Roman"/>
      <w:i/>
      <w:iCs/>
      <w:color w:val="4F81BD" w:themeColor="accent1"/>
      <w:sz w:val="24"/>
      <w:lang w:val="en-GB" w:eastAsia="en-US"/>
    </w:rPr>
  </w:style>
  <w:style w:type="table" w:customStyle="1" w:styleId="GridTable4-Accent11">
    <w:name w:val="Grid Table 4 - Accent 11"/>
    <w:basedOn w:val="TableNormal"/>
    <w:uiPriority w:val="49"/>
    <w:rPr>
      <w:rFonts w:ascii="CG Times" w:eastAsia="Times New Roman" w:hAnsi="CG Time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table" w:customStyle="1" w:styleId="TableGrid6">
    <w:name w:val="Table Grid6"/>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qFormat/>
    <w:rPr>
      <w:rFonts w:asciiTheme="minorHAnsi" w:eastAsiaTheme="minorEastAsia" w:hAnsiTheme="minorHAnsi" w:cstheme="minorBidi"/>
      <w:sz w:val="22"/>
      <w:szCs w:val="2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4F81BD" w:themeColor="accent1"/>
    </w:rPr>
  </w:style>
  <w:style w:type="table" w:customStyle="1" w:styleId="TableGrid9">
    <w:name w:val="Table Grid9"/>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libri-Italic" w:hAnsi="Calibri-Italic" w:hint="default"/>
      <w:i/>
      <w:iCs/>
      <w:color w:val="000000"/>
      <w:sz w:val="24"/>
      <w:szCs w:val="24"/>
    </w:rPr>
  </w:style>
  <w:style w:type="character" w:customStyle="1" w:styleId="fontstyle31">
    <w:name w:val="fontstyle31"/>
    <w:basedOn w:val="DefaultParagraphFont"/>
    <w:rPr>
      <w:rFonts w:ascii="Calibri-BoldItalic" w:hAnsi="Calibri-BoldItalic" w:hint="default"/>
      <w:b/>
      <w:bCs/>
      <w:i/>
      <w:iCs/>
      <w:color w:val="000000"/>
      <w:sz w:val="24"/>
      <w:szCs w:val="24"/>
    </w:rPr>
  </w:style>
  <w:style w:type="character" w:customStyle="1" w:styleId="BookTitle1">
    <w:name w:val="Book Title1"/>
    <w:basedOn w:val="DefaultParagraphFont"/>
    <w:uiPriority w:val="33"/>
    <w:qFormat/>
    <w:rPr>
      <w:b/>
      <w:bCs/>
      <w:i/>
      <w:iCs/>
      <w:spacing w:val="5"/>
    </w:rPr>
  </w:style>
  <w:style w:type="character" w:customStyle="1" w:styleId="ListParagraphChar">
    <w:name w:val="List Paragraph Char"/>
    <w:basedOn w:val="DefaultParagraphFont"/>
    <w:link w:val="ListParagraph"/>
    <w:uiPriority w:val="34"/>
    <w:locked/>
    <w:rPr>
      <w:rFonts w:eastAsia="Times New Roman"/>
      <w:sz w:val="24"/>
      <w:lang w:val="en-GB" w:eastAsia="en-US"/>
    </w:rPr>
  </w:style>
  <w:style w:type="table" w:customStyle="1" w:styleId="GridTable5Dark-Accent11">
    <w:name w:val="Grid Table 5 Dark - Accent 11"/>
    <w:basedOn w:val="TableNormal"/>
    <w:uiPriority w:val="50"/>
    <w:rPr>
      <w:rFonts w:asciiTheme="minorHAnsi" w:eastAsiaTheme="minorEastAsia" w:hAnsiTheme="minorHAnsi" w:cstheme="minorBidi"/>
      <w:sz w:val="2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qFormat/>
    <w:rPr>
      <w:rFonts w:asciiTheme="minorHAnsi" w:eastAsiaTheme="minorEastAsia" w:hAnsiTheme="minorHAnsi" w:cstheme="minorBidi"/>
      <w:color w:val="365F91" w:themeColor="accent1" w:themeShade="BF"/>
      <w:sz w:val="22"/>
      <w:szCs w:val="2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qFormat/>
    <w:rPr>
      <w:rFonts w:asciiTheme="minorHAnsi" w:eastAsiaTheme="minorEastAsia" w:hAnsiTheme="minorHAnsi" w:cstheme="minorBidi"/>
      <w:sz w:val="2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qFormat/>
    <w:rPr>
      <w:rFonts w:asciiTheme="minorHAnsi" w:eastAsiaTheme="minorEastAsia" w:hAnsiTheme="minorHAnsi" w:cstheme="minorBidi"/>
      <w:sz w:val="22"/>
      <w:szCs w:val="22"/>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Pr>
      <w:rFonts w:asciiTheme="minorHAnsi" w:eastAsiaTheme="minorEastAsia" w:hAnsiTheme="minorHAnsi" w:cstheme="minorBidi"/>
      <w:color w:val="FFFFFF" w:themeColor="background1"/>
      <w:sz w:val="22"/>
      <w:szCs w:val="22"/>
    </w:rPr>
    <w:tblPr>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Pr>
      <w:rFonts w:eastAsia="Times New Roman"/>
      <w:sz w:val="24"/>
      <w:lang w:val="en-GB" w:eastAsia="en-US"/>
    </w:rPr>
  </w:style>
  <w:style w:type="character" w:customStyle="1" w:styleId="bumpedfont15">
    <w:name w:val="bumpedfont15"/>
    <w:basedOn w:val="DefaultParagraphFont"/>
  </w:style>
  <w:style w:type="table" w:customStyle="1" w:styleId="GridTable1Light-Accent12">
    <w:name w:val="Grid Table 1 Light - Accent 12"/>
    <w:basedOn w:val="TableNormal"/>
    <w:uiPriority w:val="46"/>
    <w:rPr>
      <w:rFonts w:ascii="CG Times" w:eastAsia="Times New Roman" w:hAnsi="CG Time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style>
  <w:style w:type="character" w:customStyle="1" w:styleId="newtimefactorbeforeabsm">
    <w:name w:val="newtimefactor_before_abs m"/>
    <w:basedOn w:val="DefaultParagraphFont"/>
    <w:uiPriority w:val="99"/>
    <w:qFormat/>
    <w:rPr>
      <w:rFonts w:cs="Times New Roman"/>
    </w:rPr>
  </w:style>
  <w:style w:type="table" w:customStyle="1" w:styleId="TableGrid10">
    <w:name w:val="Table Grid10"/>
    <w:basedOn w:val="TableNormal"/>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Theme="minorHAnsi" w:eastAsiaTheme="minorEastAsia" w:hAnsiTheme="minorHAnsi" w:cstheme="minorBidi"/>
      <w:sz w:val="22"/>
      <w:szCs w:val="2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1">
    <w:name w:val="Table Grid8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Pr>
      <w:rFonts w:asciiTheme="minorHAnsi" w:eastAsiaTheme="minorEastAsia" w:hAnsiTheme="minorHAnsi" w:cstheme="minorBidi"/>
      <w:sz w:val="22"/>
      <w:szCs w:val="22"/>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Pr>
      <w:rFonts w:asciiTheme="minorHAnsi" w:eastAsiaTheme="minorEastAsia" w:hAnsiTheme="minorHAnsi" w:cstheme="minorBidi"/>
      <w:sz w:val="22"/>
      <w:szCs w:val="22"/>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character" w:customStyle="1" w:styleId="BodyTextIndentChar">
    <w:name w:val="Body Text Indent Char"/>
    <w:basedOn w:val="DefaultParagraphFont"/>
    <w:link w:val="BodyTextIndent"/>
    <w:rPr>
      <w:rFonts w:ascii="Arial" w:hAnsi="Arial"/>
      <w:sz w:val="28"/>
    </w:rPr>
  </w:style>
  <w:style w:type="character" w:customStyle="1" w:styleId="EndnoteTextChar">
    <w:name w:val="Endnote Text Char"/>
    <w:basedOn w:val="DefaultParagraphFont"/>
    <w:link w:val="EndnoteText"/>
    <w:semiHidden/>
    <w:rPr>
      <w:rFonts w:eastAsia="Times New Roman"/>
      <w:lang w:val="en-GB" w:eastAsia="en-US"/>
    </w:rPr>
  </w:style>
  <w:style w:type="table" w:customStyle="1" w:styleId="GridTable1Light-Accent14">
    <w:name w:val="Grid Table 1 Light - Accent 14"/>
    <w:basedOn w:val="TableNormal"/>
    <w:uiPriority w:val="46"/>
    <w:rPr>
      <w:rFonts w:ascii="CG Times" w:eastAsia="Times New Roman" w:hAnsi="CG Time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basedOn w:val="Bodytext0"/>
    <w:rPr>
      <w:rFonts w:ascii="Tahoma" w:eastAsia="Tahoma" w:hAnsi="Tahoma" w:cs="Tahoma"/>
      <w:b/>
      <w:bCs/>
      <w:color w:val="000000"/>
      <w:spacing w:val="3"/>
      <w:w w:val="100"/>
      <w:position w:val="0"/>
      <w:sz w:val="16"/>
      <w:szCs w:val="16"/>
      <w:u w:val="none"/>
      <w:shd w:val="clear" w:color="auto" w:fill="FFFFFF"/>
      <w:lang w:val="en-GB" w:eastAsia="en-GB" w:bidi="en-GB"/>
    </w:rPr>
  </w:style>
  <w:style w:type="character" w:customStyle="1" w:styleId="Bodytext8pt0">
    <w:name w:val="Body text + 8 pt_0"/>
    <w:basedOn w:val="Bodytext0"/>
    <w:qFormat/>
    <w:rPr>
      <w:rFonts w:ascii="Tahoma" w:eastAsia="Tahoma" w:hAnsi="Tahoma" w:cs="Tahoma"/>
      <w:b/>
      <w:bCs/>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Pr>
      <w:rFonts w:ascii="Tahoma" w:eastAsia="Tahoma" w:hAnsi="Tahoma" w:cs="Tahoma"/>
      <w:b/>
      <w:bCs/>
      <w:spacing w:val="-6"/>
      <w:sz w:val="30"/>
      <w:szCs w:val="30"/>
      <w:shd w:val="clear" w:color="auto" w:fill="FFFFFF"/>
    </w:rPr>
  </w:style>
  <w:style w:type="paragraph" w:customStyle="1" w:styleId="Heading11">
    <w:name w:val="Heading #1"/>
    <w:basedOn w:val="Normal"/>
    <w:link w:val="Heading10"/>
    <w:qFormat/>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qFormat/>
    <w:rPr>
      <w:rFonts w:ascii="Tahoma" w:eastAsia="Tahoma" w:hAnsi="Tahoma" w:cs="Tahoma"/>
      <w:spacing w:val="-3"/>
      <w:sz w:val="14"/>
      <w:szCs w:val="14"/>
      <w:shd w:val="clear" w:color="auto" w:fill="FFFFFF"/>
    </w:rPr>
  </w:style>
  <w:style w:type="paragraph" w:customStyle="1" w:styleId="Bodytext80">
    <w:name w:val="Body text (8)_0"/>
    <w:basedOn w:val="Normal"/>
    <w:link w:val="Bodytext8"/>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Title1Char">
    <w:name w:val="Title 1 Char"/>
    <w:basedOn w:val="DefaultParagraphFont"/>
    <w:link w:val="Title1"/>
    <w:qFormat/>
    <w:locked/>
    <w:rPr>
      <w:rFonts w:eastAsia="Times New Roman"/>
      <w:caps/>
      <w:sz w:val="28"/>
      <w:lang w:val="en-GB" w:eastAsia="en-US"/>
    </w:rPr>
  </w:style>
  <w:style w:type="table" w:customStyle="1" w:styleId="GridTable1Light-Accent15">
    <w:name w:val="Grid Table 1 Light - Accent 15"/>
    <w:basedOn w:val="TableNormal"/>
    <w:uiPriority w:val="46"/>
    <w:rPr>
      <w:rFonts w:ascii="CG Times" w:eastAsiaTheme="minorEastAsia" w:hAnsi="CG Time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nnexNoTitle0">
    <w:name w:val="Annex_NoTitle"/>
    <w:basedOn w:val="Normal"/>
    <w:next w:val="Normalaftertitle"/>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nnexTitle0">
    <w:name w:val="Annex_Title"/>
    <w:basedOn w:val="Arttitle"/>
    <w:next w:val="Normal"/>
    <w:pPr>
      <w:tabs>
        <w:tab w:val="clear" w:pos="794"/>
        <w:tab w:val="clear" w:pos="1191"/>
        <w:tab w:val="clear" w:pos="1588"/>
        <w:tab w:val="clear" w:pos="1985"/>
      </w:tabs>
      <w:spacing w:before="160"/>
    </w:pPr>
    <w:rPr>
      <w:rFonts w:eastAsia="SimSun"/>
      <w:lang w:val="en-US"/>
    </w:rPr>
  </w:style>
  <w:style w:type="paragraph" w:customStyle="1" w:styleId="Chap">
    <w:name w:val="Chap_#"/>
    <w:basedOn w:val="Normal"/>
    <w:next w:val="Chaptitle"/>
    <w:pPr>
      <w:keepNext/>
      <w:keepLines/>
      <w:widowControl/>
      <w:tabs>
        <w:tab w:val="left" w:pos="1134"/>
        <w:tab w:val="left" w:pos="1871"/>
        <w:tab w:val="left" w:pos="2268"/>
      </w:tabs>
      <w:overflowPunct w:val="0"/>
      <w:adjustRightInd w:val="0"/>
      <w:spacing w:before="1200"/>
      <w:jc w:val="center"/>
      <w:textAlignment w:val="baseline"/>
    </w:pPr>
    <w:rPr>
      <w:sz w:val="32"/>
      <w:szCs w:val="20"/>
      <w:lang w:val="en-GB" w:eastAsia="en-US"/>
    </w:rPr>
  </w:style>
  <w:style w:type="paragraph" w:customStyle="1" w:styleId="xdefault">
    <w:name w:val="x_default"/>
    <w:basedOn w:val="Normal"/>
    <w:pPr>
      <w:widowControl/>
      <w:autoSpaceDE/>
      <w:autoSpaceDN/>
      <w:spacing w:before="100" w:beforeAutospacing="1" w:after="100" w:afterAutospacing="1"/>
    </w:pPr>
    <w:rPr>
      <w:rFonts w:eastAsia="Times New Roman"/>
      <w:lang w:val="en-GB" w:eastAsia="en-GB"/>
    </w:rPr>
  </w:style>
  <w:style w:type="paragraph" w:customStyle="1" w:styleId="a">
    <w:name w:val="；"/>
    <w:basedOn w:val="Normal"/>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itu.int/md/R23-RRB23.1-C-0006/en" TargetMode="External"/><Relationship Id="rId26" Type="http://schemas.openxmlformats.org/officeDocument/2006/relationships/hyperlink" Target="https://www.itu.int/md/R23-RRB23.1-C-0006/en" TargetMode="External"/><Relationship Id="rId39"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s://www.itu.int/md/R23-RRB23.1-C-0006/en" TargetMode="External"/><Relationship Id="rId34" Type="http://schemas.openxmlformats.org/officeDocument/2006/relationships/hyperlink" Target="https://www.itu.int/md/R23-RRB23.1-C-0009/en" TargetMode="External"/><Relationship Id="rId42" Type="http://schemas.openxmlformats.org/officeDocument/2006/relationships/hyperlink" Target="https://www.itu.int/md/R23-RRB23.1-C-0015/en" TargetMode="External"/><Relationship Id="rId47"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hyperlink" Target="https://www.itu.int/md/R23-RRB23.1-C-0006/en" TargetMode="External"/><Relationship Id="rId25" Type="http://schemas.openxmlformats.org/officeDocument/2006/relationships/hyperlink" Target="https://www.itu.int/md/R21-RRB21.1-C-0001/en" TargetMode="External"/><Relationship Id="rId33" Type="http://schemas.openxmlformats.org/officeDocument/2006/relationships/hyperlink" Target="https://www.itu.int/md/R23-RRB23.1-C-0013/en" TargetMode="External"/><Relationship Id="rId38" Type="http://schemas.openxmlformats.org/officeDocument/2006/relationships/comments" Target="comment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R23-RRB23.1-C-0006/en" TargetMode="External"/><Relationship Id="rId20" Type="http://schemas.openxmlformats.org/officeDocument/2006/relationships/hyperlink" Target="https://www.itu.int/md/R23-RRB23.1-C-0006/en" TargetMode="External"/><Relationship Id="rId29" Type="http://schemas.openxmlformats.org/officeDocument/2006/relationships/hyperlink" Target="https://www.itu.int/md/R23-RRB23.1-C-0010/en" TargetMode="External"/><Relationship Id="rId41" Type="http://schemas.openxmlformats.org/officeDocument/2006/relationships/hyperlink" Target="https://www.itu.int/md/R23-RRB23.1-C-0005/en"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s://www.itu.int/md/R23-RRB23.1-C-0001/en" TargetMode="External"/><Relationship Id="rId32" Type="http://schemas.openxmlformats.org/officeDocument/2006/relationships/hyperlink" Target="https://www.itu.int/md/R23-RRB23.1-C-0012/en" TargetMode="External"/><Relationship Id="rId37" Type="http://schemas.openxmlformats.org/officeDocument/2006/relationships/hyperlink" Target="https://www.itu.int/md/R23-RRB23.1-C-0014/en" TargetMode="External"/><Relationship Id="rId40" Type="http://schemas.microsoft.com/office/2016/09/relationships/commentsIds" Target="commentsIds.xm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itu.int/md/R23-RRB23.1-C-0006/en" TargetMode="External"/><Relationship Id="rId23" Type="http://schemas.openxmlformats.org/officeDocument/2006/relationships/hyperlink" Target="https://www.itu.int/md/R23-RRB23.1-C-0006/en" TargetMode="External"/><Relationship Id="rId28" Type="http://schemas.openxmlformats.org/officeDocument/2006/relationships/hyperlink" Target="https://www.itu.int/md/R23-RRB23.1-C-0008/en" TargetMode="External"/><Relationship Id="rId36" Type="http://schemas.openxmlformats.org/officeDocument/2006/relationships/hyperlink" Target="https://www.itu.int/md/R23-RRB23.1-C-0007/en" TargetMode="External"/><Relationship Id="rId49"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hyperlink" Target="https://www.itu.int/md/R23-RRB23.1-C-0006/en" TargetMode="External"/><Relationship Id="rId31" Type="http://schemas.openxmlformats.org/officeDocument/2006/relationships/hyperlink" Target="https://www.itu.int/md/R23-RRB23.1-C-0011/en"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R23-RRB23.1-C-0006/en" TargetMode="External"/><Relationship Id="rId22" Type="http://schemas.openxmlformats.org/officeDocument/2006/relationships/hyperlink" Target="https://www.itu.int/md/R23-RRB23.1-C-0006/en" TargetMode="External"/><Relationship Id="rId27" Type="http://schemas.openxmlformats.org/officeDocument/2006/relationships/hyperlink" Target="https://www.itu.int/md/R23-RRB23.1-C-0004/en" TargetMode="External"/><Relationship Id="rId30" Type="http://schemas.openxmlformats.org/officeDocument/2006/relationships/hyperlink" Target="https://www.itu.int/md/R23-RRB23.1-SP-0001/en" TargetMode="External"/><Relationship Id="rId35" Type="http://schemas.openxmlformats.org/officeDocument/2006/relationships/hyperlink" Target="https://www.itu.int/md/R23-RRB23.1-C-0002/en" TargetMode="External"/><Relationship Id="rId43" Type="http://schemas.openxmlformats.org/officeDocument/2006/relationships/header" Target="header1.xm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BR\PC_RRB22.dotx" TargetMode="External"/></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0A7C9-6895-4952-A970-EB927A734F3D}">
  <ds:schemaRefs/>
</ds:datastoreItem>
</file>

<file path=docProps/app.xml><?xml version="1.0" encoding="utf-8"?>
<Properties xmlns="http://schemas.openxmlformats.org/officeDocument/2006/extended-properties" xmlns:vt="http://schemas.openxmlformats.org/officeDocument/2006/docPropsVTypes">
  <Template>PC_RRB22.dotx</Template>
  <TotalTime>1</TotalTime>
  <Pages>39</Pages>
  <Words>8258</Words>
  <Characters>47077</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Kehan</dc:creator>
  <cp:lastModifiedBy>Gozal, Karine</cp:lastModifiedBy>
  <cp:revision>2</cp:revision>
  <cp:lastPrinted>2019-07-08T09:52:00Z</cp:lastPrinted>
  <dcterms:created xsi:type="dcterms:W3CDTF">2023-05-15T08:53:00Z</dcterms:created>
  <dcterms:modified xsi:type="dcterms:W3CDTF">2023-05-15T08:53:00Z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451BBE0F55614526B5E614CDA5134E72_12</vt:lpwstr>
  </property>
</Properties>
</file>