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horzAnchor="margin" w:tblpY="-690"/>
        <w:tblW w:w="9975" w:type="dxa"/>
        <w:tblLayout w:type="fixed"/>
        <w:tblLook w:val="0000" w:firstRow="0" w:lastRow="0" w:firstColumn="0" w:lastColumn="0" w:noHBand="0" w:noVBand="0"/>
      </w:tblPr>
      <w:tblGrid>
        <w:gridCol w:w="6629"/>
        <w:gridCol w:w="3346"/>
      </w:tblGrid>
      <w:tr w:rsidR="009D4A49" w:rsidRPr="00307AA1" w14:paraId="24585B58" w14:textId="77777777" w:rsidTr="009D4A49">
        <w:trPr>
          <w:cantSplit/>
        </w:trPr>
        <w:tc>
          <w:tcPr>
            <w:tcW w:w="6629" w:type="dxa"/>
            <w:vAlign w:val="center"/>
          </w:tcPr>
          <w:p w14:paraId="70A9F7B5" w14:textId="3DDBC2F5" w:rsidR="009D4A49" w:rsidRPr="00307AA1" w:rsidRDefault="009D4A49" w:rsidP="002C4298">
            <w:pPr>
              <w:shd w:val="solid" w:color="FFFFFF" w:fill="FFFFFF"/>
              <w:tabs>
                <w:tab w:val="clear" w:pos="794"/>
                <w:tab w:val="clear" w:pos="1191"/>
                <w:tab w:val="clear" w:pos="1588"/>
                <w:tab w:val="left" w:pos="1451"/>
              </w:tabs>
              <w:spacing w:before="0"/>
              <w:rPr>
                <w:rFonts w:ascii="Verdana" w:hAnsi="Verdana" w:cs="Times New Roman Bold"/>
                <w:b/>
                <w:bCs/>
                <w:sz w:val="26"/>
                <w:szCs w:val="26"/>
              </w:rPr>
            </w:pPr>
            <w:r w:rsidRPr="00307AA1">
              <w:rPr>
                <w:rFonts w:ascii="Verdana" w:hAnsi="Verdana" w:cs="Times New Roman Bold"/>
                <w:b/>
                <w:sz w:val="26"/>
                <w:szCs w:val="26"/>
              </w:rPr>
              <w:t xml:space="preserve">Comité du Règlement des </w:t>
            </w:r>
            <w:r w:rsidRPr="00307AA1">
              <w:rPr>
                <w:rFonts w:ascii="Verdana" w:hAnsi="Verdana" w:cs="Times New Roman Bold"/>
                <w:b/>
                <w:sz w:val="26"/>
                <w:szCs w:val="26"/>
              </w:rPr>
              <w:br/>
              <w:t>radiocommunications</w:t>
            </w:r>
            <w:r w:rsidRPr="00307AA1">
              <w:rPr>
                <w:rFonts w:ascii="Verdana" w:hAnsi="Verdana" w:cs="Times New Roman Bold"/>
                <w:b/>
                <w:sz w:val="26"/>
                <w:szCs w:val="26"/>
              </w:rPr>
              <w:br/>
            </w:r>
            <w:r w:rsidR="00904861" w:rsidRPr="00307AA1">
              <w:rPr>
                <w:rFonts w:ascii="Verdana" w:hAnsi="Verdana"/>
                <w:b/>
                <w:bCs/>
                <w:sz w:val="20"/>
              </w:rPr>
              <w:t xml:space="preserve">Genève, </w:t>
            </w:r>
            <w:r w:rsidR="0054172D" w:rsidRPr="00307AA1">
              <w:rPr>
                <w:rFonts w:ascii="Verdana" w:hAnsi="Verdana" w:cs="Times New Roman Bold"/>
                <w:b/>
                <w:bCs/>
                <w:sz w:val="20"/>
              </w:rPr>
              <w:t>20-24 mars 2023</w:t>
            </w:r>
          </w:p>
        </w:tc>
        <w:tc>
          <w:tcPr>
            <w:tcW w:w="3346" w:type="dxa"/>
          </w:tcPr>
          <w:p w14:paraId="4390C813" w14:textId="77777777" w:rsidR="009D4A49" w:rsidRPr="00307AA1" w:rsidRDefault="00E2195E" w:rsidP="002C4298">
            <w:pPr>
              <w:shd w:val="solid" w:color="FFFFFF" w:fill="FFFFFF"/>
              <w:spacing w:before="0"/>
            </w:pPr>
            <w:bookmarkStart w:id="0" w:name="ditulogo"/>
            <w:bookmarkEnd w:id="0"/>
            <w:r w:rsidRPr="00307AA1">
              <w:rPr>
                <w:noProof/>
                <w:lang w:val="en-US"/>
              </w:rPr>
              <w:drawing>
                <wp:inline distT="0" distB="0" distL="0" distR="0" wp14:anchorId="1E0EB6D9" wp14:editId="35895BEE">
                  <wp:extent cx="845820" cy="845820"/>
                  <wp:effectExtent l="19050" t="0" r="0" b="0"/>
                  <wp:docPr id="1" name="Picture 10" descr="C:\Users\murphy\AppData\Local\Temp\Temp1_ITU logo Entire package.zip\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murphy\AppData\Local\Temp\Temp1_ITU logo Entire package.zip\jpg\ITU official logo_blue_RGB.jpg"/>
                          <pic:cNvPicPr>
                            <a:picLocks noChangeAspect="1" noChangeArrowheads="1"/>
                          </pic:cNvPicPr>
                        </pic:nvPicPr>
                        <pic:blipFill>
                          <a:blip r:embed="rId8" cstate="print"/>
                          <a:srcRect/>
                          <a:stretch>
                            <a:fillRect/>
                          </a:stretch>
                        </pic:blipFill>
                        <pic:spPr bwMode="auto">
                          <a:xfrm>
                            <a:off x="0" y="0"/>
                            <a:ext cx="845820" cy="845820"/>
                          </a:xfrm>
                          <a:prstGeom prst="rect">
                            <a:avLst/>
                          </a:prstGeom>
                          <a:noFill/>
                          <a:ln w="9525">
                            <a:noFill/>
                            <a:miter lim="800000"/>
                            <a:headEnd/>
                            <a:tailEnd/>
                          </a:ln>
                        </pic:spPr>
                      </pic:pic>
                    </a:graphicData>
                  </a:graphic>
                </wp:inline>
              </w:drawing>
            </w:r>
          </w:p>
        </w:tc>
      </w:tr>
      <w:tr w:rsidR="005E787A" w:rsidRPr="00307AA1" w14:paraId="5FC7F302" w14:textId="77777777" w:rsidTr="00AB34F8">
        <w:trPr>
          <w:cantSplit/>
        </w:trPr>
        <w:tc>
          <w:tcPr>
            <w:tcW w:w="6629" w:type="dxa"/>
            <w:tcBorders>
              <w:bottom w:val="single" w:sz="12" w:space="0" w:color="auto"/>
            </w:tcBorders>
          </w:tcPr>
          <w:p w14:paraId="6CB4FBA9" w14:textId="77777777" w:rsidR="005E787A" w:rsidRPr="00307AA1" w:rsidRDefault="005E787A" w:rsidP="002C4298">
            <w:pPr>
              <w:shd w:val="solid" w:color="FFFFFF" w:fill="FFFFFF"/>
              <w:spacing w:before="0"/>
              <w:rPr>
                <w:rFonts w:ascii="Verdana" w:hAnsi="Verdana" w:cs="Times New Roman Bold"/>
                <w:b/>
                <w:sz w:val="22"/>
                <w:szCs w:val="22"/>
              </w:rPr>
            </w:pPr>
          </w:p>
        </w:tc>
        <w:tc>
          <w:tcPr>
            <w:tcW w:w="3346" w:type="dxa"/>
            <w:tcBorders>
              <w:bottom w:val="single" w:sz="12" w:space="0" w:color="auto"/>
            </w:tcBorders>
          </w:tcPr>
          <w:p w14:paraId="7627612D" w14:textId="77777777" w:rsidR="005E787A" w:rsidRPr="00307AA1" w:rsidRDefault="005E787A" w:rsidP="002C4298">
            <w:pPr>
              <w:shd w:val="solid" w:color="FFFFFF" w:fill="FFFFFF"/>
              <w:spacing w:before="0" w:after="48"/>
              <w:rPr>
                <w:sz w:val="22"/>
                <w:szCs w:val="22"/>
              </w:rPr>
            </w:pPr>
          </w:p>
        </w:tc>
      </w:tr>
      <w:tr w:rsidR="005E787A" w:rsidRPr="00307AA1" w14:paraId="591D0021" w14:textId="77777777" w:rsidTr="00AB34F8">
        <w:trPr>
          <w:cantSplit/>
        </w:trPr>
        <w:tc>
          <w:tcPr>
            <w:tcW w:w="6629" w:type="dxa"/>
            <w:tcBorders>
              <w:top w:val="single" w:sz="12" w:space="0" w:color="auto"/>
            </w:tcBorders>
          </w:tcPr>
          <w:p w14:paraId="14C270B7" w14:textId="77777777" w:rsidR="005E787A" w:rsidRPr="00307AA1" w:rsidRDefault="005E787A" w:rsidP="002C4298">
            <w:pPr>
              <w:shd w:val="solid" w:color="FFFFFF" w:fill="FFFFFF"/>
              <w:spacing w:before="0" w:after="48"/>
              <w:rPr>
                <w:rFonts w:ascii="Verdana" w:hAnsi="Verdana" w:cs="Times New Roman Bold"/>
                <w:bCs/>
                <w:sz w:val="22"/>
                <w:szCs w:val="22"/>
              </w:rPr>
            </w:pPr>
          </w:p>
        </w:tc>
        <w:tc>
          <w:tcPr>
            <w:tcW w:w="3346" w:type="dxa"/>
            <w:tcBorders>
              <w:top w:val="single" w:sz="12" w:space="0" w:color="auto"/>
            </w:tcBorders>
          </w:tcPr>
          <w:p w14:paraId="026ADFEC" w14:textId="77777777" w:rsidR="005E787A" w:rsidRPr="00307AA1" w:rsidRDefault="005E787A" w:rsidP="002C4298">
            <w:pPr>
              <w:shd w:val="solid" w:color="FFFFFF" w:fill="FFFFFF"/>
              <w:spacing w:before="0" w:after="48"/>
            </w:pPr>
          </w:p>
        </w:tc>
      </w:tr>
      <w:tr w:rsidR="005E787A" w:rsidRPr="00307AA1" w14:paraId="0B99529D" w14:textId="77777777" w:rsidTr="00AB34F8">
        <w:trPr>
          <w:cantSplit/>
        </w:trPr>
        <w:tc>
          <w:tcPr>
            <w:tcW w:w="6629" w:type="dxa"/>
            <w:vMerge w:val="restart"/>
          </w:tcPr>
          <w:p w14:paraId="489ACFF3" w14:textId="77777777" w:rsidR="005E787A" w:rsidRPr="00307AA1" w:rsidRDefault="005E787A" w:rsidP="002C4298">
            <w:pPr>
              <w:shd w:val="solid" w:color="FFFFFF" w:fill="FFFFFF"/>
              <w:spacing w:before="0" w:after="240"/>
              <w:rPr>
                <w:rFonts w:ascii="Verdana" w:hAnsi="Verdana"/>
                <w:sz w:val="20"/>
              </w:rPr>
            </w:pPr>
            <w:bookmarkStart w:id="1" w:name="recibido"/>
            <w:bookmarkStart w:id="2" w:name="dnum" w:colFirst="1" w:colLast="1"/>
            <w:bookmarkEnd w:id="1"/>
          </w:p>
        </w:tc>
        <w:tc>
          <w:tcPr>
            <w:tcW w:w="3346" w:type="dxa"/>
          </w:tcPr>
          <w:p w14:paraId="76288593" w14:textId="32D30766" w:rsidR="005E787A" w:rsidRPr="00307AA1" w:rsidRDefault="00E2195E" w:rsidP="002C4298">
            <w:pPr>
              <w:shd w:val="solid" w:color="FFFFFF" w:fill="FFFFFF"/>
              <w:spacing w:before="0"/>
              <w:rPr>
                <w:rFonts w:ascii="Verdana" w:hAnsi="Verdana"/>
                <w:sz w:val="20"/>
              </w:rPr>
            </w:pPr>
            <w:r w:rsidRPr="00307AA1">
              <w:rPr>
                <w:rFonts w:ascii="Verdana" w:hAnsi="Verdana"/>
                <w:b/>
                <w:bCs/>
                <w:sz w:val="20"/>
              </w:rPr>
              <w:t>Document</w:t>
            </w:r>
            <w:r w:rsidR="003B033F" w:rsidRPr="00307AA1">
              <w:rPr>
                <w:rFonts w:ascii="Verdana" w:hAnsi="Verdana"/>
                <w:b/>
                <w:sz w:val="20"/>
                <w:lang w:eastAsia="zh-CN"/>
              </w:rPr>
              <w:t xml:space="preserve"> RRB</w:t>
            </w:r>
            <w:r w:rsidR="0054172D" w:rsidRPr="00307AA1">
              <w:rPr>
                <w:rFonts w:ascii="Verdana" w:hAnsi="Verdana"/>
                <w:b/>
                <w:sz w:val="20"/>
                <w:lang w:eastAsia="zh-CN"/>
              </w:rPr>
              <w:t>23</w:t>
            </w:r>
            <w:r w:rsidR="003B033F" w:rsidRPr="00307AA1">
              <w:rPr>
                <w:rFonts w:ascii="Verdana" w:hAnsi="Verdana"/>
                <w:b/>
                <w:sz w:val="20"/>
                <w:lang w:eastAsia="zh-CN"/>
              </w:rPr>
              <w:t>-</w:t>
            </w:r>
            <w:r w:rsidR="0054172D" w:rsidRPr="00307AA1">
              <w:rPr>
                <w:rFonts w:ascii="Verdana" w:hAnsi="Verdana"/>
                <w:b/>
                <w:sz w:val="20"/>
                <w:lang w:eastAsia="zh-CN"/>
              </w:rPr>
              <w:t>1</w:t>
            </w:r>
            <w:r w:rsidR="003B033F" w:rsidRPr="00307AA1">
              <w:rPr>
                <w:rFonts w:ascii="Verdana" w:hAnsi="Verdana"/>
                <w:b/>
                <w:sz w:val="20"/>
                <w:lang w:eastAsia="zh-CN"/>
              </w:rPr>
              <w:t>/</w:t>
            </w:r>
            <w:r w:rsidR="0054172D" w:rsidRPr="00307AA1">
              <w:rPr>
                <w:rFonts w:ascii="Verdana" w:hAnsi="Verdana"/>
                <w:b/>
                <w:sz w:val="20"/>
                <w:lang w:eastAsia="zh-CN"/>
              </w:rPr>
              <w:t>15</w:t>
            </w:r>
            <w:r w:rsidR="003B033F" w:rsidRPr="00307AA1">
              <w:rPr>
                <w:rFonts w:ascii="Verdana" w:hAnsi="Verdana"/>
                <w:b/>
                <w:sz w:val="20"/>
                <w:lang w:eastAsia="zh-CN"/>
              </w:rPr>
              <w:t>-F</w:t>
            </w:r>
          </w:p>
        </w:tc>
      </w:tr>
      <w:tr w:rsidR="005E787A" w:rsidRPr="00307AA1" w14:paraId="0F93684D" w14:textId="77777777" w:rsidTr="00AB34F8">
        <w:trPr>
          <w:cantSplit/>
        </w:trPr>
        <w:tc>
          <w:tcPr>
            <w:tcW w:w="6629" w:type="dxa"/>
            <w:vMerge/>
          </w:tcPr>
          <w:p w14:paraId="14030E68" w14:textId="77777777" w:rsidR="005E787A" w:rsidRPr="00307AA1" w:rsidRDefault="005E787A" w:rsidP="002C4298">
            <w:pPr>
              <w:spacing w:before="60"/>
              <w:jc w:val="center"/>
              <w:rPr>
                <w:b/>
                <w:smallCaps/>
                <w:sz w:val="32"/>
              </w:rPr>
            </w:pPr>
            <w:bookmarkStart w:id="3" w:name="ddate" w:colFirst="1" w:colLast="1"/>
            <w:bookmarkEnd w:id="2"/>
          </w:p>
        </w:tc>
        <w:tc>
          <w:tcPr>
            <w:tcW w:w="3346" w:type="dxa"/>
          </w:tcPr>
          <w:p w14:paraId="544C5631" w14:textId="47E254D9" w:rsidR="005E787A" w:rsidRPr="00307AA1" w:rsidRDefault="0054172D" w:rsidP="002C4298">
            <w:pPr>
              <w:shd w:val="solid" w:color="FFFFFF" w:fill="FFFFFF"/>
              <w:spacing w:before="0"/>
              <w:rPr>
                <w:rFonts w:ascii="Verdana" w:hAnsi="Verdana"/>
                <w:sz w:val="20"/>
              </w:rPr>
            </w:pPr>
            <w:r w:rsidRPr="00307AA1">
              <w:rPr>
                <w:rFonts w:ascii="Verdana" w:hAnsi="Verdana"/>
                <w:b/>
                <w:bCs/>
                <w:sz w:val="20"/>
                <w:lang w:eastAsia="zh-CN"/>
              </w:rPr>
              <w:t>24 mars 2023</w:t>
            </w:r>
          </w:p>
        </w:tc>
      </w:tr>
      <w:tr w:rsidR="005E787A" w:rsidRPr="00307AA1" w14:paraId="443BD5EF" w14:textId="77777777" w:rsidTr="00AB34F8">
        <w:trPr>
          <w:cantSplit/>
        </w:trPr>
        <w:tc>
          <w:tcPr>
            <w:tcW w:w="6629" w:type="dxa"/>
            <w:vMerge/>
          </w:tcPr>
          <w:p w14:paraId="251504ED" w14:textId="77777777" w:rsidR="005E787A" w:rsidRPr="00307AA1" w:rsidRDefault="005E787A" w:rsidP="002C4298">
            <w:pPr>
              <w:spacing w:before="60"/>
              <w:jc w:val="center"/>
              <w:rPr>
                <w:b/>
                <w:smallCaps/>
                <w:sz w:val="32"/>
              </w:rPr>
            </w:pPr>
            <w:bookmarkStart w:id="4" w:name="dorlang" w:colFirst="1" w:colLast="1"/>
            <w:bookmarkEnd w:id="3"/>
          </w:p>
        </w:tc>
        <w:tc>
          <w:tcPr>
            <w:tcW w:w="3346" w:type="dxa"/>
          </w:tcPr>
          <w:p w14:paraId="326ABF5B" w14:textId="77777777" w:rsidR="005E787A" w:rsidRPr="00307AA1" w:rsidRDefault="00E2195E" w:rsidP="002C4298">
            <w:pPr>
              <w:shd w:val="solid" w:color="FFFFFF" w:fill="FFFFFF"/>
              <w:spacing w:before="0"/>
              <w:rPr>
                <w:rFonts w:ascii="Verdana" w:hAnsi="Verdana"/>
                <w:sz w:val="20"/>
              </w:rPr>
            </w:pPr>
            <w:proofErr w:type="gramStart"/>
            <w:r w:rsidRPr="00307AA1">
              <w:rPr>
                <w:rFonts w:ascii="Verdana" w:hAnsi="Verdana"/>
                <w:b/>
                <w:bCs/>
                <w:sz w:val="20"/>
              </w:rPr>
              <w:t>Original:</w:t>
            </w:r>
            <w:proofErr w:type="gramEnd"/>
            <w:r w:rsidRPr="00307AA1">
              <w:rPr>
                <w:rFonts w:ascii="Verdana" w:hAnsi="Verdana"/>
                <w:b/>
                <w:bCs/>
                <w:sz w:val="20"/>
              </w:rPr>
              <w:t xml:space="preserve"> anglais</w:t>
            </w:r>
          </w:p>
        </w:tc>
      </w:tr>
      <w:tr w:rsidR="005E787A" w:rsidRPr="00307AA1" w14:paraId="5D292300" w14:textId="77777777" w:rsidTr="00AB34F8">
        <w:trPr>
          <w:cantSplit/>
        </w:trPr>
        <w:tc>
          <w:tcPr>
            <w:tcW w:w="9975" w:type="dxa"/>
            <w:gridSpan w:val="2"/>
          </w:tcPr>
          <w:p w14:paraId="468AFD6D" w14:textId="2B9F2572" w:rsidR="005E787A" w:rsidRPr="00307AA1" w:rsidRDefault="005E787A" w:rsidP="002C4298">
            <w:pPr>
              <w:pStyle w:val="Source"/>
            </w:pPr>
            <w:bookmarkStart w:id="5" w:name="dsource" w:colFirst="0" w:colLast="0"/>
            <w:bookmarkEnd w:id="4"/>
          </w:p>
        </w:tc>
      </w:tr>
      <w:tr w:rsidR="005E787A" w:rsidRPr="00307AA1" w14:paraId="7A7BBF64" w14:textId="77777777" w:rsidTr="00AB34F8">
        <w:trPr>
          <w:cantSplit/>
        </w:trPr>
        <w:tc>
          <w:tcPr>
            <w:tcW w:w="9975" w:type="dxa"/>
            <w:gridSpan w:val="2"/>
          </w:tcPr>
          <w:p w14:paraId="3A5426C5" w14:textId="77777777" w:rsidR="00126FD5" w:rsidRPr="00006C38" w:rsidRDefault="002C4298" w:rsidP="00126FD5">
            <w:pPr>
              <w:pStyle w:val="Title1"/>
              <w:rPr>
                <w:rFonts w:asciiTheme="minorHAnsi" w:hAnsiTheme="minorHAnsi" w:cstheme="minorHAnsi"/>
                <w:sz w:val="2"/>
                <w:szCs w:val="2"/>
              </w:rPr>
            </w:pPr>
            <w:bookmarkStart w:id="6" w:name="drec" w:colFirst="0" w:colLast="0"/>
            <w:bookmarkStart w:id="7" w:name="dtitle1" w:colFirst="0" w:colLast="0"/>
            <w:bookmarkEnd w:id="5"/>
            <w:r w:rsidRPr="00307AA1">
              <w:rPr>
                <w:rFonts w:asciiTheme="minorHAnsi" w:hAnsiTheme="minorHAnsi" w:cstheme="minorHAnsi"/>
              </w:rPr>
              <w:t xml:space="preserve">RÉSUMÉ DES DÉCISIONS </w:t>
            </w:r>
          </w:p>
          <w:p w14:paraId="4C842C61" w14:textId="77777777" w:rsidR="00126FD5" w:rsidRPr="00006C38" w:rsidRDefault="002C4298" w:rsidP="00126FD5">
            <w:pPr>
              <w:pStyle w:val="Title1"/>
              <w:rPr>
                <w:rFonts w:asciiTheme="minorHAnsi" w:hAnsiTheme="minorHAnsi" w:cstheme="minorHAnsi"/>
                <w:sz w:val="2"/>
                <w:szCs w:val="2"/>
              </w:rPr>
            </w:pPr>
            <w:r w:rsidRPr="00307AA1">
              <w:rPr>
                <w:rFonts w:asciiTheme="minorHAnsi" w:hAnsiTheme="minorHAnsi" w:cstheme="minorHAnsi"/>
              </w:rPr>
              <w:t xml:space="preserve">de la </w:t>
            </w:r>
          </w:p>
          <w:p w14:paraId="0E30A021" w14:textId="0ADFF344" w:rsidR="005E787A" w:rsidRPr="00307AA1" w:rsidRDefault="002C4298" w:rsidP="00126FD5">
            <w:pPr>
              <w:pStyle w:val="Title1"/>
            </w:pPr>
            <w:r w:rsidRPr="00307AA1">
              <w:rPr>
                <w:rFonts w:asciiTheme="minorHAnsi" w:hAnsiTheme="minorHAnsi" w:cstheme="minorHAnsi"/>
              </w:rPr>
              <w:t>92</w:t>
            </w:r>
            <w:r w:rsidRPr="00307AA1">
              <w:rPr>
                <w:rFonts w:asciiTheme="minorHAnsi" w:hAnsiTheme="minorHAnsi" w:cstheme="minorHAnsi"/>
                <w:caps w:val="0"/>
              </w:rPr>
              <w:t>ème</w:t>
            </w:r>
            <w:r w:rsidRPr="00307AA1">
              <w:rPr>
                <w:rFonts w:asciiTheme="minorHAnsi" w:hAnsiTheme="minorHAnsi" w:cstheme="minorHAnsi"/>
              </w:rPr>
              <w:t xml:space="preserve"> RéUNION DU COMITé </w:t>
            </w:r>
            <w:r w:rsidRPr="00307AA1">
              <w:rPr>
                <w:rFonts w:asciiTheme="minorHAnsi" w:hAnsiTheme="minorHAnsi" w:cstheme="minorHAnsi"/>
              </w:rPr>
              <w:br/>
              <w:t>DU RèGLEMENT DES RADIOCOMMUNICATIONS</w:t>
            </w:r>
          </w:p>
        </w:tc>
      </w:tr>
      <w:tr w:rsidR="002C4298" w:rsidRPr="00307AA1" w14:paraId="2D9FB411" w14:textId="77777777" w:rsidTr="00AB34F8">
        <w:trPr>
          <w:cantSplit/>
        </w:trPr>
        <w:tc>
          <w:tcPr>
            <w:tcW w:w="9975" w:type="dxa"/>
            <w:gridSpan w:val="2"/>
          </w:tcPr>
          <w:p w14:paraId="2ACDA0D4" w14:textId="539F556C" w:rsidR="002C4298" w:rsidRPr="00307AA1" w:rsidRDefault="002C4298" w:rsidP="002C4298">
            <w:pPr>
              <w:pStyle w:val="Title1"/>
              <w:rPr>
                <w:rFonts w:asciiTheme="minorHAnsi" w:hAnsiTheme="minorHAnsi" w:cstheme="minorHAnsi"/>
                <w:sz w:val="24"/>
                <w:szCs w:val="24"/>
              </w:rPr>
            </w:pPr>
            <w:r w:rsidRPr="00307AA1">
              <w:rPr>
                <w:rFonts w:asciiTheme="minorHAnsi" w:hAnsiTheme="minorHAnsi" w:cstheme="minorHAnsi"/>
                <w:sz w:val="24"/>
                <w:szCs w:val="24"/>
              </w:rPr>
              <w:t xml:space="preserve">20-24 </w:t>
            </w:r>
            <w:r w:rsidRPr="00307AA1">
              <w:rPr>
                <w:rFonts w:asciiTheme="minorHAnsi" w:hAnsiTheme="minorHAnsi" w:cstheme="minorHAnsi"/>
                <w:caps w:val="0"/>
                <w:sz w:val="24"/>
                <w:szCs w:val="24"/>
              </w:rPr>
              <w:t xml:space="preserve">mars </w:t>
            </w:r>
            <w:r w:rsidRPr="00307AA1">
              <w:rPr>
                <w:rFonts w:asciiTheme="minorHAnsi" w:hAnsiTheme="minorHAnsi" w:cstheme="minorHAnsi"/>
                <w:sz w:val="24"/>
                <w:szCs w:val="24"/>
              </w:rPr>
              <w:t>2023</w:t>
            </w:r>
          </w:p>
        </w:tc>
      </w:tr>
    </w:tbl>
    <w:bookmarkEnd w:id="6"/>
    <w:bookmarkEnd w:id="7"/>
    <w:p w14:paraId="5E1A5629" w14:textId="77777777" w:rsidR="005532BD" w:rsidRPr="00307AA1" w:rsidRDefault="005532BD" w:rsidP="005532BD">
      <w:pPr>
        <w:tabs>
          <w:tab w:val="clear" w:pos="794"/>
          <w:tab w:val="clear" w:pos="1191"/>
          <w:tab w:val="clear" w:pos="1588"/>
          <w:tab w:val="clear" w:pos="1985"/>
          <w:tab w:val="left" w:pos="2268"/>
        </w:tabs>
        <w:spacing w:before="360"/>
        <w:rPr>
          <w:rFonts w:ascii="Calibri" w:hAnsi="Calibri" w:cs="Calibri"/>
          <w:u w:val="single"/>
        </w:rPr>
      </w:pPr>
      <w:proofErr w:type="gramStart"/>
      <w:r w:rsidRPr="00307AA1">
        <w:rPr>
          <w:rFonts w:ascii="Calibri" w:hAnsi="Calibri" w:cs="Calibri"/>
          <w:u w:val="single"/>
        </w:rPr>
        <w:t>Présents</w:t>
      </w:r>
      <w:r w:rsidRPr="00307AA1">
        <w:rPr>
          <w:rFonts w:ascii="Calibri" w:hAnsi="Calibri" w:cs="Calibri"/>
        </w:rPr>
        <w:t>:</w:t>
      </w:r>
      <w:proofErr w:type="gramEnd"/>
      <w:r w:rsidRPr="00307AA1">
        <w:rPr>
          <w:rFonts w:ascii="Calibri" w:hAnsi="Calibri" w:cs="Calibri"/>
        </w:rPr>
        <w:tab/>
      </w:r>
      <w:r w:rsidRPr="00307AA1">
        <w:rPr>
          <w:rFonts w:ascii="Calibri" w:hAnsi="Calibri" w:cs="Calibri"/>
          <w:u w:val="single"/>
        </w:rPr>
        <w:t>Membres du RRB</w:t>
      </w:r>
    </w:p>
    <w:p w14:paraId="28F0FA5F" w14:textId="07D66049" w:rsidR="0054172D" w:rsidRPr="00307AA1" w:rsidRDefault="00A87C09" w:rsidP="00126FD5">
      <w:pPr>
        <w:tabs>
          <w:tab w:val="clear" w:pos="794"/>
          <w:tab w:val="clear" w:pos="1191"/>
          <w:tab w:val="clear" w:pos="1588"/>
          <w:tab w:val="clear" w:pos="1985"/>
          <w:tab w:val="left" w:pos="2835"/>
        </w:tabs>
        <w:spacing w:before="0"/>
        <w:ind w:left="2410" w:hanging="142"/>
        <w:rPr>
          <w:rFonts w:asciiTheme="minorHAnsi" w:hAnsiTheme="minorHAnsi" w:cstheme="minorHAnsi"/>
        </w:rPr>
      </w:pPr>
      <w:r w:rsidRPr="00307AA1">
        <w:rPr>
          <w:rFonts w:asciiTheme="minorHAnsi" w:hAnsiTheme="minorHAnsi" w:cstheme="minorHAnsi"/>
        </w:rPr>
        <w:t>M.</w:t>
      </w:r>
      <w:r w:rsidR="0054172D" w:rsidRPr="00307AA1">
        <w:rPr>
          <w:rFonts w:asciiTheme="minorHAnsi" w:hAnsiTheme="minorHAnsi" w:cstheme="minorHAnsi"/>
        </w:rPr>
        <w:t xml:space="preserve"> E. AZZOUZ, </w:t>
      </w:r>
      <w:r w:rsidRPr="00307AA1">
        <w:rPr>
          <w:rFonts w:asciiTheme="minorHAnsi" w:hAnsiTheme="minorHAnsi" w:cstheme="minorHAnsi"/>
        </w:rPr>
        <w:t>Président</w:t>
      </w:r>
    </w:p>
    <w:p w14:paraId="3FC1DA44" w14:textId="463880A0" w:rsidR="0054172D" w:rsidRPr="00307AA1" w:rsidRDefault="00A87C09" w:rsidP="00126FD5">
      <w:pPr>
        <w:tabs>
          <w:tab w:val="clear" w:pos="794"/>
          <w:tab w:val="clear" w:pos="1191"/>
          <w:tab w:val="clear" w:pos="1588"/>
          <w:tab w:val="clear" w:pos="1985"/>
          <w:tab w:val="left" w:pos="2835"/>
        </w:tabs>
        <w:spacing w:before="0"/>
        <w:ind w:left="2410" w:hanging="142"/>
        <w:rPr>
          <w:rFonts w:asciiTheme="minorHAnsi" w:hAnsiTheme="minorHAnsi" w:cstheme="minorHAnsi"/>
        </w:rPr>
      </w:pPr>
      <w:r w:rsidRPr="00307AA1">
        <w:rPr>
          <w:rFonts w:asciiTheme="minorHAnsi" w:hAnsiTheme="minorHAnsi" w:cstheme="minorHAnsi"/>
        </w:rPr>
        <w:t>M.</w:t>
      </w:r>
      <w:r w:rsidR="0054172D" w:rsidRPr="00307AA1">
        <w:rPr>
          <w:rFonts w:asciiTheme="minorHAnsi" w:hAnsiTheme="minorHAnsi" w:cstheme="minorHAnsi"/>
        </w:rPr>
        <w:t xml:space="preserve"> Y. HENRI, Vice-</w:t>
      </w:r>
      <w:r w:rsidRPr="00307AA1">
        <w:rPr>
          <w:rFonts w:asciiTheme="minorHAnsi" w:hAnsiTheme="minorHAnsi" w:cstheme="minorHAnsi"/>
        </w:rPr>
        <w:t>Président</w:t>
      </w:r>
    </w:p>
    <w:p w14:paraId="15C2576B" w14:textId="6FFE7CA7" w:rsidR="0054172D" w:rsidRPr="00307AA1" w:rsidRDefault="00A87C09" w:rsidP="00126FD5">
      <w:pPr>
        <w:tabs>
          <w:tab w:val="clear" w:pos="1985"/>
          <w:tab w:val="left" w:pos="3544"/>
        </w:tabs>
        <w:spacing w:before="0"/>
        <w:ind w:left="2268"/>
        <w:rPr>
          <w:rFonts w:asciiTheme="minorHAnsi" w:hAnsiTheme="minorHAnsi" w:cstheme="minorHAnsi"/>
        </w:rPr>
      </w:pPr>
      <w:r w:rsidRPr="00307AA1">
        <w:rPr>
          <w:rFonts w:asciiTheme="minorHAnsi" w:hAnsiTheme="minorHAnsi" w:cstheme="minorHAnsi"/>
        </w:rPr>
        <w:t>M. A. ALKAHTANI, Mme C. BEAUMIER, M. J. CHENG, M. M. DI CRESCENZO, M. E.Y. FIANKO, Mme S. HASANOVA, M.</w:t>
      </w:r>
      <w:r w:rsidR="0054172D" w:rsidRPr="00307AA1">
        <w:rPr>
          <w:rFonts w:asciiTheme="minorHAnsi" w:hAnsiTheme="minorHAnsi" w:cstheme="minorHAnsi"/>
        </w:rPr>
        <w:t xml:space="preserve"> A. LINHARES DE </w:t>
      </w:r>
      <w:r w:rsidRPr="00307AA1">
        <w:rPr>
          <w:rFonts w:asciiTheme="minorHAnsi" w:hAnsiTheme="minorHAnsi" w:cstheme="minorHAnsi"/>
        </w:rPr>
        <w:t>SOUZA FILHO, Mme R. MANNEPALLI, M. R. NURSHABEKOV, M.</w:t>
      </w:r>
      <w:r w:rsidR="0054172D" w:rsidRPr="00307AA1">
        <w:rPr>
          <w:rFonts w:asciiTheme="minorHAnsi" w:hAnsiTheme="minorHAnsi" w:cstheme="minorHAnsi"/>
        </w:rPr>
        <w:t xml:space="preserve"> H. TALIB</w:t>
      </w:r>
    </w:p>
    <w:p w14:paraId="318C32BB" w14:textId="257DC0E0" w:rsidR="0054172D" w:rsidRPr="00307AA1" w:rsidRDefault="0054172D" w:rsidP="005532BD">
      <w:pPr>
        <w:tabs>
          <w:tab w:val="clear" w:pos="1588"/>
          <w:tab w:val="clear" w:pos="1985"/>
          <w:tab w:val="left" w:pos="2835"/>
        </w:tabs>
        <w:ind w:firstLine="2268"/>
        <w:rPr>
          <w:rFonts w:asciiTheme="minorHAnsi" w:hAnsiTheme="minorHAnsi" w:cstheme="minorHAnsi"/>
          <w:u w:val="single"/>
        </w:rPr>
      </w:pPr>
      <w:r w:rsidRPr="00307AA1">
        <w:rPr>
          <w:rFonts w:asciiTheme="minorHAnsi" w:hAnsiTheme="minorHAnsi" w:cstheme="minorHAnsi"/>
          <w:u w:val="single"/>
        </w:rPr>
        <w:t>Secrétaire exécutif du RRB</w:t>
      </w:r>
    </w:p>
    <w:p w14:paraId="6A82EF19" w14:textId="645D1003" w:rsidR="0054172D" w:rsidRPr="00307AA1" w:rsidRDefault="0054172D" w:rsidP="005532BD">
      <w:pPr>
        <w:tabs>
          <w:tab w:val="clear" w:pos="1588"/>
          <w:tab w:val="clear" w:pos="1985"/>
          <w:tab w:val="left" w:pos="2835"/>
        </w:tabs>
        <w:spacing w:before="0"/>
        <w:ind w:firstLine="2268"/>
        <w:rPr>
          <w:rFonts w:asciiTheme="minorHAnsi" w:hAnsiTheme="minorHAnsi" w:cstheme="minorHAnsi"/>
        </w:rPr>
      </w:pPr>
      <w:r w:rsidRPr="00307AA1">
        <w:rPr>
          <w:rFonts w:asciiTheme="minorHAnsi" w:hAnsiTheme="minorHAnsi" w:cstheme="minorHAnsi"/>
        </w:rPr>
        <w:t>M. M. MANIEWICZ, Directeur du BR</w:t>
      </w:r>
    </w:p>
    <w:p w14:paraId="1AE15213" w14:textId="77777777" w:rsidR="005532BD" w:rsidRPr="00307AA1" w:rsidRDefault="0054172D" w:rsidP="005532BD">
      <w:pPr>
        <w:tabs>
          <w:tab w:val="clear" w:pos="1588"/>
          <w:tab w:val="clear" w:pos="1985"/>
          <w:tab w:val="left" w:pos="2835"/>
        </w:tabs>
        <w:ind w:firstLine="2268"/>
        <w:rPr>
          <w:rFonts w:asciiTheme="minorHAnsi" w:hAnsiTheme="minorHAnsi" w:cstheme="minorHAnsi"/>
          <w:u w:val="single"/>
        </w:rPr>
      </w:pPr>
      <w:r w:rsidRPr="00307AA1">
        <w:rPr>
          <w:rFonts w:asciiTheme="minorHAnsi" w:hAnsiTheme="minorHAnsi" w:cstheme="minorHAnsi"/>
          <w:u w:val="single"/>
        </w:rPr>
        <w:t>Procès-verbalistes</w:t>
      </w:r>
    </w:p>
    <w:p w14:paraId="0A719449" w14:textId="511654A7" w:rsidR="0054172D" w:rsidRPr="00307AA1" w:rsidRDefault="00A87C09" w:rsidP="005532BD">
      <w:pPr>
        <w:tabs>
          <w:tab w:val="clear" w:pos="1588"/>
          <w:tab w:val="clear" w:pos="1985"/>
          <w:tab w:val="left" w:pos="2835"/>
        </w:tabs>
        <w:spacing w:before="0"/>
        <w:ind w:firstLine="2268"/>
        <w:rPr>
          <w:rFonts w:asciiTheme="minorHAnsi" w:hAnsiTheme="minorHAnsi" w:cstheme="minorHAnsi"/>
        </w:rPr>
      </w:pPr>
      <w:r w:rsidRPr="00307AA1">
        <w:rPr>
          <w:rFonts w:asciiTheme="minorHAnsi" w:hAnsiTheme="minorHAnsi" w:cstheme="minorHAnsi"/>
        </w:rPr>
        <w:t>Mme</w:t>
      </w:r>
      <w:r w:rsidR="00E419A0" w:rsidRPr="00307AA1">
        <w:rPr>
          <w:rFonts w:asciiTheme="minorHAnsi" w:hAnsiTheme="minorHAnsi" w:cstheme="minorHAnsi"/>
        </w:rPr>
        <w:t xml:space="preserve"> C. RAMAGE et Mme S. MUTTI</w:t>
      </w:r>
    </w:p>
    <w:p w14:paraId="533CA610" w14:textId="35ACC5E6" w:rsidR="0054172D" w:rsidRPr="00307AA1" w:rsidRDefault="0054172D" w:rsidP="005532BD">
      <w:pPr>
        <w:tabs>
          <w:tab w:val="clear" w:pos="1985"/>
          <w:tab w:val="left" w:pos="2268"/>
        </w:tabs>
        <w:spacing w:before="240"/>
        <w:rPr>
          <w:rFonts w:asciiTheme="minorHAnsi" w:hAnsiTheme="minorHAnsi" w:cstheme="minorHAnsi"/>
        </w:rPr>
      </w:pPr>
      <w:r w:rsidRPr="00307AA1">
        <w:rPr>
          <w:rFonts w:asciiTheme="minorHAnsi" w:hAnsiTheme="minorHAnsi" w:cstheme="minorHAnsi"/>
          <w:u w:val="single"/>
        </w:rPr>
        <w:t xml:space="preserve">Également </w:t>
      </w:r>
      <w:proofErr w:type="gramStart"/>
      <w:r w:rsidRPr="00307AA1">
        <w:rPr>
          <w:rFonts w:asciiTheme="minorHAnsi" w:hAnsiTheme="minorHAnsi" w:cstheme="minorHAnsi"/>
          <w:u w:val="single"/>
        </w:rPr>
        <w:t>présents</w:t>
      </w:r>
      <w:r w:rsidRPr="00307AA1">
        <w:rPr>
          <w:rFonts w:asciiTheme="minorHAnsi" w:hAnsiTheme="minorHAnsi" w:cstheme="minorHAnsi"/>
        </w:rPr>
        <w:t>:</w:t>
      </w:r>
      <w:proofErr w:type="gramEnd"/>
      <w:r w:rsidRPr="00307AA1">
        <w:rPr>
          <w:rFonts w:asciiTheme="minorHAnsi" w:hAnsiTheme="minorHAnsi" w:cstheme="minorHAnsi"/>
        </w:rPr>
        <w:tab/>
      </w:r>
      <w:r w:rsidR="00A87C09" w:rsidRPr="00307AA1">
        <w:rPr>
          <w:rFonts w:asciiTheme="minorHAnsi" w:hAnsiTheme="minorHAnsi" w:cstheme="minorHAnsi"/>
        </w:rPr>
        <w:t>Mme</w:t>
      </w:r>
      <w:r w:rsidRPr="00307AA1">
        <w:rPr>
          <w:rFonts w:asciiTheme="minorHAnsi" w:hAnsiTheme="minorHAnsi" w:cstheme="minorHAnsi"/>
        </w:rPr>
        <w:t xml:space="preserve"> J. WILSON, </w:t>
      </w:r>
      <w:r w:rsidR="00A87C09" w:rsidRPr="00307AA1">
        <w:rPr>
          <w:rFonts w:asciiTheme="minorHAnsi" w:hAnsiTheme="minorHAnsi" w:cstheme="minorHAnsi"/>
        </w:rPr>
        <w:t>Directrice adjointe du</w:t>
      </w:r>
      <w:r w:rsidRPr="00307AA1">
        <w:rPr>
          <w:rFonts w:asciiTheme="minorHAnsi" w:hAnsiTheme="minorHAnsi" w:cstheme="minorHAnsi"/>
        </w:rPr>
        <w:t xml:space="preserve"> BR </w:t>
      </w:r>
      <w:r w:rsidR="00A87C09" w:rsidRPr="00307AA1">
        <w:rPr>
          <w:rFonts w:asciiTheme="minorHAnsi" w:hAnsiTheme="minorHAnsi" w:cstheme="minorHAnsi"/>
        </w:rPr>
        <w:t>et</w:t>
      </w:r>
      <w:r w:rsidRPr="00307AA1">
        <w:rPr>
          <w:rFonts w:asciiTheme="minorHAnsi" w:hAnsiTheme="minorHAnsi" w:cstheme="minorHAnsi"/>
        </w:rPr>
        <w:t xml:space="preserve"> </w:t>
      </w:r>
      <w:r w:rsidR="00A87C09" w:rsidRPr="00307AA1">
        <w:rPr>
          <w:rFonts w:asciiTheme="minorHAnsi" w:hAnsiTheme="minorHAnsi" w:cstheme="minorHAnsi"/>
        </w:rPr>
        <w:t>Chef de l'</w:t>
      </w:r>
      <w:r w:rsidRPr="00307AA1">
        <w:rPr>
          <w:rFonts w:asciiTheme="minorHAnsi" w:hAnsiTheme="minorHAnsi" w:cstheme="minorHAnsi"/>
        </w:rPr>
        <w:t>IAP</w:t>
      </w:r>
    </w:p>
    <w:p w14:paraId="73A9BB66" w14:textId="42B1A810" w:rsidR="0054172D" w:rsidRPr="00307AA1" w:rsidRDefault="0054172D" w:rsidP="005532BD">
      <w:pPr>
        <w:spacing w:before="0"/>
        <w:ind w:firstLine="2268"/>
        <w:rPr>
          <w:rFonts w:asciiTheme="minorHAnsi" w:hAnsiTheme="minorHAnsi" w:cstheme="minorHAnsi"/>
        </w:rPr>
      </w:pPr>
      <w:r w:rsidRPr="00307AA1">
        <w:rPr>
          <w:rFonts w:asciiTheme="minorHAnsi" w:hAnsiTheme="minorHAnsi" w:cstheme="minorHAnsi"/>
        </w:rPr>
        <w:t>M. A. VALLET, Chef du SSD</w:t>
      </w:r>
    </w:p>
    <w:p w14:paraId="6E142DAD" w14:textId="34893AB1" w:rsidR="00E419A0" w:rsidRPr="00307AA1" w:rsidRDefault="00A87C09" w:rsidP="005532BD">
      <w:pPr>
        <w:spacing w:before="0"/>
        <w:ind w:firstLine="2268"/>
        <w:rPr>
          <w:rFonts w:asciiTheme="minorHAnsi" w:hAnsiTheme="minorHAnsi" w:cstheme="minorHAnsi"/>
        </w:rPr>
      </w:pPr>
      <w:r w:rsidRPr="00307AA1">
        <w:rPr>
          <w:rFonts w:asciiTheme="minorHAnsi" w:hAnsiTheme="minorHAnsi" w:cstheme="minorHAnsi"/>
        </w:rPr>
        <w:t>M.</w:t>
      </w:r>
      <w:r w:rsidR="00E419A0" w:rsidRPr="00307AA1">
        <w:rPr>
          <w:rFonts w:asciiTheme="minorHAnsi" w:hAnsiTheme="minorHAnsi" w:cstheme="minorHAnsi"/>
        </w:rPr>
        <w:t xml:space="preserve"> X. LAURENSON, </w:t>
      </w:r>
      <w:r w:rsidRPr="00307AA1">
        <w:rPr>
          <w:rFonts w:asciiTheme="minorHAnsi" w:hAnsiTheme="minorHAnsi" w:cstheme="minorHAnsi"/>
        </w:rPr>
        <w:t>Chef a.i. du</w:t>
      </w:r>
      <w:r w:rsidR="00E419A0" w:rsidRPr="00307AA1">
        <w:rPr>
          <w:rFonts w:asciiTheme="minorHAnsi" w:hAnsiTheme="minorHAnsi" w:cstheme="minorHAnsi"/>
        </w:rPr>
        <w:t xml:space="preserve"> SSD/SPR</w:t>
      </w:r>
    </w:p>
    <w:p w14:paraId="5047319B" w14:textId="0F9D59B7" w:rsidR="00E419A0" w:rsidRPr="00307AA1" w:rsidRDefault="00A87C09" w:rsidP="005532BD">
      <w:pPr>
        <w:spacing w:before="0"/>
        <w:ind w:firstLine="2268"/>
        <w:rPr>
          <w:rFonts w:asciiTheme="minorHAnsi" w:hAnsiTheme="minorHAnsi" w:cstheme="minorHAnsi"/>
        </w:rPr>
      </w:pPr>
      <w:r w:rsidRPr="00307AA1">
        <w:rPr>
          <w:rFonts w:asciiTheme="minorHAnsi" w:hAnsiTheme="minorHAnsi" w:cstheme="minorHAnsi"/>
        </w:rPr>
        <w:t>M. M. SAKAMOTO, Chef du</w:t>
      </w:r>
      <w:r w:rsidR="00E419A0" w:rsidRPr="00307AA1">
        <w:rPr>
          <w:rFonts w:asciiTheme="minorHAnsi" w:hAnsiTheme="minorHAnsi" w:cstheme="minorHAnsi"/>
        </w:rPr>
        <w:t xml:space="preserve"> SSD/SSC</w:t>
      </w:r>
    </w:p>
    <w:p w14:paraId="45378A8E" w14:textId="22878AEA" w:rsidR="00E419A0" w:rsidRPr="00307AA1" w:rsidRDefault="00E419A0" w:rsidP="005532BD">
      <w:pPr>
        <w:spacing w:before="0"/>
        <w:ind w:firstLine="2268"/>
        <w:rPr>
          <w:rFonts w:asciiTheme="minorHAnsi" w:hAnsiTheme="minorHAnsi" w:cstheme="minorHAnsi"/>
        </w:rPr>
      </w:pPr>
      <w:r w:rsidRPr="00307AA1">
        <w:rPr>
          <w:rFonts w:asciiTheme="minorHAnsi" w:hAnsiTheme="minorHAnsi" w:cstheme="minorHAnsi"/>
        </w:rPr>
        <w:t>M. J. WANG, Chef du SSD/SNP</w:t>
      </w:r>
    </w:p>
    <w:p w14:paraId="7ECB345C" w14:textId="44E8E6C9" w:rsidR="00E419A0" w:rsidRPr="00307AA1" w:rsidRDefault="00E419A0" w:rsidP="005532BD">
      <w:pPr>
        <w:spacing w:before="0"/>
        <w:ind w:firstLine="2268"/>
        <w:rPr>
          <w:rFonts w:asciiTheme="minorHAnsi" w:hAnsiTheme="minorHAnsi" w:cstheme="minorHAnsi"/>
        </w:rPr>
      </w:pPr>
      <w:r w:rsidRPr="00307AA1">
        <w:rPr>
          <w:rFonts w:asciiTheme="minorHAnsi" w:hAnsiTheme="minorHAnsi" w:cstheme="minorHAnsi"/>
        </w:rPr>
        <w:t>M. N. VASSILIEV, Chef du TSD</w:t>
      </w:r>
    </w:p>
    <w:p w14:paraId="75718042" w14:textId="77777777" w:rsidR="00781871" w:rsidRPr="00307AA1" w:rsidRDefault="00781871" w:rsidP="00781871">
      <w:pPr>
        <w:spacing w:before="0"/>
        <w:ind w:firstLine="2268"/>
        <w:rPr>
          <w:rFonts w:asciiTheme="minorHAnsi" w:hAnsiTheme="minorHAnsi" w:cstheme="minorHAnsi"/>
        </w:rPr>
      </w:pPr>
      <w:r w:rsidRPr="00307AA1">
        <w:rPr>
          <w:rFonts w:asciiTheme="minorHAnsi" w:hAnsiTheme="minorHAnsi" w:cstheme="minorHAnsi"/>
        </w:rPr>
        <w:t>M. B. BA, Chef du TSD/TPR</w:t>
      </w:r>
    </w:p>
    <w:p w14:paraId="54A4B843" w14:textId="35EA7434" w:rsidR="00E419A0" w:rsidRPr="00307AA1" w:rsidRDefault="00E419A0" w:rsidP="005532BD">
      <w:pPr>
        <w:spacing w:before="0"/>
        <w:ind w:firstLine="2268"/>
        <w:rPr>
          <w:rFonts w:asciiTheme="minorHAnsi" w:hAnsiTheme="minorHAnsi" w:cstheme="minorHAnsi"/>
        </w:rPr>
      </w:pPr>
      <w:r w:rsidRPr="00307AA1">
        <w:rPr>
          <w:rFonts w:asciiTheme="minorHAnsi" w:hAnsiTheme="minorHAnsi" w:cstheme="minorHAnsi"/>
        </w:rPr>
        <w:t>M. K. BOGENS, Chef du TSD/FMD</w:t>
      </w:r>
    </w:p>
    <w:p w14:paraId="4E3DD282" w14:textId="7E78B7CB" w:rsidR="00E419A0" w:rsidRPr="00307AA1" w:rsidRDefault="00E419A0" w:rsidP="005532BD">
      <w:pPr>
        <w:spacing w:before="0"/>
        <w:ind w:firstLine="2268"/>
        <w:rPr>
          <w:rFonts w:asciiTheme="minorHAnsi" w:hAnsiTheme="minorHAnsi" w:cstheme="minorHAnsi"/>
        </w:rPr>
      </w:pPr>
      <w:r w:rsidRPr="00307AA1">
        <w:rPr>
          <w:rFonts w:asciiTheme="minorHAnsi" w:hAnsiTheme="minorHAnsi" w:cstheme="minorHAnsi"/>
        </w:rPr>
        <w:t>Mme I. GHAZI, Chef du TSD/BCD</w:t>
      </w:r>
    </w:p>
    <w:p w14:paraId="7B6C2636" w14:textId="1C982AD9" w:rsidR="00E419A0" w:rsidRPr="00307AA1" w:rsidRDefault="00E419A0" w:rsidP="005532BD">
      <w:pPr>
        <w:spacing w:before="0"/>
        <w:ind w:firstLine="2268"/>
        <w:rPr>
          <w:rFonts w:asciiTheme="minorHAnsi" w:hAnsiTheme="minorHAnsi" w:cstheme="minorHAnsi"/>
        </w:rPr>
      </w:pPr>
      <w:r w:rsidRPr="00307AA1">
        <w:rPr>
          <w:rFonts w:asciiTheme="minorHAnsi" w:hAnsiTheme="minorHAnsi" w:cstheme="minorHAnsi"/>
        </w:rPr>
        <w:t>M. D. BOTHA, SGD</w:t>
      </w:r>
    </w:p>
    <w:p w14:paraId="3A8457A9" w14:textId="344120C7" w:rsidR="00E419A0" w:rsidRPr="00307AA1" w:rsidRDefault="00E419A0" w:rsidP="005532BD">
      <w:pPr>
        <w:spacing w:before="0"/>
        <w:ind w:firstLine="2268"/>
        <w:rPr>
          <w:rFonts w:asciiTheme="minorHAnsi" w:hAnsiTheme="minorHAnsi" w:cstheme="minorHAnsi"/>
        </w:rPr>
      </w:pPr>
      <w:r w:rsidRPr="00307AA1">
        <w:rPr>
          <w:rFonts w:asciiTheme="minorHAnsi" w:hAnsiTheme="minorHAnsi" w:cstheme="minorHAnsi"/>
        </w:rPr>
        <w:t>Mme K. GOZAL, Assistante administrative</w:t>
      </w:r>
    </w:p>
    <w:p w14:paraId="4A0E653C" w14:textId="77777777" w:rsidR="00E419A0" w:rsidRPr="00307AA1" w:rsidRDefault="00E419A0" w:rsidP="002C4298">
      <w:pPr>
        <w:tabs>
          <w:tab w:val="clear" w:pos="794"/>
          <w:tab w:val="clear" w:pos="1191"/>
          <w:tab w:val="clear" w:pos="1588"/>
          <w:tab w:val="clear" w:pos="1985"/>
        </w:tabs>
        <w:overflowPunct/>
        <w:autoSpaceDE/>
        <w:autoSpaceDN/>
        <w:adjustRightInd/>
        <w:spacing w:before="0"/>
        <w:textAlignment w:val="auto"/>
      </w:pPr>
    </w:p>
    <w:p w14:paraId="18761991" w14:textId="20F74B3F" w:rsidR="00E419A0" w:rsidRPr="00307AA1" w:rsidRDefault="00E419A0" w:rsidP="002C4298">
      <w:pPr>
        <w:tabs>
          <w:tab w:val="clear" w:pos="794"/>
          <w:tab w:val="clear" w:pos="1191"/>
          <w:tab w:val="clear" w:pos="1588"/>
          <w:tab w:val="clear" w:pos="1985"/>
        </w:tabs>
        <w:overflowPunct/>
        <w:autoSpaceDE/>
        <w:autoSpaceDN/>
        <w:adjustRightInd/>
        <w:spacing w:before="0"/>
        <w:textAlignment w:val="auto"/>
        <w:sectPr w:rsidR="00E419A0" w:rsidRPr="00307AA1" w:rsidSect="00AB34F8">
          <w:headerReference w:type="default" r:id="rId9"/>
          <w:footerReference w:type="even" r:id="rId10"/>
          <w:footerReference w:type="default" r:id="rId11"/>
          <w:headerReference w:type="first" r:id="rId12"/>
          <w:footerReference w:type="first" r:id="rId13"/>
          <w:pgSz w:w="11907" w:h="16834" w:code="9"/>
          <w:pgMar w:top="1418" w:right="1134" w:bottom="1418" w:left="1134" w:header="720" w:footer="720" w:gutter="0"/>
          <w:paperSrc w:first="7" w:other="7"/>
          <w:cols w:space="720"/>
          <w:titlePg/>
        </w:sectPr>
      </w:pPr>
    </w:p>
    <w:tbl>
      <w:tblPr>
        <w:tblStyle w:val="TableGrid"/>
        <w:tblW w:w="14731" w:type="dxa"/>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Look w:val="04A0" w:firstRow="1" w:lastRow="0" w:firstColumn="1" w:lastColumn="0" w:noHBand="0" w:noVBand="1"/>
      </w:tblPr>
      <w:tblGrid>
        <w:gridCol w:w="849"/>
        <w:gridCol w:w="3824"/>
        <w:gridCol w:w="7229"/>
        <w:gridCol w:w="2829"/>
      </w:tblGrid>
      <w:tr w:rsidR="002C30FB" w:rsidRPr="00307AA1" w14:paraId="412D7333" w14:textId="77777777" w:rsidTr="000C18A2">
        <w:trPr>
          <w:tblHeader/>
        </w:trPr>
        <w:tc>
          <w:tcPr>
            <w:tcW w:w="849" w:type="dxa"/>
            <w:shd w:val="clear" w:color="auto" w:fill="DBE5F1" w:themeFill="accent1" w:themeFillTint="33"/>
            <w:vAlign w:val="center"/>
          </w:tcPr>
          <w:p w14:paraId="1AB0E277" w14:textId="18CA1042" w:rsidR="00D16D3E" w:rsidRPr="00307AA1" w:rsidRDefault="00D16D3E" w:rsidP="002C4298">
            <w:pPr>
              <w:pStyle w:val="Tablehead"/>
              <w:rPr>
                <w:rFonts w:asciiTheme="minorHAnsi" w:hAnsiTheme="minorHAnsi" w:cstheme="minorHAnsi"/>
              </w:rPr>
            </w:pPr>
            <w:r w:rsidRPr="00307AA1">
              <w:rPr>
                <w:rFonts w:asciiTheme="minorHAnsi" w:hAnsiTheme="minorHAnsi" w:cstheme="minorHAnsi"/>
              </w:rPr>
              <w:lastRenderedPageBreak/>
              <w:t>Point</w:t>
            </w:r>
            <w:r w:rsidRPr="00307AA1">
              <w:rPr>
                <w:rFonts w:asciiTheme="minorHAnsi" w:hAnsiTheme="minorHAnsi" w:cstheme="minorHAnsi"/>
              </w:rPr>
              <w:br/>
              <w:t>N°</w:t>
            </w:r>
          </w:p>
        </w:tc>
        <w:tc>
          <w:tcPr>
            <w:tcW w:w="3824" w:type="dxa"/>
            <w:shd w:val="clear" w:color="auto" w:fill="DBE5F1" w:themeFill="accent1" w:themeFillTint="33"/>
            <w:vAlign w:val="center"/>
          </w:tcPr>
          <w:p w14:paraId="0EECAF4C" w14:textId="41BACBEB" w:rsidR="00D16D3E" w:rsidRPr="00307AA1" w:rsidRDefault="00D16D3E" w:rsidP="002C4298">
            <w:pPr>
              <w:pStyle w:val="Tablehead"/>
              <w:rPr>
                <w:rFonts w:asciiTheme="minorHAnsi" w:hAnsiTheme="minorHAnsi" w:cstheme="minorHAnsi"/>
              </w:rPr>
            </w:pPr>
            <w:r w:rsidRPr="00307AA1">
              <w:rPr>
                <w:rFonts w:asciiTheme="minorHAnsi" w:hAnsiTheme="minorHAnsi" w:cstheme="minorHAnsi"/>
              </w:rPr>
              <w:t>Objet</w:t>
            </w:r>
          </w:p>
        </w:tc>
        <w:tc>
          <w:tcPr>
            <w:tcW w:w="7229" w:type="dxa"/>
            <w:shd w:val="clear" w:color="auto" w:fill="DBE5F1" w:themeFill="accent1" w:themeFillTint="33"/>
            <w:vAlign w:val="center"/>
          </w:tcPr>
          <w:p w14:paraId="290DB5B3" w14:textId="112302E2" w:rsidR="00D16D3E" w:rsidRPr="00307AA1" w:rsidRDefault="00D16D3E" w:rsidP="002C4298">
            <w:pPr>
              <w:pStyle w:val="Tablehead"/>
              <w:rPr>
                <w:rFonts w:asciiTheme="minorHAnsi" w:hAnsiTheme="minorHAnsi" w:cstheme="minorHAnsi"/>
              </w:rPr>
            </w:pPr>
            <w:r w:rsidRPr="00307AA1">
              <w:rPr>
                <w:rFonts w:asciiTheme="minorHAnsi" w:hAnsiTheme="minorHAnsi" w:cstheme="minorHAnsi"/>
              </w:rPr>
              <w:t>Action/décision et motifs</w:t>
            </w:r>
          </w:p>
        </w:tc>
        <w:tc>
          <w:tcPr>
            <w:tcW w:w="2829" w:type="dxa"/>
            <w:shd w:val="clear" w:color="auto" w:fill="DBE5F1" w:themeFill="accent1" w:themeFillTint="33"/>
            <w:vAlign w:val="center"/>
          </w:tcPr>
          <w:p w14:paraId="0E006B9F" w14:textId="4028A710" w:rsidR="00D16D3E" w:rsidRPr="00307AA1" w:rsidRDefault="00D16D3E" w:rsidP="002C4298">
            <w:pPr>
              <w:pStyle w:val="Tablehead"/>
              <w:rPr>
                <w:rFonts w:asciiTheme="minorHAnsi" w:hAnsiTheme="minorHAnsi" w:cstheme="minorHAnsi"/>
              </w:rPr>
            </w:pPr>
            <w:r w:rsidRPr="00307AA1">
              <w:rPr>
                <w:rFonts w:asciiTheme="minorHAnsi" w:hAnsiTheme="minorHAnsi" w:cstheme="minorHAnsi"/>
              </w:rPr>
              <w:t>Suivi</w:t>
            </w:r>
          </w:p>
        </w:tc>
      </w:tr>
      <w:tr w:rsidR="002C30FB" w:rsidRPr="00307AA1" w14:paraId="73099E4A" w14:textId="77777777" w:rsidTr="000C18A2">
        <w:tc>
          <w:tcPr>
            <w:tcW w:w="849" w:type="dxa"/>
          </w:tcPr>
          <w:p w14:paraId="07A94D76" w14:textId="36DEA4EE" w:rsidR="00D16D3E" w:rsidRPr="00307AA1" w:rsidRDefault="00D16D3E" w:rsidP="002C4298">
            <w:pPr>
              <w:pStyle w:val="Tabletext"/>
              <w:rPr>
                <w:rFonts w:asciiTheme="minorHAnsi" w:hAnsiTheme="minorHAnsi" w:cstheme="minorHAnsi"/>
                <w:b/>
              </w:rPr>
            </w:pPr>
            <w:r w:rsidRPr="00307AA1">
              <w:rPr>
                <w:rFonts w:asciiTheme="minorHAnsi" w:hAnsiTheme="minorHAnsi" w:cstheme="minorHAnsi"/>
                <w:b/>
              </w:rPr>
              <w:t>1</w:t>
            </w:r>
          </w:p>
        </w:tc>
        <w:tc>
          <w:tcPr>
            <w:tcW w:w="3824" w:type="dxa"/>
          </w:tcPr>
          <w:p w14:paraId="050D6ADB" w14:textId="532309A5" w:rsidR="00D16D3E" w:rsidRPr="00307AA1" w:rsidRDefault="001A6CE0" w:rsidP="002C4298">
            <w:pPr>
              <w:pStyle w:val="Tabletext"/>
              <w:rPr>
                <w:rFonts w:asciiTheme="minorHAnsi" w:hAnsiTheme="minorHAnsi" w:cstheme="minorHAnsi"/>
              </w:rPr>
            </w:pPr>
            <w:r w:rsidRPr="00307AA1">
              <w:rPr>
                <w:rFonts w:asciiTheme="minorHAnsi" w:hAnsiTheme="minorHAnsi" w:cstheme="minorHAnsi"/>
              </w:rPr>
              <w:t>Ouverture de la réunion</w:t>
            </w:r>
          </w:p>
        </w:tc>
        <w:tc>
          <w:tcPr>
            <w:tcW w:w="7229" w:type="dxa"/>
          </w:tcPr>
          <w:p w14:paraId="58768CF8" w14:textId="64F38528" w:rsidR="001A6CE0" w:rsidRPr="00307AA1" w:rsidRDefault="00FF1582" w:rsidP="008B546A">
            <w:pPr>
              <w:pStyle w:val="Tabletext"/>
              <w:jc w:val="both"/>
              <w:rPr>
                <w:rFonts w:asciiTheme="minorHAnsi" w:hAnsiTheme="minorHAnsi" w:cstheme="minorHAnsi"/>
              </w:rPr>
            </w:pPr>
            <w:r w:rsidRPr="00307AA1">
              <w:rPr>
                <w:rFonts w:asciiTheme="minorHAnsi" w:hAnsiTheme="minorHAnsi" w:cstheme="minorHAnsi"/>
              </w:rPr>
              <w:t>Le Président a.i., M. E</w:t>
            </w:r>
            <w:r w:rsidR="001A6CE0" w:rsidRPr="00307AA1">
              <w:rPr>
                <w:rFonts w:asciiTheme="minorHAnsi" w:hAnsiTheme="minorHAnsi" w:cstheme="minorHAnsi"/>
              </w:rPr>
              <w:t xml:space="preserve">. </w:t>
            </w:r>
            <w:r w:rsidRPr="00307AA1">
              <w:rPr>
                <w:rFonts w:asciiTheme="minorHAnsi" w:hAnsiTheme="minorHAnsi" w:cstheme="minorHAnsi"/>
              </w:rPr>
              <w:t>AZZOUZ</w:t>
            </w:r>
            <w:r w:rsidR="001A6CE0" w:rsidRPr="00307AA1">
              <w:rPr>
                <w:rFonts w:asciiTheme="minorHAnsi" w:hAnsiTheme="minorHAnsi" w:cstheme="minorHAnsi"/>
              </w:rPr>
              <w:t xml:space="preserve">, a souhaité la bienvenue aux membres du Comité assistant à la </w:t>
            </w:r>
            <w:r w:rsidRPr="00307AA1">
              <w:rPr>
                <w:rFonts w:asciiTheme="minorHAnsi" w:hAnsiTheme="minorHAnsi" w:cstheme="minorHAnsi"/>
              </w:rPr>
              <w:t>92</w:t>
            </w:r>
            <w:r w:rsidR="001A6CE0" w:rsidRPr="00307AA1">
              <w:rPr>
                <w:rFonts w:asciiTheme="minorHAnsi" w:hAnsiTheme="minorHAnsi" w:cstheme="minorHAnsi"/>
              </w:rPr>
              <w:t xml:space="preserve">ème réunion. </w:t>
            </w:r>
            <w:r w:rsidRPr="00307AA1">
              <w:rPr>
                <w:rFonts w:asciiTheme="minorHAnsi" w:hAnsiTheme="minorHAnsi" w:cstheme="minorHAnsi"/>
              </w:rPr>
              <w:t>Il</w:t>
            </w:r>
            <w:r w:rsidR="001A6CE0" w:rsidRPr="00307AA1">
              <w:rPr>
                <w:rFonts w:asciiTheme="minorHAnsi" w:hAnsiTheme="minorHAnsi" w:cstheme="minorHAnsi"/>
              </w:rPr>
              <w:t xml:space="preserve"> a félicité les membres pour leur élection </w:t>
            </w:r>
            <w:r w:rsidRPr="00307AA1">
              <w:rPr>
                <w:rFonts w:asciiTheme="minorHAnsi" w:hAnsiTheme="minorHAnsi" w:cstheme="minorHAnsi"/>
              </w:rPr>
              <w:t xml:space="preserve">ou leur réélection </w:t>
            </w:r>
            <w:r w:rsidR="001A6CE0" w:rsidRPr="00307AA1">
              <w:rPr>
                <w:rFonts w:asciiTheme="minorHAnsi" w:hAnsiTheme="minorHAnsi" w:cstheme="minorHAnsi"/>
              </w:rPr>
              <w:t xml:space="preserve">en tant que membres du Comité ainsi que le Directeur du Bureau des radiocommunications </w:t>
            </w:r>
            <w:r w:rsidR="00F15395" w:rsidRPr="00307AA1">
              <w:rPr>
                <w:rFonts w:asciiTheme="minorHAnsi" w:hAnsiTheme="minorHAnsi" w:cstheme="minorHAnsi"/>
              </w:rPr>
              <w:t>pour sa réélection</w:t>
            </w:r>
            <w:r w:rsidR="001A6CE0" w:rsidRPr="00307AA1">
              <w:rPr>
                <w:rFonts w:asciiTheme="minorHAnsi" w:hAnsiTheme="minorHAnsi" w:cstheme="minorHAnsi"/>
              </w:rPr>
              <w:t>.</w:t>
            </w:r>
          </w:p>
          <w:p w14:paraId="6EC915DE" w14:textId="424A8F6E" w:rsidR="00D16D3E" w:rsidRPr="00307AA1" w:rsidRDefault="001A6CE0" w:rsidP="008B546A">
            <w:pPr>
              <w:pStyle w:val="Tabletext"/>
              <w:jc w:val="both"/>
              <w:rPr>
                <w:rFonts w:asciiTheme="minorHAnsi" w:hAnsiTheme="minorHAnsi" w:cstheme="minorHAnsi"/>
              </w:rPr>
            </w:pPr>
            <w:r w:rsidRPr="00307AA1">
              <w:rPr>
                <w:rFonts w:asciiTheme="minorHAnsi" w:hAnsiTheme="minorHAnsi" w:cstheme="minorHAnsi"/>
              </w:rPr>
              <w:t>Le Directeur du Bureau des radiocommunicat</w:t>
            </w:r>
            <w:r w:rsidR="00FF1582" w:rsidRPr="00307AA1">
              <w:rPr>
                <w:rFonts w:asciiTheme="minorHAnsi" w:hAnsiTheme="minorHAnsi" w:cstheme="minorHAnsi"/>
              </w:rPr>
              <w:t>ions, M. M. MANIEWICZ, au nom de la</w:t>
            </w:r>
            <w:r w:rsidRPr="00307AA1">
              <w:rPr>
                <w:rFonts w:asciiTheme="minorHAnsi" w:hAnsiTheme="minorHAnsi" w:cstheme="minorHAnsi"/>
              </w:rPr>
              <w:t xml:space="preserve"> Secrétaire général</w:t>
            </w:r>
            <w:r w:rsidR="00FF1582" w:rsidRPr="00307AA1">
              <w:rPr>
                <w:rFonts w:asciiTheme="minorHAnsi" w:hAnsiTheme="minorHAnsi" w:cstheme="minorHAnsi"/>
              </w:rPr>
              <w:t>e</w:t>
            </w:r>
            <w:r w:rsidRPr="00307AA1">
              <w:rPr>
                <w:rFonts w:asciiTheme="minorHAnsi" w:hAnsiTheme="minorHAnsi" w:cstheme="minorHAnsi"/>
              </w:rPr>
              <w:t>, M</w:t>
            </w:r>
            <w:r w:rsidR="00FF1582" w:rsidRPr="00307AA1">
              <w:rPr>
                <w:rFonts w:asciiTheme="minorHAnsi" w:hAnsiTheme="minorHAnsi" w:cstheme="minorHAnsi"/>
              </w:rPr>
              <w:t>me D. BOGDAN-MARTIN</w:t>
            </w:r>
            <w:r w:rsidRPr="00307AA1">
              <w:rPr>
                <w:rFonts w:asciiTheme="minorHAnsi" w:hAnsiTheme="minorHAnsi" w:cstheme="minorHAnsi"/>
              </w:rPr>
              <w:t xml:space="preserve">, a lui aussi souhaité la bienvenue aux membres du Comité et </w:t>
            </w:r>
            <w:r w:rsidR="00FF1582" w:rsidRPr="00307AA1">
              <w:rPr>
                <w:rFonts w:asciiTheme="minorHAnsi" w:hAnsiTheme="minorHAnsi" w:cstheme="minorHAnsi"/>
              </w:rPr>
              <w:t xml:space="preserve">leur </w:t>
            </w:r>
            <w:r w:rsidRPr="00307AA1">
              <w:rPr>
                <w:rFonts w:asciiTheme="minorHAnsi" w:hAnsiTheme="minorHAnsi" w:cstheme="minorHAnsi"/>
              </w:rPr>
              <w:t>a adressé ses félicitations pour leur élection</w:t>
            </w:r>
            <w:r w:rsidR="00FF1582" w:rsidRPr="00307AA1">
              <w:rPr>
                <w:rFonts w:asciiTheme="minorHAnsi" w:hAnsiTheme="minorHAnsi" w:cstheme="minorHAnsi"/>
              </w:rPr>
              <w:t xml:space="preserve"> ou leur réélection</w:t>
            </w:r>
            <w:r w:rsidRPr="00307AA1">
              <w:rPr>
                <w:rFonts w:asciiTheme="minorHAnsi" w:hAnsiTheme="minorHAnsi" w:cstheme="minorHAnsi"/>
              </w:rPr>
              <w:t>.</w:t>
            </w:r>
            <w:r w:rsidR="00FF1582" w:rsidRPr="00307AA1">
              <w:rPr>
                <w:rFonts w:asciiTheme="minorHAnsi" w:hAnsiTheme="minorHAnsi" w:cstheme="minorHAnsi"/>
              </w:rPr>
              <w:t xml:space="preserve"> </w:t>
            </w:r>
            <w:r w:rsidR="00F15395" w:rsidRPr="00307AA1">
              <w:rPr>
                <w:rFonts w:asciiTheme="minorHAnsi" w:hAnsiTheme="minorHAnsi" w:cstheme="minorHAnsi"/>
              </w:rPr>
              <w:t>Il a souhaité au Comité une réunion fructueuse.</w:t>
            </w:r>
          </w:p>
        </w:tc>
        <w:tc>
          <w:tcPr>
            <w:tcW w:w="2829" w:type="dxa"/>
          </w:tcPr>
          <w:p w14:paraId="3358DC56" w14:textId="59169340" w:rsidR="00D16D3E" w:rsidRPr="00307AA1" w:rsidRDefault="00781871" w:rsidP="00781871">
            <w:pPr>
              <w:pStyle w:val="Tabletext"/>
              <w:jc w:val="center"/>
              <w:rPr>
                <w:rFonts w:asciiTheme="minorHAnsi" w:hAnsiTheme="minorHAnsi" w:cstheme="minorHAnsi"/>
              </w:rPr>
            </w:pPr>
            <w:r w:rsidRPr="00307AA1">
              <w:rPr>
                <w:rFonts w:asciiTheme="minorHAnsi" w:hAnsiTheme="minorHAnsi" w:cstheme="minorHAnsi"/>
                <w:szCs w:val="22"/>
              </w:rPr>
              <w:t>–</w:t>
            </w:r>
          </w:p>
        </w:tc>
      </w:tr>
      <w:tr w:rsidR="002C30FB" w:rsidRPr="00307AA1" w14:paraId="03D1E754" w14:textId="77777777" w:rsidTr="000C18A2">
        <w:tc>
          <w:tcPr>
            <w:tcW w:w="849" w:type="dxa"/>
          </w:tcPr>
          <w:p w14:paraId="530A6EEC" w14:textId="166A19F4" w:rsidR="00D16D3E" w:rsidRPr="00307AA1" w:rsidRDefault="00D16D3E" w:rsidP="002C4298">
            <w:pPr>
              <w:pStyle w:val="Tabletext"/>
              <w:rPr>
                <w:rFonts w:asciiTheme="minorHAnsi" w:hAnsiTheme="minorHAnsi" w:cstheme="minorHAnsi"/>
                <w:b/>
              </w:rPr>
            </w:pPr>
            <w:r w:rsidRPr="00307AA1">
              <w:rPr>
                <w:rFonts w:asciiTheme="minorHAnsi" w:hAnsiTheme="minorHAnsi" w:cstheme="minorHAnsi"/>
                <w:b/>
              </w:rPr>
              <w:t>2</w:t>
            </w:r>
          </w:p>
        </w:tc>
        <w:tc>
          <w:tcPr>
            <w:tcW w:w="3824" w:type="dxa"/>
          </w:tcPr>
          <w:p w14:paraId="524E3F41" w14:textId="2D8A794D" w:rsidR="00D16D3E" w:rsidRPr="00307AA1" w:rsidRDefault="001A6CE0" w:rsidP="002C4298">
            <w:pPr>
              <w:pStyle w:val="Tabletext"/>
              <w:rPr>
                <w:rFonts w:asciiTheme="minorHAnsi" w:hAnsiTheme="minorHAnsi" w:cstheme="minorHAnsi"/>
              </w:rPr>
            </w:pPr>
            <w:r w:rsidRPr="00307AA1">
              <w:rPr>
                <w:rFonts w:asciiTheme="minorHAnsi" w:hAnsiTheme="minorHAnsi" w:cstheme="minorHAnsi"/>
              </w:rPr>
              <w:t>É</w:t>
            </w:r>
            <w:r w:rsidR="00A605F5" w:rsidRPr="00307AA1">
              <w:rPr>
                <w:rFonts w:asciiTheme="minorHAnsi" w:hAnsiTheme="minorHAnsi" w:cstheme="minorHAnsi"/>
              </w:rPr>
              <w:t>lection du Président et du Vice</w:t>
            </w:r>
            <w:r w:rsidR="00781871" w:rsidRPr="00307AA1">
              <w:rPr>
                <w:rFonts w:asciiTheme="minorHAnsi" w:hAnsiTheme="minorHAnsi" w:cstheme="minorHAnsi"/>
              </w:rPr>
              <w:noBreakHyphen/>
            </w:r>
            <w:r w:rsidRPr="00307AA1">
              <w:rPr>
                <w:rFonts w:asciiTheme="minorHAnsi" w:hAnsiTheme="minorHAnsi" w:cstheme="minorHAnsi"/>
              </w:rPr>
              <w:t>Président du Comité pour 2023</w:t>
            </w:r>
          </w:p>
        </w:tc>
        <w:tc>
          <w:tcPr>
            <w:tcW w:w="7229" w:type="dxa"/>
          </w:tcPr>
          <w:p w14:paraId="662D3A3B" w14:textId="64F623E1" w:rsidR="001A6CE0" w:rsidRPr="00307AA1" w:rsidRDefault="001A6CE0" w:rsidP="008B546A">
            <w:pPr>
              <w:pStyle w:val="Tabletext"/>
              <w:jc w:val="both"/>
              <w:rPr>
                <w:rFonts w:asciiTheme="minorHAnsi" w:hAnsiTheme="minorHAnsi" w:cstheme="minorHAnsi"/>
              </w:rPr>
            </w:pPr>
            <w:r w:rsidRPr="00307AA1">
              <w:rPr>
                <w:rFonts w:asciiTheme="minorHAnsi" w:hAnsiTheme="minorHAnsi" w:cstheme="minorHAnsi"/>
              </w:rPr>
              <w:t>Conformément au numéro 144 de la Convention</w:t>
            </w:r>
            <w:r w:rsidR="00A605F5" w:rsidRPr="00307AA1">
              <w:rPr>
                <w:rFonts w:asciiTheme="minorHAnsi" w:hAnsiTheme="minorHAnsi" w:cstheme="minorHAnsi"/>
              </w:rPr>
              <w:t>, le Comité a décidé d'élire M.</w:t>
            </w:r>
            <w:r w:rsidR="00F15395" w:rsidRPr="00307AA1">
              <w:rPr>
                <w:rFonts w:asciiTheme="minorHAnsi" w:hAnsiTheme="minorHAnsi" w:cstheme="minorHAnsi"/>
              </w:rPr>
              <w:t> </w:t>
            </w:r>
            <w:r w:rsidR="00A605F5" w:rsidRPr="00307AA1">
              <w:rPr>
                <w:rFonts w:asciiTheme="minorHAnsi" w:hAnsiTheme="minorHAnsi" w:cstheme="minorHAnsi"/>
              </w:rPr>
              <w:t>E</w:t>
            </w:r>
            <w:r w:rsidRPr="00307AA1">
              <w:rPr>
                <w:rFonts w:asciiTheme="minorHAnsi" w:hAnsiTheme="minorHAnsi" w:cstheme="minorHAnsi"/>
              </w:rPr>
              <w:t xml:space="preserve">. </w:t>
            </w:r>
            <w:r w:rsidR="00A605F5" w:rsidRPr="00307AA1">
              <w:rPr>
                <w:rFonts w:asciiTheme="minorHAnsi" w:hAnsiTheme="minorHAnsi" w:cstheme="minorHAnsi"/>
              </w:rPr>
              <w:t>AZZOUZ en tant que Président et M. Y</w:t>
            </w:r>
            <w:r w:rsidRPr="00307AA1">
              <w:rPr>
                <w:rFonts w:asciiTheme="minorHAnsi" w:hAnsiTheme="minorHAnsi" w:cstheme="minorHAnsi"/>
              </w:rPr>
              <w:t xml:space="preserve">. </w:t>
            </w:r>
            <w:r w:rsidR="00A605F5" w:rsidRPr="00307AA1">
              <w:rPr>
                <w:rFonts w:asciiTheme="minorHAnsi" w:hAnsiTheme="minorHAnsi" w:cstheme="minorHAnsi"/>
              </w:rPr>
              <w:t>HENRI</w:t>
            </w:r>
            <w:r w:rsidRPr="00307AA1">
              <w:rPr>
                <w:rFonts w:asciiTheme="minorHAnsi" w:hAnsiTheme="minorHAnsi" w:cstheme="minorHAnsi"/>
              </w:rPr>
              <w:t xml:space="preserve"> en tant que Vice</w:t>
            </w:r>
            <w:r w:rsidR="00781871" w:rsidRPr="00307AA1">
              <w:rPr>
                <w:rFonts w:asciiTheme="minorHAnsi" w:hAnsiTheme="minorHAnsi" w:cstheme="minorHAnsi"/>
              </w:rPr>
              <w:noBreakHyphen/>
            </w:r>
            <w:r w:rsidRPr="00307AA1">
              <w:rPr>
                <w:rFonts w:asciiTheme="minorHAnsi" w:hAnsiTheme="minorHAnsi" w:cstheme="minorHAnsi"/>
              </w:rPr>
              <w:t>Prési</w:t>
            </w:r>
            <w:r w:rsidR="00A605F5" w:rsidRPr="00307AA1">
              <w:rPr>
                <w:rFonts w:asciiTheme="minorHAnsi" w:hAnsiTheme="minorHAnsi" w:cstheme="minorHAnsi"/>
              </w:rPr>
              <w:t>dent</w:t>
            </w:r>
            <w:r w:rsidRPr="00307AA1">
              <w:rPr>
                <w:rFonts w:asciiTheme="minorHAnsi" w:hAnsiTheme="minorHAnsi" w:cstheme="minorHAnsi"/>
              </w:rPr>
              <w:t xml:space="preserve"> du Comité pour </w:t>
            </w:r>
            <w:r w:rsidR="00A605F5" w:rsidRPr="00307AA1">
              <w:rPr>
                <w:rFonts w:asciiTheme="minorHAnsi" w:hAnsiTheme="minorHAnsi" w:cstheme="minorHAnsi"/>
              </w:rPr>
              <w:t>2023</w:t>
            </w:r>
            <w:r w:rsidRPr="00307AA1">
              <w:rPr>
                <w:rFonts w:asciiTheme="minorHAnsi" w:hAnsiTheme="minorHAnsi" w:cstheme="minorHAnsi"/>
              </w:rPr>
              <w:t>.</w:t>
            </w:r>
          </w:p>
          <w:p w14:paraId="1EDD938E" w14:textId="6D9D3190" w:rsidR="00D16D3E" w:rsidRPr="00307AA1" w:rsidRDefault="001A6CE0" w:rsidP="008B546A">
            <w:pPr>
              <w:pStyle w:val="Tabletext"/>
              <w:jc w:val="both"/>
              <w:rPr>
                <w:rFonts w:asciiTheme="minorHAnsi" w:hAnsiTheme="minorHAnsi" w:cstheme="minorHAnsi"/>
              </w:rPr>
            </w:pPr>
            <w:r w:rsidRPr="00307AA1">
              <w:rPr>
                <w:rFonts w:asciiTheme="minorHAnsi" w:hAnsiTheme="minorHAnsi" w:cstheme="minorHAnsi"/>
              </w:rPr>
              <w:t>Le Comité a également élu M. Y. HENRI comme Président et M</w:t>
            </w:r>
            <w:r w:rsidR="00A605F5" w:rsidRPr="00307AA1">
              <w:rPr>
                <w:rFonts w:asciiTheme="minorHAnsi" w:hAnsiTheme="minorHAnsi" w:cstheme="minorHAnsi"/>
              </w:rPr>
              <w:t>me.</w:t>
            </w:r>
            <w:r w:rsidR="00781871" w:rsidRPr="00307AA1">
              <w:rPr>
                <w:rFonts w:asciiTheme="minorHAnsi" w:hAnsiTheme="minorHAnsi" w:cstheme="minorHAnsi"/>
              </w:rPr>
              <w:t> </w:t>
            </w:r>
            <w:r w:rsidR="00A605F5" w:rsidRPr="00307AA1">
              <w:rPr>
                <w:rFonts w:asciiTheme="minorHAnsi" w:hAnsiTheme="minorHAnsi" w:cstheme="minorHAnsi"/>
              </w:rPr>
              <w:t>S</w:t>
            </w:r>
            <w:r w:rsidRPr="00307AA1">
              <w:rPr>
                <w:rFonts w:asciiTheme="minorHAnsi" w:hAnsiTheme="minorHAnsi" w:cstheme="minorHAnsi"/>
              </w:rPr>
              <w:t>.</w:t>
            </w:r>
            <w:r w:rsidR="00781871" w:rsidRPr="00307AA1">
              <w:rPr>
                <w:rFonts w:asciiTheme="minorHAnsi" w:hAnsiTheme="minorHAnsi" w:cstheme="minorHAnsi"/>
              </w:rPr>
              <w:t> </w:t>
            </w:r>
            <w:r w:rsidR="00A605F5" w:rsidRPr="00307AA1">
              <w:rPr>
                <w:rFonts w:asciiTheme="minorHAnsi" w:hAnsiTheme="minorHAnsi" w:cstheme="minorHAnsi"/>
              </w:rPr>
              <w:t>HASANOVA</w:t>
            </w:r>
            <w:r w:rsidRPr="00307AA1">
              <w:rPr>
                <w:rFonts w:asciiTheme="minorHAnsi" w:hAnsiTheme="minorHAnsi" w:cstheme="minorHAnsi"/>
              </w:rPr>
              <w:t xml:space="preserve"> comme Vice-Président</w:t>
            </w:r>
            <w:r w:rsidR="00A605F5" w:rsidRPr="00307AA1">
              <w:rPr>
                <w:rFonts w:asciiTheme="minorHAnsi" w:hAnsiTheme="minorHAnsi" w:cstheme="minorHAnsi"/>
              </w:rPr>
              <w:t>e</w:t>
            </w:r>
            <w:r w:rsidRPr="00307AA1">
              <w:rPr>
                <w:rFonts w:asciiTheme="minorHAnsi" w:hAnsiTheme="minorHAnsi" w:cstheme="minorHAnsi"/>
              </w:rPr>
              <w:t xml:space="preserve"> du Groupe de travail chargé d'examiner les Règles de procédure ainsi que Mme C. BEAUMIER comme Présidente du Groupe de travail sur le rapport relatif à la Résolution</w:t>
            </w:r>
            <w:r w:rsidR="000C18A2" w:rsidRPr="00307AA1">
              <w:rPr>
                <w:rFonts w:asciiTheme="minorHAnsi" w:hAnsiTheme="minorHAnsi" w:cstheme="minorHAnsi"/>
              </w:rPr>
              <w:t> </w:t>
            </w:r>
            <w:r w:rsidRPr="00307AA1">
              <w:rPr>
                <w:rFonts w:asciiTheme="minorHAnsi" w:hAnsiTheme="minorHAnsi" w:cstheme="minorHAnsi"/>
                <w:b/>
                <w:bCs/>
              </w:rPr>
              <w:t>80</w:t>
            </w:r>
            <w:r w:rsidR="000C18A2" w:rsidRPr="00307AA1">
              <w:rPr>
                <w:rFonts w:asciiTheme="minorHAnsi" w:hAnsiTheme="minorHAnsi" w:cstheme="minorHAnsi"/>
                <w:b/>
                <w:bCs/>
              </w:rPr>
              <w:t> </w:t>
            </w:r>
            <w:r w:rsidR="00A605F5" w:rsidRPr="00307AA1">
              <w:rPr>
                <w:rFonts w:asciiTheme="minorHAnsi" w:hAnsiTheme="minorHAnsi" w:cstheme="minorHAnsi"/>
                <w:b/>
                <w:bCs/>
              </w:rPr>
              <w:t>(Rév.CMR-07)</w:t>
            </w:r>
            <w:r w:rsidRPr="00307AA1">
              <w:rPr>
                <w:rFonts w:asciiTheme="minorHAnsi" w:hAnsiTheme="minorHAnsi" w:cstheme="minorHAnsi"/>
              </w:rPr>
              <w:t>.</w:t>
            </w:r>
          </w:p>
        </w:tc>
        <w:tc>
          <w:tcPr>
            <w:tcW w:w="2829" w:type="dxa"/>
          </w:tcPr>
          <w:p w14:paraId="35727A7D" w14:textId="26BBD552" w:rsidR="00D16D3E" w:rsidRPr="00307AA1" w:rsidRDefault="00781871" w:rsidP="00781871">
            <w:pPr>
              <w:pStyle w:val="Tabletext"/>
              <w:jc w:val="center"/>
              <w:rPr>
                <w:rFonts w:asciiTheme="minorHAnsi" w:hAnsiTheme="minorHAnsi" w:cstheme="minorHAnsi"/>
              </w:rPr>
            </w:pPr>
            <w:r w:rsidRPr="00307AA1">
              <w:rPr>
                <w:rFonts w:asciiTheme="minorHAnsi" w:hAnsiTheme="minorHAnsi" w:cstheme="minorHAnsi"/>
                <w:szCs w:val="22"/>
              </w:rPr>
              <w:t>–</w:t>
            </w:r>
          </w:p>
        </w:tc>
      </w:tr>
      <w:tr w:rsidR="002C30FB" w:rsidRPr="00307AA1" w14:paraId="42684E2A" w14:textId="77777777" w:rsidTr="000C18A2">
        <w:tc>
          <w:tcPr>
            <w:tcW w:w="849" w:type="dxa"/>
          </w:tcPr>
          <w:p w14:paraId="26A433CB" w14:textId="7F7250CC" w:rsidR="00D16D3E" w:rsidRPr="00307AA1" w:rsidRDefault="00D16D3E" w:rsidP="002C4298">
            <w:pPr>
              <w:pStyle w:val="Tabletext"/>
              <w:rPr>
                <w:rFonts w:asciiTheme="minorHAnsi" w:hAnsiTheme="minorHAnsi" w:cstheme="minorHAnsi"/>
                <w:b/>
              </w:rPr>
            </w:pPr>
            <w:r w:rsidRPr="00307AA1">
              <w:rPr>
                <w:rFonts w:asciiTheme="minorHAnsi" w:hAnsiTheme="minorHAnsi" w:cstheme="minorHAnsi"/>
                <w:b/>
              </w:rPr>
              <w:t>3</w:t>
            </w:r>
          </w:p>
        </w:tc>
        <w:tc>
          <w:tcPr>
            <w:tcW w:w="3824" w:type="dxa"/>
          </w:tcPr>
          <w:p w14:paraId="5F969D92" w14:textId="77777777" w:rsidR="00781871" w:rsidRPr="00307AA1" w:rsidRDefault="001A6CE0" w:rsidP="002C4298">
            <w:pPr>
              <w:pStyle w:val="Tabletext"/>
              <w:rPr>
                <w:rFonts w:asciiTheme="minorHAnsi" w:hAnsiTheme="minorHAnsi" w:cstheme="minorHAnsi"/>
              </w:rPr>
            </w:pPr>
            <w:r w:rsidRPr="00307AA1">
              <w:rPr>
                <w:rFonts w:asciiTheme="minorHAnsi" w:hAnsiTheme="minorHAnsi" w:cstheme="minorHAnsi"/>
              </w:rPr>
              <w:t>Adoption de l'ordre du jour</w:t>
            </w:r>
          </w:p>
          <w:bookmarkStart w:id="8" w:name="lt_pId054"/>
          <w:p w14:paraId="56DBC80E" w14:textId="2A653184" w:rsidR="001A6CE0" w:rsidRPr="00B14DDB" w:rsidRDefault="001A6CE0" w:rsidP="000C18A2">
            <w:pPr>
              <w:pStyle w:val="Tabletext"/>
              <w:spacing w:after="0"/>
              <w:rPr>
                <w:rFonts w:asciiTheme="minorHAnsi" w:hAnsiTheme="minorHAnsi" w:cstheme="minorHAnsi"/>
                <w:lang w:val="en-GB"/>
              </w:rPr>
            </w:pPr>
            <w:r w:rsidRPr="00307AA1">
              <w:fldChar w:fldCharType="begin"/>
            </w:r>
            <w:r w:rsidRPr="00B14DDB">
              <w:rPr>
                <w:rFonts w:asciiTheme="minorHAnsi" w:hAnsiTheme="minorHAnsi" w:cstheme="minorHAnsi"/>
                <w:lang w:val="en-GB"/>
              </w:rPr>
              <w:instrText>HYPERLINK "https://www.itu.int/md/R23-RRB23.1-OJ-0001/en"</w:instrText>
            </w:r>
            <w:r w:rsidRPr="00307AA1">
              <w:fldChar w:fldCharType="separate"/>
            </w:r>
            <w:r w:rsidRPr="00B14DDB">
              <w:rPr>
                <w:rStyle w:val="Hyperlink"/>
                <w:rFonts w:asciiTheme="minorHAnsi" w:hAnsiTheme="minorHAnsi" w:cstheme="minorHAnsi"/>
                <w:szCs w:val="22"/>
                <w:lang w:val="en-GB"/>
              </w:rPr>
              <w:t>RRB23-1/OJ/1(R</w:t>
            </w:r>
            <w:r w:rsidR="00E90CB2" w:rsidRPr="00B14DDB">
              <w:rPr>
                <w:rStyle w:val="Hyperlink"/>
                <w:rFonts w:asciiTheme="minorHAnsi" w:hAnsiTheme="minorHAnsi" w:cstheme="minorHAnsi"/>
                <w:szCs w:val="22"/>
                <w:lang w:val="en-GB"/>
              </w:rPr>
              <w:t>é</w:t>
            </w:r>
            <w:r w:rsidRPr="00B14DDB">
              <w:rPr>
                <w:rStyle w:val="Hyperlink"/>
                <w:rFonts w:asciiTheme="minorHAnsi" w:hAnsiTheme="minorHAnsi" w:cstheme="minorHAnsi"/>
                <w:szCs w:val="22"/>
                <w:lang w:val="en-GB"/>
              </w:rPr>
              <w:t>v.1)</w:t>
            </w:r>
            <w:r w:rsidRPr="00307AA1">
              <w:rPr>
                <w:rStyle w:val="Hyperlink"/>
                <w:rFonts w:asciiTheme="minorHAnsi" w:hAnsiTheme="minorHAnsi" w:cstheme="minorHAnsi"/>
                <w:szCs w:val="22"/>
              </w:rPr>
              <w:fldChar w:fldCharType="end"/>
            </w:r>
            <w:r w:rsidR="00781871" w:rsidRPr="00B14DDB">
              <w:rPr>
                <w:rStyle w:val="TabletextChar"/>
                <w:rFonts w:asciiTheme="minorHAnsi" w:hAnsiTheme="minorHAnsi" w:cstheme="minorHAnsi"/>
                <w:szCs w:val="22"/>
                <w:lang w:val="en-GB" w:eastAsia="zh-CN"/>
              </w:rPr>
              <w:t>;</w:t>
            </w:r>
            <w:bookmarkEnd w:id="8"/>
          </w:p>
          <w:bookmarkStart w:id="9" w:name="lt_pId055"/>
          <w:p w14:paraId="0463C805" w14:textId="5C9AF1D1" w:rsidR="00D16D3E" w:rsidRPr="001A55EC" w:rsidRDefault="001A6CE0" w:rsidP="000C18A2">
            <w:pPr>
              <w:pStyle w:val="Tabletext"/>
              <w:spacing w:before="0"/>
              <w:rPr>
                <w:rFonts w:asciiTheme="minorHAnsi" w:hAnsiTheme="minorHAnsi" w:cstheme="minorHAnsi"/>
                <w:lang w:val="en-US"/>
              </w:rPr>
            </w:pPr>
            <w:r w:rsidRPr="00307AA1">
              <w:fldChar w:fldCharType="begin"/>
            </w:r>
            <w:r w:rsidRPr="001A55EC">
              <w:rPr>
                <w:rFonts w:asciiTheme="minorHAnsi" w:hAnsiTheme="minorHAnsi" w:cstheme="minorHAnsi"/>
                <w:lang w:val="en-US"/>
              </w:rPr>
              <w:instrText>HYPERLINK "https://www.itu.int/md/R23-RRB23.1-SP-0002/en"</w:instrText>
            </w:r>
            <w:r w:rsidRPr="00307AA1">
              <w:fldChar w:fldCharType="separate"/>
            </w:r>
            <w:r w:rsidRPr="001A55EC">
              <w:rPr>
                <w:rStyle w:val="Hyperlink"/>
                <w:rFonts w:asciiTheme="minorHAnsi" w:hAnsiTheme="minorHAnsi" w:cstheme="minorHAnsi"/>
                <w:szCs w:val="22"/>
                <w:lang w:val="en-US"/>
              </w:rPr>
              <w:t>RRB23-1/DELAYED/2</w:t>
            </w:r>
            <w:r w:rsidRPr="00307AA1">
              <w:rPr>
                <w:rStyle w:val="Hyperlink"/>
                <w:rFonts w:asciiTheme="minorHAnsi" w:hAnsiTheme="minorHAnsi" w:cstheme="minorHAnsi"/>
                <w:szCs w:val="22"/>
              </w:rPr>
              <w:fldChar w:fldCharType="end"/>
            </w:r>
            <w:r w:rsidR="00781871" w:rsidRPr="001A55EC">
              <w:rPr>
                <w:rFonts w:asciiTheme="minorHAnsi" w:hAnsiTheme="minorHAnsi" w:cstheme="minorHAnsi"/>
                <w:lang w:val="en-US"/>
              </w:rPr>
              <w:t>;</w:t>
            </w:r>
            <w:r w:rsidR="00781871" w:rsidRPr="001A55EC">
              <w:rPr>
                <w:rFonts w:asciiTheme="minorHAnsi" w:hAnsiTheme="minorHAnsi" w:cstheme="minorHAnsi"/>
                <w:lang w:val="en-US"/>
              </w:rPr>
              <w:br/>
            </w:r>
            <w:hyperlink r:id="rId14" w:history="1">
              <w:r w:rsidRPr="001A55EC">
                <w:rPr>
                  <w:rStyle w:val="Hyperlink"/>
                  <w:rFonts w:asciiTheme="minorHAnsi" w:hAnsiTheme="minorHAnsi" w:cstheme="minorHAnsi"/>
                  <w:szCs w:val="22"/>
                  <w:lang w:val="en-US"/>
                </w:rPr>
                <w:t>RRB23-1/DELAYED/3</w:t>
              </w:r>
            </w:hyperlink>
            <w:bookmarkEnd w:id="9"/>
            <w:r w:rsidR="00781871" w:rsidRPr="001A55EC">
              <w:rPr>
                <w:rFonts w:asciiTheme="minorHAnsi" w:hAnsiTheme="minorHAnsi" w:cstheme="minorHAnsi"/>
                <w:lang w:val="en-US"/>
              </w:rPr>
              <w:t>;</w:t>
            </w:r>
            <w:bookmarkStart w:id="10" w:name="lt_pId056"/>
            <w:r w:rsidR="00781871" w:rsidRPr="001A55EC">
              <w:rPr>
                <w:rFonts w:asciiTheme="minorHAnsi" w:hAnsiTheme="minorHAnsi" w:cstheme="minorHAnsi"/>
                <w:lang w:val="en-US"/>
              </w:rPr>
              <w:br/>
            </w:r>
            <w:hyperlink r:id="rId15" w:history="1">
              <w:r w:rsidRPr="001A55EC">
                <w:rPr>
                  <w:rStyle w:val="Hyperlink"/>
                  <w:rFonts w:asciiTheme="minorHAnsi" w:hAnsiTheme="minorHAnsi" w:cstheme="minorHAnsi"/>
                  <w:szCs w:val="22"/>
                  <w:lang w:val="en-US"/>
                </w:rPr>
                <w:t>RRB23-1/DELAYED/4</w:t>
              </w:r>
            </w:hyperlink>
            <w:r w:rsidR="00781871" w:rsidRPr="001A55EC">
              <w:rPr>
                <w:rFonts w:asciiTheme="minorHAnsi" w:hAnsiTheme="minorHAnsi" w:cstheme="minorHAnsi"/>
                <w:lang w:val="en-US"/>
              </w:rPr>
              <w:t>;</w:t>
            </w:r>
            <w:r w:rsidR="00781871" w:rsidRPr="001A55EC">
              <w:rPr>
                <w:rFonts w:asciiTheme="minorHAnsi" w:hAnsiTheme="minorHAnsi" w:cstheme="minorHAnsi"/>
                <w:lang w:val="en-US"/>
              </w:rPr>
              <w:br/>
            </w:r>
            <w:hyperlink r:id="rId16" w:history="1">
              <w:r w:rsidRPr="001A55EC">
                <w:rPr>
                  <w:rStyle w:val="Hyperlink"/>
                  <w:rFonts w:asciiTheme="minorHAnsi" w:hAnsiTheme="minorHAnsi" w:cstheme="minorHAnsi"/>
                  <w:szCs w:val="22"/>
                  <w:lang w:val="en-US"/>
                </w:rPr>
                <w:t>RRB23-1/DELAYED/5</w:t>
              </w:r>
            </w:hyperlink>
            <w:r w:rsidR="00781871" w:rsidRPr="001A55EC">
              <w:rPr>
                <w:rFonts w:asciiTheme="minorHAnsi" w:hAnsiTheme="minorHAnsi" w:cstheme="minorHAnsi"/>
                <w:lang w:val="en-US"/>
              </w:rPr>
              <w:t>;</w:t>
            </w:r>
            <w:bookmarkStart w:id="11" w:name="lt_pId057"/>
            <w:bookmarkEnd w:id="10"/>
            <w:r w:rsidR="00781871" w:rsidRPr="001A55EC">
              <w:rPr>
                <w:rFonts w:asciiTheme="minorHAnsi" w:hAnsiTheme="minorHAnsi" w:cstheme="minorHAnsi"/>
                <w:lang w:val="en-US"/>
              </w:rPr>
              <w:br/>
            </w:r>
            <w:hyperlink r:id="rId17" w:history="1">
              <w:r w:rsidRPr="001A55EC">
                <w:rPr>
                  <w:rStyle w:val="Hyperlink"/>
                  <w:rFonts w:asciiTheme="minorHAnsi" w:hAnsiTheme="minorHAnsi" w:cstheme="minorHAnsi"/>
                  <w:szCs w:val="22"/>
                  <w:lang w:val="en-US"/>
                </w:rPr>
                <w:t>RRB23-1/DELAYED/6</w:t>
              </w:r>
            </w:hyperlink>
            <w:r w:rsidR="00781871" w:rsidRPr="001A55EC">
              <w:rPr>
                <w:rFonts w:asciiTheme="minorHAnsi" w:hAnsiTheme="minorHAnsi" w:cstheme="minorHAnsi"/>
                <w:lang w:val="en-US"/>
              </w:rPr>
              <w:t>;</w:t>
            </w:r>
            <w:r w:rsidR="00781871" w:rsidRPr="001A55EC">
              <w:rPr>
                <w:rFonts w:asciiTheme="minorHAnsi" w:hAnsiTheme="minorHAnsi" w:cstheme="minorHAnsi"/>
                <w:lang w:val="en-US"/>
              </w:rPr>
              <w:br/>
            </w:r>
            <w:hyperlink r:id="rId18" w:history="1">
              <w:r w:rsidRPr="001A55EC">
                <w:rPr>
                  <w:rStyle w:val="Hyperlink"/>
                  <w:rFonts w:asciiTheme="minorHAnsi" w:hAnsiTheme="minorHAnsi" w:cstheme="minorHAnsi"/>
                  <w:szCs w:val="22"/>
                  <w:lang w:val="en-US"/>
                </w:rPr>
                <w:t>RRB23-1/DELAYED/7</w:t>
              </w:r>
            </w:hyperlink>
            <w:r w:rsidR="00781871" w:rsidRPr="001A55EC">
              <w:rPr>
                <w:rFonts w:asciiTheme="minorHAnsi" w:hAnsiTheme="minorHAnsi" w:cstheme="minorHAnsi"/>
                <w:lang w:val="en-US"/>
              </w:rPr>
              <w:t>;</w:t>
            </w:r>
            <w:bookmarkEnd w:id="11"/>
            <w:r w:rsidR="00781871" w:rsidRPr="001A55EC">
              <w:rPr>
                <w:rFonts w:asciiTheme="minorHAnsi" w:hAnsiTheme="minorHAnsi" w:cstheme="minorHAnsi"/>
                <w:lang w:val="en-US"/>
              </w:rPr>
              <w:br/>
            </w:r>
            <w:hyperlink r:id="rId19" w:history="1">
              <w:bookmarkStart w:id="12" w:name="lt_pId058"/>
              <w:r w:rsidRPr="001A55EC">
                <w:rPr>
                  <w:rStyle w:val="Hyperlink"/>
                  <w:rFonts w:asciiTheme="minorHAnsi" w:hAnsiTheme="minorHAnsi" w:cstheme="minorHAnsi"/>
                  <w:szCs w:val="22"/>
                  <w:lang w:val="en-US"/>
                </w:rPr>
                <w:t>RRB23-1/DELAYED/8</w:t>
              </w:r>
              <w:bookmarkEnd w:id="12"/>
            </w:hyperlink>
          </w:p>
        </w:tc>
        <w:tc>
          <w:tcPr>
            <w:tcW w:w="7229" w:type="dxa"/>
          </w:tcPr>
          <w:p w14:paraId="02FD100F" w14:textId="0428B7B5" w:rsidR="00D16D3E" w:rsidRPr="00307AA1" w:rsidRDefault="001A6CE0" w:rsidP="008B546A">
            <w:pPr>
              <w:pStyle w:val="Tabletext"/>
              <w:jc w:val="both"/>
              <w:rPr>
                <w:rFonts w:asciiTheme="minorHAnsi" w:hAnsiTheme="minorHAnsi" w:cstheme="minorHAnsi"/>
              </w:rPr>
            </w:pPr>
            <w:r w:rsidRPr="00307AA1">
              <w:rPr>
                <w:rFonts w:asciiTheme="minorHAnsi" w:hAnsiTheme="minorHAnsi" w:cstheme="minorHAnsi"/>
              </w:rPr>
              <w:t xml:space="preserve">Le projet d'ordre du jour a été adopté moyennant les modifications </w:t>
            </w:r>
            <w:r w:rsidR="000C5837" w:rsidRPr="00307AA1">
              <w:rPr>
                <w:rFonts w:asciiTheme="minorHAnsi" w:hAnsiTheme="minorHAnsi" w:cstheme="minorHAnsi"/>
              </w:rPr>
              <w:t>indiquées dans le Document RRB23</w:t>
            </w:r>
            <w:r w:rsidRPr="00307AA1">
              <w:rPr>
                <w:rFonts w:asciiTheme="minorHAnsi" w:hAnsiTheme="minorHAnsi" w:cstheme="minorHAnsi"/>
              </w:rPr>
              <w:t xml:space="preserve">-1/OJ/1(Rév.1). Le Comité a décidé </w:t>
            </w:r>
            <w:r w:rsidR="000C5837" w:rsidRPr="00307AA1">
              <w:rPr>
                <w:rFonts w:asciiTheme="minorHAnsi" w:hAnsiTheme="minorHAnsi" w:cstheme="minorHAnsi"/>
              </w:rPr>
              <w:t>d'examiner le Document RRB23-1/DELAYED/1 au titre du point</w:t>
            </w:r>
            <w:r w:rsidRPr="00307AA1">
              <w:rPr>
                <w:rFonts w:asciiTheme="minorHAnsi" w:hAnsiTheme="minorHAnsi" w:cstheme="minorHAnsi"/>
              </w:rPr>
              <w:t xml:space="preserve"> 7.2</w:t>
            </w:r>
            <w:r w:rsidR="000C5837" w:rsidRPr="00307AA1">
              <w:rPr>
                <w:rFonts w:asciiTheme="minorHAnsi" w:hAnsiTheme="minorHAnsi" w:cstheme="minorHAnsi"/>
              </w:rPr>
              <w:t xml:space="preserve"> de l'ordre du jour</w:t>
            </w:r>
            <w:r w:rsidRPr="00307AA1">
              <w:rPr>
                <w:rFonts w:asciiTheme="minorHAnsi" w:hAnsiTheme="minorHAnsi" w:cstheme="minorHAnsi"/>
              </w:rPr>
              <w:t xml:space="preserve">. </w:t>
            </w:r>
            <w:r w:rsidR="00472684" w:rsidRPr="00307AA1">
              <w:rPr>
                <w:rFonts w:asciiTheme="minorHAnsi" w:hAnsiTheme="minorHAnsi" w:cstheme="minorHAnsi"/>
              </w:rPr>
              <w:t>Il a également décidé</w:t>
            </w:r>
            <w:r w:rsidRPr="00307AA1">
              <w:rPr>
                <w:rFonts w:asciiTheme="minorHAnsi" w:hAnsiTheme="minorHAnsi" w:cstheme="minorHAnsi"/>
              </w:rPr>
              <w:t xml:space="preserve"> </w:t>
            </w:r>
            <w:r w:rsidR="00472684" w:rsidRPr="00307AA1">
              <w:rPr>
                <w:rFonts w:asciiTheme="minorHAnsi" w:hAnsiTheme="minorHAnsi" w:cstheme="minorHAnsi"/>
              </w:rPr>
              <w:t>de reporter l'examen</w:t>
            </w:r>
            <w:r w:rsidRPr="00307AA1">
              <w:rPr>
                <w:rFonts w:asciiTheme="minorHAnsi" w:hAnsiTheme="minorHAnsi" w:cstheme="minorHAnsi"/>
              </w:rPr>
              <w:t xml:space="preserve"> </w:t>
            </w:r>
            <w:r w:rsidR="00472684" w:rsidRPr="00307AA1">
              <w:rPr>
                <w:rFonts w:asciiTheme="minorHAnsi" w:hAnsiTheme="minorHAnsi" w:cstheme="minorHAnsi"/>
              </w:rPr>
              <w:t>des</w:t>
            </w:r>
            <w:r w:rsidRPr="00307AA1">
              <w:rPr>
                <w:rFonts w:asciiTheme="minorHAnsi" w:hAnsiTheme="minorHAnsi" w:cstheme="minorHAnsi"/>
              </w:rPr>
              <w:t xml:space="preserve"> Documents</w:t>
            </w:r>
            <w:r w:rsidR="004A2283" w:rsidRPr="00307AA1">
              <w:rPr>
                <w:rFonts w:asciiTheme="minorHAnsi" w:hAnsiTheme="minorHAnsi" w:cstheme="minorHAnsi"/>
              </w:rPr>
              <w:t xml:space="preserve"> </w:t>
            </w:r>
            <w:r w:rsidRPr="00307AA1">
              <w:rPr>
                <w:rFonts w:asciiTheme="minorHAnsi" w:hAnsiTheme="minorHAnsi" w:cstheme="minorHAnsi"/>
              </w:rPr>
              <w:t>RRB23-1/DELAYED/2, RRB23-1/DELAYED/3, RRB23</w:t>
            </w:r>
            <w:r w:rsidR="004A2283" w:rsidRPr="00307AA1">
              <w:rPr>
                <w:rFonts w:asciiTheme="minorHAnsi" w:hAnsiTheme="minorHAnsi" w:cstheme="minorHAnsi"/>
              </w:rPr>
              <w:noBreakHyphen/>
            </w:r>
            <w:r w:rsidRPr="00307AA1">
              <w:rPr>
                <w:rFonts w:asciiTheme="minorHAnsi" w:hAnsiTheme="minorHAnsi" w:cstheme="minorHAnsi"/>
              </w:rPr>
              <w:t>1/DELAYED/4, RRB23</w:t>
            </w:r>
            <w:r w:rsidR="004A2283" w:rsidRPr="00307AA1">
              <w:rPr>
                <w:rFonts w:asciiTheme="minorHAnsi" w:hAnsiTheme="minorHAnsi" w:cstheme="minorHAnsi"/>
              </w:rPr>
              <w:noBreakHyphen/>
            </w:r>
            <w:r w:rsidRPr="00307AA1">
              <w:rPr>
                <w:rFonts w:asciiTheme="minorHAnsi" w:hAnsiTheme="minorHAnsi" w:cstheme="minorHAnsi"/>
              </w:rPr>
              <w:t xml:space="preserve">1/DELAYED/5 </w:t>
            </w:r>
            <w:r w:rsidR="00472684" w:rsidRPr="00307AA1">
              <w:rPr>
                <w:rFonts w:asciiTheme="minorHAnsi" w:hAnsiTheme="minorHAnsi" w:cstheme="minorHAnsi"/>
              </w:rPr>
              <w:t>et</w:t>
            </w:r>
            <w:r w:rsidR="001A55EC">
              <w:rPr>
                <w:rFonts w:asciiTheme="minorHAnsi" w:hAnsiTheme="minorHAnsi" w:cstheme="minorHAnsi"/>
              </w:rPr>
              <w:t xml:space="preserve"> RRB23</w:t>
            </w:r>
            <w:r w:rsidR="001A55EC">
              <w:rPr>
                <w:rFonts w:asciiTheme="minorHAnsi" w:hAnsiTheme="minorHAnsi" w:cstheme="minorHAnsi"/>
              </w:rPr>
              <w:noBreakHyphen/>
            </w:r>
            <w:r w:rsidRPr="00307AA1">
              <w:rPr>
                <w:rFonts w:asciiTheme="minorHAnsi" w:hAnsiTheme="minorHAnsi" w:cstheme="minorHAnsi"/>
              </w:rPr>
              <w:t xml:space="preserve">1/DELAYED/7 </w:t>
            </w:r>
            <w:r w:rsidR="00472684" w:rsidRPr="00307AA1">
              <w:rPr>
                <w:rFonts w:asciiTheme="minorHAnsi" w:hAnsiTheme="minorHAnsi" w:cstheme="minorHAnsi"/>
              </w:rPr>
              <w:t>à sa 93ème réunion</w:t>
            </w:r>
            <w:r w:rsidRPr="00307AA1">
              <w:rPr>
                <w:rFonts w:asciiTheme="minorHAnsi" w:hAnsiTheme="minorHAnsi" w:cstheme="minorHAnsi"/>
              </w:rPr>
              <w:t xml:space="preserve">, </w:t>
            </w:r>
            <w:r w:rsidR="001A55EC">
              <w:rPr>
                <w:rFonts w:asciiTheme="minorHAnsi" w:hAnsiTheme="minorHAnsi" w:cstheme="minorHAnsi"/>
              </w:rPr>
              <w:t>ces soumissions n'ayant</w:t>
            </w:r>
            <w:r w:rsidR="00472684" w:rsidRPr="00307AA1">
              <w:rPr>
                <w:rFonts w:asciiTheme="minorHAnsi" w:hAnsiTheme="minorHAnsi" w:cstheme="minorHAnsi"/>
              </w:rPr>
              <w:t xml:space="preserve"> pas été</w:t>
            </w:r>
            <w:r w:rsidRPr="00307AA1">
              <w:rPr>
                <w:rFonts w:asciiTheme="minorHAnsi" w:hAnsiTheme="minorHAnsi" w:cstheme="minorHAnsi"/>
              </w:rPr>
              <w:t xml:space="preserve"> </w:t>
            </w:r>
            <w:r w:rsidR="001A55EC">
              <w:rPr>
                <w:rFonts w:asciiTheme="minorHAnsi" w:hAnsiTheme="minorHAnsi" w:cstheme="minorHAnsi"/>
              </w:rPr>
              <w:t>reçues</w:t>
            </w:r>
            <w:r w:rsidR="00472684" w:rsidRPr="00307AA1">
              <w:rPr>
                <w:rFonts w:asciiTheme="minorHAnsi" w:hAnsiTheme="minorHAnsi" w:cstheme="minorHAnsi"/>
              </w:rPr>
              <w:t xml:space="preserve"> conformément au numéro 1.6 de la Partie C</w:t>
            </w:r>
            <w:r w:rsidRPr="00307AA1">
              <w:rPr>
                <w:rFonts w:asciiTheme="minorHAnsi" w:hAnsiTheme="minorHAnsi" w:cstheme="minorHAnsi"/>
              </w:rPr>
              <w:t xml:space="preserve"> </w:t>
            </w:r>
            <w:r w:rsidR="00472684" w:rsidRPr="00307AA1">
              <w:rPr>
                <w:rFonts w:asciiTheme="minorHAnsi" w:hAnsiTheme="minorHAnsi" w:cstheme="minorHAnsi"/>
              </w:rPr>
              <w:t>des Règles de procédure</w:t>
            </w:r>
            <w:r w:rsidRPr="00307AA1">
              <w:rPr>
                <w:rFonts w:asciiTheme="minorHAnsi" w:hAnsiTheme="minorHAnsi" w:cstheme="minorHAnsi"/>
              </w:rPr>
              <w:t xml:space="preserve"> </w:t>
            </w:r>
            <w:r w:rsidR="001A55EC">
              <w:rPr>
                <w:rFonts w:asciiTheme="minorHAnsi" w:hAnsiTheme="minorHAnsi" w:cstheme="minorHAnsi"/>
              </w:rPr>
              <w:t>relatives aux</w:t>
            </w:r>
            <w:r w:rsidR="00472684" w:rsidRPr="00307AA1">
              <w:rPr>
                <w:rFonts w:asciiTheme="minorHAnsi" w:hAnsiTheme="minorHAnsi" w:cstheme="minorHAnsi"/>
              </w:rPr>
              <w:t xml:space="preserve"> dispositions internes et </w:t>
            </w:r>
            <w:r w:rsidR="001A55EC">
              <w:rPr>
                <w:rFonts w:asciiTheme="minorHAnsi" w:hAnsiTheme="minorHAnsi" w:cstheme="minorHAnsi"/>
              </w:rPr>
              <w:t>aux</w:t>
            </w:r>
            <w:r w:rsidR="00472684" w:rsidRPr="00307AA1">
              <w:rPr>
                <w:rFonts w:asciiTheme="minorHAnsi" w:hAnsiTheme="minorHAnsi" w:cstheme="minorHAnsi"/>
              </w:rPr>
              <w:t xml:space="preserve"> méthodes de travail du Comité du Règlement des radiocommunications</w:t>
            </w:r>
            <w:r w:rsidRPr="00307AA1">
              <w:rPr>
                <w:rFonts w:asciiTheme="minorHAnsi" w:hAnsiTheme="minorHAnsi" w:cstheme="minorHAnsi"/>
              </w:rPr>
              <w:t xml:space="preserve">. </w:t>
            </w:r>
            <w:r w:rsidR="00472684" w:rsidRPr="00307AA1">
              <w:rPr>
                <w:rFonts w:asciiTheme="minorHAnsi" w:hAnsiTheme="minorHAnsi" w:cstheme="minorHAnsi"/>
              </w:rPr>
              <w:t>En outre, le Comité a décidé de reporter l'examen des</w:t>
            </w:r>
            <w:r w:rsidRPr="00307AA1">
              <w:rPr>
                <w:rFonts w:asciiTheme="minorHAnsi" w:hAnsiTheme="minorHAnsi" w:cstheme="minorHAnsi"/>
              </w:rPr>
              <w:t xml:space="preserve"> Documents RRB23-1/DELAYED/6 </w:t>
            </w:r>
            <w:r w:rsidR="00472684" w:rsidRPr="00307AA1">
              <w:rPr>
                <w:rFonts w:asciiTheme="minorHAnsi" w:hAnsiTheme="minorHAnsi" w:cstheme="minorHAnsi"/>
              </w:rPr>
              <w:t>et</w:t>
            </w:r>
            <w:r w:rsidR="001A55EC">
              <w:rPr>
                <w:rFonts w:asciiTheme="minorHAnsi" w:hAnsiTheme="minorHAnsi" w:cstheme="minorHAnsi"/>
              </w:rPr>
              <w:t xml:space="preserve"> RRB23</w:t>
            </w:r>
            <w:r w:rsidR="001A55EC">
              <w:rPr>
                <w:rFonts w:asciiTheme="minorHAnsi" w:hAnsiTheme="minorHAnsi" w:cstheme="minorHAnsi"/>
              </w:rPr>
              <w:noBreakHyphen/>
            </w:r>
            <w:r w:rsidRPr="00307AA1">
              <w:rPr>
                <w:rFonts w:asciiTheme="minorHAnsi" w:hAnsiTheme="minorHAnsi" w:cstheme="minorHAnsi"/>
              </w:rPr>
              <w:t xml:space="preserve">1/DELAYED/8 </w:t>
            </w:r>
            <w:r w:rsidR="00472684" w:rsidRPr="00307AA1">
              <w:rPr>
                <w:rFonts w:asciiTheme="minorHAnsi" w:hAnsiTheme="minorHAnsi" w:cstheme="minorHAnsi"/>
              </w:rPr>
              <w:t>à sa 93ème réunion, ces documents</w:t>
            </w:r>
            <w:r w:rsidRPr="00307AA1">
              <w:rPr>
                <w:rFonts w:asciiTheme="minorHAnsi" w:hAnsiTheme="minorHAnsi" w:cstheme="minorHAnsi"/>
              </w:rPr>
              <w:t xml:space="preserve"> </w:t>
            </w:r>
            <w:r w:rsidR="001A55EC">
              <w:rPr>
                <w:rFonts w:asciiTheme="minorHAnsi" w:hAnsiTheme="minorHAnsi" w:cstheme="minorHAnsi"/>
              </w:rPr>
              <w:t xml:space="preserve">ayant </w:t>
            </w:r>
            <w:r w:rsidR="00472684" w:rsidRPr="00307AA1">
              <w:rPr>
                <w:rFonts w:asciiTheme="minorHAnsi" w:hAnsiTheme="minorHAnsi" w:cstheme="minorHAnsi"/>
              </w:rPr>
              <w:t>été reçus en réponse aux</w:t>
            </w:r>
            <w:r w:rsidRPr="00307AA1">
              <w:rPr>
                <w:rFonts w:asciiTheme="minorHAnsi" w:hAnsiTheme="minorHAnsi" w:cstheme="minorHAnsi"/>
              </w:rPr>
              <w:t xml:space="preserve"> Documents RRB23-1/DELAYED/4 </w:t>
            </w:r>
            <w:r w:rsidR="00472684" w:rsidRPr="00307AA1">
              <w:rPr>
                <w:rFonts w:asciiTheme="minorHAnsi" w:hAnsiTheme="minorHAnsi" w:cstheme="minorHAnsi"/>
              </w:rPr>
              <w:t>et</w:t>
            </w:r>
            <w:r w:rsidRPr="00307AA1">
              <w:rPr>
                <w:rFonts w:asciiTheme="minorHAnsi" w:hAnsiTheme="minorHAnsi" w:cstheme="minorHAnsi"/>
              </w:rPr>
              <w:t xml:space="preserve"> RRB23-1/DELAYED/3, </w:t>
            </w:r>
            <w:r w:rsidR="00472684" w:rsidRPr="00307AA1">
              <w:rPr>
                <w:rFonts w:asciiTheme="minorHAnsi" w:hAnsiTheme="minorHAnsi" w:cstheme="minorHAnsi"/>
              </w:rPr>
              <w:t>respectivement</w:t>
            </w:r>
            <w:r w:rsidRPr="00307AA1">
              <w:rPr>
                <w:rFonts w:asciiTheme="minorHAnsi" w:hAnsiTheme="minorHAnsi" w:cstheme="minorHAnsi"/>
              </w:rPr>
              <w:t xml:space="preserve">. </w:t>
            </w:r>
            <w:r w:rsidR="00472684" w:rsidRPr="00307AA1">
              <w:rPr>
                <w:rFonts w:asciiTheme="minorHAnsi" w:hAnsiTheme="minorHAnsi" w:cstheme="minorHAnsi"/>
              </w:rPr>
              <w:t>Le Comité a chargé le Bureau d'inscrire l'examen de ces documents</w:t>
            </w:r>
            <w:r w:rsidRPr="00307AA1">
              <w:rPr>
                <w:rFonts w:asciiTheme="minorHAnsi" w:hAnsiTheme="minorHAnsi" w:cstheme="minorHAnsi"/>
              </w:rPr>
              <w:t xml:space="preserve"> </w:t>
            </w:r>
            <w:r w:rsidR="00472684" w:rsidRPr="00307AA1">
              <w:rPr>
                <w:rFonts w:asciiTheme="minorHAnsi" w:hAnsiTheme="minorHAnsi" w:cstheme="minorHAnsi"/>
              </w:rPr>
              <w:t>à l'ordre du jour de sa 93ème réunion</w:t>
            </w:r>
            <w:r w:rsidRPr="00307AA1">
              <w:rPr>
                <w:rFonts w:asciiTheme="minorHAnsi" w:hAnsiTheme="minorHAnsi" w:cstheme="minorHAnsi"/>
              </w:rPr>
              <w:t>.</w:t>
            </w:r>
          </w:p>
        </w:tc>
        <w:tc>
          <w:tcPr>
            <w:tcW w:w="2829" w:type="dxa"/>
          </w:tcPr>
          <w:p w14:paraId="069BBB9D" w14:textId="77777777" w:rsidR="00D16D3E" w:rsidRPr="00307AA1" w:rsidRDefault="001A6CE0" w:rsidP="00781871">
            <w:pPr>
              <w:pStyle w:val="Tabletext"/>
              <w:jc w:val="center"/>
              <w:rPr>
                <w:rFonts w:asciiTheme="minorHAnsi" w:hAnsiTheme="minorHAnsi" w:cstheme="minorHAnsi"/>
              </w:rPr>
            </w:pPr>
            <w:r w:rsidRPr="00307AA1">
              <w:rPr>
                <w:rFonts w:asciiTheme="minorHAnsi" w:hAnsiTheme="minorHAnsi" w:cstheme="minorHAnsi"/>
              </w:rPr>
              <w:t>Le Secrétaire exécutif communiquera cette décision à l'administration concernée.</w:t>
            </w:r>
          </w:p>
          <w:p w14:paraId="415DB151" w14:textId="01470970" w:rsidR="00DE6DAA" w:rsidRPr="00307AA1" w:rsidRDefault="00E04381" w:rsidP="00781871">
            <w:pPr>
              <w:pStyle w:val="Tabletext"/>
              <w:jc w:val="center"/>
              <w:rPr>
                <w:rFonts w:asciiTheme="minorHAnsi" w:hAnsiTheme="minorHAnsi" w:cstheme="minorHAnsi"/>
              </w:rPr>
            </w:pPr>
            <w:r w:rsidRPr="00307AA1">
              <w:rPr>
                <w:rFonts w:asciiTheme="minorHAnsi" w:hAnsiTheme="minorHAnsi" w:cstheme="minorHAnsi"/>
              </w:rPr>
              <w:t xml:space="preserve">Le </w:t>
            </w:r>
            <w:r w:rsidR="00DE6DAA" w:rsidRPr="00307AA1">
              <w:rPr>
                <w:rFonts w:asciiTheme="minorHAnsi" w:hAnsiTheme="minorHAnsi" w:cstheme="minorHAnsi"/>
              </w:rPr>
              <w:t xml:space="preserve">Bureau </w:t>
            </w:r>
            <w:r w:rsidRPr="00307AA1">
              <w:rPr>
                <w:rFonts w:asciiTheme="minorHAnsi" w:hAnsiTheme="minorHAnsi" w:cstheme="minorHAnsi"/>
              </w:rPr>
              <w:t>inscrira les documents dont l'examen a été reporté à l'ordre du jour de la 93ème réunion du</w:t>
            </w:r>
            <w:r w:rsidR="00F15395" w:rsidRPr="00307AA1">
              <w:rPr>
                <w:rFonts w:asciiTheme="minorHAnsi" w:hAnsiTheme="minorHAnsi" w:cstheme="minorHAnsi"/>
              </w:rPr>
              <w:t> </w:t>
            </w:r>
            <w:r w:rsidRPr="00307AA1">
              <w:rPr>
                <w:rFonts w:asciiTheme="minorHAnsi" w:hAnsiTheme="minorHAnsi" w:cstheme="minorHAnsi"/>
              </w:rPr>
              <w:t>Comité</w:t>
            </w:r>
            <w:r w:rsidR="00DE6DAA" w:rsidRPr="00307AA1">
              <w:rPr>
                <w:rFonts w:asciiTheme="minorHAnsi" w:hAnsiTheme="minorHAnsi" w:cstheme="minorHAnsi"/>
              </w:rPr>
              <w:t>.</w:t>
            </w:r>
          </w:p>
        </w:tc>
      </w:tr>
      <w:tr w:rsidR="002C30FB" w:rsidRPr="00307AA1" w14:paraId="54528386" w14:textId="77777777" w:rsidTr="000C18A2">
        <w:trPr>
          <w:trHeight w:val="1037"/>
        </w:trPr>
        <w:tc>
          <w:tcPr>
            <w:tcW w:w="849" w:type="dxa"/>
            <w:vMerge w:val="restart"/>
          </w:tcPr>
          <w:p w14:paraId="368B74A7" w14:textId="5F9293ED" w:rsidR="00852ACD" w:rsidRPr="00307AA1" w:rsidRDefault="00852ACD" w:rsidP="004A2283">
            <w:pPr>
              <w:pStyle w:val="Tabletext"/>
              <w:rPr>
                <w:rFonts w:asciiTheme="minorHAnsi" w:hAnsiTheme="minorHAnsi" w:cstheme="minorHAnsi"/>
                <w:b/>
              </w:rPr>
            </w:pPr>
            <w:r w:rsidRPr="00307AA1">
              <w:rPr>
                <w:rFonts w:asciiTheme="minorHAnsi" w:hAnsiTheme="minorHAnsi" w:cstheme="minorHAnsi"/>
                <w:b/>
              </w:rPr>
              <w:lastRenderedPageBreak/>
              <w:t>4</w:t>
            </w:r>
          </w:p>
        </w:tc>
        <w:tc>
          <w:tcPr>
            <w:tcW w:w="3824" w:type="dxa"/>
            <w:vMerge w:val="restart"/>
          </w:tcPr>
          <w:p w14:paraId="3D222B1D" w14:textId="77777777" w:rsidR="004A2283" w:rsidRPr="00307AA1" w:rsidRDefault="00852ACD" w:rsidP="004A2283">
            <w:pPr>
              <w:pStyle w:val="Tabletext"/>
              <w:rPr>
                <w:rFonts w:asciiTheme="minorHAnsi" w:hAnsiTheme="minorHAnsi" w:cstheme="minorHAnsi"/>
              </w:rPr>
            </w:pPr>
            <w:r w:rsidRPr="00307AA1">
              <w:rPr>
                <w:rFonts w:asciiTheme="minorHAnsi" w:hAnsiTheme="minorHAnsi" w:cstheme="minorHAnsi"/>
              </w:rPr>
              <w:t>Rapport du Directeur du BR</w:t>
            </w:r>
          </w:p>
          <w:bookmarkStart w:id="13" w:name="lt_pId068"/>
          <w:p w14:paraId="4472C4AA" w14:textId="691C382A" w:rsidR="00E04381" w:rsidRPr="00307AA1" w:rsidRDefault="00E04381" w:rsidP="000C18A2">
            <w:pPr>
              <w:tabs>
                <w:tab w:val="clear" w:pos="794"/>
                <w:tab w:val="clear" w:pos="1191"/>
                <w:tab w:val="clear" w:pos="1588"/>
                <w:tab w:val="clear" w:pos="1985"/>
              </w:tabs>
              <w:spacing w:before="40"/>
              <w:ind w:right="38"/>
              <w:rPr>
                <w:rStyle w:val="Hyperlink"/>
                <w:rFonts w:asciiTheme="minorHAnsi" w:hAnsiTheme="minorHAnsi" w:cstheme="minorHAnsi"/>
                <w:sz w:val="22"/>
                <w:szCs w:val="22"/>
                <w:lang w:eastAsia="zh-CN"/>
              </w:rPr>
            </w:pPr>
            <w:r w:rsidRPr="00307AA1">
              <w:fldChar w:fldCharType="begin"/>
            </w:r>
            <w:r w:rsidRPr="00307AA1">
              <w:rPr>
                <w:rFonts w:asciiTheme="minorHAnsi" w:hAnsiTheme="minorHAnsi" w:cstheme="minorHAnsi"/>
              </w:rPr>
              <w:instrText>HYPERLINK "https://www.itu.int/md/R23-RRB23.1-C-0006/en"</w:instrText>
            </w:r>
            <w:r w:rsidRPr="00307AA1">
              <w:fldChar w:fldCharType="separate"/>
            </w:r>
            <w:r w:rsidRPr="00307AA1">
              <w:rPr>
                <w:rStyle w:val="Hyperlink"/>
                <w:rFonts w:asciiTheme="minorHAnsi" w:hAnsiTheme="minorHAnsi" w:cstheme="minorHAnsi"/>
                <w:sz w:val="22"/>
                <w:szCs w:val="22"/>
                <w:lang w:eastAsia="zh-CN"/>
              </w:rPr>
              <w:t>RRB23-1/6(R</w:t>
            </w:r>
            <w:r w:rsidR="00E90CB2">
              <w:rPr>
                <w:rStyle w:val="Hyperlink"/>
                <w:rFonts w:asciiTheme="minorHAnsi" w:hAnsiTheme="minorHAnsi" w:cstheme="minorHAnsi"/>
                <w:sz w:val="22"/>
                <w:szCs w:val="22"/>
                <w:lang w:eastAsia="zh-CN"/>
              </w:rPr>
              <w:t>é</w:t>
            </w:r>
            <w:r w:rsidRPr="00307AA1">
              <w:rPr>
                <w:rStyle w:val="Hyperlink"/>
                <w:rFonts w:asciiTheme="minorHAnsi" w:hAnsiTheme="minorHAnsi" w:cstheme="minorHAnsi"/>
                <w:sz w:val="22"/>
                <w:szCs w:val="22"/>
                <w:lang w:eastAsia="zh-CN"/>
              </w:rPr>
              <w:t>v.1)</w:t>
            </w:r>
            <w:r w:rsidRPr="00307AA1">
              <w:rPr>
                <w:rStyle w:val="Hyperlink"/>
                <w:rFonts w:asciiTheme="minorHAnsi" w:hAnsiTheme="minorHAnsi" w:cstheme="minorHAnsi"/>
                <w:sz w:val="22"/>
                <w:szCs w:val="22"/>
                <w:lang w:eastAsia="zh-CN"/>
              </w:rPr>
              <w:fldChar w:fldCharType="end"/>
            </w:r>
            <w:r w:rsidR="004A2283" w:rsidRPr="00307AA1">
              <w:rPr>
                <w:rFonts w:asciiTheme="minorHAnsi" w:hAnsiTheme="minorHAnsi" w:cstheme="minorHAnsi"/>
              </w:rPr>
              <w:t xml:space="preserve">; </w:t>
            </w:r>
            <w:hyperlink r:id="rId20" w:history="1">
              <w:r w:rsidRPr="00307AA1">
                <w:rPr>
                  <w:rStyle w:val="Hyperlink"/>
                  <w:rFonts w:asciiTheme="minorHAnsi" w:hAnsiTheme="minorHAnsi" w:cstheme="minorHAnsi"/>
                  <w:sz w:val="22"/>
                  <w:szCs w:val="22"/>
                  <w:lang w:eastAsia="zh-CN"/>
                </w:rPr>
                <w:t>RRB23-1/6(Add.1)</w:t>
              </w:r>
            </w:hyperlink>
            <w:r w:rsidR="004A2283" w:rsidRPr="00307AA1">
              <w:rPr>
                <w:rStyle w:val="TabletextChar"/>
                <w:rFonts w:asciiTheme="minorHAnsi" w:hAnsiTheme="minorHAnsi" w:cstheme="minorHAnsi"/>
                <w:szCs w:val="22"/>
                <w:lang w:eastAsia="zh-CN"/>
              </w:rPr>
              <w:t>;</w:t>
            </w:r>
            <w:bookmarkEnd w:id="13"/>
          </w:p>
          <w:bookmarkStart w:id="14" w:name="lt_pId069"/>
          <w:p w14:paraId="1F070AE1" w14:textId="09AFAC52" w:rsidR="00852ACD" w:rsidRPr="00307AA1" w:rsidRDefault="00E04381" w:rsidP="000C18A2">
            <w:pPr>
              <w:pStyle w:val="Tabletext"/>
              <w:spacing w:before="0"/>
              <w:rPr>
                <w:rFonts w:asciiTheme="minorHAnsi" w:hAnsiTheme="minorHAnsi" w:cstheme="minorHAnsi"/>
              </w:rPr>
            </w:pPr>
            <w:r w:rsidRPr="00307AA1">
              <w:rPr>
                <w:sz w:val="24"/>
              </w:rPr>
              <w:fldChar w:fldCharType="begin"/>
            </w:r>
            <w:r w:rsidRPr="00307AA1">
              <w:rPr>
                <w:rFonts w:asciiTheme="minorHAnsi" w:hAnsiTheme="minorHAnsi" w:cstheme="minorHAnsi"/>
              </w:rPr>
              <w:instrText>HYPERLINK "https://www.itu.int/md/R23-RRB23.1-C-0006/en"</w:instrText>
            </w:r>
            <w:r w:rsidRPr="00307AA1">
              <w:rPr>
                <w:sz w:val="24"/>
              </w:rPr>
            </w:r>
            <w:r w:rsidRPr="00307AA1">
              <w:rPr>
                <w:sz w:val="24"/>
              </w:rPr>
              <w:fldChar w:fldCharType="separate"/>
            </w:r>
            <w:r w:rsidRPr="00307AA1">
              <w:rPr>
                <w:rStyle w:val="Hyperlink"/>
                <w:rFonts w:asciiTheme="minorHAnsi" w:hAnsiTheme="minorHAnsi" w:cstheme="minorHAnsi"/>
                <w:szCs w:val="22"/>
                <w:lang w:eastAsia="zh-CN"/>
              </w:rPr>
              <w:t>RRB23-1/6(Add.2)</w:t>
            </w:r>
            <w:r w:rsidRPr="00307AA1">
              <w:rPr>
                <w:rStyle w:val="Hyperlink"/>
                <w:rFonts w:asciiTheme="minorHAnsi" w:hAnsiTheme="minorHAnsi" w:cstheme="minorHAnsi"/>
                <w:szCs w:val="22"/>
                <w:lang w:eastAsia="zh-CN"/>
              </w:rPr>
              <w:fldChar w:fldCharType="end"/>
            </w:r>
            <w:r w:rsidR="004A2283" w:rsidRPr="00307AA1">
              <w:rPr>
                <w:rFonts w:asciiTheme="minorHAnsi" w:hAnsiTheme="minorHAnsi" w:cstheme="minorHAnsi"/>
              </w:rPr>
              <w:t xml:space="preserve">; </w:t>
            </w:r>
            <w:hyperlink r:id="rId21" w:history="1">
              <w:r w:rsidRPr="00307AA1">
                <w:rPr>
                  <w:rStyle w:val="Hyperlink"/>
                  <w:rFonts w:asciiTheme="minorHAnsi" w:hAnsiTheme="minorHAnsi" w:cstheme="minorHAnsi"/>
                  <w:szCs w:val="22"/>
                  <w:lang w:eastAsia="zh-CN"/>
                </w:rPr>
                <w:t>RRB23-1/6(Add.3)</w:t>
              </w:r>
            </w:hyperlink>
            <w:r w:rsidR="004A2283" w:rsidRPr="00307AA1">
              <w:rPr>
                <w:rFonts w:asciiTheme="minorHAnsi" w:hAnsiTheme="minorHAnsi" w:cstheme="minorHAnsi"/>
              </w:rPr>
              <w:t xml:space="preserve">; </w:t>
            </w:r>
            <w:hyperlink r:id="rId22" w:history="1">
              <w:r w:rsidRPr="00307AA1">
                <w:rPr>
                  <w:rStyle w:val="Hyperlink"/>
                  <w:rFonts w:asciiTheme="minorHAnsi" w:hAnsiTheme="minorHAnsi" w:cstheme="minorHAnsi"/>
                  <w:szCs w:val="22"/>
                  <w:lang w:eastAsia="zh-CN"/>
                </w:rPr>
                <w:t>RRB23-1/6(Add.4)</w:t>
              </w:r>
            </w:hyperlink>
            <w:r w:rsidR="004A2283" w:rsidRPr="00307AA1">
              <w:rPr>
                <w:rFonts w:asciiTheme="minorHAnsi" w:hAnsiTheme="minorHAnsi" w:cstheme="minorHAnsi"/>
              </w:rPr>
              <w:t xml:space="preserve">; </w:t>
            </w:r>
            <w:hyperlink r:id="rId23" w:history="1">
              <w:r w:rsidRPr="00307AA1">
                <w:rPr>
                  <w:rStyle w:val="Hyperlink"/>
                  <w:rFonts w:asciiTheme="minorHAnsi" w:hAnsiTheme="minorHAnsi" w:cstheme="minorHAnsi"/>
                  <w:szCs w:val="22"/>
                  <w:lang w:eastAsia="zh-CN"/>
                </w:rPr>
                <w:t>RRB23-1/6(Add.5)</w:t>
              </w:r>
            </w:hyperlink>
            <w:r w:rsidR="004A2283" w:rsidRPr="00307AA1">
              <w:rPr>
                <w:rFonts w:asciiTheme="minorHAnsi" w:hAnsiTheme="minorHAnsi" w:cstheme="minorHAnsi"/>
              </w:rPr>
              <w:t xml:space="preserve">; </w:t>
            </w:r>
            <w:hyperlink r:id="rId24" w:history="1">
              <w:r w:rsidRPr="00307AA1">
                <w:rPr>
                  <w:rStyle w:val="Hyperlink"/>
                  <w:rFonts w:asciiTheme="minorHAnsi" w:hAnsiTheme="minorHAnsi" w:cstheme="minorHAnsi"/>
                  <w:szCs w:val="22"/>
                  <w:lang w:eastAsia="zh-CN"/>
                </w:rPr>
                <w:t>RRB23-1/6(Add.6)</w:t>
              </w:r>
            </w:hyperlink>
            <w:r w:rsidR="004A2283" w:rsidRPr="00307AA1">
              <w:rPr>
                <w:rFonts w:asciiTheme="minorHAnsi" w:hAnsiTheme="minorHAnsi" w:cstheme="minorHAnsi"/>
              </w:rPr>
              <w:t xml:space="preserve">; </w:t>
            </w:r>
            <w:hyperlink r:id="rId25" w:history="1">
              <w:r w:rsidRPr="00307AA1">
                <w:rPr>
                  <w:rStyle w:val="Hyperlink"/>
                  <w:rFonts w:asciiTheme="minorHAnsi" w:hAnsiTheme="minorHAnsi" w:cstheme="minorHAnsi"/>
                  <w:szCs w:val="22"/>
                  <w:lang w:eastAsia="zh-CN"/>
                </w:rPr>
                <w:t>RRB23-1/6(Add.7)</w:t>
              </w:r>
            </w:hyperlink>
            <w:r w:rsidR="004A2283" w:rsidRPr="00307AA1">
              <w:rPr>
                <w:rFonts w:asciiTheme="minorHAnsi" w:hAnsiTheme="minorHAnsi" w:cstheme="minorHAnsi"/>
              </w:rPr>
              <w:t xml:space="preserve">; </w:t>
            </w:r>
            <w:hyperlink r:id="rId26" w:history="1">
              <w:r w:rsidRPr="00307AA1">
                <w:rPr>
                  <w:rStyle w:val="Hyperlink"/>
                  <w:rFonts w:asciiTheme="minorHAnsi" w:hAnsiTheme="minorHAnsi" w:cstheme="minorHAnsi"/>
                  <w:szCs w:val="22"/>
                  <w:lang w:eastAsia="zh-CN"/>
                </w:rPr>
                <w:t>RRB23-1/6(Add.8)</w:t>
              </w:r>
            </w:hyperlink>
            <w:r w:rsidR="004A2283" w:rsidRPr="00307AA1">
              <w:rPr>
                <w:rFonts w:asciiTheme="minorHAnsi" w:hAnsiTheme="minorHAnsi" w:cstheme="minorHAnsi"/>
              </w:rPr>
              <w:t xml:space="preserve">; </w:t>
            </w:r>
            <w:hyperlink r:id="rId27" w:history="1">
              <w:r w:rsidRPr="00307AA1">
                <w:rPr>
                  <w:rStyle w:val="Hyperlink"/>
                  <w:rFonts w:asciiTheme="minorHAnsi" w:hAnsiTheme="minorHAnsi" w:cstheme="minorHAnsi"/>
                  <w:szCs w:val="22"/>
                  <w:lang w:eastAsia="zh-CN"/>
                </w:rPr>
                <w:t>RRB23-1/6(Add.9)</w:t>
              </w:r>
            </w:hyperlink>
            <w:r w:rsidR="004A2283" w:rsidRPr="00307AA1">
              <w:rPr>
                <w:rFonts w:asciiTheme="minorHAnsi" w:hAnsiTheme="minorHAnsi" w:cstheme="minorHAnsi"/>
              </w:rPr>
              <w:t xml:space="preserve">; </w:t>
            </w:r>
            <w:hyperlink r:id="rId28" w:history="1">
              <w:r w:rsidRPr="00307AA1">
                <w:rPr>
                  <w:rStyle w:val="Hyperlink"/>
                  <w:rFonts w:asciiTheme="minorHAnsi" w:hAnsiTheme="minorHAnsi" w:cstheme="minorHAnsi"/>
                  <w:szCs w:val="22"/>
                  <w:lang w:eastAsia="zh-CN"/>
                </w:rPr>
                <w:t>RRB23-1/6(Add.10)</w:t>
              </w:r>
            </w:hyperlink>
            <w:bookmarkEnd w:id="14"/>
          </w:p>
        </w:tc>
        <w:tc>
          <w:tcPr>
            <w:tcW w:w="7229" w:type="dxa"/>
          </w:tcPr>
          <w:p w14:paraId="6C3915E7" w14:textId="471945BF" w:rsidR="00852ACD" w:rsidRPr="00307AA1" w:rsidRDefault="00F15395" w:rsidP="008B546A">
            <w:pPr>
              <w:pStyle w:val="Tabletext"/>
              <w:jc w:val="both"/>
              <w:rPr>
                <w:rFonts w:asciiTheme="minorHAnsi" w:hAnsiTheme="minorHAnsi" w:cstheme="minorHAnsi"/>
              </w:rPr>
            </w:pPr>
            <w:r w:rsidRPr="00307AA1">
              <w:rPr>
                <w:rFonts w:asciiTheme="minorHAnsi" w:hAnsiTheme="minorHAnsi" w:cstheme="minorHAnsi"/>
              </w:rPr>
              <w:t>Le Comité a examiné de manière détaillée le rapport du Directeur du Bureau des radiocommunications, tel qu'il figure dans le Document RRB23-1/6(Rév.1) et ses Addenda, et a remercié le Bureau pour les renseignements exhaustifs et détaillés qui y figurent.</w:t>
            </w:r>
          </w:p>
        </w:tc>
        <w:tc>
          <w:tcPr>
            <w:tcW w:w="2829" w:type="dxa"/>
          </w:tcPr>
          <w:p w14:paraId="650A39A6" w14:textId="5AAADC68" w:rsidR="00852ACD" w:rsidRPr="00307AA1" w:rsidRDefault="004A2283" w:rsidP="004A2283">
            <w:pPr>
              <w:pStyle w:val="Tabletext"/>
              <w:jc w:val="center"/>
              <w:rPr>
                <w:rFonts w:asciiTheme="minorHAnsi" w:hAnsiTheme="minorHAnsi" w:cstheme="minorHAnsi"/>
              </w:rPr>
            </w:pPr>
            <w:r w:rsidRPr="00307AA1">
              <w:rPr>
                <w:rFonts w:asciiTheme="minorHAnsi" w:hAnsiTheme="minorHAnsi" w:cstheme="minorHAnsi"/>
                <w:szCs w:val="22"/>
              </w:rPr>
              <w:t>–</w:t>
            </w:r>
          </w:p>
        </w:tc>
      </w:tr>
      <w:tr w:rsidR="002C30FB" w:rsidRPr="00307AA1" w14:paraId="12E00126" w14:textId="77777777" w:rsidTr="000C18A2">
        <w:tc>
          <w:tcPr>
            <w:tcW w:w="849" w:type="dxa"/>
            <w:vMerge/>
          </w:tcPr>
          <w:p w14:paraId="1D9D7C2A" w14:textId="77777777" w:rsidR="00852ACD" w:rsidRPr="00307AA1" w:rsidRDefault="00852ACD" w:rsidP="002C4298">
            <w:pPr>
              <w:pStyle w:val="Tabletext"/>
              <w:rPr>
                <w:rFonts w:asciiTheme="minorHAnsi" w:hAnsiTheme="minorHAnsi" w:cstheme="minorHAnsi"/>
                <w:b/>
              </w:rPr>
            </w:pPr>
          </w:p>
        </w:tc>
        <w:tc>
          <w:tcPr>
            <w:tcW w:w="3824" w:type="dxa"/>
            <w:vMerge/>
          </w:tcPr>
          <w:p w14:paraId="3DB12256" w14:textId="77777777" w:rsidR="00852ACD" w:rsidRPr="00307AA1" w:rsidRDefault="00852ACD" w:rsidP="002C4298">
            <w:pPr>
              <w:pStyle w:val="Tabletext"/>
              <w:rPr>
                <w:rFonts w:asciiTheme="minorHAnsi" w:hAnsiTheme="minorHAnsi" w:cstheme="minorHAnsi"/>
              </w:rPr>
            </w:pPr>
          </w:p>
        </w:tc>
        <w:tc>
          <w:tcPr>
            <w:tcW w:w="7229" w:type="dxa"/>
          </w:tcPr>
          <w:p w14:paraId="4F7F173B" w14:textId="76892151" w:rsidR="00852ACD" w:rsidRPr="00307AA1" w:rsidRDefault="00852ACD" w:rsidP="008B546A">
            <w:pPr>
              <w:pStyle w:val="Tabletext"/>
              <w:tabs>
                <w:tab w:val="clear" w:pos="284"/>
                <w:tab w:val="clear" w:pos="567"/>
                <w:tab w:val="left" w:pos="600"/>
                <w:tab w:val="left" w:pos="742"/>
              </w:tabs>
              <w:ind w:left="600" w:hanging="600"/>
              <w:jc w:val="both"/>
              <w:rPr>
                <w:rFonts w:asciiTheme="minorHAnsi" w:hAnsiTheme="minorHAnsi" w:cstheme="minorHAnsi"/>
              </w:rPr>
            </w:pPr>
            <w:r w:rsidRPr="00307AA1">
              <w:rPr>
                <w:rFonts w:asciiTheme="minorHAnsi" w:hAnsiTheme="minorHAnsi" w:cstheme="minorHAnsi"/>
              </w:rPr>
              <w:t>a)</w:t>
            </w:r>
            <w:r w:rsidR="000C18A2" w:rsidRPr="00307AA1">
              <w:rPr>
                <w:rFonts w:asciiTheme="minorHAnsi" w:hAnsiTheme="minorHAnsi" w:cstheme="minorHAnsi"/>
              </w:rPr>
              <w:tab/>
            </w:r>
            <w:r w:rsidRPr="00307AA1">
              <w:rPr>
                <w:rFonts w:asciiTheme="minorHAnsi" w:hAnsiTheme="minorHAnsi" w:cstheme="minorHAnsi"/>
              </w:rPr>
              <w:t xml:space="preserve">Le Comité </w:t>
            </w:r>
            <w:r w:rsidR="00E04381" w:rsidRPr="00307AA1">
              <w:rPr>
                <w:rFonts w:asciiTheme="minorHAnsi" w:hAnsiTheme="minorHAnsi" w:cstheme="minorHAnsi"/>
              </w:rPr>
              <w:t>a pris</w:t>
            </w:r>
            <w:r w:rsidRPr="00307AA1">
              <w:rPr>
                <w:rFonts w:asciiTheme="minorHAnsi" w:hAnsiTheme="minorHAnsi" w:cstheme="minorHAnsi"/>
              </w:rPr>
              <w:t xml:space="preserve"> note du § 1 et de l'Annexe 1 du Document</w:t>
            </w:r>
            <w:r w:rsidR="000C18A2" w:rsidRPr="00307AA1">
              <w:rPr>
                <w:rFonts w:asciiTheme="minorHAnsi" w:hAnsiTheme="minorHAnsi" w:cstheme="minorHAnsi"/>
              </w:rPr>
              <w:t> </w:t>
            </w:r>
            <w:r w:rsidR="00E04381" w:rsidRPr="00307AA1">
              <w:rPr>
                <w:rFonts w:asciiTheme="minorHAnsi" w:hAnsiTheme="minorHAnsi" w:cstheme="minorHAnsi"/>
              </w:rPr>
              <w:t>RRB23</w:t>
            </w:r>
            <w:r w:rsidR="000C18A2" w:rsidRPr="00307AA1">
              <w:rPr>
                <w:rFonts w:asciiTheme="minorHAnsi" w:hAnsiTheme="minorHAnsi" w:cstheme="minorHAnsi"/>
              </w:rPr>
              <w:noBreakHyphen/>
            </w:r>
            <w:r w:rsidR="00E04381" w:rsidRPr="00307AA1">
              <w:rPr>
                <w:rFonts w:asciiTheme="minorHAnsi" w:hAnsiTheme="minorHAnsi" w:cstheme="minorHAnsi"/>
              </w:rPr>
              <w:t>1/6(Rév.1)</w:t>
            </w:r>
            <w:r w:rsidRPr="00307AA1">
              <w:rPr>
                <w:rFonts w:asciiTheme="minorHAnsi" w:hAnsiTheme="minorHAnsi" w:cstheme="minorHAnsi"/>
              </w:rPr>
              <w:t>, qui portent sur les mesures prises en ap</w:t>
            </w:r>
            <w:r w:rsidR="00E04381" w:rsidRPr="00307AA1">
              <w:rPr>
                <w:rFonts w:asciiTheme="minorHAnsi" w:hAnsiTheme="minorHAnsi" w:cstheme="minorHAnsi"/>
              </w:rPr>
              <w:t>plication des décisions de la 91</w:t>
            </w:r>
            <w:r w:rsidRPr="00307AA1">
              <w:rPr>
                <w:rFonts w:asciiTheme="minorHAnsi" w:hAnsiTheme="minorHAnsi" w:cstheme="minorHAnsi"/>
              </w:rPr>
              <w:t>ème réunion du Comité.</w:t>
            </w:r>
          </w:p>
        </w:tc>
        <w:tc>
          <w:tcPr>
            <w:tcW w:w="2829" w:type="dxa"/>
          </w:tcPr>
          <w:p w14:paraId="59AB120A" w14:textId="67D675D8" w:rsidR="00852ACD" w:rsidRPr="00307AA1" w:rsidRDefault="004A2283" w:rsidP="004A2283">
            <w:pPr>
              <w:pStyle w:val="Tabletext"/>
              <w:jc w:val="center"/>
              <w:rPr>
                <w:rFonts w:asciiTheme="minorHAnsi" w:hAnsiTheme="minorHAnsi" w:cstheme="minorHAnsi"/>
              </w:rPr>
            </w:pPr>
            <w:r w:rsidRPr="00307AA1">
              <w:rPr>
                <w:rFonts w:asciiTheme="minorHAnsi" w:hAnsiTheme="minorHAnsi" w:cstheme="minorHAnsi"/>
                <w:szCs w:val="22"/>
              </w:rPr>
              <w:t>–</w:t>
            </w:r>
          </w:p>
        </w:tc>
      </w:tr>
      <w:tr w:rsidR="002C30FB" w:rsidRPr="00307AA1" w14:paraId="2A2C97AB" w14:textId="77777777" w:rsidTr="000C18A2">
        <w:tc>
          <w:tcPr>
            <w:tcW w:w="849" w:type="dxa"/>
            <w:vMerge/>
          </w:tcPr>
          <w:p w14:paraId="5EE2EA7E" w14:textId="77777777" w:rsidR="00852ACD" w:rsidRPr="00307AA1" w:rsidRDefault="00852ACD" w:rsidP="002C4298">
            <w:pPr>
              <w:pStyle w:val="Tabletext"/>
              <w:rPr>
                <w:rFonts w:asciiTheme="minorHAnsi" w:hAnsiTheme="minorHAnsi" w:cstheme="minorHAnsi"/>
                <w:b/>
              </w:rPr>
            </w:pPr>
          </w:p>
        </w:tc>
        <w:tc>
          <w:tcPr>
            <w:tcW w:w="3824" w:type="dxa"/>
            <w:vMerge/>
          </w:tcPr>
          <w:p w14:paraId="424ABD9D" w14:textId="77777777" w:rsidR="00852ACD" w:rsidRPr="00307AA1" w:rsidRDefault="00852ACD" w:rsidP="002C4298">
            <w:pPr>
              <w:pStyle w:val="Tabletext"/>
              <w:rPr>
                <w:rFonts w:asciiTheme="minorHAnsi" w:hAnsiTheme="minorHAnsi" w:cstheme="minorHAnsi"/>
              </w:rPr>
            </w:pPr>
          </w:p>
        </w:tc>
        <w:tc>
          <w:tcPr>
            <w:tcW w:w="7229" w:type="dxa"/>
          </w:tcPr>
          <w:p w14:paraId="485901B5" w14:textId="3DBEE6B5" w:rsidR="00852ACD" w:rsidRPr="00307AA1" w:rsidRDefault="00852ACD" w:rsidP="008B546A">
            <w:pPr>
              <w:pStyle w:val="Tabletext"/>
              <w:tabs>
                <w:tab w:val="clear" w:pos="284"/>
                <w:tab w:val="clear" w:pos="567"/>
                <w:tab w:val="left" w:pos="600"/>
                <w:tab w:val="left" w:pos="742"/>
              </w:tabs>
              <w:ind w:left="600" w:hanging="600"/>
              <w:jc w:val="both"/>
              <w:rPr>
                <w:rFonts w:asciiTheme="minorHAnsi" w:hAnsiTheme="minorHAnsi" w:cstheme="minorHAnsi"/>
              </w:rPr>
            </w:pPr>
            <w:r w:rsidRPr="00307AA1">
              <w:rPr>
                <w:rFonts w:asciiTheme="minorHAnsi" w:hAnsiTheme="minorHAnsi" w:cstheme="minorHAnsi"/>
              </w:rPr>
              <w:t>b)</w:t>
            </w:r>
            <w:r w:rsidRPr="00307AA1">
              <w:rPr>
                <w:rFonts w:asciiTheme="minorHAnsi" w:hAnsiTheme="minorHAnsi" w:cstheme="minorHAnsi"/>
              </w:rPr>
              <w:tab/>
              <w:t xml:space="preserve">Le Comité </w:t>
            </w:r>
            <w:r w:rsidR="00E04381" w:rsidRPr="00307AA1">
              <w:rPr>
                <w:rFonts w:asciiTheme="minorHAnsi" w:hAnsiTheme="minorHAnsi" w:cstheme="minorHAnsi"/>
              </w:rPr>
              <w:t>a pris</w:t>
            </w:r>
            <w:r w:rsidRPr="00307AA1">
              <w:rPr>
                <w:rFonts w:asciiTheme="minorHAnsi" w:hAnsiTheme="minorHAnsi" w:cstheme="minorHAnsi"/>
              </w:rPr>
              <w:t xml:space="preserve"> note du § 2 du Document </w:t>
            </w:r>
            <w:r w:rsidR="00E04381" w:rsidRPr="00307AA1">
              <w:rPr>
                <w:rFonts w:asciiTheme="minorHAnsi" w:hAnsiTheme="minorHAnsi" w:cstheme="minorHAnsi"/>
              </w:rPr>
              <w:t>RRB23-1/6(Rév.1)</w:t>
            </w:r>
            <w:r w:rsidRPr="00307AA1">
              <w:rPr>
                <w:rFonts w:asciiTheme="minorHAnsi" w:hAnsiTheme="minorHAnsi" w:cstheme="minorHAnsi"/>
              </w:rPr>
              <w:t>, qui porte sur le traitement des fiches de notification de systèmes de Terre et de systèmes à satellites.</w:t>
            </w:r>
          </w:p>
        </w:tc>
        <w:tc>
          <w:tcPr>
            <w:tcW w:w="2829" w:type="dxa"/>
          </w:tcPr>
          <w:p w14:paraId="19A35625" w14:textId="2973C72C" w:rsidR="00852ACD" w:rsidRPr="00307AA1" w:rsidRDefault="004A2283" w:rsidP="004A2283">
            <w:pPr>
              <w:pStyle w:val="Tabletext"/>
              <w:jc w:val="center"/>
              <w:rPr>
                <w:rFonts w:asciiTheme="minorHAnsi" w:hAnsiTheme="minorHAnsi" w:cstheme="minorHAnsi"/>
              </w:rPr>
            </w:pPr>
            <w:r w:rsidRPr="00307AA1">
              <w:rPr>
                <w:rFonts w:asciiTheme="minorHAnsi" w:hAnsiTheme="minorHAnsi" w:cstheme="minorHAnsi"/>
                <w:szCs w:val="22"/>
              </w:rPr>
              <w:t>–</w:t>
            </w:r>
          </w:p>
        </w:tc>
      </w:tr>
      <w:tr w:rsidR="002C30FB" w:rsidRPr="00307AA1" w14:paraId="217EFDA7" w14:textId="77777777" w:rsidTr="000C18A2">
        <w:tc>
          <w:tcPr>
            <w:tcW w:w="849" w:type="dxa"/>
            <w:vMerge/>
          </w:tcPr>
          <w:p w14:paraId="7B541954" w14:textId="77777777" w:rsidR="00852ACD" w:rsidRPr="00307AA1" w:rsidRDefault="00852ACD" w:rsidP="002C4298">
            <w:pPr>
              <w:pStyle w:val="Tabletext"/>
              <w:rPr>
                <w:rFonts w:asciiTheme="minorHAnsi" w:hAnsiTheme="minorHAnsi" w:cstheme="minorHAnsi"/>
                <w:b/>
              </w:rPr>
            </w:pPr>
          </w:p>
        </w:tc>
        <w:tc>
          <w:tcPr>
            <w:tcW w:w="3824" w:type="dxa"/>
            <w:vMerge/>
          </w:tcPr>
          <w:p w14:paraId="645CAAD1" w14:textId="77777777" w:rsidR="00852ACD" w:rsidRPr="00307AA1" w:rsidRDefault="00852ACD" w:rsidP="002C4298">
            <w:pPr>
              <w:pStyle w:val="Tabletext"/>
              <w:rPr>
                <w:rFonts w:asciiTheme="minorHAnsi" w:hAnsiTheme="minorHAnsi" w:cstheme="minorHAnsi"/>
              </w:rPr>
            </w:pPr>
          </w:p>
        </w:tc>
        <w:tc>
          <w:tcPr>
            <w:tcW w:w="7229" w:type="dxa"/>
          </w:tcPr>
          <w:p w14:paraId="52120524" w14:textId="6C3D1B23" w:rsidR="00852ACD" w:rsidRPr="00307AA1" w:rsidRDefault="00852ACD" w:rsidP="008B546A">
            <w:pPr>
              <w:pStyle w:val="Tabletext"/>
              <w:tabs>
                <w:tab w:val="clear" w:pos="284"/>
                <w:tab w:val="clear" w:pos="567"/>
                <w:tab w:val="left" w:pos="600"/>
                <w:tab w:val="left" w:pos="742"/>
              </w:tabs>
              <w:ind w:left="600" w:hanging="600"/>
              <w:jc w:val="both"/>
              <w:rPr>
                <w:rFonts w:asciiTheme="minorHAnsi" w:hAnsiTheme="minorHAnsi" w:cstheme="minorHAnsi"/>
              </w:rPr>
            </w:pPr>
            <w:r w:rsidRPr="00307AA1">
              <w:rPr>
                <w:rFonts w:asciiTheme="minorHAnsi" w:hAnsiTheme="minorHAnsi" w:cstheme="minorHAnsi"/>
              </w:rPr>
              <w:t>c)</w:t>
            </w:r>
            <w:r w:rsidRPr="00307AA1">
              <w:rPr>
                <w:rFonts w:asciiTheme="minorHAnsi" w:hAnsiTheme="minorHAnsi" w:cstheme="minorHAnsi"/>
              </w:rPr>
              <w:tab/>
              <w:t xml:space="preserve">Le Comité </w:t>
            </w:r>
            <w:r w:rsidR="00E04381" w:rsidRPr="00307AA1">
              <w:rPr>
                <w:rFonts w:asciiTheme="minorHAnsi" w:hAnsiTheme="minorHAnsi" w:cstheme="minorHAnsi"/>
              </w:rPr>
              <w:t>a pris</w:t>
            </w:r>
            <w:r w:rsidRPr="00307AA1">
              <w:rPr>
                <w:rFonts w:asciiTheme="minorHAnsi" w:hAnsiTheme="minorHAnsi" w:cstheme="minorHAnsi"/>
              </w:rPr>
              <w:t xml:space="preserve"> note des § 3.1 et 3.2 du </w:t>
            </w:r>
            <w:r w:rsidR="00A37B01" w:rsidRPr="00307AA1">
              <w:rPr>
                <w:rFonts w:asciiTheme="minorHAnsi" w:hAnsiTheme="minorHAnsi" w:cstheme="minorHAnsi"/>
              </w:rPr>
              <w:t>Document</w:t>
            </w:r>
            <w:r w:rsidR="000C18A2" w:rsidRPr="00307AA1">
              <w:rPr>
                <w:rFonts w:asciiTheme="minorHAnsi" w:hAnsiTheme="minorHAnsi" w:cstheme="minorHAnsi"/>
              </w:rPr>
              <w:t> </w:t>
            </w:r>
            <w:r w:rsidR="00A37B01" w:rsidRPr="00307AA1">
              <w:rPr>
                <w:rFonts w:asciiTheme="minorHAnsi" w:hAnsiTheme="minorHAnsi" w:cstheme="minorHAnsi"/>
              </w:rPr>
              <w:t>RRB23</w:t>
            </w:r>
            <w:r w:rsidR="000C18A2" w:rsidRPr="00307AA1">
              <w:rPr>
                <w:rFonts w:asciiTheme="minorHAnsi" w:hAnsiTheme="minorHAnsi" w:cstheme="minorHAnsi"/>
              </w:rPr>
              <w:noBreakHyphen/>
            </w:r>
            <w:r w:rsidR="00A37B01" w:rsidRPr="00307AA1">
              <w:rPr>
                <w:rFonts w:asciiTheme="minorHAnsi" w:hAnsiTheme="minorHAnsi" w:cstheme="minorHAnsi"/>
              </w:rPr>
              <w:t>1/6(Rév.1)</w:t>
            </w:r>
            <w:r w:rsidRPr="00307AA1">
              <w:rPr>
                <w:rFonts w:asciiTheme="minorHAnsi" w:hAnsiTheme="minorHAnsi" w:cstheme="minorHAnsi"/>
              </w:rPr>
              <w:t>, qui traitent respectivement des retards de paiement et des activités menées par le Conseil dans le cadre de la mise en œuvre du recouvrement des coûts pour le traitement des fiches de notification des réseaux à satellite.</w:t>
            </w:r>
          </w:p>
        </w:tc>
        <w:tc>
          <w:tcPr>
            <w:tcW w:w="2829" w:type="dxa"/>
          </w:tcPr>
          <w:p w14:paraId="185C2187" w14:textId="59ACA572" w:rsidR="00852ACD" w:rsidRPr="00307AA1" w:rsidRDefault="004A2283" w:rsidP="004A2283">
            <w:pPr>
              <w:pStyle w:val="Tabletext"/>
              <w:jc w:val="center"/>
              <w:rPr>
                <w:rFonts w:asciiTheme="minorHAnsi" w:hAnsiTheme="minorHAnsi" w:cstheme="minorHAnsi"/>
              </w:rPr>
            </w:pPr>
            <w:r w:rsidRPr="00307AA1">
              <w:rPr>
                <w:rFonts w:asciiTheme="minorHAnsi" w:hAnsiTheme="minorHAnsi" w:cstheme="minorHAnsi"/>
                <w:szCs w:val="22"/>
              </w:rPr>
              <w:t>–</w:t>
            </w:r>
          </w:p>
        </w:tc>
      </w:tr>
      <w:tr w:rsidR="002C30FB" w:rsidRPr="00307AA1" w14:paraId="7F530416" w14:textId="77777777" w:rsidTr="000C18A2">
        <w:tc>
          <w:tcPr>
            <w:tcW w:w="849" w:type="dxa"/>
            <w:vMerge/>
          </w:tcPr>
          <w:p w14:paraId="5218A261" w14:textId="77777777" w:rsidR="00852ACD" w:rsidRPr="00307AA1" w:rsidRDefault="00852ACD" w:rsidP="002C4298">
            <w:pPr>
              <w:pStyle w:val="Tabletext"/>
              <w:rPr>
                <w:rFonts w:asciiTheme="minorHAnsi" w:hAnsiTheme="minorHAnsi" w:cstheme="minorHAnsi"/>
                <w:b/>
              </w:rPr>
            </w:pPr>
          </w:p>
        </w:tc>
        <w:tc>
          <w:tcPr>
            <w:tcW w:w="3824" w:type="dxa"/>
            <w:vMerge/>
          </w:tcPr>
          <w:p w14:paraId="161A3FB4" w14:textId="77777777" w:rsidR="00852ACD" w:rsidRPr="00307AA1" w:rsidRDefault="00852ACD" w:rsidP="002C4298">
            <w:pPr>
              <w:pStyle w:val="Tabletext"/>
              <w:rPr>
                <w:rFonts w:asciiTheme="minorHAnsi" w:hAnsiTheme="minorHAnsi" w:cstheme="minorHAnsi"/>
              </w:rPr>
            </w:pPr>
          </w:p>
        </w:tc>
        <w:tc>
          <w:tcPr>
            <w:tcW w:w="7229" w:type="dxa"/>
          </w:tcPr>
          <w:p w14:paraId="080A956A" w14:textId="3A2F60F9" w:rsidR="00852ACD" w:rsidRPr="00307AA1" w:rsidRDefault="00852ACD" w:rsidP="008B546A">
            <w:pPr>
              <w:pStyle w:val="Tabletext"/>
              <w:tabs>
                <w:tab w:val="clear" w:pos="284"/>
                <w:tab w:val="clear" w:pos="567"/>
                <w:tab w:val="left" w:pos="600"/>
                <w:tab w:val="left" w:pos="742"/>
              </w:tabs>
              <w:ind w:left="600" w:hanging="600"/>
              <w:jc w:val="both"/>
              <w:rPr>
                <w:rFonts w:asciiTheme="minorHAnsi" w:hAnsiTheme="minorHAnsi" w:cstheme="minorHAnsi"/>
              </w:rPr>
            </w:pPr>
            <w:r w:rsidRPr="00307AA1">
              <w:rPr>
                <w:rFonts w:asciiTheme="minorHAnsi" w:hAnsiTheme="minorHAnsi" w:cstheme="minorHAnsi"/>
              </w:rPr>
              <w:t>d)</w:t>
            </w:r>
            <w:r w:rsidRPr="00307AA1">
              <w:rPr>
                <w:rFonts w:asciiTheme="minorHAnsi" w:hAnsiTheme="minorHAnsi" w:cstheme="minorHAnsi"/>
              </w:rPr>
              <w:tab/>
              <w:t xml:space="preserve">Le Comité prend note du § 4.1 du </w:t>
            </w:r>
            <w:r w:rsidR="00A37B01" w:rsidRPr="00307AA1">
              <w:rPr>
                <w:rFonts w:asciiTheme="minorHAnsi" w:hAnsiTheme="minorHAnsi" w:cstheme="minorHAnsi"/>
              </w:rPr>
              <w:t xml:space="preserve">Document RRB23-1/6(Rév.1) </w:t>
            </w:r>
            <w:r w:rsidRPr="00307AA1">
              <w:rPr>
                <w:rFonts w:asciiTheme="minorHAnsi" w:hAnsiTheme="minorHAnsi" w:cstheme="minorHAnsi"/>
              </w:rPr>
              <w:t>relatif aux statistiques sur les cas de brouillages préjudiciables et les infractions au Règlement des radiocommunications.</w:t>
            </w:r>
          </w:p>
        </w:tc>
        <w:tc>
          <w:tcPr>
            <w:tcW w:w="2829" w:type="dxa"/>
          </w:tcPr>
          <w:p w14:paraId="1912BFC1" w14:textId="4F53E4AC" w:rsidR="00852ACD" w:rsidRPr="00307AA1" w:rsidRDefault="004A2283" w:rsidP="004A2283">
            <w:pPr>
              <w:pStyle w:val="Tabletext"/>
              <w:jc w:val="center"/>
              <w:rPr>
                <w:rFonts w:asciiTheme="minorHAnsi" w:hAnsiTheme="minorHAnsi" w:cstheme="minorHAnsi"/>
              </w:rPr>
            </w:pPr>
            <w:r w:rsidRPr="00307AA1">
              <w:rPr>
                <w:rFonts w:asciiTheme="minorHAnsi" w:hAnsiTheme="minorHAnsi" w:cstheme="minorHAnsi"/>
                <w:szCs w:val="22"/>
              </w:rPr>
              <w:t>–</w:t>
            </w:r>
          </w:p>
        </w:tc>
      </w:tr>
      <w:tr w:rsidR="002C30FB" w:rsidRPr="00307AA1" w14:paraId="55CF4B45" w14:textId="77777777" w:rsidTr="000C18A2">
        <w:tc>
          <w:tcPr>
            <w:tcW w:w="849" w:type="dxa"/>
            <w:vMerge/>
          </w:tcPr>
          <w:p w14:paraId="0D6F8F22" w14:textId="77777777" w:rsidR="00852ACD" w:rsidRPr="00307AA1" w:rsidRDefault="00852ACD" w:rsidP="002C4298">
            <w:pPr>
              <w:pStyle w:val="Tabletext"/>
              <w:rPr>
                <w:rFonts w:asciiTheme="minorHAnsi" w:hAnsiTheme="minorHAnsi" w:cstheme="minorHAnsi"/>
                <w:b/>
              </w:rPr>
            </w:pPr>
          </w:p>
        </w:tc>
        <w:tc>
          <w:tcPr>
            <w:tcW w:w="3824" w:type="dxa"/>
            <w:vMerge/>
          </w:tcPr>
          <w:p w14:paraId="0BD2D29D" w14:textId="77777777" w:rsidR="00852ACD" w:rsidRPr="00307AA1" w:rsidRDefault="00852ACD" w:rsidP="002C4298">
            <w:pPr>
              <w:pStyle w:val="Tabletext"/>
              <w:rPr>
                <w:rFonts w:asciiTheme="minorHAnsi" w:hAnsiTheme="minorHAnsi" w:cstheme="minorHAnsi"/>
              </w:rPr>
            </w:pPr>
          </w:p>
        </w:tc>
        <w:tc>
          <w:tcPr>
            <w:tcW w:w="7229" w:type="dxa"/>
          </w:tcPr>
          <w:p w14:paraId="3B519A98" w14:textId="462BD7A4" w:rsidR="00852ACD" w:rsidRPr="00307AA1" w:rsidRDefault="00852ACD" w:rsidP="008B546A">
            <w:pPr>
              <w:pStyle w:val="Tabletext"/>
              <w:tabs>
                <w:tab w:val="clear" w:pos="284"/>
                <w:tab w:val="clear" w:pos="567"/>
                <w:tab w:val="left" w:pos="600"/>
                <w:tab w:val="left" w:pos="742"/>
              </w:tabs>
              <w:ind w:left="600" w:hanging="600"/>
              <w:jc w:val="both"/>
              <w:rPr>
                <w:rFonts w:asciiTheme="minorHAnsi" w:hAnsiTheme="minorHAnsi" w:cstheme="minorHAnsi"/>
              </w:rPr>
            </w:pPr>
            <w:r w:rsidRPr="00307AA1">
              <w:rPr>
                <w:rFonts w:asciiTheme="minorHAnsi" w:hAnsiTheme="minorHAnsi" w:cstheme="minorHAnsi"/>
              </w:rPr>
              <w:t>e)</w:t>
            </w:r>
            <w:r w:rsidRPr="00307AA1">
              <w:rPr>
                <w:rFonts w:asciiTheme="minorHAnsi" w:hAnsiTheme="minorHAnsi" w:cstheme="minorHAnsi"/>
              </w:rPr>
              <w:tab/>
              <w:t xml:space="preserve">Le Comité a examiné de manière détaillée le § 4.2 du </w:t>
            </w:r>
            <w:r w:rsidR="0068026D" w:rsidRPr="00307AA1">
              <w:rPr>
                <w:rFonts w:asciiTheme="minorHAnsi" w:hAnsiTheme="minorHAnsi" w:cstheme="minorHAnsi"/>
              </w:rPr>
              <w:t>Document</w:t>
            </w:r>
            <w:r w:rsidR="000C18A2" w:rsidRPr="00307AA1">
              <w:rPr>
                <w:rFonts w:asciiTheme="minorHAnsi" w:hAnsiTheme="minorHAnsi" w:cstheme="minorHAnsi"/>
              </w:rPr>
              <w:t> </w:t>
            </w:r>
            <w:r w:rsidR="0068026D" w:rsidRPr="00307AA1">
              <w:rPr>
                <w:rFonts w:asciiTheme="minorHAnsi" w:hAnsiTheme="minorHAnsi" w:cstheme="minorHAnsi"/>
              </w:rPr>
              <w:t>RRB23-1/6(Rév.1) et s</w:t>
            </w:r>
            <w:r w:rsidRPr="00307AA1">
              <w:rPr>
                <w:rFonts w:asciiTheme="minorHAnsi" w:hAnsiTheme="minorHAnsi" w:cstheme="minorHAnsi"/>
              </w:rPr>
              <w:t xml:space="preserve">es Addenda </w:t>
            </w:r>
            <w:r w:rsidR="0068026D" w:rsidRPr="00307AA1">
              <w:rPr>
                <w:rFonts w:asciiTheme="minorHAnsi" w:hAnsiTheme="minorHAnsi" w:cstheme="minorHAnsi"/>
              </w:rPr>
              <w:t>2, 3 et 5</w:t>
            </w:r>
            <w:r w:rsidRPr="00307AA1">
              <w:rPr>
                <w:rFonts w:asciiTheme="minorHAnsi" w:hAnsiTheme="minorHAnsi" w:cstheme="minorHAnsi"/>
              </w:rPr>
              <w:t xml:space="preserve"> relatifs aux brouillages préjudiciables causés à des stations de radiodiffusion en ondes </w:t>
            </w:r>
            <w:r w:rsidR="00A44928">
              <w:rPr>
                <w:rFonts w:asciiTheme="minorHAnsi" w:hAnsiTheme="minorHAnsi" w:cstheme="minorHAnsi"/>
              </w:rPr>
              <w:t>a pris</w:t>
            </w:r>
            <w:r w:rsidR="0068026D" w:rsidRPr="00307AA1">
              <w:rPr>
                <w:rFonts w:asciiTheme="minorHAnsi" w:hAnsiTheme="minorHAnsi" w:cstheme="minorHAnsi"/>
              </w:rPr>
              <w:t xml:space="preserve"> not</w:t>
            </w:r>
            <w:r w:rsidR="00A44928">
              <w:rPr>
                <w:rFonts w:asciiTheme="minorHAnsi" w:hAnsiTheme="minorHAnsi" w:cstheme="minorHAnsi"/>
              </w:rPr>
              <w:t>e</w:t>
            </w:r>
            <w:r w:rsidR="0068026D" w:rsidRPr="00307AA1">
              <w:rPr>
                <w:rFonts w:asciiTheme="minorHAnsi" w:hAnsiTheme="minorHAnsi" w:cstheme="minorHAnsi"/>
              </w:rPr>
              <w:t xml:space="preserve"> avec</w:t>
            </w:r>
            <w:r w:rsidRPr="00307AA1">
              <w:rPr>
                <w:rFonts w:asciiTheme="minorHAnsi" w:hAnsiTheme="minorHAnsi" w:cstheme="minorHAnsi"/>
              </w:rPr>
              <w:t xml:space="preserve"> satisfaction </w:t>
            </w:r>
            <w:r w:rsidR="00A44928">
              <w:rPr>
                <w:rFonts w:asciiTheme="minorHAnsi" w:hAnsiTheme="minorHAnsi" w:cstheme="minorHAnsi"/>
              </w:rPr>
              <w:t>d</w:t>
            </w:r>
            <w:r w:rsidR="0068026D" w:rsidRPr="00307AA1">
              <w:rPr>
                <w:rFonts w:asciiTheme="minorHAnsi" w:hAnsiTheme="minorHAnsi" w:cstheme="minorHAnsi"/>
              </w:rPr>
              <w:t>es progrès considérables qui ont été accomplis dans le cadre de la résolution des cas de brouillages préjudiciables causés à des stations de radiodiffusion</w:t>
            </w:r>
            <w:r w:rsidRPr="00307AA1">
              <w:rPr>
                <w:rFonts w:asciiTheme="minorHAnsi" w:hAnsiTheme="minorHAnsi" w:cstheme="minorHAnsi"/>
              </w:rPr>
              <w:t xml:space="preserve"> </w:t>
            </w:r>
            <w:r w:rsidR="0068026D" w:rsidRPr="00307AA1">
              <w:rPr>
                <w:rFonts w:asciiTheme="minorHAnsi" w:hAnsiTheme="minorHAnsi" w:cstheme="minorHAnsi"/>
              </w:rPr>
              <w:t>télévisuelle</w:t>
            </w:r>
            <w:r w:rsidRPr="00307AA1">
              <w:rPr>
                <w:rFonts w:asciiTheme="minorHAnsi" w:hAnsiTheme="minorHAnsi" w:cstheme="minorHAnsi"/>
              </w:rPr>
              <w:t xml:space="preserve">, </w:t>
            </w:r>
            <w:r w:rsidR="0068026D" w:rsidRPr="00307AA1">
              <w:rPr>
                <w:rFonts w:asciiTheme="minorHAnsi" w:hAnsiTheme="minorHAnsi" w:cstheme="minorHAnsi"/>
              </w:rPr>
              <w:t>puisqu'il ne reste que très peu de cas à résoudre, et a remercié l'Administration de l'Italie et les administrations des pays voisins pour leurs efforts déployés à cet égard</w:t>
            </w:r>
            <w:r w:rsidRPr="00307AA1">
              <w:rPr>
                <w:rFonts w:asciiTheme="minorHAnsi" w:hAnsiTheme="minorHAnsi" w:cstheme="minorHAnsi"/>
              </w:rPr>
              <w:t>.</w:t>
            </w:r>
          </w:p>
          <w:p w14:paraId="26A6BA12" w14:textId="37AAD072" w:rsidR="00F26F8A" w:rsidRPr="00307AA1" w:rsidRDefault="00A44928" w:rsidP="008B546A">
            <w:pPr>
              <w:pStyle w:val="Tabletext"/>
              <w:tabs>
                <w:tab w:val="clear" w:pos="284"/>
              </w:tabs>
              <w:ind w:left="567" w:hanging="567"/>
              <w:jc w:val="both"/>
              <w:rPr>
                <w:rFonts w:asciiTheme="minorHAnsi" w:hAnsiTheme="minorHAnsi" w:cstheme="minorHAnsi"/>
              </w:rPr>
            </w:pPr>
            <w:r>
              <w:rPr>
                <w:rFonts w:asciiTheme="minorHAnsi" w:hAnsiTheme="minorHAnsi" w:cstheme="minorHAnsi"/>
              </w:rPr>
              <w:tab/>
            </w:r>
            <w:r w:rsidR="00852ACD" w:rsidRPr="00307AA1">
              <w:rPr>
                <w:rFonts w:asciiTheme="minorHAnsi" w:hAnsiTheme="minorHAnsi" w:cstheme="minorHAnsi"/>
              </w:rPr>
              <w:t xml:space="preserve">Toutefois, compte tenu des rapports soumis par les pays voisins de l'Italie, le Comité a déploré </w:t>
            </w:r>
            <w:r w:rsidR="0068026D" w:rsidRPr="00307AA1">
              <w:rPr>
                <w:rFonts w:asciiTheme="minorHAnsi" w:hAnsiTheme="minorHAnsi" w:cstheme="minorHAnsi"/>
              </w:rPr>
              <w:t xml:space="preserve">une nouvelle fois </w:t>
            </w:r>
            <w:r w:rsidR="00852ACD" w:rsidRPr="00307AA1">
              <w:rPr>
                <w:rFonts w:asciiTheme="minorHAnsi" w:hAnsiTheme="minorHAnsi" w:cstheme="minorHAnsi"/>
              </w:rPr>
              <w:t xml:space="preserve">le fait qu'aucun progrès n'avait été accompli en vue de résoudre les problèmes de brouillages </w:t>
            </w:r>
            <w:r w:rsidR="00852ACD" w:rsidRPr="00307AA1">
              <w:rPr>
                <w:rFonts w:asciiTheme="minorHAnsi" w:hAnsiTheme="minorHAnsi" w:cstheme="minorHAnsi"/>
              </w:rPr>
              <w:lastRenderedPageBreak/>
              <w:t>préjudiciables de longue date causés aux stations de radiodiffusion sonore MF. Le Comité a instamment prié l'Administration italienne de prendre toutes les mesures nécessaires pour supprimer les brouillages préjudiciables causés aux stations de radiodiffusion sonore MF des pays voisins, en mettant l'accent sur la liste des stations de radiodiffusion sonore MF à traiter en priorité. Le Comité a également demandé à l'Administration italienne de fournir un plan d'action détaillé, assorti d'échéances clairement définies, concernant la mise en œuvre des activités du Groupe de travail sur la bande de fréquences attribuée à la radiodiffusion MF mis sur pied récemment, de s'engager résolument à le mettre en œuvre et de lui rendre compte des progrès accomplis dans la mise en œuvre de ce plan.</w:t>
            </w:r>
            <w:r w:rsidR="00F26F8A" w:rsidRPr="00307AA1">
              <w:rPr>
                <w:rFonts w:asciiTheme="minorHAnsi" w:hAnsiTheme="minorHAnsi" w:cstheme="minorHAnsi"/>
              </w:rPr>
              <w:t xml:space="preserve"> Le Comité a invité les administrations concernées à participer activement à la réunion annuelle de coordination prévue en juin 2023.</w:t>
            </w:r>
          </w:p>
          <w:p w14:paraId="2BA89804" w14:textId="0CEEDAB8" w:rsidR="00852ACD" w:rsidRPr="00307AA1" w:rsidRDefault="00A44928" w:rsidP="008B546A">
            <w:pPr>
              <w:pStyle w:val="Tabletext"/>
              <w:tabs>
                <w:tab w:val="clear" w:pos="284"/>
              </w:tabs>
              <w:ind w:left="567" w:hanging="567"/>
              <w:jc w:val="both"/>
              <w:rPr>
                <w:rFonts w:asciiTheme="minorHAnsi" w:hAnsiTheme="minorHAnsi" w:cstheme="minorHAnsi"/>
              </w:rPr>
            </w:pPr>
            <w:r>
              <w:rPr>
                <w:rFonts w:asciiTheme="minorHAnsi" w:hAnsiTheme="minorHAnsi" w:cstheme="minorHAnsi"/>
              </w:rPr>
              <w:tab/>
            </w:r>
            <w:r w:rsidR="00F15395" w:rsidRPr="00307AA1">
              <w:rPr>
                <w:rFonts w:asciiTheme="minorHAnsi" w:hAnsiTheme="minorHAnsi" w:cstheme="minorHAnsi"/>
              </w:rPr>
              <w:t xml:space="preserve">Le Comité a remercié le Bureau pour l'appui fourni aux administrations concernées et a chargé le </w:t>
            </w:r>
            <w:proofErr w:type="gramStart"/>
            <w:r w:rsidR="00F15395" w:rsidRPr="00307AA1">
              <w:rPr>
                <w:rFonts w:asciiTheme="minorHAnsi" w:hAnsiTheme="minorHAnsi" w:cstheme="minorHAnsi"/>
              </w:rPr>
              <w:t>Bureau</w:t>
            </w:r>
            <w:r w:rsidR="00852ACD" w:rsidRPr="00307AA1">
              <w:rPr>
                <w:rFonts w:asciiTheme="minorHAnsi" w:hAnsiTheme="minorHAnsi" w:cstheme="minorHAnsi"/>
              </w:rPr>
              <w:t>:</w:t>
            </w:r>
            <w:proofErr w:type="gramEnd"/>
          </w:p>
          <w:p w14:paraId="7DDCA85E" w14:textId="7CBD77B4" w:rsidR="00852ACD" w:rsidRPr="00307AA1" w:rsidRDefault="00852ACD" w:rsidP="008B546A">
            <w:pPr>
              <w:pStyle w:val="Tabletext"/>
              <w:ind w:left="851" w:hanging="271"/>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de continuer de fournir une assistance aux administrations </w:t>
            </w:r>
            <w:proofErr w:type="gramStart"/>
            <w:r w:rsidRPr="00307AA1">
              <w:rPr>
                <w:rFonts w:asciiTheme="minorHAnsi" w:hAnsiTheme="minorHAnsi" w:cstheme="minorHAnsi"/>
              </w:rPr>
              <w:t>concernées;</w:t>
            </w:r>
            <w:proofErr w:type="gramEnd"/>
            <w:r w:rsidR="00F15395" w:rsidRPr="00307AA1">
              <w:rPr>
                <w:rFonts w:asciiTheme="minorHAnsi" w:hAnsiTheme="minorHAnsi" w:cstheme="minorHAnsi"/>
              </w:rPr>
              <w:t xml:space="preserve"> et</w:t>
            </w:r>
          </w:p>
          <w:p w14:paraId="31E67A8C" w14:textId="153412F7" w:rsidR="00852ACD" w:rsidRPr="00307AA1" w:rsidRDefault="00852ACD" w:rsidP="008B546A">
            <w:pPr>
              <w:pStyle w:val="Tabletext"/>
              <w:ind w:left="851" w:hanging="271"/>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de rendre compte des progrès accomplis en la matière à la prochaine réunion du Comité.</w:t>
            </w:r>
          </w:p>
        </w:tc>
        <w:tc>
          <w:tcPr>
            <w:tcW w:w="2829" w:type="dxa"/>
          </w:tcPr>
          <w:p w14:paraId="5019F443" w14:textId="77777777" w:rsidR="00852ACD" w:rsidRPr="00307AA1" w:rsidRDefault="00964BB6" w:rsidP="000C18A2">
            <w:pPr>
              <w:pStyle w:val="Tabletext"/>
              <w:jc w:val="center"/>
              <w:rPr>
                <w:rFonts w:asciiTheme="minorHAnsi" w:hAnsiTheme="minorHAnsi" w:cstheme="minorHAnsi"/>
              </w:rPr>
            </w:pPr>
            <w:r w:rsidRPr="00307AA1">
              <w:rPr>
                <w:rFonts w:asciiTheme="minorHAnsi" w:hAnsiTheme="minorHAnsi" w:cstheme="minorHAnsi"/>
              </w:rPr>
              <w:lastRenderedPageBreak/>
              <w:t>Le Secrétaire exécutif communiquera cette décision à l'administration concernée.</w:t>
            </w:r>
          </w:p>
          <w:p w14:paraId="417E712F" w14:textId="77777777" w:rsidR="00964BB6" w:rsidRPr="00307AA1" w:rsidRDefault="00964BB6" w:rsidP="002C4298">
            <w:pPr>
              <w:pStyle w:val="Tabletext"/>
              <w:rPr>
                <w:rFonts w:asciiTheme="minorHAnsi" w:hAnsiTheme="minorHAnsi" w:cstheme="minorHAnsi"/>
              </w:rPr>
            </w:pPr>
            <w:r w:rsidRPr="00307AA1">
              <w:rPr>
                <w:rFonts w:asciiTheme="minorHAnsi" w:hAnsiTheme="minorHAnsi" w:cstheme="minorHAnsi"/>
              </w:rPr>
              <w:t xml:space="preserve">Le </w:t>
            </w:r>
            <w:proofErr w:type="gramStart"/>
            <w:r w:rsidRPr="00307AA1">
              <w:rPr>
                <w:rFonts w:asciiTheme="minorHAnsi" w:hAnsiTheme="minorHAnsi" w:cstheme="minorHAnsi"/>
              </w:rPr>
              <w:t>Bureau:</w:t>
            </w:r>
            <w:proofErr w:type="gramEnd"/>
          </w:p>
          <w:p w14:paraId="2AC8FE6E" w14:textId="77777777" w:rsidR="00964BB6" w:rsidRPr="00307AA1" w:rsidRDefault="00964BB6" w:rsidP="00D32B68">
            <w:pPr>
              <w:pStyle w:val="Tabletext"/>
              <w:spacing w:before="0" w:after="0"/>
              <w:ind w:left="284" w:hanging="284"/>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continuera de fournir une assistance aux administrations </w:t>
            </w:r>
            <w:proofErr w:type="gramStart"/>
            <w:r w:rsidRPr="00307AA1">
              <w:rPr>
                <w:rFonts w:asciiTheme="minorHAnsi" w:hAnsiTheme="minorHAnsi" w:cstheme="minorHAnsi"/>
              </w:rPr>
              <w:t>concernées;</w:t>
            </w:r>
            <w:proofErr w:type="gramEnd"/>
          </w:p>
          <w:p w14:paraId="71F81876" w14:textId="7BD57A14" w:rsidR="00964BB6" w:rsidRPr="00307AA1" w:rsidRDefault="00964BB6" w:rsidP="00D32B68">
            <w:pPr>
              <w:pStyle w:val="Tabletext"/>
              <w:spacing w:before="0"/>
              <w:ind w:left="284" w:hanging="284"/>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fera rapport sur les progrès accomplis en la </w:t>
            </w:r>
            <w:r w:rsidRPr="00307AA1">
              <w:rPr>
                <w:rFonts w:asciiTheme="minorHAnsi" w:hAnsiTheme="minorHAnsi" w:cstheme="minorHAnsi"/>
              </w:rPr>
              <w:lastRenderedPageBreak/>
              <w:t>matière à la prochaine réunion du Comité.</w:t>
            </w:r>
          </w:p>
        </w:tc>
      </w:tr>
      <w:tr w:rsidR="002C30FB" w:rsidRPr="00307AA1" w14:paraId="01C6E125" w14:textId="77777777" w:rsidTr="000C18A2">
        <w:tc>
          <w:tcPr>
            <w:tcW w:w="849" w:type="dxa"/>
            <w:vMerge/>
          </w:tcPr>
          <w:p w14:paraId="259CDC88" w14:textId="77777777" w:rsidR="00852ACD" w:rsidRPr="00307AA1" w:rsidRDefault="00852ACD" w:rsidP="002C4298">
            <w:pPr>
              <w:pStyle w:val="Tabletext"/>
              <w:rPr>
                <w:rFonts w:asciiTheme="minorHAnsi" w:hAnsiTheme="minorHAnsi" w:cstheme="minorHAnsi"/>
                <w:b/>
              </w:rPr>
            </w:pPr>
          </w:p>
        </w:tc>
        <w:tc>
          <w:tcPr>
            <w:tcW w:w="3824" w:type="dxa"/>
            <w:vMerge/>
          </w:tcPr>
          <w:p w14:paraId="0DC524C7" w14:textId="77777777" w:rsidR="00852ACD" w:rsidRPr="00307AA1" w:rsidRDefault="00852ACD" w:rsidP="002C4298">
            <w:pPr>
              <w:pStyle w:val="Tabletext"/>
              <w:rPr>
                <w:rFonts w:asciiTheme="minorHAnsi" w:hAnsiTheme="minorHAnsi" w:cstheme="minorHAnsi"/>
              </w:rPr>
            </w:pPr>
          </w:p>
        </w:tc>
        <w:tc>
          <w:tcPr>
            <w:tcW w:w="7229" w:type="dxa"/>
          </w:tcPr>
          <w:p w14:paraId="5F2091D3" w14:textId="2E0E4836" w:rsidR="00852ACD" w:rsidRPr="00307AA1" w:rsidRDefault="00852ACD" w:rsidP="008B546A">
            <w:pPr>
              <w:pStyle w:val="Tabletext"/>
              <w:tabs>
                <w:tab w:val="clear" w:pos="284"/>
                <w:tab w:val="clear" w:pos="567"/>
                <w:tab w:val="left" w:pos="600"/>
                <w:tab w:val="left" w:pos="742"/>
              </w:tabs>
              <w:ind w:left="600" w:hanging="600"/>
              <w:jc w:val="both"/>
              <w:rPr>
                <w:rFonts w:asciiTheme="minorHAnsi" w:hAnsiTheme="minorHAnsi" w:cstheme="minorHAnsi"/>
              </w:rPr>
            </w:pPr>
            <w:r w:rsidRPr="00307AA1">
              <w:rPr>
                <w:rFonts w:asciiTheme="minorHAnsi" w:hAnsiTheme="minorHAnsi" w:cstheme="minorHAnsi"/>
              </w:rPr>
              <w:t>f)</w:t>
            </w:r>
            <w:r w:rsidRPr="00307AA1">
              <w:rPr>
                <w:rFonts w:asciiTheme="minorHAnsi" w:hAnsiTheme="minorHAnsi" w:cstheme="minorHAnsi"/>
              </w:rPr>
              <w:tab/>
              <w:t xml:space="preserve">Le Comité prend note du § 5 du Document </w:t>
            </w:r>
            <w:r w:rsidR="007B6F06" w:rsidRPr="00307AA1">
              <w:rPr>
                <w:rFonts w:asciiTheme="minorHAnsi" w:hAnsiTheme="minorHAnsi" w:cstheme="minorHAnsi"/>
              </w:rPr>
              <w:t>RRB23-1/6(R</w:t>
            </w:r>
            <w:r w:rsidR="005E7FA5" w:rsidRPr="00307AA1">
              <w:rPr>
                <w:rFonts w:asciiTheme="minorHAnsi" w:hAnsiTheme="minorHAnsi" w:cstheme="minorHAnsi"/>
              </w:rPr>
              <w:t>é</w:t>
            </w:r>
            <w:r w:rsidR="007B6F06" w:rsidRPr="00307AA1">
              <w:rPr>
                <w:rFonts w:asciiTheme="minorHAnsi" w:hAnsiTheme="minorHAnsi" w:cstheme="minorHAnsi"/>
              </w:rPr>
              <w:t xml:space="preserve">v.1) </w:t>
            </w:r>
            <w:r w:rsidRPr="00307AA1">
              <w:rPr>
                <w:rFonts w:asciiTheme="minorHAnsi" w:hAnsiTheme="minorHAnsi" w:cstheme="minorHAnsi"/>
              </w:rPr>
              <w:t xml:space="preserve">relatif à la mise en œuvre des numéros </w:t>
            </w:r>
            <w:r w:rsidRPr="00307AA1">
              <w:rPr>
                <w:rFonts w:asciiTheme="minorHAnsi" w:hAnsiTheme="minorHAnsi" w:cstheme="minorHAnsi"/>
                <w:b/>
                <w:bCs/>
              </w:rPr>
              <w:t>9.38.1</w:t>
            </w:r>
            <w:r w:rsidRPr="00307AA1">
              <w:rPr>
                <w:rFonts w:asciiTheme="minorHAnsi" w:hAnsiTheme="minorHAnsi" w:cstheme="minorHAnsi"/>
              </w:rPr>
              <w:t xml:space="preserve">, </w:t>
            </w:r>
            <w:r w:rsidRPr="00307AA1">
              <w:rPr>
                <w:rFonts w:asciiTheme="minorHAnsi" w:hAnsiTheme="minorHAnsi" w:cstheme="minorHAnsi"/>
                <w:b/>
                <w:bCs/>
              </w:rPr>
              <w:t>11.44.1</w:t>
            </w:r>
            <w:r w:rsidRPr="00307AA1">
              <w:rPr>
                <w:rFonts w:asciiTheme="minorHAnsi" w:hAnsiTheme="minorHAnsi" w:cstheme="minorHAnsi"/>
              </w:rPr>
              <w:t xml:space="preserve">, </w:t>
            </w:r>
            <w:r w:rsidRPr="00307AA1">
              <w:rPr>
                <w:rFonts w:asciiTheme="minorHAnsi" w:hAnsiTheme="minorHAnsi" w:cstheme="minorHAnsi"/>
                <w:b/>
                <w:bCs/>
              </w:rPr>
              <w:t>11.47</w:t>
            </w:r>
            <w:r w:rsidRPr="00307AA1">
              <w:rPr>
                <w:rFonts w:asciiTheme="minorHAnsi" w:hAnsiTheme="minorHAnsi" w:cstheme="minorHAnsi"/>
              </w:rPr>
              <w:t xml:space="preserve">, </w:t>
            </w:r>
            <w:r w:rsidRPr="00307AA1">
              <w:rPr>
                <w:rFonts w:asciiTheme="minorHAnsi" w:hAnsiTheme="minorHAnsi" w:cstheme="minorHAnsi"/>
                <w:b/>
                <w:bCs/>
              </w:rPr>
              <w:t>11.48</w:t>
            </w:r>
            <w:r w:rsidRPr="00307AA1">
              <w:rPr>
                <w:rFonts w:asciiTheme="minorHAnsi" w:hAnsiTheme="minorHAnsi" w:cstheme="minorHAnsi"/>
              </w:rPr>
              <w:t xml:space="preserve">, </w:t>
            </w:r>
            <w:r w:rsidRPr="00307AA1">
              <w:rPr>
                <w:rFonts w:asciiTheme="minorHAnsi" w:hAnsiTheme="minorHAnsi" w:cstheme="minorHAnsi"/>
                <w:b/>
                <w:bCs/>
              </w:rPr>
              <w:t>11.49</w:t>
            </w:r>
            <w:r w:rsidRPr="00307AA1">
              <w:rPr>
                <w:rFonts w:asciiTheme="minorHAnsi" w:hAnsiTheme="minorHAnsi" w:cstheme="minorHAnsi"/>
              </w:rPr>
              <w:t xml:space="preserve"> et</w:t>
            </w:r>
            <w:r w:rsidR="00A44928">
              <w:rPr>
                <w:rFonts w:asciiTheme="minorHAnsi" w:hAnsiTheme="minorHAnsi" w:cstheme="minorHAnsi"/>
              </w:rPr>
              <w:t> </w:t>
            </w:r>
            <w:r w:rsidRPr="00307AA1">
              <w:rPr>
                <w:rFonts w:asciiTheme="minorHAnsi" w:hAnsiTheme="minorHAnsi" w:cstheme="minorHAnsi"/>
                <w:b/>
                <w:bCs/>
              </w:rPr>
              <w:t>13.6</w:t>
            </w:r>
            <w:r w:rsidRPr="00307AA1">
              <w:rPr>
                <w:rFonts w:asciiTheme="minorHAnsi" w:hAnsiTheme="minorHAnsi" w:cstheme="minorHAnsi"/>
              </w:rPr>
              <w:t xml:space="preserve"> du Règlement des radiocommunications et de la Résolution </w:t>
            </w:r>
            <w:r w:rsidRPr="00307AA1">
              <w:rPr>
                <w:rFonts w:asciiTheme="minorHAnsi" w:hAnsiTheme="minorHAnsi" w:cstheme="minorHAnsi"/>
                <w:b/>
                <w:bCs/>
              </w:rPr>
              <w:t>49 (Rév.CMR</w:t>
            </w:r>
            <w:r w:rsidRPr="00307AA1">
              <w:rPr>
                <w:rFonts w:asciiTheme="minorHAnsi" w:hAnsiTheme="minorHAnsi" w:cstheme="minorHAnsi"/>
                <w:b/>
                <w:bCs/>
              </w:rPr>
              <w:noBreakHyphen/>
              <w:t>19)</w:t>
            </w:r>
            <w:r w:rsidRPr="00307AA1">
              <w:rPr>
                <w:rFonts w:asciiTheme="minorHAnsi" w:hAnsiTheme="minorHAnsi" w:cstheme="minorHAnsi"/>
              </w:rPr>
              <w:t>.</w:t>
            </w:r>
          </w:p>
        </w:tc>
        <w:tc>
          <w:tcPr>
            <w:tcW w:w="2829" w:type="dxa"/>
          </w:tcPr>
          <w:p w14:paraId="7F8739F1" w14:textId="77777777" w:rsidR="00852ACD" w:rsidRPr="00307AA1" w:rsidRDefault="00852ACD" w:rsidP="002C4298">
            <w:pPr>
              <w:pStyle w:val="Tabletext"/>
              <w:rPr>
                <w:rFonts w:asciiTheme="minorHAnsi" w:hAnsiTheme="minorHAnsi" w:cstheme="minorHAnsi"/>
              </w:rPr>
            </w:pPr>
          </w:p>
        </w:tc>
      </w:tr>
      <w:tr w:rsidR="002C30FB" w:rsidRPr="00307AA1" w14:paraId="5BF3DDE4" w14:textId="77777777" w:rsidTr="000C18A2">
        <w:tc>
          <w:tcPr>
            <w:tcW w:w="849" w:type="dxa"/>
            <w:vMerge/>
          </w:tcPr>
          <w:p w14:paraId="33A90EC0" w14:textId="77777777" w:rsidR="00852ACD" w:rsidRPr="00307AA1" w:rsidRDefault="00852ACD" w:rsidP="002C4298">
            <w:pPr>
              <w:pStyle w:val="Tabletext"/>
              <w:rPr>
                <w:rFonts w:asciiTheme="minorHAnsi" w:hAnsiTheme="minorHAnsi" w:cstheme="minorHAnsi"/>
                <w:b/>
              </w:rPr>
            </w:pPr>
          </w:p>
        </w:tc>
        <w:tc>
          <w:tcPr>
            <w:tcW w:w="3824" w:type="dxa"/>
            <w:vMerge/>
          </w:tcPr>
          <w:p w14:paraId="77A7BAE8" w14:textId="77777777" w:rsidR="00852ACD" w:rsidRPr="00307AA1" w:rsidRDefault="00852ACD" w:rsidP="002C4298">
            <w:pPr>
              <w:pStyle w:val="Tabletext"/>
              <w:rPr>
                <w:rFonts w:asciiTheme="minorHAnsi" w:hAnsiTheme="minorHAnsi" w:cstheme="minorHAnsi"/>
              </w:rPr>
            </w:pPr>
          </w:p>
        </w:tc>
        <w:tc>
          <w:tcPr>
            <w:tcW w:w="7229" w:type="dxa"/>
          </w:tcPr>
          <w:p w14:paraId="78BA4A58" w14:textId="477860E9" w:rsidR="00852ACD" w:rsidRPr="00307AA1" w:rsidRDefault="00852ACD" w:rsidP="008B546A">
            <w:pPr>
              <w:pStyle w:val="Tabletext"/>
              <w:tabs>
                <w:tab w:val="clear" w:pos="284"/>
                <w:tab w:val="clear" w:pos="567"/>
                <w:tab w:val="left" w:pos="600"/>
                <w:tab w:val="left" w:pos="742"/>
              </w:tabs>
              <w:ind w:left="600" w:hanging="600"/>
              <w:jc w:val="both"/>
              <w:rPr>
                <w:rFonts w:asciiTheme="minorHAnsi" w:hAnsiTheme="minorHAnsi" w:cstheme="minorHAnsi"/>
              </w:rPr>
            </w:pPr>
            <w:r w:rsidRPr="00307AA1">
              <w:rPr>
                <w:rFonts w:asciiTheme="minorHAnsi" w:hAnsiTheme="minorHAnsi" w:cstheme="minorHAnsi"/>
              </w:rPr>
              <w:t>g)</w:t>
            </w:r>
            <w:r w:rsidRPr="00307AA1">
              <w:rPr>
                <w:rFonts w:asciiTheme="minorHAnsi" w:hAnsiTheme="minorHAnsi" w:cstheme="minorHAnsi"/>
              </w:rPr>
              <w:tab/>
              <w:t xml:space="preserve">Le Comité prend note du § 6 du </w:t>
            </w:r>
            <w:r w:rsidR="005E7FA5" w:rsidRPr="00307AA1">
              <w:rPr>
                <w:rFonts w:asciiTheme="minorHAnsi" w:hAnsiTheme="minorHAnsi" w:cstheme="minorHAnsi"/>
              </w:rPr>
              <w:t>RRB23-1/6(Rév.1)</w:t>
            </w:r>
            <w:r w:rsidRPr="00307AA1">
              <w:rPr>
                <w:rFonts w:asciiTheme="minorHAnsi" w:hAnsiTheme="minorHAnsi" w:cstheme="minorHAnsi"/>
              </w:rPr>
              <w:t xml:space="preserve"> concernant l'examen des conclusions relatives aux assignations de fréquence des systèmes à satellites non OSG du SFS au titre de la Résolution </w:t>
            </w:r>
            <w:r w:rsidRPr="00307AA1">
              <w:rPr>
                <w:rFonts w:asciiTheme="minorHAnsi" w:hAnsiTheme="minorHAnsi" w:cstheme="minorHAnsi"/>
                <w:b/>
                <w:bCs/>
              </w:rPr>
              <w:t>85 (CMR</w:t>
            </w:r>
            <w:r w:rsidR="00C448F2">
              <w:rPr>
                <w:rFonts w:asciiTheme="minorHAnsi" w:hAnsiTheme="minorHAnsi" w:cstheme="minorHAnsi"/>
                <w:b/>
                <w:bCs/>
              </w:rPr>
              <w:t>-</w:t>
            </w:r>
            <w:r w:rsidRPr="00307AA1">
              <w:rPr>
                <w:rFonts w:asciiTheme="minorHAnsi" w:hAnsiTheme="minorHAnsi" w:cstheme="minorHAnsi"/>
                <w:b/>
                <w:bCs/>
              </w:rPr>
              <w:t>03)</w:t>
            </w:r>
            <w:r w:rsidR="00F15395" w:rsidRPr="00307AA1">
              <w:rPr>
                <w:rFonts w:asciiTheme="minorHAnsi" w:hAnsiTheme="minorHAnsi" w:cstheme="minorHAnsi"/>
              </w:rPr>
              <w:t xml:space="preserve">, et a chargé le Bureau de mettre en évidence les modifications apportées aux fiches de notification de systèmes à satellites dans le Tableau 8 </w:t>
            </w:r>
            <w:proofErr w:type="gramStart"/>
            <w:r w:rsidR="00F15395" w:rsidRPr="00307AA1">
              <w:rPr>
                <w:rFonts w:asciiTheme="minorHAnsi" w:hAnsiTheme="minorHAnsi" w:cstheme="minorHAnsi"/>
              </w:rPr>
              <w:t>(«État</w:t>
            </w:r>
            <w:proofErr w:type="gramEnd"/>
            <w:r w:rsidR="00F15395" w:rsidRPr="00307AA1">
              <w:rPr>
                <w:rFonts w:asciiTheme="minorHAnsi" w:hAnsiTheme="minorHAnsi" w:cstheme="minorHAnsi"/>
              </w:rPr>
              <w:t xml:space="preserve"> d'avancement de l'examen des li</w:t>
            </w:r>
            <w:r w:rsidR="00A44928">
              <w:rPr>
                <w:rFonts w:asciiTheme="minorHAnsi" w:hAnsiTheme="minorHAnsi" w:cstheme="minorHAnsi"/>
              </w:rPr>
              <w:t>mites d'epfd visées à l'Article </w:t>
            </w:r>
            <w:r w:rsidR="00F15395" w:rsidRPr="00307AA1">
              <w:rPr>
                <w:rFonts w:asciiTheme="minorHAnsi" w:hAnsiTheme="minorHAnsi" w:cstheme="minorHAnsi"/>
              </w:rPr>
              <w:t>22») dans les futurs rapports.</w:t>
            </w:r>
          </w:p>
        </w:tc>
        <w:tc>
          <w:tcPr>
            <w:tcW w:w="2829" w:type="dxa"/>
          </w:tcPr>
          <w:p w14:paraId="1DC2F9BF" w14:textId="291B4743" w:rsidR="00852ACD" w:rsidRPr="00307AA1" w:rsidRDefault="00F15395" w:rsidP="0032753D">
            <w:pPr>
              <w:pStyle w:val="Tabletext"/>
              <w:jc w:val="center"/>
              <w:rPr>
                <w:rFonts w:asciiTheme="minorHAnsi" w:hAnsiTheme="minorHAnsi" w:cstheme="minorHAnsi"/>
              </w:rPr>
            </w:pPr>
            <w:r w:rsidRPr="00307AA1">
              <w:rPr>
                <w:rFonts w:asciiTheme="minorHAnsi" w:hAnsiTheme="minorHAnsi" w:cstheme="minorHAnsi"/>
              </w:rPr>
              <w:t xml:space="preserve">Le Bureau mettra en évidence les modifications apportées aux fiches de notification de systèmes à satellites dans le Tableau 8 </w:t>
            </w:r>
            <w:proofErr w:type="gramStart"/>
            <w:r w:rsidRPr="00307AA1">
              <w:rPr>
                <w:rFonts w:asciiTheme="minorHAnsi" w:hAnsiTheme="minorHAnsi" w:cstheme="minorHAnsi"/>
              </w:rPr>
              <w:t>(«État</w:t>
            </w:r>
            <w:proofErr w:type="gramEnd"/>
            <w:r w:rsidRPr="00307AA1">
              <w:rPr>
                <w:rFonts w:asciiTheme="minorHAnsi" w:hAnsiTheme="minorHAnsi" w:cstheme="minorHAnsi"/>
              </w:rPr>
              <w:t xml:space="preserve"> d'avancement de l'examen des limites d'epfd </w:t>
            </w:r>
            <w:r w:rsidRPr="00307AA1">
              <w:rPr>
                <w:rFonts w:asciiTheme="minorHAnsi" w:hAnsiTheme="minorHAnsi" w:cstheme="minorHAnsi"/>
              </w:rPr>
              <w:lastRenderedPageBreak/>
              <w:t>visées à l'Article 22») dans les futurs rapports.</w:t>
            </w:r>
          </w:p>
        </w:tc>
      </w:tr>
      <w:tr w:rsidR="002C30FB" w:rsidRPr="00307AA1" w14:paraId="0E9C72E4" w14:textId="77777777" w:rsidTr="000C18A2">
        <w:trPr>
          <w:trHeight w:val="698"/>
        </w:trPr>
        <w:tc>
          <w:tcPr>
            <w:tcW w:w="849" w:type="dxa"/>
            <w:vMerge/>
          </w:tcPr>
          <w:p w14:paraId="6739A919" w14:textId="77777777" w:rsidR="00852ACD" w:rsidRPr="00307AA1" w:rsidRDefault="00852ACD" w:rsidP="002C4298">
            <w:pPr>
              <w:pStyle w:val="Tabletext"/>
              <w:rPr>
                <w:rFonts w:asciiTheme="minorHAnsi" w:hAnsiTheme="minorHAnsi" w:cstheme="minorHAnsi"/>
                <w:b/>
              </w:rPr>
            </w:pPr>
          </w:p>
        </w:tc>
        <w:tc>
          <w:tcPr>
            <w:tcW w:w="3824" w:type="dxa"/>
            <w:vMerge/>
          </w:tcPr>
          <w:p w14:paraId="2A191E98" w14:textId="77777777" w:rsidR="00852ACD" w:rsidRPr="00307AA1" w:rsidRDefault="00852ACD" w:rsidP="002C4298">
            <w:pPr>
              <w:pStyle w:val="Tabletext"/>
              <w:rPr>
                <w:rFonts w:asciiTheme="minorHAnsi" w:hAnsiTheme="minorHAnsi" w:cstheme="minorHAnsi"/>
              </w:rPr>
            </w:pPr>
          </w:p>
        </w:tc>
        <w:tc>
          <w:tcPr>
            <w:tcW w:w="7229" w:type="dxa"/>
          </w:tcPr>
          <w:p w14:paraId="0220EFC9" w14:textId="4F4CDDF4" w:rsidR="00852ACD" w:rsidRPr="00307AA1" w:rsidRDefault="00852ACD" w:rsidP="008B546A">
            <w:pPr>
              <w:pStyle w:val="Tabletext"/>
              <w:keepNext/>
              <w:keepLines/>
              <w:tabs>
                <w:tab w:val="clear" w:pos="284"/>
                <w:tab w:val="clear" w:pos="567"/>
                <w:tab w:val="left" w:pos="600"/>
                <w:tab w:val="left" w:pos="742"/>
              </w:tabs>
              <w:ind w:left="600" w:hanging="600"/>
              <w:jc w:val="both"/>
              <w:rPr>
                <w:rFonts w:asciiTheme="minorHAnsi" w:hAnsiTheme="minorHAnsi" w:cstheme="minorHAnsi"/>
                <w:highlight w:val="yellow"/>
              </w:rPr>
            </w:pPr>
            <w:r w:rsidRPr="00307AA1">
              <w:rPr>
                <w:rFonts w:asciiTheme="minorHAnsi" w:hAnsiTheme="minorHAnsi" w:cstheme="minorHAnsi"/>
              </w:rPr>
              <w:t>h</w:t>
            </w:r>
            <w:r w:rsidR="0032753D" w:rsidRPr="00307AA1">
              <w:rPr>
                <w:rFonts w:asciiTheme="minorHAnsi" w:hAnsiTheme="minorHAnsi" w:cstheme="minorHAnsi"/>
              </w:rPr>
              <w:t>)</w:t>
            </w:r>
            <w:r w:rsidRPr="00307AA1">
              <w:rPr>
                <w:rFonts w:asciiTheme="minorHAnsi" w:hAnsiTheme="minorHAnsi" w:cstheme="minorHAnsi"/>
              </w:rPr>
              <w:tab/>
            </w:r>
            <w:r w:rsidR="00F15395" w:rsidRPr="00307AA1">
              <w:rPr>
                <w:rFonts w:asciiTheme="minorHAnsi" w:hAnsiTheme="minorHAnsi" w:cstheme="minorHAnsi"/>
              </w:rPr>
              <w:t xml:space="preserve">Le Comité a pris note du § 7 du Document RRB23-1/6(Rév.1), qui porte sur les progrès réalisés en vue de la mise en œuvre de la Résolution </w:t>
            </w:r>
            <w:r w:rsidR="00F15395" w:rsidRPr="00307AA1">
              <w:rPr>
                <w:rFonts w:asciiTheme="minorHAnsi" w:hAnsiTheme="minorHAnsi" w:cstheme="minorHAnsi"/>
                <w:b/>
              </w:rPr>
              <w:t>35 (CMR</w:t>
            </w:r>
            <w:r w:rsidR="00F15395" w:rsidRPr="00307AA1">
              <w:rPr>
                <w:rFonts w:asciiTheme="minorHAnsi" w:hAnsiTheme="minorHAnsi" w:cstheme="minorHAnsi"/>
                <w:b/>
              </w:rPr>
              <w:noBreakHyphen/>
              <w:t>19)</w:t>
            </w:r>
            <w:r w:rsidR="00F15395" w:rsidRPr="00307AA1">
              <w:rPr>
                <w:rFonts w:asciiTheme="minorHAnsi" w:hAnsiTheme="minorHAnsi" w:cstheme="minorHAnsi"/>
              </w:rPr>
              <w:t xml:space="preserve">, et a chargé le </w:t>
            </w:r>
            <w:proofErr w:type="gramStart"/>
            <w:r w:rsidR="00F15395" w:rsidRPr="00307AA1">
              <w:rPr>
                <w:rFonts w:asciiTheme="minorHAnsi" w:hAnsiTheme="minorHAnsi" w:cstheme="minorHAnsi"/>
              </w:rPr>
              <w:t>Bureau:</w:t>
            </w:r>
            <w:proofErr w:type="gramEnd"/>
          </w:p>
          <w:p w14:paraId="449B90E4" w14:textId="4D5E5C6D" w:rsidR="00852ACD" w:rsidRPr="00307AA1" w:rsidRDefault="00852ACD" w:rsidP="008B546A">
            <w:pPr>
              <w:pStyle w:val="Tabletext"/>
              <w:keepNext/>
              <w:keepLines/>
              <w:ind w:left="851" w:hanging="243"/>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F15395" w:rsidRPr="00307AA1">
              <w:rPr>
                <w:rFonts w:asciiTheme="minorHAnsi" w:hAnsiTheme="minorHAnsi" w:cstheme="minorHAnsi"/>
              </w:rPr>
              <w:t>de continuer de faire rapport aux fut</w:t>
            </w:r>
            <w:r w:rsidR="00A44928">
              <w:rPr>
                <w:rFonts w:asciiTheme="minorHAnsi" w:hAnsiTheme="minorHAnsi" w:cstheme="minorHAnsi"/>
              </w:rPr>
              <w:t>ures réunions du Comité sur les </w:t>
            </w:r>
            <w:r w:rsidR="00F15395" w:rsidRPr="00307AA1">
              <w:rPr>
                <w:rFonts w:asciiTheme="minorHAnsi" w:hAnsiTheme="minorHAnsi" w:cstheme="minorHAnsi"/>
              </w:rPr>
              <w:t xml:space="preserve">progrès réalisés en vue de la mise en œuvre de la Résolution </w:t>
            </w:r>
            <w:r w:rsidR="00F15395" w:rsidRPr="00307AA1">
              <w:rPr>
                <w:rFonts w:asciiTheme="minorHAnsi" w:hAnsiTheme="minorHAnsi" w:cstheme="minorHAnsi"/>
                <w:b/>
                <w:bCs/>
              </w:rPr>
              <w:t>35 (CMR-19</w:t>
            </w:r>
            <w:proofErr w:type="gramStart"/>
            <w:r w:rsidR="00F15395" w:rsidRPr="00307AA1">
              <w:rPr>
                <w:rFonts w:asciiTheme="minorHAnsi" w:hAnsiTheme="minorHAnsi" w:cstheme="minorHAnsi"/>
                <w:b/>
                <w:bCs/>
              </w:rPr>
              <w:t>)</w:t>
            </w:r>
            <w:r w:rsidR="00F15395" w:rsidRPr="00307AA1">
              <w:rPr>
                <w:rFonts w:asciiTheme="minorHAnsi" w:hAnsiTheme="minorHAnsi" w:cstheme="minorHAnsi"/>
              </w:rPr>
              <w:t>;</w:t>
            </w:r>
            <w:proofErr w:type="gramEnd"/>
          </w:p>
          <w:p w14:paraId="20B76B7D" w14:textId="47E4AFB9" w:rsidR="00852ACD" w:rsidRPr="00307AA1" w:rsidRDefault="00852ACD" w:rsidP="008B546A">
            <w:pPr>
              <w:pStyle w:val="Tabletext"/>
              <w:keepNext/>
              <w:keepLines/>
              <w:ind w:left="851" w:hanging="243"/>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F15395" w:rsidRPr="00307AA1">
              <w:rPr>
                <w:rFonts w:asciiTheme="minorHAnsi" w:hAnsiTheme="minorHAnsi" w:cstheme="minorHAnsi"/>
              </w:rPr>
              <w:t xml:space="preserve">d'ajouter les bandes de fréquences utilisées par chaque système à satellites dans le Tableau 9 </w:t>
            </w:r>
            <w:proofErr w:type="gramStart"/>
            <w:r w:rsidR="00F15395" w:rsidRPr="00307AA1">
              <w:rPr>
                <w:rFonts w:asciiTheme="minorHAnsi" w:hAnsiTheme="minorHAnsi" w:cstheme="minorHAnsi"/>
              </w:rPr>
              <w:t>(«État</w:t>
            </w:r>
            <w:proofErr w:type="gramEnd"/>
            <w:r w:rsidR="00F15395" w:rsidRPr="00307AA1">
              <w:rPr>
                <w:rFonts w:asciiTheme="minorHAnsi" w:hAnsiTheme="minorHAnsi" w:cstheme="minorHAnsi"/>
              </w:rPr>
              <w:t xml:space="preserve"> des soumissions au titre de la Résolution 35»).</w:t>
            </w:r>
          </w:p>
        </w:tc>
        <w:tc>
          <w:tcPr>
            <w:tcW w:w="2829" w:type="dxa"/>
          </w:tcPr>
          <w:p w14:paraId="194A408F" w14:textId="77777777" w:rsidR="00F15395" w:rsidRPr="00F15395" w:rsidRDefault="00F15395" w:rsidP="00F15395">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Theme="minorHAnsi" w:hAnsiTheme="minorHAnsi" w:cstheme="minorHAnsi"/>
                <w:sz w:val="22"/>
                <w:szCs w:val="22"/>
              </w:rPr>
            </w:pPr>
            <w:r w:rsidRPr="00F15395">
              <w:rPr>
                <w:rFonts w:asciiTheme="minorHAnsi" w:hAnsiTheme="minorHAnsi" w:cstheme="minorHAnsi"/>
                <w:sz w:val="22"/>
                <w:szCs w:val="22"/>
              </w:rPr>
              <w:t xml:space="preserve">Le </w:t>
            </w:r>
            <w:proofErr w:type="gramStart"/>
            <w:r w:rsidRPr="00F15395">
              <w:rPr>
                <w:rFonts w:asciiTheme="minorHAnsi" w:hAnsiTheme="minorHAnsi" w:cstheme="minorHAnsi"/>
                <w:sz w:val="22"/>
                <w:szCs w:val="22"/>
              </w:rPr>
              <w:t>Bureau:</w:t>
            </w:r>
            <w:proofErr w:type="gramEnd"/>
          </w:p>
          <w:p w14:paraId="509B5AC1" w14:textId="135D6DE7" w:rsidR="00F15395" w:rsidRPr="00F15395" w:rsidRDefault="00F15395" w:rsidP="00F15395">
            <w:pPr>
              <w:pStyle w:val="Tabletext"/>
              <w:spacing w:before="0" w:after="0"/>
              <w:ind w:left="284" w:hanging="284"/>
              <w:rPr>
                <w:rFonts w:asciiTheme="minorHAnsi" w:hAnsiTheme="minorHAnsi" w:cstheme="minorHAnsi"/>
                <w:szCs w:val="22"/>
              </w:rPr>
            </w:pPr>
            <w:r w:rsidRPr="00F15395">
              <w:rPr>
                <w:rFonts w:asciiTheme="minorHAnsi" w:hAnsiTheme="minorHAnsi" w:cstheme="minorHAnsi"/>
                <w:szCs w:val="22"/>
              </w:rPr>
              <w:t>•</w:t>
            </w:r>
            <w:r w:rsidRPr="00F15395">
              <w:rPr>
                <w:rFonts w:asciiTheme="minorHAnsi" w:hAnsiTheme="minorHAnsi" w:cstheme="minorHAnsi"/>
                <w:szCs w:val="22"/>
              </w:rPr>
              <w:tab/>
              <w:t xml:space="preserve">continuera de faire rapport aux futures réunions du Comité sur les progrès accomplis en vue de la mise en œuvre de la Résolution </w:t>
            </w:r>
            <w:r w:rsidRPr="00F15395">
              <w:rPr>
                <w:rFonts w:asciiTheme="minorHAnsi" w:hAnsiTheme="minorHAnsi" w:cstheme="minorHAnsi"/>
                <w:b/>
                <w:szCs w:val="22"/>
              </w:rPr>
              <w:t>35 (CMR</w:t>
            </w:r>
            <w:r w:rsidRPr="00D757D0">
              <w:rPr>
                <w:rFonts w:asciiTheme="minorHAnsi" w:hAnsiTheme="minorHAnsi" w:cstheme="minorHAnsi"/>
                <w:b/>
                <w:szCs w:val="22"/>
              </w:rPr>
              <w:noBreakHyphen/>
            </w:r>
            <w:r w:rsidRPr="00F15395">
              <w:rPr>
                <w:rFonts w:asciiTheme="minorHAnsi" w:hAnsiTheme="minorHAnsi" w:cstheme="minorHAnsi"/>
                <w:b/>
                <w:szCs w:val="22"/>
              </w:rPr>
              <w:t>19</w:t>
            </w:r>
            <w:proofErr w:type="gramStart"/>
            <w:r w:rsidRPr="00F15395">
              <w:rPr>
                <w:rFonts w:asciiTheme="minorHAnsi" w:hAnsiTheme="minorHAnsi" w:cstheme="minorHAnsi"/>
                <w:b/>
                <w:szCs w:val="22"/>
              </w:rPr>
              <w:t>)</w:t>
            </w:r>
            <w:r w:rsidRPr="00F15395">
              <w:rPr>
                <w:rFonts w:asciiTheme="minorHAnsi" w:hAnsiTheme="minorHAnsi" w:cstheme="minorHAnsi"/>
                <w:szCs w:val="22"/>
              </w:rPr>
              <w:t>;</w:t>
            </w:r>
            <w:proofErr w:type="gramEnd"/>
          </w:p>
          <w:p w14:paraId="37A34BB7" w14:textId="70E2DABE" w:rsidR="00852ACD" w:rsidRPr="00307AA1" w:rsidRDefault="00F15395" w:rsidP="00F15395">
            <w:pPr>
              <w:pStyle w:val="Tabletext"/>
              <w:spacing w:before="0" w:after="0"/>
              <w:ind w:left="284" w:hanging="284"/>
              <w:rPr>
                <w:rFonts w:asciiTheme="minorHAnsi" w:hAnsiTheme="minorHAnsi" w:cstheme="minorHAnsi"/>
              </w:rPr>
            </w:pPr>
            <w:r w:rsidRPr="00D757D0">
              <w:rPr>
                <w:rFonts w:asciiTheme="minorHAnsi" w:hAnsiTheme="minorHAnsi" w:cstheme="minorHAnsi"/>
                <w:szCs w:val="22"/>
              </w:rPr>
              <w:t>•</w:t>
            </w:r>
            <w:r w:rsidRPr="00D757D0">
              <w:rPr>
                <w:rFonts w:asciiTheme="minorHAnsi" w:hAnsiTheme="minorHAnsi" w:cstheme="minorHAnsi"/>
                <w:szCs w:val="22"/>
              </w:rPr>
              <w:tab/>
              <w:t>ajouter les bandes de fréquences utilisées par chaque systèm</w:t>
            </w:r>
            <w:r w:rsidR="00D40604">
              <w:rPr>
                <w:rFonts w:asciiTheme="minorHAnsi" w:hAnsiTheme="minorHAnsi" w:cstheme="minorHAnsi"/>
                <w:szCs w:val="22"/>
              </w:rPr>
              <w:t>e à satellites dans le Tableau </w:t>
            </w:r>
            <w:r w:rsidRPr="00D757D0">
              <w:rPr>
                <w:rFonts w:asciiTheme="minorHAnsi" w:hAnsiTheme="minorHAnsi" w:cstheme="minorHAnsi"/>
                <w:szCs w:val="22"/>
              </w:rPr>
              <w:t xml:space="preserve">9 </w:t>
            </w:r>
            <w:proofErr w:type="gramStart"/>
            <w:r w:rsidRPr="00D757D0">
              <w:rPr>
                <w:rFonts w:asciiTheme="minorHAnsi" w:hAnsiTheme="minorHAnsi" w:cstheme="minorHAnsi"/>
                <w:szCs w:val="22"/>
              </w:rPr>
              <w:t>(«État</w:t>
            </w:r>
            <w:proofErr w:type="gramEnd"/>
            <w:r w:rsidRPr="00D757D0">
              <w:rPr>
                <w:rFonts w:asciiTheme="minorHAnsi" w:hAnsiTheme="minorHAnsi" w:cstheme="minorHAnsi"/>
                <w:szCs w:val="22"/>
              </w:rPr>
              <w:t xml:space="preserve"> des soumissions au titre de la Résolution</w:t>
            </w:r>
            <w:r w:rsidR="00D757D0">
              <w:rPr>
                <w:rFonts w:asciiTheme="minorHAnsi" w:hAnsiTheme="minorHAnsi" w:cstheme="minorHAnsi"/>
                <w:szCs w:val="22"/>
              </w:rPr>
              <w:t> </w:t>
            </w:r>
            <w:r w:rsidRPr="00D757D0">
              <w:rPr>
                <w:rFonts w:asciiTheme="minorHAnsi" w:hAnsiTheme="minorHAnsi" w:cstheme="minorHAnsi"/>
                <w:szCs w:val="22"/>
              </w:rPr>
              <w:t>35»)</w:t>
            </w:r>
          </w:p>
        </w:tc>
      </w:tr>
      <w:tr w:rsidR="002C30FB" w:rsidRPr="00307AA1" w14:paraId="47DEE111" w14:textId="77777777" w:rsidTr="000C18A2">
        <w:tc>
          <w:tcPr>
            <w:tcW w:w="849" w:type="dxa"/>
            <w:vMerge/>
          </w:tcPr>
          <w:p w14:paraId="70E33141" w14:textId="77777777" w:rsidR="00852ACD" w:rsidRPr="00307AA1" w:rsidRDefault="00852ACD" w:rsidP="002C4298">
            <w:pPr>
              <w:pStyle w:val="Tabletext"/>
              <w:rPr>
                <w:rFonts w:asciiTheme="minorHAnsi" w:hAnsiTheme="minorHAnsi" w:cstheme="minorHAnsi"/>
                <w:b/>
              </w:rPr>
            </w:pPr>
          </w:p>
        </w:tc>
        <w:tc>
          <w:tcPr>
            <w:tcW w:w="3824" w:type="dxa"/>
            <w:vMerge/>
          </w:tcPr>
          <w:p w14:paraId="56E5723D" w14:textId="77777777" w:rsidR="00852ACD" w:rsidRPr="00307AA1" w:rsidRDefault="00852ACD" w:rsidP="002C4298">
            <w:pPr>
              <w:pStyle w:val="Tabletext"/>
              <w:rPr>
                <w:rFonts w:asciiTheme="minorHAnsi" w:hAnsiTheme="minorHAnsi" w:cstheme="minorHAnsi"/>
              </w:rPr>
            </w:pPr>
          </w:p>
        </w:tc>
        <w:tc>
          <w:tcPr>
            <w:tcW w:w="7229" w:type="dxa"/>
          </w:tcPr>
          <w:p w14:paraId="3B5C7018" w14:textId="6751D458" w:rsidR="00852ACD" w:rsidRPr="00307AA1" w:rsidRDefault="00964BB6" w:rsidP="008B546A">
            <w:pPr>
              <w:pStyle w:val="Tabletext"/>
              <w:tabs>
                <w:tab w:val="clear" w:pos="284"/>
                <w:tab w:val="clear" w:pos="567"/>
                <w:tab w:val="left" w:pos="600"/>
                <w:tab w:val="left" w:pos="742"/>
              </w:tabs>
              <w:ind w:left="600" w:hanging="600"/>
              <w:jc w:val="both"/>
              <w:rPr>
                <w:rFonts w:asciiTheme="minorHAnsi" w:hAnsiTheme="minorHAnsi" w:cstheme="minorHAnsi"/>
              </w:rPr>
            </w:pPr>
            <w:r w:rsidRPr="00307AA1">
              <w:rPr>
                <w:rFonts w:asciiTheme="minorHAnsi" w:hAnsiTheme="minorHAnsi" w:cstheme="minorHAnsi"/>
              </w:rPr>
              <w:t>i)</w:t>
            </w:r>
            <w:r w:rsidRPr="00307AA1">
              <w:rPr>
                <w:rFonts w:asciiTheme="minorHAnsi" w:hAnsiTheme="minorHAnsi" w:cstheme="minorHAnsi"/>
              </w:rPr>
              <w:tab/>
            </w:r>
            <w:r w:rsidR="00E656B8" w:rsidRPr="00307AA1">
              <w:rPr>
                <w:rFonts w:asciiTheme="minorHAnsi" w:hAnsiTheme="minorHAnsi" w:cstheme="minorHAnsi"/>
              </w:rPr>
              <w:t xml:space="preserve">Le Comité a également pris note avec satisfaction du § 8 du Document RRB23-1/6(Rév.1), dans lequel sont présentées les statistiques soumises en ce qui concerne la Résolution </w:t>
            </w:r>
            <w:r w:rsidR="00D40604">
              <w:rPr>
                <w:rFonts w:asciiTheme="minorHAnsi" w:hAnsiTheme="minorHAnsi" w:cstheme="minorHAnsi"/>
                <w:b/>
                <w:bCs/>
              </w:rPr>
              <w:t>40 (Rév.CMR</w:t>
            </w:r>
            <w:r w:rsidR="00D40604">
              <w:rPr>
                <w:rFonts w:asciiTheme="minorHAnsi" w:hAnsiTheme="minorHAnsi" w:cstheme="minorHAnsi"/>
                <w:b/>
                <w:bCs/>
              </w:rPr>
              <w:noBreakHyphen/>
            </w:r>
            <w:r w:rsidR="00E656B8" w:rsidRPr="00307AA1">
              <w:rPr>
                <w:rFonts w:asciiTheme="minorHAnsi" w:hAnsiTheme="minorHAnsi" w:cstheme="minorHAnsi"/>
                <w:b/>
                <w:bCs/>
              </w:rPr>
              <w:t>19)</w:t>
            </w:r>
            <w:r w:rsidR="00E656B8" w:rsidRPr="00307AA1">
              <w:rPr>
                <w:rFonts w:asciiTheme="minorHAnsi" w:hAnsiTheme="minorHAnsi" w:cstheme="minorHAnsi"/>
              </w:rPr>
              <w:t xml:space="preserve"> et les informations addi</w:t>
            </w:r>
            <w:r w:rsidR="00D40604">
              <w:rPr>
                <w:rFonts w:asciiTheme="minorHAnsi" w:hAnsiTheme="minorHAnsi" w:cstheme="minorHAnsi"/>
              </w:rPr>
              <w:t>tionnelles demandées lors de sa </w:t>
            </w:r>
            <w:r w:rsidR="00E656B8" w:rsidRPr="00307AA1">
              <w:rPr>
                <w:rFonts w:asciiTheme="minorHAnsi" w:hAnsiTheme="minorHAnsi" w:cstheme="minorHAnsi"/>
              </w:rPr>
              <w:t>91ème réunion. Le Comité a chargé le Bureau de faire figurer dans le tableau correspondant la date initiale de mise en service des réseaux à satellite qui ont été mis en service ou remis en service de façon répétée.</w:t>
            </w:r>
          </w:p>
        </w:tc>
        <w:tc>
          <w:tcPr>
            <w:tcW w:w="2829" w:type="dxa"/>
          </w:tcPr>
          <w:p w14:paraId="64450BB4" w14:textId="52605D89" w:rsidR="00852ACD" w:rsidRPr="00307AA1" w:rsidRDefault="00F15395" w:rsidP="0032753D">
            <w:pPr>
              <w:pStyle w:val="Tabletext"/>
              <w:jc w:val="center"/>
              <w:rPr>
                <w:rFonts w:asciiTheme="minorHAnsi" w:hAnsiTheme="minorHAnsi" w:cstheme="minorHAnsi"/>
              </w:rPr>
            </w:pPr>
            <w:r w:rsidRPr="00307AA1">
              <w:rPr>
                <w:rFonts w:asciiTheme="minorHAnsi" w:hAnsiTheme="minorHAnsi" w:cstheme="minorHAnsi"/>
              </w:rPr>
              <w:t>Le Bureau fera figurer dans le tableau correspondant la date initiale de mise en service des réseaux à satellite qui ont été mis en service ou remis en service de façon répétée.</w:t>
            </w:r>
          </w:p>
        </w:tc>
      </w:tr>
      <w:tr w:rsidR="002C30FB" w:rsidRPr="00307AA1" w14:paraId="01419E96" w14:textId="77777777" w:rsidTr="000C18A2">
        <w:tc>
          <w:tcPr>
            <w:tcW w:w="849" w:type="dxa"/>
            <w:vMerge/>
          </w:tcPr>
          <w:p w14:paraId="04A969A2" w14:textId="77777777" w:rsidR="00852ACD" w:rsidRPr="00307AA1" w:rsidRDefault="00852ACD" w:rsidP="002C4298">
            <w:pPr>
              <w:pStyle w:val="Tabletext"/>
              <w:rPr>
                <w:rFonts w:asciiTheme="minorHAnsi" w:hAnsiTheme="minorHAnsi" w:cstheme="minorHAnsi"/>
                <w:b/>
              </w:rPr>
            </w:pPr>
          </w:p>
        </w:tc>
        <w:tc>
          <w:tcPr>
            <w:tcW w:w="3824" w:type="dxa"/>
            <w:vMerge/>
          </w:tcPr>
          <w:p w14:paraId="72461BCE" w14:textId="77777777" w:rsidR="00852ACD" w:rsidRPr="00307AA1" w:rsidRDefault="00852ACD" w:rsidP="002C4298">
            <w:pPr>
              <w:pStyle w:val="Tabletext"/>
              <w:rPr>
                <w:rFonts w:asciiTheme="minorHAnsi" w:hAnsiTheme="minorHAnsi" w:cstheme="minorHAnsi"/>
              </w:rPr>
            </w:pPr>
          </w:p>
        </w:tc>
        <w:tc>
          <w:tcPr>
            <w:tcW w:w="7229" w:type="dxa"/>
          </w:tcPr>
          <w:p w14:paraId="06A59145" w14:textId="775AB65C" w:rsidR="00852ACD" w:rsidRPr="00307AA1" w:rsidRDefault="00964BB6" w:rsidP="008B546A">
            <w:pPr>
              <w:pStyle w:val="Tabletext"/>
              <w:tabs>
                <w:tab w:val="clear" w:pos="284"/>
                <w:tab w:val="clear" w:pos="567"/>
                <w:tab w:val="left" w:pos="600"/>
                <w:tab w:val="left" w:pos="742"/>
              </w:tabs>
              <w:ind w:left="600" w:hanging="600"/>
              <w:jc w:val="both"/>
              <w:rPr>
                <w:rFonts w:asciiTheme="minorHAnsi" w:hAnsiTheme="minorHAnsi" w:cstheme="minorHAnsi"/>
              </w:rPr>
            </w:pPr>
            <w:r w:rsidRPr="00307AA1">
              <w:rPr>
                <w:rFonts w:asciiTheme="minorHAnsi" w:hAnsiTheme="minorHAnsi" w:cstheme="minorHAnsi"/>
              </w:rPr>
              <w:t>j)</w:t>
            </w:r>
            <w:r w:rsidRPr="00307AA1">
              <w:rPr>
                <w:rFonts w:asciiTheme="minorHAnsi" w:hAnsiTheme="minorHAnsi" w:cstheme="minorHAnsi"/>
              </w:rPr>
              <w:tab/>
            </w:r>
            <w:r w:rsidR="00E656B8" w:rsidRPr="00307AA1">
              <w:rPr>
                <w:rFonts w:asciiTheme="minorHAnsi" w:hAnsiTheme="minorHAnsi" w:cstheme="minorHAnsi"/>
              </w:rPr>
              <w:t xml:space="preserve">Le Comité a pris note avec satisfaction de l'Addendum 1 du Document RRB23-1/6(Rév.1), qui porte sur les discussions fructueuses entre les Administrations de l'Arabie saoudite et de la Türkiye, qui ont abouti à la signature d'un accord de coordination des fréquences applicable aux réseaux à satellite ARABSAT et TURKSAT aux positions orbitales 30,5° E et 31° E. Le Comité a remercié les deux </w:t>
            </w:r>
            <w:r w:rsidR="00E656B8" w:rsidRPr="00307AA1">
              <w:rPr>
                <w:rFonts w:asciiTheme="minorHAnsi" w:hAnsiTheme="minorHAnsi" w:cstheme="minorHAnsi"/>
              </w:rPr>
              <w:lastRenderedPageBreak/>
              <w:t>administrations pour la coopération et la bonne volonté dont elles ont fait preuve pour parvenir à un résultat favorable, ainsi que le Bureau pour l'appui qu'il a fourni aux deux administrations pendant les négociations.</w:t>
            </w:r>
          </w:p>
        </w:tc>
        <w:tc>
          <w:tcPr>
            <w:tcW w:w="2829" w:type="dxa"/>
          </w:tcPr>
          <w:p w14:paraId="18C2B90B" w14:textId="32AC2C2D" w:rsidR="00852ACD" w:rsidRPr="00307AA1" w:rsidRDefault="00E656B8" w:rsidP="0032753D">
            <w:pPr>
              <w:pStyle w:val="Tabletext"/>
              <w:jc w:val="center"/>
              <w:rPr>
                <w:rFonts w:asciiTheme="minorHAnsi" w:hAnsiTheme="minorHAnsi" w:cstheme="minorHAnsi"/>
              </w:rPr>
            </w:pPr>
            <w:r w:rsidRPr="00307AA1">
              <w:rPr>
                <w:rFonts w:asciiTheme="minorHAnsi" w:hAnsiTheme="minorHAnsi" w:cstheme="minorHAnsi"/>
              </w:rPr>
              <w:lastRenderedPageBreak/>
              <w:t>Le Secrétaire exécutif communiquera cette décision aux administrations concernées.</w:t>
            </w:r>
          </w:p>
        </w:tc>
      </w:tr>
      <w:tr w:rsidR="002C30FB" w:rsidRPr="00307AA1" w14:paraId="5D4FEA60" w14:textId="77777777" w:rsidTr="000C18A2">
        <w:tc>
          <w:tcPr>
            <w:tcW w:w="849" w:type="dxa"/>
            <w:vMerge/>
          </w:tcPr>
          <w:p w14:paraId="168A1FF8" w14:textId="77777777" w:rsidR="00852ACD" w:rsidRPr="00307AA1" w:rsidRDefault="00852ACD" w:rsidP="002C4298">
            <w:pPr>
              <w:pStyle w:val="Tabletext"/>
              <w:rPr>
                <w:rFonts w:asciiTheme="minorHAnsi" w:hAnsiTheme="minorHAnsi" w:cstheme="minorHAnsi"/>
                <w:b/>
              </w:rPr>
            </w:pPr>
          </w:p>
        </w:tc>
        <w:tc>
          <w:tcPr>
            <w:tcW w:w="3824" w:type="dxa"/>
            <w:vMerge/>
          </w:tcPr>
          <w:p w14:paraId="4BF91927" w14:textId="77777777" w:rsidR="00852ACD" w:rsidRPr="00307AA1" w:rsidRDefault="00852ACD" w:rsidP="002C4298">
            <w:pPr>
              <w:pStyle w:val="Tabletext"/>
              <w:rPr>
                <w:rFonts w:asciiTheme="minorHAnsi" w:hAnsiTheme="minorHAnsi" w:cstheme="minorHAnsi"/>
              </w:rPr>
            </w:pPr>
          </w:p>
        </w:tc>
        <w:tc>
          <w:tcPr>
            <w:tcW w:w="7229" w:type="dxa"/>
          </w:tcPr>
          <w:p w14:paraId="2E46BF84" w14:textId="49214E6D" w:rsidR="00852ACD" w:rsidRPr="00307AA1" w:rsidRDefault="00964BB6" w:rsidP="008B546A">
            <w:pPr>
              <w:pStyle w:val="Tabletext"/>
              <w:tabs>
                <w:tab w:val="clear" w:pos="284"/>
                <w:tab w:val="clear" w:pos="567"/>
                <w:tab w:val="left" w:pos="600"/>
                <w:tab w:val="left" w:pos="742"/>
              </w:tabs>
              <w:ind w:left="600" w:hanging="600"/>
              <w:jc w:val="both"/>
              <w:rPr>
                <w:rFonts w:asciiTheme="minorHAnsi" w:hAnsiTheme="minorHAnsi" w:cstheme="minorHAnsi"/>
              </w:rPr>
            </w:pPr>
            <w:r w:rsidRPr="00307AA1">
              <w:rPr>
                <w:rFonts w:asciiTheme="minorHAnsi" w:hAnsiTheme="minorHAnsi" w:cstheme="minorHAnsi"/>
              </w:rPr>
              <w:t>k)</w:t>
            </w:r>
            <w:r w:rsidRPr="00307AA1">
              <w:rPr>
                <w:rFonts w:asciiTheme="minorHAnsi" w:hAnsiTheme="minorHAnsi" w:cstheme="minorHAnsi"/>
              </w:rPr>
              <w:tab/>
            </w:r>
            <w:r w:rsidR="00E656B8" w:rsidRPr="00307AA1">
              <w:rPr>
                <w:rFonts w:asciiTheme="minorHAnsi" w:hAnsiTheme="minorHAnsi" w:cstheme="minorHAnsi"/>
              </w:rPr>
              <w:t>Le Comité a examiné l'Addendum 4 du Document RRB23-1/6(Rév.1), qui traite des progrès réalisés en vue de la mise en œuvre de la Résolution </w:t>
            </w:r>
            <w:r w:rsidR="00E656B8" w:rsidRPr="00307AA1">
              <w:rPr>
                <w:rFonts w:asciiTheme="minorHAnsi" w:hAnsiTheme="minorHAnsi" w:cstheme="minorHAnsi"/>
                <w:b/>
                <w:bCs/>
              </w:rPr>
              <w:t>559 (CMR-19)</w:t>
            </w:r>
            <w:r w:rsidR="00E656B8" w:rsidRPr="00307AA1">
              <w:rPr>
                <w:rFonts w:asciiTheme="minorHAnsi" w:hAnsiTheme="minorHAnsi" w:cstheme="minorHAnsi"/>
              </w:rPr>
              <w:t xml:space="preserve">. Le Comité a remercié la Communauté de développement de l'Afrique australe et l'Union africaine des télécommunications </w:t>
            </w:r>
            <w:r w:rsidR="00A44928">
              <w:rPr>
                <w:rFonts w:asciiTheme="minorHAnsi" w:hAnsiTheme="minorHAnsi" w:cstheme="minorHAnsi"/>
              </w:rPr>
              <w:t>d'avoir organisé</w:t>
            </w:r>
            <w:r w:rsidR="00E656B8" w:rsidRPr="00307AA1">
              <w:rPr>
                <w:rFonts w:asciiTheme="minorHAnsi" w:hAnsiTheme="minorHAnsi" w:cstheme="minorHAnsi"/>
              </w:rPr>
              <w:t xml:space="preserve"> deux manifestations spéciales visant à aider les administrations à élaborer leurs soumissions correspondantes au titre de la Partie B et leurs demandes à la CMR-23, ainsi que le Bureau </w:t>
            </w:r>
            <w:r w:rsidR="00A44928">
              <w:rPr>
                <w:rFonts w:asciiTheme="minorHAnsi" w:hAnsiTheme="minorHAnsi" w:cstheme="minorHAnsi"/>
              </w:rPr>
              <w:t>d'</w:t>
            </w:r>
            <w:r w:rsidR="00E656B8" w:rsidRPr="00307AA1">
              <w:rPr>
                <w:rFonts w:asciiTheme="minorHAnsi" w:hAnsiTheme="minorHAnsi" w:cstheme="minorHAnsi"/>
              </w:rPr>
              <w:t>avoir apporté un appui à ces administrations dans le cadre de leurs efforts</w:t>
            </w:r>
            <w:r w:rsidRPr="00307AA1">
              <w:rPr>
                <w:rFonts w:asciiTheme="minorHAnsi" w:hAnsiTheme="minorHAnsi" w:cstheme="minorHAnsi"/>
              </w:rPr>
              <w:t>. En outre, le Comité a chargé le Bureau de continuer de fournir une assistance aux administrations dans le cadre de leurs efforts et de lui rendre co</w:t>
            </w:r>
            <w:r w:rsidR="00286600">
              <w:rPr>
                <w:rFonts w:asciiTheme="minorHAnsi" w:hAnsiTheme="minorHAnsi" w:cstheme="minorHAnsi"/>
              </w:rPr>
              <w:t>mpte des progrès accomplis à sa </w:t>
            </w:r>
            <w:r w:rsidRPr="00307AA1">
              <w:rPr>
                <w:rFonts w:asciiTheme="minorHAnsi" w:hAnsiTheme="minorHAnsi" w:cstheme="minorHAnsi"/>
              </w:rPr>
              <w:t>9</w:t>
            </w:r>
            <w:r w:rsidR="0032753D" w:rsidRPr="00307AA1">
              <w:rPr>
                <w:rFonts w:asciiTheme="minorHAnsi" w:hAnsiTheme="minorHAnsi" w:cstheme="minorHAnsi"/>
              </w:rPr>
              <w:t>3</w:t>
            </w:r>
            <w:r w:rsidRPr="00307AA1">
              <w:rPr>
                <w:rFonts w:asciiTheme="minorHAnsi" w:hAnsiTheme="minorHAnsi" w:cstheme="minorHAnsi"/>
              </w:rPr>
              <w:t>ème réunion.</w:t>
            </w:r>
          </w:p>
        </w:tc>
        <w:tc>
          <w:tcPr>
            <w:tcW w:w="2829" w:type="dxa"/>
          </w:tcPr>
          <w:p w14:paraId="6B2DF654" w14:textId="5BBDC020" w:rsidR="00852ACD" w:rsidRPr="00307AA1" w:rsidRDefault="00E656B8" w:rsidP="0032753D">
            <w:pPr>
              <w:pStyle w:val="Tabletext"/>
              <w:jc w:val="center"/>
              <w:rPr>
                <w:rFonts w:asciiTheme="minorHAnsi" w:hAnsiTheme="minorHAnsi" w:cstheme="minorHAnsi"/>
              </w:rPr>
            </w:pPr>
            <w:r w:rsidRPr="00307AA1">
              <w:rPr>
                <w:rFonts w:asciiTheme="minorHAnsi" w:hAnsiTheme="minorHAnsi" w:cstheme="minorHAnsi"/>
              </w:rPr>
              <w:t>Le Bureau continuera de fournir un appui aux administrations dans le cadre de leurs efforts et rendra compte des progrès accomplis à la 93ème réunion du Comité.</w:t>
            </w:r>
          </w:p>
        </w:tc>
      </w:tr>
      <w:tr w:rsidR="002C30FB" w:rsidRPr="00307AA1" w14:paraId="354FE18F" w14:textId="77777777" w:rsidTr="000C18A2">
        <w:tc>
          <w:tcPr>
            <w:tcW w:w="849" w:type="dxa"/>
            <w:vMerge/>
          </w:tcPr>
          <w:p w14:paraId="356E7BD2" w14:textId="77777777" w:rsidR="00852ACD" w:rsidRPr="00307AA1" w:rsidRDefault="00852ACD" w:rsidP="002C4298">
            <w:pPr>
              <w:pStyle w:val="Tabletext"/>
              <w:rPr>
                <w:rFonts w:asciiTheme="minorHAnsi" w:hAnsiTheme="minorHAnsi" w:cstheme="minorHAnsi"/>
                <w:b/>
              </w:rPr>
            </w:pPr>
          </w:p>
        </w:tc>
        <w:tc>
          <w:tcPr>
            <w:tcW w:w="3824" w:type="dxa"/>
            <w:vMerge/>
          </w:tcPr>
          <w:p w14:paraId="6A910433" w14:textId="77777777" w:rsidR="00852ACD" w:rsidRPr="00307AA1" w:rsidRDefault="00852ACD" w:rsidP="002C4298">
            <w:pPr>
              <w:pStyle w:val="Tabletext"/>
              <w:rPr>
                <w:rFonts w:asciiTheme="minorHAnsi" w:hAnsiTheme="minorHAnsi" w:cstheme="minorHAnsi"/>
              </w:rPr>
            </w:pPr>
          </w:p>
        </w:tc>
        <w:tc>
          <w:tcPr>
            <w:tcW w:w="7229" w:type="dxa"/>
          </w:tcPr>
          <w:p w14:paraId="3D4728F8" w14:textId="1D1B49DB" w:rsidR="00852ACD" w:rsidRPr="00307AA1" w:rsidRDefault="00964BB6" w:rsidP="008B546A">
            <w:pPr>
              <w:pStyle w:val="Tabletext"/>
              <w:tabs>
                <w:tab w:val="clear" w:pos="284"/>
                <w:tab w:val="clear" w:pos="567"/>
                <w:tab w:val="left" w:pos="600"/>
                <w:tab w:val="left" w:pos="742"/>
              </w:tabs>
              <w:ind w:left="600" w:hanging="600"/>
              <w:jc w:val="both"/>
              <w:rPr>
                <w:rFonts w:asciiTheme="minorHAnsi" w:hAnsiTheme="minorHAnsi" w:cstheme="minorHAnsi"/>
              </w:rPr>
            </w:pPr>
            <w:r w:rsidRPr="00307AA1">
              <w:rPr>
                <w:rFonts w:asciiTheme="minorHAnsi" w:hAnsiTheme="minorHAnsi" w:cstheme="minorHAnsi"/>
              </w:rPr>
              <w:t>l)</w:t>
            </w:r>
            <w:r w:rsidRPr="00307AA1">
              <w:rPr>
                <w:rFonts w:asciiTheme="minorHAnsi" w:hAnsiTheme="minorHAnsi" w:cstheme="minorHAnsi"/>
              </w:rPr>
              <w:tab/>
            </w:r>
            <w:r w:rsidR="00271AC7" w:rsidRPr="00307AA1">
              <w:rPr>
                <w:rFonts w:asciiTheme="minorHAnsi" w:hAnsiTheme="minorHAnsi" w:cstheme="minorHAnsi"/>
              </w:rPr>
              <w:t xml:space="preserve">Après avoir examiné l'Addendum 7 au Document RRB23-1/6(Rév.1), qui porte sur la situation des demandes de nouveaux allotissements présentées au titre de l'Appendice </w:t>
            </w:r>
            <w:r w:rsidR="00271AC7" w:rsidRPr="00307AA1">
              <w:rPr>
                <w:rFonts w:asciiTheme="minorHAnsi" w:hAnsiTheme="minorHAnsi" w:cstheme="minorHAnsi"/>
                <w:b/>
                <w:bCs/>
              </w:rPr>
              <w:t>30B</w:t>
            </w:r>
            <w:r w:rsidR="00271AC7" w:rsidRPr="00307AA1">
              <w:rPr>
                <w:rFonts w:asciiTheme="minorHAnsi" w:hAnsiTheme="minorHAnsi" w:cstheme="minorHAnsi"/>
              </w:rPr>
              <w:t xml:space="preserve"> du RR, le Comité a remercié le Bureau pour l'appui constant qu'il a fourni aux administrations ayant présenté des demandes au titre de l'Article 7. Le Comité a remercié l'Administration de l'Inde d'avoir accepté de mettre en œuvre les mesures proposées par le Bureau, qui ont permis de ramener au-dessous de 0,25 dB les niveaux des rapports </w:t>
            </w:r>
            <w:r w:rsidR="00271AC7" w:rsidRPr="00307AA1">
              <w:rPr>
                <w:rFonts w:asciiTheme="minorHAnsi" w:hAnsiTheme="minorHAnsi" w:cstheme="minorHAnsi"/>
                <w:i/>
                <w:iCs/>
              </w:rPr>
              <w:t>C</w:t>
            </w:r>
            <w:r w:rsidR="00271AC7" w:rsidRPr="00307AA1">
              <w:rPr>
                <w:rFonts w:asciiTheme="minorHAnsi" w:hAnsiTheme="minorHAnsi" w:cstheme="minorHAnsi"/>
              </w:rPr>
              <w:t>/</w:t>
            </w:r>
            <w:r w:rsidR="00271AC7" w:rsidRPr="00307AA1">
              <w:rPr>
                <w:rFonts w:asciiTheme="minorHAnsi" w:hAnsiTheme="minorHAnsi" w:cstheme="minorHAnsi"/>
                <w:i/>
                <w:iCs/>
              </w:rPr>
              <w:t>I</w:t>
            </w:r>
            <w:r w:rsidR="00271AC7" w:rsidRPr="00307AA1">
              <w:rPr>
                <w:rFonts w:asciiTheme="minorHAnsi" w:hAnsiTheme="minorHAnsi" w:cstheme="minorHAnsi"/>
              </w:rPr>
              <w:t xml:space="preserve"> cumulatifs de l'allotissement en projet de l'Administration de la Croatie. </w:t>
            </w:r>
            <w:bookmarkStart w:id="15" w:name="lt_pId116"/>
            <w:r w:rsidR="00271AC7" w:rsidRPr="00307AA1">
              <w:rPr>
                <w:rFonts w:asciiTheme="minorHAnsi" w:hAnsiTheme="minorHAnsi" w:cstheme="minorHAnsi"/>
              </w:rPr>
              <w:t xml:space="preserve">Le Comité a décidé d’indiquer dans son rapport à la CMR-23 sur la Résolution </w:t>
            </w:r>
            <w:r w:rsidR="00271AC7" w:rsidRPr="00307AA1">
              <w:rPr>
                <w:rFonts w:asciiTheme="minorHAnsi" w:hAnsiTheme="minorHAnsi" w:cstheme="minorHAnsi"/>
                <w:b/>
                <w:bCs/>
              </w:rPr>
              <w:t>80 (Rév.CMR-07)</w:t>
            </w:r>
            <w:r w:rsidR="00271AC7" w:rsidRPr="00307AA1">
              <w:rPr>
                <w:rFonts w:asciiTheme="minorHAnsi" w:hAnsiTheme="minorHAnsi" w:cstheme="minorHAnsi"/>
              </w:rPr>
              <w:t xml:space="preserve"> que sept autres administrations et l'État de Palestine n'avaient pas d'allotissement dans le Plan de l'Appendice </w:t>
            </w:r>
            <w:r w:rsidR="00271AC7" w:rsidRPr="00307AA1">
              <w:rPr>
                <w:rFonts w:asciiTheme="minorHAnsi" w:hAnsiTheme="minorHAnsi" w:cstheme="minorHAnsi"/>
                <w:b/>
                <w:bCs/>
              </w:rPr>
              <w:t>30B</w:t>
            </w:r>
            <w:r w:rsidR="00271AC7" w:rsidRPr="00307AA1">
              <w:rPr>
                <w:rFonts w:asciiTheme="minorHAnsi" w:hAnsiTheme="minorHAnsi" w:cstheme="minorHAnsi"/>
              </w:rPr>
              <w:t xml:space="preserve"> du RR.</w:t>
            </w:r>
            <w:bookmarkEnd w:id="15"/>
          </w:p>
          <w:p w14:paraId="585AFB5B" w14:textId="391DD6AD" w:rsidR="00E840EE" w:rsidRPr="00307AA1" w:rsidRDefault="00286600" w:rsidP="008B546A">
            <w:pPr>
              <w:pStyle w:val="Tabletext"/>
              <w:tabs>
                <w:tab w:val="clear" w:pos="284"/>
              </w:tabs>
              <w:ind w:left="567" w:hanging="567"/>
              <w:jc w:val="both"/>
              <w:rPr>
                <w:rFonts w:asciiTheme="minorHAnsi" w:hAnsiTheme="minorHAnsi" w:cstheme="minorHAnsi"/>
              </w:rPr>
            </w:pPr>
            <w:r>
              <w:rPr>
                <w:rFonts w:asciiTheme="minorHAnsi" w:hAnsiTheme="minorHAnsi" w:cstheme="minorHAnsi"/>
              </w:rPr>
              <w:tab/>
            </w:r>
            <w:r w:rsidR="00271AC7" w:rsidRPr="00307AA1">
              <w:rPr>
                <w:rFonts w:asciiTheme="minorHAnsi" w:hAnsiTheme="minorHAnsi" w:cstheme="minorHAnsi"/>
              </w:rPr>
              <w:t xml:space="preserve">Le Comité a chargé le Bureau de continuer de fournir un appui aux administrations dans le cadre de leurs efforts de coordination pour mettre en œuvre les décisions prises par le Comité à sa 89ème réunion </w:t>
            </w:r>
            <w:r w:rsidR="00271AC7" w:rsidRPr="00307AA1">
              <w:rPr>
                <w:rFonts w:asciiTheme="minorHAnsi" w:hAnsiTheme="minorHAnsi" w:cstheme="minorHAnsi"/>
              </w:rPr>
              <w:lastRenderedPageBreak/>
              <w:t>et de rendre compte des progrès acc</w:t>
            </w:r>
            <w:r w:rsidR="00C448F2">
              <w:rPr>
                <w:rFonts w:asciiTheme="minorHAnsi" w:hAnsiTheme="minorHAnsi" w:cstheme="minorHAnsi"/>
              </w:rPr>
              <w:t>omplis en la matière à sa 93ème </w:t>
            </w:r>
            <w:r w:rsidR="00271AC7" w:rsidRPr="00307AA1">
              <w:rPr>
                <w:rFonts w:asciiTheme="minorHAnsi" w:hAnsiTheme="minorHAnsi" w:cstheme="minorHAnsi"/>
              </w:rPr>
              <w:t>réunion.</w:t>
            </w:r>
          </w:p>
        </w:tc>
        <w:tc>
          <w:tcPr>
            <w:tcW w:w="2829" w:type="dxa"/>
          </w:tcPr>
          <w:p w14:paraId="3569C24D" w14:textId="4416C208" w:rsidR="00852ACD" w:rsidRPr="00307AA1" w:rsidRDefault="00271AC7" w:rsidP="00271AC7">
            <w:pPr>
              <w:pStyle w:val="Tabletext"/>
              <w:jc w:val="center"/>
              <w:rPr>
                <w:rFonts w:asciiTheme="minorHAnsi" w:hAnsiTheme="minorHAnsi" w:cstheme="minorHAnsi"/>
              </w:rPr>
            </w:pPr>
            <w:r w:rsidRPr="00307AA1">
              <w:rPr>
                <w:rFonts w:asciiTheme="minorHAnsi" w:hAnsiTheme="minorHAnsi" w:cstheme="minorHAnsi"/>
              </w:rPr>
              <w:lastRenderedPageBreak/>
              <w:t>Le Bureau continuera de fournir un appui aux administrations dans le cadre de leurs efforts de coordination pour mettre en œuvre les décisions prises par le Comité à sa 89ème réunion et rendra compte des progrès accomplis en la matière à la 93ème réunion du Comité.</w:t>
            </w:r>
          </w:p>
        </w:tc>
      </w:tr>
      <w:tr w:rsidR="002C30FB" w:rsidRPr="00307AA1" w14:paraId="1A95B171" w14:textId="77777777" w:rsidTr="000C18A2">
        <w:tc>
          <w:tcPr>
            <w:tcW w:w="849" w:type="dxa"/>
            <w:vMerge/>
          </w:tcPr>
          <w:p w14:paraId="21746B7D" w14:textId="77777777" w:rsidR="00852ACD" w:rsidRPr="00307AA1" w:rsidRDefault="00852ACD" w:rsidP="002C4298">
            <w:pPr>
              <w:pStyle w:val="Tabletext"/>
              <w:rPr>
                <w:rFonts w:asciiTheme="minorHAnsi" w:hAnsiTheme="minorHAnsi" w:cstheme="minorHAnsi"/>
                <w:b/>
              </w:rPr>
            </w:pPr>
          </w:p>
        </w:tc>
        <w:tc>
          <w:tcPr>
            <w:tcW w:w="3824" w:type="dxa"/>
            <w:vMerge/>
          </w:tcPr>
          <w:p w14:paraId="0A4C6E8F" w14:textId="77777777" w:rsidR="00852ACD" w:rsidRPr="00307AA1" w:rsidRDefault="00852ACD" w:rsidP="002C4298">
            <w:pPr>
              <w:pStyle w:val="Tabletext"/>
              <w:rPr>
                <w:rFonts w:asciiTheme="minorHAnsi" w:hAnsiTheme="minorHAnsi" w:cstheme="minorHAnsi"/>
              </w:rPr>
            </w:pPr>
          </w:p>
        </w:tc>
        <w:tc>
          <w:tcPr>
            <w:tcW w:w="7229" w:type="dxa"/>
          </w:tcPr>
          <w:p w14:paraId="313A16C0" w14:textId="3E275FB7" w:rsidR="00852ACD" w:rsidRPr="00307AA1" w:rsidRDefault="00E840EE" w:rsidP="008B546A">
            <w:pPr>
              <w:pStyle w:val="Tabletext"/>
              <w:keepNext/>
              <w:keepLines/>
              <w:tabs>
                <w:tab w:val="clear" w:pos="284"/>
                <w:tab w:val="clear" w:pos="567"/>
                <w:tab w:val="left" w:pos="600"/>
                <w:tab w:val="left" w:pos="742"/>
              </w:tabs>
              <w:ind w:left="600" w:hanging="600"/>
              <w:jc w:val="both"/>
              <w:rPr>
                <w:rFonts w:asciiTheme="minorHAnsi" w:hAnsiTheme="minorHAnsi" w:cstheme="minorHAnsi"/>
              </w:rPr>
            </w:pPr>
            <w:r w:rsidRPr="00307AA1">
              <w:rPr>
                <w:rFonts w:asciiTheme="minorHAnsi" w:hAnsiTheme="minorHAnsi" w:cstheme="minorHAnsi"/>
              </w:rPr>
              <w:t>m)</w:t>
            </w:r>
            <w:r w:rsidRPr="00307AA1">
              <w:rPr>
                <w:rFonts w:asciiTheme="minorHAnsi" w:hAnsiTheme="minorHAnsi" w:cstheme="minorHAnsi"/>
              </w:rPr>
              <w:tab/>
            </w:r>
            <w:r w:rsidR="00271AC7" w:rsidRPr="00307AA1">
              <w:rPr>
                <w:rFonts w:asciiTheme="minorHAnsi" w:hAnsiTheme="minorHAnsi" w:cstheme="minorHAnsi"/>
              </w:rPr>
              <w:t>Le Comité a examiné l'Addendum 8 au Document RRB23-1/6(Rév.1), qui rend compte des activités de coordination menées par les Administrations de la France et de la Grèce concernant les réseaux à satellite ATHENA-FIDUS-38E à 38</w:t>
            </w:r>
            <w:r w:rsidR="0016054D" w:rsidRPr="00307AA1">
              <w:rPr>
                <w:rFonts w:asciiTheme="minorHAnsi" w:hAnsiTheme="minorHAnsi" w:cstheme="minorHAnsi"/>
              </w:rPr>
              <w:t>°</w:t>
            </w:r>
            <w:r w:rsidR="00271AC7" w:rsidRPr="00307AA1">
              <w:rPr>
                <w:rFonts w:asciiTheme="minorHAnsi" w:hAnsiTheme="minorHAnsi" w:cstheme="minorHAnsi"/>
              </w:rPr>
              <w:t xml:space="preserve"> E et HELLAS-SAT-2G à 39</w:t>
            </w:r>
            <w:r w:rsidR="0016054D" w:rsidRPr="00307AA1">
              <w:rPr>
                <w:rFonts w:asciiTheme="minorHAnsi" w:hAnsiTheme="minorHAnsi" w:cstheme="minorHAnsi"/>
              </w:rPr>
              <w:t>°</w:t>
            </w:r>
            <w:r w:rsidR="00271AC7" w:rsidRPr="00307AA1">
              <w:rPr>
                <w:rFonts w:asciiTheme="minorHAnsi" w:hAnsiTheme="minorHAnsi" w:cstheme="minorHAnsi"/>
              </w:rPr>
              <w:t xml:space="preserve"> E, et s'est félicité de la coopération et de la bonne volonté dont les administrations ont fait preuve dans le cadre de leurs efforts de coordination et du fait qu'elles prévoyaient de parachever un accord de coordination partiel à leur réunion suivante. Le Comité a remercié le Bureau pour l</w:t>
            </w:r>
            <w:r w:rsidR="00904707" w:rsidRPr="00307AA1">
              <w:rPr>
                <w:rFonts w:asciiTheme="minorHAnsi" w:hAnsiTheme="minorHAnsi" w:cstheme="minorHAnsi"/>
              </w:rPr>
              <w:t>'</w:t>
            </w:r>
            <w:r w:rsidR="00271AC7" w:rsidRPr="00307AA1">
              <w:rPr>
                <w:rFonts w:asciiTheme="minorHAnsi" w:hAnsiTheme="minorHAnsi" w:cstheme="minorHAnsi"/>
              </w:rPr>
              <w:t>appui qu'il a fourni aux deux administrations dans le cadre de leurs activités de coordination et a chargé le Bureau de continuer d'apporter cet appui et de rendre compte des progrès accomplis à sa réunion suivante.</w:t>
            </w:r>
          </w:p>
        </w:tc>
        <w:tc>
          <w:tcPr>
            <w:tcW w:w="2829" w:type="dxa"/>
          </w:tcPr>
          <w:p w14:paraId="0F8D0C19" w14:textId="77777777" w:rsidR="0016054D" w:rsidRPr="00307AA1" w:rsidRDefault="00271AC7" w:rsidP="00271AC7">
            <w:pPr>
              <w:pStyle w:val="Tabletext"/>
              <w:jc w:val="center"/>
              <w:rPr>
                <w:rFonts w:asciiTheme="minorHAnsi" w:hAnsiTheme="minorHAnsi" w:cstheme="minorHAnsi"/>
              </w:rPr>
            </w:pPr>
            <w:r w:rsidRPr="00307AA1">
              <w:rPr>
                <w:rFonts w:asciiTheme="minorHAnsi" w:hAnsiTheme="minorHAnsi" w:cstheme="minorHAnsi"/>
              </w:rPr>
              <w:t xml:space="preserve">Le Secrétaire exécutif communiquera cette décision aux administrations concernées. </w:t>
            </w:r>
          </w:p>
          <w:p w14:paraId="1C87A370" w14:textId="2FCABBA2" w:rsidR="00852ACD" w:rsidRPr="00307AA1" w:rsidRDefault="00271AC7" w:rsidP="00271AC7">
            <w:pPr>
              <w:pStyle w:val="Tabletext"/>
              <w:jc w:val="center"/>
              <w:rPr>
                <w:rFonts w:asciiTheme="minorHAnsi" w:hAnsiTheme="minorHAnsi" w:cstheme="minorHAnsi"/>
              </w:rPr>
            </w:pPr>
            <w:r w:rsidRPr="00307AA1">
              <w:rPr>
                <w:rFonts w:asciiTheme="minorHAnsi" w:hAnsiTheme="minorHAnsi" w:cstheme="minorHAnsi"/>
              </w:rPr>
              <w:t>Le Bureau continuera d'apporter un appui aux deux administrations dans le cadre de leurs activités de coordination et rendra compte des progrès accomplis à la réunion suivante du Comité.</w:t>
            </w:r>
          </w:p>
        </w:tc>
      </w:tr>
      <w:tr w:rsidR="002C30FB" w:rsidRPr="00307AA1" w14:paraId="0EFC1548" w14:textId="77777777" w:rsidTr="000C18A2">
        <w:tc>
          <w:tcPr>
            <w:tcW w:w="849" w:type="dxa"/>
            <w:vMerge/>
          </w:tcPr>
          <w:p w14:paraId="72FF7A15" w14:textId="77777777" w:rsidR="00852ACD" w:rsidRPr="00307AA1" w:rsidRDefault="00852ACD" w:rsidP="002C4298">
            <w:pPr>
              <w:pStyle w:val="Tabletext"/>
              <w:rPr>
                <w:rFonts w:asciiTheme="minorHAnsi" w:hAnsiTheme="minorHAnsi" w:cstheme="minorHAnsi"/>
                <w:b/>
              </w:rPr>
            </w:pPr>
          </w:p>
        </w:tc>
        <w:tc>
          <w:tcPr>
            <w:tcW w:w="3824" w:type="dxa"/>
            <w:vMerge/>
          </w:tcPr>
          <w:p w14:paraId="4DFB7DFA" w14:textId="77777777" w:rsidR="00852ACD" w:rsidRPr="00307AA1" w:rsidRDefault="00852ACD" w:rsidP="002C4298">
            <w:pPr>
              <w:pStyle w:val="Tabletext"/>
              <w:rPr>
                <w:rFonts w:asciiTheme="minorHAnsi" w:hAnsiTheme="minorHAnsi" w:cstheme="minorHAnsi"/>
              </w:rPr>
            </w:pPr>
          </w:p>
        </w:tc>
        <w:tc>
          <w:tcPr>
            <w:tcW w:w="7229" w:type="dxa"/>
          </w:tcPr>
          <w:p w14:paraId="613481F3" w14:textId="11B7B407" w:rsidR="00E840EE" w:rsidRPr="00307AA1" w:rsidRDefault="00E840EE" w:rsidP="008B546A">
            <w:pPr>
              <w:pStyle w:val="Tabletext"/>
              <w:tabs>
                <w:tab w:val="clear" w:pos="284"/>
                <w:tab w:val="clear" w:pos="567"/>
                <w:tab w:val="left" w:pos="600"/>
                <w:tab w:val="left" w:pos="742"/>
              </w:tabs>
              <w:ind w:left="600" w:hanging="600"/>
              <w:jc w:val="both"/>
              <w:rPr>
                <w:rFonts w:asciiTheme="minorHAnsi" w:hAnsiTheme="minorHAnsi" w:cstheme="minorHAnsi"/>
              </w:rPr>
            </w:pPr>
            <w:r w:rsidRPr="00307AA1">
              <w:rPr>
                <w:rFonts w:asciiTheme="minorHAnsi" w:hAnsiTheme="minorHAnsi" w:cstheme="minorHAnsi"/>
              </w:rPr>
              <w:t>n)</w:t>
            </w:r>
            <w:bookmarkStart w:id="16" w:name="lt_pId123"/>
            <w:r w:rsidRPr="00307AA1">
              <w:rPr>
                <w:rFonts w:asciiTheme="minorHAnsi" w:hAnsiTheme="minorHAnsi" w:cstheme="minorHAnsi"/>
              </w:rPr>
              <w:tab/>
            </w:r>
            <w:bookmarkEnd w:id="16"/>
            <w:r w:rsidR="00271AC7" w:rsidRPr="00307AA1">
              <w:rPr>
                <w:rFonts w:asciiTheme="minorHAnsi" w:hAnsiTheme="minorHAnsi" w:cstheme="minorHAnsi"/>
              </w:rPr>
              <w:t xml:space="preserve">Le Comité a examiné l'Addendum 9 au Document RRB23-1/6(Rév.1), qui donne des renseignements sur la demande de prorogation de la période d'exploitation du réseau à satellite ARABSAT-VB26E. </w:t>
            </w:r>
            <w:bookmarkStart w:id="17" w:name="lt_pId124"/>
            <w:r w:rsidR="00271AC7" w:rsidRPr="00307AA1">
              <w:rPr>
                <w:rFonts w:asciiTheme="minorHAnsi" w:hAnsiTheme="minorHAnsi" w:cstheme="minorHAnsi"/>
              </w:rPr>
              <w:t xml:space="preserve">Le Comité a </w:t>
            </w:r>
            <w:bookmarkEnd w:id="17"/>
            <w:r w:rsidR="00271AC7" w:rsidRPr="00307AA1">
              <w:rPr>
                <w:rFonts w:asciiTheme="minorHAnsi" w:hAnsiTheme="minorHAnsi" w:cstheme="minorHAnsi"/>
              </w:rPr>
              <w:t xml:space="preserve">pris note de ce qui </w:t>
            </w:r>
            <w:proofErr w:type="gramStart"/>
            <w:r w:rsidR="00271AC7" w:rsidRPr="00307AA1">
              <w:rPr>
                <w:rFonts w:asciiTheme="minorHAnsi" w:hAnsiTheme="minorHAnsi" w:cstheme="minorHAnsi"/>
              </w:rPr>
              <w:t>suit:</w:t>
            </w:r>
            <w:proofErr w:type="gramEnd"/>
          </w:p>
          <w:p w14:paraId="6EEEC445" w14:textId="2D06B119" w:rsidR="00271AC7" w:rsidRPr="00307AA1" w:rsidRDefault="00271AC7" w:rsidP="008B546A">
            <w:pPr>
              <w:pStyle w:val="Tabletext"/>
              <w:ind w:left="851" w:hanging="246"/>
              <w:jc w:val="both"/>
              <w:rPr>
                <w:rFonts w:asciiTheme="minorHAnsi" w:hAnsiTheme="minorHAnsi" w:cstheme="minorHAnsi"/>
              </w:rPr>
            </w:pPr>
            <w:bookmarkStart w:id="18" w:name="lt_pId125"/>
            <w:r w:rsidRPr="00307AA1">
              <w:rPr>
                <w:rFonts w:asciiTheme="minorHAnsi" w:hAnsiTheme="minorHAnsi" w:cstheme="minorHAnsi"/>
              </w:rPr>
              <w:t>•</w:t>
            </w:r>
            <w:r w:rsidRPr="00307AA1">
              <w:rPr>
                <w:rFonts w:asciiTheme="minorHAnsi" w:hAnsiTheme="minorHAnsi" w:cstheme="minorHAnsi"/>
              </w:rPr>
              <w:tab/>
              <w:t>la demande de prorogation de la période d'exploitation a été reçue 24</w:t>
            </w:r>
            <w:r w:rsidR="0016054D" w:rsidRPr="00307AA1">
              <w:rPr>
                <w:rFonts w:asciiTheme="minorHAnsi" w:hAnsiTheme="minorHAnsi" w:cstheme="minorHAnsi"/>
              </w:rPr>
              <w:t> </w:t>
            </w:r>
            <w:r w:rsidRPr="00307AA1">
              <w:rPr>
                <w:rFonts w:asciiTheme="minorHAnsi" w:hAnsiTheme="minorHAnsi" w:cstheme="minorHAnsi"/>
              </w:rPr>
              <w:t xml:space="preserve">jours après le délai réglementaire du 1er janvier </w:t>
            </w:r>
            <w:proofErr w:type="gramStart"/>
            <w:r w:rsidRPr="00307AA1">
              <w:rPr>
                <w:rFonts w:asciiTheme="minorHAnsi" w:hAnsiTheme="minorHAnsi" w:cstheme="minorHAnsi"/>
              </w:rPr>
              <w:t>2023;</w:t>
            </w:r>
            <w:proofErr w:type="gramEnd"/>
          </w:p>
          <w:p w14:paraId="58EC7743" w14:textId="618A855C" w:rsidR="00271AC7" w:rsidRPr="00307AA1" w:rsidRDefault="00271AC7" w:rsidP="008B546A">
            <w:pPr>
              <w:pStyle w:val="Tabletext"/>
              <w:ind w:left="851" w:hanging="246"/>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le réseau à satellite a été mis en service au moyen d'un satellite </w:t>
            </w:r>
            <w:proofErr w:type="gramStart"/>
            <w:r w:rsidRPr="00307AA1">
              <w:rPr>
                <w:rFonts w:asciiTheme="minorHAnsi" w:hAnsiTheme="minorHAnsi" w:cstheme="minorHAnsi"/>
              </w:rPr>
              <w:t>opérationnel;</w:t>
            </w:r>
            <w:proofErr w:type="gramEnd"/>
          </w:p>
          <w:p w14:paraId="02A82A46" w14:textId="629AEC6F" w:rsidR="00271AC7" w:rsidRPr="00307AA1" w:rsidRDefault="00271AC7" w:rsidP="008B546A">
            <w:pPr>
              <w:pStyle w:val="Tabletext"/>
              <w:ind w:left="851" w:hanging="246"/>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dans des cas antérieurs similaires, le Comité a chargé le Bureau de continuer d'appliquer la pratique consistant à accepter les demandes et à informer le Comité en conséquence.</w:t>
            </w:r>
          </w:p>
          <w:p w14:paraId="441CAD85" w14:textId="4CDAE6E9" w:rsidR="00852ACD" w:rsidRPr="00307AA1" w:rsidRDefault="00286600" w:rsidP="008B546A">
            <w:pPr>
              <w:pStyle w:val="Tabletext"/>
              <w:tabs>
                <w:tab w:val="clear" w:pos="284"/>
                <w:tab w:val="clear" w:pos="567"/>
                <w:tab w:val="left" w:pos="600"/>
                <w:tab w:val="left" w:pos="742"/>
              </w:tabs>
              <w:jc w:val="both"/>
              <w:rPr>
                <w:rFonts w:asciiTheme="minorHAnsi" w:hAnsiTheme="minorHAnsi" w:cstheme="minorHAnsi"/>
              </w:rPr>
            </w:pPr>
            <w:r>
              <w:rPr>
                <w:rFonts w:asciiTheme="minorHAnsi" w:hAnsiTheme="minorHAnsi" w:cstheme="minorHAnsi"/>
              </w:rPr>
              <w:tab/>
            </w:r>
            <w:r w:rsidR="00271AC7" w:rsidRPr="00307AA1">
              <w:rPr>
                <w:rFonts w:asciiTheme="minorHAnsi" w:hAnsiTheme="minorHAnsi" w:cstheme="minorHAnsi"/>
              </w:rPr>
              <w:t>Par conséquent, le Comité a entériné la décision du Bureau.</w:t>
            </w:r>
            <w:bookmarkEnd w:id="18"/>
          </w:p>
        </w:tc>
        <w:tc>
          <w:tcPr>
            <w:tcW w:w="2829" w:type="dxa"/>
          </w:tcPr>
          <w:p w14:paraId="1B39AF05" w14:textId="3D4918D8" w:rsidR="00852ACD" w:rsidRPr="00307AA1" w:rsidRDefault="00E840EE" w:rsidP="00271AC7">
            <w:pPr>
              <w:pStyle w:val="Tabletext"/>
              <w:jc w:val="center"/>
              <w:rPr>
                <w:rFonts w:asciiTheme="minorHAnsi" w:hAnsiTheme="minorHAnsi" w:cstheme="minorHAnsi"/>
              </w:rPr>
            </w:pPr>
            <w:r w:rsidRPr="00307AA1">
              <w:rPr>
                <w:rFonts w:asciiTheme="minorHAnsi" w:hAnsiTheme="minorHAnsi" w:cstheme="minorHAnsi"/>
              </w:rPr>
              <w:t>Le Secrétaire exécutif communiquera cette décision à l'administration concernée.</w:t>
            </w:r>
          </w:p>
        </w:tc>
      </w:tr>
      <w:tr w:rsidR="002C30FB" w:rsidRPr="00307AA1" w14:paraId="2863CF51" w14:textId="77777777" w:rsidTr="00286600">
        <w:tc>
          <w:tcPr>
            <w:tcW w:w="849" w:type="dxa"/>
            <w:vMerge/>
          </w:tcPr>
          <w:p w14:paraId="249B46E2" w14:textId="77777777" w:rsidR="00852ACD" w:rsidRPr="00307AA1" w:rsidRDefault="00852ACD" w:rsidP="002C4298">
            <w:pPr>
              <w:pStyle w:val="Tabletext"/>
              <w:rPr>
                <w:rFonts w:asciiTheme="minorHAnsi" w:hAnsiTheme="minorHAnsi" w:cstheme="minorHAnsi"/>
                <w:b/>
              </w:rPr>
            </w:pPr>
          </w:p>
        </w:tc>
        <w:tc>
          <w:tcPr>
            <w:tcW w:w="3824" w:type="dxa"/>
            <w:vMerge/>
          </w:tcPr>
          <w:p w14:paraId="73FB01BF" w14:textId="77777777" w:rsidR="00852ACD" w:rsidRPr="00307AA1" w:rsidRDefault="00852ACD" w:rsidP="002C4298">
            <w:pPr>
              <w:pStyle w:val="Tabletext"/>
              <w:rPr>
                <w:rFonts w:asciiTheme="minorHAnsi" w:hAnsiTheme="minorHAnsi" w:cstheme="minorHAnsi"/>
              </w:rPr>
            </w:pPr>
          </w:p>
        </w:tc>
        <w:tc>
          <w:tcPr>
            <w:tcW w:w="7229" w:type="dxa"/>
          </w:tcPr>
          <w:p w14:paraId="124D7153" w14:textId="2F187686" w:rsidR="00852ACD" w:rsidRPr="00307AA1" w:rsidRDefault="00E840EE" w:rsidP="008B546A">
            <w:pPr>
              <w:pStyle w:val="Tabletext"/>
              <w:keepNext/>
              <w:keepLines/>
              <w:tabs>
                <w:tab w:val="clear" w:pos="284"/>
                <w:tab w:val="clear" w:pos="567"/>
                <w:tab w:val="left" w:pos="600"/>
                <w:tab w:val="left" w:pos="742"/>
              </w:tabs>
              <w:ind w:left="600" w:hanging="600"/>
              <w:jc w:val="both"/>
              <w:rPr>
                <w:rFonts w:asciiTheme="minorHAnsi" w:hAnsiTheme="minorHAnsi" w:cstheme="minorHAnsi"/>
              </w:rPr>
            </w:pPr>
            <w:r w:rsidRPr="00307AA1">
              <w:rPr>
                <w:rFonts w:asciiTheme="minorHAnsi" w:hAnsiTheme="minorHAnsi" w:cstheme="minorHAnsi"/>
              </w:rPr>
              <w:t>o)</w:t>
            </w:r>
            <w:r w:rsidR="00964BB6" w:rsidRPr="00307AA1">
              <w:rPr>
                <w:rFonts w:asciiTheme="minorHAnsi" w:hAnsiTheme="minorHAnsi" w:cstheme="minorHAnsi"/>
              </w:rPr>
              <w:tab/>
            </w:r>
            <w:bookmarkStart w:id="19" w:name="lt_pId130"/>
            <w:r w:rsidR="00271AC7" w:rsidRPr="00307AA1">
              <w:rPr>
                <w:rFonts w:asciiTheme="minorHAnsi" w:hAnsiTheme="minorHAnsi" w:cstheme="minorHAnsi"/>
              </w:rPr>
              <w:t xml:space="preserve">Le Comité a examiné de manière détaillée l'Addendum 10 au Document RRB23-1/6(Rév.1), dans lequel il est proposé de prendre des mesures en ce qui concerne les assignations de fréquence des stations situées dans certaines zones pour lesquelles l'Administration de la Géorgie a formulé une objection concernant l'application des dispositions des numéros </w:t>
            </w:r>
            <w:r w:rsidR="00271AC7" w:rsidRPr="00307AA1">
              <w:rPr>
                <w:rFonts w:asciiTheme="minorHAnsi" w:hAnsiTheme="minorHAnsi" w:cstheme="minorHAnsi"/>
                <w:b/>
                <w:bCs/>
              </w:rPr>
              <w:t>9.47</w:t>
            </w:r>
            <w:r w:rsidR="00271AC7" w:rsidRPr="00307AA1">
              <w:rPr>
                <w:rFonts w:asciiTheme="minorHAnsi" w:hAnsiTheme="minorHAnsi" w:cstheme="minorHAnsi"/>
              </w:rPr>
              <w:t xml:space="preserve"> à </w:t>
            </w:r>
            <w:r w:rsidR="00271AC7" w:rsidRPr="00307AA1">
              <w:rPr>
                <w:rFonts w:asciiTheme="minorHAnsi" w:hAnsiTheme="minorHAnsi" w:cstheme="minorHAnsi"/>
                <w:b/>
                <w:bCs/>
              </w:rPr>
              <w:t>9.49</w:t>
            </w:r>
            <w:bookmarkEnd w:id="19"/>
            <w:r w:rsidR="00271AC7" w:rsidRPr="00307AA1">
              <w:rPr>
                <w:rFonts w:asciiTheme="minorHAnsi" w:hAnsiTheme="minorHAnsi" w:cstheme="minorHAnsi"/>
                <w:b/>
                <w:bCs/>
              </w:rPr>
              <w:t xml:space="preserve"> </w:t>
            </w:r>
            <w:r w:rsidR="00271AC7" w:rsidRPr="00307AA1">
              <w:rPr>
                <w:rFonts w:asciiTheme="minorHAnsi" w:hAnsiTheme="minorHAnsi" w:cstheme="minorHAnsi"/>
              </w:rPr>
              <w:t xml:space="preserve">du RR. Compte tenu de la spécificité de la situation et des circonstances particulières, le Comité a estimé que l'approche proposée par le Bureau était raisonnable. </w:t>
            </w:r>
            <w:bookmarkStart w:id="20" w:name="lt_pId132"/>
            <w:r w:rsidR="00271AC7" w:rsidRPr="00307AA1">
              <w:rPr>
                <w:rFonts w:asciiTheme="minorHAnsi" w:hAnsiTheme="minorHAnsi" w:cstheme="minorHAnsi"/>
              </w:rPr>
              <w:t xml:space="preserve">En conséquence, le Comité a souscrit à cette approche et a chargé le </w:t>
            </w:r>
            <w:proofErr w:type="gramStart"/>
            <w:r w:rsidR="00271AC7" w:rsidRPr="00307AA1">
              <w:rPr>
                <w:rFonts w:asciiTheme="minorHAnsi" w:hAnsiTheme="minorHAnsi" w:cstheme="minorHAnsi"/>
              </w:rPr>
              <w:t>Bureau:</w:t>
            </w:r>
            <w:bookmarkEnd w:id="20"/>
            <w:proofErr w:type="gramEnd"/>
          </w:p>
          <w:p w14:paraId="3C92102A" w14:textId="739A7970" w:rsidR="00271AC7" w:rsidRPr="00307AA1" w:rsidRDefault="00271AC7" w:rsidP="008B546A">
            <w:pPr>
              <w:pStyle w:val="Tabletext"/>
              <w:ind w:left="851" w:hanging="271"/>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d'accepter l'objection de l'Administration de la Géorgie fondée sur l'incapacité actuelle d'exercer les dispositions des numéros </w:t>
            </w:r>
            <w:r w:rsidRPr="00307AA1">
              <w:rPr>
                <w:rFonts w:asciiTheme="minorHAnsi" w:hAnsiTheme="minorHAnsi" w:cstheme="minorHAnsi"/>
                <w:b/>
              </w:rPr>
              <w:t>9.47</w:t>
            </w:r>
            <w:r w:rsidRPr="00307AA1">
              <w:rPr>
                <w:rFonts w:asciiTheme="minorHAnsi" w:hAnsiTheme="minorHAnsi" w:cstheme="minorHAnsi"/>
              </w:rPr>
              <w:t xml:space="preserve"> et</w:t>
            </w:r>
            <w:r w:rsidR="00286600">
              <w:rPr>
                <w:rFonts w:asciiTheme="minorHAnsi" w:hAnsiTheme="minorHAnsi" w:cstheme="minorHAnsi"/>
              </w:rPr>
              <w:t> </w:t>
            </w:r>
            <w:r w:rsidRPr="00307AA1">
              <w:rPr>
                <w:rFonts w:asciiTheme="minorHAnsi" w:hAnsiTheme="minorHAnsi" w:cstheme="minorHAnsi"/>
                <w:b/>
              </w:rPr>
              <w:t>9.49</w:t>
            </w:r>
            <w:r w:rsidRPr="00307AA1">
              <w:rPr>
                <w:rFonts w:asciiTheme="minorHAnsi" w:hAnsiTheme="minorHAnsi" w:cstheme="minorHAnsi"/>
              </w:rPr>
              <w:t xml:space="preserve"> ou les dispositions des numéros </w:t>
            </w:r>
            <w:r w:rsidRPr="00307AA1">
              <w:rPr>
                <w:rFonts w:asciiTheme="minorHAnsi" w:hAnsiTheme="minorHAnsi" w:cstheme="minorHAnsi"/>
                <w:b/>
              </w:rPr>
              <w:t>9.47</w:t>
            </w:r>
            <w:r w:rsidRPr="00307AA1">
              <w:rPr>
                <w:rFonts w:asciiTheme="minorHAnsi" w:hAnsiTheme="minorHAnsi" w:cstheme="minorHAnsi"/>
              </w:rPr>
              <w:t xml:space="preserve">, </w:t>
            </w:r>
            <w:r w:rsidRPr="00307AA1">
              <w:rPr>
                <w:rFonts w:asciiTheme="minorHAnsi" w:hAnsiTheme="minorHAnsi" w:cstheme="minorHAnsi"/>
                <w:b/>
              </w:rPr>
              <w:t>9.48</w:t>
            </w:r>
            <w:r w:rsidRPr="00307AA1">
              <w:rPr>
                <w:rFonts w:asciiTheme="minorHAnsi" w:hAnsiTheme="minorHAnsi" w:cstheme="minorHAnsi"/>
              </w:rPr>
              <w:t xml:space="preserve"> et </w:t>
            </w:r>
            <w:r w:rsidRPr="00307AA1">
              <w:rPr>
                <w:rFonts w:asciiTheme="minorHAnsi" w:hAnsiTheme="minorHAnsi" w:cstheme="minorHAnsi"/>
                <w:b/>
              </w:rPr>
              <w:t>9.49</w:t>
            </w:r>
            <w:r w:rsidRPr="00307AA1">
              <w:rPr>
                <w:rFonts w:asciiTheme="minorHAnsi" w:hAnsiTheme="minorHAnsi" w:cstheme="minorHAnsi"/>
              </w:rPr>
              <w:t>, à condition que cette objection soit adressée dans les délais réglementaires prévus au numéro </w:t>
            </w:r>
            <w:r w:rsidRPr="00307AA1">
              <w:rPr>
                <w:rFonts w:asciiTheme="minorHAnsi" w:hAnsiTheme="minorHAnsi" w:cstheme="minorHAnsi"/>
                <w:b/>
              </w:rPr>
              <w:t>9.62</w:t>
            </w:r>
            <w:r w:rsidRPr="00307AA1">
              <w:rPr>
                <w:rFonts w:asciiTheme="minorHAnsi" w:hAnsiTheme="minorHAnsi" w:cstheme="minorHAnsi"/>
                <w:bCs/>
              </w:rPr>
              <w:t>;</w:t>
            </w:r>
          </w:p>
          <w:p w14:paraId="4A82F59F" w14:textId="77777777" w:rsidR="00271AC7" w:rsidRPr="00307AA1" w:rsidRDefault="00271AC7" w:rsidP="008B546A">
            <w:pPr>
              <w:pStyle w:val="Tabletext"/>
              <w:ind w:left="851" w:hanging="271"/>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d'enregistrer les assignations de fréquence de l'Administration de la Fédération de Russie au titre du numéro </w:t>
            </w:r>
            <w:r w:rsidRPr="00307AA1">
              <w:rPr>
                <w:rFonts w:asciiTheme="minorHAnsi" w:hAnsiTheme="minorHAnsi" w:cstheme="minorHAnsi"/>
                <w:b/>
              </w:rPr>
              <w:t>11.41</w:t>
            </w:r>
            <w:r w:rsidRPr="00307AA1">
              <w:rPr>
                <w:rFonts w:asciiTheme="minorHAnsi" w:hAnsiTheme="minorHAnsi" w:cstheme="minorHAnsi"/>
              </w:rPr>
              <w:t xml:space="preserve">, si la demande lui en est </w:t>
            </w:r>
            <w:proofErr w:type="gramStart"/>
            <w:r w:rsidRPr="00307AA1">
              <w:rPr>
                <w:rFonts w:asciiTheme="minorHAnsi" w:hAnsiTheme="minorHAnsi" w:cstheme="minorHAnsi"/>
              </w:rPr>
              <w:t>faite;</w:t>
            </w:r>
            <w:proofErr w:type="gramEnd"/>
          </w:p>
          <w:p w14:paraId="1D15B0DA" w14:textId="77777777" w:rsidR="00271AC7" w:rsidRPr="00307AA1" w:rsidRDefault="00271AC7" w:rsidP="008B546A">
            <w:pPr>
              <w:pStyle w:val="Tabletext"/>
              <w:ind w:left="851" w:hanging="271"/>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d'appliquer les dispositions des numéros </w:t>
            </w:r>
            <w:r w:rsidRPr="00307AA1">
              <w:rPr>
                <w:rFonts w:asciiTheme="minorHAnsi" w:hAnsiTheme="minorHAnsi" w:cstheme="minorHAnsi"/>
                <w:b/>
              </w:rPr>
              <w:t>9.47</w:t>
            </w:r>
            <w:r w:rsidRPr="00307AA1">
              <w:rPr>
                <w:rFonts w:asciiTheme="minorHAnsi" w:hAnsiTheme="minorHAnsi" w:cstheme="minorHAnsi"/>
              </w:rPr>
              <w:t xml:space="preserve"> et </w:t>
            </w:r>
            <w:r w:rsidRPr="00307AA1">
              <w:rPr>
                <w:rFonts w:asciiTheme="minorHAnsi" w:hAnsiTheme="minorHAnsi" w:cstheme="minorHAnsi"/>
                <w:b/>
              </w:rPr>
              <w:t>9.49</w:t>
            </w:r>
            <w:r w:rsidRPr="00307AA1">
              <w:rPr>
                <w:rFonts w:asciiTheme="minorHAnsi" w:hAnsiTheme="minorHAnsi" w:cstheme="minorHAnsi"/>
              </w:rPr>
              <w:t xml:space="preserve"> ou les dispositions des numéros </w:t>
            </w:r>
            <w:r w:rsidRPr="00307AA1">
              <w:rPr>
                <w:rFonts w:asciiTheme="minorHAnsi" w:hAnsiTheme="minorHAnsi" w:cstheme="minorHAnsi"/>
                <w:b/>
              </w:rPr>
              <w:t>9.47</w:t>
            </w:r>
            <w:r w:rsidRPr="00307AA1">
              <w:rPr>
                <w:rFonts w:asciiTheme="minorHAnsi" w:hAnsiTheme="minorHAnsi" w:cstheme="minorHAnsi"/>
              </w:rPr>
              <w:t xml:space="preserve">, </w:t>
            </w:r>
            <w:r w:rsidRPr="00307AA1">
              <w:rPr>
                <w:rFonts w:asciiTheme="minorHAnsi" w:hAnsiTheme="minorHAnsi" w:cstheme="minorHAnsi"/>
                <w:b/>
              </w:rPr>
              <w:t>9.48</w:t>
            </w:r>
            <w:r w:rsidRPr="00307AA1">
              <w:rPr>
                <w:rFonts w:asciiTheme="minorHAnsi" w:hAnsiTheme="minorHAnsi" w:cstheme="minorHAnsi"/>
              </w:rPr>
              <w:t xml:space="preserve"> et </w:t>
            </w:r>
            <w:r w:rsidRPr="00307AA1">
              <w:rPr>
                <w:rFonts w:asciiTheme="minorHAnsi" w:hAnsiTheme="minorHAnsi" w:cstheme="minorHAnsi"/>
                <w:b/>
              </w:rPr>
              <w:t>9.49</w:t>
            </w:r>
            <w:r w:rsidRPr="00307AA1">
              <w:rPr>
                <w:rFonts w:asciiTheme="minorHAnsi" w:hAnsiTheme="minorHAnsi" w:cstheme="minorHAnsi"/>
              </w:rPr>
              <w:t xml:space="preserve"> en cas d'absence de réponse dans les délais réglementaires, étant donné que l'incapacité de procéder à des évaluations de la compatibilité électromagnétique dans les zones qui ne sont pas actuellement sous le contrôle de la Géorgie n'empêche pas l'Administration de la Géorgie de faire part de ses observations dans les délais réglementaires.</w:t>
            </w:r>
          </w:p>
          <w:p w14:paraId="7F7EFEAF" w14:textId="169E97E0" w:rsidR="00271AC7" w:rsidRPr="00307AA1" w:rsidRDefault="00286600" w:rsidP="008B546A">
            <w:pPr>
              <w:pStyle w:val="Tabletext"/>
              <w:tabs>
                <w:tab w:val="clear" w:pos="284"/>
                <w:tab w:val="clear" w:pos="567"/>
              </w:tabs>
              <w:spacing w:after="120"/>
              <w:ind w:left="594" w:hanging="594"/>
              <w:jc w:val="both"/>
              <w:rPr>
                <w:rFonts w:asciiTheme="minorHAnsi" w:hAnsiTheme="minorHAnsi" w:cstheme="minorHAnsi"/>
              </w:rPr>
            </w:pPr>
            <w:bookmarkStart w:id="21" w:name="lt_pId136"/>
            <w:r>
              <w:rPr>
                <w:rFonts w:asciiTheme="minorHAnsi" w:hAnsiTheme="minorHAnsi" w:cstheme="minorHAnsi"/>
              </w:rPr>
              <w:tab/>
            </w:r>
            <w:r w:rsidR="00271AC7" w:rsidRPr="00307AA1">
              <w:rPr>
                <w:rFonts w:asciiTheme="minorHAnsi" w:hAnsiTheme="minorHAnsi" w:cstheme="minorHAnsi"/>
              </w:rPr>
              <w:t xml:space="preserve">En outre, le Comité a indiqué qu'une approche similaire pourrait être adoptée pour les services de Terre, si le Bureau rencontrait la même situation dans le cadre de l'application du numéro </w:t>
            </w:r>
            <w:r w:rsidR="00271AC7" w:rsidRPr="00307AA1">
              <w:rPr>
                <w:rFonts w:asciiTheme="minorHAnsi" w:hAnsiTheme="minorHAnsi" w:cstheme="minorHAnsi"/>
                <w:b/>
                <w:bCs/>
              </w:rPr>
              <w:t xml:space="preserve">9.21 </w:t>
            </w:r>
            <w:r w:rsidR="00271AC7" w:rsidRPr="00307AA1">
              <w:rPr>
                <w:rFonts w:asciiTheme="minorHAnsi" w:hAnsiTheme="minorHAnsi" w:cstheme="minorHAnsi"/>
              </w:rPr>
              <w:t>du RR,</w:t>
            </w:r>
            <w:r w:rsidR="00271AC7" w:rsidRPr="00307AA1">
              <w:rPr>
                <w:rFonts w:asciiTheme="minorHAnsi" w:hAnsiTheme="minorHAnsi" w:cstheme="minorHAnsi"/>
                <w:b/>
                <w:bCs/>
              </w:rPr>
              <w:t xml:space="preserve"> </w:t>
            </w:r>
            <w:r w:rsidR="00271AC7" w:rsidRPr="00307AA1">
              <w:rPr>
                <w:rFonts w:asciiTheme="minorHAnsi" w:hAnsiTheme="minorHAnsi" w:cstheme="minorHAnsi"/>
              </w:rPr>
              <w:t xml:space="preserve">pour lesquels les assignations de fréquence pourraient être enregistrées au titre du numéro </w:t>
            </w:r>
            <w:r w:rsidR="00271AC7" w:rsidRPr="00307AA1">
              <w:rPr>
                <w:rFonts w:asciiTheme="minorHAnsi" w:hAnsiTheme="minorHAnsi" w:cstheme="minorHAnsi"/>
                <w:b/>
                <w:bCs/>
              </w:rPr>
              <w:t xml:space="preserve">11.31.1 </w:t>
            </w:r>
            <w:r w:rsidR="00271AC7" w:rsidRPr="00307AA1">
              <w:rPr>
                <w:rFonts w:asciiTheme="minorHAnsi" w:hAnsiTheme="minorHAnsi" w:cstheme="minorHAnsi"/>
              </w:rPr>
              <w:t>du RR, si l'Administration de la Fédération de Russie faisait une demande dans ce sens.</w:t>
            </w:r>
            <w:bookmarkEnd w:id="21"/>
          </w:p>
        </w:tc>
        <w:tc>
          <w:tcPr>
            <w:tcW w:w="2829" w:type="dxa"/>
          </w:tcPr>
          <w:p w14:paraId="45FD7AFB" w14:textId="25CF512B" w:rsidR="00852ACD" w:rsidRPr="00307AA1" w:rsidRDefault="00271AC7" w:rsidP="00271AC7">
            <w:pPr>
              <w:pStyle w:val="Tabletext"/>
              <w:jc w:val="center"/>
              <w:rPr>
                <w:rFonts w:asciiTheme="minorHAnsi" w:hAnsiTheme="minorHAnsi" w:cstheme="minorHAnsi"/>
              </w:rPr>
            </w:pPr>
            <w:r w:rsidRPr="00307AA1">
              <w:rPr>
                <w:rFonts w:asciiTheme="minorHAnsi" w:hAnsiTheme="minorHAnsi" w:cstheme="minorHAnsi"/>
              </w:rPr>
              <w:t>Le Bureau appliquera la marche à suivre approuvée.</w:t>
            </w:r>
          </w:p>
        </w:tc>
      </w:tr>
      <w:tr w:rsidR="00A87A13" w:rsidRPr="00307AA1" w14:paraId="425F86B4" w14:textId="77777777" w:rsidTr="00271AC7">
        <w:tc>
          <w:tcPr>
            <w:tcW w:w="849" w:type="dxa"/>
          </w:tcPr>
          <w:p w14:paraId="7C8C8CEF" w14:textId="1541C1A5" w:rsidR="00A87A13" w:rsidRPr="00307AA1" w:rsidRDefault="00A87A13" w:rsidP="00B50B26">
            <w:pPr>
              <w:pStyle w:val="Tabletext"/>
              <w:keepNext/>
              <w:keepLines/>
              <w:rPr>
                <w:rFonts w:asciiTheme="minorHAnsi" w:hAnsiTheme="minorHAnsi" w:cstheme="minorHAnsi"/>
                <w:b/>
              </w:rPr>
            </w:pPr>
            <w:r w:rsidRPr="00307AA1">
              <w:rPr>
                <w:rFonts w:asciiTheme="minorHAnsi" w:hAnsiTheme="minorHAnsi" w:cstheme="minorHAnsi"/>
                <w:b/>
              </w:rPr>
              <w:lastRenderedPageBreak/>
              <w:t>5</w:t>
            </w:r>
          </w:p>
        </w:tc>
        <w:tc>
          <w:tcPr>
            <w:tcW w:w="13882" w:type="dxa"/>
            <w:gridSpan w:val="3"/>
          </w:tcPr>
          <w:p w14:paraId="1C60A325" w14:textId="2C400CB7" w:rsidR="00A87A13" w:rsidRPr="00307AA1" w:rsidRDefault="00A87A13" w:rsidP="00B50B26">
            <w:pPr>
              <w:pStyle w:val="Tabletext"/>
              <w:keepNext/>
              <w:keepLines/>
              <w:rPr>
                <w:rFonts w:asciiTheme="minorHAnsi" w:hAnsiTheme="minorHAnsi" w:cstheme="minorHAnsi"/>
                <w:b/>
                <w:bCs/>
              </w:rPr>
            </w:pPr>
            <w:r w:rsidRPr="00307AA1">
              <w:rPr>
                <w:rFonts w:asciiTheme="minorHAnsi" w:hAnsiTheme="minorHAnsi" w:cstheme="minorHAnsi"/>
                <w:b/>
                <w:bCs/>
              </w:rPr>
              <w:t>Règles de procédure</w:t>
            </w:r>
          </w:p>
        </w:tc>
      </w:tr>
      <w:tr w:rsidR="002C30FB" w:rsidRPr="00307AA1" w14:paraId="14893E9C" w14:textId="77777777" w:rsidTr="000C18A2">
        <w:tc>
          <w:tcPr>
            <w:tcW w:w="849" w:type="dxa"/>
          </w:tcPr>
          <w:p w14:paraId="65BF6D12" w14:textId="3135B3B5" w:rsidR="00A87A13" w:rsidRPr="00307AA1" w:rsidRDefault="00A87A13" w:rsidP="00B50B26">
            <w:pPr>
              <w:pStyle w:val="Tabletext"/>
              <w:keepNext/>
              <w:keepLines/>
              <w:rPr>
                <w:rFonts w:asciiTheme="minorHAnsi" w:hAnsiTheme="minorHAnsi" w:cstheme="minorHAnsi"/>
                <w:b/>
              </w:rPr>
            </w:pPr>
            <w:r w:rsidRPr="00307AA1">
              <w:rPr>
                <w:rFonts w:asciiTheme="minorHAnsi" w:hAnsiTheme="minorHAnsi" w:cstheme="minorHAnsi"/>
                <w:b/>
              </w:rPr>
              <w:t>5.1</w:t>
            </w:r>
          </w:p>
        </w:tc>
        <w:tc>
          <w:tcPr>
            <w:tcW w:w="3824" w:type="dxa"/>
          </w:tcPr>
          <w:p w14:paraId="4B40FE35" w14:textId="77777777" w:rsidR="0016054D" w:rsidRPr="00307AA1" w:rsidRDefault="00A87A13" w:rsidP="00B50B26">
            <w:pPr>
              <w:pStyle w:val="Tabletext"/>
              <w:keepNext/>
              <w:keepLines/>
              <w:rPr>
                <w:rFonts w:asciiTheme="minorHAnsi" w:hAnsiTheme="minorHAnsi" w:cstheme="minorHAnsi"/>
              </w:rPr>
            </w:pPr>
            <w:r w:rsidRPr="00307AA1">
              <w:rPr>
                <w:rFonts w:asciiTheme="minorHAnsi" w:hAnsiTheme="minorHAnsi" w:cstheme="minorHAnsi"/>
              </w:rPr>
              <w:t>Liste des Règles de procédure</w:t>
            </w:r>
          </w:p>
          <w:bookmarkStart w:id="22" w:name="lt_pId142"/>
          <w:p w14:paraId="7BC848E4" w14:textId="77202A8E" w:rsidR="00A87A13" w:rsidRPr="00307AA1" w:rsidRDefault="00A87A13" w:rsidP="00E90CB2">
            <w:pPr>
              <w:pStyle w:val="Tabletext"/>
              <w:keepNext/>
              <w:keepLines/>
              <w:rPr>
                <w:rFonts w:asciiTheme="minorHAnsi" w:hAnsiTheme="minorHAnsi" w:cstheme="minorHAnsi"/>
              </w:rPr>
            </w:pPr>
            <w:r w:rsidRPr="00307AA1">
              <w:fldChar w:fldCharType="begin"/>
            </w:r>
            <w:r w:rsidRPr="00307AA1">
              <w:rPr>
                <w:rFonts w:asciiTheme="minorHAnsi" w:hAnsiTheme="minorHAnsi" w:cstheme="minorHAnsi"/>
              </w:rPr>
              <w:instrText>HYPERLINK "https://www.itu.int/md/R23-RRB23.1-C-0001/en"</w:instrText>
            </w:r>
            <w:r w:rsidRPr="00307AA1">
              <w:fldChar w:fldCharType="separate"/>
            </w:r>
            <w:r w:rsidRPr="00307AA1">
              <w:rPr>
                <w:rStyle w:val="Hyperlink"/>
                <w:rFonts w:asciiTheme="minorHAnsi" w:hAnsiTheme="minorHAnsi" w:cstheme="minorHAnsi"/>
                <w:szCs w:val="22"/>
                <w:lang w:eastAsia="zh-CN"/>
              </w:rPr>
              <w:t>RRB23-1/1</w:t>
            </w:r>
            <w:r w:rsidRPr="00307AA1">
              <w:rPr>
                <w:rStyle w:val="Hyperlink"/>
                <w:rFonts w:asciiTheme="minorHAnsi" w:hAnsiTheme="minorHAnsi" w:cstheme="minorHAnsi"/>
                <w:szCs w:val="22"/>
                <w:lang w:eastAsia="zh-CN"/>
              </w:rPr>
              <w:fldChar w:fldCharType="end"/>
            </w:r>
            <w:r w:rsidR="0016054D" w:rsidRPr="00307AA1">
              <w:rPr>
                <w:rFonts w:asciiTheme="minorHAnsi" w:hAnsiTheme="minorHAnsi" w:cstheme="minorHAnsi"/>
              </w:rPr>
              <w:t xml:space="preserve">; </w:t>
            </w:r>
            <w:hyperlink r:id="rId29" w:history="1">
              <w:r w:rsidRPr="00307AA1">
                <w:rPr>
                  <w:rStyle w:val="Hyperlink"/>
                  <w:rFonts w:asciiTheme="minorHAnsi" w:hAnsiTheme="minorHAnsi" w:cstheme="minorHAnsi"/>
                  <w:szCs w:val="22"/>
                  <w:lang w:eastAsia="zh-CN"/>
                </w:rPr>
                <w:t>RRB20-2/1(R</w:t>
              </w:r>
              <w:r w:rsidR="00E90CB2">
                <w:rPr>
                  <w:rStyle w:val="Hyperlink"/>
                  <w:rFonts w:asciiTheme="minorHAnsi" w:hAnsiTheme="minorHAnsi" w:cstheme="minorHAnsi"/>
                  <w:szCs w:val="22"/>
                  <w:lang w:eastAsia="zh-CN"/>
                </w:rPr>
                <w:t>é</w:t>
              </w:r>
              <w:r w:rsidRPr="00307AA1">
                <w:rPr>
                  <w:rStyle w:val="Hyperlink"/>
                  <w:rFonts w:asciiTheme="minorHAnsi" w:hAnsiTheme="minorHAnsi" w:cstheme="minorHAnsi"/>
                  <w:szCs w:val="22"/>
                  <w:lang w:eastAsia="zh-CN"/>
                </w:rPr>
                <w:t>v.8)</w:t>
              </w:r>
            </w:hyperlink>
            <w:bookmarkEnd w:id="22"/>
          </w:p>
        </w:tc>
        <w:tc>
          <w:tcPr>
            <w:tcW w:w="7229" w:type="dxa"/>
          </w:tcPr>
          <w:p w14:paraId="69FE6CB1" w14:textId="7E7CD0C1" w:rsidR="00271AC7" w:rsidRPr="00307AA1" w:rsidRDefault="00271AC7" w:rsidP="008B546A">
            <w:pPr>
              <w:pStyle w:val="Tabletext"/>
              <w:keepNext/>
              <w:keepLines/>
              <w:jc w:val="both"/>
              <w:rPr>
                <w:rFonts w:asciiTheme="minorHAnsi" w:hAnsiTheme="minorHAnsi" w:cstheme="minorHAnsi"/>
              </w:rPr>
            </w:pPr>
            <w:r w:rsidRPr="00307AA1">
              <w:rPr>
                <w:rFonts w:asciiTheme="minorHAnsi" w:hAnsiTheme="minorHAnsi" w:cstheme="minorHAnsi"/>
              </w:rPr>
              <w:t xml:space="preserve">À la suite d'une réunion du Groupe de travail chargé d'examiner les Règles de procédure, présidé par M. Y. HENRI, le Comité a décidé d'examiner la liste des Règles de procédure proposées figurant dans le Document RRB23-1/1, compte tenu des progrès accomplis concernant le projet de Règle de procédure relative à la Résolution </w:t>
            </w:r>
            <w:r w:rsidR="00C448F2">
              <w:rPr>
                <w:rFonts w:asciiTheme="minorHAnsi" w:hAnsiTheme="minorHAnsi" w:cstheme="minorHAnsi"/>
                <w:b/>
                <w:bCs/>
              </w:rPr>
              <w:t>1 (Rév.CMR-</w:t>
            </w:r>
            <w:r w:rsidRPr="00307AA1">
              <w:rPr>
                <w:rFonts w:asciiTheme="minorHAnsi" w:hAnsiTheme="minorHAnsi" w:cstheme="minorHAnsi"/>
                <w:b/>
                <w:bCs/>
              </w:rPr>
              <w:t>97)</w:t>
            </w:r>
            <w:r w:rsidRPr="00307AA1">
              <w:rPr>
                <w:rFonts w:asciiTheme="minorHAnsi" w:hAnsiTheme="minorHAnsi" w:cstheme="minorHAnsi"/>
              </w:rPr>
              <w:t xml:space="preserve">, le numéro </w:t>
            </w:r>
            <w:r w:rsidRPr="00307AA1">
              <w:rPr>
                <w:rFonts w:asciiTheme="minorHAnsi" w:hAnsiTheme="minorHAnsi" w:cstheme="minorHAnsi"/>
                <w:b/>
                <w:bCs/>
              </w:rPr>
              <w:t>11.48</w:t>
            </w:r>
            <w:r w:rsidRPr="00307AA1">
              <w:rPr>
                <w:rFonts w:asciiTheme="minorHAnsi" w:hAnsiTheme="minorHAnsi" w:cstheme="minorHAnsi"/>
              </w:rPr>
              <w:t xml:space="preserve"> du RR et la mise en service simultanée de plusieurs systèmes à satellites non géostationnaires au moyen d'un seul satellite.</w:t>
            </w:r>
          </w:p>
          <w:p w14:paraId="4DA14E9C" w14:textId="2840EAEE" w:rsidR="00A87A13" w:rsidRPr="00307AA1" w:rsidRDefault="00271AC7" w:rsidP="008B546A">
            <w:pPr>
              <w:pStyle w:val="Tabletext"/>
              <w:keepNext/>
              <w:keepLines/>
              <w:jc w:val="both"/>
              <w:rPr>
                <w:rFonts w:asciiTheme="minorHAnsi" w:hAnsiTheme="minorHAnsi" w:cstheme="minorHAnsi"/>
              </w:rPr>
            </w:pPr>
            <w:bookmarkStart w:id="23" w:name="lt_pId144"/>
            <w:r w:rsidRPr="00307AA1">
              <w:rPr>
                <w:rFonts w:asciiTheme="minorHAnsi" w:hAnsiTheme="minorHAnsi" w:cstheme="minorHAnsi"/>
              </w:rPr>
              <w:t>Après avoir examiné l'Addendum 6 au Document RRB23-1/6(Rév.1), dans lequel il est proposé de modifier la Règle de procédure relative au numéro</w:t>
            </w:r>
            <w:r w:rsidR="0016054D" w:rsidRPr="00307AA1">
              <w:rPr>
                <w:rFonts w:asciiTheme="minorHAnsi" w:hAnsiTheme="minorHAnsi" w:cstheme="minorHAnsi"/>
              </w:rPr>
              <w:t> </w:t>
            </w:r>
            <w:r w:rsidRPr="00307AA1">
              <w:rPr>
                <w:rFonts w:asciiTheme="minorHAnsi" w:hAnsiTheme="minorHAnsi" w:cstheme="minorHAnsi"/>
                <w:b/>
                <w:bCs/>
              </w:rPr>
              <w:t xml:space="preserve">11.48 </w:t>
            </w:r>
            <w:r w:rsidRPr="00307AA1">
              <w:rPr>
                <w:rFonts w:asciiTheme="minorHAnsi" w:hAnsiTheme="minorHAnsi" w:cstheme="minorHAnsi"/>
              </w:rPr>
              <w:t xml:space="preserve">du RR, le Comité a chargé le Bureau d'élaborer des projets de Règles de procédure similaires relatives aux Appendices </w:t>
            </w:r>
            <w:r w:rsidRPr="00307AA1">
              <w:rPr>
                <w:rFonts w:asciiTheme="minorHAnsi" w:hAnsiTheme="minorHAnsi" w:cstheme="minorHAnsi"/>
                <w:b/>
                <w:bCs/>
              </w:rPr>
              <w:t>30</w:t>
            </w:r>
            <w:r w:rsidRPr="00307AA1">
              <w:rPr>
                <w:rFonts w:asciiTheme="minorHAnsi" w:hAnsiTheme="minorHAnsi" w:cstheme="minorHAnsi"/>
              </w:rPr>
              <w:t xml:space="preserve">, </w:t>
            </w:r>
            <w:r w:rsidRPr="00307AA1">
              <w:rPr>
                <w:rFonts w:asciiTheme="minorHAnsi" w:hAnsiTheme="minorHAnsi" w:cstheme="minorHAnsi"/>
                <w:b/>
                <w:bCs/>
              </w:rPr>
              <w:t>30A</w:t>
            </w:r>
            <w:r w:rsidRPr="00307AA1">
              <w:rPr>
                <w:rFonts w:asciiTheme="minorHAnsi" w:hAnsiTheme="minorHAnsi" w:cstheme="minorHAnsi"/>
              </w:rPr>
              <w:t xml:space="preserve"> et </w:t>
            </w:r>
            <w:r w:rsidRPr="00307AA1">
              <w:rPr>
                <w:rFonts w:asciiTheme="minorHAnsi" w:hAnsiTheme="minorHAnsi" w:cstheme="minorHAnsi"/>
                <w:b/>
                <w:bCs/>
              </w:rPr>
              <w:t xml:space="preserve">30B </w:t>
            </w:r>
            <w:r w:rsidRPr="00307AA1">
              <w:rPr>
                <w:rFonts w:asciiTheme="minorHAnsi" w:hAnsiTheme="minorHAnsi" w:cstheme="minorHAnsi"/>
              </w:rPr>
              <w:t xml:space="preserve">du RR, et de les communiquer aux administrations pour observations, en vue de leur examen par le Comité à sa 93ème réunion. </w:t>
            </w:r>
            <w:bookmarkEnd w:id="23"/>
            <w:r w:rsidRPr="00307AA1">
              <w:rPr>
                <w:rFonts w:asciiTheme="minorHAnsi" w:hAnsiTheme="minorHAnsi" w:cstheme="minorHAnsi"/>
              </w:rPr>
              <w:t>Le Comité a décidé qu'aucune Règle de procédure ne devait être incluse dans le Règlement des radiocommunications.</w:t>
            </w:r>
          </w:p>
        </w:tc>
        <w:tc>
          <w:tcPr>
            <w:tcW w:w="2829" w:type="dxa"/>
          </w:tcPr>
          <w:p w14:paraId="6D68CBFB" w14:textId="77777777" w:rsidR="00271AC7" w:rsidRPr="00307AA1" w:rsidRDefault="00271AC7" w:rsidP="00B50B26">
            <w:pPr>
              <w:pStyle w:val="Tabletext"/>
              <w:keepNext/>
              <w:keepLines/>
              <w:jc w:val="center"/>
              <w:rPr>
                <w:rFonts w:asciiTheme="minorHAnsi" w:hAnsiTheme="minorHAnsi" w:cstheme="minorHAnsi"/>
              </w:rPr>
            </w:pPr>
            <w:r w:rsidRPr="00307AA1">
              <w:rPr>
                <w:rFonts w:asciiTheme="minorHAnsi" w:hAnsiTheme="minorHAnsi" w:cstheme="minorHAnsi"/>
              </w:rPr>
              <w:t>Le Secrétaire exécutif publiera la liste des Règles de procédure proposées sur le site web.</w:t>
            </w:r>
          </w:p>
          <w:p w14:paraId="40519335" w14:textId="2EBFDBEA" w:rsidR="00A87A13" w:rsidRPr="00307AA1" w:rsidRDefault="00271AC7" w:rsidP="00B50B26">
            <w:pPr>
              <w:pStyle w:val="Tabletext"/>
              <w:keepNext/>
              <w:keepLines/>
              <w:jc w:val="center"/>
              <w:rPr>
                <w:rFonts w:asciiTheme="minorHAnsi" w:hAnsiTheme="minorHAnsi" w:cstheme="minorHAnsi"/>
              </w:rPr>
            </w:pPr>
            <w:bookmarkStart w:id="24" w:name="lt_pId147"/>
            <w:r w:rsidRPr="00307AA1">
              <w:rPr>
                <w:rFonts w:asciiTheme="minorHAnsi" w:hAnsiTheme="minorHAnsi" w:cstheme="minorHAnsi"/>
              </w:rPr>
              <w:t xml:space="preserve">Le Bureau élaborera les projets de Règles de procédure relatives aux parties pertinentes des Appendices </w:t>
            </w:r>
            <w:r w:rsidRPr="00307AA1">
              <w:rPr>
                <w:rFonts w:asciiTheme="minorHAnsi" w:hAnsiTheme="minorHAnsi" w:cstheme="minorHAnsi"/>
                <w:b/>
                <w:bCs/>
              </w:rPr>
              <w:t>30</w:t>
            </w:r>
            <w:r w:rsidRPr="00307AA1">
              <w:rPr>
                <w:rFonts w:asciiTheme="minorHAnsi" w:hAnsiTheme="minorHAnsi" w:cstheme="minorHAnsi"/>
              </w:rPr>
              <w:t xml:space="preserve">, </w:t>
            </w:r>
            <w:r w:rsidRPr="00307AA1">
              <w:rPr>
                <w:rFonts w:asciiTheme="minorHAnsi" w:hAnsiTheme="minorHAnsi" w:cstheme="minorHAnsi"/>
                <w:b/>
                <w:bCs/>
              </w:rPr>
              <w:t>30A</w:t>
            </w:r>
            <w:r w:rsidRPr="00307AA1">
              <w:rPr>
                <w:rFonts w:asciiTheme="minorHAnsi" w:hAnsiTheme="minorHAnsi" w:cstheme="minorHAnsi"/>
              </w:rPr>
              <w:t xml:space="preserve"> et </w:t>
            </w:r>
            <w:r w:rsidRPr="00307AA1">
              <w:rPr>
                <w:rFonts w:asciiTheme="minorHAnsi" w:hAnsiTheme="minorHAnsi" w:cstheme="minorHAnsi"/>
                <w:b/>
                <w:bCs/>
              </w:rPr>
              <w:t>30B</w:t>
            </w:r>
            <w:r w:rsidRPr="00307AA1">
              <w:rPr>
                <w:rFonts w:asciiTheme="minorHAnsi" w:hAnsiTheme="minorHAnsi" w:cstheme="minorHAnsi"/>
              </w:rPr>
              <w:t xml:space="preserve"> du RR et les communiquera aux administrations pour observations, en vue de leur examen par le Comité à sa</w:t>
            </w:r>
            <w:r w:rsidR="00D757D0">
              <w:rPr>
                <w:rFonts w:asciiTheme="minorHAnsi" w:hAnsiTheme="minorHAnsi" w:cstheme="minorHAnsi"/>
              </w:rPr>
              <w:t> </w:t>
            </w:r>
            <w:r w:rsidRPr="00307AA1">
              <w:rPr>
                <w:rFonts w:asciiTheme="minorHAnsi" w:hAnsiTheme="minorHAnsi" w:cstheme="minorHAnsi"/>
              </w:rPr>
              <w:t>93ème</w:t>
            </w:r>
            <w:r w:rsidRPr="00307AA1">
              <w:rPr>
                <w:rFonts w:asciiTheme="minorHAnsi" w:hAnsiTheme="minorHAnsi" w:cstheme="minorHAnsi"/>
                <w:vertAlign w:val="superscript"/>
              </w:rPr>
              <w:t xml:space="preserve"> </w:t>
            </w:r>
            <w:r w:rsidRPr="00307AA1">
              <w:rPr>
                <w:rFonts w:asciiTheme="minorHAnsi" w:hAnsiTheme="minorHAnsi" w:cstheme="minorHAnsi"/>
              </w:rPr>
              <w:t>réunion.</w:t>
            </w:r>
            <w:bookmarkEnd w:id="24"/>
          </w:p>
        </w:tc>
      </w:tr>
      <w:tr w:rsidR="00A87A13" w:rsidRPr="00307AA1" w14:paraId="1B21C0E8" w14:textId="77777777" w:rsidTr="00271AC7">
        <w:tc>
          <w:tcPr>
            <w:tcW w:w="849" w:type="dxa"/>
          </w:tcPr>
          <w:p w14:paraId="54B25F61" w14:textId="78F241B8" w:rsidR="00A87A13" w:rsidRPr="00307AA1" w:rsidRDefault="00A87A13" w:rsidP="00B50B26">
            <w:pPr>
              <w:pStyle w:val="Tabletext"/>
              <w:keepNext/>
              <w:keepLines/>
              <w:rPr>
                <w:rFonts w:asciiTheme="minorHAnsi" w:hAnsiTheme="minorHAnsi" w:cstheme="minorHAnsi"/>
                <w:b/>
              </w:rPr>
            </w:pPr>
            <w:r w:rsidRPr="00307AA1">
              <w:rPr>
                <w:rFonts w:asciiTheme="minorHAnsi" w:hAnsiTheme="minorHAnsi" w:cstheme="minorHAnsi"/>
                <w:b/>
              </w:rPr>
              <w:t>6</w:t>
            </w:r>
          </w:p>
        </w:tc>
        <w:tc>
          <w:tcPr>
            <w:tcW w:w="13882" w:type="dxa"/>
            <w:gridSpan w:val="3"/>
          </w:tcPr>
          <w:p w14:paraId="222FB439" w14:textId="3BD97057" w:rsidR="00A87A13" w:rsidRPr="00307AA1" w:rsidRDefault="00A87A13" w:rsidP="00B50B26">
            <w:pPr>
              <w:pStyle w:val="Tabletext"/>
              <w:keepNext/>
              <w:keepLines/>
              <w:rPr>
                <w:rFonts w:asciiTheme="minorHAnsi" w:hAnsiTheme="minorHAnsi" w:cstheme="minorHAnsi"/>
                <w:b/>
                <w:bCs/>
              </w:rPr>
            </w:pPr>
            <w:r w:rsidRPr="00307AA1">
              <w:rPr>
                <w:rFonts w:asciiTheme="minorHAnsi" w:hAnsiTheme="minorHAnsi" w:cstheme="minorHAnsi"/>
                <w:b/>
                <w:bCs/>
              </w:rPr>
              <w:t>Demandes de suppression d'assignations de fréquence de réseaux à satellite conformément au numéro 13.6 du Règlement des radiocommunications</w:t>
            </w:r>
          </w:p>
        </w:tc>
      </w:tr>
      <w:tr w:rsidR="002C30FB" w:rsidRPr="00307AA1" w14:paraId="646E4F68" w14:textId="77777777" w:rsidTr="000C18A2">
        <w:tc>
          <w:tcPr>
            <w:tcW w:w="849" w:type="dxa"/>
          </w:tcPr>
          <w:p w14:paraId="2C167F2C" w14:textId="177E62E8" w:rsidR="00A87A13" w:rsidRPr="00307AA1" w:rsidRDefault="00A87A13" w:rsidP="00271AC7">
            <w:pPr>
              <w:pStyle w:val="Tabletext"/>
              <w:keepNext/>
              <w:keepLines/>
              <w:rPr>
                <w:rFonts w:asciiTheme="minorHAnsi" w:hAnsiTheme="minorHAnsi" w:cstheme="minorHAnsi"/>
                <w:b/>
              </w:rPr>
            </w:pPr>
            <w:r w:rsidRPr="00307AA1">
              <w:rPr>
                <w:rFonts w:asciiTheme="minorHAnsi" w:hAnsiTheme="minorHAnsi" w:cstheme="minorHAnsi"/>
                <w:b/>
              </w:rPr>
              <w:t>6.1</w:t>
            </w:r>
          </w:p>
        </w:tc>
        <w:tc>
          <w:tcPr>
            <w:tcW w:w="3824" w:type="dxa"/>
          </w:tcPr>
          <w:p w14:paraId="76198A68" w14:textId="388FD01D" w:rsidR="00A87A13" w:rsidRPr="00307AA1" w:rsidRDefault="00A87A13" w:rsidP="00271AC7">
            <w:pPr>
              <w:pStyle w:val="Tabletext"/>
              <w:keepNext/>
              <w:keepLines/>
              <w:rPr>
                <w:rFonts w:asciiTheme="minorHAnsi" w:hAnsiTheme="minorHAnsi" w:cstheme="minorHAnsi"/>
              </w:rPr>
            </w:pPr>
            <w:r w:rsidRPr="00307AA1">
              <w:rPr>
                <w:rFonts w:asciiTheme="minorHAnsi" w:hAnsiTheme="minorHAnsi" w:cstheme="minorHAnsi"/>
              </w:rPr>
              <w:t xml:space="preserve">Demande invitant le Comité du Règlement des radiocommunications à décider de supprimer les assignations de fréquence du réseau à satellite </w:t>
            </w:r>
            <w:r w:rsidR="00271AC7" w:rsidRPr="00307AA1">
              <w:rPr>
                <w:rFonts w:asciiTheme="minorHAnsi" w:hAnsiTheme="minorHAnsi" w:cstheme="minorHAnsi"/>
              </w:rPr>
              <w:t xml:space="preserve">SNUGLITE </w:t>
            </w:r>
            <w:r w:rsidRPr="00307AA1">
              <w:rPr>
                <w:rFonts w:asciiTheme="minorHAnsi" w:hAnsiTheme="minorHAnsi" w:cstheme="minorHAnsi"/>
              </w:rPr>
              <w:t>conformément au numéro</w:t>
            </w:r>
            <w:r w:rsidR="00271AC7" w:rsidRPr="00307AA1">
              <w:rPr>
                <w:rFonts w:asciiTheme="minorHAnsi" w:hAnsiTheme="minorHAnsi" w:cstheme="minorHAnsi"/>
              </w:rPr>
              <w:t> </w:t>
            </w:r>
            <w:r w:rsidRPr="00307AA1">
              <w:rPr>
                <w:rFonts w:asciiTheme="minorHAnsi" w:hAnsiTheme="minorHAnsi" w:cstheme="minorHAnsi"/>
                <w:b/>
                <w:bCs/>
              </w:rPr>
              <w:t>13.6</w:t>
            </w:r>
            <w:r w:rsidRPr="00307AA1">
              <w:rPr>
                <w:rFonts w:asciiTheme="minorHAnsi" w:hAnsiTheme="minorHAnsi" w:cstheme="minorHAnsi"/>
              </w:rPr>
              <w:t xml:space="preserve"> du Règlement des radiocommunications (Document</w:t>
            </w:r>
            <w:r w:rsidR="00271AC7" w:rsidRPr="00307AA1">
              <w:rPr>
                <w:rFonts w:asciiTheme="minorHAnsi" w:hAnsiTheme="minorHAnsi" w:cstheme="minorHAnsi"/>
              </w:rPr>
              <w:t> </w:t>
            </w:r>
            <w:hyperlink r:id="rId30" w:history="1">
              <w:r w:rsidR="000A7D94" w:rsidRPr="00307AA1">
                <w:rPr>
                  <w:rStyle w:val="Hyperlink"/>
                  <w:rFonts w:asciiTheme="minorHAnsi" w:hAnsiTheme="minorHAnsi" w:cstheme="minorHAnsi"/>
                  <w:szCs w:val="22"/>
                </w:rPr>
                <w:t>RRB23-1/4</w:t>
              </w:r>
            </w:hyperlink>
            <w:r w:rsidR="000A7D94" w:rsidRPr="00307AA1">
              <w:rPr>
                <w:rStyle w:val="Hyperlink"/>
                <w:rFonts w:asciiTheme="minorHAnsi" w:hAnsiTheme="minorHAnsi" w:cstheme="minorHAnsi"/>
                <w:szCs w:val="22"/>
              </w:rPr>
              <w:t>)</w:t>
            </w:r>
          </w:p>
        </w:tc>
        <w:tc>
          <w:tcPr>
            <w:tcW w:w="7229" w:type="dxa"/>
          </w:tcPr>
          <w:p w14:paraId="4CDFA64D" w14:textId="0E9640E6" w:rsidR="00A87A13" w:rsidRPr="00307AA1" w:rsidRDefault="00271AC7" w:rsidP="008B546A">
            <w:pPr>
              <w:pStyle w:val="Tabletext"/>
              <w:keepNext/>
              <w:keepLines/>
              <w:jc w:val="both"/>
              <w:rPr>
                <w:rFonts w:asciiTheme="minorHAnsi" w:hAnsiTheme="minorHAnsi" w:cstheme="minorHAnsi"/>
              </w:rPr>
            </w:pPr>
            <w:r w:rsidRPr="00307AA1">
              <w:rPr>
                <w:rFonts w:asciiTheme="minorHAnsi" w:hAnsiTheme="minorHAnsi" w:cstheme="minorHAnsi"/>
              </w:rPr>
              <w:t xml:space="preserve">Le Comité a examiné la demande du Bureau pour qu'une décision soit prise concernant la suppression des assignations de fréquence du réseau à satellite SNUGLITE conformément au numéro </w:t>
            </w:r>
            <w:r w:rsidRPr="00307AA1">
              <w:rPr>
                <w:rFonts w:asciiTheme="minorHAnsi" w:hAnsiTheme="minorHAnsi" w:cstheme="minorHAnsi"/>
                <w:b/>
                <w:bCs/>
              </w:rPr>
              <w:t>13.6</w:t>
            </w:r>
            <w:r w:rsidRPr="00307AA1">
              <w:rPr>
                <w:rFonts w:asciiTheme="minorHAnsi" w:hAnsiTheme="minorHAnsi" w:cstheme="minorHAnsi"/>
              </w:rPr>
              <w:t xml:space="preserve"> du RR. En outre, le Comité a considéré que le Bureau avait agi conformément au numéro </w:t>
            </w:r>
            <w:r w:rsidRPr="00307AA1">
              <w:rPr>
                <w:rFonts w:asciiTheme="minorHAnsi" w:hAnsiTheme="minorHAnsi" w:cstheme="minorHAnsi"/>
                <w:b/>
                <w:bCs/>
              </w:rPr>
              <w:t>13.6</w:t>
            </w:r>
            <w:r w:rsidRPr="00307AA1">
              <w:rPr>
                <w:rFonts w:asciiTheme="minorHAnsi" w:hAnsiTheme="minorHAnsi" w:cstheme="minorHAnsi"/>
              </w:rPr>
              <w:t xml:space="preserve"> du RR et avait demandé à l'Administration de République de Corée de fournir des éléments concrets permettant de déterminer si les assignations de fréquence du réseau à satellite SNUGLITE avaient été mises en service ou continuaient d'être utilisées et à identifier le satellite réel qui était actuellement exploité, demandes suivies de deux lettres de rappel qui étaient restées sans réponse. En conséquence, le Comité a chargé le Bureau de supprimer du Fichier de référence international des fréquences les assignations de fréquence du réseau à satellite SNUGLITE.</w:t>
            </w:r>
          </w:p>
        </w:tc>
        <w:tc>
          <w:tcPr>
            <w:tcW w:w="2829" w:type="dxa"/>
          </w:tcPr>
          <w:p w14:paraId="1A111AF3" w14:textId="77777777" w:rsidR="00271AC7" w:rsidRPr="00307AA1" w:rsidRDefault="00271AC7" w:rsidP="00271AC7">
            <w:pPr>
              <w:pStyle w:val="Tabletext"/>
              <w:keepNext/>
              <w:keepLines/>
              <w:jc w:val="center"/>
              <w:rPr>
                <w:rFonts w:asciiTheme="minorHAnsi" w:hAnsiTheme="minorHAnsi" w:cstheme="minorHAnsi"/>
              </w:rPr>
            </w:pPr>
            <w:r w:rsidRPr="00307AA1">
              <w:rPr>
                <w:rFonts w:asciiTheme="minorHAnsi" w:hAnsiTheme="minorHAnsi" w:cstheme="minorHAnsi"/>
              </w:rPr>
              <w:t>Le Secrétaire exécutif communiquera cette décision à l'administration concernée.</w:t>
            </w:r>
          </w:p>
          <w:p w14:paraId="3AFBAED1" w14:textId="1D43AF13" w:rsidR="00A87A13" w:rsidRPr="00307AA1" w:rsidRDefault="00271AC7" w:rsidP="00271AC7">
            <w:pPr>
              <w:pStyle w:val="Tabletext"/>
              <w:keepNext/>
              <w:keepLines/>
              <w:jc w:val="center"/>
              <w:rPr>
                <w:rFonts w:asciiTheme="minorHAnsi" w:hAnsiTheme="minorHAnsi" w:cstheme="minorHAnsi"/>
              </w:rPr>
            </w:pPr>
            <w:r w:rsidRPr="00307AA1">
              <w:rPr>
                <w:rFonts w:asciiTheme="minorHAnsi" w:hAnsiTheme="minorHAnsi" w:cstheme="minorHAnsi"/>
              </w:rPr>
              <w:t>Le Bureau supprimera du Fichier de référence international des fréquences les assignations de fréquence du réseau à satellite SNUGLITE.</w:t>
            </w:r>
          </w:p>
        </w:tc>
      </w:tr>
      <w:tr w:rsidR="001A45EF" w:rsidRPr="00307AA1" w14:paraId="229CCEA3" w14:textId="77777777" w:rsidTr="00271AC7">
        <w:tc>
          <w:tcPr>
            <w:tcW w:w="849" w:type="dxa"/>
          </w:tcPr>
          <w:p w14:paraId="02BD800A" w14:textId="66A51CEB" w:rsidR="001A45EF" w:rsidRPr="00307AA1" w:rsidRDefault="001A45EF" w:rsidP="002C4298">
            <w:pPr>
              <w:pStyle w:val="Tabletext"/>
              <w:rPr>
                <w:rFonts w:asciiTheme="minorHAnsi" w:hAnsiTheme="minorHAnsi" w:cstheme="minorHAnsi"/>
                <w:b/>
              </w:rPr>
            </w:pPr>
            <w:r w:rsidRPr="00307AA1">
              <w:rPr>
                <w:rFonts w:asciiTheme="minorHAnsi" w:hAnsiTheme="minorHAnsi" w:cstheme="minorHAnsi"/>
                <w:b/>
              </w:rPr>
              <w:lastRenderedPageBreak/>
              <w:t>7</w:t>
            </w:r>
          </w:p>
        </w:tc>
        <w:tc>
          <w:tcPr>
            <w:tcW w:w="13882" w:type="dxa"/>
            <w:gridSpan w:val="3"/>
          </w:tcPr>
          <w:p w14:paraId="17E40B93" w14:textId="3BED3DBF" w:rsidR="001A45EF" w:rsidRPr="00307AA1" w:rsidRDefault="001A45EF" w:rsidP="002C4298">
            <w:pPr>
              <w:pStyle w:val="Tabletext"/>
              <w:rPr>
                <w:rFonts w:asciiTheme="minorHAnsi" w:hAnsiTheme="minorHAnsi" w:cstheme="minorHAnsi"/>
                <w:b/>
                <w:bCs/>
              </w:rPr>
            </w:pPr>
            <w:r w:rsidRPr="00307AA1">
              <w:rPr>
                <w:rFonts w:asciiTheme="minorHAnsi" w:hAnsiTheme="minorHAnsi" w:cstheme="minorHAnsi"/>
                <w:b/>
                <w:bCs/>
              </w:rPr>
              <w:t>Questions et demandes relatives à la prorogation des délais réglementaires applicables à la mise en service ou à la remise en service des assignations de fréquence des réseaux à satellite</w:t>
            </w:r>
          </w:p>
        </w:tc>
      </w:tr>
      <w:tr w:rsidR="002C30FB" w:rsidRPr="00307AA1" w14:paraId="37B47D52" w14:textId="77777777" w:rsidTr="000C18A2">
        <w:tc>
          <w:tcPr>
            <w:tcW w:w="849" w:type="dxa"/>
          </w:tcPr>
          <w:p w14:paraId="5FE7FB89" w14:textId="7396D299" w:rsidR="00A87A13" w:rsidRPr="00307AA1" w:rsidRDefault="00A87A13" w:rsidP="002C4298">
            <w:pPr>
              <w:pStyle w:val="Tabletext"/>
              <w:rPr>
                <w:rFonts w:asciiTheme="minorHAnsi" w:hAnsiTheme="minorHAnsi" w:cstheme="minorHAnsi"/>
                <w:b/>
              </w:rPr>
            </w:pPr>
            <w:r w:rsidRPr="00307AA1">
              <w:rPr>
                <w:rFonts w:asciiTheme="minorHAnsi" w:hAnsiTheme="minorHAnsi" w:cstheme="minorHAnsi"/>
                <w:b/>
              </w:rPr>
              <w:t>7.1</w:t>
            </w:r>
          </w:p>
        </w:tc>
        <w:tc>
          <w:tcPr>
            <w:tcW w:w="3824" w:type="dxa"/>
          </w:tcPr>
          <w:p w14:paraId="61A9ADAE" w14:textId="64B84CF1" w:rsidR="00A87A13" w:rsidRPr="00307AA1" w:rsidRDefault="00A65E2E" w:rsidP="002C4298">
            <w:pPr>
              <w:pStyle w:val="Tabletext"/>
              <w:rPr>
                <w:rFonts w:asciiTheme="minorHAnsi" w:hAnsiTheme="minorHAnsi" w:cstheme="minorHAnsi"/>
              </w:rPr>
            </w:pPr>
            <w:r w:rsidRPr="00307AA1">
              <w:rPr>
                <w:rFonts w:asciiTheme="minorHAnsi" w:hAnsiTheme="minorHAnsi" w:cstheme="minorHAnsi"/>
              </w:rPr>
              <w:t>Communication soumise par l'Administration chypriote concernant une demande de prorogation du délai réglementaire applicable à la mise en service des assignations de fréquence du réseau à satellite CYP-30B-59.7E-3 et à la remise en service des assignations de fréquence des réseaux à satellite CYP-30B-59.7E et CYP-30B-59.7E-2</w:t>
            </w:r>
            <w:r w:rsidR="000A7D94" w:rsidRPr="00307AA1">
              <w:rPr>
                <w:rFonts w:asciiTheme="minorHAnsi" w:hAnsiTheme="minorHAnsi" w:cstheme="minorHAnsi"/>
              </w:rPr>
              <w:br/>
            </w:r>
            <w:hyperlink r:id="rId31" w:history="1">
              <w:r w:rsidR="000A7D94" w:rsidRPr="00307AA1">
                <w:rPr>
                  <w:rStyle w:val="Hyperlink"/>
                  <w:rFonts w:asciiTheme="minorHAnsi" w:hAnsiTheme="minorHAnsi" w:cstheme="minorHAnsi"/>
                  <w:szCs w:val="22"/>
                </w:rPr>
                <w:t>RRB23-1/8</w:t>
              </w:r>
            </w:hyperlink>
          </w:p>
        </w:tc>
        <w:tc>
          <w:tcPr>
            <w:tcW w:w="7229" w:type="dxa"/>
          </w:tcPr>
          <w:p w14:paraId="14AC8710" w14:textId="384760C9" w:rsidR="00A65E2E" w:rsidRPr="00307AA1" w:rsidRDefault="00A65E2E" w:rsidP="008B546A">
            <w:pPr>
              <w:pStyle w:val="Tabletext"/>
              <w:jc w:val="both"/>
              <w:rPr>
                <w:rFonts w:asciiTheme="minorHAnsi" w:hAnsiTheme="minorHAnsi" w:cstheme="minorHAnsi"/>
              </w:rPr>
            </w:pPr>
            <w:r w:rsidRPr="00307AA1">
              <w:rPr>
                <w:rFonts w:asciiTheme="minorHAnsi" w:hAnsiTheme="minorHAnsi" w:cstheme="minorHAnsi"/>
              </w:rPr>
              <w:t>Le Comité a examiné de manière détaillée la demande de l'Administration chypriote (Document RRB23-1/8) et a remerc</w:t>
            </w:r>
            <w:r w:rsidR="00C448F2">
              <w:rPr>
                <w:rFonts w:asciiTheme="minorHAnsi" w:hAnsiTheme="minorHAnsi" w:cstheme="minorHAnsi"/>
              </w:rPr>
              <w:t>ié cette Administration d'avoir </w:t>
            </w:r>
            <w:r w:rsidRPr="00307AA1">
              <w:rPr>
                <w:rFonts w:asciiTheme="minorHAnsi" w:hAnsiTheme="minorHAnsi" w:cstheme="minorHAnsi"/>
              </w:rPr>
              <w:t>fourni les renseignements supp</w:t>
            </w:r>
            <w:r w:rsidR="00C448F2">
              <w:rPr>
                <w:rFonts w:asciiTheme="minorHAnsi" w:hAnsiTheme="minorHAnsi" w:cstheme="minorHAnsi"/>
              </w:rPr>
              <w:t>lémentaires demandés lors de sa </w:t>
            </w:r>
            <w:r w:rsidRPr="00307AA1">
              <w:rPr>
                <w:rFonts w:asciiTheme="minorHAnsi" w:hAnsiTheme="minorHAnsi" w:cstheme="minorHAnsi"/>
              </w:rPr>
              <w:t xml:space="preserve">91ème réunion. Le Comité a noté ce qui </w:t>
            </w:r>
            <w:proofErr w:type="gramStart"/>
            <w:r w:rsidRPr="00307AA1">
              <w:rPr>
                <w:rFonts w:asciiTheme="minorHAnsi" w:hAnsiTheme="minorHAnsi" w:cstheme="minorHAnsi"/>
              </w:rPr>
              <w:t>suit:</w:t>
            </w:r>
            <w:proofErr w:type="gramEnd"/>
          </w:p>
          <w:p w14:paraId="39C63F43" w14:textId="09C04607" w:rsidR="00A65E2E" w:rsidRPr="00307AA1" w:rsidRDefault="00A65E2E"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la construction du satellite semble s</w:t>
            </w:r>
            <w:r w:rsidR="000C387C" w:rsidRPr="00307AA1">
              <w:rPr>
                <w:rFonts w:asciiTheme="minorHAnsi" w:hAnsiTheme="minorHAnsi" w:cstheme="minorHAnsi"/>
              </w:rPr>
              <w:t>'</w:t>
            </w:r>
            <w:r w:rsidRPr="00307AA1">
              <w:rPr>
                <w:rFonts w:asciiTheme="minorHAnsi" w:hAnsiTheme="minorHAnsi" w:cstheme="minorHAnsi"/>
              </w:rPr>
              <w:t>être déroulée comme prévu au début de la pandémie mondiale de COVID-</w:t>
            </w:r>
            <w:proofErr w:type="gramStart"/>
            <w:r w:rsidRPr="00307AA1">
              <w:rPr>
                <w:rFonts w:asciiTheme="minorHAnsi" w:hAnsiTheme="minorHAnsi" w:cstheme="minorHAnsi"/>
              </w:rPr>
              <w:t>19;</w:t>
            </w:r>
            <w:proofErr w:type="gramEnd"/>
          </w:p>
          <w:p w14:paraId="0575CE00" w14:textId="1B5A91A1" w:rsidR="00A65E2E" w:rsidRPr="00307AA1" w:rsidRDefault="00A65E2E"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une marge de manœuvre raisonnable a été prévue dans le calendrier pour faire face aux retards de construction et de </w:t>
            </w:r>
            <w:proofErr w:type="gramStart"/>
            <w:r w:rsidRPr="00307AA1">
              <w:rPr>
                <w:rFonts w:asciiTheme="minorHAnsi" w:hAnsiTheme="minorHAnsi" w:cstheme="minorHAnsi"/>
              </w:rPr>
              <w:t>lancement;</w:t>
            </w:r>
            <w:proofErr w:type="gramEnd"/>
          </w:p>
          <w:p w14:paraId="136C959E" w14:textId="7F8BA6DB" w:rsidR="00A65E2E" w:rsidRPr="00307AA1" w:rsidRDefault="00A65E2E"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le constructeur a accumulé un retard de sept mois en raison de la pandémie mondiale de COVID-19 et des feux de forêt en mars </w:t>
            </w:r>
            <w:proofErr w:type="gramStart"/>
            <w:r w:rsidRPr="00307AA1">
              <w:rPr>
                <w:rFonts w:asciiTheme="minorHAnsi" w:hAnsiTheme="minorHAnsi" w:cstheme="minorHAnsi"/>
              </w:rPr>
              <w:t>2021;</w:t>
            </w:r>
            <w:proofErr w:type="gramEnd"/>
          </w:p>
          <w:p w14:paraId="47B48A0B" w14:textId="7C917C77" w:rsidR="00A65E2E" w:rsidRPr="00307AA1" w:rsidRDefault="00A65E2E"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un sous-traitant a émis un rappel des volants de réaction en avril 2021 et les pièces de rechange n'ont été livrées qu'en juillet </w:t>
            </w:r>
            <w:proofErr w:type="gramStart"/>
            <w:r w:rsidRPr="00307AA1">
              <w:rPr>
                <w:rFonts w:asciiTheme="minorHAnsi" w:hAnsiTheme="minorHAnsi" w:cstheme="minorHAnsi"/>
              </w:rPr>
              <w:t>2022;</w:t>
            </w:r>
            <w:proofErr w:type="gramEnd"/>
          </w:p>
          <w:p w14:paraId="742091F3" w14:textId="2207F472" w:rsidR="00A65E2E" w:rsidRPr="00307AA1" w:rsidRDefault="00A65E2E"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la pandémie mondiale de COVID-19 en cours a aggravé les retards pris dans le remplacement des composants </w:t>
            </w:r>
            <w:proofErr w:type="gramStart"/>
            <w:r w:rsidRPr="00307AA1">
              <w:rPr>
                <w:rFonts w:asciiTheme="minorHAnsi" w:hAnsiTheme="minorHAnsi" w:cstheme="minorHAnsi"/>
              </w:rPr>
              <w:t>défectueux;</w:t>
            </w:r>
            <w:proofErr w:type="gramEnd"/>
          </w:p>
          <w:p w14:paraId="208BFBD5" w14:textId="051BAC9B" w:rsidR="00A65E2E" w:rsidRPr="00307AA1" w:rsidRDefault="00A65E2E"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l'opérateur et le constructeur de satellite ne pouvaient pas prévoir ces retards et planifier les mesures d'urgence nécessaires pour compenser l'ampleur du rappel et ses incidences négatives sur la disponibilité du satellite OZVON </w:t>
            </w:r>
            <w:proofErr w:type="gramStart"/>
            <w:r w:rsidRPr="00307AA1">
              <w:rPr>
                <w:rFonts w:asciiTheme="minorHAnsi" w:hAnsiTheme="minorHAnsi" w:cstheme="minorHAnsi"/>
              </w:rPr>
              <w:t>3;</w:t>
            </w:r>
            <w:proofErr w:type="gramEnd"/>
          </w:p>
          <w:p w14:paraId="3548EB3A" w14:textId="11B96DD5" w:rsidR="00A65E2E" w:rsidRPr="00307AA1" w:rsidRDefault="00A65E2E"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l'administration a déployé des efforts considérables pour trouver des pièces de rechange ou d'autres satellites en orbite.</w:t>
            </w:r>
          </w:p>
          <w:p w14:paraId="4578D02A" w14:textId="226F733E" w:rsidR="00A87A13" w:rsidRPr="00307AA1" w:rsidRDefault="00A65E2E" w:rsidP="008B546A">
            <w:pPr>
              <w:pStyle w:val="Tabletext"/>
              <w:jc w:val="both"/>
              <w:rPr>
                <w:rFonts w:asciiTheme="minorHAnsi" w:hAnsiTheme="minorHAnsi" w:cstheme="minorHAnsi"/>
              </w:rPr>
            </w:pPr>
            <w:r w:rsidRPr="00307AA1">
              <w:rPr>
                <w:rFonts w:asciiTheme="minorHAnsi" w:hAnsiTheme="minorHAnsi" w:cstheme="minorHAnsi"/>
              </w:rPr>
              <w:t>Par conséquent, le Comité a conclu que la situation remplissait les conditions constitutives de la force majeure. D</w:t>
            </w:r>
            <w:r w:rsidR="000C387C" w:rsidRPr="00307AA1">
              <w:rPr>
                <w:rFonts w:asciiTheme="minorHAnsi" w:hAnsiTheme="minorHAnsi" w:cstheme="minorHAnsi"/>
              </w:rPr>
              <w:t>'</w:t>
            </w:r>
            <w:r w:rsidRPr="00307AA1">
              <w:rPr>
                <w:rFonts w:asciiTheme="minorHAnsi" w:hAnsiTheme="minorHAnsi" w:cstheme="minorHAnsi"/>
              </w:rPr>
              <w:t xml:space="preserve">après les renseignements fournis, le Comité a estimé que la date de livraison du satellite, fixée au 15 avril 2023, que la fenêtre de lancement allant du 1er juillet au 30 septembre 2023 et que la période de mise à poste de 158 jours </w:t>
            </w:r>
            <w:r w:rsidR="00C448F2">
              <w:rPr>
                <w:rFonts w:asciiTheme="minorHAnsi" w:hAnsiTheme="minorHAnsi" w:cstheme="minorHAnsi"/>
              </w:rPr>
              <w:t>justifiaient une prorogation de </w:t>
            </w:r>
            <w:r w:rsidRPr="00307AA1">
              <w:rPr>
                <w:rFonts w:asciiTheme="minorHAnsi" w:hAnsiTheme="minorHAnsi" w:cstheme="minorHAnsi"/>
              </w:rPr>
              <w:t>12</w:t>
            </w:r>
            <w:r w:rsidR="000C387C" w:rsidRPr="00307AA1">
              <w:rPr>
                <w:rFonts w:asciiTheme="minorHAnsi" w:hAnsiTheme="minorHAnsi" w:cstheme="minorHAnsi"/>
              </w:rPr>
              <w:t> </w:t>
            </w:r>
            <w:r w:rsidRPr="00307AA1">
              <w:rPr>
                <w:rFonts w:asciiTheme="minorHAnsi" w:hAnsiTheme="minorHAnsi" w:cstheme="minorHAnsi"/>
              </w:rPr>
              <w:t xml:space="preserve">mois. En conséquence, le Comité a décidé d'accéder à la demande de l'Administration chypriote visant à proroger, jusqu'au 31 décembre 2023, le délai réglementaire applicable à la mise en service des assignations de </w:t>
            </w:r>
            <w:r w:rsidRPr="00307AA1">
              <w:rPr>
                <w:rFonts w:asciiTheme="minorHAnsi" w:hAnsiTheme="minorHAnsi" w:cstheme="minorHAnsi"/>
              </w:rPr>
              <w:lastRenderedPageBreak/>
              <w:t>fréquence du réseau à satellite CYP-30B-59.7E-3 et à la remise en service des assignations de fréquence des réseaux à satellite CYP-30B-59.7E et</w:t>
            </w:r>
            <w:r w:rsidR="000C387C" w:rsidRPr="00307AA1">
              <w:rPr>
                <w:rFonts w:asciiTheme="minorHAnsi" w:hAnsiTheme="minorHAnsi" w:cstheme="minorHAnsi"/>
              </w:rPr>
              <w:t> </w:t>
            </w:r>
            <w:r w:rsidRPr="00307AA1">
              <w:rPr>
                <w:rFonts w:asciiTheme="minorHAnsi" w:hAnsiTheme="minorHAnsi" w:cstheme="minorHAnsi"/>
              </w:rPr>
              <w:t>CYP</w:t>
            </w:r>
            <w:r w:rsidR="000C387C" w:rsidRPr="00307AA1">
              <w:rPr>
                <w:rFonts w:asciiTheme="minorHAnsi" w:hAnsiTheme="minorHAnsi" w:cstheme="minorHAnsi"/>
              </w:rPr>
              <w:noBreakHyphen/>
            </w:r>
            <w:r w:rsidRPr="00307AA1">
              <w:rPr>
                <w:rFonts w:asciiTheme="minorHAnsi" w:hAnsiTheme="minorHAnsi" w:cstheme="minorHAnsi"/>
              </w:rPr>
              <w:t>30B</w:t>
            </w:r>
            <w:r w:rsidR="000C387C" w:rsidRPr="00307AA1">
              <w:rPr>
                <w:rFonts w:asciiTheme="minorHAnsi" w:hAnsiTheme="minorHAnsi" w:cstheme="minorHAnsi"/>
              </w:rPr>
              <w:noBreakHyphen/>
            </w:r>
            <w:r w:rsidRPr="00307AA1">
              <w:rPr>
                <w:rFonts w:asciiTheme="minorHAnsi" w:hAnsiTheme="minorHAnsi" w:cstheme="minorHAnsi"/>
              </w:rPr>
              <w:t>59.7E-2.</w:t>
            </w:r>
          </w:p>
        </w:tc>
        <w:tc>
          <w:tcPr>
            <w:tcW w:w="2829" w:type="dxa"/>
          </w:tcPr>
          <w:p w14:paraId="46D6C0EF" w14:textId="1089F98D" w:rsidR="00A87A13" w:rsidRPr="00307AA1" w:rsidRDefault="001A45EF" w:rsidP="00A65E2E">
            <w:pPr>
              <w:pStyle w:val="Tabletext"/>
              <w:jc w:val="center"/>
              <w:rPr>
                <w:rFonts w:asciiTheme="minorHAnsi" w:hAnsiTheme="minorHAnsi" w:cstheme="minorHAnsi"/>
              </w:rPr>
            </w:pPr>
            <w:r w:rsidRPr="00307AA1">
              <w:rPr>
                <w:rFonts w:asciiTheme="minorHAnsi" w:hAnsiTheme="minorHAnsi" w:cstheme="minorHAnsi"/>
              </w:rPr>
              <w:lastRenderedPageBreak/>
              <w:t>Le Secrétaire exécutif communiquera cette décision à l'administration concernée.</w:t>
            </w:r>
          </w:p>
        </w:tc>
      </w:tr>
      <w:tr w:rsidR="002C30FB" w:rsidRPr="00307AA1" w14:paraId="7AC2C54C" w14:textId="77777777" w:rsidTr="000C18A2">
        <w:tc>
          <w:tcPr>
            <w:tcW w:w="849" w:type="dxa"/>
          </w:tcPr>
          <w:p w14:paraId="754F7386" w14:textId="3C72FFBA" w:rsidR="00A87A13" w:rsidRPr="00307AA1" w:rsidRDefault="001A45EF" w:rsidP="002C4298">
            <w:pPr>
              <w:pStyle w:val="Tabletext"/>
              <w:rPr>
                <w:rFonts w:asciiTheme="minorHAnsi" w:hAnsiTheme="minorHAnsi" w:cstheme="minorHAnsi"/>
                <w:b/>
              </w:rPr>
            </w:pPr>
            <w:r w:rsidRPr="00307AA1">
              <w:rPr>
                <w:rFonts w:asciiTheme="minorHAnsi" w:hAnsiTheme="minorHAnsi" w:cstheme="minorHAnsi"/>
                <w:b/>
              </w:rPr>
              <w:t>7.2</w:t>
            </w:r>
          </w:p>
        </w:tc>
        <w:tc>
          <w:tcPr>
            <w:tcW w:w="3824" w:type="dxa"/>
          </w:tcPr>
          <w:p w14:paraId="040FCF5F" w14:textId="3F7DA74E" w:rsidR="00A87A13" w:rsidRPr="00307AA1" w:rsidRDefault="00172009" w:rsidP="002C4298">
            <w:pPr>
              <w:pStyle w:val="Tabletext"/>
              <w:rPr>
                <w:rFonts w:asciiTheme="minorHAnsi" w:hAnsiTheme="minorHAnsi" w:cstheme="minorHAnsi"/>
              </w:rPr>
            </w:pPr>
            <w:r w:rsidRPr="00307AA1">
              <w:rPr>
                <w:rFonts w:asciiTheme="minorHAnsi" w:hAnsiTheme="minorHAnsi" w:cstheme="minorHAnsi"/>
              </w:rPr>
              <w:t>Communication soumise par l'Administration de la République islamique d'Iran concernant une demande de prorogation du délai réglementaire applicable à la remise en service des assignations de fréquence du réseau à satellite IRANSAT-43.5E</w:t>
            </w:r>
            <w:r w:rsidR="000A7D94" w:rsidRPr="00307AA1">
              <w:rPr>
                <w:rFonts w:asciiTheme="minorHAnsi" w:hAnsiTheme="minorHAnsi" w:cstheme="minorHAnsi"/>
              </w:rPr>
              <w:br/>
            </w:r>
            <w:hyperlink r:id="rId32" w:history="1">
              <w:r w:rsidR="000A7D94" w:rsidRPr="00307AA1">
                <w:rPr>
                  <w:rStyle w:val="Hyperlink"/>
                  <w:rFonts w:asciiTheme="minorHAnsi" w:hAnsiTheme="minorHAnsi" w:cstheme="minorHAnsi"/>
                  <w:szCs w:val="22"/>
                </w:rPr>
                <w:t>RRB23-1/10</w:t>
              </w:r>
            </w:hyperlink>
            <w:r w:rsidR="000C387C" w:rsidRPr="00307AA1">
              <w:rPr>
                <w:rFonts w:asciiTheme="minorHAnsi" w:hAnsiTheme="minorHAnsi" w:cstheme="minorHAnsi"/>
              </w:rPr>
              <w:t xml:space="preserve">; </w:t>
            </w:r>
            <w:hyperlink r:id="rId33" w:history="1">
              <w:r w:rsidR="000A7D94" w:rsidRPr="00307AA1">
                <w:rPr>
                  <w:rStyle w:val="Hyperlink"/>
                  <w:rFonts w:asciiTheme="minorHAnsi" w:hAnsiTheme="minorHAnsi" w:cstheme="minorHAnsi"/>
                  <w:szCs w:val="22"/>
                </w:rPr>
                <w:t>RRB23-1/DELAYED/1</w:t>
              </w:r>
            </w:hyperlink>
          </w:p>
        </w:tc>
        <w:tc>
          <w:tcPr>
            <w:tcW w:w="7229" w:type="dxa"/>
          </w:tcPr>
          <w:p w14:paraId="2E0BF4C0" w14:textId="788068C4" w:rsidR="00172009" w:rsidRPr="00307AA1" w:rsidRDefault="00172009" w:rsidP="008B546A">
            <w:pPr>
              <w:pStyle w:val="Tabletext"/>
              <w:jc w:val="both"/>
              <w:rPr>
                <w:rFonts w:asciiTheme="minorHAnsi" w:hAnsiTheme="minorHAnsi" w:cstheme="minorHAnsi"/>
              </w:rPr>
            </w:pPr>
            <w:r w:rsidRPr="00307AA1">
              <w:rPr>
                <w:rFonts w:asciiTheme="minorHAnsi" w:hAnsiTheme="minorHAnsi" w:cstheme="minorHAnsi"/>
              </w:rPr>
              <w:t xml:space="preserve">Le Comité a examiné le Document </w:t>
            </w:r>
            <w:r w:rsidR="00C448F2">
              <w:rPr>
                <w:rFonts w:asciiTheme="minorHAnsi" w:hAnsiTheme="minorHAnsi" w:cstheme="minorHAnsi"/>
              </w:rPr>
              <w:t>RRB23-1/10 et le Document RRB23</w:t>
            </w:r>
            <w:r w:rsidR="00C448F2">
              <w:rPr>
                <w:rFonts w:asciiTheme="minorHAnsi" w:hAnsiTheme="minorHAnsi" w:cstheme="minorHAnsi"/>
              </w:rPr>
              <w:noBreakHyphen/>
            </w:r>
            <w:r w:rsidRPr="00307AA1">
              <w:rPr>
                <w:rFonts w:asciiTheme="minorHAnsi" w:hAnsiTheme="minorHAnsi" w:cstheme="minorHAnsi"/>
              </w:rPr>
              <w:t xml:space="preserve">1/DELAYED/1 pour information, qui contiennent une demande de l'Administration de la République islamique d'Iran visant à proroger le délai réglementaire applicable à la remise en service des assignations de fréquence du réseau à satellite IRANSAT-43.5E. Le Comité a </w:t>
            </w:r>
            <w:proofErr w:type="gramStart"/>
            <w:r w:rsidRPr="00307AA1">
              <w:rPr>
                <w:rFonts w:asciiTheme="minorHAnsi" w:hAnsiTheme="minorHAnsi" w:cstheme="minorHAnsi"/>
              </w:rPr>
              <w:t>noté:</w:t>
            </w:r>
            <w:proofErr w:type="gramEnd"/>
          </w:p>
          <w:p w14:paraId="1BB92ADD" w14:textId="59E0F456" w:rsidR="00172009" w:rsidRPr="00307AA1" w:rsidRDefault="00172009"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l’absence de justification et d</w:t>
            </w:r>
            <w:r w:rsidR="000C387C" w:rsidRPr="00307AA1">
              <w:rPr>
                <w:rFonts w:asciiTheme="minorHAnsi" w:hAnsiTheme="minorHAnsi" w:cstheme="minorHAnsi"/>
              </w:rPr>
              <w:t>'</w:t>
            </w:r>
            <w:r w:rsidRPr="00307AA1">
              <w:rPr>
                <w:rFonts w:asciiTheme="minorHAnsi" w:hAnsiTheme="minorHAnsi" w:cstheme="minorHAnsi"/>
              </w:rPr>
              <w:t xml:space="preserve">évaluation détaillées permettant de démontrer clairement que la situation remplit toutes les conditions requises pour être considérée comme un cas de force </w:t>
            </w:r>
            <w:proofErr w:type="gramStart"/>
            <w:r w:rsidRPr="00307AA1">
              <w:rPr>
                <w:rFonts w:asciiTheme="minorHAnsi" w:hAnsiTheme="minorHAnsi" w:cstheme="minorHAnsi"/>
              </w:rPr>
              <w:t>majeure;</w:t>
            </w:r>
            <w:proofErr w:type="gramEnd"/>
          </w:p>
          <w:p w14:paraId="29AE3435" w14:textId="77777777" w:rsidR="00172009" w:rsidRPr="00307AA1" w:rsidRDefault="00172009"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la difficulté, d'après les renseignements fournis, d'établir un lien entre l'embargo sur l'utilisation d'un fournisseur de services de lancement russe et ses incidences sur la remise en service des assignations de fréquence du réseau à satellite IRANSAT-43.5</w:t>
            </w:r>
            <w:proofErr w:type="gramStart"/>
            <w:r w:rsidRPr="00307AA1">
              <w:rPr>
                <w:rFonts w:asciiTheme="minorHAnsi" w:hAnsiTheme="minorHAnsi" w:cstheme="minorHAnsi"/>
              </w:rPr>
              <w:t>E;</w:t>
            </w:r>
            <w:proofErr w:type="gramEnd"/>
          </w:p>
          <w:p w14:paraId="1B159984" w14:textId="33F42BE6" w:rsidR="00172009" w:rsidRPr="00307AA1" w:rsidRDefault="00172009"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le manque d</w:t>
            </w:r>
            <w:r w:rsidR="00904707" w:rsidRPr="00307AA1">
              <w:rPr>
                <w:rFonts w:asciiTheme="minorHAnsi" w:hAnsiTheme="minorHAnsi" w:cstheme="minorHAnsi"/>
              </w:rPr>
              <w:t>'</w:t>
            </w:r>
            <w:r w:rsidRPr="00307AA1">
              <w:rPr>
                <w:rFonts w:asciiTheme="minorHAnsi" w:hAnsiTheme="minorHAnsi" w:cstheme="minorHAnsi"/>
              </w:rPr>
              <w:t>informations sur l'utilisation à long terme des assignations de fréquence par l'Administration de la République islamique d'Iran à 43,5°</w:t>
            </w:r>
            <w:r w:rsidR="000C387C" w:rsidRPr="00307AA1">
              <w:rPr>
                <w:rFonts w:asciiTheme="minorHAnsi" w:hAnsiTheme="minorHAnsi" w:cstheme="minorHAnsi"/>
              </w:rPr>
              <w:t xml:space="preserve"> </w:t>
            </w:r>
            <w:proofErr w:type="gramStart"/>
            <w:r w:rsidRPr="00307AA1">
              <w:rPr>
                <w:rFonts w:asciiTheme="minorHAnsi" w:hAnsiTheme="minorHAnsi" w:cstheme="minorHAnsi"/>
              </w:rPr>
              <w:t>E;</w:t>
            </w:r>
            <w:proofErr w:type="gramEnd"/>
          </w:p>
          <w:p w14:paraId="26AF22A3" w14:textId="2DCB5FF0" w:rsidR="00172009" w:rsidRPr="00307AA1" w:rsidRDefault="00172009"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le fait que, sur la base du certificat d</w:t>
            </w:r>
            <w:r w:rsidR="000C387C" w:rsidRPr="00307AA1">
              <w:rPr>
                <w:rFonts w:asciiTheme="minorHAnsi" w:hAnsiTheme="minorHAnsi" w:cstheme="minorHAnsi"/>
              </w:rPr>
              <w:t>'</w:t>
            </w:r>
            <w:r w:rsidRPr="00307AA1">
              <w:rPr>
                <w:rFonts w:asciiTheme="minorHAnsi" w:hAnsiTheme="minorHAnsi" w:cstheme="minorHAnsi"/>
              </w:rPr>
              <w:t>aptitude au lancement signé par le constructeur du satellite le 15 février 2023, l'administration n'aurait pas été en mesure de respecter le calen</w:t>
            </w:r>
            <w:r w:rsidR="00D40604">
              <w:rPr>
                <w:rFonts w:asciiTheme="minorHAnsi" w:hAnsiTheme="minorHAnsi" w:cstheme="minorHAnsi"/>
              </w:rPr>
              <w:t>drier de lancement du 15 mai au </w:t>
            </w:r>
            <w:r w:rsidRPr="00307AA1">
              <w:rPr>
                <w:rFonts w:asciiTheme="minorHAnsi" w:hAnsiTheme="minorHAnsi" w:cstheme="minorHAnsi"/>
              </w:rPr>
              <w:t>15</w:t>
            </w:r>
            <w:r w:rsidR="000C387C" w:rsidRPr="00307AA1">
              <w:rPr>
                <w:rFonts w:asciiTheme="minorHAnsi" w:hAnsiTheme="minorHAnsi" w:cstheme="minorHAnsi"/>
              </w:rPr>
              <w:t> </w:t>
            </w:r>
            <w:r w:rsidRPr="00307AA1">
              <w:rPr>
                <w:rFonts w:asciiTheme="minorHAnsi" w:hAnsiTheme="minorHAnsi" w:cstheme="minorHAnsi"/>
              </w:rPr>
              <w:t>juillet 2022, en raison de l'indisponibilité du satellite.</w:t>
            </w:r>
          </w:p>
          <w:p w14:paraId="6D93345E" w14:textId="33A0CD95" w:rsidR="001A45EF" w:rsidRPr="00307AA1" w:rsidRDefault="00172009" w:rsidP="008B546A">
            <w:pPr>
              <w:pStyle w:val="Tabletext"/>
              <w:jc w:val="both"/>
              <w:rPr>
                <w:rFonts w:asciiTheme="minorHAnsi" w:hAnsiTheme="minorHAnsi" w:cstheme="minorHAnsi"/>
              </w:rPr>
            </w:pPr>
            <w:r w:rsidRPr="00307AA1">
              <w:rPr>
                <w:rFonts w:asciiTheme="minorHAnsi" w:hAnsiTheme="minorHAnsi" w:cstheme="minorHAnsi"/>
              </w:rPr>
              <w:t>Par conséquent, le Comité a conclu que la situation ne pouvait pas être considérée comme un cas de force majeure et a donc décidé qu</w:t>
            </w:r>
            <w:r w:rsidR="000C387C" w:rsidRPr="00307AA1">
              <w:rPr>
                <w:rFonts w:asciiTheme="minorHAnsi" w:hAnsiTheme="minorHAnsi" w:cstheme="minorHAnsi"/>
              </w:rPr>
              <w:t>'</w:t>
            </w:r>
            <w:r w:rsidRPr="00307AA1">
              <w:rPr>
                <w:rFonts w:asciiTheme="minorHAnsi" w:hAnsiTheme="minorHAnsi" w:cstheme="minorHAnsi"/>
              </w:rPr>
              <w:t>il ne pouvait accéder à la demande de l'Administration de la République islamique d'Iran.</w:t>
            </w:r>
          </w:p>
        </w:tc>
        <w:tc>
          <w:tcPr>
            <w:tcW w:w="2829" w:type="dxa"/>
          </w:tcPr>
          <w:p w14:paraId="434CF794" w14:textId="48C60CE3" w:rsidR="00A87A13" w:rsidRPr="00307AA1" w:rsidRDefault="001A45EF" w:rsidP="00172009">
            <w:pPr>
              <w:pStyle w:val="Tabletext"/>
              <w:jc w:val="center"/>
              <w:rPr>
                <w:rFonts w:asciiTheme="minorHAnsi" w:hAnsiTheme="minorHAnsi" w:cstheme="minorHAnsi"/>
              </w:rPr>
            </w:pPr>
            <w:r w:rsidRPr="00307AA1">
              <w:rPr>
                <w:rFonts w:asciiTheme="minorHAnsi" w:hAnsiTheme="minorHAnsi" w:cstheme="minorHAnsi"/>
              </w:rPr>
              <w:t>Le Secrétaire exécutif communiquera cette décision à l'administration concernée.</w:t>
            </w:r>
          </w:p>
        </w:tc>
      </w:tr>
      <w:tr w:rsidR="002C30FB" w:rsidRPr="00307AA1" w14:paraId="4A0D4B73" w14:textId="77777777" w:rsidTr="000C18A2">
        <w:tc>
          <w:tcPr>
            <w:tcW w:w="849" w:type="dxa"/>
          </w:tcPr>
          <w:p w14:paraId="5FCEB605" w14:textId="35FB89A1" w:rsidR="00A87A13" w:rsidRPr="00307AA1" w:rsidRDefault="001A45EF" w:rsidP="00B50B26">
            <w:pPr>
              <w:pStyle w:val="Tabletext"/>
              <w:keepNext/>
              <w:keepLines/>
              <w:rPr>
                <w:rFonts w:asciiTheme="minorHAnsi" w:hAnsiTheme="minorHAnsi" w:cstheme="minorHAnsi"/>
                <w:b/>
              </w:rPr>
            </w:pPr>
            <w:r w:rsidRPr="00307AA1">
              <w:rPr>
                <w:rFonts w:asciiTheme="minorHAnsi" w:hAnsiTheme="minorHAnsi" w:cstheme="minorHAnsi"/>
                <w:b/>
              </w:rPr>
              <w:lastRenderedPageBreak/>
              <w:t>7.3</w:t>
            </w:r>
          </w:p>
        </w:tc>
        <w:tc>
          <w:tcPr>
            <w:tcW w:w="3824" w:type="dxa"/>
          </w:tcPr>
          <w:p w14:paraId="1829C705" w14:textId="572F4C6A" w:rsidR="00A87A13" w:rsidRPr="00307AA1" w:rsidRDefault="001A45EF" w:rsidP="00B50B26">
            <w:pPr>
              <w:pStyle w:val="Tabletext"/>
              <w:keepNext/>
              <w:keepLines/>
              <w:rPr>
                <w:rFonts w:asciiTheme="minorHAnsi" w:hAnsiTheme="minorHAnsi" w:cstheme="minorHAnsi"/>
              </w:rPr>
            </w:pPr>
            <w:r w:rsidRPr="00307AA1">
              <w:rPr>
                <w:rFonts w:asciiTheme="minorHAnsi" w:hAnsiTheme="minorHAnsi" w:cstheme="minorHAnsi"/>
              </w:rPr>
              <w:t>Communication soumise par l'Administration de l'Indonésie concernant une demande de prorogation du délai réglementaire applicable à la mise en service des assignations de fréquence du réseau à satellite NUSANTARA H1 A</w:t>
            </w:r>
            <w:r w:rsidR="000A7D94" w:rsidRPr="00307AA1">
              <w:rPr>
                <w:rFonts w:asciiTheme="minorHAnsi" w:hAnsiTheme="minorHAnsi" w:cstheme="minorHAnsi"/>
              </w:rPr>
              <w:br/>
            </w:r>
            <w:hyperlink r:id="rId34" w:history="1">
              <w:r w:rsidR="000A7D94" w:rsidRPr="00307AA1">
                <w:rPr>
                  <w:rStyle w:val="Hyperlink"/>
                  <w:rFonts w:asciiTheme="minorHAnsi" w:hAnsiTheme="minorHAnsi" w:cstheme="minorHAnsi"/>
                  <w:szCs w:val="22"/>
                </w:rPr>
                <w:t>RRB23-1/11</w:t>
              </w:r>
            </w:hyperlink>
          </w:p>
        </w:tc>
        <w:tc>
          <w:tcPr>
            <w:tcW w:w="7229" w:type="dxa"/>
          </w:tcPr>
          <w:p w14:paraId="02B85415" w14:textId="78C1F24F" w:rsidR="00172009" w:rsidRPr="00307AA1" w:rsidRDefault="00172009" w:rsidP="00B50B26">
            <w:pPr>
              <w:pStyle w:val="Tabletext"/>
              <w:keepNext/>
              <w:keepLines/>
              <w:rPr>
                <w:rFonts w:asciiTheme="minorHAnsi" w:hAnsiTheme="minorHAnsi" w:cstheme="minorHAnsi"/>
              </w:rPr>
            </w:pPr>
            <w:r w:rsidRPr="00307AA1">
              <w:rPr>
                <w:rFonts w:asciiTheme="minorHAnsi" w:hAnsiTheme="minorHAnsi" w:cstheme="minorHAnsi"/>
              </w:rPr>
              <w:t xml:space="preserve">Le Comité a examiné de manière détaillée la demande de l'Administration de l'Indonésie figurant dans le Document RRB23-1/11 et a noté ce qui </w:t>
            </w:r>
            <w:proofErr w:type="gramStart"/>
            <w:r w:rsidRPr="00307AA1">
              <w:rPr>
                <w:rFonts w:asciiTheme="minorHAnsi" w:hAnsiTheme="minorHAnsi" w:cstheme="minorHAnsi"/>
              </w:rPr>
              <w:t>suit:</w:t>
            </w:r>
            <w:proofErr w:type="gramEnd"/>
          </w:p>
          <w:p w14:paraId="747E6DD0" w14:textId="25C340F9" w:rsidR="00172009" w:rsidRPr="00307AA1" w:rsidRDefault="00172009" w:rsidP="008B546A">
            <w:pPr>
              <w:pStyle w:val="Tabletext"/>
              <w:keepNext/>
              <w:keepLines/>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à sa 91ème réunion, le Comité a accordé une prorogation du délai réglementaire applicable à la mise en service des assignations de fréquence du réseau à satellite NUSANTARA-H1-A jusqu'au 31 mars 2023, pour des raisons de retard dû à l'embarquement d'un autre satellite sur le même </w:t>
            </w:r>
            <w:proofErr w:type="gramStart"/>
            <w:r w:rsidRPr="00307AA1">
              <w:rPr>
                <w:rFonts w:asciiTheme="minorHAnsi" w:hAnsiTheme="minorHAnsi" w:cstheme="minorHAnsi"/>
              </w:rPr>
              <w:t>lanceur;</w:t>
            </w:r>
            <w:proofErr w:type="gramEnd"/>
          </w:p>
          <w:p w14:paraId="3147A9A5" w14:textId="77777777" w:rsidR="00172009" w:rsidRPr="00307AA1" w:rsidRDefault="00172009" w:rsidP="008B546A">
            <w:pPr>
              <w:pStyle w:val="Tabletext"/>
              <w:keepNext/>
              <w:keepLines/>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le lancement du satellite GS-1 a de nouveau été reporté, en raison de l'état de préparation insuffisant de la mission principale, et le nouveau lancement ne devrait pas avoir lieu avant le 8 avril </w:t>
            </w:r>
            <w:proofErr w:type="gramStart"/>
            <w:r w:rsidRPr="00307AA1">
              <w:rPr>
                <w:rFonts w:asciiTheme="minorHAnsi" w:hAnsiTheme="minorHAnsi" w:cstheme="minorHAnsi"/>
              </w:rPr>
              <w:t>2023;</w:t>
            </w:r>
            <w:proofErr w:type="gramEnd"/>
          </w:p>
          <w:p w14:paraId="2543EAB2" w14:textId="77777777" w:rsidR="00172009" w:rsidRPr="00307AA1" w:rsidRDefault="00172009" w:rsidP="008B546A">
            <w:pPr>
              <w:pStyle w:val="Tabletext"/>
              <w:keepNext/>
              <w:keepLines/>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la demande de prorogation du délai réglementaire est limitée et conditionnelle.</w:t>
            </w:r>
          </w:p>
          <w:p w14:paraId="15C4BF32" w14:textId="24400A72" w:rsidR="000764AC" w:rsidRPr="00307AA1" w:rsidRDefault="00172009" w:rsidP="008B546A">
            <w:pPr>
              <w:pStyle w:val="Tabletext"/>
              <w:keepNext/>
              <w:keepLines/>
              <w:jc w:val="both"/>
              <w:rPr>
                <w:rFonts w:asciiTheme="minorHAnsi" w:hAnsiTheme="minorHAnsi" w:cstheme="minorHAnsi"/>
              </w:rPr>
            </w:pPr>
            <w:r w:rsidRPr="00307AA1">
              <w:rPr>
                <w:rFonts w:asciiTheme="minorHAnsi" w:hAnsiTheme="minorHAnsi" w:cstheme="minorHAnsi"/>
              </w:rPr>
              <w:t>Le Comité a conclu, sur la base des éléments de preuve fournis, que la demande pouvait toujours être considérée comme un cas de retard dû à l'embarquement d'un autre satellite sur le même lanceur. Par conséquent, conformément aux Règles de procédure relatives à la prorogation du délai réglementaire applicable à la mise en service d'assignations de fréquence à un satellite, le Comité a décidé d'accéder à la demande de l'Administration de l'Indonésie visant à proroger jusqu</w:t>
            </w:r>
            <w:r w:rsidR="00904707" w:rsidRPr="00307AA1">
              <w:rPr>
                <w:rFonts w:asciiTheme="minorHAnsi" w:hAnsiTheme="minorHAnsi" w:cstheme="minorHAnsi"/>
              </w:rPr>
              <w:t>'</w:t>
            </w:r>
            <w:r w:rsidRPr="00307AA1">
              <w:rPr>
                <w:rFonts w:asciiTheme="minorHAnsi" w:hAnsiTheme="minorHAnsi" w:cstheme="minorHAnsi"/>
              </w:rPr>
              <w:t>au 31 juillet 2023 le délai réglementaire applicable à la mise en service des assignations de fréquence du réseau à satellite NUSANTARA-H1-A.</w:t>
            </w:r>
          </w:p>
        </w:tc>
        <w:tc>
          <w:tcPr>
            <w:tcW w:w="2829" w:type="dxa"/>
          </w:tcPr>
          <w:p w14:paraId="37E7935E" w14:textId="4E6BCA1B" w:rsidR="00A87A13" w:rsidRPr="00307AA1" w:rsidRDefault="00B54E17" w:rsidP="00B50B26">
            <w:pPr>
              <w:pStyle w:val="Tabletext"/>
              <w:keepNext/>
              <w:keepLines/>
              <w:jc w:val="center"/>
              <w:rPr>
                <w:rFonts w:asciiTheme="minorHAnsi" w:hAnsiTheme="minorHAnsi" w:cstheme="minorHAnsi"/>
              </w:rPr>
            </w:pPr>
            <w:r w:rsidRPr="00307AA1">
              <w:rPr>
                <w:rFonts w:asciiTheme="minorHAnsi" w:hAnsiTheme="minorHAnsi" w:cstheme="minorHAnsi"/>
              </w:rPr>
              <w:t>Le Secrétaire exécutif communiquera cette décision à l'administration concernée.</w:t>
            </w:r>
          </w:p>
        </w:tc>
      </w:tr>
      <w:tr w:rsidR="002C30FB" w:rsidRPr="00307AA1" w14:paraId="0A1BFB5A" w14:textId="77777777" w:rsidTr="000C18A2">
        <w:tc>
          <w:tcPr>
            <w:tcW w:w="849" w:type="dxa"/>
          </w:tcPr>
          <w:p w14:paraId="079E2371" w14:textId="75BA8DD1" w:rsidR="00A87A13" w:rsidRPr="00307AA1" w:rsidRDefault="000764AC" w:rsidP="00172009">
            <w:pPr>
              <w:pStyle w:val="Tabletext"/>
              <w:keepNext/>
              <w:keepLines/>
              <w:rPr>
                <w:rFonts w:asciiTheme="minorHAnsi" w:hAnsiTheme="minorHAnsi" w:cstheme="minorHAnsi"/>
                <w:b/>
              </w:rPr>
            </w:pPr>
            <w:r w:rsidRPr="00307AA1">
              <w:rPr>
                <w:rFonts w:asciiTheme="minorHAnsi" w:hAnsiTheme="minorHAnsi" w:cstheme="minorHAnsi"/>
                <w:b/>
              </w:rPr>
              <w:lastRenderedPageBreak/>
              <w:t>7.4</w:t>
            </w:r>
          </w:p>
        </w:tc>
        <w:tc>
          <w:tcPr>
            <w:tcW w:w="3824" w:type="dxa"/>
          </w:tcPr>
          <w:p w14:paraId="58C25C86" w14:textId="1BE53254" w:rsidR="00A87A13" w:rsidRPr="00307AA1" w:rsidRDefault="00172009" w:rsidP="00172009">
            <w:pPr>
              <w:pStyle w:val="Tabletext"/>
              <w:keepNext/>
              <w:keepLines/>
              <w:rPr>
                <w:rFonts w:asciiTheme="minorHAnsi" w:hAnsiTheme="minorHAnsi" w:cstheme="minorHAnsi"/>
              </w:rPr>
            </w:pPr>
            <w:r w:rsidRPr="00307AA1">
              <w:rPr>
                <w:rFonts w:asciiTheme="minorHAnsi" w:hAnsiTheme="minorHAnsi" w:cstheme="minorHAnsi"/>
              </w:rPr>
              <w:t>Communication soumise par l'Administration de l'Indonésie concernant une demande de prorogation du délai réglementaire applicable à la mise en service des assignations de fréquence du réseau à satellite PSN-146E</w:t>
            </w:r>
            <w:r w:rsidR="000A7D94" w:rsidRPr="00307AA1">
              <w:rPr>
                <w:rFonts w:asciiTheme="minorHAnsi" w:hAnsiTheme="minorHAnsi" w:cstheme="minorHAnsi"/>
              </w:rPr>
              <w:br/>
            </w:r>
            <w:hyperlink r:id="rId35" w:history="1">
              <w:r w:rsidR="000A7D94" w:rsidRPr="00307AA1">
                <w:rPr>
                  <w:rStyle w:val="Hyperlink"/>
                  <w:rFonts w:asciiTheme="minorHAnsi" w:hAnsiTheme="minorHAnsi" w:cstheme="minorHAnsi"/>
                  <w:szCs w:val="22"/>
                </w:rPr>
                <w:t>RRB23-1/12</w:t>
              </w:r>
            </w:hyperlink>
          </w:p>
        </w:tc>
        <w:tc>
          <w:tcPr>
            <w:tcW w:w="7229" w:type="dxa"/>
          </w:tcPr>
          <w:p w14:paraId="65BB8669" w14:textId="77777777" w:rsidR="00172009" w:rsidRPr="00307AA1" w:rsidRDefault="00172009" w:rsidP="008B546A">
            <w:pPr>
              <w:pStyle w:val="Tabletext"/>
              <w:keepNext/>
              <w:keepLines/>
              <w:jc w:val="both"/>
              <w:rPr>
                <w:rFonts w:asciiTheme="minorHAnsi" w:hAnsiTheme="minorHAnsi" w:cstheme="minorHAnsi"/>
              </w:rPr>
            </w:pPr>
            <w:r w:rsidRPr="00307AA1">
              <w:rPr>
                <w:rFonts w:asciiTheme="minorHAnsi" w:hAnsiTheme="minorHAnsi" w:cstheme="minorHAnsi"/>
              </w:rPr>
              <w:t xml:space="preserve">Après avoir examiné le Document RRB23-1/12, qui contient la communication soumise par l'Administration de l'Indonésie, le Comité a remercié l'Administration d'avoir fourni les renseignements additionnels demandés lors de la 91ème réunion du Comité. Le Comité a noté ce qui </w:t>
            </w:r>
            <w:proofErr w:type="gramStart"/>
            <w:r w:rsidRPr="00307AA1">
              <w:rPr>
                <w:rFonts w:asciiTheme="minorHAnsi" w:hAnsiTheme="minorHAnsi" w:cstheme="minorHAnsi"/>
              </w:rPr>
              <w:t>suit:</w:t>
            </w:r>
            <w:proofErr w:type="gramEnd"/>
          </w:p>
          <w:p w14:paraId="66205B0F" w14:textId="459AE62F" w:rsidR="00172009" w:rsidRPr="00307AA1" w:rsidRDefault="00172009" w:rsidP="008B546A">
            <w:pPr>
              <w:pStyle w:val="Tabletext"/>
              <w:keepNext/>
              <w:keepLines/>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la demande remplissait toutes les conditions requises pour que la situation soit considérée comme un cas de force majeure à la 91ème réunion du Comité et continue de remplir ces conditions à sa 92ème </w:t>
            </w:r>
            <w:proofErr w:type="gramStart"/>
            <w:r w:rsidRPr="00307AA1">
              <w:rPr>
                <w:rFonts w:asciiTheme="minorHAnsi" w:hAnsiTheme="minorHAnsi" w:cstheme="minorHAnsi"/>
              </w:rPr>
              <w:t>réunion;</w:t>
            </w:r>
            <w:proofErr w:type="gramEnd"/>
          </w:p>
          <w:p w14:paraId="02524464" w14:textId="0CA282C0" w:rsidR="00172009" w:rsidRPr="00307AA1" w:rsidRDefault="00172009" w:rsidP="008B546A">
            <w:pPr>
              <w:pStyle w:val="Tabletext"/>
              <w:keepNext/>
              <w:keepLines/>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il a été confirmé que la fenêtre de lancement était comprise entre le 1er et le 30 juin </w:t>
            </w:r>
            <w:proofErr w:type="gramStart"/>
            <w:r w:rsidRPr="00307AA1">
              <w:rPr>
                <w:rFonts w:asciiTheme="minorHAnsi" w:hAnsiTheme="minorHAnsi" w:cstheme="minorHAnsi"/>
              </w:rPr>
              <w:t>2023;</w:t>
            </w:r>
            <w:proofErr w:type="gramEnd"/>
          </w:p>
          <w:p w14:paraId="2916600F" w14:textId="364D315B" w:rsidR="00172009" w:rsidRPr="00307AA1" w:rsidRDefault="00172009" w:rsidP="008B546A">
            <w:pPr>
              <w:pStyle w:val="Tabletext"/>
              <w:keepNext/>
              <w:keepLines/>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le délai réglementaire initial fixé par la CMR-19 aurait été respecté avec les deux mois supplémentaires nécessaires à la mise à poste à la position orbitale à 146°</w:t>
            </w:r>
            <w:r w:rsidR="00B54E17" w:rsidRPr="00307AA1">
              <w:rPr>
                <w:rFonts w:asciiTheme="minorHAnsi" w:hAnsiTheme="minorHAnsi" w:cstheme="minorHAnsi"/>
              </w:rPr>
              <w:t xml:space="preserve"> </w:t>
            </w:r>
            <w:proofErr w:type="gramStart"/>
            <w:r w:rsidRPr="00307AA1">
              <w:rPr>
                <w:rFonts w:asciiTheme="minorHAnsi" w:hAnsiTheme="minorHAnsi" w:cstheme="minorHAnsi"/>
              </w:rPr>
              <w:t>E;</w:t>
            </w:r>
            <w:proofErr w:type="gramEnd"/>
          </w:p>
          <w:p w14:paraId="5A6FEDFA" w14:textId="77777777" w:rsidR="00172009" w:rsidRPr="00307AA1" w:rsidRDefault="00172009" w:rsidP="008B546A">
            <w:pPr>
              <w:pStyle w:val="Tabletext"/>
              <w:keepNext/>
              <w:keepLines/>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la prorogation demandée a été ramenée de cinq mois à la 91ème réunion du Comité à trois mois à la 92ème réunion du </w:t>
            </w:r>
            <w:proofErr w:type="gramStart"/>
            <w:r w:rsidRPr="00307AA1">
              <w:rPr>
                <w:rFonts w:asciiTheme="minorHAnsi" w:hAnsiTheme="minorHAnsi" w:cstheme="minorHAnsi"/>
              </w:rPr>
              <w:t>Comité;</w:t>
            </w:r>
            <w:proofErr w:type="gramEnd"/>
          </w:p>
          <w:p w14:paraId="13096817" w14:textId="4A6B52BD" w:rsidR="00172009" w:rsidRPr="00307AA1" w:rsidRDefault="00172009" w:rsidP="008B546A">
            <w:pPr>
              <w:pStyle w:val="Tabletext"/>
              <w:keepNext/>
              <w:keepLines/>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la prorogation demandée est limitée dans le temps et conditionnelle.</w:t>
            </w:r>
          </w:p>
          <w:p w14:paraId="6EAF2F8E" w14:textId="77777777" w:rsidR="00B54E17" w:rsidRPr="00307AA1" w:rsidRDefault="00172009" w:rsidP="008B546A">
            <w:pPr>
              <w:pStyle w:val="Tabletext"/>
              <w:keepNext/>
              <w:keepLines/>
              <w:jc w:val="both"/>
              <w:rPr>
                <w:rFonts w:asciiTheme="minorHAnsi" w:hAnsiTheme="minorHAnsi" w:cstheme="minorHAnsi"/>
              </w:rPr>
            </w:pPr>
            <w:r w:rsidRPr="00307AA1">
              <w:rPr>
                <w:rFonts w:asciiTheme="minorHAnsi" w:hAnsiTheme="minorHAnsi" w:cstheme="minorHAnsi"/>
              </w:rPr>
              <w:t>En conséquence, le Comité a décidé d'accéder à la demande de l'Administration de l'Indonésie visant à proroger jusqu'au 31 janvier 2024 le</w:t>
            </w:r>
            <w:r w:rsidRPr="00307AA1">
              <w:rPr>
                <w:rFonts w:asciiTheme="minorHAnsi" w:hAnsiTheme="minorHAnsi" w:cstheme="minorHAnsi"/>
                <w:i/>
                <w:iCs/>
              </w:rPr>
              <w:t xml:space="preserve"> </w:t>
            </w:r>
            <w:r w:rsidRPr="00307AA1">
              <w:rPr>
                <w:rFonts w:asciiTheme="minorHAnsi" w:hAnsiTheme="minorHAnsi" w:cstheme="minorHAnsi"/>
              </w:rPr>
              <w:t>délai réglementaire applicable à la mise en service des assignations de fréquence du réseau à satellite PSN-146E dans les bandes de fréquences</w:t>
            </w:r>
            <w:r w:rsidRPr="00307AA1">
              <w:rPr>
                <w:rFonts w:asciiTheme="minorHAnsi" w:hAnsiTheme="minorHAnsi" w:cstheme="minorHAnsi"/>
                <w:i/>
                <w:iCs/>
              </w:rPr>
              <w:t xml:space="preserve"> </w:t>
            </w:r>
            <w:r w:rsidRPr="00307AA1">
              <w:rPr>
                <w:rFonts w:asciiTheme="minorHAnsi" w:hAnsiTheme="minorHAnsi" w:cstheme="minorHAnsi"/>
              </w:rPr>
              <w:t>17,7</w:t>
            </w:r>
            <w:r w:rsidRPr="00307AA1">
              <w:rPr>
                <w:rFonts w:asciiTheme="minorHAnsi" w:hAnsiTheme="minorHAnsi" w:cstheme="minorHAnsi"/>
              </w:rPr>
              <w:noBreakHyphen/>
              <w:t xml:space="preserve">21,2 GHz et 27-30 GHz. </w:t>
            </w:r>
          </w:p>
          <w:p w14:paraId="33645C8B" w14:textId="1251FEF8" w:rsidR="0072045B" w:rsidRPr="00307AA1" w:rsidRDefault="00172009" w:rsidP="008B546A">
            <w:pPr>
              <w:pStyle w:val="Tabletext"/>
              <w:keepNext/>
              <w:keepLines/>
              <w:jc w:val="both"/>
              <w:rPr>
                <w:rFonts w:asciiTheme="minorHAnsi" w:hAnsiTheme="minorHAnsi" w:cstheme="minorHAnsi"/>
              </w:rPr>
            </w:pPr>
            <w:r w:rsidRPr="00307AA1">
              <w:rPr>
                <w:rFonts w:asciiTheme="minorHAnsi" w:hAnsiTheme="minorHAnsi" w:cstheme="minorHAnsi"/>
              </w:rPr>
              <w:t>Le Comité a rappelé aux administrations que des explications détaillées et des renseignements complets devraient être fournis pour accompagner chaque demande, y compris une justification de la durée de la prorogation demandée.</w:t>
            </w:r>
          </w:p>
        </w:tc>
        <w:tc>
          <w:tcPr>
            <w:tcW w:w="2829" w:type="dxa"/>
          </w:tcPr>
          <w:p w14:paraId="2C3F0E7F" w14:textId="1FDF2578" w:rsidR="00A87A13" w:rsidRPr="00307AA1" w:rsidRDefault="000764AC" w:rsidP="00172009">
            <w:pPr>
              <w:pStyle w:val="Tabletext"/>
              <w:keepNext/>
              <w:keepLines/>
              <w:jc w:val="center"/>
              <w:rPr>
                <w:rFonts w:asciiTheme="minorHAnsi" w:hAnsiTheme="minorHAnsi" w:cstheme="minorHAnsi"/>
              </w:rPr>
            </w:pPr>
            <w:r w:rsidRPr="00307AA1">
              <w:rPr>
                <w:rFonts w:asciiTheme="minorHAnsi" w:hAnsiTheme="minorHAnsi" w:cstheme="minorHAnsi"/>
              </w:rPr>
              <w:t>Le Secrétaire exécutif communiquera cette décision à l'administration concernée.</w:t>
            </w:r>
          </w:p>
        </w:tc>
      </w:tr>
      <w:tr w:rsidR="002C30FB" w:rsidRPr="00307AA1" w14:paraId="31DEE60A" w14:textId="77777777" w:rsidTr="000C18A2">
        <w:tc>
          <w:tcPr>
            <w:tcW w:w="849" w:type="dxa"/>
          </w:tcPr>
          <w:p w14:paraId="266256D9" w14:textId="1F1C6C12" w:rsidR="00A87A13" w:rsidRPr="00307AA1" w:rsidRDefault="0072045B" w:rsidP="00C05E9C">
            <w:pPr>
              <w:pStyle w:val="Tabletext"/>
              <w:rPr>
                <w:rFonts w:asciiTheme="minorHAnsi" w:hAnsiTheme="minorHAnsi" w:cstheme="minorHAnsi"/>
                <w:b/>
              </w:rPr>
            </w:pPr>
            <w:r w:rsidRPr="00307AA1">
              <w:rPr>
                <w:rFonts w:asciiTheme="minorHAnsi" w:hAnsiTheme="minorHAnsi" w:cstheme="minorHAnsi"/>
                <w:b/>
              </w:rPr>
              <w:t>7.5</w:t>
            </w:r>
          </w:p>
        </w:tc>
        <w:tc>
          <w:tcPr>
            <w:tcW w:w="3824" w:type="dxa"/>
          </w:tcPr>
          <w:p w14:paraId="25AA891E" w14:textId="706B2130" w:rsidR="00A87A13" w:rsidRPr="00307AA1" w:rsidRDefault="0072045B" w:rsidP="00C05E9C">
            <w:pPr>
              <w:pStyle w:val="Tabletext"/>
              <w:rPr>
                <w:rFonts w:asciiTheme="minorHAnsi" w:hAnsiTheme="minorHAnsi" w:cstheme="minorHAnsi"/>
              </w:rPr>
            </w:pPr>
            <w:r w:rsidRPr="00307AA1">
              <w:rPr>
                <w:rFonts w:asciiTheme="minorHAnsi" w:hAnsiTheme="minorHAnsi" w:cstheme="minorHAnsi"/>
              </w:rPr>
              <w:t xml:space="preserve">Communication soumise par l'Administration de Papouasie-Nouvelle-Guinée concernant une demande de prorogation du délai réglementaire applicable à la mise en service des assignations de fréquence du système à </w:t>
            </w:r>
            <w:r w:rsidRPr="00307AA1">
              <w:rPr>
                <w:rFonts w:asciiTheme="minorHAnsi" w:hAnsiTheme="minorHAnsi" w:cstheme="minorHAnsi"/>
              </w:rPr>
              <w:lastRenderedPageBreak/>
              <w:t>satellites MICRONSAT</w:t>
            </w:r>
            <w:r w:rsidR="000A7D94" w:rsidRPr="00307AA1">
              <w:rPr>
                <w:rFonts w:asciiTheme="minorHAnsi" w:hAnsiTheme="minorHAnsi" w:cstheme="minorHAnsi"/>
              </w:rPr>
              <w:br/>
            </w:r>
            <w:hyperlink r:id="rId36" w:history="1">
              <w:r w:rsidR="000A7D94" w:rsidRPr="00307AA1">
                <w:rPr>
                  <w:rStyle w:val="Hyperlink"/>
                  <w:rFonts w:asciiTheme="minorHAnsi" w:hAnsiTheme="minorHAnsi" w:cstheme="minorHAnsi"/>
                  <w:szCs w:val="22"/>
                </w:rPr>
                <w:t>RRB23-1/13</w:t>
              </w:r>
            </w:hyperlink>
          </w:p>
        </w:tc>
        <w:tc>
          <w:tcPr>
            <w:tcW w:w="7229" w:type="dxa"/>
          </w:tcPr>
          <w:p w14:paraId="45097652" w14:textId="77777777" w:rsidR="00172009" w:rsidRPr="00307AA1" w:rsidRDefault="00172009" w:rsidP="008B546A">
            <w:pPr>
              <w:pStyle w:val="Tabletext"/>
              <w:jc w:val="both"/>
              <w:rPr>
                <w:rFonts w:asciiTheme="minorHAnsi" w:hAnsiTheme="minorHAnsi" w:cstheme="minorHAnsi"/>
              </w:rPr>
            </w:pPr>
            <w:r w:rsidRPr="00307AA1">
              <w:rPr>
                <w:rFonts w:asciiTheme="minorHAnsi" w:hAnsiTheme="minorHAnsi" w:cstheme="minorHAnsi"/>
              </w:rPr>
              <w:lastRenderedPageBreak/>
              <w:t xml:space="preserve">Le Comité a examiné de manière détaillée la communication soumise par l'Administration de Papouasie-Nouvelle-Guinée (Document RRB23-1/13) et a remercié l'Administration d'avoir fourni les renseignements additionnels demandés lors de la 91ème réunion du Comité. Le Comité a noté, d'après cette communication, ce qui </w:t>
            </w:r>
            <w:proofErr w:type="gramStart"/>
            <w:r w:rsidRPr="00307AA1">
              <w:rPr>
                <w:rFonts w:asciiTheme="minorHAnsi" w:hAnsiTheme="minorHAnsi" w:cstheme="minorHAnsi"/>
              </w:rPr>
              <w:t>suit:</w:t>
            </w:r>
            <w:proofErr w:type="gramEnd"/>
          </w:p>
          <w:p w14:paraId="170CFFFC" w14:textId="68BCDBDB" w:rsidR="00172009" w:rsidRPr="00307AA1" w:rsidRDefault="00172009" w:rsidP="008B546A">
            <w:pPr>
              <w:pStyle w:val="Tabletext"/>
              <w:ind w:left="284" w:hanging="284"/>
              <w:jc w:val="both"/>
              <w:rPr>
                <w:rFonts w:asciiTheme="minorHAnsi" w:hAnsiTheme="minorHAnsi" w:cstheme="minorHAnsi"/>
              </w:rPr>
            </w:pPr>
            <w:r w:rsidRPr="00307AA1">
              <w:rPr>
                <w:rFonts w:asciiTheme="minorHAnsi" w:hAnsiTheme="minorHAnsi" w:cstheme="minorHAnsi"/>
              </w:rPr>
              <w:lastRenderedPageBreak/>
              <w:t>•</w:t>
            </w:r>
            <w:r w:rsidRPr="00307AA1">
              <w:rPr>
                <w:rFonts w:asciiTheme="minorHAnsi" w:hAnsiTheme="minorHAnsi" w:cstheme="minorHAnsi"/>
              </w:rPr>
              <w:tab/>
              <w:t xml:space="preserve">le lancement initial du satellite sur une orbite à 700 km était prévu au dernier trimestre de </w:t>
            </w:r>
            <w:proofErr w:type="gramStart"/>
            <w:r w:rsidRPr="00307AA1">
              <w:rPr>
                <w:rFonts w:asciiTheme="minorHAnsi" w:hAnsiTheme="minorHAnsi" w:cstheme="minorHAnsi"/>
              </w:rPr>
              <w:t>2021;</w:t>
            </w:r>
            <w:proofErr w:type="gramEnd"/>
          </w:p>
          <w:p w14:paraId="68C51201" w14:textId="304B5872" w:rsidR="00172009" w:rsidRPr="00307AA1" w:rsidRDefault="00172009"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le retard initial pris dans le lancement du satellite était imputable à l'état de préparation insuffisant de la mission principale, ce qui a lieu à un cas de retard dû à l'embarquement d'un autre satellite sur le même </w:t>
            </w:r>
            <w:proofErr w:type="gramStart"/>
            <w:r w:rsidRPr="00307AA1">
              <w:rPr>
                <w:rFonts w:asciiTheme="minorHAnsi" w:hAnsiTheme="minorHAnsi" w:cstheme="minorHAnsi"/>
              </w:rPr>
              <w:t>lanceur;</w:t>
            </w:r>
            <w:proofErr w:type="gramEnd"/>
          </w:p>
          <w:p w14:paraId="6B5097B0" w14:textId="77777777" w:rsidR="00172009" w:rsidRPr="00307AA1" w:rsidRDefault="00172009"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la date de lancement avait été reportée au premier ou deuxième trimestre de </w:t>
            </w:r>
            <w:proofErr w:type="gramStart"/>
            <w:r w:rsidRPr="00307AA1">
              <w:rPr>
                <w:rFonts w:asciiTheme="minorHAnsi" w:hAnsiTheme="minorHAnsi" w:cstheme="minorHAnsi"/>
              </w:rPr>
              <w:t>2022;</w:t>
            </w:r>
            <w:proofErr w:type="gramEnd"/>
          </w:p>
          <w:p w14:paraId="0DD8274A" w14:textId="1B4023A7" w:rsidR="00172009" w:rsidRPr="00307AA1" w:rsidRDefault="00172009"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en raison de la crise entre la Fédération de Russie et l'Ukraine, la licence d</w:t>
            </w:r>
            <w:r w:rsidR="008A6A65" w:rsidRPr="00307AA1">
              <w:rPr>
                <w:rFonts w:asciiTheme="minorHAnsi" w:hAnsiTheme="minorHAnsi" w:cstheme="minorHAnsi"/>
              </w:rPr>
              <w:t>'</w:t>
            </w:r>
            <w:r w:rsidRPr="00307AA1">
              <w:rPr>
                <w:rFonts w:asciiTheme="minorHAnsi" w:hAnsiTheme="minorHAnsi" w:cstheme="minorHAnsi"/>
              </w:rPr>
              <w:t xml:space="preserve">autorisation de lancement avait été </w:t>
            </w:r>
            <w:proofErr w:type="gramStart"/>
            <w:r w:rsidRPr="00307AA1">
              <w:rPr>
                <w:rFonts w:asciiTheme="minorHAnsi" w:hAnsiTheme="minorHAnsi" w:cstheme="minorHAnsi"/>
              </w:rPr>
              <w:t>suspendue;</w:t>
            </w:r>
            <w:proofErr w:type="gramEnd"/>
          </w:p>
          <w:p w14:paraId="3867E82C" w14:textId="77777777" w:rsidR="00172009" w:rsidRPr="00307AA1" w:rsidRDefault="00172009"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malgré les efforts déployés, l'Administration de Papouasie-Nouvelle-Guinée n'avait pas été en mesure de trouver un satellite de remplacement approprié en </w:t>
            </w:r>
            <w:proofErr w:type="gramStart"/>
            <w:r w:rsidRPr="00307AA1">
              <w:rPr>
                <w:rFonts w:asciiTheme="minorHAnsi" w:hAnsiTheme="minorHAnsi" w:cstheme="minorHAnsi"/>
              </w:rPr>
              <w:t>orbite;</w:t>
            </w:r>
            <w:proofErr w:type="gramEnd"/>
          </w:p>
          <w:p w14:paraId="0542B2DC" w14:textId="0031E608" w:rsidR="00172009" w:rsidRPr="00307AA1" w:rsidRDefault="00172009"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un fournisseur de services de lancement différent avait été trouvé, ce qui avait permis de lancer le satellite BW3 le 10 septembre 2022 sur une orbite à 500 </w:t>
            </w:r>
            <w:proofErr w:type="gramStart"/>
            <w:r w:rsidRPr="00307AA1">
              <w:rPr>
                <w:rFonts w:asciiTheme="minorHAnsi" w:hAnsiTheme="minorHAnsi" w:cstheme="minorHAnsi"/>
              </w:rPr>
              <w:t>km;</w:t>
            </w:r>
            <w:proofErr w:type="gramEnd"/>
          </w:p>
          <w:p w14:paraId="6AD45159" w14:textId="507D4B34" w:rsidR="00172009" w:rsidRPr="00307AA1" w:rsidRDefault="00172009"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pour l'altitude orbitale la plus basse, une période de mise à poste de 18</w:t>
            </w:r>
            <w:r w:rsidR="00AF179A" w:rsidRPr="00307AA1">
              <w:rPr>
                <w:rFonts w:asciiTheme="minorHAnsi" w:hAnsiTheme="minorHAnsi" w:cstheme="minorHAnsi"/>
              </w:rPr>
              <w:t> </w:t>
            </w:r>
            <w:r w:rsidRPr="00307AA1">
              <w:rPr>
                <w:rFonts w:asciiTheme="minorHAnsi" w:hAnsiTheme="minorHAnsi" w:cstheme="minorHAnsi"/>
              </w:rPr>
              <w:t xml:space="preserve">mois avait été </w:t>
            </w:r>
            <w:proofErr w:type="gramStart"/>
            <w:r w:rsidRPr="00307AA1">
              <w:rPr>
                <w:rFonts w:asciiTheme="minorHAnsi" w:hAnsiTheme="minorHAnsi" w:cstheme="minorHAnsi"/>
              </w:rPr>
              <w:t>nécessaire;</w:t>
            </w:r>
            <w:proofErr w:type="gramEnd"/>
          </w:p>
          <w:p w14:paraId="6E41C2B5" w14:textId="2B487BF2" w:rsidR="00172009" w:rsidRPr="00307AA1" w:rsidRDefault="00172009"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les d'informations sur le constructeur du satellite et les éléments de preuve concernant le calendrier de livraison du satellite étaient insuffisants.</w:t>
            </w:r>
          </w:p>
          <w:p w14:paraId="6BD791DD" w14:textId="56861BB3" w:rsidR="00172009" w:rsidRPr="00307AA1" w:rsidRDefault="00172009" w:rsidP="008B546A">
            <w:pPr>
              <w:pStyle w:val="Tabletext"/>
              <w:jc w:val="both"/>
              <w:rPr>
                <w:rFonts w:asciiTheme="minorHAnsi" w:hAnsiTheme="minorHAnsi" w:cstheme="minorHAnsi"/>
              </w:rPr>
            </w:pPr>
            <w:r w:rsidRPr="00307AA1">
              <w:rPr>
                <w:rFonts w:asciiTheme="minorHAnsi" w:hAnsiTheme="minorHAnsi" w:cstheme="minorHAnsi"/>
              </w:rPr>
              <w:t xml:space="preserve">Le Comité a également relevé des divergences entre les renseignements fournis et les communiqués de presse publics de l'opérateur du satellite, et a noté en </w:t>
            </w:r>
            <w:proofErr w:type="gramStart"/>
            <w:r w:rsidRPr="00307AA1">
              <w:rPr>
                <w:rFonts w:asciiTheme="minorHAnsi" w:hAnsiTheme="minorHAnsi" w:cstheme="minorHAnsi"/>
              </w:rPr>
              <w:t>particulier:</w:t>
            </w:r>
            <w:proofErr w:type="gramEnd"/>
          </w:p>
          <w:p w14:paraId="4803ABB8" w14:textId="04E814C3" w:rsidR="00172009" w:rsidRPr="00307AA1" w:rsidRDefault="00172009"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qu</w:t>
            </w:r>
            <w:r w:rsidR="00AF179A" w:rsidRPr="00307AA1">
              <w:rPr>
                <w:rFonts w:asciiTheme="minorHAnsi" w:hAnsiTheme="minorHAnsi" w:cstheme="minorHAnsi"/>
              </w:rPr>
              <w:t>'</w:t>
            </w:r>
            <w:r w:rsidRPr="00307AA1">
              <w:rPr>
                <w:rFonts w:asciiTheme="minorHAnsi" w:hAnsiTheme="minorHAnsi" w:cstheme="minorHAnsi"/>
              </w:rPr>
              <w:t xml:space="preserve">un accord de lancement avait déjà été conclu avec un autre fournisseur de services de lancement en juillet 2021, avec une date de lancement initiale en mars </w:t>
            </w:r>
            <w:proofErr w:type="gramStart"/>
            <w:r w:rsidRPr="00307AA1">
              <w:rPr>
                <w:rFonts w:asciiTheme="minorHAnsi" w:hAnsiTheme="minorHAnsi" w:cstheme="minorHAnsi"/>
              </w:rPr>
              <w:t>2022;</w:t>
            </w:r>
            <w:proofErr w:type="gramEnd"/>
          </w:p>
          <w:p w14:paraId="4FDF82FE" w14:textId="1215CE25" w:rsidR="00172009" w:rsidRPr="00307AA1" w:rsidRDefault="00172009"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qu</w:t>
            </w:r>
            <w:r w:rsidR="00AF179A" w:rsidRPr="00307AA1">
              <w:rPr>
                <w:rFonts w:asciiTheme="minorHAnsi" w:hAnsiTheme="minorHAnsi" w:cstheme="minorHAnsi"/>
              </w:rPr>
              <w:t>'</w:t>
            </w:r>
            <w:r w:rsidRPr="00307AA1">
              <w:rPr>
                <w:rFonts w:asciiTheme="minorHAnsi" w:hAnsiTheme="minorHAnsi" w:cstheme="minorHAnsi"/>
              </w:rPr>
              <w:t>en décembre 2021, l'opérateur du satellite avait arrêté une fenêtre de lancement révisée avec pour objectif l'été 2022 et prévoyant davantage de temps pour l'assemblage et les essais du satellite BW</w:t>
            </w:r>
            <w:proofErr w:type="gramStart"/>
            <w:r w:rsidRPr="00307AA1">
              <w:rPr>
                <w:rFonts w:asciiTheme="minorHAnsi" w:hAnsiTheme="minorHAnsi" w:cstheme="minorHAnsi"/>
              </w:rPr>
              <w:t>3;</w:t>
            </w:r>
            <w:proofErr w:type="gramEnd"/>
            <w:r w:rsidRPr="00307AA1">
              <w:rPr>
                <w:rFonts w:asciiTheme="minorHAnsi" w:hAnsiTheme="minorHAnsi" w:cstheme="minorHAnsi"/>
              </w:rPr>
              <w:t xml:space="preserve"> que cette fenêtre était incompatible avec le délai réglementaire du 23 novembre 2022 </w:t>
            </w:r>
            <w:r w:rsidRPr="00307AA1">
              <w:rPr>
                <w:rFonts w:asciiTheme="minorHAnsi" w:hAnsiTheme="minorHAnsi" w:cstheme="minorHAnsi"/>
              </w:rPr>
              <w:lastRenderedPageBreak/>
              <w:t>applicable à la mise en service des assignations de fréquence du système à satellites MICRONSAT.</w:t>
            </w:r>
          </w:p>
          <w:p w14:paraId="4CB1193F" w14:textId="78FAA582" w:rsidR="00172009" w:rsidRPr="00307AA1" w:rsidRDefault="00172009" w:rsidP="008B546A">
            <w:pPr>
              <w:pStyle w:val="Tabletext"/>
              <w:jc w:val="both"/>
              <w:rPr>
                <w:rFonts w:asciiTheme="minorHAnsi" w:hAnsiTheme="minorHAnsi" w:cstheme="minorHAnsi"/>
              </w:rPr>
            </w:pPr>
            <w:r w:rsidRPr="00307AA1">
              <w:rPr>
                <w:rFonts w:asciiTheme="minorHAnsi" w:hAnsiTheme="minorHAnsi" w:cstheme="minorHAnsi"/>
              </w:rPr>
              <w:t>Sur la base de ces renseignements, le Comité a conclu qu'il ne pouvait accorder une prorogation du délai réglementaire applicable à la mise en service des assignations de fréquence du syst</w:t>
            </w:r>
            <w:r w:rsidR="00D40604">
              <w:rPr>
                <w:rFonts w:asciiTheme="minorHAnsi" w:hAnsiTheme="minorHAnsi" w:cstheme="minorHAnsi"/>
              </w:rPr>
              <w:t>ème à satellites MICRONSAT à sa </w:t>
            </w:r>
            <w:r w:rsidRPr="00307AA1">
              <w:rPr>
                <w:rFonts w:asciiTheme="minorHAnsi" w:hAnsiTheme="minorHAnsi" w:cstheme="minorHAnsi"/>
              </w:rPr>
              <w:t>92ème réunion. Le Comité a chargé le Bureau d'inviter l'Administration de Papouasie-Nouvelle-Guinée à fournir des renseignements à la 93ème réunion du Comité, pour clarifier les divergences relevées et la manière dont la situation pourrait encore être considérée comme un cas de force majeure dans ces circonstances.</w:t>
            </w:r>
          </w:p>
          <w:p w14:paraId="1A5B05EA" w14:textId="588F19A7" w:rsidR="00A87A13" w:rsidRPr="00307AA1" w:rsidRDefault="00172009" w:rsidP="008B546A">
            <w:pPr>
              <w:pStyle w:val="Tabletext"/>
              <w:jc w:val="both"/>
              <w:rPr>
                <w:rFonts w:asciiTheme="minorHAnsi" w:hAnsiTheme="minorHAnsi" w:cstheme="minorHAnsi"/>
              </w:rPr>
            </w:pPr>
            <w:r w:rsidRPr="00307AA1">
              <w:rPr>
                <w:rFonts w:asciiTheme="minorHAnsi" w:hAnsiTheme="minorHAnsi" w:cstheme="minorHAnsi"/>
              </w:rPr>
              <w:t>En outre, le Comité a chargé le Bureau de continuer de tenir compte des assignations de fréquence du réseau à satellite MICRONSAT dans les bandes de fréquences 37,5-42,5 GHz (espace vers Terre), et 47,2-50,2 GHz et</w:t>
            </w:r>
            <w:r w:rsidR="00AF179A" w:rsidRPr="00307AA1">
              <w:rPr>
                <w:rFonts w:asciiTheme="minorHAnsi" w:hAnsiTheme="minorHAnsi" w:cstheme="minorHAnsi"/>
              </w:rPr>
              <w:t> </w:t>
            </w:r>
            <w:r w:rsidRPr="00307AA1">
              <w:rPr>
                <w:rFonts w:asciiTheme="minorHAnsi" w:hAnsiTheme="minorHAnsi" w:cstheme="minorHAnsi"/>
              </w:rPr>
              <w:t>50,4</w:t>
            </w:r>
            <w:r w:rsidR="00AF179A" w:rsidRPr="00307AA1">
              <w:rPr>
                <w:rFonts w:asciiTheme="minorHAnsi" w:hAnsiTheme="minorHAnsi" w:cstheme="minorHAnsi"/>
              </w:rPr>
              <w:noBreakHyphen/>
            </w:r>
            <w:r w:rsidRPr="00307AA1">
              <w:rPr>
                <w:rFonts w:asciiTheme="minorHAnsi" w:hAnsiTheme="minorHAnsi" w:cstheme="minorHAnsi"/>
              </w:rPr>
              <w:t>51,4 GHz (Terre vers espace), jusqu'à la fin de la 93ème réunion du</w:t>
            </w:r>
            <w:r w:rsidR="00AF179A" w:rsidRPr="00307AA1">
              <w:rPr>
                <w:rFonts w:asciiTheme="minorHAnsi" w:hAnsiTheme="minorHAnsi" w:cstheme="minorHAnsi"/>
              </w:rPr>
              <w:t> </w:t>
            </w:r>
            <w:r w:rsidRPr="00307AA1">
              <w:rPr>
                <w:rFonts w:asciiTheme="minorHAnsi" w:hAnsiTheme="minorHAnsi" w:cstheme="minorHAnsi"/>
              </w:rPr>
              <w:t>Comité.</w:t>
            </w:r>
          </w:p>
        </w:tc>
        <w:tc>
          <w:tcPr>
            <w:tcW w:w="2829" w:type="dxa"/>
          </w:tcPr>
          <w:p w14:paraId="1B622115" w14:textId="77777777" w:rsidR="00A87A13" w:rsidRPr="00307AA1" w:rsidRDefault="0072045B" w:rsidP="00C05E9C">
            <w:pPr>
              <w:pStyle w:val="Tabletext"/>
              <w:jc w:val="center"/>
              <w:rPr>
                <w:rFonts w:asciiTheme="minorHAnsi" w:hAnsiTheme="minorHAnsi" w:cstheme="minorHAnsi"/>
              </w:rPr>
            </w:pPr>
            <w:r w:rsidRPr="00307AA1">
              <w:rPr>
                <w:rFonts w:asciiTheme="minorHAnsi" w:hAnsiTheme="minorHAnsi" w:cstheme="minorHAnsi"/>
              </w:rPr>
              <w:lastRenderedPageBreak/>
              <w:t>Le Secrétaire exécutif communiquera cette décision à l'administration concernée.</w:t>
            </w:r>
          </w:p>
          <w:p w14:paraId="2FFCB3E5" w14:textId="3351F56E" w:rsidR="00172009" w:rsidRPr="00307AA1" w:rsidRDefault="00172009" w:rsidP="00C05E9C">
            <w:pPr>
              <w:pStyle w:val="Tabletext"/>
              <w:jc w:val="center"/>
              <w:rPr>
                <w:rFonts w:asciiTheme="minorHAnsi" w:hAnsiTheme="minorHAnsi" w:cstheme="minorHAnsi"/>
              </w:rPr>
            </w:pPr>
            <w:r w:rsidRPr="00307AA1">
              <w:rPr>
                <w:rFonts w:asciiTheme="minorHAnsi" w:hAnsiTheme="minorHAnsi" w:cstheme="minorHAnsi"/>
              </w:rPr>
              <w:t xml:space="preserve">Le Bureau invitera l'Administration de </w:t>
            </w:r>
            <w:r w:rsidRPr="00307AA1">
              <w:rPr>
                <w:rFonts w:asciiTheme="minorHAnsi" w:hAnsiTheme="minorHAnsi" w:cstheme="minorHAnsi"/>
              </w:rPr>
              <w:lastRenderedPageBreak/>
              <w:t>Papouasie-Nouvelle-Guinée à fournir des renseignements à la 93ème réunion du Comité pour clarifier les divergences relevées et la manière dont la situation pourrait encore être considérée comme un cas de force majeure dans ces circonstances.</w:t>
            </w:r>
          </w:p>
          <w:p w14:paraId="30FE9675" w14:textId="0C8E2871" w:rsidR="0072045B" w:rsidRPr="00307AA1" w:rsidRDefault="00172009" w:rsidP="00C05E9C">
            <w:pPr>
              <w:pStyle w:val="Tabletext"/>
              <w:jc w:val="center"/>
              <w:rPr>
                <w:rFonts w:asciiTheme="minorHAnsi" w:hAnsiTheme="minorHAnsi" w:cstheme="minorHAnsi"/>
              </w:rPr>
            </w:pPr>
            <w:r w:rsidRPr="00307AA1">
              <w:rPr>
                <w:rFonts w:asciiTheme="minorHAnsi" w:hAnsiTheme="minorHAnsi" w:cstheme="minorHAnsi"/>
              </w:rPr>
              <w:t>Le Comité a également chargé le Bureau de continuer de tenir compte des assignations de fréquence du réseau à satellite MICRONSAT dans les bandes de fréquences 37,5-42,5 GHz (espace vers Terre), et 47,2-50,2 GHz et 50,4-51,4 GHz (Terre vers espace), jusqu'à la fin de la 93ème réunion du Comité.</w:t>
            </w:r>
          </w:p>
        </w:tc>
      </w:tr>
      <w:tr w:rsidR="0072045B" w:rsidRPr="00307AA1" w14:paraId="4ED392C8" w14:textId="77777777" w:rsidTr="00271AC7">
        <w:tc>
          <w:tcPr>
            <w:tcW w:w="849" w:type="dxa"/>
          </w:tcPr>
          <w:p w14:paraId="1DD3C3F4" w14:textId="2BD54A92" w:rsidR="0072045B" w:rsidRPr="00307AA1" w:rsidRDefault="0072045B" w:rsidP="00D40604">
            <w:pPr>
              <w:pStyle w:val="Tabletext"/>
              <w:rPr>
                <w:rFonts w:asciiTheme="minorHAnsi" w:hAnsiTheme="minorHAnsi" w:cstheme="minorHAnsi"/>
                <w:b/>
              </w:rPr>
            </w:pPr>
            <w:r w:rsidRPr="00307AA1">
              <w:rPr>
                <w:rFonts w:asciiTheme="minorHAnsi" w:hAnsiTheme="minorHAnsi" w:cstheme="minorHAnsi"/>
                <w:b/>
              </w:rPr>
              <w:lastRenderedPageBreak/>
              <w:t>8</w:t>
            </w:r>
          </w:p>
        </w:tc>
        <w:tc>
          <w:tcPr>
            <w:tcW w:w="13882" w:type="dxa"/>
            <w:gridSpan w:val="3"/>
          </w:tcPr>
          <w:p w14:paraId="591D29A5" w14:textId="3ECB51B2" w:rsidR="0072045B" w:rsidRPr="00307AA1" w:rsidRDefault="0072045B" w:rsidP="00D40604">
            <w:pPr>
              <w:pStyle w:val="Tabletext"/>
              <w:rPr>
                <w:rFonts w:asciiTheme="minorHAnsi" w:hAnsiTheme="minorHAnsi" w:cstheme="minorHAnsi"/>
                <w:b/>
                <w:bCs/>
              </w:rPr>
            </w:pPr>
            <w:r w:rsidRPr="00307AA1">
              <w:rPr>
                <w:rFonts w:asciiTheme="minorHAnsi" w:hAnsiTheme="minorHAnsi" w:cstheme="minorHAnsi"/>
                <w:b/>
                <w:bCs/>
              </w:rPr>
              <w:t>Cas de brouillages préjudiciables</w:t>
            </w:r>
          </w:p>
        </w:tc>
      </w:tr>
      <w:tr w:rsidR="002C30FB" w:rsidRPr="00307AA1" w14:paraId="728C3D5F" w14:textId="77777777" w:rsidTr="000C18A2">
        <w:tc>
          <w:tcPr>
            <w:tcW w:w="849" w:type="dxa"/>
          </w:tcPr>
          <w:p w14:paraId="14AB0A2D" w14:textId="575ABCFE" w:rsidR="00A87A13" w:rsidRPr="00307AA1" w:rsidRDefault="0072045B" w:rsidP="00D40604">
            <w:pPr>
              <w:pStyle w:val="Tabletext"/>
              <w:rPr>
                <w:rFonts w:asciiTheme="minorHAnsi" w:hAnsiTheme="minorHAnsi" w:cstheme="minorHAnsi"/>
                <w:b/>
              </w:rPr>
            </w:pPr>
            <w:r w:rsidRPr="00307AA1">
              <w:rPr>
                <w:rFonts w:asciiTheme="minorHAnsi" w:hAnsiTheme="minorHAnsi" w:cstheme="minorHAnsi"/>
                <w:b/>
              </w:rPr>
              <w:t>8.1</w:t>
            </w:r>
          </w:p>
        </w:tc>
        <w:tc>
          <w:tcPr>
            <w:tcW w:w="3824" w:type="dxa"/>
          </w:tcPr>
          <w:p w14:paraId="00B223CA" w14:textId="1C73BB61" w:rsidR="00A87A13" w:rsidRPr="00307AA1" w:rsidRDefault="0074339D" w:rsidP="00D40604">
            <w:pPr>
              <w:pStyle w:val="Tabletext"/>
              <w:rPr>
                <w:rFonts w:asciiTheme="minorHAnsi" w:hAnsiTheme="minorHAnsi" w:cstheme="minorHAnsi"/>
              </w:rPr>
            </w:pPr>
            <w:r w:rsidRPr="00307AA1">
              <w:rPr>
                <w:rFonts w:asciiTheme="minorHAnsi" w:hAnsiTheme="minorHAnsi" w:cstheme="minorHAnsi"/>
              </w:rPr>
              <w:t xml:space="preserve">Communication soumise par l'Administration du Royaume-Uni de Grande-Bretagne et d'Irlande du Nord concernant les brouillages préjudiciables affectant les émissions de stations de radiodiffusion en ondes décamétriques du Royaume-Uni publiées conformément à l'Article </w:t>
            </w:r>
            <w:r w:rsidRPr="00307AA1">
              <w:rPr>
                <w:rFonts w:asciiTheme="minorHAnsi" w:hAnsiTheme="minorHAnsi" w:cstheme="minorHAnsi"/>
                <w:b/>
              </w:rPr>
              <w:t>12</w:t>
            </w:r>
            <w:r w:rsidRPr="00307AA1">
              <w:rPr>
                <w:rFonts w:asciiTheme="minorHAnsi" w:hAnsiTheme="minorHAnsi" w:cstheme="minorHAnsi"/>
              </w:rPr>
              <w:t xml:space="preserve"> du</w:t>
            </w:r>
            <w:r w:rsidR="005B41B6" w:rsidRPr="00307AA1">
              <w:rPr>
                <w:rFonts w:asciiTheme="minorHAnsi" w:hAnsiTheme="minorHAnsi" w:cstheme="minorHAnsi"/>
              </w:rPr>
              <w:t> </w:t>
            </w:r>
            <w:r w:rsidRPr="00307AA1">
              <w:rPr>
                <w:rFonts w:asciiTheme="minorHAnsi" w:hAnsiTheme="minorHAnsi" w:cstheme="minorHAnsi"/>
              </w:rPr>
              <w:t>RR</w:t>
            </w:r>
            <w:r w:rsidR="000A7D94" w:rsidRPr="00307AA1">
              <w:rPr>
                <w:rFonts w:asciiTheme="minorHAnsi" w:hAnsiTheme="minorHAnsi" w:cstheme="minorHAnsi"/>
              </w:rPr>
              <w:br/>
            </w:r>
            <w:hyperlink r:id="rId37" w:history="1">
              <w:r w:rsidR="000A7D94" w:rsidRPr="00307AA1">
                <w:rPr>
                  <w:rStyle w:val="Hyperlink"/>
                  <w:rFonts w:asciiTheme="minorHAnsi" w:hAnsiTheme="minorHAnsi" w:cstheme="minorHAnsi"/>
                  <w:szCs w:val="22"/>
                </w:rPr>
                <w:t>RRB23-1/9</w:t>
              </w:r>
            </w:hyperlink>
          </w:p>
        </w:tc>
        <w:tc>
          <w:tcPr>
            <w:tcW w:w="7229" w:type="dxa"/>
          </w:tcPr>
          <w:p w14:paraId="710EDDD9" w14:textId="35E98AB4" w:rsidR="00172009" w:rsidRPr="00307AA1" w:rsidRDefault="00172009" w:rsidP="008B546A">
            <w:pPr>
              <w:pStyle w:val="Tabletext"/>
              <w:jc w:val="both"/>
              <w:rPr>
                <w:rFonts w:asciiTheme="minorHAnsi" w:hAnsiTheme="minorHAnsi" w:cstheme="minorHAnsi"/>
              </w:rPr>
            </w:pPr>
            <w:r w:rsidRPr="00307AA1">
              <w:rPr>
                <w:rFonts w:asciiTheme="minorHAnsi" w:hAnsiTheme="minorHAnsi" w:cstheme="minorHAnsi"/>
              </w:rPr>
              <w:t>En ce qui concerne le Document RRB23-1/</w:t>
            </w:r>
            <w:r w:rsidR="00C448F2">
              <w:rPr>
                <w:rFonts w:asciiTheme="minorHAnsi" w:hAnsiTheme="minorHAnsi" w:cstheme="minorHAnsi"/>
              </w:rPr>
              <w:t>9 et le § 4.3 du Document RRB23</w:t>
            </w:r>
            <w:r w:rsidR="00C448F2">
              <w:rPr>
                <w:rFonts w:asciiTheme="minorHAnsi" w:hAnsiTheme="minorHAnsi" w:cstheme="minorHAnsi"/>
              </w:rPr>
              <w:noBreakHyphen/>
            </w:r>
            <w:r w:rsidRPr="00307AA1">
              <w:rPr>
                <w:rFonts w:asciiTheme="minorHAnsi" w:hAnsiTheme="minorHAnsi" w:cstheme="minorHAnsi"/>
              </w:rPr>
              <w:t xml:space="preserve">1/6 (Rév.1), le Comité a examiné la communication soumise par l'Administration du Royaume-Uni. Le Comité a noté ce qui </w:t>
            </w:r>
            <w:proofErr w:type="gramStart"/>
            <w:r w:rsidRPr="00307AA1">
              <w:rPr>
                <w:rFonts w:asciiTheme="minorHAnsi" w:hAnsiTheme="minorHAnsi" w:cstheme="minorHAnsi"/>
              </w:rPr>
              <w:t>suit:</w:t>
            </w:r>
            <w:proofErr w:type="gramEnd"/>
          </w:p>
          <w:p w14:paraId="6261B5E8" w14:textId="0BC0A818" w:rsidR="00172009" w:rsidRPr="00307AA1" w:rsidRDefault="00172009"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le Bureau s</w:t>
            </w:r>
            <w:r w:rsidR="005B41B6" w:rsidRPr="00307AA1">
              <w:rPr>
                <w:rFonts w:asciiTheme="minorHAnsi" w:hAnsiTheme="minorHAnsi" w:cstheme="minorHAnsi"/>
              </w:rPr>
              <w:t>'</w:t>
            </w:r>
            <w:r w:rsidRPr="00307AA1">
              <w:rPr>
                <w:rFonts w:asciiTheme="minorHAnsi" w:hAnsiTheme="minorHAnsi" w:cstheme="minorHAnsi"/>
              </w:rPr>
              <w:t>est de nouveau efforcé, en vain, d</w:t>
            </w:r>
            <w:r w:rsidR="005B41B6" w:rsidRPr="00307AA1">
              <w:rPr>
                <w:rFonts w:asciiTheme="minorHAnsi" w:hAnsiTheme="minorHAnsi" w:cstheme="minorHAnsi"/>
              </w:rPr>
              <w:t>'</w:t>
            </w:r>
            <w:r w:rsidRPr="00307AA1">
              <w:rPr>
                <w:rFonts w:asciiTheme="minorHAnsi" w:hAnsiTheme="minorHAnsi" w:cstheme="minorHAnsi"/>
              </w:rPr>
              <w:t>organiser une réunion bilatérale entre les Administrations de la Chine et du Royaume-</w:t>
            </w:r>
            <w:proofErr w:type="gramStart"/>
            <w:r w:rsidRPr="00307AA1">
              <w:rPr>
                <w:rFonts w:asciiTheme="minorHAnsi" w:hAnsiTheme="minorHAnsi" w:cstheme="minorHAnsi"/>
              </w:rPr>
              <w:t>Uni;</w:t>
            </w:r>
            <w:proofErr w:type="gramEnd"/>
          </w:p>
          <w:p w14:paraId="598C6AA8" w14:textId="2BCCFA3B" w:rsidR="00172009" w:rsidRPr="00307AA1" w:rsidRDefault="00172009"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après avoir suspendu la soumission de nouveaux rapports sur des brouillages préjudiciables, l'Administration du Royaume-Uni a indiqué qu'elle reprendrait la soumission de ces rapports si des brouillages se reproduisaient.</w:t>
            </w:r>
          </w:p>
          <w:p w14:paraId="7AE4A604" w14:textId="77777777" w:rsidR="00172009" w:rsidRPr="00307AA1" w:rsidRDefault="00172009" w:rsidP="008B546A">
            <w:pPr>
              <w:pStyle w:val="Tabletext"/>
              <w:jc w:val="both"/>
              <w:rPr>
                <w:rFonts w:asciiTheme="minorHAnsi" w:hAnsiTheme="minorHAnsi" w:cstheme="minorHAnsi"/>
              </w:rPr>
            </w:pPr>
            <w:r w:rsidRPr="00307AA1">
              <w:rPr>
                <w:rFonts w:asciiTheme="minorHAnsi" w:hAnsiTheme="minorHAnsi" w:cstheme="minorHAnsi"/>
              </w:rPr>
              <w:t xml:space="preserve">Le Comité a de nouveau instamment prié l'Administration de la Chine de mettre en œuvre dans les meilleurs délais des mesures adéquates pour éliminer tous les brouillages préjudiciables causés aux émissions en ondes décamétriques signalés précédemment par le Royaume-Uni. En outre, le Comité a instamment prié les deux administrations de faire preuve du </w:t>
            </w:r>
            <w:r w:rsidRPr="00307AA1">
              <w:rPr>
                <w:rFonts w:asciiTheme="minorHAnsi" w:hAnsiTheme="minorHAnsi" w:cstheme="minorHAnsi"/>
              </w:rPr>
              <w:lastRenderedPageBreak/>
              <w:t>maximum de bonne volonté et d'un esprit de coopération, afin de résoudre les cas de brouillages préjudiciables.</w:t>
            </w:r>
          </w:p>
          <w:p w14:paraId="30C1D261" w14:textId="77777777" w:rsidR="00172009" w:rsidRPr="00307AA1" w:rsidRDefault="00172009" w:rsidP="008B546A">
            <w:pPr>
              <w:pStyle w:val="Tabletext"/>
              <w:jc w:val="both"/>
              <w:rPr>
                <w:rFonts w:asciiTheme="minorHAnsi" w:hAnsiTheme="minorHAnsi" w:cstheme="minorHAnsi"/>
              </w:rPr>
            </w:pPr>
            <w:r w:rsidRPr="00307AA1">
              <w:rPr>
                <w:rFonts w:asciiTheme="minorHAnsi" w:hAnsiTheme="minorHAnsi" w:cstheme="minorHAnsi"/>
              </w:rPr>
              <w:t xml:space="preserve">Le Comité a chargé le </w:t>
            </w:r>
            <w:proofErr w:type="gramStart"/>
            <w:r w:rsidRPr="00307AA1">
              <w:rPr>
                <w:rFonts w:asciiTheme="minorHAnsi" w:hAnsiTheme="minorHAnsi" w:cstheme="minorHAnsi"/>
              </w:rPr>
              <w:t>Bureau:</w:t>
            </w:r>
            <w:proofErr w:type="gramEnd"/>
          </w:p>
          <w:p w14:paraId="16B08E82" w14:textId="77777777" w:rsidR="00172009" w:rsidRPr="00307AA1" w:rsidRDefault="00172009"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d’inviter l'Administration du Royaume-Uni à soumettre les renseignements les plus récents sur la situation des </w:t>
            </w:r>
            <w:proofErr w:type="gramStart"/>
            <w:r w:rsidRPr="00307AA1">
              <w:rPr>
                <w:rFonts w:asciiTheme="minorHAnsi" w:hAnsiTheme="minorHAnsi" w:cstheme="minorHAnsi"/>
              </w:rPr>
              <w:t>brouillages;</w:t>
            </w:r>
            <w:proofErr w:type="gramEnd"/>
          </w:p>
          <w:p w14:paraId="0E57DEB5" w14:textId="4E577D7F" w:rsidR="00172009" w:rsidRPr="00307AA1" w:rsidRDefault="00172009"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de poursuivre ses efforts en vue de convoquer une réunion bilatérale entre les Administrations de la Chine et du Royaume-Uni, afin de faciliter les discussions et de régler les cas de brouillages </w:t>
            </w:r>
            <w:proofErr w:type="gramStart"/>
            <w:r w:rsidRPr="00307AA1">
              <w:rPr>
                <w:rFonts w:asciiTheme="minorHAnsi" w:hAnsiTheme="minorHAnsi" w:cstheme="minorHAnsi"/>
              </w:rPr>
              <w:t>préjudiciables;</w:t>
            </w:r>
            <w:proofErr w:type="gramEnd"/>
          </w:p>
          <w:p w14:paraId="5C07722F" w14:textId="77777777" w:rsidR="00172009" w:rsidRPr="00307AA1" w:rsidRDefault="00172009"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de continuer de fournir un appui aux deux </w:t>
            </w:r>
            <w:proofErr w:type="gramStart"/>
            <w:r w:rsidRPr="00307AA1">
              <w:rPr>
                <w:rFonts w:asciiTheme="minorHAnsi" w:hAnsiTheme="minorHAnsi" w:cstheme="minorHAnsi"/>
              </w:rPr>
              <w:t>administrations;</w:t>
            </w:r>
            <w:proofErr w:type="gramEnd"/>
          </w:p>
          <w:p w14:paraId="4D139BC7" w14:textId="24B46A44" w:rsidR="0074339D" w:rsidRPr="00307AA1" w:rsidRDefault="00172009"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de rendre compte des progrès accomplis à la 93ème réunion du Comité.</w:t>
            </w:r>
          </w:p>
        </w:tc>
        <w:tc>
          <w:tcPr>
            <w:tcW w:w="2829" w:type="dxa"/>
          </w:tcPr>
          <w:p w14:paraId="774400A9" w14:textId="19E38FB5" w:rsidR="00172009" w:rsidRPr="00307AA1" w:rsidRDefault="00172009" w:rsidP="00D40604">
            <w:pPr>
              <w:pStyle w:val="Default"/>
              <w:spacing w:before="40" w:after="40"/>
              <w:jc w:val="center"/>
              <w:rPr>
                <w:rFonts w:asciiTheme="minorHAnsi" w:hAnsiTheme="minorHAnsi" w:cstheme="minorHAnsi"/>
                <w:sz w:val="22"/>
                <w:szCs w:val="22"/>
                <w:lang w:val="fr-FR"/>
              </w:rPr>
            </w:pPr>
            <w:r w:rsidRPr="00307AA1">
              <w:rPr>
                <w:rFonts w:asciiTheme="minorHAnsi" w:hAnsiTheme="minorHAnsi" w:cstheme="minorHAnsi"/>
                <w:sz w:val="22"/>
                <w:szCs w:val="22"/>
                <w:lang w:val="fr-FR"/>
              </w:rPr>
              <w:lastRenderedPageBreak/>
              <w:t>Le Secrétaire exécutif communiquera cette décision aux administrations concernées.</w:t>
            </w:r>
          </w:p>
          <w:p w14:paraId="06DA4BCF" w14:textId="77777777" w:rsidR="00172009" w:rsidRPr="00307AA1" w:rsidRDefault="00172009" w:rsidP="00D40604">
            <w:pPr>
              <w:pStyle w:val="Default"/>
              <w:spacing w:before="40" w:after="40"/>
              <w:jc w:val="both"/>
              <w:rPr>
                <w:rFonts w:asciiTheme="minorHAnsi" w:hAnsiTheme="minorHAnsi" w:cstheme="minorHAnsi"/>
                <w:sz w:val="22"/>
                <w:szCs w:val="22"/>
                <w:lang w:val="fr-FR"/>
              </w:rPr>
            </w:pPr>
            <w:r w:rsidRPr="00307AA1">
              <w:rPr>
                <w:rFonts w:asciiTheme="minorHAnsi" w:hAnsiTheme="minorHAnsi" w:cstheme="minorHAnsi"/>
                <w:sz w:val="22"/>
                <w:szCs w:val="22"/>
                <w:lang w:val="fr-FR"/>
              </w:rPr>
              <w:t xml:space="preserve">Le </w:t>
            </w:r>
            <w:proofErr w:type="gramStart"/>
            <w:r w:rsidRPr="00307AA1">
              <w:rPr>
                <w:rFonts w:asciiTheme="minorHAnsi" w:hAnsiTheme="minorHAnsi" w:cstheme="minorHAnsi"/>
                <w:sz w:val="22"/>
                <w:szCs w:val="22"/>
                <w:lang w:val="fr-FR"/>
              </w:rPr>
              <w:t>Bureau:</w:t>
            </w:r>
            <w:proofErr w:type="gramEnd"/>
          </w:p>
          <w:p w14:paraId="7F9AF3C6" w14:textId="77777777" w:rsidR="00172009" w:rsidRPr="00307AA1" w:rsidRDefault="00172009" w:rsidP="00D40604">
            <w:pPr>
              <w:pStyle w:val="Tabletext"/>
              <w:ind w:left="284" w:hanging="284"/>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invitera l'Administration du Royaume-Uni à soumettre les renseignements les plus récents sur la situation des </w:t>
            </w:r>
            <w:proofErr w:type="gramStart"/>
            <w:r w:rsidRPr="00307AA1">
              <w:rPr>
                <w:rFonts w:asciiTheme="minorHAnsi" w:hAnsiTheme="minorHAnsi" w:cstheme="minorHAnsi"/>
              </w:rPr>
              <w:t>brouillages;</w:t>
            </w:r>
            <w:proofErr w:type="gramEnd"/>
          </w:p>
          <w:p w14:paraId="7687003E" w14:textId="77777777" w:rsidR="00172009" w:rsidRPr="00307AA1" w:rsidRDefault="00172009" w:rsidP="00D40604">
            <w:pPr>
              <w:pStyle w:val="Tabletext"/>
              <w:ind w:left="284" w:hanging="284"/>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poursuivra les efforts visant à convoquer une réunion bilatérale entre </w:t>
            </w:r>
            <w:r w:rsidRPr="00307AA1">
              <w:rPr>
                <w:rFonts w:asciiTheme="minorHAnsi" w:hAnsiTheme="minorHAnsi" w:cstheme="minorHAnsi"/>
              </w:rPr>
              <w:lastRenderedPageBreak/>
              <w:t xml:space="preserve">les Administrations de la Chine et du Royaume-Uni, en vue de faciliter les discussions et de régler les cas de brouillages </w:t>
            </w:r>
            <w:proofErr w:type="gramStart"/>
            <w:r w:rsidRPr="00307AA1">
              <w:rPr>
                <w:rFonts w:asciiTheme="minorHAnsi" w:hAnsiTheme="minorHAnsi" w:cstheme="minorHAnsi"/>
              </w:rPr>
              <w:t>préjudiciables;</w:t>
            </w:r>
            <w:proofErr w:type="gramEnd"/>
          </w:p>
          <w:p w14:paraId="34213A8B" w14:textId="77777777" w:rsidR="00172009" w:rsidRPr="00307AA1" w:rsidRDefault="00172009" w:rsidP="00D40604">
            <w:pPr>
              <w:pStyle w:val="Tabletext"/>
              <w:ind w:left="284" w:hanging="284"/>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continuera de fournir un appui aux deux </w:t>
            </w:r>
            <w:proofErr w:type="gramStart"/>
            <w:r w:rsidRPr="00307AA1">
              <w:rPr>
                <w:rFonts w:asciiTheme="minorHAnsi" w:hAnsiTheme="minorHAnsi" w:cstheme="minorHAnsi"/>
              </w:rPr>
              <w:t>administrations;</w:t>
            </w:r>
            <w:proofErr w:type="gramEnd"/>
          </w:p>
          <w:p w14:paraId="044BFF42" w14:textId="79B182A2" w:rsidR="0074339D" w:rsidRPr="00307AA1" w:rsidRDefault="00172009" w:rsidP="00D40604">
            <w:pPr>
              <w:pStyle w:val="Tabletext"/>
              <w:ind w:left="284" w:hanging="284"/>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rendra co</w:t>
            </w:r>
            <w:r w:rsidR="00D40604">
              <w:rPr>
                <w:rFonts w:asciiTheme="minorHAnsi" w:hAnsiTheme="minorHAnsi" w:cstheme="minorHAnsi"/>
              </w:rPr>
              <w:t>mpte des progrès accomplis à la </w:t>
            </w:r>
            <w:r w:rsidRPr="00307AA1">
              <w:rPr>
                <w:rFonts w:asciiTheme="minorHAnsi" w:hAnsiTheme="minorHAnsi" w:cstheme="minorHAnsi"/>
              </w:rPr>
              <w:t>93ème réunion du Comité.</w:t>
            </w:r>
          </w:p>
        </w:tc>
      </w:tr>
      <w:tr w:rsidR="002C30FB" w:rsidRPr="00307AA1" w14:paraId="453EB12C" w14:textId="77777777" w:rsidTr="000C18A2">
        <w:tc>
          <w:tcPr>
            <w:tcW w:w="849" w:type="dxa"/>
          </w:tcPr>
          <w:p w14:paraId="4E50DEF2" w14:textId="760A415B" w:rsidR="00A87A13" w:rsidRPr="00307AA1" w:rsidRDefault="0074339D" w:rsidP="002C4298">
            <w:pPr>
              <w:pStyle w:val="Tabletext"/>
              <w:rPr>
                <w:rFonts w:asciiTheme="minorHAnsi" w:hAnsiTheme="minorHAnsi" w:cstheme="minorHAnsi"/>
                <w:b/>
              </w:rPr>
            </w:pPr>
            <w:r w:rsidRPr="00307AA1">
              <w:rPr>
                <w:rFonts w:asciiTheme="minorHAnsi" w:hAnsiTheme="minorHAnsi" w:cstheme="minorHAnsi"/>
                <w:b/>
              </w:rPr>
              <w:lastRenderedPageBreak/>
              <w:t>9</w:t>
            </w:r>
          </w:p>
        </w:tc>
        <w:tc>
          <w:tcPr>
            <w:tcW w:w="3824" w:type="dxa"/>
          </w:tcPr>
          <w:p w14:paraId="0F85D97C" w14:textId="6D18F051" w:rsidR="00A87A13" w:rsidRPr="00307AA1" w:rsidRDefault="0074339D" w:rsidP="002C4298">
            <w:pPr>
              <w:pStyle w:val="Tabletext"/>
              <w:rPr>
                <w:rFonts w:asciiTheme="minorHAnsi" w:hAnsiTheme="minorHAnsi" w:cstheme="minorHAnsi"/>
              </w:rPr>
            </w:pPr>
            <w:r w:rsidRPr="00307AA1">
              <w:rPr>
                <w:rFonts w:asciiTheme="minorHAnsi" w:hAnsiTheme="minorHAnsi" w:cstheme="minorHAnsi"/>
              </w:rPr>
              <w:t>Communication soumise par l'Administration de la Lituanie concernant une demande de réexamen des conclusions relatives aux assignations de fréquence de la Lituanie inscrites dans le Fichier de référence international des fréquences dans les cas où l'article 48 de la Constitution de l'UIT a été invoqué</w:t>
            </w:r>
            <w:r w:rsidR="000A7D94" w:rsidRPr="00307AA1">
              <w:rPr>
                <w:rFonts w:asciiTheme="minorHAnsi" w:hAnsiTheme="minorHAnsi" w:cstheme="minorHAnsi"/>
              </w:rPr>
              <w:br/>
            </w:r>
            <w:hyperlink r:id="rId38" w:history="1">
              <w:r w:rsidR="000A7D94" w:rsidRPr="00307AA1">
                <w:rPr>
                  <w:rStyle w:val="Hyperlink"/>
                  <w:rFonts w:asciiTheme="minorHAnsi" w:hAnsiTheme="minorHAnsi" w:cstheme="minorHAnsi"/>
                  <w:szCs w:val="22"/>
                </w:rPr>
                <w:t>RRB23-1/2</w:t>
              </w:r>
            </w:hyperlink>
          </w:p>
        </w:tc>
        <w:tc>
          <w:tcPr>
            <w:tcW w:w="7229" w:type="dxa"/>
          </w:tcPr>
          <w:p w14:paraId="4DE85708" w14:textId="443E078A" w:rsidR="00441A11" w:rsidRPr="00307AA1" w:rsidRDefault="00441A11" w:rsidP="008B546A">
            <w:pPr>
              <w:pStyle w:val="Tabletext"/>
              <w:jc w:val="both"/>
              <w:rPr>
                <w:rFonts w:asciiTheme="minorHAnsi" w:hAnsiTheme="minorHAnsi" w:cstheme="minorHAnsi"/>
              </w:rPr>
            </w:pPr>
            <w:r w:rsidRPr="00307AA1">
              <w:rPr>
                <w:rFonts w:asciiTheme="minorHAnsi" w:hAnsiTheme="minorHAnsi" w:cstheme="minorHAnsi"/>
              </w:rPr>
              <w:t>Le Comité a étudié de manière détaill</w:t>
            </w:r>
            <w:r w:rsidR="00A15A89">
              <w:rPr>
                <w:rFonts w:asciiTheme="minorHAnsi" w:hAnsiTheme="minorHAnsi" w:cstheme="minorHAnsi"/>
              </w:rPr>
              <w:t>ée la communication soumise par </w:t>
            </w:r>
            <w:r w:rsidRPr="00307AA1">
              <w:rPr>
                <w:rFonts w:asciiTheme="minorHAnsi" w:hAnsiTheme="minorHAnsi" w:cstheme="minorHAnsi"/>
              </w:rPr>
              <w:t xml:space="preserve">l'Administration de la Lituanie, telle </w:t>
            </w:r>
            <w:r w:rsidR="00A15A89">
              <w:rPr>
                <w:rFonts w:asciiTheme="minorHAnsi" w:hAnsiTheme="minorHAnsi" w:cstheme="minorHAnsi"/>
              </w:rPr>
              <w:t>qu'elle figure dans le Document </w:t>
            </w:r>
            <w:r w:rsidRPr="00307AA1">
              <w:rPr>
                <w:rFonts w:asciiTheme="minorHAnsi" w:hAnsiTheme="minorHAnsi" w:cstheme="minorHAnsi"/>
              </w:rPr>
              <w:t>RRB23-1/2. Le Comité a noté ce qui suit :</w:t>
            </w:r>
          </w:p>
          <w:p w14:paraId="655FAD37" w14:textId="0FB30871" w:rsidR="00441A11" w:rsidRPr="00307AA1" w:rsidRDefault="00927F4D"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l</w:t>
            </w:r>
            <w:r w:rsidR="00441A11" w:rsidRPr="00307AA1">
              <w:rPr>
                <w:rFonts w:asciiTheme="minorHAnsi" w:hAnsiTheme="minorHAnsi" w:cstheme="minorHAnsi"/>
              </w:rPr>
              <w:t>'Administration de la Lituanie a entamé la coordination de ses 11</w:t>
            </w:r>
            <w:r w:rsidRPr="00307AA1">
              <w:rPr>
                <w:rFonts w:asciiTheme="minorHAnsi" w:hAnsiTheme="minorHAnsi" w:cstheme="minorHAnsi"/>
              </w:rPr>
              <w:t> </w:t>
            </w:r>
            <w:r w:rsidR="00441A11" w:rsidRPr="00307AA1">
              <w:rPr>
                <w:rFonts w:asciiTheme="minorHAnsi" w:hAnsiTheme="minorHAnsi" w:cstheme="minorHAnsi"/>
              </w:rPr>
              <w:t xml:space="preserve">assignations de fréquence au service mobile terrestre au titre du numéro </w:t>
            </w:r>
            <w:r w:rsidR="00441A11" w:rsidRPr="00307AA1">
              <w:rPr>
                <w:rFonts w:asciiTheme="minorHAnsi" w:hAnsiTheme="minorHAnsi" w:cstheme="minorHAnsi"/>
                <w:b/>
                <w:bCs/>
              </w:rPr>
              <w:t>9.21</w:t>
            </w:r>
            <w:r w:rsidR="00441A11" w:rsidRPr="00307AA1">
              <w:rPr>
                <w:rFonts w:asciiTheme="minorHAnsi" w:hAnsiTheme="minorHAnsi" w:cstheme="minorHAnsi"/>
              </w:rPr>
              <w:t xml:space="preserve"> du RR en juillet </w:t>
            </w:r>
            <w:proofErr w:type="gramStart"/>
            <w:r w:rsidR="00441A11" w:rsidRPr="00307AA1">
              <w:rPr>
                <w:rFonts w:asciiTheme="minorHAnsi" w:hAnsiTheme="minorHAnsi" w:cstheme="minorHAnsi"/>
              </w:rPr>
              <w:t>2019;</w:t>
            </w:r>
            <w:proofErr w:type="gramEnd"/>
          </w:p>
          <w:p w14:paraId="2284F29F" w14:textId="04B556CD" w:rsidR="00441A11" w:rsidRPr="00307AA1" w:rsidRDefault="00927F4D"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l</w:t>
            </w:r>
            <w:r w:rsidR="00441A11" w:rsidRPr="00307AA1">
              <w:rPr>
                <w:rFonts w:asciiTheme="minorHAnsi" w:hAnsiTheme="minorHAnsi" w:cstheme="minorHAnsi"/>
              </w:rPr>
              <w:t xml:space="preserve">'Administration de la Fédération de Russie a formulé des objections concernant la coordination, au titre du numéro </w:t>
            </w:r>
            <w:r w:rsidR="00441A11" w:rsidRPr="00307AA1">
              <w:rPr>
                <w:rFonts w:asciiTheme="minorHAnsi" w:hAnsiTheme="minorHAnsi" w:cstheme="minorHAnsi"/>
                <w:b/>
                <w:bCs/>
              </w:rPr>
              <w:t>9.21</w:t>
            </w:r>
            <w:r w:rsidR="00441A11" w:rsidRPr="00307AA1">
              <w:rPr>
                <w:rFonts w:asciiTheme="minorHAnsi" w:hAnsiTheme="minorHAnsi" w:cstheme="minorHAnsi"/>
              </w:rPr>
              <w:t xml:space="preserve"> du RR, des 11</w:t>
            </w:r>
            <w:r w:rsidRPr="00307AA1">
              <w:rPr>
                <w:rFonts w:asciiTheme="minorHAnsi" w:hAnsiTheme="minorHAnsi" w:cstheme="minorHAnsi"/>
              </w:rPr>
              <w:t> </w:t>
            </w:r>
            <w:r w:rsidR="00441A11" w:rsidRPr="00307AA1">
              <w:rPr>
                <w:rFonts w:asciiTheme="minorHAnsi" w:hAnsiTheme="minorHAnsi" w:cstheme="minorHAnsi"/>
              </w:rPr>
              <w:t>assignations de fréquence à des stations mobiles terrestres de l'Administration de la Lituanie, en invoquant l'article 48 de la Constitution pour ce qui est des assignations de fréquence à des stations terriennes du service fixe par satellite (SFS</w:t>
            </w:r>
            <w:proofErr w:type="gramStart"/>
            <w:r w:rsidR="00441A11" w:rsidRPr="00307AA1">
              <w:rPr>
                <w:rFonts w:asciiTheme="minorHAnsi" w:hAnsiTheme="minorHAnsi" w:cstheme="minorHAnsi"/>
              </w:rPr>
              <w:t>);</w:t>
            </w:r>
            <w:proofErr w:type="gramEnd"/>
          </w:p>
          <w:p w14:paraId="615C76DB" w14:textId="609F773A" w:rsidR="00441A11" w:rsidRPr="00307AA1" w:rsidRDefault="00927F4D"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l</w:t>
            </w:r>
            <w:r w:rsidR="00441A11" w:rsidRPr="00307AA1">
              <w:rPr>
                <w:rFonts w:asciiTheme="minorHAnsi" w:hAnsiTheme="minorHAnsi" w:cstheme="minorHAnsi"/>
              </w:rPr>
              <w:t xml:space="preserve">es réseaux à satellite du SFS inscrits dans le Fichier de référence international des fréquences qui font l'objet du désaccord au titre de l'article 48 de la Constitution ne contiennent que les caractéristiques des stations terriennes types associées à ces </w:t>
            </w:r>
            <w:proofErr w:type="gramStart"/>
            <w:r w:rsidR="00441A11" w:rsidRPr="00307AA1">
              <w:rPr>
                <w:rFonts w:asciiTheme="minorHAnsi" w:hAnsiTheme="minorHAnsi" w:cstheme="minorHAnsi"/>
              </w:rPr>
              <w:t>réseaux</w:t>
            </w:r>
            <w:r w:rsidRPr="00307AA1">
              <w:rPr>
                <w:rFonts w:asciiTheme="minorHAnsi" w:hAnsiTheme="minorHAnsi" w:cstheme="minorHAnsi"/>
              </w:rPr>
              <w:t>;</w:t>
            </w:r>
            <w:proofErr w:type="gramEnd"/>
          </w:p>
          <w:p w14:paraId="33489922" w14:textId="5CFB466C" w:rsidR="00441A11" w:rsidRPr="00307AA1" w:rsidRDefault="00927F4D"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l</w:t>
            </w:r>
            <w:r w:rsidR="00441A11" w:rsidRPr="00307AA1">
              <w:rPr>
                <w:rFonts w:asciiTheme="minorHAnsi" w:hAnsiTheme="minorHAnsi" w:cstheme="minorHAnsi"/>
              </w:rPr>
              <w:t xml:space="preserve">'Administration de la Lituanie a volontairement demandé au Bureau d'inscrire ses 11 assignations de fréquence dans le Fichier de référence </w:t>
            </w:r>
            <w:r w:rsidR="00441A11" w:rsidRPr="00307AA1">
              <w:rPr>
                <w:rFonts w:asciiTheme="minorHAnsi" w:hAnsiTheme="minorHAnsi" w:cstheme="minorHAnsi"/>
              </w:rPr>
              <w:lastRenderedPageBreak/>
              <w:t xml:space="preserve">international des fréquences au titre du numéro </w:t>
            </w:r>
            <w:r w:rsidR="00441A11" w:rsidRPr="00307AA1">
              <w:rPr>
                <w:rFonts w:asciiTheme="minorHAnsi" w:hAnsiTheme="minorHAnsi" w:cstheme="minorHAnsi"/>
                <w:b/>
                <w:bCs/>
              </w:rPr>
              <w:t>11.31.1</w:t>
            </w:r>
            <w:r w:rsidR="00441A11" w:rsidRPr="00307AA1">
              <w:rPr>
                <w:rFonts w:asciiTheme="minorHAnsi" w:hAnsiTheme="minorHAnsi" w:cstheme="minorHAnsi"/>
              </w:rPr>
              <w:t xml:space="preserve"> du RR, à condition que ces assignations ne causent pas de brouillage préjudiciable aux stations terriennes de l'Administration de la Fédération de Russie et ne demandent pas à être protégées vis-à-vis des assignations de fréquence de ces </w:t>
            </w:r>
            <w:proofErr w:type="gramStart"/>
            <w:r w:rsidR="00441A11" w:rsidRPr="00307AA1">
              <w:rPr>
                <w:rFonts w:asciiTheme="minorHAnsi" w:hAnsiTheme="minorHAnsi" w:cstheme="minorHAnsi"/>
              </w:rPr>
              <w:t>stations</w:t>
            </w:r>
            <w:r w:rsidRPr="00307AA1">
              <w:rPr>
                <w:rFonts w:asciiTheme="minorHAnsi" w:hAnsiTheme="minorHAnsi" w:cstheme="minorHAnsi"/>
              </w:rPr>
              <w:t>;</w:t>
            </w:r>
            <w:proofErr w:type="gramEnd"/>
          </w:p>
          <w:p w14:paraId="03278492" w14:textId="6B3D40C7" w:rsidR="00441A11" w:rsidRPr="00307AA1" w:rsidRDefault="00927F4D"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les assignations de fréquence de l'Administration de la Lituanie sont conformes à toutes les autres dispositions pertinentes du Règlement des radiocommunications et ont été inscrites dans le Fichier de référence international des fréquences avec la référence à la conclusion </w:t>
            </w:r>
            <w:r w:rsidR="00CF798C" w:rsidRPr="00307AA1">
              <w:rPr>
                <w:rFonts w:asciiTheme="minorHAnsi" w:hAnsiTheme="minorHAnsi" w:cstheme="minorHAnsi"/>
              </w:rPr>
              <w:t>«</w:t>
            </w:r>
            <w:r w:rsidR="00441A11" w:rsidRPr="00307AA1">
              <w:rPr>
                <w:rFonts w:asciiTheme="minorHAnsi" w:hAnsiTheme="minorHAnsi" w:cstheme="minorHAnsi"/>
              </w:rPr>
              <w:t>X/RR9.</w:t>
            </w:r>
            <w:proofErr w:type="gramStart"/>
            <w:r w:rsidR="00441A11" w:rsidRPr="00307AA1">
              <w:rPr>
                <w:rFonts w:asciiTheme="minorHAnsi" w:hAnsiTheme="minorHAnsi" w:cstheme="minorHAnsi"/>
              </w:rPr>
              <w:t>21</w:t>
            </w:r>
            <w:r w:rsidR="00CF798C" w:rsidRPr="00307AA1">
              <w:rPr>
                <w:rFonts w:asciiTheme="minorHAnsi" w:hAnsiTheme="minorHAnsi" w:cstheme="minorHAnsi"/>
              </w:rPr>
              <w:t>»</w:t>
            </w:r>
            <w:proofErr w:type="gramEnd"/>
            <w:r w:rsidR="00441A11" w:rsidRPr="00307AA1">
              <w:rPr>
                <w:rFonts w:asciiTheme="minorHAnsi" w:hAnsiTheme="minorHAnsi" w:cstheme="minorHAnsi"/>
              </w:rPr>
              <w:t xml:space="preserve">, l'observation relative à la conclusion </w:t>
            </w:r>
            <w:r w:rsidR="00CF798C" w:rsidRPr="00307AA1">
              <w:rPr>
                <w:rFonts w:asciiTheme="minorHAnsi" w:hAnsiTheme="minorHAnsi" w:cstheme="minorHAnsi"/>
              </w:rPr>
              <w:t>«</w:t>
            </w:r>
            <w:r w:rsidR="00441A11" w:rsidRPr="00307AA1">
              <w:rPr>
                <w:rFonts w:asciiTheme="minorHAnsi" w:hAnsiTheme="minorHAnsi" w:cstheme="minorHAnsi"/>
              </w:rPr>
              <w:t>H</w:t>
            </w:r>
            <w:r w:rsidR="00CF798C" w:rsidRPr="00307AA1">
              <w:rPr>
                <w:rFonts w:asciiTheme="minorHAnsi" w:hAnsiTheme="minorHAnsi" w:cstheme="minorHAnsi"/>
              </w:rPr>
              <w:t>»</w:t>
            </w:r>
            <w:r w:rsidR="00441A11" w:rsidRPr="00307AA1">
              <w:rPr>
                <w:rFonts w:asciiTheme="minorHAnsi" w:hAnsiTheme="minorHAnsi" w:cstheme="minorHAnsi"/>
              </w:rPr>
              <w:t xml:space="preserve"> et une référence à l'article 48 de la Constitution dans le champ </w:t>
            </w:r>
            <w:r w:rsidR="00CF798C" w:rsidRPr="00307AA1">
              <w:rPr>
                <w:rFonts w:asciiTheme="minorHAnsi" w:hAnsiTheme="minorHAnsi" w:cstheme="minorHAnsi"/>
              </w:rPr>
              <w:t>«</w:t>
            </w:r>
            <w:r w:rsidR="00441A11" w:rsidRPr="00307AA1">
              <w:rPr>
                <w:rFonts w:asciiTheme="minorHAnsi" w:hAnsiTheme="minorHAnsi" w:cstheme="minorHAnsi"/>
              </w:rPr>
              <w:t>Renseignements de coordination</w:t>
            </w:r>
            <w:r w:rsidR="00CF798C" w:rsidRPr="00307AA1">
              <w:rPr>
                <w:rFonts w:asciiTheme="minorHAnsi" w:hAnsiTheme="minorHAnsi" w:cstheme="minorHAnsi"/>
              </w:rPr>
              <w:t>»</w:t>
            </w:r>
            <w:r w:rsidR="00441A11" w:rsidRPr="00307AA1">
              <w:rPr>
                <w:rFonts w:asciiTheme="minorHAnsi" w:hAnsiTheme="minorHAnsi" w:cstheme="minorHAnsi"/>
              </w:rPr>
              <w:t>;</w:t>
            </w:r>
          </w:p>
          <w:p w14:paraId="1E159900" w14:textId="28C5C592" w:rsidR="00441A11" w:rsidRPr="00307AA1" w:rsidRDefault="00927F4D" w:rsidP="008B546A">
            <w:pPr>
              <w:pStyle w:val="Tabletext"/>
              <w:keepNext/>
              <w:keepLines/>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au niveau international, les droits et les obligations des administrations vis-à-vis de leurs propres assignations de fréquence et de celles des autres administrations dépendent des inscriptions desdites assignations dans le Fichier de référence international des fréquences (numéro </w:t>
            </w:r>
            <w:r w:rsidR="00441A11" w:rsidRPr="00307AA1">
              <w:rPr>
                <w:rFonts w:asciiTheme="minorHAnsi" w:hAnsiTheme="minorHAnsi" w:cstheme="minorHAnsi"/>
                <w:b/>
                <w:bCs/>
              </w:rPr>
              <w:t>8.1</w:t>
            </w:r>
            <w:r w:rsidR="00441A11" w:rsidRPr="00307AA1">
              <w:rPr>
                <w:rFonts w:asciiTheme="minorHAnsi" w:hAnsiTheme="minorHAnsi" w:cstheme="minorHAnsi"/>
              </w:rPr>
              <w:t xml:space="preserve"> du RR).</w:t>
            </w:r>
          </w:p>
          <w:p w14:paraId="3D9B652D" w14:textId="77777777" w:rsidR="00441A11" w:rsidRPr="00307AA1" w:rsidRDefault="00441A11" w:rsidP="008B546A">
            <w:pPr>
              <w:pStyle w:val="Tabletext"/>
              <w:jc w:val="both"/>
              <w:rPr>
                <w:rFonts w:asciiTheme="minorHAnsi" w:hAnsiTheme="minorHAnsi" w:cstheme="minorHAnsi"/>
              </w:rPr>
            </w:pPr>
            <w:bookmarkStart w:id="25" w:name="lt_pId276"/>
            <w:r w:rsidRPr="00307AA1">
              <w:rPr>
                <w:rFonts w:asciiTheme="minorHAnsi" w:hAnsiTheme="minorHAnsi" w:cstheme="minorHAnsi"/>
              </w:rPr>
              <w:t xml:space="preserve">En application du numéro </w:t>
            </w:r>
            <w:r w:rsidRPr="00307AA1">
              <w:rPr>
                <w:rFonts w:asciiTheme="minorHAnsi" w:hAnsiTheme="minorHAnsi" w:cstheme="minorHAnsi"/>
                <w:b/>
                <w:bCs/>
              </w:rPr>
              <w:t xml:space="preserve">14.1 </w:t>
            </w:r>
            <w:r w:rsidRPr="00307AA1">
              <w:rPr>
                <w:rFonts w:asciiTheme="minorHAnsi" w:hAnsiTheme="minorHAnsi" w:cstheme="minorHAnsi"/>
              </w:rPr>
              <w:t>du RR,</w:t>
            </w:r>
            <w:r w:rsidRPr="00307AA1">
              <w:rPr>
                <w:rFonts w:asciiTheme="minorHAnsi" w:hAnsiTheme="minorHAnsi" w:cstheme="minorHAnsi"/>
                <w:b/>
                <w:bCs/>
              </w:rPr>
              <w:t xml:space="preserve"> </w:t>
            </w:r>
            <w:r w:rsidRPr="00307AA1">
              <w:rPr>
                <w:rFonts w:asciiTheme="minorHAnsi" w:hAnsiTheme="minorHAnsi" w:cstheme="minorHAnsi"/>
              </w:rPr>
              <w:t xml:space="preserve">le Comité a examiné les conclusions relatives aux 11 assignations de fréquences aux services de Terre de l'Administration de la Lituanie. </w:t>
            </w:r>
            <w:bookmarkStart w:id="26" w:name="lt_pId277"/>
            <w:bookmarkEnd w:id="25"/>
            <w:r w:rsidRPr="00307AA1">
              <w:rPr>
                <w:rFonts w:asciiTheme="minorHAnsi" w:hAnsiTheme="minorHAnsi" w:cstheme="minorHAnsi"/>
              </w:rPr>
              <w:t xml:space="preserve">À cet égard, le Comité a noté </w:t>
            </w:r>
            <w:bookmarkEnd w:id="26"/>
            <w:r w:rsidRPr="00307AA1">
              <w:rPr>
                <w:rFonts w:asciiTheme="minorHAnsi" w:hAnsiTheme="minorHAnsi" w:cstheme="minorHAnsi"/>
              </w:rPr>
              <w:t xml:space="preserve">ce qui </w:t>
            </w:r>
            <w:proofErr w:type="gramStart"/>
            <w:r w:rsidRPr="00307AA1">
              <w:rPr>
                <w:rFonts w:asciiTheme="minorHAnsi" w:hAnsiTheme="minorHAnsi" w:cstheme="minorHAnsi"/>
              </w:rPr>
              <w:t>suit:</w:t>
            </w:r>
            <w:proofErr w:type="gramEnd"/>
          </w:p>
          <w:p w14:paraId="0D854777" w14:textId="3171D9A9" w:rsidR="00441A11" w:rsidRPr="00307AA1" w:rsidRDefault="00927F4D" w:rsidP="008B546A">
            <w:pPr>
              <w:pStyle w:val="Tabletext"/>
              <w:ind w:left="284" w:hanging="284"/>
              <w:jc w:val="both"/>
              <w:rPr>
                <w:rFonts w:asciiTheme="minorHAnsi" w:hAnsiTheme="minorHAnsi" w:cstheme="minorHAnsi"/>
              </w:rPr>
            </w:pPr>
            <w:bookmarkStart w:id="27" w:name="lt_pId278"/>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sur la base des calculs et des vérifications effectués par le Bureau, et conformément au numéro </w:t>
            </w:r>
            <w:r w:rsidR="00441A11" w:rsidRPr="00307AA1">
              <w:rPr>
                <w:rFonts w:asciiTheme="minorHAnsi" w:hAnsiTheme="minorHAnsi" w:cstheme="minorHAnsi"/>
                <w:b/>
                <w:bCs/>
              </w:rPr>
              <w:t xml:space="preserve">5.430A </w:t>
            </w:r>
            <w:r w:rsidR="00441A11" w:rsidRPr="00307AA1">
              <w:rPr>
                <w:rFonts w:asciiTheme="minorHAnsi" w:hAnsiTheme="minorHAnsi" w:cstheme="minorHAnsi"/>
              </w:rPr>
              <w:t>du RR,</w:t>
            </w:r>
            <w:r w:rsidR="00441A11" w:rsidRPr="00307AA1">
              <w:rPr>
                <w:rFonts w:asciiTheme="minorHAnsi" w:hAnsiTheme="minorHAnsi" w:cstheme="minorHAnsi"/>
                <w:b/>
                <w:bCs/>
              </w:rPr>
              <w:t xml:space="preserve"> </w:t>
            </w:r>
            <w:r w:rsidR="00441A11" w:rsidRPr="00307AA1">
              <w:rPr>
                <w:rFonts w:asciiTheme="minorHAnsi" w:hAnsiTheme="minorHAnsi" w:cstheme="minorHAnsi"/>
              </w:rPr>
              <w:t xml:space="preserve">la puissance surfacique produite à 3 m au-dessus du sol n'a pas dépassé </w:t>
            </w:r>
            <w:r w:rsidRPr="00307AA1">
              <w:rPr>
                <w:rFonts w:asciiTheme="minorHAnsi" w:hAnsiTheme="minorHAnsi" w:cstheme="minorHAnsi"/>
                <w:szCs w:val="22"/>
              </w:rPr>
              <w:t>−154,5 </w:t>
            </w:r>
            <w:proofErr w:type="gramStart"/>
            <w:r w:rsidRPr="00307AA1">
              <w:rPr>
                <w:rFonts w:asciiTheme="minorHAnsi" w:hAnsiTheme="minorHAnsi" w:cstheme="minorHAnsi"/>
                <w:szCs w:val="22"/>
              </w:rPr>
              <w:t>dB(</w:t>
            </w:r>
            <w:proofErr w:type="gramEnd"/>
            <w:r w:rsidRPr="00307AA1">
              <w:rPr>
                <w:rFonts w:asciiTheme="minorHAnsi" w:hAnsiTheme="minorHAnsi" w:cstheme="minorHAnsi"/>
                <w:szCs w:val="22"/>
              </w:rPr>
              <w:t>W/(m</w:t>
            </w:r>
            <w:r w:rsidRPr="00307AA1">
              <w:rPr>
                <w:rFonts w:asciiTheme="minorHAnsi" w:hAnsiTheme="minorHAnsi" w:cstheme="minorHAnsi"/>
                <w:szCs w:val="22"/>
                <w:vertAlign w:val="superscript"/>
              </w:rPr>
              <w:t>2</w:t>
            </w:r>
            <w:r w:rsidRPr="00307AA1">
              <w:rPr>
                <w:rFonts w:asciiTheme="minorHAnsi" w:hAnsiTheme="minorHAnsi" w:cstheme="minorHAnsi"/>
                <w:szCs w:val="22"/>
              </w:rPr>
              <w:t xml:space="preserve"> 4 kHz))</w:t>
            </w:r>
            <w:r w:rsidR="00C448F2">
              <w:rPr>
                <w:rFonts w:asciiTheme="minorHAnsi" w:hAnsiTheme="minorHAnsi" w:cstheme="minorHAnsi"/>
              </w:rPr>
              <w:t xml:space="preserve"> pendant plus de 20</w:t>
            </w:r>
            <w:r w:rsidR="00441A11" w:rsidRPr="00307AA1">
              <w:rPr>
                <w:rFonts w:asciiTheme="minorHAnsi" w:hAnsiTheme="minorHAnsi" w:cstheme="minorHAnsi"/>
              </w:rPr>
              <w:t>% du temps à la frontière du territoire de l'Administration de la Fédération de Russie;</w:t>
            </w:r>
            <w:bookmarkEnd w:id="27"/>
          </w:p>
          <w:p w14:paraId="4D136B15" w14:textId="0D60A80D" w:rsidR="00441A11" w:rsidRPr="00307AA1" w:rsidRDefault="00927F4D" w:rsidP="008B546A">
            <w:pPr>
              <w:pStyle w:val="Tabletext"/>
              <w:ind w:left="284" w:hanging="284"/>
              <w:jc w:val="both"/>
              <w:rPr>
                <w:rFonts w:asciiTheme="minorHAnsi" w:hAnsiTheme="minorHAnsi" w:cstheme="minorHAnsi"/>
              </w:rPr>
            </w:pPr>
            <w:bookmarkStart w:id="28" w:name="lt_pId279"/>
            <w:r w:rsidRPr="00307AA1">
              <w:rPr>
                <w:rFonts w:asciiTheme="minorHAnsi" w:hAnsiTheme="minorHAnsi" w:cstheme="minorHAnsi"/>
              </w:rPr>
              <w:t>•</w:t>
            </w:r>
            <w:r w:rsidRPr="00307AA1">
              <w:rPr>
                <w:rFonts w:asciiTheme="minorHAnsi" w:hAnsiTheme="minorHAnsi" w:cstheme="minorHAnsi"/>
              </w:rPr>
              <w:tab/>
              <w:t>l</w:t>
            </w:r>
            <w:r w:rsidR="00441A11" w:rsidRPr="00307AA1">
              <w:rPr>
                <w:rFonts w:asciiTheme="minorHAnsi" w:hAnsiTheme="minorHAnsi" w:cstheme="minorHAnsi"/>
              </w:rPr>
              <w:t xml:space="preserve">a CMR-07 a établi cette limite afin de protéger les stations terriennes type du SFS, ce qui a constitué la base des objections concernant les assignations de fréquences de l'Administration de la </w:t>
            </w:r>
            <w:proofErr w:type="gramStart"/>
            <w:r w:rsidR="00441A11" w:rsidRPr="00307AA1">
              <w:rPr>
                <w:rFonts w:asciiTheme="minorHAnsi" w:hAnsiTheme="minorHAnsi" w:cstheme="minorHAnsi"/>
              </w:rPr>
              <w:t>Lituanie;</w:t>
            </w:r>
            <w:bookmarkEnd w:id="28"/>
            <w:proofErr w:type="gramEnd"/>
          </w:p>
          <w:p w14:paraId="7CFFF013" w14:textId="50BB0FB2" w:rsidR="00441A11" w:rsidRPr="00307AA1" w:rsidRDefault="00927F4D" w:rsidP="008B546A">
            <w:pPr>
              <w:pStyle w:val="Tabletext"/>
              <w:ind w:left="284" w:hanging="284"/>
              <w:jc w:val="both"/>
              <w:rPr>
                <w:rFonts w:asciiTheme="minorHAnsi" w:hAnsiTheme="minorHAnsi" w:cstheme="minorHAnsi"/>
              </w:rPr>
            </w:pPr>
            <w:bookmarkStart w:id="29" w:name="lt_pId280"/>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les 11 assignations de fréquence respectent la limite de puissance surfacique, de sorte qu</w:t>
            </w:r>
            <w:r w:rsidRPr="00307AA1">
              <w:rPr>
                <w:rFonts w:asciiTheme="minorHAnsi" w:hAnsiTheme="minorHAnsi" w:cstheme="minorHAnsi"/>
              </w:rPr>
              <w:t>'</w:t>
            </w:r>
            <w:r w:rsidR="00441A11" w:rsidRPr="00307AA1">
              <w:rPr>
                <w:rFonts w:asciiTheme="minorHAnsi" w:hAnsiTheme="minorHAnsi" w:cstheme="minorHAnsi"/>
              </w:rPr>
              <w:t>aucun brouillage préjudiciable n'est causé aux réseaux à satellite du SFS de l'Administratio</w:t>
            </w:r>
            <w:r w:rsidR="00C448F2">
              <w:rPr>
                <w:rFonts w:asciiTheme="minorHAnsi" w:hAnsiTheme="minorHAnsi" w:cstheme="minorHAnsi"/>
              </w:rPr>
              <w:t>n de la Fédération de Russie, y </w:t>
            </w:r>
            <w:r w:rsidR="00441A11" w:rsidRPr="00307AA1">
              <w:rPr>
                <w:rFonts w:asciiTheme="minorHAnsi" w:hAnsiTheme="minorHAnsi" w:cstheme="minorHAnsi"/>
              </w:rPr>
              <w:t>compris aux réseaux du SFS pour lesquels l'article 48 de la Constitution de l'UIT a été invoqué.</w:t>
            </w:r>
            <w:bookmarkEnd w:id="29"/>
          </w:p>
          <w:p w14:paraId="01A9F4E1" w14:textId="68CE8C57" w:rsidR="00441A11" w:rsidRPr="00307AA1" w:rsidRDefault="00441A11" w:rsidP="008B546A">
            <w:pPr>
              <w:pStyle w:val="Tabletext"/>
              <w:jc w:val="both"/>
              <w:rPr>
                <w:rFonts w:asciiTheme="minorHAnsi" w:hAnsiTheme="minorHAnsi" w:cstheme="minorHAnsi"/>
              </w:rPr>
            </w:pPr>
            <w:bookmarkStart w:id="30" w:name="lt_pId281"/>
            <w:r w:rsidRPr="00307AA1">
              <w:rPr>
                <w:rFonts w:asciiTheme="minorHAnsi" w:hAnsiTheme="minorHAnsi" w:cstheme="minorHAnsi"/>
              </w:rPr>
              <w:lastRenderedPageBreak/>
              <w:t xml:space="preserve">Compte tenu du </w:t>
            </w:r>
            <w:proofErr w:type="gramStart"/>
            <w:r w:rsidRPr="00307AA1">
              <w:rPr>
                <w:rFonts w:asciiTheme="minorHAnsi" w:hAnsiTheme="minorHAnsi" w:cstheme="minorHAnsi"/>
              </w:rPr>
              <w:t>fait:</w:t>
            </w:r>
            <w:bookmarkEnd w:id="30"/>
            <w:proofErr w:type="gramEnd"/>
          </w:p>
          <w:p w14:paraId="70240579" w14:textId="57187AEE" w:rsidR="00441A11" w:rsidRPr="00307AA1" w:rsidRDefault="00927F4D" w:rsidP="008B546A">
            <w:pPr>
              <w:pStyle w:val="Tabletext"/>
              <w:ind w:left="284" w:hanging="284"/>
              <w:jc w:val="both"/>
              <w:rPr>
                <w:rFonts w:asciiTheme="minorHAnsi" w:hAnsiTheme="minorHAnsi" w:cstheme="minorHAnsi"/>
              </w:rPr>
            </w:pPr>
            <w:bookmarkStart w:id="31" w:name="lt_pId282"/>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que l'objectif principal de la procédure de recherche d'un accord prévue au numéro </w:t>
            </w:r>
            <w:r w:rsidR="00441A11" w:rsidRPr="00307AA1">
              <w:rPr>
                <w:rFonts w:asciiTheme="minorHAnsi" w:hAnsiTheme="minorHAnsi" w:cstheme="minorHAnsi"/>
                <w:b/>
                <w:bCs/>
              </w:rPr>
              <w:t>9.21</w:t>
            </w:r>
            <w:r w:rsidR="00441A11" w:rsidRPr="00307AA1">
              <w:rPr>
                <w:rFonts w:asciiTheme="minorHAnsi" w:hAnsiTheme="minorHAnsi" w:cstheme="minorHAnsi"/>
              </w:rPr>
              <w:t xml:space="preserve"> du RR est de garantir l'exploitation exempte de brouillages préjudiciables des stations relevant de services d'autres </w:t>
            </w:r>
            <w:proofErr w:type="gramStart"/>
            <w:r w:rsidR="00441A11" w:rsidRPr="00307AA1">
              <w:rPr>
                <w:rFonts w:asciiTheme="minorHAnsi" w:hAnsiTheme="minorHAnsi" w:cstheme="minorHAnsi"/>
              </w:rPr>
              <w:t>administrations;</w:t>
            </w:r>
            <w:bookmarkEnd w:id="31"/>
            <w:proofErr w:type="gramEnd"/>
          </w:p>
          <w:p w14:paraId="30F2D378" w14:textId="7663AFAB" w:rsidR="00441A11" w:rsidRPr="00307AA1" w:rsidRDefault="00927F4D" w:rsidP="008B546A">
            <w:pPr>
              <w:pStyle w:val="Tabletext"/>
              <w:ind w:left="284" w:hanging="284"/>
              <w:jc w:val="both"/>
              <w:rPr>
                <w:rFonts w:asciiTheme="minorHAnsi" w:hAnsiTheme="minorHAnsi" w:cstheme="minorHAnsi"/>
              </w:rPr>
            </w:pPr>
            <w:bookmarkStart w:id="32" w:name="lt_pId283"/>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que les 11 assignations de fréquence aux services de Terre de l'Administration de la Lituanie respectent les limites de puissance surfacique établies dans le numéro </w:t>
            </w:r>
            <w:r w:rsidR="00441A11" w:rsidRPr="00307AA1">
              <w:rPr>
                <w:rFonts w:asciiTheme="minorHAnsi" w:hAnsiTheme="minorHAnsi" w:cstheme="minorHAnsi"/>
                <w:b/>
                <w:bCs/>
              </w:rPr>
              <w:t>5.430A</w:t>
            </w:r>
            <w:bookmarkEnd w:id="32"/>
            <w:r w:rsidR="00441A11" w:rsidRPr="00307AA1">
              <w:rPr>
                <w:rFonts w:asciiTheme="minorHAnsi" w:hAnsiTheme="minorHAnsi" w:cstheme="minorHAnsi"/>
                <w:b/>
                <w:bCs/>
              </w:rPr>
              <w:t xml:space="preserve"> </w:t>
            </w:r>
            <w:r w:rsidR="00441A11" w:rsidRPr="00307AA1">
              <w:rPr>
                <w:rFonts w:asciiTheme="minorHAnsi" w:hAnsiTheme="minorHAnsi" w:cstheme="minorHAnsi"/>
              </w:rPr>
              <w:t xml:space="preserve">du </w:t>
            </w:r>
            <w:proofErr w:type="gramStart"/>
            <w:r w:rsidR="00441A11" w:rsidRPr="00307AA1">
              <w:rPr>
                <w:rFonts w:asciiTheme="minorHAnsi" w:hAnsiTheme="minorHAnsi" w:cstheme="minorHAnsi"/>
              </w:rPr>
              <w:t>RR;</w:t>
            </w:r>
            <w:proofErr w:type="gramEnd"/>
          </w:p>
          <w:p w14:paraId="6EA75FCF" w14:textId="430E6C61" w:rsidR="00441A11" w:rsidRPr="00307AA1" w:rsidRDefault="00927F4D" w:rsidP="008B546A">
            <w:pPr>
              <w:pStyle w:val="Tabletext"/>
              <w:ind w:left="284" w:hanging="284"/>
              <w:jc w:val="both"/>
              <w:rPr>
                <w:rFonts w:asciiTheme="minorHAnsi" w:hAnsiTheme="minorHAnsi" w:cstheme="minorHAnsi"/>
              </w:rPr>
            </w:pPr>
            <w:bookmarkStart w:id="33" w:name="lt_pId284"/>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qu</w:t>
            </w:r>
            <w:r w:rsidRPr="00307AA1">
              <w:rPr>
                <w:rFonts w:asciiTheme="minorHAnsi" w:hAnsiTheme="minorHAnsi" w:cstheme="minorHAnsi"/>
              </w:rPr>
              <w:t>'</w:t>
            </w:r>
            <w:r w:rsidR="00441A11" w:rsidRPr="00307AA1">
              <w:rPr>
                <w:rFonts w:asciiTheme="minorHAnsi" w:hAnsiTheme="minorHAnsi" w:cstheme="minorHAnsi"/>
              </w:rPr>
              <w:t xml:space="preserve">une approche analogue existe pour les services spatiaux dans la Règle de procédure relative au numéro </w:t>
            </w:r>
            <w:r w:rsidR="00441A11" w:rsidRPr="00307AA1">
              <w:rPr>
                <w:rFonts w:asciiTheme="minorHAnsi" w:hAnsiTheme="minorHAnsi" w:cstheme="minorHAnsi"/>
                <w:b/>
                <w:bCs/>
              </w:rPr>
              <w:t xml:space="preserve">9.36 </w:t>
            </w:r>
            <w:r w:rsidR="00441A11" w:rsidRPr="00307AA1">
              <w:rPr>
                <w:rFonts w:asciiTheme="minorHAnsi" w:hAnsiTheme="minorHAnsi" w:cstheme="minorHAnsi"/>
              </w:rPr>
              <w:t xml:space="preserve">du RR (voir le Cas 3 de l'annexe de la Règle de procédure relative au numéro </w:t>
            </w:r>
            <w:r w:rsidR="00441A11" w:rsidRPr="00307AA1">
              <w:rPr>
                <w:rFonts w:asciiTheme="minorHAnsi" w:hAnsiTheme="minorHAnsi" w:cstheme="minorHAnsi"/>
                <w:b/>
                <w:bCs/>
              </w:rPr>
              <w:t xml:space="preserve">9.36 </w:t>
            </w:r>
            <w:r w:rsidR="00441A11" w:rsidRPr="00307AA1">
              <w:rPr>
                <w:rFonts w:asciiTheme="minorHAnsi" w:hAnsiTheme="minorHAnsi" w:cstheme="minorHAnsi"/>
              </w:rPr>
              <w:t>du RR).</w:t>
            </w:r>
            <w:bookmarkEnd w:id="33"/>
          </w:p>
          <w:p w14:paraId="26137167" w14:textId="1E745FE7" w:rsidR="00441A11" w:rsidRPr="00307AA1" w:rsidRDefault="00441A11" w:rsidP="008B546A">
            <w:pPr>
              <w:pStyle w:val="Tabletext"/>
              <w:keepNext/>
              <w:keepLines/>
              <w:jc w:val="both"/>
              <w:rPr>
                <w:rFonts w:asciiTheme="minorHAnsi" w:hAnsiTheme="minorHAnsi" w:cstheme="minorHAnsi"/>
              </w:rPr>
            </w:pPr>
            <w:bookmarkStart w:id="34" w:name="lt_pId285"/>
            <w:r w:rsidRPr="00307AA1">
              <w:rPr>
                <w:rFonts w:asciiTheme="minorHAnsi" w:hAnsiTheme="minorHAnsi" w:cstheme="minorHAnsi"/>
              </w:rPr>
              <w:t xml:space="preserve">En conséquence, le Comité a décidé de charger le Bureau de revoir les conclusions relatives aux 11 assignations de fréquence de l'Administration de la Lituanie dont les identificateurs du Bureau sont 120274030-120274040, en supprimant la référence à la conclusion </w:t>
            </w:r>
            <w:r w:rsidR="00CF798C" w:rsidRPr="00307AA1">
              <w:rPr>
                <w:rFonts w:asciiTheme="minorHAnsi" w:hAnsiTheme="minorHAnsi" w:cstheme="minorHAnsi"/>
              </w:rPr>
              <w:t>«</w:t>
            </w:r>
            <w:r w:rsidRPr="00307AA1">
              <w:rPr>
                <w:rFonts w:asciiTheme="minorHAnsi" w:hAnsiTheme="minorHAnsi" w:cstheme="minorHAnsi"/>
              </w:rPr>
              <w:t>X/RR9.</w:t>
            </w:r>
            <w:proofErr w:type="gramStart"/>
            <w:r w:rsidRPr="00307AA1">
              <w:rPr>
                <w:rFonts w:asciiTheme="minorHAnsi" w:hAnsiTheme="minorHAnsi" w:cstheme="minorHAnsi"/>
              </w:rPr>
              <w:t>21</w:t>
            </w:r>
            <w:r w:rsidR="00CF798C" w:rsidRPr="00307AA1">
              <w:rPr>
                <w:rFonts w:asciiTheme="minorHAnsi" w:hAnsiTheme="minorHAnsi" w:cstheme="minorHAnsi"/>
              </w:rPr>
              <w:t>»</w:t>
            </w:r>
            <w:proofErr w:type="gramEnd"/>
            <w:r w:rsidRPr="00307AA1">
              <w:rPr>
                <w:rFonts w:asciiTheme="minorHAnsi" w:hAnsiTheme="minorHAnsi" w:cstheme="minorHAnsi"/>
              </w:rPr>
              <w:t xml:space="preserve">, l'observation relative à la conclusion </w:t>
            </w:r>
            <w:r w:rsidR="00CF798C" w:rsidRPr="00307AA1">
              <w:rPr>
                <w:rFonts w:asciiTheme="minorHAnsi" w:hAnsiTheme="minorHAnsi" w:cstheme="minorHAnsi"/>
              </w:rPr>
              <w:t>«</w:t>
            </w:r>
            <w:r w:rsidRPr="00307AA1">
              <w:rPr>
                <w:rFonts w:asciiTheme="minorHAnsi" w:hAnsiTheme="minorHAnsi" w:cstheme="minorHAnsi"/>
              </w:rPr>
              <w:t>H</w:t>
            </w:r>
            <w:r w:rsidR="00CF798C" w:rsidRPr="00307AA1">
              <w:rPr>
                <w:rFonts w:asciiTheme="minorHAnsi" w:hAnsiTheme="minorHAnsi" w:cstheme="minorHAnsi"/>
              </w:rPr>
              <w:t>»</w:t>
            </w:r>
            <w:r w:rsidRPr="00307AA1">
              <w:rPr>
                <w:rFonts w:asciiTheme="minorHAnsi" w:hAnsiTheme="minorHAnsi" w:cstheme="minorHAnsi"/>
              </w:rPr>
              <w:t xml:space="preserve"> et la référence à l'article 48 de la Constitution dans le champ </w:t>
            </w:r>
            <w:r w:rsidR="00CF798C" w:rsidRPr="00307AA1">
              <w:rPr>
                <w:rFonts w:asciiTheme="minorHAnsi" w:hAnsiTheme="minorHAnsi" w:cstheme="minorHAnsi"/>
              </w:rPr>
              <w:t>«</w:t>
            </w:r>
            <w:r w:rsidRPr="00307AA1">
              <w:rPr>
                <w:rFonts w:asciiTheme="minorHAnsi" w:hAnsiTheme="minorHAnsi" w:cstheme="minorHAnsi"/>
              </w:rPr>
              <w:t>Renseignements de coordination</w:t>
            </w:r>
            <w:r w:rsidR="00CF798C" w:rsidRPr="00307AA1">
              <w:rPr>
                <w:rFonts w:asciiTheme="minorHAnsi" w:hAnsiTheme="minorHAnsi" w:cstheme="minorHAnsi"/>
              </w:rPr>
              <w:t>»</w:t>
            </w:r>
            <w:bookmarkEnd w:id="34"/>
            <w:r w:rsidRPr="00307AA1">
              <w:rPr>
                <w:rFonts w:asciiTheme="minorHAnsi" w:hAnsiTheme="minorHAnsi" w:cstheme="minorHAnsi"/>
              </w:rPr>
              <w:t>.</w:t>
            </w:r>
          </w:p>
          <w:p w14:paraId="1CF52F48" w14:textId="78BDE2F2" w:rsidR="00F91EAD" w:rsidRPr="00307AA1" w:rsidRDefault="00441A11" w:rsidP="008B546A">
            <w:pPr>
              <w:pStyle w:val="Tabletext"/>
              <w:jc w:val="both"/>
              <w:rPr>
                <w:rFonts w:asciiTheme="minorHAnsi" w:hAnsiTheme="minorHAnsi" w:cstheme="minorHAnsi"/>
              </w:rPr>
            </w:pPr>
            <w:bookmarkStart w:id="35" w:name="lt_pId286"/>
            <w:r w:rsidRPr="00307AA1">
              <w:rPr>
                <w:rFonts w:asciiTheme="minorHAnsi" w:hAnsiTheme="minorHAnsi" w:cstheme="minorHAnsi"/>
              </w:rPr>
              <w:t xml:space="preserve">Le Comité a également chargé le Bureau de </w:t>
            </w:r>
            <w:r w:rsidR="00C448F2">
              <w:rPr>
                <w:rFonts w:asciiTheme="minorHAnsi" w:hAnsiTheme="minorHAnsi" w:cstheme="minorHAnsi"/>
              </w:rPr>
              <w:t>soumettre au Comité, à sa 93ème </w:t>
            </w:r>
            <w:r w:rsidRPr="00307AA1">
              <w:rPr>
                <w:rFonts w:asciiTheme="minorHAnsi" w:hAnsiTheme="minorHAnsi" w:cstheme="minorHAnsi"/>
              </w:rPr>
              <w:t xml:space="preserve">réunion, un document visant à décrire la pratique générale suivie par le Bureau dans le cadre de l'application de la procédure de recherche d'un accord au titre du numéro </w:t>
            </w:r>
            <w:r w:rsidRPr="00307AA1">
              <w:rPr>
                <w:rFonts w:asciiTheme="minorHAnsi" w:hAnsiTheme="minorHAnsi" w:cstheme="minorHAnsi"/>
                <w:b/>
                <w:bCs/>
              </w:rPr>
              <w:t xml:space="preserve">9.21 </w:t>
            </w:r>
            <w:r w:rsidRPr="00307AA1">
              <w:rPr>
                <w:rFonts w:asciiTheme="minorHAnsi" w:hAnsiTheme="minorHAnsi" w:cstheme="minorHAnsi"/>
              </w:rPr>
              <w:t>du RR, en mettant l'accent, notamment, sur la description des assignations de fréquence pour lesquelles un accord pourrait être requis et sur lesquelles un désaccord pourrait être fondé.</w:t>
            </w:r>
            <w:bookmarkEnd w:id="35"/>
          </w:p>
        </w:tc>
        <w:tc>
          <w:tcPr>
            <w:tcW w:w="2829" w:type="dxa"/>
          </w:tcPr>
          <w:p w14:paraId="71CA20E8" w14:textId="77777777" w:rsidR="00441A11" w:rsidRPr="00307AA1" w:rsidRDefault="00441A11" w:rsidP="00441A11">
            <w:pPr>
              <w:pStyle w:val="Tabletext"/>
              <w:jc w:val="center"/>
              <w:rPr>
                <w:rFonts w:asciiTheme="minorHAnsi" w:hAnsiTheme="minorHAnsi" w:cstheme="minorHAnsi"/>
              </w:rPr>
            </w:pPr>
            <w:r w:rsidRPr="00307AA1">
              <w:rPr>
                <w:rFonts w:asciiTheme="minorHAnsi" w:hAnsiTheme="minorHAnsi" w:cstheme="minorHAnsi"/>
              </w:rPr>
              <w:lastRenderedPageBreak/>
              <w:t>Le Secrétaire exécutif communiquera cette décision à l'administration concernée.</w:t>
            </w:r>
          </w:p>
          <w:p w14:paraId="725D484F" w14:textId="59AA910B" w:rsidR="00441A11" w:rsidRPr="00307AA1" w:rsidRDefault="00441A11" w:rsidP="00441A11">
            <w:pPr>
              <w:pStyle w:val="Tabletext"/>
              <w:jc w:val="center"/>
              <w:rPr>
                <w:rFonts w:asciiTheme="minorHAnsi" w:hAnsiTheme="minorHAnsi" w:cstheme="minorHAnsi"/>
              </w:rPr>
            </w:pPr>
            <w:r w:rsidRPr="00307AA1">
              <w:rPr>
                <w:rFonts w:asciiTheme="minorHAnsi" w:hAnsiTheme="minorHAnsi" w:cstheme="minorHAnsi"/>
              </w:rPr>
              <w:t>Le Bureau reverra les conclusions relatives aux 11</w:t>
            </w:r>
            <w:r w:rsidR="00927F4D" w:rsidRPr="00307AA1">
              <w:rPr>
                <w:rFonts w:asciiTheme="minorHAnsi" w:hAnsiTheme="minorHAnsi" w:cstheme="minorHAnsi"/>
              </w:rPr>
              <w:t> </w:t>
            </w:r>
            <w:r w:rsidRPr="00307AA1">
              <w:rPr>
                <w:rFonts w:asciiTheme="minorHAnsi" w:hAnsiTheme="minorHAnsi" w:cstheme="minorHAnsi"/>
              </w:rPr>
              <w:t xml:space="preserve">assignations de fréquence de l'Administration de la Lituanie dont les identificateurs du Bureau sont 120274030-120274040, en supprimant la référence à la conclusion </w:t>
            </w:r>
            <w:r w:rsidR="00CF798C" w:rsidRPr="00307AA1">
              <w:rPr>
                <w:rFonts w:asciiTheme="minorHAnsi" w:hAnsiTheme="minorHAnsi" w:cstheme="minorHAnsi"/>
              </w:rPr>
              <w:t>«</w:t>
            </w:r>
            <w:r w:rsidRPr="00307AA1">
              <w:rPr>
                <w:rFonts w:asciiTheme="minorHAnsi" w:hAnsiTheme="minorHAnsi" w:cstheme="minorHAnsi"/>
              </w:rPr>
              <w:t>X/RR9.</w:t>
            </w:r>
            <w:proofErr w:type="gramStart"/>
            <w:r w:rsidRPr="00307AA1">
              <w:rPr>
                <w:rFonts w:asciiTheme="minorHAnsi" w:hAnsiTheme="minorHAnsi" w:cstheme="minorHAnsi"/>
              </w:rPr>
              <w:t>21</w:t>
            </w:r>
            <w:r w:rsidR="00CF798C" w:rsidRPr="00307AA1">
              <w:rPr>
                <w:rFonts w:asciiTheme="minorHAnsi" w:hAnsiTheme="minorHAnsi" w:cstheme="minorHAnsi"/>
              </w:rPr>
              <w:t>»</w:t>
            </w:r>
            <w:proofErr w:type="gramEnd"/>
            <w:r w:rsidRPr="00307AA1">
              <w:rPr>
                <w:rFonts w:asciiTheme="minorHAnsi" w:hAnsiTheme="minorHAnsi" w:cstheme="minorHAnsi"/>
              </w:rPr>
              <w:t xml:space="preserve">, l'observation relative à la conclusion </w:t>
            </w:r>
            <w:r w:rsidR="00CF798C" w:rsidRPr="00307AA1">
              <w:rPr>
                <w:rFonts w:asciiTheme="minorHAnsi" w:hAnsiTheme="minorHAnsi" w:cstheme="minorHAnsi"/>
              </w:rPr>
              <w:t>«</w:t>
            </w:r>
            <w:r w:rsidRPr="00307AA1">
              <w:rPr>
                <w:rFonts w:asciiTheme="minorHAnsi" w:hAnsiTheme="minorHAnsi" w:cstheme="minorHAnsi"/>
              </w:rPr>
              <w:t>H</w:t>
            </w:r>
            <w:r w:rsidR="00CF798C" w:rsidRPr="00307AA1">
              <w:rPr>
                <w:rFonts w:asciiTheme="minorHAnsi" w:hAnsiTheme="minorHAnsi" w:cstheme="minorHAnsi"/>
              </w:rPr>
              <w:t>»</w:t>
            </w:r>
            <w:r w:rsidRPr="00307AA1">
              <w:rPr>
                <w:rFonts w:asciiTheme="minorHAnsi" w:hAnsiTheme="minorHAnsi" w:cstheme="minorHAnsi"/>
              </w:rPr>
              <w:t xml:space="preserve"> et la référence à l'article 48 de la Constitution dans le champ </w:t>
            </w:r>
            <w:r w:rsidR="00CF798C" w:rsidRPr="00307AA1">
              <w:rPr>
                <w:rFonts w:asciiTheme="minorHAnsi" w:hAnsiTheme="minorHAnsi" w:cstheme="minorHAnsi"/>
              </w:rPr>
              <w:lastRenderedPageBreak/>
              <w:t>«</w:t>
            </w:r>
            <w:r w:rsidRPr="00307AA1">
              <w:rPr>
                <w:rFonts w:asciiTheme="minorHAnsi" w:hAnsiTheme="minorHAnsi" w:cstheme="minorHAnsi"/>
              </w:rPr>
              <w:t>Renseignements de coordination</w:t>
            </w:r>
            <w:r w:rsidR="00CF798C" w:rsidRPr="00307AA1">
              <w:rPr>
                <w:rFonts w:asciiTheme="minorHAnsi" w:hAnsiTheme="minorHAnsi" w:cstheme="minorHAnsi"/>
              </w:rPr>
              <w:t>»</w:t>
            </w:r>
            <w:r w:rsidRPr="00307AA1">
              <w:rPr>
                <w:rFonts w:asciiTheme="minorHAnsi" w:hAnsiTheme="minorHAnsi" w:cstheme="minorHAnsi"/>
              </w:rPr>
              <w:t>.</w:t>
            </w:r>
          </w:p>
          <w:p w14:paraId="0523B0B5" w14:textId="47C7C0A1" w:rsidR="00A87A13" w:rsidRPr="00307AA1" w:rsidRDefault="00441A11" w:rsidP="00441A11">
            <w:pPr>
              <w:pStyle w:val="Tabletext"/>
              <w:jc w:val="center"/>
              <w:rPr>
                <w:rFonts w:asciiTheme="minorHAnsi" w:hAnsiTheme="minorHAnsi" w:cstheme="minorHAnsi"/>
              </w:rPr>
            </w:pPr>
            <w:r w:rsidRPr="00307AA1">
              <w:rPr>
                <w:rFonts w:asciiTheme="minorHAnsi" w:hAnsiTheme="minorHAnsi" w:cstheme="minorHAnsi"/>
              </w:rPr>
              <w:t>Le Bureau soumettra au Comité, à sa 93ème réunion, un document visant à décrire la pratique générale suivie par le Bureau dans le cadre de l'application de la procédure de recherche d'un accord au titre du numéro</w:t>
            </w:r>
            <w:r w:rsidR="00927F4D" w:rsidRPr="00307AA1">
              <w:rPr>
                <w:rFonts w:asciiTheme="minorHAnsi" w:hAnsiTheme="minorHAnsi" w:cstheme="minorHAnsi"/>
              </w:rPr>
              <w:t> </w:t>
            </w:r>
            <w:r w:rsidRPr="00307AA1">
              <w:rPr>
                <w:rFonts w:asciiTheme="minorHAnsi" w:hAnsiTheme="minorHAnsi" w:cstheme="minorHAnsi"/>
                <w:b/>
                <w:bCs/>
              </w:rPr>
              <w:t xml:space="preserve">9.21 </w:t>
            </w:r>
            <w:r w:rsidRPr="00307AA1">
              <w:rPr>
                <w:rFonts w:asciiTheme="minorHAnsi" w:hAnsiTheme="minorHAnsi" w:cstheme="minorHAnsi"/>
              </w:rPr>
              <w:t>du RR, en mettant l'accent, notamment, sur la description des assignations de fréquence pour lesquelles un accord pourrait être requis et sur lesquelles un désaccord pourrait être fondé.</w:t>
            </w:r>
          </w:p>
        </w:tc>
      </w:tr>
      <w:tr w:rsidR="002C30FB" w:rsidRPr="00307AA1" w14:paraId="48AFDF02" w14:textId="77777777" w:rsidTr="000C18A2">
        <w:tc>
          <w:tcPr>
            <w:tcW w:w="849" w:type="dxa"/>
          </w:tcPr>
          <w:p w14:paraId="748A32C2" w14:textId="2DED29D9" w:rsidR="00F91EAD" w:rsidRPr="00307AA1" w:rsidRDefault="00F91EAD" w:rsidP="002C4298">
            <w:pPr>
              <w:pStyle w:val="Tabletext"/>
              <w:rPr>
                <w:rFonts w:asciiTheme="minorHAnsi" w:hAnsiTheme="minorHAnsi" w:cstheme="minorHAnsi"/>
                <w:b/>
              </w:rPr>
            </w:pPr>
            <w:r w:rsidRPr="00307AA1">
              <w:rPr>
                <w:rFonts w:asciiTheme="minorHAnsi" w:hAnsiTheme="minorHAnsi" w:cstheme="minorHAnsi"/>
                <w:b/>
              </w:rPr>
              <w:lastRenderedPageBreak/>
              <w:t>10</w:t>
            </w:r>
          </w:p>
        </w:tc>
        <w:tc>
          <w:tcPr>
            <w:tcW w:w="3824" w:type="dxa"/>
          </w:tcPr>
          <w:p w14:paraId="74CA22E7" w14:textId="713A5435" w:rsidR="00F91EAD" w:rsidRPr="00307AA1" w:rsidRDefault="00F91EAD" w:rsidP="002C4298">
            <w:pPr>
              <w:pStyle w:val="Tabletext"/>
              <w:rPr>
                <w:rFonts w:asciiTheme="minorHAnsi" w:hAnsiTheme="minorHAnsi" w:cstheme="minorHAnsi"/>
              </w:rPr>
            </w:pPr>
            <w:r w:rsidRPr="00307AA1">
              <w:rPr>
                <w:rFonts w:asciiTheme="minorHAnsi" w:hAnsiTheme="minorHAnsi" w:cstheme="minorHAnsi"/>
              </w:rPr>
              <w:t>Communication soumise par l'Administration de la République islamique d'Iran concernant la fourniture de services par satellite Starlink sur son territoire</w:t>
            </w:r>
            <w:r w:rsidR="000A7D94" w:rsidRPr="00307AA1">
              <w:rPr>
                <w:rFonts w:asciiTheme="minorHAnsi" w:hAnsiTheme="minorHAnsi" w:cstheme="minorHAnsi"/>
              </w:rPr>
              <w:br/>
            </w:r>
            <w:hyperlink r:id="rId39" w:history="1">
              <w:r w:rsidR="000A7D94" w:rsidRPr="00307AA1">
                <w:rPr>
                  <w:rStyle w:val="Hyperlink"/>
                  <w:rFonts w:asciiTheme="minorHAnsi" w:hAnsiTheme="minorHAnsi" w:cstheme="minorHAnsi"/>
                  <w:szCs w:val="22"/>
                </w:rPr>
                <w:t>RRB23-1/7</w:t>
              </w:r>
            </w:hyperlink>
          </w:p>
        </w:tc>
        <w:tc>
          <w:tcPr>
            <w:tcW w:w="7229" w:type="dxa"/>
          </w:tcPr>
          <w:p w14:paraId="68386C43" w14:textId="1D605FA2" w:rsidR="00441A11" w:rsidRPr="00307AA1" w:rsidRDefault="00441A11" w:rsidP="008B546A">
            <w:pPr>
              <w:pStyle w:val="Tabletext"/>
              <w:jc w:val="both"/>
              <w:rPr>
                <w:rFonts w:asciiTheme="minorHAnsi" w:hAnsiTheme="minorHAnsi" w:cstheme="minorHAnsi"/>
              </w:rPr>
            </w:pPr>
            <w:r w:rsidRPr="00307AA1">
              <w:rPr>
                <w:rFonts w:asciiTheme="minorHAnsi" w:hAnsiTheme="minorHAnsi" w:cstheme="minorHAnsi"/>
              </w:rPr>
              <w:t xml:space="preserve">En ce qui concerne le Document RRB23-1/7, le Comité a examiné la communication soumise par l'Administration de la République islamique d'Iran et noté ce qui </w:t>
            </w:r>
            <w:proofErr w:type="gramStart"/>
            <w:r w:rsidRPr="00307AA1">
              <w:rPr>
                <w:rFonts w:asciiTheme="minorHAnsi" w:hAnsiTheme="minorHAnsi" w:cstheme="minorHAnsi"/>
              </w:rPr>
              <w:t>suit:</w:t>
            </w:r>
            <w:proofErr w:type="gramEnd"/>
          </w:p>
          <w:p w14:paraId="579E3635" w14:textId="65C9499A" w:rsidR="00441A11" w:rsidRPr="00307AA1" w:rsidRDefault="00E75208"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t xml:space="preserve">conformément </w:t>
            </w:r>
            <w:r w:rsidR="00441A11" w:rsidRPr="00307AA1">
              <w:rPr>
                <w:rFonts w:asciiTheme="minorHAnsi" w:hAnsiTheme="minorHAnsi" w:cstheme="minorHAnsi"/>
              </w:rPr>
              <w:t xml:space="preserve">au numéro </w:t>
            </w:r>
            <w:r w:rsidR="00441A11" w:rsidRPr="00307AA1">
              <w:rPr>
                <w:rFonts w:asciiTheme="minorHAnsi" w:hAnsiTheme="minorHAnsi" w:cstheme="minorHAnsi"/>
                <w:b/>
                <w:bCs/>
              </w:rPr>
              <w:t>18.1</w:t>
            </w:r>
            <w:r w:rsidR="00441A11" w:rsidRPr="00307AA1">
              <w:rPr>
                <w:rFonts w:asciiTheme="minorHAnsi" w:hAnsiTheme="minorHAnsi" w:cstheme="minorHAnsi"/>
              </w:rPr>
              <w:t xml:space="preserve"> du </w:t>
            </w:r>
            <w:proofErr w:type="gramStart"/>
            <w:r w:rsidR="00441A11" w:rsidRPr="00307AA1">
              <w:rPr>
                <w:rFonts w:asciiTheme="minorHAnsi" w:hAnsiTheme="minorHAnsi" w:cstheme="minorHAnsi"/>
              </w:rPr>
              <w:t>RR:</w:t>
            </w:r>
            <w:proofErr w:type="gramEnd"/>
            <w:r w:rsidR="00441A11" w:rsidRPr="00307AA1">
              <w:rPr>
                <w:rFonts w:asciiTheme="minorHAnsi" w:hAnsiTheme="minorHAnsi" w:cstheme="minorHAnsi"/>
              </w:rPr>
              <w:t xml:space="preserve"> </w:t>
            </w:r>
            <w:r w:rsidR="00CF798C" w:rsidRPr="00307AA1">
              <w:rPr>
                <w:rFonts w:asciiTheme="minorHAnsi" w:hAnsiTheme="minorHAnsi" w:cstheme="minorHAnsi"/>
              </w:rPr>
              <w:t>«</w:t>
            </w:r>
            <w:r w:rsidR="00441A11" w:rsidRPr="00307AA1">
              <w:rPr>
                <w:rFonts w:asciiTheme="minorHAnsi" w:hAnsiTheme="minorHAnsi" w:cstheme="minorHAnsi"/>
              </w:rPr>
              <w:t>aucune station d'émission ne peut être établie ou exploitée par un particulier, ou par une entreprise quelconque, sans une licence délivrée sous une forme appropriée et en conformité avec les dispositions du présent Règlement par le gouvernement ou au nom du gouvernement du pays dont relève la station en question</w:t>
            </w:r>
            <w:r w:rsidR="00CF798C" w:rsidRPr="00307AA1">
              <w:rPr>
                <w:rFonts w:asciiTheme="minorHAnsi" w:hAnsiTheme="minorHAnsi" w:cstheme="minorHAnsi"/>
              </w:rPr>
              <w:t>»</w:t>
            </w:r>
            <w:r w:rsidRPr="00307AA1">
              <w:rPr>
                <w:rFonts w:asciiTheme="minorHAnsi" w:hAnsiTheme="minorHAnsi" w:cstheme="minorHAnsi"/>
              </w:rPr>
              <w:t>;</w:t>
            </w:r>
          </w:p>
          <w:p w14:paraId="6B92705C" w14:textId="2429C974" w:rsidR="00441A11" w:rsidRPr="00307AA1" w:rsidRDefault="00E75208"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en vertu du point 1 du </w:t>
            </w:r>
            <w:r w:rsidR="00441A11" w:rsidRPr="00307AA1">
              <w:rPr>
                <w:rFonts w:asciiTheme="minorHAnsi" w:hAnsiTheme="minorHAnsi" w:cstheme="minorHAnsi"/>
                <w:i/>
                <w:iCs/>
              </w:rPr>
              <w:t>décide</w:t>
            </w:r>
            <w:r w:rsidR="00441A11" w:rsidRPr="00307AA1">
              <w:rPr>
                <w:rFonts w:asciiTheme="minorHAnsi" w:hAnsiTheme="minorHAnsi" w:cstheme="minorHAnsi"/>
              </w:rPr>
              <w:t xml:space="preserve"> de la Résolution </w:t>
            </w:r>
            <w:r w:rsidR="00441A11" w:rsidRPr="00307AA1">
              <w:rPr>
                <w:rFonts w:asciiTheme="minorHAnsi" w:hAnsiTheme="minorHAnsi" w:cstheme="minorHAnsi"/>
                <w:b/>
                <w:bCs/>
              </w:rPr>
              <w:t>22 (CMR-19)</w:t>
            </w:r>
            <w:r w:rsidR="00441A11" w:rsidRPr="00307AA1">
              <w:rPr>
                <w:rFonts w:asciiTheme="minorHAnsi" w:hAnsiTheme="minorHAnsi" w:cstheme="minorHAnsi"/>
              </w:rPr>
              <w:t>,</w:t>
            </w:r>
            <w:proofErr w:type="gramStart"/>
            <w:r w:rsidR="00441A11" w:rsidRPr="00307AA1">
              <w:rPr>
                <w:rFonts w:asciiTheme="minorHAnsi" w:hAnsiTheme="minorHAnsi" w:cstheme="minorHAnsi"/>
              </w:rPr>
              <w:t xml:space="preserve"> </w:t>
            </w:r>
            <w:r w:rsidR="00CF798C" w:rsidRPr="00307AA1">
              <w:rPr>
                <w:rFonts w:asciiTheme="minorHAnsi" w:hAnsiTheme="minorHAnsi" w:cstheme="minorHAnsi"/>
              </w:rPr>
              <w:t>«</w:t>
            </w:r>
            <w:r w:rsidR="00441A11" w:rsidRPr="00307AA1">
              <w:rPr>
                <w:rFonts w:asciiTheme="minorHAnsi" w:hAnsiTheme="minorHAnsi" w:cstheme="minorHAnsi"/>
              </w:rPr>
              <w:t>les</w:t>
            </w:r>
            <w:proofErr w:type="gramEnd"/>
            <w:r w:rsidR="00441A11" w:rsidRPr="00307AA1">
              <w:rPr>
                <w:rFonts w:asciiTheme="minorHAnsi" w:hAnsiTheme="minorHAnsi" w:cstheme="minorHAnsi"/>
              </w:rPr>
              <w:t xml:space="preserve"> stations terriennes d'émission situées sur le territoire d'une administration ne peuvent être exploitées que si cette administration a donné une autorisation dans ce sens</w:t>
            </w:r>
            <w:r w:rsidR="00CF798C" w:rsidRPr="00307AA1">
              <w:rPr>
                <w:rFonts w:asciiTheme="minorHAnsi" w:hAnsiTheme="minorHAnsi" w:cstheme="minorHAnsi"/>
              </w:rPr>
              <w:t>»</w:t>
            </w:r>
            <w:r w:rsidR="00441A11" w:rsidRPr="00307AA1">
              <w:rPr>
                <w:rFonts w:asciiTheme="minorHAnsi" w:hAnsiTheme="minorHAnsi" w:cstheme="minorHAnsi"/>
              </w:rPr>
              <w:t>;</w:t>
            </w:r>
          </w:p>
          <w:p w14:paraId="6BED62D8" w14:textId="6C8B9D54" w:rsidR="00441A11" w:rsidRPr="00307AA1" w:rsidRDefault="00E75208"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en outre, en vertu du point 2 du </w:t>
            </w:r>
            <w:r w:rsidR="00441A11" w:rsidRPr="00307AA1">
              <w:rPr>
                <w:rFonts w:asciiTheme="minorHAnsi" w:hAnsiTheme="minorHAnsi" w:cstheme="minorHAnsi"/>
                <w:i/>
                <w:iCs/>
              </w:rPr>
              <w:t>décide</w:t>
            </w:r>
            <w:r w:rsidR="00441A11" w:rsidRPr="00307AA1">
              <w:rPr>
                <w:rFonts w:asciiTheme="minorHAnsi" w:hAnsiTheme="minorHAnsi" w:cstheme="minorHAnsi"/>
              </w:rPr>
              <w:t xml:space="preserve"> de la Résolution </w:t>
            </w:r>
            <w:r w:rsidR="00441A11" w:rsidRPr="00307AA1">
              <w:rPr>
                <w:rFonts w:asciiTheme="minorHAnsi" w:hAnsiTheme="minorHAnsi" w:cstheme="minorHAnsi"/>
                <w:b/>
                <w:bCs/>
              </w:rPr>
              <w:t>22 (CMR-19)</w:t>
            </w:r>
            <w:r w:rsidR="00441A11" w:rsidRPr="00307AA1">
              <w:rPr>
                <w:rFonts w:asciiTheme="minorHAnsi" w:hAnsiTheme="minorHAnsi" w:cstheme="minorHAnsi"/>
              </w:rPr>
              <w:t>,</w:t>
            </w:r>
            <w:proofErr w:type="gramStart"/>
            <w:r w:rsidR="00441A11" w:rsidRPr="00307AA1">
              <w:rPr>
                <w:rFonts w:asciiTheme="minorHAnsi" w:hAnsiTheme="minorHAnsi" w:cstheme="minorHAnsi"/>
              </w:rPr>
              <w:t xml:space="preserve"> </w:t>
            </w:r>
            <w:r w:rsidR="00CF798C" w:rsidRPr="00307AA1">
              <w:rPr>
                <w:rFonts w:asciiTheme="minorHAnsi" w:hAnsiTheme="minorHAnsi" w:cstheme="minorHAnsi"/>
              </w:rPr>
              <w:t>«</w:t>
            </w:r>
            <w:r w:rsidR="00441A11" w:rsidRPr="00307AA1">
              <w:rPr>
                <w:rFonts w:asciiTheme="minorHAnsi" w:hAnsiTheme="minorHAnsi" w:cstheme="minorHAnsi"/>
              </w:rPr>
              <w:t>l'administration</w:t>
            </w:r>
            <w:proofErr w:type="gramEnd"/>
            <w:r w:rsidR="00441A11" w:rsidRPr="00307AA1">
              <w:rPr>
                <w:rFonts w:asciiTheme="minorHAnsi" w:hAnsiTheme="minorHAnsi" w:cstheme="minorHAnsi"/>
              </w:rPr>
              <w:t xml:space="preserve"> notificatrice d'un réseau à satellite ou d'un système à satellites doit, dans la mesure du possible, limiter le fonctionnement des stations terriennes d'émission sur le territoire d'une administration sur lequel elles sont situées et exploitées aux seules stations titulaires d'une licence ou bénéficiant d'une autorisation accordée par cette administration</w:t>
            </w:r>
            <w:r w:rsidR="00CF798C" w:rsidRPr="00307AA1">
              <w:rPr>
                <w:rFonts w:asciiTheme="minorHAnsi" w:hAnsiTheme="minorHAnsi" w:cstheme="minorHAnsi"/>
              </w:rPr>
              <w:t>»</w:t>
            </w:r>
            <w:r w:rsidR="00441A11" w:rsidRPr="00307AA1">
              <w:rPr>
                <w:rFonts w:asciiTheme="minorHAnsi" w:hAnsiTheme="minorHAnsi" w:cstheme="minorHAnsi"/>
              </w:rPr>
              <w:t>;</w:t>
            </w:r>
          </w:p>
          <w:p w14:paraId="0CF5E831" w14:textId="0B884EE6" w:rsidR="00441A11" w:rsidRPr="00307AA1" w:rsidRDefault="00E75208"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l'Administration de la République islamique d'Iran a pris les mesures prévues dans la Résolution </w:t>
            </w:r>
            <w:r w:rsidR="00441A11" w:rsidRPr="00307AA1">
              <w:rPr>
                <w:rFonts w:asciiTheme="minorHAnsi" w:hAnsiTheme="minorHAnsi" w:cstheme="minorHAnsi"/>
                <w:b/>
                <w:bCs/>
              </w:rPr>
              <w:t>22 (CMR-19</w:t>
            </w:r>
            <w:proofErr w:type="gramStart"/>
            <w:r w:rsidR="00441A11" w:rsidRPr="00307AA1">
              <w:rPr>
                <w:rFonts w:asciiTheme="minorHAnsi" w:hAnsiTheme="minorHAnsi" w:cstheme="minorHAnsi"/>
                <w:b/>
                <w:bCs/>
              </w:rPr>
              <w:t>)</w:t>
            </w:r>
            <w:r w:rsidR="00441A11" w:rsidRPr="00307AA1">
              <w:rPr>
                <w:rFonts w:asciiTheme="minorHAnsi" w:hAnsiTheme="minorHAnsi" w:cstheme="minorHAnsi"/>
              </w:rPr>
              <w:t>;</w:t>
            </w:r>
            <w:bookmarkStart w:id="36" w:name="lt_pId298"/>
            <w:proofErr w:type="gramEnd"/>
          </w:p>
          <w:p w14:paraId="50D94CAF" w14:textId="6052BD5D" w:rsidR="00441A11" w:rsidRPr="00307AA1" w:rsidRDefault="00E75208"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l'Administration a déclaré que certains services Internet par satellite avaient été fournis sur son territoire sans autorisation, mais n'a pas fourni de détails sur ses enquêtes.</w:t>
            </w:r>
            <w:bookmarkEnd w:id="36"/>
          </w:p>
          <w:p w14:paraId="3B5FA7D9" w14:textId="6F3F32DC" w:rsidR="00441A11" w:rsidRPr="00307AA1" w:rsidRDefault="00441A11" w:rsidP="008B546A">
            <w:pPr>
              <w:pStyle w:val="Tabletext"/>
              <w:jc w:val="both"/>
              <w:rPr>
                <w:rFonts w:asciiTheme="minorHAnsi" w:hAnsiTheme="minorHAnsi" w:cstheme="minorHAnsi"/>
              </w:rPr>
            </w:pPr>
            <w:r w:rsidRPr="00307AA1">
              <w:rPr>
                <w:rFonts w:asciiTheme="minorHAnsi" w:hAnsiTheme="minorHAnsi" w:cstheme="minorHAnsi"/>
              </w:rPr>
              <w:t>Le Comité a rappelé aux administrations qu</w:t>
            </w:r>
            <w:r w:rsidR="00CF798C" w:rsidRPr="00307AA1">
              <w:rPr>
                <w:rFonts w:asciiTheme="minorHAnsi" w:hAnsiTheme="minorHAnsi" w:cstheme="minorHAnsi"/>
              </w:rPr>
              <w:t>'</w:t>
            </w:r>
            <w:r w:rsidRPr="00307AA1">
              <w:rPr>
                <w:rFonts w:asciiTheme="minorHAnsi" w:hAnsiTheme="minorHAnsi" w:cstheme="minorHAnsi"/>
              </w:rPr>
              <w:t xml:space="preserve">il était nécessaire de se conformer aux dispositions de l'Article </w:t>
            </w:r>
            <w:r w:rsidRPr="00307AA1">
              <w:rPr>
                <w:rFonts w:asciiTheme="minorHAnsi" w:hAnsiTheme="minorHAnsi" w:cstheme="minorHAnsi"/>
                <w:b/>
                <w:bCs/>
              </w:rPr>
              <w:t>18</w:t>
            </w:r>
            <w:r w:rsidRPr="00307AA1">
              <w:rPr>
                <w:rFonts w:asciiTheme="minorHAnsi" w:hAnsiTheme="minorHAnsi" w:cstheme="minorHAnsi"/>
              </w:rPr>
              <w:t xml:space="preserve"> du RR et de la Résolution </w:t>
            </w:r>
            <w:r w:rsidRPr="00307AA1">
              <w:rPr>
                <w:rFonts w:asciiTheme="minorHAnsi" w:hAnsiTheme="minorHAnsi" w:cstheme="minorHAnsi"/>
                <w:b/>
                <w:bCs/>
              </w:rPr>
              <w:t>22 (CMR</w:t>
            </w:r>
            <w:r w:rsidR="00E75208" w:rsidRPr="00307AA1">
              <w:rPr>
                <w:rFonts w:asciiTheme="minorHAnsi" w:hAnsiTheme="minorHAnsi" w:cstheme="minorHAnsi"/>
                <w:b/>
                <w:bCs/>
              </w:rPr>
              <w:noBreakHyphen/>
            </w:r>
            <w:r w:rsidRPr="00307AA1">
              <w:rPr>
                <w:rFonts w:asciiTheme="minorHAnsi" w:hAnsiTheme="minorHAnsi" w:cstheme="minorHAnsi"/>
                <w:b/>
                <w:bCs/>
              </w:rPr>
              <w:t>19)</w:t>
            </w:r>
            <w:r w:rsidRPr="00307AA1">
              <w:rPr>
                <w:rFonts w:asciiTheme="minorHAnsi" w:hAnsiTheme="minorHAnsi" w:cstheme="minorHAnsi"/>
              </w:rPr>
              <w:t xml:space="preserve"> et a chargé le </w:t>
            </w:r>
            <w:proofErr w:type="gramStart"/>
            <w:r w:rsidRPr="00307AA1">
              <w:rPr>
                <w:rFonts w:asciiTheme="minorHAnsi" w:hAnsiTheme="minorHAnsi" w:cstheme="minorHAnsi"/>
              </w:rPr>
              <w:t>Bureau:</w:t>
            </w:r>
            <w:proofErr w:type="gramEnd"/>
          </w:p>
          <w:p w14:paraId="5FB6F43D" w14:textId="16E1F97D" w:rsidR="00441A11" w:rsidRPr="00307AA1" w:rsidRDefault="00E75208"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d'inviter l'Administration de la République islamique d'Iran à soumettre au Comité, à sa 93ème réunion, des renseignements détaillés sur son enquête concernant la présence de stations terriennes d'émission non autorisées sur son </w:t>
            </w:r>
            <w:proofErr w:type="gramStart"/>
            <w:r w:rsidR="00441A11" w:rsidRPr="00307AA1">
              <w:rPr>
                <w:rFonts w:asciiTheme="minorHAnsi" w:hAnsiTheme="minorHAnsi" w:cstheme="minorHAnsi"/>
              </w:rPr>
              <w:t>territoire;</w:t>
            </w:r>
            <w:proofErr w:type="gramEnd"/>
          </w:p>
          <w:p w14:paraId="08C4C226" w14:textId="762CFA36" w:rsidR="00441A11" w:rsidRPr="00307AA1" w:rsidRDefault="00E75208"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d'aider l'Administration de la République islamique d'Iran dans ses efforts et de faire rapport sur les progrès accomplis lors de la 93ème réunion du </w:t>
            </w:r>
            <w:proofErr w:type="gramStart"/>
            <w:r w:rsidR="00441A11" w:rsidRPr="00307AA1">
              <w:rPr>
                <w:rFonts w:asciiTheme="minorHAnsi" w:hAnsiTheme="minorHAnsi" w:cstheme="minorHAnsi"/>
              </w:rPr>
              <w:t>Comité;</w:t>
            </w:r>
            <w:proofErr w:type="gramEnd"/>
          </w:p>
          <w:p w14:paraId="09A9DD73" w14:textId="68CA1D45" w:rsidR="00E14729" w:rsidRPr="00307AA1" w:rsidRDefault="00E75208" w:rsidP="008B546A">
            <w:pPr>
              <w:pStyle w:val="Tabletext"/>
              <w:ind w:left="284" w:hanging="284"/>
              <w:jc w:val="both"/>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de rappeler à nouveau à l'Administration de la Norvège, en tant qu'administration notificatrice des réseaux à satellite concernés, les obligations qui lui incombent en vertu de l'Article </w:t>
            </w:r>
            <w:r w:rsidR="00441A11" w:rsidRPr="00307AA1">
              <w:rPr>
                <w:rFonts w:asciiTheme="minorHAnsi" w:hAnsiTheme="minorHAnsi" w:cstheme="minorHAnsi"/>
                <w:b/>
                <w:bCs/>
              </w:rPr>
              <w:t>18</w:t>
            </w:r>
            <w:r w:rsidR="00441A11" w:rsidRPr="00307AA1">
              <w:rPr>
                <w:rFonts w:asciiTheme="minorHAnsi" w:hAnsiTheme="minorHAnsi" w:cstheme="minorHAnsi"/>
              </w:rPr>
              <w:t xml:space="preserve"> du RR et de la Résolution </w:t>
            </w:r>
            <w:r w:rsidR="00441A11" w:rsidRPr="00307AA1">
              <w:rPr>
                <w:rFonts w:asciiTheme="minorHAnsi" w:hAnsiTheme="minorHAnsi" w:cstheme="minorHAnsi"/>
                <w:b/>
                <w:bCs/>
              </w:rPr>
              <w:t>22 (CMR-19)</w:t>
            </w:r>
            <w:r w:rsidR="00441A11" w:rsidRPr="00307AA1">
              <w:rPr>
                <w:rFonts w:asciiTheme="minorHAnsi" w:hAnsiTheme="minorHAnsi" w:cstheme="minorHAnsi"/>
              </w:rPr>
              <w:t>.</w:t>
            </w:r>
          </w:p>
        </w:tc>
        <w:tc>
          <w:tcPr>
            <w:tcW w:w="2829" w:type="dxa"/>
          </w:tcPr>
          <w:p w14:paraId="30852CB2" w14:textId="77777777" w:rsidR="00441A11" w:rsidRPr="00307AA1" w:rsidRDefault="00441A11" w:rsidP="00D272C2">
            <w:pPr>
              <w:pStyle w:val="Tabletext"/>
              <w:jc w:val="center"/>
              <w:rPr>
                <w:rFonts w:asciiTheme="minorHAnsi" w:hAnsiTheme="minorHAnsi" w:cstheme="minorHAnsi"/>
              </w:rPr>
            </w:pPr>
            <w:r w:rsidRPr="00307AA1">
              <w:rPr>
                <w:rFonts w:asciiTheme="minorHAnsi" w:hAnsiTheme="minorHAnsi" w:cstheme="minorHAnsi"/>
              </w:rPr>
              <w:t>Le Secrétaire exécutif communiquera cette décision à l'administration concernée.</w:t>
            </w:r>
          </w:p>
          <w:p w14:paraId="001062F6" w14:textId="77777777" w:rsidR="00441A11" w:rsidRPr="00307AA1" w:rsidRDefault="00441A11" w:rsidP="00441A11">
            <w:pPr>
              <w:pStyle w:val="Tabletext"/>
              <w:rPr>
                <w:rFonts w:asciiTheme="minorHAnsi" w:hAnsiTheme="minorHAnsi" w:cstheme="minorHAnsi"/>
              </w:rPr>
            </w:pPr>
            <w:r w:rsidRPr="00307AA1">
              <w:rPr>
                <w:rFonts w:asciiTheme="minorHAnsi" w:hAnsiTheme="minorHAnsi" w:cstheme="minorHAnsi"/>
              </w:rPr>
              <w:t xml:space="preserve">Le </w:t>
            </w:r>
            <w:proofErr w:type="gramStart"/>
            <w:r w:rsidRPr="00307AA1">
              <w:rPr>
                <w:rFonts w:asciiTheme="minorHAnsi" w:hAnsiTheme="minorHAnsi" w:cstheme="minorHAnsi"/>
              </w:rPr>
              <w:t>Bureau:</w:t>
            </w:r>
            <w:proofErr w:type="gramEnd"/>
          </w:p>
          <w:p w14:paraId="0FB136FC" w14:textId="2536A040" w:rsidR="00441A11" w:rsidRPr="00307AA1" w:rsidRDefault="00E75208" w:rsidP="00E75208">
            <w:pPr>
              <w:pStyle w:val="Tabletext"/>
              <w:ind w:left="284" w:hanging="284"/>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invitera l'Administration de la République islamique d'Iran à soumettre au Comité, à sa 93ème réunion, des renseignements détaillés sur son enquête concernant la présence de stations terriennes d'émission non autorisées sur son </w:t>
            </w:r>
            <w:proofErr w:type="gramStart"/>
            <w:r w:rsidR="00441A11" w:rsidRPr="00307AA1">
              <w:rPr>
                <w:rFonts w:asciiTheme="minorHAnsi" w:hAnsiTheme="minorHAnsi" w:cstheme="minorHAnsi"/>
              </w:rPr>
              <w:t>territoire;</w:t>
            </w:r>
            <w:proofErr w:type="gramEnd"/>
          </w:p>
          <w:p w14:paraId="1C971D32" w14:textId="3B3AA2D0" w:rsidR="00441A11" w:rsidRPr="00307AA1" w:rsidRDefault="00E75208" w:rsidP="00E75208">
            <w:pPr>
              <w:pStyle w:val="Tabletext"/>
              <w:keepNext/>
              <w:keepLines/>
              <w:ind w:left="284" w:hanging="284"/>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aidera l'Administration de la République islamique d'Iran dans ses efforts et fera rapport sur les progrès accomplis lors de la 93ème réunion du </w:t>
            </w:r>
            <w:proofErr w:type="gramStart"/>
            <w:r w:rsidR="00441A11" w:rsidRPr="00307AA1">
              <w:rPr>
                <w:rFonts w:asciiTheme="minorHAnsi" w:hAnsiTheme="minorHAnsi" w:cstheme="minorHAnsi"/>
              </w:rPr>
              <w:t>Comité;</w:t>
            </w:r>
            <w:proofErr w:type="gramEnd"/>
          </w:p>
          <w:p w14:paraId="54A13D0C" w14:textId="6CBA1EC0" w:rsidR="00E14729" w:rsidRPr="00307AA1" w:rsidRDefault="00E75208" w:rsidP="00E75208">
            <w:pPr>
              <w:pStyle w:val="Tabletext"/>
              <w:keepNext/>
              <w:keepLines/>
              <w:ind w:left="284" w:hanging="284"/>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rappellera à nouveau à l'Administration de la Norvège, en tant qu'administration notificatrice des réseaux à satellite concernés, les obligations qui lui incombent en vertu de l'Article </w:t>
            </w:r>
            <w:r w:rsidR="00441A11" w:rsidRPr="00307AA1">
              <w:rPr>
                <w:rFonts w:asciiTheme="minorHAnsi" w:hAnsiTheme="minorHAnsi" w:cstheme="minorHAnsi"/>
                <w:b/>
                <w:bCs/>
              </w:rPr>
              <w:t>18</w:t>
            </w:r>
            <w:r w:rsidR="00441A11" w:rsidRPr="00307AA1">
              <w:rPr>
                <w:rFonts w:asciiTheme="minorHAnsi" w:hAnsiTheme="minorHAnsi" w:cstheme="minorHAnsi"/>
              </w:rPr>
              <w:t xml:space="preserve"> du RR et de la Résolution </w:t>
            </w:r>
            <w:r w:rsidR="00441A11" w:rsidRPr="00307AA1">
              <w:rPr>
                <w:rFonts w:asciiTheme="minorHAnsi" w:hAnsiTheme="minorHAnsi" w:cstheme="minorHAnsi"/>
                <w:b/>
                <w:bCs/>
              </w:rPr>
              <w:t>22 (CMR-19)</w:t>
            </w:r>
            <w:r w:rsidR="00441A11" w:rsidRPr="00307AA1">
              <w:rPr>
                <w:rFonts w:asciiTheme="minorHAnsi" w:hAnsiTheme="minorHAnsi" w:cstheme="minorHAnsi"/>
              </w:rPr>
              <w:t>.</w:t>
            </w:r>
          </w:p>
        </w:tc>
      </w:tr>
      <w:tr w:rsidR="002C30FB" w:rsidRPr="00307AA1" w14:paraId="2D4748B2" w14:textId="77777777" w:rsidTr="000C18A2">
        <w:tc>
          <w:tcPr>
            <w:tcW w:w="849" w:type="dxa"/>
          </w:tcPr>
          <w:p w14:paraId="00E5C340" w14:textId="0179154F" w:rsidR="00E14729" w:rsidRPr="00307AA1" w:rsidRDefault="00E14729" w:rsidP="002C4298">
            <w:pPr>
              <w:pStyle w:val="Tabletext"/>
              <w:rPr>
                <w:rFonts w:asciiTheme="minorHAnsi" w:hAnsiTheme="minorHAnsi" w:cstheme="minorHAnsi"/>
                <w:b/>
              </w:rPr>
            </w:pPr>
            <w:r w:rsidRPr="00307AA1">
              <w:rPr>
                <w:rFonts w:asciiTheme="minorHAnsi" w:hAnsiTheme="minorHAnsi" w:cstheme="minorHAnsi"/>
                <w:b/>
              </w:rPr>
              <w:t>11</w:t>
            </w:r>
          </w:p>
        </w:tc>
        <w:tc>
          <w:tcPr>
            <w:tcW w:w="3824" w:type="dxa"/>
          </w:tcPr>
          <w:p w14:paraId="098024CD" w14:textId="16A65486" w:rsidR="00E14729" w:rsidRPr="00307AA1" w:rsidRDefault="00E14729" w:rsidP="002C4298">
            <w:pPr>
              <w:pStyle w:val="Tabletext"/>
              <w:rPr>
                <w:rFonts w:asciiTheme="minorHAnsi" w:hAnsiTheme="minorHAnsi" w:cstheme="minorHAnsi"/>
              </w:rPr>
            </w:pPr>
            <w:r w:rsidRPr="00307AA1">
              <w:rPr>
                <w:rFonts w:asciiTheme="minorHAnsi" w:hAnsiTheme="minorHAnsi" w:cstheme="minorHAnsi"/>
              </w:rPr>
              <w:t xml:space="preserve">Communication soumise par l'Administration du Liechtenstein concernant l'application du point 12 du </w:t>
            </w:r>
            <w:r w:rsidRPr="00307AA1">
              <w:rPr>
                <w:rFonts w:asciiTheme="minorHAnsi" w:hAnsiTheme="minorHAnsi" w:cstheme="minorHAnsi"/>
                <w:i/>
                <w:iCs/>
              </w:rPr>
              <w:t>décide</w:t>
            </w:r>
            <w:r w:rsidRPr="00307AA1">
              <w:rPr>
                <w:rFonts w:asciiTheme="minorHAnsi" w:hAnsiTheme="minorHAnsi" w:cstheme="minorHAnsi"/>
              </w:rPr>
              <w:t xml:space="preserve"> de la Résolution </w:t>
            </w:r>
            <w:r w:rsidRPr="00307AA1">
              <w:rPr>
                <w:rFonts w:asciiTheme="minorHAnsi" w:hAnsiTheme="minorHAnsi" w:cstheme="minorHAnsi"/>
                <w:b/>
                <w:bCs/>
              </w:rPr>
              <w:t>35 (CMR-19)</w:t>
            </w:r>
            <w:r w:rsidRPr="00307AA1">
              <w:rPr>
                <w:rFonts w:asciiTheme="minorHAnsi" w:hAnsiTheme="minorHAnsi" w:cstheme="minorHAnsi"/>
              </w:rPr>
              <w:t xml:space="preserve"> aux assignations de fréquence des systèmes à satellites 3 COM-1 et</w:t>
            </w:r>
            <w:r w:rsidR="00E75208" w:rsidRPr="00307AA1">
              <w:rPr>
                <w:rFonts w:asciiTheme="minorHAnsi" w:hAnsiTheme="minorHAnsi" w:cstheme="minorHAnsi"/>
              </w:rPr>
              <w:t> </w:t>
            </w:r>
            <w:r w:rsidRPr="00307AA1">
              <w:rPr>
                <w:rFonts w:asciiTheme="minorHAnsi" w:hAnsiTheme="minorHAnsi" w:cstheme="minorHAnsi"/>
              </w:rPr>
              <w:t>3ECOM-3</w:t>
            </w:r>
            <w:r w:rsidR="000A7D94" w:rsidRPr="00307AA1">
              <w:rPr>
                <w:rFonts w:asciiTheme="minorHAnsi" w:hAnsiTheme="minorHAnsi" w:cstheme="minorHAnsi"/>
              </w:rPr>
              <w:br/>
            </w:r>
            <w:hyperlink r:id="rId40" w:history="1">
              <w:r w:rsidR="000A7D94" w:rsidRPr="00307AA1">
                <w:rPr>
                  <w:rStyle w:val="Hyperlink"/>
                  <w:rFonts w:asciiTheme="minorHAnsi" w:hAnsiTheme="minorHAnsi" w:cstheme="minorHAnsi"/>
                  <w:szCs w:val="22"/>
                </w:rPr>
                <w:t>RRB23-1/14</w:t>
              </w:r>
            </w:hyperlink>
          </w:p>
        </w:tc>
        <w:tc>
          <w:tcPr>
            <w:tcW w:w="7229" w:type="dxa"/>
          </w:tcPr>
          <w:p w14:paraId="141088F2" w14:textId="03949F6F" w:rsidR="00E14729" w:rsidRPr="00307AA1" w:rsidRDefault="00441A11" w:rsidP="008B546A">
            <w:pPr>
              <w:pStyle w:val="Tabletext"/>
              <w:jc w:val="both"/>
              <w:rPr>
                <w:rFonts w:asciiTheme="minorHAnsi" w:hAnsiTheme="minorHAnsi" w:cstheme="minorHAnsi"/>
              </w:rPr>
            </w:pPr>
            <w:r w:rsidRPr="00307AA1">
              <w:rPr>
                <w:rFonts w:asciiTheme="minorHAnsi" w:hAnsiTheme="minorHAnsi" w:cstheme="minorHAnsi"/>
              </w:rPr>
              <w:t>Le Comité a examiné de manière détaillée la communication soumise par l'Administration du Lichtenstein,</w:t>
            </w:r>
            <w:r w:rsidR="00E75208" w:rsidRPr="00307AA1">
              <w:rPr>
                <w:rFonts w:asciiTheme="minorHAnsi" w:hAnsiTheme="minorHAnsi" w:cstheme="minorHAnsi"/>
              </w:rPr>
              <w:t xml:space="preserve"> </w:t>
            </w:r>
            <w:r w:rsidRPr="00307AA1">
              <w:rPr>
                <w:rFonts w:asciiTheme="minorHAnsi" w:hAnsiTheme="minorHAnsi" w:cstheme="minorHAnsi"/>
              </w:rPr>
              <w:t>faisant l'objet du Document RRB23-1/14, et a remercié cette Administration pour les renseignements complémentaires qu'elle avait fournis. Le Comité était certes habilité à prendre une décision à sa 92</w:t>
            </w:r>
            <w:r w:rsidR="00E75208" w:rsidRPr="00307AA1">
              <w:rPr>
                <w:rFonts w:asciiTheme="minorHAnsi" w:hAnsiTheme="minorHAnsi" w:cstheme="minorHAnsi"/>
              </w:rPr>
              <w:t>ème</w:t>
            </w:r>
            <w:r w:rsidRPr="00307AA1">
              <w:rPr>
                <w:rFonts w:asciiTheme="minorHAnsi" w:hAnsiTheme="minorHAnsi" w:cstheme="minorHAnsi"/>
              </w:rPr>
              <w:t xml:space="preserve"> réunion, mais il a noté que la date de réception de la communication soumise ne permettait guère aux autres administrations de soumettre leurs observations à temps pour qu'elles soient examinées lors de sa réunion. Dans la mesure où l'intention de la CMR-19 était de donner aux administrations une possibilité raisonnable de formuler des observations concernant ces demandes, le Comité a décidé de reporter à sa réunion suivante l'examen de la demande de l'Administration du Liechtenstein et la décision en la matière. Le Comité a chargé le Bureau d</w:t>
            </w:r>
            <w:r w:rsidR="00904707" w:rsidRPr="00307AA1">
              <w:rPr>
                <w:rFonts w:asciiTheme="minorHAnsi" w:hAnsiTheme="minorHAnsi" w:cstheme="minorHAnsi"/>
              </w:rPr>
              <w:t>'</w:t>
            </w:r>
            <w:r w:rsidRPr="00307AA1">
              <w:rPr>
                <w:rFonts w:asciiTheme="minorHAnsi" w:hAnsiTheme="minorHAnsi" w:cstheme="minorHAnsi"/>
              </w:rPr>
              <w:t>inscrire le Document</w:t>
            </w:r>
            <w:r w:rsidR="00E75208" w:rsidRPr="00307AA1">
              <w:rPr>
                <w:rFonts w:asciiTheme="minorHAnsi" w:hAnsiTheme="minorHAnsi" w:cstheme="minorHAnsi"/>
              </w:rPr>
              <w:t> </w:t>
            </w:r>
            <w:r w:rsidRPr="00307AA1">
              <w:rPr>
                <w:rFonts w:asciiTheme="minorHAnsi" w:hAnsiTheme="minorHAnsi" w:cstheme="minorHAnsi"/>
              </w:rPr>
              <w:t>RRB23-1/14 à l'ordre du jour de sa 93</w:t>
            </w:r>
            <w:r w:rsidR="00E75208" w:rsidRPr="00307AA1">
              <w:rPr>
                <w:rFonts w:asciiTheme="minorHAnsi" w:hAnsiTheme="minorHAnsi" w:cstheme="minorHAnsi"/>
              </w:rPr>
              <w:t>ème</w:t>
            </w:r>
            <w:r w:rsidRPr="00307AA1">
              <w:rPr>
                <w:rFonts w:asciiTheme="minorHAnsi" w:hAnsiTheme="minorHAnsi" w:cstheme="minorHAnsi"/>
              </w:rPr>
              <w:t xml:space="preserve"> réunion.</w:t>
            </w:r>
          </w:p>
        </w:tc>
        <w:tc>
          <w:tcPr>
            <w:tcW w:w="2829" w:type="dxa"/>
          </w:tcPr>
          <w:p w14:paraId="604A80AC" w14:textId="77777777" w:rsidR="00441A11" w:rsidRPr="00307AA1" w:rsidRDefault="00441A11" w:rsidP="00441A11">
            <w:pPr>
              <w:pStyle w:val="Tabletext"/>
              <w:jc w:val="center"/>
              <w:rPr>
                <w:rFonts w:asciiTheme="minorHAnsi" w:hAnsiTheme="minorHAnsi" w:cstheme="minorHAnsi"/>
              </w:rPr>
            </w:pPr>
            <w:r w:rsidRPr="00307AA1">
              <w:rPr>
                <w:rFonts w:asciiTheme="minorHAnsi" w:hAnsiTheme="minorHAnsi" w:cstheme="minorHAnsi"/>
              </w:rPr>
              <w:t>Le Secrétaire exécutif communiquera cette décision à l'administration concernée.</w:t>
            </w:r>
          </w:p>
          <w:p w14:paraId="59625AEE" w14:textId="12ACFD57" w:rsidR="00E14729" w:rsidRPr="00307AA1" w:rsidRDefault="00441A11" w:rsidP="00441A11">
            <w:pPr>
              <w:pStyle w:val="Tabletext"/>
              <w:jc w:val="center"/>
              <w:rPr>
                <w:rFonts w:asciiTheme="minorHAnsi" w:hAnsiTheme="minorHAnsi" w:cstheme="minorHAnsi"/>
              </w:rPr>
            </w:pPr>
            <w:r w:rsidRPr="00307AA1">
              <w:rPr>
                <w:rFonts w:asciiTheme="minorHAnsi" w:hAnsiTheme="minorHAnsi" w:cstheme="minorHAnsi"/>
              </w:rPr>
              <w:t>Le Bureau inscrira le Document RRB23-1/1</w:t>
            </w:r>
            <w:r w:rsidR="00A15A89">
              <w:rPr>
                <w:rFonts w:asciiTheme="minorHAnsi" w:hAnsiTheme="minorHAnsi" w:cstheme="minorHAnsi"/>
              </w:rPr>
              <w:t>4 à l'ordre du jour de la 93ème </w:t>
            </w:r>
            <w:r w:rsidRPr="00307AA1">
              <w:rPr>
                <w:rFonts w:asciiTheme="minorHAnsi" w:hAnsiTheme="minorHAnsi" w:cstheme="minorHAnsi"/>
              </w:rPr>
              <w:t>réunion du Comité.</w:t>
            </w:r>
          </w:p>
        </w:tc>
      </w:tr>
      <w:tr w:rsidR="002C30FB" w:rsidRPr="00307AA1" w14:paraId="34189678" w14:textId="77777777" w:rsidTr="000C18A2">
        <w:tc>
          <w:tcPr>
            <w:tcW w:w="849" w:type="dxa"/>
          </w:tcPr>
          <w:p w14:paraId="7AE15B81" w14:textId="5EA5349E" w:rsidR="00E14729" w:rsidRPr="00307AA1" w:rsidRDefault="00E14729" w:rsidP="002C4298">
            <w:pPr>
              <w:pStyle w:val="Tabletext"/>
              <w:rPr>
                <w:rFonts w:asciiTheme="minorHAnsi" w:hAnsiTheme="minorHAnsi" w:cstheme="minorHAnsi"/>
                <w:b/>
              </w:rPr>
            </w:pPr>
            <w:r w:rsidRPr="00307AA1">
              <w:rPr>
                <w:rFonts w:asciiTheme="minorHAnsi" w:hAnsiTheme="minorHAnsi" w:cstheme="minorHAnsi"/>
                <w:b/>
              </w:rPr>
              <w:t>12</w:t>
            </w:r>
          </w:p>
        </w:tc>
        <w:tc>
          <w:tcPr>
            <w:tcW w:w="3824" w:type="dxa"/>
          </w:tcPr>
          <w:p w14:paraId="32804D24" w14:textId="53B3699C" w:rsidR="00E14729" w:rsidRPr="00307AA1" w:rsidRDefault="00E14729" w:rsidP="00E90CB2">
            <w:pPr>
              <w:pStyle w:val="Tabletext"/>
              <w:rPr>
                <w:rFonts w:asciiTheme="minorHAnsi" w:hAnsiTheme="minorHAnsi" w:cstheme="minorHAnsi"/>
              </w:rPr>
            </w:pPr>
            <w:bookmarkStart w:id="37" w:name="_Hlk96443119"/>
            <w:r w:rsidRPr="00307AA1">
              <w:rPr>
                <w:rFonts w:asciiTheme="minorHAnsi" w:hAnsiTheme="minorHAnsi" w:cstheme="minorHAnsi"/>
              </w:rPr>
              <w:t>Rapport du Comité du Règlement des radiocommunications à la CMR</w:t>
            </w:r>
            <w:r w:rsidRPr="00307AA1">
              <w:rPr>
                <w:rFonts w:asciiTheme="minorHAnsi" w:hAnsiTheme="minorHAnsi" w:cstheme="minorHAnsi"/>
              </w:rPr>
              <w:noBreakHyphen/>
              <w:t xml:space="preserve">23 sur la Résolution </w:t>
            </w:r>
            <w:r w:rsidRPr="00307AA1">
              <w:rPr>
                <w:rFonts w:asciiTheme="minorHAnsi" w:hAnsiTheme="minorHAnsi" w:cstheme="minorHAnsi"/>
                <w:b/>
                <w:bCs/>
              </w:rPr>
              <w:t>80 (Rév.CMR-07)</w:t>
            </w:r>
            <w:bookmarkEnd w:id="37"/>
            <w:r w:rsidR="000A7D94" w:rsidRPr="00307AA1">
              <w:rPr>
                <w:rFonts w:asciiTheme="minorHAnsi" w:hAnsiTheme="minorHAnsi" w:cstheme="minorHAnsi"/>
                <w:b/>
                <w:bCs/>
              </w:rPr>
              <w:br/>
            </w:r>
            <w:hyperlink r:id="rId41" w:history="1">
              <w:r w:rsidR="000A7D94" w:rsidRPr="00307AA1">
                <w:rPr>
                  <w:rStyle w:val="Hyperlink"/>
                  <w:rFonts w:asciiTheme="minorHAnsi" w:hAnsiTheme="minorHAnsi" w:cstheme="minorHAnsi"/>
                  <w:szCs w:val="18"/>
                </w:rPr>
                <w:t>RRB23-1/5(R</w:t>
              </w:r>
              <w:r w:rsidR="00E90CB2">
                <w:rPr>
                  <w:rStyle w:val="Hyperlink"/>
                  <w:rFonts w:asciiTheme="minorHAnsi" w:hAnsiTheme="minorHAnsi" w:cstheme="minorHAnsi"/>
                  <w:szCs w:val="18"/>
                </w:rPr>
                <w:t>é</w:t>
              </w:r>
              <w:r w:rsidR="000A7D94" w:rsidRPr="00307AA1">
                <w:rPr>
                  <w:rStyle w:val="Hyperlink"/>
                  <w:rFonts w:asciiTheme="minorHAnsi" w:hAnsiTheme="minorHAnsi" w:cstheme="minorHAnsi"/>
                  <w:szCs w:val="18"/>
                </w:rPr>
                <w:t>v.1)</w:t>
              </w:r>
            </w:hyperlink>
          </w:p>
        </w:tc>
        <w:tc>
          <w:tcPr>
            <w:tcW w:w="7229" w:type="dxa"/>
          </w:tcPr>
          <w:p w14:paraId="7F1C306C" w14:textId="3F942E86" w:rsidR="00E14729" w:rsidRPr="00307AA1" w:rsidRDefault="00441A11" w:rsidP="008B546A">
            <w:pPr>
              <w:pStyle w:val="Tabletext"/>
              <w:jc w:val="both"/>
              <w:rPr>
                <w:rFonts w:asciiTheme="minorHAnsi" w:hAnsiTheme="minorHAnsi" w:cstheme="minorHAnsi"/>
              </w:rPr>
            </w:pPr>
            <w:r w:rsidRPr="00307AA1">
              <w:rPr>
                <w:rFonts w:asciiTheme="minorHAnsi" w:hAnsiTheme="minorHAnsi" w:cstheme="minorHAnsi"/>
              </w:rPr>
              <w:t xml:space="preserve">Dans le cadre du Groupe de travail chargé d'élaborer le rapport relatif à la Résolution </w:t>
            </w:r>
            <w:r w:rsidRPr="00307AA1">
              <w:rPr>
                <w:rFonts w:asciiTheme="minorHAnsi" w:hAnsiTheme="minorHAnsi" w:cstheme="minorHAnsi"/>
                <w:b/>
                <w:bCs/>
              </w:rPr>
              <w:t>80 (Rév.CM</w:t>
            </w:r>
            <w:r w:rsidR="00C448F2">
              <w:rPr>
                <w:rFonts w:asciiTheme="minorHAnsi" w:hAnsiTheme="minorHAnsi" w:cstheme="minorHAnsi"/>
                <w:b/>
                <w:bCs/>
              </w:rPr>
              <w:t>R-</w:t>
            </w:r>
            <w:r w:rsidRPr="00307AA1">
              <w:rPr>
                <w:rFonts w:asciiTheme="minorHAnsi" w:hAnsiTheme="minorHAnsi" w:cstheme="minorHAnsi"/>
                <w:b/>
                <w:bCs/>
              </w:rPr>
              <w:t xml:space="preserve">07) </w:t>
            </w:r>
            <w:r w:rsidRPr="00307AA1">
              <w:rPr>
                <w:rFonts w:asciiTheme="minorHAnsi" w:hAnsiTheme="minorHAnsi" w:cstheme="minorHAnsi"/>
              </w:rPr>
              <w:t xml:space="preserve">à la CMR-23, présidé par Mme C. </w:t>
            </w:r>
            <w:r w:rsidR="00E75208" w:rsidRPr="00307AA1">
              <w:rPr>
                <w:rFonts w:asciiTheme="minorHAnsi" w:hAnsiTheme="minorHAnsi" w:cstheme="minorHAnsi"/>
              </w:rPr>
              <w:t>BEAUMIER</w:t>
            </w:r>
            <w:r w:rsidRPr="00307AA1">
              <w:rPr>
                <w:rFonts w:asciiTheme="minorHAnsi" w:hAnsiTheme="minorHAnsi" w:cstheme="minorHAnsi"/>
              </w:rPr>
              <w:t>, le Comité a poursuivi l</w:t>
            </w:r>
            <w:r w:rsidR="00904707" w:rsidRPr="00307AA1">
              <w:rPr>
                <w:rFonts w:asciiTheme="minorHAnsi" w:hAnsiTheme="minorHAnsi" w:cstheme="minorHAnsi"/>
              </w:rPr>
              <w:t>'</w:t>
            </w:r>
            <w:r w:rsidRPr="00307AA1">
              <w:rPr>
                <w:rFonts w:asciiTheme="minorHAnsi" w:hAnsiTheme="minorHAnsi" w:cstheme="minorHAnsi"/>
              </w:rPr>
              <w:t>examen du Document RRB23-1/5(Rév.1) et l</w:t>
            </w:r>
            <w:r w:rsidR="00E75208" w:rsidRPr="00307AA1">
              <w:rPr>
                <w:rFonts w:asciiTheme="minorHAnsi" w:hAnsiTheme="minorHAnsi" w:cstheme="minorHAnsi"/>
              </w:rPr>
              <w:t>'</w:t>
            </w:r>
            <w:r w:rsidRPr="00307AA1">
              <w:rPr>
                <w:rFonts w:asciiTheme="minorHAnsi" w:hAnsiTheme="minorHAnsi" w:cstheme="minorHAnsi"/>
              </w:rPr>
              <w:t>élaboration de la version finale d</w:t>
            </w:r>
            <w:r w:rsidR="00E75208" w:rsidRPr="00307AA1">
              <w:rPr>
                <w:rFonts w:asciiTheme="minorHAnsi" w:hAnsiTheme="minorHAnsi" w:cstheme="minorHAnsi"/>
              </w:rPr>
              <w:t>'</w:t>
            </w:r>
            <w:r w:rsidRPr="00307AA1">
              <w:rPr>
                <w:rFonts w:asciiTheme="minorHAnsi" w:hAnsiTheme="minorHAnsi" w:cstheme="minorHAnsi"/>
              </w:rPr>
              <w:t xml:space="preserve">un projet de rapport sur la Résolution </w:t>
            </w:r>
            <w:r w:rsidRPr="00307AA1">
              <w:rPr>
                <w:rFonts w:asciiTheme="minorHAnsi" w:hAnsiTheme="minorHAnsi" w:cstheme="minorHAnsi"/>
                <w:b/>
                <w:bCs/>
              </w:rPr>
              <w:t xml:space="preserve">80 (Rév.CMR-07) </w:t>
            </w:r>
            <w:r w:rsidRPr="00307AA1">
              <w:rPr>
                <w:rFonts w:asciiTheme="minorHAnsi" w:hAnsiTheme="minorHAnsi" w:cstheme="minorHAnsi"/>
              </w:rPr>
              <w:t>à</w:t>
            </w:r>
            <w:r w:rsidR="00E75208" w:rsidRPr="00307AA1">
              <w:rPr>
                <w:rFonts w:asciiTheme="minorHAnsi" w:hAnsiTheme="minorHAnsi" w:cstheme="minorHAnsi"/>
              </w:rPr>
              <w:t> </w:t>
            </w:r>
            <w:r w:rsidRPr="00307AA1">
              <w:rPr>
                <w:rFonts w:asciiTheme="minorHAnsi" w:hAnsiTheme="minorHAnsi" w:cstheme="minorHAnsi"/>
              </w:rPr>
              <w:t>la CMR-23. Le Comité a chargé le Bureau de faire distribuer le projet de rapport aux administrations pour observations et de prendre les mesures nécessaires pour le soumettre en tant que contribution à la 93ème réunion, au cours de laquelle le Comité l'examinera compte tenu des observations présentées par les administrations.</w:t>
            </w:r>
          </w:p>
        </w:tc>
        <w:tc>
          <w:tcPr>
            <w:tcW w:w="2829" w:type="dxa"/>
          </w:tcPr>
          <w:p w14:paraId="777A90F9" w14:textId="758ABD59" w:rsidR="00E14729" w:rsidRPr="00307AA1" w:rsidRDefault="00441A11" w:rsidP="00441A11">
            <w:pPr>
              <w:pStyle w:val="Tabletext"/>
              <w:jc w:val="center"/>
              <w:rPr>
                <w:rFonts w:asciiTheme="minorHAnsi" w:hAnsiTheme="minorHAnsi" w:cstheme="minorHAnsi"/>
              </w:rPr>
            </w:pPr>
            <w:r w:rsidRPr="00307AA1">
              <w:rPr>
                <w:rFonts w:asciiTheme="minorHAnsi" w:hAnsiTheme="minorHAnsi" w:cstheme="minorHAnsi"/>
              </w:rPr>
              <w:t>Le Bureau fera distribuer le projet de rapport aux administrations pour observations et prendra les mesures nécessaires pour soumettre ce projet de rap</w:t>
            </w:r>
            <w:r w:rsidR="00A15A89">
              <w:rPr>
                <w:rFonts w:asciiTheme="minorHAnsi" w:hAnsiTheme="minorHAnsi" w:cstheme="minorHAnsi"/>
              </w:rPr>
              <w:t>port dans une contribution à la </w:t>
            </w:r>
            <w:r w:rsidRPr="00307AA1">
              <w:rPr>
                <w:rFonts w:asciiTheme="minorHAnsi" w:hAnsiTheme="minorHAnsi" w:cstheme="minorHAnsi"/>
              </w:rPr>
              <w:t>93ème</w:t>
            </w:r>
            <w:r w:rsidR="00E75208" w:rsidRPr="00307AA1">
              <w:rPr>
                <w:rFonts w:asciiTheme="minorHAnsi" w:hAnsiTheme="minorHAnsi" w:cstheme="minorHAnsi"/>
              </w:rPr>
              <w:t> </w:t>
            </w:r>
            <w:r w:rsidRPr="00307AA1">
              <w:rPr>
                <w:rFonts w:asciiTheme="minorHAnsi" w:hAnsiTheme="minorHAnsi" w:cstheme="minorHAnsi"/>
              </w:rPr>
              <w:t>réunion.</w:t>
            </w:r>
          </w:p>
        </w:tc>
      </w:tr>
      <w:tr w:rsidR="002C30FB" w:rsidRPr="00307AA1" w14:paraId="6B702E7B" w14:textId="77777777" w:rsidTr="000C18A2">
        <w:tc>
          <w:tcPr>
            <w:tcW w:w="849" w:type="dxa"/>
          </w:tcPr>
          <w:p w14:paraId="3E762CFF" w14:textId="19D92530" w:rsidR="00E14729" w:rsidRPr="00307AA1" w:rsidRDefault="00E14729" w:rsidP="00C05E9C">
            <w:pPr>
              <w:pStyle w:val="Tabletext"/>
              <w:keepNext/>
              <w:keepLines/>
              <w:rPr>
                <w:rFonts w:asciiTheme="minorHAnsi" w:hAnsiTheme="minorHAnsi" w:cstheme="minorHAnsi"/>
                <w:b/>
              </w:rPr>
            </w:pPr>
            <w:r w:rsidRPr="00307AA1">
              <w:rPr>
                <w:rFonts w:asciiTheme="minorHAnsi" w:hAnsiTheme="minorHAnsi" w:cstheme="minorHAnsi"/>
                <w:b/>
              </w:rPr>
              <w:t>13</w:t>
            </w:r>
          </w:p>
        </w:tc>
        <w:tc>
          <w:tcPr>
            <w:tcW w:w="3824" w:type="dxa"/>
          </w:tcPr>
          <w:p w14:paraId="56A919F6" w14:textId="70B5F623" w:rsidR="00E14729" w:rsidRPr="00307AA1" w:rsidRDefault="00E625B9" w:rsidP="00C05E9C">
            <w:pPr>
              <w:pStyle w:val="Tabletext"/>
              <w:keepNext/>
              <w:keepLines/>
              <w:rPr>
                <w:rFonts w:asciiTheme="minorHAnsi" w:hAnsiTheme="minorHAnsi" w:cstheme="minorHAnsi"/>
              </w:rPr>
            </w:pPr>
            <w:r w:rsidRPr="00307AA1">
              <w:rPr>
                <w:rFonts w:asciiTheme="minorHAnsi" w:hAnsiTheme="minorHAnsi" w:cstheme="minorHAnsi"/>
              </w:rPr>
              <w:t>Confirmation de la date de la prochaine réunion de 2023 et dates indicatives des réunions futures</w:t>
            </w:r>
          </w:p>
        </w:tc>
        <w:tc>
          <w:tcPr>
            <w:tcW w:w="7229" w:type="dxa"/>
          </w:tcPr>
          <w:p w14:paraId="3F589DAB" w14:textId="1DE8FEA2" w:rsidR="00441A11" w:rsidRPr="00307AA1" w:rsidRDefault="00441A11" w:rsidP="00C05E9C">
            <w:pPr>
              <w:pStyle w:val="Tabletext"/>
              <w:keepNext/>
              <w:keepLines/>
              <w:rPr>
                <w:rFonts w:asciiTheme="minorHAnsi" w:hAnsiTheme="minorHAnsi" w:cstheme="minorHAnsi"/>
              </w:rPr>
            </w:pPr>
            <w:r w:rsidRPr="00307AA1">
              <w:rPr>
                <w:rFonts w:asciiTheme="minorHAnsi" w:hAnsiTheme="minorHAnsi" w:cstheme="minorHAnsi"/>
              </w:rPr>
              <w:t xml:space="preserve">Le Comité a confirmé qu'il tiendrait sa 93ème </w:t>
            </w:r>
            <w:r w:rsidR="00A15A89">
              <w:rPr>
                <w:rFonts w:asciiTheme="minorHAnsi" w:hAnsiTheme="minorHAnsi" w:cstheme="minorHAnsi"/>
              </w:rPr>
              <w:t>réunion du 26 juin au 4 juillet </w:t>
            </w:r>
            <w:r w:rsidRPr="00307AA1">
              <w:rPr>
                <w:rFonts w:asciiTheme="minorHAnsi" w:hAnsiTheme="minorHAnsi" w:cstheme="minorHAnsi"/>
              </w:rPr>
              <w:t>2023 (Salle CCV, Genève).</w:t>
            </w:r>
          </w:p>
          <w:p w14:paraId="45A56EBB" w14:textId="5FBF479B" w:rsidR="00441A11" w:rsidRPr="00307AA1" w:rsidRDefault="00441A11" w:rsidP="00C05E9C">
            <w:pPr>
              <w:pStyle w:val="Tabletext"/>
              <w:keepNext/>
              <w:keepLines/>
              <w:spacing w:before="80"/>
              <w:rPr>
                <w:rFonts w:asciiTheme="minorHAnsi" w:hAnsiTheme="minorHAnsi" w:cstheme="minorHAnsi"/>
              </w:rPr>
            </w:pPr>
            <w:r w:rsidRPr="00307AA1">
              <w:rPr>
                <w:rFonts w:asciiTheme="minorHAnsi" w:hAnsiTheme="minorHAnsi" w:cstheme="minorHAnsi"/>
              </w:rPr>
              <w:t xml:space="preserve">Le Comité a également confirmé provisoirement qu'il tiendrait ses réunions suivantes de 2023 aux dates </w:t>
            </w:r>
            <w:proofErr w:type="gramStart"/>
            <w:r w:rsidRPr="00307AA1">
              <w:rPr>
                <w:rFonts w:asciiTheme="minorHAnsi" w:hAnsiTheme="minorHAnsi" w:cstheme="minorHAnsi"/>
              </w:rPr>
              <w:t>suivantes:</w:t>
            </w:r>
            <w:proofErr w:type="gramEnd"/>
          </w:p>
          <w:p w14:paraId="7695CBF4" w14:textId="26B9791F" w:rsidR="00441A11" w:rsidRPr="00307AA1" w:rsidRDefault="00CA13E6" w:rsidP="00C05E9C">
            <w:pPr>
              <w:pStyle w:val="Tabletext"/>
              <w:keepNext/>
              <w:keepLines/>
              <w:ind w:left="284" w:hanging="284"/>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94ème</w:t>
            </w:r>
            <w:r w:rsidR="00441A11" w:rsidRPr="00307AA1" w:rsidDel="00120168">
              <w:rPr>
                <w:rFonts w:asciiTheme="minorHAnsi" w:hAnsiTheme="minorHAnsi" w:cstheme="minorHAnsi"/>
              </w:rPr>
              <w:t xml:space="preserve"> </w:t>
            </w:r>
            <w:r w:rsidR="00441A11" w:rsidRPr="00307AA1">
              <w:rPr>
                <w:rFonts w:asciiTheme="minorHAnsi" w:hAnsiTheme="minorHAnsi" w:cstheme="minorHAnsi"/>
              </w:rPr>
              <w:t>réunion</w:t>
            </w:r>
            <w:r w:rsidR="00BE7DA5">
              <w:rPr>
                <w:rFonts w:asciiTheme="minorHAnsi" w:hAnsiTheme="minorHAnsi" w:cstheme="minorHAnsi"/>
              </w:rPr>
              <w:t xml:space="preserve"> : 23-27 octobre 2023 (Salle L).</w:t>
            </w:r>
          </w:p>
          <w:p w14:paraId="6BBE4F8A" w14:textId="77777777" w:rsidR="00441A11" w:rsidRPr="00307AA1" w:rsidRDefault="00441A11" w:rsidP="00C05E9C">
            <w:pPr>
              <w:pStyle w:val="Tabletext"/>
              <w:keepNext/>
              <w:keepLines/>
              <w:spacing w:before="80"/>
              <w:rPr>
                <w:rFonts w:asciiTheme="minorHAnsi" w:hAnsiTheme="minorHAnsi" w:cstheme="minorHAnsi"/>
              </w:rPr>
            </w:pPr>
            <w:r w:rsidRPr="00307AA1">
              <w:rPr>
                <w:rFonts w:asciiTheme="minorHAnsi" w:hAnsiTheme="minorHAnsi" w:cstheme="minorHAnsi"/>
              </w:rPr>
              <w:t xml:space="preserve">En 2024, aux dates </w:t>
            </w:r>
            <w:proofErr w:type="gramStart"/>
            <w:r w:rsidRPr="00307AA1">
              <w:rPr>
                <w:rFonts w:asciiTheme="minorHAnsi" w:hAnsiTheme="minorHAnsi" w:cstheme="minorHAnsi"/>
              </w:rPr>
              <w:t>suivantes:</w:t>
            </w:r>
            <w:proofErr w:type="gramEnd"/>
          </w:p>
          <w:p w14:paraId="7EFE63BB" w14:textId="28502B7F" w:rsidR="00441A11" w:rsidRPr="00307AA1" w:rsidRDefault="00CA13E6" w:rsidP="00C05E9C">
            <w:pPr>
              <w:pStyle w:val="Tabletext"/>
              <w:keepNext/>
              <w:keepLines/>
              <w:ind w:left="284" w:hanging="284"/>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95ème </w:t>
            </w:r>
            <w:proofErr w:type="gramStart"/>
            <w:r w:rsidR="00441A11" w:rsidRPr="00307AA1">
              <w:rPr>
                <w:rFonts w:asciiTheme="minorHAnsi" w:hAnsiTheme="minorHAnsi" w:cstheme="minorHAnsi"/>
              </w:rPr>
              <w:t>réunion:</w:t>
            </w:r>
            <w:proofErr w:type="gramEnd"/>
            <w:r w:rsidR="00441A11" w:rsidRPr="00307AA1">
              <w:rPr>
                <w:rFonts w:asciiTheme="minorHAnsi" w:hAnsiTheme="minorHAnsi" w:cstheme="minorHAnsi"/>
              </w:rPr>
              <w:t xml:space="preserve"> 4-8 mars 2024 (Salle 5 du CICG);</w:t>
            </w:r>
          </w:p>
          <w:p w14:paraId="0044EDDB" w14:textId="26A16627" w:rsidR="00441A11" w:rsidRPr="00307AA1" w:rsidRDefault="00CA13E6" w:rsidP="00C05E9C">
            <w:pPr>
              <w:pStyle w:val="Tabletext"/>
              <w:keepNext/>
              <w:keepLines/>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96ème </w:t>
            </w:r>
            <w:proofErr w:type="gramStart"/>
            <w:r w:rsidR="00441A11" w:rsidRPr="00307AA1">
              <w:rPr>
                <w:rFonts w:asciiTheme="minorHAnsi" w:hAnsiTheme="minorHAnsi" w:cstheme="minorHAnsi"/>
              </w:rPr>
              <w:t>réunion:</w:t>
            </w:r>
            <w:proofErr w:type="gramEnd"/>
            <w:r w:rsidR="00441A11" w:rsidRPr="00307AA1">
              <w:rPr>
                <w:rFonts w:asciiTheme="minorHAnsi" w:hAnsiTheme="minorHAnsi" w:cstheme="minorHAnsi"/>
              </w:rPr>
              <w:t xml:space="preserve"> 24-28 juin 2024 (Salle CCV, Genève);</w:t>
            </w:r>
          </w:p>
          <w:p w14:paraId="6F6593D7" w14:textId="5843B6CC" w:rsidR="00441A11" w:rsidRPr="00307AA1" w:rsidRDefault="00CA13E6" w:rsidP="00C05E9C">
            <w:pPr>
              <w:pStyle w:val="Tabletext"/>
              <w:keepNext/>
              <w:keepLines/>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97ème </w:t>
            </w:r>
            <w:proofErr w:type="gramStart"/>
            <w:r w:rsidR="00441A11" w:rsidRPr="00307AA1">
              <w:rPr>
                <w:rFonts w:asciiTheme="minorHAnsi" w:hAnsiTheme="minorHAnsi" w:cstheme="minorHAnsi"/>
              </w:rPr>
              <w:t>réunion:</w:t>
            </w:r>
            <w:proofErr w:type="gramEnd"/>
            <w:r w:rsidR="00441A11" w:rsidRPr="00307AA1">
              <w:rPr>
                <w:rFonts w:asciiTheme="minorHAnsi" w:hAnsiTheme="minorHAnsi" w:cstheme="minorHAnsi"/>
              </w:rPr>
              <w:t xml:space="preserve"> 4-13 novembre 2024 (Salle 5</w:t>
            </w:r>
            <w:r w:rsidR="00BE7DA5">
              <w:rPr>
                <w:rFonts w:asciiTheme="minorHAnsi" w:hAnsiTheme="minorHAnsi" w:cstheme="minorHAnsi"/>
              </w:rPr>
              <w:t xml:space="preserve"> du CICG).</w:t>
            </w:r>
          </w:p>
          <w:p w14:paraId="26E5A288" w14:textId="77777777" w:rsidR="00441A11" w:rsidRPr="00307AA1" w:rsidRDefault="00441A11" w:rsidP="00C05E9C">
            <w:pPr>
              <w:pStyle w:val="Tabletext"/>
              <w:keepNext/>
              <w:keepLines/>
              <w:spacing w:before="80"/>
              <w:rPr>
                <w:rFonts w:asciiTheme="minorHAnsi" w:hAnsiTheme="minorHAnsi" w:cstheme="minorHAnsi"/>
              </w:rPr>
            </w:pPr>
            <w:r w:rsidRPr="00307AA1">
              <w:rPr>
                <w:rFonts w:asciiTheme="minorHAnsi" w:hAnsiTheme="minorHAnsi" w:cstheme="minorHAnsi"/>
              </w:rPr>
              <w:t xml:space="preserve">En 2025, aux dates </w:t>
            </w:r>
            <w:proofErr w:type="gramStart"/>
            <w:r w:rsidRPr="00307AA1">
              <w:rPr>
                <w:rFonts w:asciiTheme="minorHAnsi" w:hAnsiTheme="minorHAnsi" w:cstheme="minorHAnsi"/>
              </w:rPr>
              <w:t>suivantes:</w:t>
            </w:r>
            <w:proofErr w:type="gramEnd"/>
          </w:p>
          <w:p w14:paraId="52991432" w14:textId="4CE94E4E" w:rsidR="00441A11" w:rsidRPr="00307AA1" w:rsidRDefault="00CA13E6" w:rsidP="00C05E9C">
            <w:pPr>
              <w:pStyle w:val="Tabletext"/>
              <w:keepNext/>
              <w:keepLines/>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98ème </w:t>
            </w:r>
            <w:proofErr w:type="gramStart"/>
            <w:r w:rsidR="00441A11" w:rsidRPr="00307AA1">
              <w:rPr>
                <w:rFonts w:asciiTheme="minorHAnsi" w:hAnsiTheme="minorHAnsi" w:cstheme="minorHAnsi"/>
              </w:rPr>
              <w:t>réunion:</w:t>
            </w:r>
            <w:proofErr w:type="gramEnd"/>
            <w:r w:rsidR="00441A11" w:rsidRPr="00307AA1">
              <w:rPr>
                <w:rFonts w:asciiTheme="minorHAnsi" w:hAnsiTheme="minorHAnsi" w:cstheme="minorHAnsi"/>
              </w:rPr>
              <w:t xml:space="preserve"> 17-21 mars 2025 (Salle CCV, Genève);</w:t>
            </w:r>
          </w:p>
          <w:p w14:paraId="55A8A55E" w14:textId="2D6DE7E5" w:rsidR="00441A11" w:rsidRPr="00307AA1" w:rsidRDefault="00CA13E6" w:rsidP="00C05E9C">
            <w:pPr>
              <w:pStyle w:val="Tabletext"/>
              <w:keepNext/>
              <w:keepLines/>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99ème </w:t>
            </w:r>
            <w:proofErr w:type="gramStart"/>
            <w:r w:rsidR="00441A11" w:rsidRPr="00307AA1">
              <w:rPr>
                <w:rFonts w:asciiTheme="minorHAnsi" w:hAnsiTheme="minorHAnsi" w:cstheme="minorHAnsi"/>
              </w:rPr>
              <w:t>réunion:</w:t>
            </w:r>
            <w:proofErr w:type="gramEnd"/>
            <w:r w:rsidR="00441A11" w:rsidRPr="00307AA1">
              <w:rPr>
                <w:rFonts w:asciiTheme="minorHAnsi" w:hAnsiTheme="minorHAnsi" w:cstheme="minorHAnsi"/>
              </w:rPr>
              <w:t xml:space="preserve"> 30 juin </w:t>
            </w:r>
            <w:r w:rsidRPr="00307AA1">
              <w:rPr>
                <w:rFonts w:asciiTheme="minorHAnsi" w:hAnsiTheme="minorHAnsi" w:cstheme="minorHAnsi"/>
                <w:szCs w:val="22"/>
              </w:rPr>
              <w:t>–</w:t>
            </w:r>
            <w:r w:rsidR="00441A11" w:rsidRPr="00307AA1">
              <w:rPr>
                <w:rFonts w:asciiTheme="minorHAnsi" w:hAnsiTheme="minorHAnsi" w:cstheme="minorHAnsi"/>
              </w:rPr>
              <w:t xml:space="preserve"> 4 juillet 2025 (Salle CCV, Genève);</w:t>
            </w:r>
          </w:p>
          <w:p w14:paraId="41DCF3DF" w14:textId="19A32D59" w:rsidR="00441A11" w:rsidRPr="00307AA1" w:rsidRDefault="00CA13E6" w:rsidP="00C05E9C">
            <w:pPr>
              <w:pStyle w:val="Tabletext"/>
              <w:keepNext/>
              <w:keepLines/>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100ème</w:t>
            </w:r>
            <w:r w:rsidR="00441A11" w:rsidRPr="00307AA1" w:rsidDel="00120168">
              <w:rPr>
                <w:rFonts w:asciiTheme="minorHAnsi" w:hAnsiTheme="minorHAnsi" w:cstheme="minorHAnsi"/>
              </w:rPr>
              <w:t xml:space="preserve"> </w:t>
            </w:r>
            <w:proofErr w:type="gramStart"/>
            <w:r w:rsidR="00441A11" w:rsidRPr="00307AA1">
              <w:rPr>
                <w:rFonts w:asciiTheme="minorHAnsi" w:hAnsiTheme="minorHAnsi" w:cstheme="minorHAnsi"/>
              </w:rPr>
              <w:t>réunion:</w:t>
            </w:r>
            <w:proofErr w:type="gramEnd"/>
            <w:r w:rsidR="00441A11" w:rsidRPr="00307AA1">
              <w:rPr>
                <w:rFonts w:asciiTheme="minorHAnsi" w:hAnsiTheme="minorHAnsi" w:cstheme="minorHAnsi"/>
              </w:rPr>
              <w:t xml:space="preserve"> 3-7 no</w:t>
            </w:r>
            <w:r w:rsidR="00BE7DA5">
              <w:rPr>
                <w:rFonts w:asciiTheme="minorHAnsi" w:hAnsiTheme="minorHAnsi" w:cstheme="minorHAnsi"/>
              </w:rPr>
              <w:t>vembre 2025 (Salle CCV, Genève).</w:t>
            </w:r>
          </w:p>
          <w:p w14:paraId="54847AFE" w14:textId="77777777" w:rsidR="00441A11" w:rsidRPr="00307AA1" w:rsidRDefault="00441A11" w:rsidP="00C05E9C">
            <w:pPr>
              <w:pStyle w:val="Tabletext"/>
              <w:keepNext/>
              <w:keepLines/>
              <w:spacing w:before="80"/>
              <w:rPr>
                <w:rFonts w:asciiTheme="minorHAnsi" w:hAnsiTheme="minorHAnsi" w:cstheme="minorHAnsi"/>
              </w:rPr>
            </w:pPr>
            <w:r w:rsidRPr="00307AA1">
              <w:rPr>
                <w:rFonts w:asciiTheme="minorHAnsi" w:hAnsiTheme="minorHAnsi" w:cstheme="minorHAnsi"/>
              </w:rPr>
              <w:t xml:space="preserve">Et en 2026, aux dates </w:t>
            </w:r>
            <w:proofErr w:type="gramStart"/>
            <w:r w:rsidRPr="00307AA1">
              <w:rPr>
                <w:rFonts w:asciiTheme="minorHAnsi" w:hAnsiTheme="minorHAnsi" w:cstheme="minorHAnsi"/>
              </w:rPr>
              <w:t>suivantes:</w:t>
            </w:r>
            <w:proofErr w:type="gramEnd"/>
          </w:p>
          <w:p w14:paraId="796F38F6" w14:textId="208263F2" w:rsidR="00441A11" w:rsidRPr="00307AA1" w:rsidRDefault="00CA13E6" w:rsidP="00C05E9C">
            <w:pPr>
              <w:pStyle w:val="Tabletext"/>
              <w:keepNext/>
              <w:keepLines/>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101ème </w:t>
            </w:r>
            <w:proofErr w:type="gramStart"/>
            <w:r w:rsidR="00441A11" w:rsidRPr="00307AA1">
              <w:rPr>
                <w:rFonts w:asciiTheme="minorHAnsi" w:hAnsiTheme="minorHAnsi" w:cstheme="minorHAnsi"/>
              </w:rPr>
              <w:t>réunion:</w:t>
            </w:r>
            <w:proofErr w:type="gramEnd"/>
            <w:r w:rsidR="00441A11" w:rsidRPr="00307AA1">
              <w:rPr>
                <w:rFonts w:asciiTheme="minorHAnsi" w:hAnsiTheme="minorHAnsi" w:cstheme="minorHAnsi"/>
              </w:rPr>
              <w:t xml:space="preserve"> 9-13 mars 2026 (Salle CCV, Genève);</w:t>
            </w:r>
          </w:p>
          <w:p w14:paraId="3AE93BA4" w14:textId="4541095D" w:rsidR="00441A11" w:rsidRPr="00307AA1" w:rsidRDefault="00CA13E6" w:rsidP="00C05E9C">
            <w:pPr>
              <w:pStyle w:val="Tabletext"/>
              <w:keepNext/>
              <w:keepLines/>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102ème </w:t>
            </w:r>
            <w:proofErr w:type="gramStart"/>
            <w:r w:rsidR="00441A11" w:rsidRPr="00307AA1">
              <w:rPr>
                <w:rFonts w:asciiTheme="minorHAnsi" w:hAnsiTheme="minorHAnsi" w:cstheme="minorHAnsi"/>
              </w:rPr>
              <w:t>réunion:</w:t>
            </w:r>
            <w:proofErr w:type="gramEnd"/>
            <w:r w:rsidR="00441A11" w:rsidRPr="00307AA1">
              <w:rPr>
                <w:rFonts w:asciiTheme="minorHAnsi" w:hAnsiTheme="minorHAnsi" w:cstheme="minorHAnsi"/>
              </w:rPr>
              <w:t xml:space="preserve"> 29 juin </w:t>
            </w:r>
            <w:r w:rsidRPr="00307AA1">
              <w:rPr>
                <w:rFonts w:asciiTheme="minorHAnsi" w:hAnsiTheme="minorHAnsi" w:cstheme="minorHAnsi"/>
                <w:szCs w:val="22"/>
              </w:rPr>
              <w:t>–</w:t>
            </w:r>
            <w:r w:rsidR="00441A11" w:rsidRPr="00307AA1">
              <w:rPr>
                <w:rFonts w:asciiTheme="minorHAnsi" w:hAnsiTheme="minorHAnsi" w:cstheme="minorHAnsi"/>
              </w:rPr>
              <w:t xml:space="preserve"> 3 juillet 2026 (Salle CCV, Genève);</w:t>
            </w:r>
          </w:p>
          <w:p w14:paraId="3055DEB7" w14:textId="6B111571" w:rsidR="00E625B9" w:rsidRPr="00307AA1" w:rsidRDefault="00CA13E6" w:rsidP="00C05E9C">
            <w:pPr>
              <w:pStyle w:val="Tabletext"/>
              <w:keepNext/>
              <w:keepLines/>
              <w:rPr>
                <w:rFonts w:asciiTheme="minorHAnsi" w:hAnsiTheme="minorHAnsi" w:cstheme="minorHAnsi"/>
              </w:rPr>
            </w:pPr>
            <w:r w:rsidRPr="00307AA1">
              <w:rPr>
                <w:rFonts w:asciiTheme="minorHAnsi" w:hAnsiTheme="minorHAnsi" w:cstheme="minorHAnsi"/>
              </w:rPr>
              <w:t>•</w:t>
            </w:r>
            <w:r w:rsidRPr="00307AA1">
              <w:rPr>
                <w:rFonts w:asciiTheme="minorHAnsi" w:hAnsiTheme="minorHAnsi" w:cstheme="minorHAnsi"/>
              </w:rPr>
              <w:tab/>
            </w:r>
            <w:r w:rsidR="00441A11" w:rsidRPr="00307AA1">
              <w:rPr>
                <w:rFonts w:asciiTheme="minorHAnsi" w:hAnsiTheme="minorHAnsi" w:cstheme="minorHAnsi"/>
              </w:rPr>
              <w:t xml:space="preserve">103ème </w:t>
            </w:r>
            <w:proofErr w:type="gramStart"/>
            <w:r w:rsidR="00441A11" w:rsidRPr="00307AA1">
              <w:rPr>
                <w:rFonts w:asciiTheme="minorHAnsi" w:hAnsiTheme="minorHAnsi" w:cstheme="minorHAnsi"/>
              </w:rPr>
              <w:t>réunion:</w:t>
            </w:r>
            <w:proofErr w:type="gramEnd"/>
            <w:r w:rsidR="00441A11" w:rsidRPr="00307AA1">
              <w:rPr>
                <w:rFonts w:asciiTheme="minorHAnsi" w:hAnsiTheme="minorHAnsi" w:cstheme="minorHAnsi"/>
              </w:rPr>
              <w:t xml:space="preserve"> 2-6 novembre 2026 (Salle CCV, Genève).</w:t>
            </w:r>
          </w:p>
        </w:tc>
        <w:tc>
          <w:tcPr>
            <w:tcW w:w="2829" w:type="dxa"/>
          </w:tcPr>
          <w:p w14:paraId="694DDEFB" w14:textId="03FD5133" w:rsidR="00E14729" w:rsidRPr="00307AA1" w:rsidRDefault="0060012C" w:rsidP="00C05E9C">
            <w:pPr>
              <w:pStyle w:val="Tabletext"/>
              <w:keepNext/>
              <w:keepLines/>
              <w:jc w:val="center"/>
              <w:rPr>
                <w:rFonts w:asciiTheme="minorHAnsi" w:hAnsiTheme="minorHAnsi" w:cstheme="minorHAnsi"/>
              </w:rPr>
            </w:pPr>
            <w:r w:rsidRPr="00307AA1">
              <w:rPr>
                <w:rFonts w:asciiTheme="minorHAnsi" w:hAnsiTheme="minorHAnsi" w:cstheme="minorHAnsi"/>
                <w:szCs w:val="22"/>
              </w:rPr>
              <w:t>–</w:t>
            </w:r>
          </w:p>
        </w:tc>
      </w:tr>
      <w:tr w:rsidR="002C30FB" w:rsidRPr="00307AA1" w14:paraId="0C13729C" w14:textId="77777777" w:rsidTr="008B546A">
        <w:trPr>
          <w:trHeight w:val="206"/>
        </w:trPr>
        <w:tc>
          <w:tcPr>
            <w:tcW w:w="849" w:type="dxa"/>
          </w:tcPr>
          <w:p w14:paraId="0C7AF2BE" w14:textId="66610D51" w:rsidR="00E625B9" w:rsidRPr="00307AA1" w:rsidRDefault="00E625B9" w:rsidP="002C4298">
            <w:pPr>
              <w:pStyle w:val="Tabletext"/>
              <w:rPr>
                <w:rFonts w:asciiTheme="minorHAnsi" w:hAnsiTheme="minorHAnsi" w:cstheme="minorHAnsi"/>
                <w:b/>
              </w:rPr>
            </w:pPr>
            <w:r w:rsidRPr="00307AA1">
              <w:rPr>
                <w:rFonts w:asciiTheme="minorHAnsi" w:hAnsiTheme="minorHAnsi" w:cstheme="minorHAnsi"/>
                <w:b/>
              </w:rPr>
              <w:t>14</w:t>
            </w:r>
          </w:p>
        </w:tc>
        <w:tc>
          <w:tcPr>
            <w:tcW w:w="3824" w:type="dxa"/>
          </w:tcPr>
          <w:p w14:paraId="63BF1ED0" w14:textId="225F76E9" w:rsidR="00E625B9" w:rsidRPr="00307AA1" w:rsidRDefault="00E625B9" w:rsidP="002C4298">
            <w:pPr>
              <w:pStyle w:val="Tabletext"/>
              <w:rPr>
                <w:rFonts w:asciiTheme="minorHAnsi" w:hAnsiTheme="minorHAnsi" w:cstheme="minorHAnsi"/>
              </w:rPr>
            </w:pPr>
            <w:r w:rsidRPr="00307AA1">
              <w:rPr>
                <w:rFonts w:asciiTheme="minorHAnsi" w:hAnsiTheme="minorHAnsi" w:cstheme="minorHAnsi"/>
              </w:rPr>
              <w:t>Divers</w:t>
            </w:r>
          </w:p>
        </w:tc>
        <w:tc>
          <w:tcPr>
            <w:tcW w:w="7229" w:type="dxa"/>
          </w:tcPr>
          <w:p w14:paraId="360E0FD1" w14:textId="0F0180AB" w:rsidR="00E625B9" w:rsidRPr="00307AA1" w:rsidRDefault="008D202D" w:rsidP="002C4298">
            <w:pPr>
              <w:pStyle w:val="Tabletext"/>
              <w:rPr>
                <w:rFonts w:asciiTheme="minorHAnsi" w:hAnsiTheme="minorHAnsi" w:cstheme="minorHAnsi"/>
              </w:rPr>
            </w:pPr>
            <w:r>
              <w:rPr>
                <w:rFonts w:asciiTheme="minorHAnsi" w:hAnsiTheme="minorHAnsi" w:cstheme="minorHAnsi"/>
              </w:rPr>
              <w:t>–</w:t>
            </w:r>
          </w:p>
        </w:tc>
        <w:tc>
          <w:tcPr>
            <w:tcW w:w="2829" w:type="dxa"/>
          </w:tcPr>
          <w:p w14:paraId="5481A13D" w14:textId="2820D4E4" w:rsidR="00E625B9" w:rsidRPr="00307AA1" w:rsidRDefault="0060012C" w:rsidP="0060012C">
            <w:pPr>
              <w:pStyle w:val="Tabletext"/>
              <w:jc w:val="center"/>
              <w:rPr>
                <w:rFonts w:asciiTheme="minorHAnsi" w:hAnsiTheme="minorHAnsi" w:cstheme="minorHAnsi"/>
              </w:rPr>
            </w:pPr>
            <w:r w:rsidRPr="00307AA1">
              <w:rPr>
                <w:rFonts w:asciiTheme="minorHAnsi" w:hAnsiTheme="minorHAnsi" w:cstheme="minorHAnsi"/>
                <w:szCs w:val="22"/>
              </w:rPr>
              <w:t>–</w:t>
            </w:r>
          </w:p>
        </w:tc>
      </w:tr>
      <w:tr w:rsidR="002C30FB" w:rsidRPr="00307AA1" w14:paraId="621F5E0A" w14:textId="77777777" w:rsidTr="000C18A2">
        <w:tc>
          <w:tcPr>
            <w:tcW w:w="849" w:type="dxa"/>
          </w:tcPr>
          <w:p w14:paraId="49BFA0E8" w14:textId="0FEBCB87" w:rsidR="00E625B9" w:rsidRPr="00307AA1" w:rsidRDefault="00E625B9" w:rsidP="002C4298">
            <w:pPr>
              <w:pStyle w:val="Tabletext"/>
              <w:rPr>
                <w:rFonts w:asciiTheme="minorHAnsi" w:hAnsiTheme="minorHAnsi" w:cstheme="minorHAnsi"/>
                <w:b/>
              </w:rPr>
            </w:pPr>
            <w:r w:rsidRPr="00307AA1">
              <w:rPr>
                <w:rFonts w:asciiTheme="minorHAnsi" w:hAnsiTheme="minorHAnsi" w:cstheme="minorHAnsi"/>
                <w:b/>
              </w:rPr>
              <w:t>15</w:t>
            </w:r>
          </w:p>
        </w:tc>
        <w:tc>
          <w:tcPr>
            <w:tcW w:w="3824" w:type="dxa"/>
          </w:tcPr>
          <w:p w14:paraId="578CB9A0" w14:textId="0D86D618" w:rsidR="00E625B9" w:rsidRPr="00307AA1" w:rsidRDefault="00E625B9" w:rsidP="002C4298">
            <w:pPr>
              <w:pStyle w:val="Tabletext"/>
              <w:rPr>
                <w:rFonts w:asciiTheme="minorHAnsi" w:hAnsiTheme="minorHAnsi" w:cstheme="minorHAnsi"/>
              </w:rPr>
            </w:pPr>
            <w:r w:rsidRPr="00307AA1">
              <w:rPr>
                <w:rFonts w:asciiTheme="minorHAnsi" w:hAnsiTheme="minorHAnsi" w:cstheme="minorHAnsi"/>
              </w:rPr>
              <w:t>Approbation du résumé des décisions</w:t>
            </w:r>
          </w:p>
        </w:tc>
        <w:tc>
          <w:tcPr>
            <w:tcW w:w="7229" w:type="dxa"/>
          </w:tcPr>
          <w:p w14:paraId="4CBA04B1" w14:textId="13A1B2F3" w:rsidR="00E625B9" w:rsidRPr="00307AA1" w:rsidRDefault="00E625B9" w:rsidP="008B546A">
            <w:pPr>
              <w:pStyle w:val="Tabletext"/>
              <w:jc w:val="both"/>
              <w:rPr>
                <w:rFonts w:asciiTheme="minorHAnsi" w:hAnsiTheme="minorHAnsi" w:cstheme="minorHAnsi"/>
              </w:rPr>
            </w:pPr>
            <w:r w:rsidRPr="00307AA1">
              <w:rPr>
                <w:rFonts w:asciiTheme="minorHAnsi" w:hAnsiTheme="minorHAnsi" w:cstheme="minorHAnsi"/>
              </w:rPr>
              <w:t>Le Comité a approuvé le résumé des décisions figurant dans le Document</w:t>
            </w:r>
            <w:r w:rsidR="00441A11" w:rsidRPr="00307AA1">
              <w:rPr>
                <w:rFonts w:asciiTheme="minorHAnsi" w:hAnsiTheme="minorHAnsi" w:cstheme="minorHAnsi"/>
              </w:rPr>
              <w:t> </w:t>
            </w:r>
            <w:r w:rsidRPr="00307AA1">
              <w:rPr>
                <w:rFonts w:asciiTheme="minorHAnsi" w:hAnsiTheme="minorHAnsi" w:cstheme="minorHAnsi"/>
              </w:rPr>
              <w:t>RRB19-1/12</w:t>
            </w:r>
            <w:r w:rsidR="00CA13E6" w:rsidRPr="00307AA1">
              <w:rPr>
                <w:rFonts w:asciiTheme="minorHAnsi" w:hAnsiTheme="minorHAnsi" w:cstheme="minorHAnsi"/>
              </w:rPr>
              <w:t>.</w:t>
            </w:r>
          </w:p>
        </w:tc>
        <w:tc>
          <w:tcPr>
            <w:tcW w:w="2829" w:type="dxa"/>
          </w:tcPr>
          <w:p w14:paraId="1752E4C7" w14:textId="0E93ED9F" w:rsidR="00E625B9" w:rsidRPr="00307AA1" w:rsidRDefault="0060012C" w:rsidP="0060012C">
            <w:pPr>
              <w:pStyle w:val="Tabletext"/>
              <w:jc w:val="center"/>
              <w:rPr>
                <w:rFonts w:asciiTheme="minorHAnsi" w:hAnsiTheme="minorHAnsi" w:cstheme="minorHAnsi"/>
              </w:rPr>
            </w:pPr>
            <w:r w:rsidRPr="00307AA1">
              <w:rPr>
                <w:rFonts w:asciiTheme="minorHAnsi" w:hAnsiTheme="minorHAnsi" w:cstheme="minorHAnsi"/>
                <w:szCs w:val="22"/>
              </w:rPr>
              <w:t>–</w:t>
            </w:r>
          </w:p>
        </w:tc>
      </w:tr>
      <w:tr w:rsidR="002C30FB" w:rsidRPr="00307AA1" w14:paraId="7D7FEE6D" w14:textId="77777777" w:rsidTr="000C18A2">
        <w:tc>
          <w:tcPr>
            <w:tcW w:w="849" w:type="dxa"/>
          </w:tcPr>
          <w:p w14:paraId="46FB8E7C" w14:textId="668E94E8" w:rsidR="00E625B9" w:rsidRPr="00307AA1" w:rsidRDefault="00E625B9" w:rsidP="002C4298">
            <w:pPr>
              <w:pStyle w:val="Tabletext"/>
              <w:rPr>
                <w:rFonts w:asciiTheme="minorHAnsi" w:hAnsiTheme="minorHAnsi" w:cstheme="minorHAnsi"/>
                <w:b/>
              </w:rPr>
            </w:pPr>
            <w:r w:rsidRPr="00307AA1">
              <w:rPr>
                <w:rFonts w:asciiTheme="minorHAnsi" w:hAnsiTheme="minorHAnsi" w:cstheme="minorHAnsi"/>
                <w:b/>
              </w:rPr>
              <w:t>16</w:t>
            </w:r>
          </w:p>
        </w:tc>
        <w:tc>
          <w:tcPr>
            <w:tcW w:w="3824" w:type="dxa"/>
          </w:tcPr>
          <w:p w14:paraId="3B95F9F2" w14:textId="4C16F830" w:rsidR="00E625B9" w:rsidRPr="00307AA1" w:rsidRDefault="00E625B9" w:rsidP="002C4298">
            <w:pPr>
              <w:pStyle w:val="Tabletext"/>
              <w:rPr>
                <w:rFonts w:asciiTheme="minorHAnsi" w:hAnsiTheme="minorHAnsi" w:cstheme="minorHAnsi"/>
              </w:rPr>
            </w:pPr>
            <w:r w:rsidRPr="00307AA1">
              <w:rPr>
                <w:rFonts w:asciiTheme="minorHAnsi" w:hAnsiTheme="minorHAnsi" w:cstheme="minorHAnsi"/>
              </w:rPr>
              <w:t>Clôture de la réunion</w:t>
            </w:r>
          </w:p>
        </w:tc>
        <w:tc>
          <w:tcPr>
            <w:tcW w:w="7229" w:type="dxa"/>
          </w:tcPr>
          <w:p w14:paraId="03A29D06" w14:textId="3D5ADE4F" w:rsidR="00E625B9" w:rsidRPr="00307AA1" w:rsidRDefault="00E625B9" w:rsidP="008B546A">
            <w:pPr>
              <w:pStyle w:val="Tabletext"/>
              <w:jc w:val="both"/>
              <w:rPr>
                <w:rFonts w:asciiTheme="minorHAnsi" w:hAnsiTheme="minorHAnsi" w:cstheme="minorHAnsi"/>
              </w:rPr>
            </w:pPr>
            <w:r w:rsidRPr="00307AA1">
              <w:rPr>
                <w:rFonts w:asciiTheme="minorHAnsi" w:hAnsiTheme="minorHAnsi" w:cstheme="minorHAnsi"/>
              </w:rPr>
              <w:t>La réunion a été déclarée close à 15 h 30 le 24 mars 2023</w:t>
            </w:r>
            <w:r w:rsidR="00CA13E6" w:rsidRPr="00307AA1">
              <w:rPr>
                <w:rFonts w:asciiTheme="minorHAnsi" w:hAnsiTheme="minorHAnsi" w:cstheme="minorHAnsi"/>
              </w:rPr>
              <w:t>.</w:t>
            </w:r>
          </w:p>
        </w:tc>
        <w:tc>
          <w:tcPr>
            <w:tcW w:w="2829" w:type="dxa"/>
          </w:tcPr>
          <w:p w14:paraId="106E9612" w14:textId="5C0FA87A" w:rsidR="00E625B9" w:rsidRPr="00307AA1" w:rsidRDefault="0060012C" w:rsidP="0060012C">
            <w:pPr>
              <w:pStyle w:val="Tabletext"/>
              <w:jc w:val="center"/>
              <w:rPr>
                <w:rFonts w:asciiTheme="minorHAnsi" w:hAnsiTheme="minorHAnsi" w:cstheme="minorHAnsi"/>
              </w:rPr>
            </w:pPr>
            <w:r w:rsidRPr="00307AA1">
              <w:rPr>
                <w:rFonts w:asciiTheme="minorHAnsi" w:hAnsiTheme="minorHAnsi" w:cstheme="minorHAnsi"/>
                <w:szCs w:val="22"/>
              </w:rPr>
              <w:t>–</w:t>
            </w:r>
          </w:p>
        </w:tc>
      </w:tr>
    </w:tbl>
    <w:p w14:paraId="2A25EBBD" w14:textId="77777777" w:rsidR="00A24736" w:rsidRPr="00307AA1" w:rsidRDefault="00A24736" w:rsidP="00C74838">
      <w:pPr>
        <w:pStyle w:val="Reasons"/>
        <w:spacing w:before="120"/>
        <w:rPr>
          <w:lang w:val="fr-FR"/>
        </w:rPr>
      </w:pPr>
    </w:p>
    <w:p w14:paraId="0BD17746" w14:textId="77777777" w:rsidR="00A24736" w:rsidRPr="00307AA1" w:rsidRDefault="00A24736" w:rsidP="002C4298">
      <w:pPr>
        <w:jc w:val="center"/>
      </w:pPr>
      <w:r w:rsidRPr="00307AA1">
        <w:t>______________</w:t>
      </w:r>
    </w:p>
    <w:sectPr w:rsidR="00A24736" w:rsidRPr="00307AA1" w:rsidSect="00DE6DAA">
      <w:headerReference w:type="first" r:id="rId42"/>
      <w:pgSz w:w="16834" w:h="11907" w:orient="landscape" w:code="9"/>
      <w:pgMar w:top="1134" w:right="1418" w:bottom="1134" w:left="1418" w:header="720" w:footer="720" w:gutter="0"/>
      <w:paperSrc w:first="7" w:other="7"/>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F149B6" w14:textId="77777777" w:rsidR="0068026D" w:rsidRDefault="0068026D">
      <w:r>
        <w:separator/>
      </w:r>
    </w:p>
  </w:endnote>
  <w:endnote w:type="continuationSeparator" w:id="0">
    <w:p w14:paraId="27BB8566" w14:textId="77777777" w:rsidR="0068026D" w:rsidRDefault="006802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11E51" w14:textId="54C2AAA1" w:rsidR="0068026D" w:rsidRPr="00B14DDB" w:rsidRDefault="0068026D">
    <w:pPr>
      <w:pStyle w:val="Footer"/>
      <w:rPr>
        <w:lang w:val="en-GB"/>
      </w:rPr>
    </w:pPr>
    <w:r>
      <w:fldChar w:fldCharType="begin"/>
    </w:r>
    <w:r w:rsidRPr="00B14DDB">
      <w:rPr>
        <w:lang w:val="en-GB"/>
      </w:rPr>
      <w:instrText xml:space="preserve"> FILENAME \p \* MERGEFORMAT </w:instrText>
    </w:r>
    <w:r>
      <w:fldChar w:fldCharType="separate"/>
    </w:r>
    <w:r w:rsidR="00B14DDB" w:rsidRPr="00B14DDB">
      <w:rPr>
        <w:lang w:val="en-GB"/>
      </w:rPr>
      <w:t>M:\RRB\RRB23\RRB23-1\Summary\015F.docx</w:t>
    </w:r>
    <w:r>
      <w:rPr>
        <w:lang w:val="en-US"/>
      </w:rPr>
      <w:fldChar w:fldCharType="end"/>
    </w:r>
    <w:r w:rsidRPr="00B14DDB">
      <w:rPr>
        <w:lang w:val="en-GB"/>
      </w:rPr>
      <w:tab/>
    </w:r>
    <w:r>
      <w:fldChar w:fldCharType="begin"/>
    </w:r>
    <w:r>
      <w:instrText xml:space="preserve"> savedate \@ dd.MM.yy </w:instrText>
    </w:r>
    <w:r>
      <w:fldChar w:fldCharType="separate"/>
    </w:r>
    <w:r w:rsidR="00B14DDB">
      <w:t>30.03.23</w:t>
    </w:r>
    <w:r>
      <w:fldChar w:fldCharType="end"/>
    </w:r>
    <w:r w:rsidRPr="00B14DDB">
      <w:rPr>
        <w:lang w:val="en-GB"/>
      </w:rPr>
      <w:tab/>
    </w:r>
    <w:r>
      <w:fldChar w:fldCharType="begin"/>
    </w:r>
    <w:r>
      <w:instrText xml:space="preserve"> printdate \@ dd.MM.yy </w:instrText>
    </w:r>
    <w:r>
      <w:fldChar w:fldCharType="separate"/>
    </w:r>
    <w:r w:rsidR="00B14DDB">
      <w:t>30.03.23</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2213E" w14:textId="3C9AD125" w:rsidR="009B5DB6" w:rsidRPr="008B546A" w:rsidRDefault="009B5DB6" w:rsidP="009B5DB6">
    <w:pPr>
      <w:pStyle w:val="Footer"/>
      <w:rPr>
        <w:lang w:val="de-DE"/>
      </w:rPr>
    </w:pPr>
    <w:r w:rsidRPr="008B546A">
      <w:rPr>
        <w:lang w:val="de-DE"/>
      </w:rPr>
      <w:t>(520458)</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2FFC0" w14:textId="662A1113" w:rsidR="0068026D" w:rsidRPr="008B546A" w:rsidRDefault="0068026D" w:rsidP="00E419A0">
    <w:pPr>
      <w:pStyle w:val="Footer"/>
      <w:rPr>
        <w:lang w:val="de-DE"/>
      </w:rPr>
    </w:pPr>
    <w:r w:rsidRPr="008B546A">
      <w:rPr>
        <w:lang w:val="de-DE"/>
      </w:rPr>
      <w:t>(520458)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F3A9B4" w14:textId="77777777" w:rsidR="0068026D" w:rsidRDefault="0068026D">
      <w:r>
        <w:t>____________________</w:t>
      </w:r>
    </w:p>
  </w:footnote>
  <w:footnote w:type="continuationSeparator" w:id="0">
    <w:p w14:paraId="61ACA6DF" w14:textId="77777777" w:rsidR="0068026D" w:rsidRDefault="006802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6A30F" w14:textId="4A007E92" w:rsidR="0068026D" w:rsidRDefault="0068026D">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C74838">
      <w:rPr>
        <w:rStyle w:val="PageNumber"/>
        <w:noProof/>
      </w:rPr>
      <w:t>21</w:t>
    </w:r>
    <w:r>
      <w:rPr>
        <w:rStyle w:val="PageNumber"/>
      </w:rPr>
      <w:fldChar w:fldCharType="end"/>
    </w:r>
  </w:p>
  <w:p w14:paraId="23EA2FD9" w14:textId="54552ADB" w:rsidR="0068026D" w:rsidRDefault="0068026D" w:rsidP="009B5DB6">
    <w:pPr>
      <w:pStyle w:val="Header"/>
      <w:spacing w:after="240"/>
      <w:rPr>
        <w:rStyle w:val="PageNumber"/>
      </w:rPr>
    </w:pPr>
    <w:r>
      <w:t>RRB23-1/15-F</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34A72D" w14:textId="22656648" w:rsidR="009B5DB6" w:rsidRDefault="009B5DB6" w:rsidP="009B5DB6">
    <w:pPr>
      <w:pStyle w:val="Header"/>
      <w:rPr>
        <w:rStyle w:val="PageNumber"/>
      </w:rPr>
    </w:pPr>
  </w:p>
  <w:p w14:paraId="78FE3625" w14:textId="77777777" w:rsidR="009B5DB6" w:rsidRDefault="009B5DB6" w:rsidP="009B5DB6">
    <w:pPr>
      <w:pStyle w:val="Header"/>
      <w:spacing w:after="240"/>
      <w:rPr>
        <w:rStyle w:val="PageNumber"/>
      </w:rPr>
    </w:pPr>
    <w:r>
      <w:t>RRB23-1/15-F</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C71D5" w14:textId="4EC5492F" w:rsidR="002C30FB" w:rsidRDefault="002C30FB" w:rsidP="009B5DB6">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C74838">
      <w:rPr>
        <w:rStyle w:val="PageNumber"/>
        <w:noProof/>
      </w:rPr>
      <w:t>2</w:t>
    </w:r>
    <w:r>
      <w:rPr>
        <w:rStyle w:val="PageNumber"/>
      </w:rPr>
      <w:fldChar w:fldCharType="end"/>
    </w:r>
  </w:p>
  <w:p w14:paraId="4527C961" w14:textId="77777777" w:rsidR="002C30FB" w:rsidRDefault="002C30FB" w:rsidP="009B5DB6">
    <w:pPr>
      <w:pStyle w:val="Header"/>
      <w:spacing w:after="240"/>
      <w:rPr>
        <w:rStyle w:val="PageNumber"/>
      </w:rPr>
    </w:pPr>
    <w:r>
      <w:t>RRB23-1/15-F</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337749"/>
    <w:multiLevelType w:val="hybridMultilevel"/>
    <w:tmpl w:val="FD761CA4"/>
    <w:lvl w:ilvl="0" w:tplc="371458BC">
      <w:start w:val="1"/>
      <w:numFmt w:val="bullet"/>
      <w:lvlText w:val=""/>
      <w:lvlJc w:val="left"/>
      <w:pPr>
        <w:ind w:left="360" w:hanging="360"/>
      </w:pPr>
      <w:rPr>
        <w:rFonts w:ascii="Symbol" w:hAnsi="Symbol" w:hint="default"/>
      </w:rPr>
    </w:lvl>
    <w:lvl w:ilvl="1" w:tplc="A108409E" w:tentative="1">
      <w:start w:val="1"/>
      <w:numFmt w:val="bullet"/>
      <w:lvlText w:val="o"/>
      <w:lvlJc w:val="left"/>
      <w:pPr>
        <w:ind w:left="1080" w:hanging="360"/>
      </w:pPr>
      <w:rPr>
        <w:rFonts w:ascii="Courier New" w:hAnsi="Courier New" w:cs="Courier New" w:hint="default"/>
      </w:rPr>
    </w:lvl>
    <w:lvl w:ilvl="2" w:tplc="3E6AEE4A" w:tentative="1">
      <w:start w:val="1"/>
      <w:numFmt w:val="bullet"/>
      <w:lvlText w:val=""/>
      <w:lvlJc w:val="left"/>
      <w:pPr>
        <w:ind w:left="1800" w:hanging="360"/>
      </w:pPr>
      <w:rPr>
        <w:rFonts w:ascii="Wingdings" w:hAnsi="Wingdings" w:hint="default"/>
      </w:rPr>
    </w:lvl>
    <w:lvl w:ilvl="3" w:tplc="10F847C4" w:tentative="1">
      <w:start w:val="1"/>
      <w:numFmt w:val="bullet"/>
      <w:lvlText w:val=""/>
      <w:lvlJc w:val="left"/>
      <w:pPr>
        <w:ind w:left="2520" w:hanging="360"/>
      </w:pPr>
      <w:rPr>
        <w:rFonts w:ascii="Symbol" w:hAnsi="Symbol" w:hint="default"/>
      </w:rPr>
    </w:lvl>
    <w:lvl w:ilvl="4" w:tplc="BC2C9DE8" w:tentative="1">
      <w:start w:val="1"/>
      <w:numFmt w:val="bullet"/>
      <w:lvlText w:val="o"/>
      <w:lvlJc w:val="left"/>
      <w:pPr>
        <w:ind w:left="3240" w:hanging="360"/>
      </w:pPr>
      <w:rPr>
        <w:rFonts w:ascii="Courier New" w:hAnsi="Courier New" w:cs="Courier New" w:hint="default"/>
      </w:rPr>
    </w:lvl>
    <w:lvl w:ilvl="5" w:tplc="4042957C" w:tentative="1">
      <w:start w:val="1"/>
      <w:numFmt w:val="bullet"/>
      <w:lvlText w:val=""/>
      <w:lvlJc w:val="left"/>
      <w:pPr>
        <w:ind w:left="3960" w:hanging="360"/>
      </w:pPr>
      <w:rPr>
        <w:rFonts w:ascii="Wingdings" w:hAnsi="Wingdings" w:hint="default"/>
      </w:rPr>
    </w:lvl>
    <w:lvl w:ilvl="6" w:tplc="47E47ED4" w:tentative="1">
      <w:start w:val="1"/>
      <w:numFmt w:val="bullet"/>
      <w:lvlText w:val=""/>
      <w:lvlJc w:val="left"/>
      <w:pPr>
        <w:ind w:left="4680" w:hanging="360"/>
      </w:pPr>
      <w:rPr>
        <w:rFonts w:ascii="Symbol" w:hAnsi="Symbol" w:hint="default"/>
      </w:rPr>
    </w:lvl>
    <w:lvl w:ilvl="7" w:tplc="0E9A6674" w:tentative="1">
      <w:start w:val="1"/>
      <w:numFmt w:val="bullet"/>
      <w:lvlText w:val="o"/>
      <w:lvlJc w:val="left"/>
      <w:pPr>
        <w:ind w:left="5400" w:hanging="360"/>
      </w:pPr>
      <w:rPr>
        <w:rFonts w:ascii="Courier New" w:hAnsi="Courier New" w:cs="Courier New" w:hint="default"/>
      </w:rPr>
    </w:lvl>
    <w:lvl w:ilvl="8" w:tplc="C6A0702C" w:tentative="1">
      <w:start w:val="1"/>
      <w:numFmt w:val="bullet"/>
      <w:lvlText w:val=""/>
      <w:lvlJc w:val="left"/>
      <w:pPr>
        <w:ind w:left="6120" w:hanging="360"/>
      </w:pPr>
      <w:rPr>
        <w:rFonts w:ascii="Wingdings" w:hAnsi="Wingdings" w:hint="default"/>
      </w:rPr>
    </w:lvl>
  </w:abstractNum>
  <w:abstractNum w:abstractNumId="1" w15:restartNumberingAfterBreak="0">
    <w:nsid w:val="61BF24BE"/>
    <w:multiLevelType w:val="hybridMultilevel"/>
    <w:tmpl w:val="B504D69A"/>
    <w:lvl w:ilvl="0" w:tplc="E5EACC24">
      <w:start w:val="1"/>
      <w:numFmt w:val="lowerLetter"/>
      <w:lvlText w:val="%1)"/>
      <w:lvlJc w:val="left"/>
      <w:pPr>
        <w:ind w:left="360" w:hanging="360"/>
      </w:pPr>
      <w:rPr>
        <w:rFonts w:hint="default"/>
      </w:rPr>
    </w:lvl>
    <w:lvl w:ilvl="1" w:tplc="1882B57C" w:tentative="1">
      <w:start w:val="1"/>
      <w:numFmt w:val="lowerLetter"/>
      <w:lvlText w:val="%2."/>
      <w:lvlJc w:val="left"/>
      <w:pPr>
        <w:ind w:left="1080" w:hanging="360"/>
      </w:pPr>
    </w:lvl>
    <w:lvl w:ilvl="2" w:tplc="D506D15E" w:tentative="1">
      <w:start w:val="1"/>
      <w:numFmt w:val="lowerRoman"/>
      <w:lvlText w:val="%3."/>
      <w:lvlJc w:val="right"/>
      <w:pPr>
        <w:ind w:left="1800" w:hanging="180"/>
      </w:pPr>
    </w:lvl>
    <w:lvl w:ilvl="3" w:tplc="7D4A080C" w:tentative="1">
      <w:start w:val="1"/>
      <w:numFmt w:val="decimal"/>
      <w:lvlText w:val="%4."/>
      <w:lvlJc w:val="left"/>
      <w:pPr>
        <w:ind w:left="2520" w:hanging="360"/>
      </w:pPr>
    </w:lvl>
    <w:lvl w:ilvl="4" w:tplc="F01AABE8" w:tentative="1">
      <w:start w:val="1"/>
      <w:numFmt w:val="lowerLetter"/>
      <w:lvlText w:val="%5."/>
      <w:lvlJc w:val="left"/>
      <w:pPr>
        <w:ind w:left="3240" w:hanging="360"/>
      </w:pPr>
    </w:lvl>
    <w:lvl w:ilvl="5" w:tplc="68225310" w:tentative="1">
      <w:start w:val="1"/>
      <w:numFmt w:val="lowerRoman"/>
      <w:lvlText w:val="%6."/>
      <w:lvlJc w:val="right"/>
      <w:pPr>
        <w:ind w:left="3960" w:hanging="180"/>
      </w:pPr>
    </w:lvl>
    <w:lvl w:ilvl="6" w:tplc="F9E2E786" w:tentative="1">
      <w:start w:val="1"/>
      <w:numFmt w:val="decimal"/>
      <w:lvlText w:val="%7."/>
      <w:lvlJc w:val="left"/>
      <w:pPr>
        <w:ind w:left="4680" w:hanging="360"/>
      </w:pPr>
    </w:lvl>
    <w:lvl w:ilvl="7" w:tplc="B3703D00" w:tentative="1">
      <w:start w:val="1"/>
      <w:numFmt w:val="lowerLetter"/>
      <w:lvlText w:val="%8."/>
      <w:lvlJc w:val="left"/>
      <w:pPr>
        <w:ind w:left="5400" w:hanging="360"/>
      </w:pPr>
    </w:lvl>
    <w:lvl w:ilvl="8" w:tplc="8294D402" w:tentative="1">
      <w:start w:val="1"/>
      <w:numFmt w:val="lowerRoman"/>
      <w:lvlText w:val="%9."/>
      <w:lvlJc w:val="right"/>
      <w:pPr>
        <w:ind w:left="6120" w:hanging="180"/>
      </w:pPr>
    </w:lvl>
  </w:abstractNum>
  <w:abstractNum w:abstractNumId="2" w15:restartNumberingAfterBreak="0">
    <w:nsid w:val="676311BA"/>
    <w:multiLevelType w:val="hybridMultilevel"/>
    <w:tmpl w:val="701C6038"/>
    <w:lvl w:ilvl="0" w:tplc="F4D0912E">
      <w:start w:val="1"/>
      <w:numFmt w:val="bullet"/>
      <w:lvlText w:val=""/>
      <w:lvlJc w:val="left"/>
      <w:pPr>
        <w:ind w:left="360" w:hanging="360"/>
      </w:pPr>
      <w:rPr>
        <w:rFonts w:ascii="Symbol" w:hAnsi="Symbol" w:hint="default"/>
      </w:rPr>
    </w:lvl>
    <w:lvl w:ilvl="1" w:tplc="110EAD5E" w:tentative="1">
      <w:start w:val="1"/>
      <w:numFmt w:val="bullet"/>
      <w:lvlText w:val="o"/>
      <w:lvlJc w:val="left"/>
      <w:pPr>
        <w:ind w:left="1080" w:hanging="360"/>
      </w:pPr>
      <w:rPr>
        <w:rFonts w:ascii="Courier New" w:hAnsi="Courier New" w:cs="Courier New" w:hint="default"/>
      </w:rPr>
    </w:lvl>
    <w:lvl w:ilvl="2" w:tplc="89028948" w:tentative="1">
      <w:start w:val="1"/>
      <w:numFmt w:val="bullet"/>
      <w:lvlText w:val=""/>
      <w:lvlJc w:val="left"/>
      <w:pPr>
        <w:ind w:left="1800" w:hanging="360"/>
      </w:pPr>
      <w:rPr>
        <w:rFonts w:ascii="Wingdings" w:hAnsi="Wingdings" w:hint="default"/>
      </w:rPr>
    </w:lvl>
    <w:lvl w:ilvl="3" w:tplc="F79828D6" w:tentative="1">
      <w:start w:val="1"/>
      <w:numFmt w:val="bullet"/>
      <w:lvlText w:val=""/>
      <w:lvlJc w:val="left"/>
      <w:pPr>
        <w:ind w:left="2520" w:hanging="360"/>
      </w:pPr>
      <w:rPr>
        <w:rFonts w:ascii="Symbol" w:hAnsi="Symbol" w:hint="default"/>
      </w:rPr>
    </w:lvl>
    <w:lvl w:ilvl="4" w:tplc="1C180D20" w:tentative="1">
      <w:start w:val="1"/>
      <w:numFmt w:val="bullet"/>
      <w:lvlText w:val="o"/>
      <w:lvlJc w:val="left"/>
      <w:pPr>
        <w:ind w:left="3240" w:hanging="360"/>
      </w:pPr>
      <w:rPr>
        <w:rFonts w:ascii="Courier New" w:hAnsi="Courier New" w:cs="Courier New" w:hint="default"/>
      </w:rPr>
    </w:lvl>
    <w:lvl w:ilvl="5" w:tplc="E010669E" w:tentative="1">
      <w:start w:val="1"/>
      <w:numFmt w:val="bullet"/>
      <w:lvlText w:val=""/>
      <w:lvlJc w:val="left"/>
      <w:pPr>
        <w:ind w:left="3960" w:hanging="360"/>
      </w:pPr>
      <w:rPr>
        <w:rFonts w:ascii="Wingdings" w:hAnsi="Wingdings" w:hint="default"/>
      </w:rPr>
    </w:lvl>
    <w:lvl w:ilvl="6" w:tplc="128E35BC" w:tentative="1">
      <w:start w:val="1"/>
      <w:numFmt w:val="bullet"/>
      <w:lvlText w:val=""/>
      <w:lvlJc w:val="left"/>
      <w:pPr>
        <w:ind w:left="4680" w:hanging="360"/>
      </w:pPr>
      <w:rPr>
        <w:rFonts w:ascii="Symbol" w:hAnsi="Symbol" w:hint="default"/>
      </w:rPr>
    </w:lvl>
    <w:lvl w:ilvl="7" w:tplc="C160064E" w:tentative="1">
      <w:start w:val="1"/>
      <w:numFmt w:val="bullet"/>
      <w:lvlText w:val="o"/>
      <w:lvlJc w:val="left"/>
      <w:pPr>
        <w:ind w:left="5400" w:hanging="360"/>
      </w:pPr>
      <w:rPr>
        <w:rFonts w:ascii="Courier New" w:hAnsi="Courier New" w:cs="Courier New" w:hint="default"/>
      </w:rPr>
    </w:lvl>
    <w:lvl w:ilvl="8" w:tplc="3406542A" w:tentative="1">
      <w:start w:val="1"/>
      <w:numFmt w:val="bullet"/>
      <w:lvlText w:val=""/>
      <w:lvlJc w:val="left"/>
      <w:pPr>
        <w:ind w:left="6120" w:hanging="360"/>
      </w:pPr>
      <w:rPr>
        <w:rFonts w:ascii="Wingdings" w:hAnsi="Wingdings" w:hint="default"/>
      </w:rPr>
    </w:lvl>
  </w:abstractNum>
  <w:abstractNum w:abstractNumId="3" w15:restartNumberingAfterBreak="0">
    <w:nsid w:val="685F44B5"/>
    <w:multiLevelType w:val="hybridMultilevel"/>
    <w:tmpl w:val="1A3CF358"/>
    <w:lvl w:ilvl="0" w:tplc="A4DAC702">
      <w:start w:val="1"/>
      <w:numFmt w:val="bullet"/>
      <w:lvlText w:val=""/>
      <w:lvlJc w:val="left"/>
      <w:pPr>
        <w:ind w:left="360" w:hanging="360"/>
      </w:pPr>
      <w:rPr>
        <w:rFonts w:ascii="Symbol" w:hAnsi="Symbol" w:hint="default"/>
      </w:rPr>
    </w:lvl>
    <w:lvl w:ilvl="1" w:tplc="233E5E78" w:tentative="1">
      <w:start w:val="1"/>
      <w:numFmt w:val="bullet"/>
      <w:lvlText w:val="o"/>
      <w:lvlJc w:val="left"/>
      <w:pPr>
        <w:ind w:left="1080" w:hanging="360"/>
      </w:pPr>
      <w:rPr>
        <w:rFonts w:ascii="Courier New" w:hAnsi="Courier New" w:cs="Courier New" w:hint="default"/>
      </w:rPr>
    </w:lvl>
    <w:lvl w:ilvl="2" w:tplc="A8CC1476" w:tentative="1">
      <w:start w:val="1"/>
      <w:numFmt w:val="bullet"/>
      <w:lvlText w:val=""/>
      <w:lvlJc w:val="left"/>
      <w:pPr>
        <w:ind w:left="1800" w:hanging="360"/>
      </w:pPr>
      <w:rPr>
        <w:rFonts w:ascii="Wingdings" w:hAnsi="Wingdings" w:hint="default"/>
      </w:rPr>
    </w:lvl>
    <w:lvl w:ilvl="3" w:tplc="6DA2779E" w:tentative="1">
      <w:start w:val="1"/>
      <w:numFmt w:val="bullet"/>
      <w:lvlText w:val=""/>
      <w:lvlJc w:val="left"/>
      <w:pPr>
        <w:ind w:left="2520" w:hanging="360"/>
      </w:pPr>
      <w:rPr>
        <w:rFonts w:ascii="Symbol" w:hAnsi="Symbol" w:hint="default"/>
      </w:rPr>
    </w:lvl>
    <w:lvl w:ilvl="4" w:tplc="596AB05A" w:tentative="1">
      <w:start w:val="1"/>
      <w:numFmt w:val="bullet"/>
      <w:lvlText w:val="o"/>
      <w:lvlJc w:val="left"/>
      <w:pPr>
        <w:ind w:left="3240" w:hanging="360"/>
      </w:pPr>
      <w:rPr>
        <w:rFonts w:ascii="Courier New" w:hAnsi="Courier New" w:cs="Courier New" w:hint="default"/>
      </w:rPr>
    </w:lvl>
    <w:lvl w:ilvl="5" w:tplc="032279FE" w:tentative="1">
      <w:start w:val="1"/>
      <w:numFmt w:val="bullet"/>
      <w:lvlText w:val=""/>
      <w:lvlJc w:val="left"/>
      <w:pPr>
        <w:ind w:left="3960" w:hanging="360"/>
      </w:pPr>
      <w:rPr>
        <w:rFonts w:ascii="Wingdings" w:hAnsi="Wingdings" w:hint="default"/>
      </w:rPr>
    </w:lvl>
    <w:lvl w:ilvl="6" w:tplc="63D8C9C4" w:tentative="1">
      <w:start w:val="1"/>
      <w:numFmt w:val="bullet"/>
      <w:lvlText w:val=""/>
      <w:lvlJc w:val="left"/>
      <w:pPr>
        <w:ind w:left="4680" w:hanging="360"/>
      </w:pPr>
      <w:rPr>
        <w:rFonts w:ascii="Symbol" w:hAnsi="Symbol" w:hint="default"/>
      </w:rPr>
    </w:lvl>
    <w:lvl w:ilvl="7" w:tplc="E54E962A" w:tentative="1">
      <w:start w:val="1"/>
      <w:numFmt w:val="bullet"/>
      <w:lvlText w:val="o"/>
      <w:lvlJc w:val="left"/>
      <w:pPr>
        <w:ind w:left="5400" w:hanging="360"/>
      </w:pPr>
      <w:rPr>
        <w:rFonts w:ascii="Courier New" w:hAnsi="Courier New" w:cs="Courier New" w:hint="default"/>
      </w:rPr>
    </w:lvl>
    <w:lvl w:ilvl="8" w:tplc="3598966A" w:tentative="1">
      <w:start w:val="1"/>
      <w:numFmt w:val="bullet"/>
      <w:lvlText w:val=""/>
      <w:lvlJc w:val="left"/>
      <w:pPr>
        <w:ind w:left="6120" w:hanging="360"/>
      </w:pPr>
      <w:rPr>
        <w:rFonts w:ascii="Wingdings" w:hAnsi="Wingdings" w:hint="default"/>
      </w:rPr>
    </w:lvl>
  </w:abstractNum>
  <w:abstractNum w:abstractNumId="4" w15:restartNumberingAfterBreak="0">
    <w:nsid w:val="72E16F65"/>
    <w:multiLevelType w:val="hybridMultilevel"/>
    <w:tmpl w:val="91A25F52"/>
    <w:lvl w:ilvl="0" w:tplc="2DEAE51E">
      <w:start w:val="1"/>
      <w:numFmt w:val="bullet"/>
      <w:lvlText w:val=""/>
      <w:lvlJc w:val="left"/>
      <w:pPr>
        <w:ind w:left="720" w:hanging="360"/>
      </w:pPr>
      <w:rPr>
        <w:rFonts w:ascii="Symbol" w:hAnsi="Symbol" w:hint="default"/>
      </w:rPr>
    </w:lvl>
    <w:lvl w:ilvl="1" w:tplc="5748F910" w:tentative="1">
      <w:start w:val="1"/>
      <w:numFmt w:val="bullet"/>
      <w:lvlText w:val="o"/>
      <w:lvlJc w:val="left"/>
      <w:pPr>
        <w:ind w:left="1440" w:hanging="360"/>
      </w:pPr>
      <w:rPr>
        <w:rFonts w:ascii="Courier New" w:hAnsi="Courier New" w:cs="Courier New" w:hint="default"/>
      </w:rPr>
    </w:lvl>
    <w:lvl w:ilvl="2" w:tplc="896A4732" w:tentative="1">
      <w:start w:val="1"/>
      <w:numFmt w:val="bullet"/>
      <w:lvlText w:val=""/>
      <w:lvlJc w:val="left"/>
      <w:pPr>
        <w:ind w:left="2160" w:hanging="360"/>
      </w:pPr>
      <w:rPr>
        <w:rFonts w:ascii="Wingdings" w:hAnsi="Wingdings" w:hint="default"/>
      </w:rPr>
    </w:lvl>
    <w:lvl w:ilvl="3" w:tplc="AE2C3C28" w:tentative="1">
      <w:start w:val="1"/>
      <w:numFmt w:val="bullet"/>
      <w:lvlText w:val=""/>
      <w:lvlJc w:val="left"/>
      <w:pPr>
        <w:ind w:left="2880" w:hanging="360"/>
      </w:pPr>
      <w:rPr>
        <w:rFonts w:ascii="Symbol" w:hAnsi="Symbol" w:hint="default"/>
      </w:rPr>
    </w:lvl>
    <w:lvl w:ilvl="4" w:tplc="5510C940" w:tentative="1">
      <w:start w:val="1"/>
      <w:numFmt w:val="bullet"/>
      <w:lvlText w:val="o"/>
      <w:lvlJc w:val="left"/>
      <w:pPr>
        <w:ind w:left="3600" w:hanging="360"/>
      </w:pPr>
      <w:rPr>
        <w:rFonts w:ascii="Courier New" w:hAnsi="Courier New" w:cs="Courier New" w:hint="default"/>
      </w:rPr>
    </w:lvl>
    <w:lvl w:ilvl="5" w:tplc="40C2CFD6" w:tentative="1">
      <w:start w:val="1"/>
      <w:numFmt w:val="bullet"/>
      <w:lvlText w:val=""/>
      <w:lvlJc w:val="left"/>
      <w:pPr>
        <w:ind w:left="4320" w:hanging="360"/>
      </w:pPr>
      <w:rPr>
        <w:rFonts w:ascii="Wingdings" w:hAnsi="Wingdings" w:hint="default"/>
      </w:rPr>
    </w:lvl>
    <w:lvl w:ilvl="6" w:tplc="E3DC2738" w:tentative="1">
      <w:start w:val="1"/>
      <w:numFmt w:val="bullet"/>
      <w:lvlText w:val=""/>
      <w:lvlJc w:val="left"/>
      <w:pPr>
        <w:ind w:left="5040" w:hanging="360"/>
      </w:pPr>
      <w:rPr>
        <w:rFonts w:ascii="Symbol" w:hAnsi="Symbol" w:hint="default"/>
      </w:rPr>
    </w:lvl>
    <w:lvl w:ilvl="7" w:tplc="FD7065B8" w:tentative="1">
      <w:start w:val="1"/>
      <w:numFmt w:val="bullet"/>
      <w:lvlText w:val="o"/>
      <w:lvlJc w:val="left"/>
      <w:pPr>
        <w:ind w:left="5760" w:hanging="360"/>
      </w:pPr>
      <w:rPr>
        <w:rFonts w:ascii="Courier New" w:hAnsi="Courier New" w:cs="Courier New" w:hint="default"/>
      </w:rPr>
    </w:lvl>
    <w:lvl w:ilvl="8" w:tplc="CC242FB0" w:tentative="1">
      <w:start w:val="1"/>
      <w:numFmt w:val="bullet"/>
      <w:lvlText w:val=""/>
      <w:lvlJc w:val="left"/>
      <w:pPr>
        <w:ind w:left="6480" w:hanging="360"/>
      </w:pPr>
      <w:rPr>
        <w:rFonts w:ascii="Wingdings" w:hAnsi="Wingdings" w:hint="default"/>
      </w:rPr>
    </w:lvl>
  </w:abstractNum>
  <w:num w:numId="1" w16cid:durableId="1429890118">
    <w:abstractNumId w:val="1"/>
  </w:num>
  <w:num w:numId="2" w16cid:durableId="1855420292">
    <w:abstractNumId w:val="4"/>
  </w:num>
  <w:num w:numId="3" w16cid:durableId="1049458495">
    <w:abstractNumId w:val="2"/>
  </w:num>
  <w:num w:numId="4" w16cid:durableId="1081370575">
    <w:abstractNumId w:val="3"/>
  </w:num>
  <w:num w:numId="5" w16cid:durableId="6855178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4"/>
  <w:embedSystemFonts/>
  <w:activeWritingStyle w:appName="MSWord" w:lang="fr-FR" w:vendorID="64" w:dllVersion="6" w:nlCheck="1" w:checkStyle="0"/>
  <w:activeWritingStyle w:appName="MSWord" w:lang="en-US" w:vendorID="64" w:dllVersion="6" w:nlCheck="1" w:checkStyle="1"/>
  <w:activeWritingStyle w:appName="MSWord" w:lang="en-GB" w:vendorID="64" w:dllVersion="6" w:nlCheck="1" w:checkStyle="1"/>
  <w:activeWritingStyle w:appName="MSWord" w:lang="fr-CH" w:vendorID="64" w:dllVersion="6" w:nlCheck="1" w:checkStyle="0"/>
  <w:activeWritingStyle w:appName="MSWord" w:lang="fr-FR" w:vendorID="64" w:dllVersion="0" w:nlCheck="1" w:checkStyle="0"/>
  <w:activeWritingStyle w:appName="MSWord" w:lang="en-US" w:vendorID="64" w:dllVersion="0" w:nlCheck="1" w:checkStyle="0"/>
  <w:activeWritingStyle w:appName="MSWord" w:lang="en-GB" w:vendorID="64" w:dllVersion="0" w:nlCheck="1" w:checkStyle="0"/>
  <w:activeWritingStyle w:appName="MSWord" w:lang="fr-CH"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6A4E"/>
    <w:rsid w:val="00006A4E"/>
    <w:rsid w:val="00006C38"/>
    <w:rsid w:val="00045B9D"/>
    <w:rsid w:val="00051C7E"/>
    <w:rsid w:val="00053BFA"/>
    <w:rsid w:val="000764AC"/>
    <w:rsid w:val="00090E2B"/>
    <w:rsid w:val="000A7D94"/>
    <w:rsid w:val="000C18A2"/>
    <w:rsid w:val="000C387C"/>
    <w:rsid w:val="000C5837"/>
    <w:rsid w:val="000E451C"/>
    <w:rsid w:val="00126FD5"/>
    <w:rsid w:val="0016054D"/>
    <w:rsid w:val="00170516"/>
    <w:rsid w:val="00172009"/>
    <w:rsid w:val="001A13E5"/>
    <w:rsid w:val="001A45EF"/>
    <w:rsid w:val="001A55EC"/>
    <w:rsid w:val="001A6CE0"/>
    <w:rsid w:val="001B1C4B"/>
    <w:rsid w:val="001D3D07"/>
    <w:rsid w:val="001E3104"/>
    <w:rsid w:val="001E7A27"/>
    <w:rsid w:val="001F3032"/>
    <w:rsid w:val="001F675D"/>
    <w:rsid w:val="00214DE6"/>
    <w:rsid w:val="00215E09"/>
    <w:rsid w:val="00217705"/>
    <w:rsid w:val="00252719"/>
    <w:rsid w:val="00271AC7"/>
    <w:rsid w:val="00286600"/>
    <w:rsid w:val="0029217E"/>
    <w:rsid w:val="00293E9C"/>
    <w:rsid w:val="002B2958"/>
    <w:rsid w:val="002C30FB"/>
    <w:rsid w:val="002C4298"/>
    <w:rsid w:val="002E3D7A"/>
    <w:rsid w:val="002F63D7"/>
    <w:rsid w:val="00303877"/>
    <w:rsid w:val="00307AA1"/>
    <w:rsid w:val="003121DA"/>
    <w:rsid w:val="00320648"/>
    <w:rsid w:val="0032753D"/>
    <w:rsid w:val="00333DB1"/>
    <w:rsid w:val="00372F51"/>
    <w:rsid w:val="003772E9"/>
    <w:rsid w:val="003B033F"/>
    <w:rsid w:val="003F2831"/>
    <w:rsid w:val="004043FD"/>
    <w:rsid w:val="00406EB5"/>
    <w:rsid w:val="00415FB1"/>
    <w:rsid w:val="00441A11"/>
    <w:rsid w:val="00444759"/>
    <w:rsid w:val="0045611B"/>
    <w:rsid w:val="004661FF"/>
    <w:rsid w:val="00472684"/>
    <w:rsid w:val="004A2283"/>
    <w:rsid w:val="004C6B38"/>
    <w:rsid w:val="00513B5C"/>
    <w:rsid w:val="0054172D"/>
    <w:rsid w:val="005532BD"/>
    <w:rsid w:val="0055741F"/>
    <w:rsid w:val="005616B0"/>
    <w:rsid w:val="005B41B6"/>
    <w:rsid w:val="005C3F21"/>
    <w:rsid w:val="005E787A"/>
    <w:rsid w:val="005E7FA5"/>
    <w:rsid w:val="0060012C"/>
    <w:rsid w:val="0062358B"/>
    <w:rsid w:val="0068026D"/>
    <w:rsid w:val="006926EF"/>
    <w:rsid w:val="0070144E"/>
    <w:rsid w:val="0070355B"/>
    <w:rsid w:val="00707C32"/>
    <w:rsid w:val="0072045B"/>
    <w:rsid w:val="0074339D"/>
    <w:rsid w:val="00780DF4"/>
    <w:rsid w:val="00781871"/>
    <w:rsid w:val="007B6A97"/>
    <w:rsid w:val="007B6F06"/>
    <w:rsid w:val="007C38EA"/>
    <w:rsid w:val="007F00A9"/>
    <w:rsid w:val="00802EA7"/>
    <w:rsid w:val="00832798"/>
    <w:rsid w:val="008345F1"/>
    <w:rsid w:val="00852ACD"/>
    <w:rsid w:val="00860074"/>
    <w:rsid w:val="008A6A65"/>
    <w:rsid w:val="008B546A"/>
    <w:rsid w:val="008C345A"/>
    <w:rsid w:val="008D202D"/>
    <w:rsid w:val="008F7058"/>
    <w:rsid w:val="00904707"/>
    <w:rsid w:val="00904861"/>
    <w:rsid w:val="00910697"/>
    <w:rsid w:val="00927F4D"/>
    <w:rsid w:val="0093404B"/>
    <w:rsid w:val="00960B40"/>
    <w:rsid w:val="00964BB6"/>
    <w:rsid w:val="009837B7"/>
    <w:rsid w:val="009B5DB6"/>
    <w:rsid w:val="009B6C04"/>
    <w:rsid w:val="009C4FD4"/>
    <w:rsid w:val="009D0416"/>
    <w:rsid w:val="009D1AA8"/>
    <w:rsid w:val="009D4A49"/>
    <w:rsid w:val="00A15A89"/>
    <w:rsid w:val="00A24736"/>
    <w:rsid w:val="00A37B01"/>
    <w:rsid w:val="00A44928"/>
    <w:rsid w:val="00A47990"/>
    <w:rsid w:val="00A51911"/>
    <w:rsid w:val="00A54E48"/>
    <w:rsid w:val="00A605F5"/>
    <w:rsid w:val="00A65E2E"/>
    <w:rsid w:val="00A87A13"/>
    <w:rsid w:val="00A87C09"/>
    <w:rsid w:val="00AA0593"/>
    <w:rsid w:val="00AB34F8"/>
    <w:rsid w:val="00AC31B0"/>
    <w:rsid w:val="00AF179A"/>
    <w:rsid w:val="00B052A8"/>
    <w:rsid w:val="00B14DDB"/>
    <w:rsid w:val="00B46779"/>
    <w:rsid w:val="00B50B26"/>
    <w:rsid w:val="00B54E17"/>
    <w:rsid w:val="00BA524A"/>
    <w:rsid w:val="00BD0F63"/>
    <w:rsid w:val="00BE7DA5"/>
    <w:rsid w:val="00BF0CA1"/>
    <w:rsid w:val="00C05E9C"/>
    <w:rsid w:val="00C27328"/>
    <w:rsid w:val="00C448F2"/>
    <w:rsid w:val="00C51C61"/>
    <w:rsid w:val="00C609F8"/>
    <w:rsid w:val="00C74838"/>
    <w:rsid w:val="00C90A0E"/>
    <w:rsid w:val="00CA13E6"/>
    <w:rsid w:val="00CF798C"/>
    <w:rsid w:val="00D10775"/>
    <w:rsid w:val="00D141AE"/>
    <w:rsid w:val="00D15568"/>
    <w:rsid w:val="00D16D3E"/>
    <w:rsid w:val="00D207A1"/>
    <w:rsid w:val="00D272C2"/>
    <w:rsid w:val="00D32B68"/>
    <w:rsid w:val="00D40604"/>
    <w:rsid w:val="00D757D0"/>
    <w:rsid w:val="00D9415A"/>
    <w:rsid w:val="00DB4FF7"/>
    <w:rsid w:val="00DC7268"/>
    <w:rsid w:val="00DE6DAA"/>
    <w:rsid w:val="00DF31E4"/>
    <w:rsid w:val="00E04381"/>
    <w:rsid w:val="00E05784"/>
    <w:rsid w:val="00E14729"/>
    <w:rsid w:val="00E2195E"/>
    <w:rsid w:val="00E419A0"/>
    <w:rsid w:val="00E625B9"/>
    <w:rsid w:val="00E62EF5"/>
    <w:rsid w:val="00E656B8"/>
    <w:rsid w:val="00E75208"/>
    <w:rsid w:val="00E840EE"/>
    <w:rsid w:val="00E90CB2"/>
    <w:rsid w:val="00E95901"/>
    <w:rsid w:val="00EB35AA"/>
    <w:rsid w:val="00EE1FBB"/>
    <w:rsid w:val="00EE46E5"/>
    <w:rsid w:val="00F15395"/>
    <w:rsid w:val="00F26F8A"/>
    <w:rsid w:val="00F36269"/>
    <w:rsid w:val="00F63227"/>
    <w:rsid w:val="00F827AB"/>
    <w:rsid w:val="00F91EAD"/>
    <w:rsid w:val="00FB6433"/>
    <w:rsid w:val="00FD09B7"/>
    <w:rsid w:val="00FE22BF"/>
    <w:rsid w:val="00FE66D8"/>
    <w:rsid w:val="00FF1582"/>
    <w:rsid w:val="00FF4A3C"/>
    <w:rsid w:val="00FF5A5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44D5EFA"/>
  <w15:docId w15:val="{9ECC65CB-B0B6-4DD9-9D9B-A27896AC02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70516"/>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fr-FR" w:eastAsia="en-US"/>
    </w:rPr>
  </w:style>
  <w:style w:type="paragraph" w:styleId="Heading1">
    <w:name w:val="heading 1"/>
    <w:basedOn w:val="Normal"/>
    <w:next w:val="Normal"/>
    <w:qFormat/>
    <w:rsid w:val="00170516"/>
    <w:pPr>
      <w:keepNext/>
      <w:keepLines/>
      <w:spacing w:before="360"/>
      <w:ind w:left="794" w:hanging="794"/>
      <w:outlineLvl w:val="0"/>
    </w:pPr>
    <w:rPr>
      <w:b/>
    </w:rPr>
  </w:style>
  <w:style w:type="paragraph" w:styleId="Heading2">
    <w:name w:val="heading 2"/>
    <w:basedOn w:val="Heading1"/>
    <w:next w:val="Normal"/>
    <w:qFormat/>
    <w:rsid w:val="00170516"/>
    <w:pPr>
      <w:spacing w:before="240"/>
      <w:outlineLvl w:val="1"/>
    </w:pPr>
  </w:style>
  <w:style w:type="paragraph" w:styleId="Heading3">
    <w:name w:val="heading 3"/>
    <w:basedOn w:val="Heading1"/>
    <w:next w:val="Normal"/>
    <w:qFormat/>
    <w:rsid w:val="00170516"/>
    <w:pPr>
      <w:spacing w:before="160"/>
      <w:outlineLvl w:val="2"/>
    </w:pPr>
  </w:style>
  <w:style w:type="paragraph" w:styleId="Heading4">
    <w:name w:val="heading 4"/>
    <w:basedOn w:val="Heading3"/>
    <w:next w:val="Normal"/>
    <w:qFormat/>
    <w:rsid w:val="00170516"/>
    <w:pPr>
      <w:tabs>
        <w:tab w:val="clear" w:pos="794"/>
        <w:tab w:val="left" w:pos="1021"/>
      </w:tabs>
      <w:ind w:left="1021" w:hanging="1021"/>
      <w:outlineLvl w:val="3"/>
    </w:pPr>
  </w:style>
  <w:style w:type="paragraph" w:styleId="Heading5">
    <w:name w:val="heading 5"/>
    <w:basedOn w:val="Heading4"/>
    <w:next w:val="Normal"/>
    <w:qFormat/>
    <w:rsid w:val="00170516"/>
    <w:pPr>
      <w:outlineLvl w:val="4"/>
    </w:pPr>
  </w:style>
  <w:style w:type="paragraph" w:styleId="Heading6">
    <w:name w:val="heading 6"/>
    <w:basedOn w:val="Heading4"/>
    <w:next w:val="Normal"/>
    <w:qFormat/>
    <w:rsid w:val="00170516"/>
    <w:pPr>
      <w:tabs>
        <w:tab w:val="clear" w:pos="1021"/>
        <w:tab w:val="clear" w:pos="1191"/>
      </w:tabs>
      <w:ind w:left="1588" w:hanging="1588"/>
      <w:outlineLvl w:val="5"/>
    </w:pPr>
  </w:style>
  <w:style w:type="paragraph" w:styleId="Heading7">
    <w:name w:val="heading 7"/>
    <w:basedOn w:val="Heading6"/>
    <w:next w:val="Normal"/>
    <w:qFormat/>
    <w:rsid w:val="00170516"/>
    <w:pPr>
      <w:outlineLvl w:val="6"/>
    </w:pPr>
  </w:style>
  <w:style w:type="paragraph" w:styleId="Heading8">
    <w:name w:val="heading 8"/>
    <w:basedOn w:val="Heading6"/>
    <w:next w:val="Normal"/>
    <w:qFormat/>
    <w:rsid w:val="00170516"/>
    <w:pPr>
      <w:outlineLvl w:val="7"/>
    </w:pPr>
  </w:style>
  <w:style w:type="paragraph" w:styleId="Heading9">
    <w:name w:val="heading 9"/>
    <w:basedOn w:val="Heading6"/>
    <w:next w:val="Normal"/>
    <w:qFormat/>
    <w:rsid w:val="00170516"/>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gureNotitle">
    <w:name w:val="Figure_No &amp; title"/>
    <w:basedOn w:val="Normal"/>
    <w:next w:val="Normalaftertitle"/>
    <w:rsid w:val="00170516"/>
    <w:pPr>
      <w:keepLines/>
      <w:spacing w:before="240" w:after="120"/>
      <w:jc w:val="center"/>
    </w:pPr>
    <w:rPr>
      <w:b/>
    </w:rPr>
  </w:style>
  <w:style w:type="paragraph" w:customStyle="1" w:styleId="Normalaftertitle">
    <w:name w:val="Normal_after_title"/>
    <w:basedOn w:val="Normal"/>
    <w:next w:val="Normal"/>
    <w:rsid w:val="00170516"/>
    <w:pPr>
      <w:spacing w:before="360"/>
    </w:pPr>
  </w:style>
  <w:style w:type="paragraph" w:customStyle="1" w:styleId="TabletitleBR">
    <w:name w:val="Table_title_BR"/>
    <w:basedOn w:val="Normal"/>
    <w:next w:val="Tablehead"/>
    <w:rsid w:val="00170516"/>
    <w:pPr>
      <w:keepNext/>
      <w:keepLines/>
      <w:spacing w:before="0" w:after="120"/>
      <w:jc w:val="center"/>
    </w:pPr>
    <w:rPr>
      <w:b/>
    </w:rPr>
  </w:style>
  <w:style w:type="paragraph" w:customStyle="1" w:styleId="Tablehead">
    <w:name w:val="Table_head"/>
    <w:basedOn w:val="Normal"/>
    <w:next w:val="Tabletext"/>
    <w:rsid w:val="00170516"/>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link w:val="TabletextChar"/>
    <w:rsid w:val="00170516"/>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AnnexNotitle">
    <w:name w:val="Annex_No &amp; title"/>
    <w:basedOn w:val="Normal"/>
    <w:next w:val="Normalaftertitle"/>
    <w:rsid w:val="00170516"/>
    <w:pPr>
      <w:keepNext/>
      <w:keepLines/>
      <w:spacing w:before="480"/>
      <w:jc w:val="center"/>
    </w:pPr>
    <w:rPr>
      <w:b/>
      <w:sz w:val="28"/>
    </w:rPr>
  </w:style>
  <w:style w:type="paragraph" w:customStyle="1" w:styleId="AppendixNotitle">
    <w:name w:val="Appendix_No &amp; title"/>
    <w:basedOn w:val="AnnexNotitle"/>
    <w:next w:val="Normalaftertitle"/>
    <w:rsid w:val="00170516"/>
  </w:style>
  <w:style w:type="paragraph" w:customStyle="1" w:styleId="Figure">
    <w:name w:val="Figure"/>
    <w:basedOn w:val="Normal"/>
    <w:next w:val="FigureNotitle"/>
    <w:rsid w:val="00170516"/>
    <w:pPr>
      <w:keepNext/>
      <w:keepLines/>
      <w:spacing w:before="240" w:after="120"/>
      <w:jc w:val="center"/>
    </w:pPr>
  </w:style>
  <w:style w:type="paragraph" w:customStyle="1" w:styleId="FooterQP">
    <w:name w:val="Footer_QP"/>
    <w:basedOn w:val="Normal"/>
    <w:rsid w:val="00170516"/>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Artheading">
    <w:name w:val="Art_heading"/>
    <w:basedOn w:val="Normal"/>
    <w:next w:val="Normalaftertitle"/>
    <w:rsid w:val="00170516"/>
    <w:pPr>
      <w:spacing w:before="480"/>
      <w:jc w:val="center"/>
    </w:pPr>
    <w:rPr>
      <w:b/>
      <w:sz w:val="28"/>
    </w:rPr>
  </w:style>
  <w:style w:type="paragraph" w:customStyle="1" w:styleId="ArtNo">
    <w:name w:val="Art_No"/>
    <w:basedOn w:val="Normal"/>
    <w:next w:val="Arttitle"/>
    <w:rsid w:val="00170516"/>
    <w:pPr>
      <w:keepNext/>
      <w:keepLines/>
      <w:spacing w:before="480"/>
      <w:jc w:val="center"/>
    </w:pPr>
    <w:rPr>
      <w:caps/>
      <w:sz w:val="28"/>
    </w:rPr>
  </w:style>
  <w:style w:type="paragraph" w:customStyle="1" w:styleId="Arttitle">
    <w:name w:val="Art_title"/>
    <w:basedOn w:val="Normal"/>
    <w:next w:val="Normalaftertitle"/>
    <w:rsid w:val="00170516"/>
    <w:pPr>
      <w:keepNext/>
      <w:keepLines/>
      <w:spacing w:before="240"/>
      <w:jc w:val="center"/>
    </w:pPr>
    <w:rPr>
      <w:b/>
      <w:sz w:val="28"/>
    </w:rPr>
  </w:style>
  <w:style w:type="paragraph" w:customStyle="1" w:styleId="ASN1">
    <w:name w:val="ASN.1"/>
    <w:basedOn w:val="Normal"/>
    <w:rsid w:val="00170516"/>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170516"/>
    <w:pPr>
      <w:keepNext/>
      <w:keepLines/>
      <w:spacing w:before="160"/>
      <w:ind w:left="794"/>
    </w:pPr>
    <w:rPr>
      <w:i/>
    </w:rPr>
  </w:style>
  <w:style w:type="paragraph" w:customStyle="1" w:styleId="ChapNo">
    <w:name w:val="Chap_No"/>
    <w:basedOn w:val="Normal"/>
    <w:next w:val="Chaptitle"/>
    <w:rsid w:val="00170516"/>
    <w:pPr>
      <w:keepNext/>
      <w:keepLines/>
      <w:spacing w:before="480"/>
      <w:jc w:val="center"/>
    </w:pPr>
    <w:rPr>
      <w:b/>
      <w:caps/>
      <w:sz w:val="28"/>
    </w:rPr>
  </w:style>
  <w:style w:type="paragraph" w:customStyle="1" w:styleId="Chaptitle">
    <w:name w:val="Chap_title"/>
    <w:basedOn w:val="Normal"/>
    <w:next w:val="Normalaftertitle"/>
    <w:rsid w:val="00170516"/>
    <w:pPr>
      <w:keepNext/>
      <w:keepLines/>
      <w:spacing w:before="240"/>
      <w:jc w:val="center"/>
    </w:pPr>
    <w:rPr>
      <w:b/>
      <w:sz w:val="28"/>
    </w:rPr>
  </w:style>
  <w:style w:type="character" w:styleId="EndnoteReference">
    <w:name w:val="endnote reference"/>
    <w:basedOn w:val="DefaultParagraphFont"/>
    <w:rsid w:val="00170516"/>
    <w:rPr>
      <w:vertAlign w:val="superscript"/>
    </w:rPr>
  </w:style>
  <w:style w:type="paragraph" w:customStyle="1" w:styleId="enumlev1">
    <w:name w:val="enumlev1"/>
    <w:basedOn w:val="Normal"/>
    <w:rsid w:val="00170516"/>
    <w:pPr>
      <w:spacing w:before="80"/>
      <w:ind w:left="794" w:hanging="794"/>
    </w:pPr>
  </w:style>
  <w:style w:type="paragraph" w:customStyle="1" w:styleId="enumlev2">
    <w:name w:val="enumlev2"/>
    <w:basedOn w:val="enumlev1"/>
    <w:rsid w:val="00170516"/>
    <w:pPr>
      <w:ind w:left="1191" w:hanging="397"/>
    </w:pPr>
  </w:style>
  <w:style w:type="paragraph" w:customStyle="1" w:styleId="enumlev3">
    <w:name w:val="enumlev3"/>
    <w:basedOn w:val="enumlev2"/>
    <w:rsid w:val="00170516"/>
    <w:pPr>
      <w:ind w:left="1588"/>
    </w:pPr>
  </w:style>
  <w:style w:type="paragraph" w:customStyle="1" w:styleId="Equation">
    <w:name w:val="Equation"/>
    <w:basedOn w:val="Normal"/>
    <w:rsid w:val="00170516"/>
    <w:pPr>
      <w:tabs>
        <w:tab w:val="clear" w:pos="1191"/>
        <w:tab w:val="clear" w:pos="1588"/>
        <w:tab w:val="clear" w:pos="1985"/>
        <w:tab w:val="center" w:pos="4820"/>
        <w:tab w:val="right" w:pos="9639"/>
      </w:tabs>
    </w:pPr>
  </w:style>
  <w:style w:type="paragraph" w:customStyle="1" w:styleId="Formal">
    <w:name w:val="Formal"/>
    <w:basedOn w:val="ASN1"/>
    <w:rsid w:val="00170516"/>
    <w:rPr>
      <w:b w:val="0"/>
    </w:rPr>
  </w:style>
  <w:style w:type="paragraph" w:customStyle="1" w:styleId="Equationlegend">
    <w:name w:val="Equation_legend"/>
    <w:basedOn w:val="Normal"/>
    <w:rsid w:val="00170516"/>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170516"/>
    <w:pPr>
      <w:keepNext/>
      <w:keepLines/>
      <w:tabs>
        <w:tab w:val="clear" w:pos="794"/>
        <w:tab w:val="clear" w:pos="1191"/>
        <w:tab w:val="clear" w:pos="1588"/>
        <w:tab w:val="clear" w:pos="1985"/>
      </w:tabs>
      <w:spacing w:before="20" w:after="20"/>
    </w:pPr>
    <w:rPr>
      <w:sz w:val="18"/>
    </w:rPr>
  </w:style>
  <w:style w:type="paragraph" w:customStyle="1" w:styleId="RecNoBR">
    <w:name w:val="Rec_No_BR"/>
    <w:basedOn w:val="Normal"/>
    <w:next w:val="Rectitle"/>
    <w:rsid w:val="00170516"/>
    <w:pPr>
      <w:keepNext/>
      <w:keepLines/>
      <w:spacing w:before="480"/>
      <w:jc w:val="center"/>
    </w:pPr>
    <w:rPr>
      <w:caps/>
      <w:sz w:val="28"/>
    </w:rPr>
  </w:style>
  <w:style w:type="paragraph" w:customStyle="1" w:styleId="Rectitle">
    <w:name w:val="Rec_title"/>
    <w:basedOn w:val="Normal"/>
    <w:next w:val="Normalaftertitle"/>
    <w:rsid w:val="00170516"/>
    <w:pPr>
      <w:keepNext/>
      <w:keepLines/>
      <w:spacing w:before="360"/>
      <w:jc w:val="center"/>
    </w:pPr>
    <w:rPr>
      <w:b/>
      <w:sz w:val="28"/>
    </w:rPr>
  </w:style>
  <w:style w:type="paragraph" w:customStyle="1" w:styleId="QuestionNoBR">
    <w:name w:val="Question_No_BR"/>
    <w:basedOn w:val="RecNoBR"/>
    <w:next w:val="Questiontitle"/>
    <w:rsid w:val="00170516"/>
  </w:style>
  <w:style w:type="paragraph" w:customStyle="1" w:styleId="Questiontitle">
    <w:name w:val="Question_title"/>
    <w:basedOn w:val="Rectitle"/>
    <w:next w:val="Questionref"/>
    <w:rsid w:val="00170516"/>
  </w:style>
  <w:style w:type="paragraph" w:customStyle="1" w:styleId="Questionref">
    <w:name w:val="Question_ref"/>
    <w:basedOn w:val="Recref"/>
    <w:next w:val="Questiondate"/>
    <w:rsid w:val="00170516"/>
  </w:style>
  <w:style w:type="paragraph" w:customStyle="1" w:styleId="Recref">
    <w:name w:val="Rec_ref"/>
    <w:basedOn w:val="Normal"/>
    <w:next w:val="Recdate"/>
    <w:rsid w:val="00170516"/>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rsid w:val="00170516"/>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170516"/>
  </w:style>
  <w:style w:type="paragraph" w:customStyle="1" w:styleId="RepNoBR">
    <w:name w:val="Rep_No_BR"/>
    <w:basedOn w:val="RecNoBR"/>
    <w:next w:val="Reptitle"/>
    <w:rsid w:val="00170516"/>
  </w:style>
  <w:style w:type="paragraph" w:customStyle="1" w:styleId="Reptitle">
    <w:name w:val="Rep_title"/>
    <w:basedOn w:val="Rectitle"/>
    <w:next w:val="Repref"/>
    <w:rsid w:val="00170516"/>
  </w:style>
  <w:style w:type="paragraph" w:customStyle="1" w:styleId="Repref">
    <w:name w:val="Rep_ref"/>
    <w:basedOn w:val="Recref"/>
    <w:next w:val="Repdate"/>
    <w:rsid w:val="00170516"/>
  </w:style>
  <w:style w:type="paragraph" w:customStyle="1" w:styleId="Repdate">
    <w:name w:val="Rep_date"/>
    <w:basedOn w:val="Recdate"/>
    <w:next w:val="Normalaftertitle"/>
    <w:rsid w:val="00170516"/>
  </w:style>
  <w:style w:type="paragraph" w:customStyle="1" w:styleId="Figurewithouttitle">
    <w:name w:val="Figure_without_title"/>
    <w:basedOn w:val="Normal"/>
    <w:next w:val="Normalaftertitle"/>
    <w:rsid w:val="00170516"/>
    <w:pPr>
      <w:keepLines/>
      <w:spacing w:before="240" w:after="120"/>
      <w:jc w:val="center"/>
    </w:pPr>
  </w:style>
  <w:style w:type="paragraph" w:styleId="Footer">
    <w:name w:val="footer"/>
    <w:basedOn w:val="Normal"/>
    <w:rsid w:val="00170516"/>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rsid w:val="00170516"/>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170516"/>
    <w:rPr>
      <w:position w:val="6"/>
      <w:sz w:val="18"/>
    </w:rPr>
  </w:style>
  <w:style w:type="paragraph" w:styleId="FootnoteText">
    <w:name w:val="footnote text"/>
    <w:basedOn w:val="Note"/>
    <w:rsid w:val="00170516"/>
    <w:pPr>
      <w:keepLines/>
      <w:tabs>
        <w:tab w:val="left" w:pos="255"/>
      </w:tabs>
      <w:ind w:left="255" w:hanging="255"/>
    </w:pPr>
  </w:style>
  <w:style w:type="paragraph" w:customStyle="1" w:styleId="Note">
    <w:name w:val="Note"/>
    <w:basedOn w:val="Normal"/>
    <w:rsid w:val="00170516"/>
    <w:pPr>
      <w:spacing w:before="80"/>
    </w:pPr>
  </w:style>
  <w:style w:type="paragraph" w:styleId="Header">
    <w:name w:val="header"/>
    <w:basedOn w:val="Normal"/>
    <w:rsid w:val="00170516"/>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rsid w:val="00170516"/>
    <w:pPr>
      <w:keepNext/>
      <w:spacing w:before="160"/>
    </w:pPr>
    <w:rPr>
      <w:b/>
    </w:rPr>
  </w:style>
  <w:style w:type="paragraph" w:customStyle="1" w:styleId="Headingi">
    <w:name w:val="Heading_i"/>
    <w:basedOn w:val="Normal"/>
    <w:next w:val="Normal"/>
    <w:rsid w:val="00170516"/>
    <w:pPr>
      <w:keepNext/>
      <w:spacing w:before="160"/>
    </w:pPr>
    <w:rPr>
      <w:i/>
    </w:rPr>
  </w:style>
  <w:style w:type="paragraph" w:styleId="Index1">
    <w:name w:val="index 1"/>
    <w:basedOn w:val="Normal"/>
    <w:next w:val="Normal"/>
    <w:rsid w:val="00170516"/>
  </w:style>
  <w:style w:type="paragraph" w:styleId="Index2">
    <w:name w:val="index 2"/>
    <w:basedOn w:val="Normal"/>
    <w:next w:val="Normal"/>
    <w:rsid w:val="00170516"/>
    <w:pPr>
      <w:ind w:left="283"/>
    </w:pPr>
  </w:style>
  <w:style w:type="paragraph" w:styleId="Index3">
    <w:name w:val="index 3"/>
    <w:basedOn w:val="Normal"/>
    <w:next w:val="Normal"/>
    <w:rsid w:val="00170516"/>
    <w:pPr>
      <w:ind w:left="566"/>
    </w:pPr>
  </w:style>
  <w:style w:type="paragraph" w:customStyle="1" w:styleId="ResNoBR">
    <w:name w:val="Res_No_BR"/>
    <w:basedOn w:val="RecNoBR"/>
    <w:next w:val="Restitle"/>
    <w:rsid w:val="00170516"/>
  </w:style>
  <w:style w:type="paragraph" w:customStyle="1" w:styleId="Restitle">
    <w:name w:val="Res_title"/>
    <w:basedOn w:val="Rectitle"/>
    <w:next w:val="Resref"/>
    <w:rsid w:val="00170516"/>
  </w:style>
  <w:style w:type="paragraph" w:customStyle="1" w:styleId="Resref">
    <w:name w:val="Res_ref"/>
    <w:basedOn w:val="Recref"/>
    <w:next w:val="Resdate"/>
    <w:rsid w:val="00170516"/>
  </w:style>
  <w:style w:type="paragraph" w:customStyle="1" w:styleId="Resdate">
    <w:name w:val="Res_date"/>
    <w:basedOn w:val="Recdate"/>
    <w:next w:val="Normalaftertitle"/>
    <w:rsid w:val="00170516"/>
  </w:style>
  <w:style w:type="paragraph" w:customStyle="1" w:styleId="Section1">
    <w:name w:val="Section_1"/>
    <w:basedOn w:val="Normal"/>
    <w:next w:val="Normal"/>
    <w:rsid w:val="00170516"/>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170516"/>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rsid w:val="00170516"/>
    <w:pPr>
      <w:keepNext/>
      <w:keepLines/>
      <w:spacing w:before="360" w:after="120"/>
      <w:jc w:val="center"/>
    </w:pPr>
    <w:rPr>
      <w:b/>
    </w:rPr>
  </w:style>
  <w:style w:type="paragraph" w:customStyle="1" w:styleId="TableNoBR">
    <w:name w:val="Table_No_BR"/>
    <w:basedOn w:val="Normal"/>
    <w:next w:val="TabletitleBR"/>
    <w:rsid w:val="00170516"/>
    <w:pPr>
      <w:keepNext/>
      <w:spacing w:before="560" w:after="120"/>
      <w:jc w:val="center"/>
    </w:pPr>
    <w:rPr>
      <w:caps/>
    </w:rPr>
  </w:style>
  <w:style w:type="paragraph" w:customStyle="1" w:styleId="PartNo">
    <w:name w:val="Part_No"/>
    <w:basedOn w:val="Normal"/>
    <w:next w:val="Partref"/>
    <w:rsid w:val="00170516"/>
    <w:pPr>
      <w:keepNext/>
      <w:keepLines/>
      <w:spacing w:before="480" w:after="80"/>
      <w:jc w:val="center"/>
    </w:pPr>
    <w:rPr>
      <w:caps/>
      <w:sz w:val="28"/>
    </w:rPr>
  </w:style>
  <w:style w:type="paragraph" w:customStyle="1" w:styleId="Partref">
    <w:name w:val="Part_ref"/>
    <w:basedOn w:val="Normal"/>
    <w:next w:val="Parttitle"/>
    <w:rsid w:val="00170516"/>
    <w:pPr>
      <w:keepNext/>
      <w:keepLines/>
      <w:spacing w:before="280"/>
      <w:jc w:val="center"/>
    </w:pPr>
  </w:style>
  <w:style w:type="paragraph" w:customStyle="1" w:styleId="Parttitle">
    <w:name w:val="Part_title"/>
    <w:basedOn w:val="Normal"/>
    <w:next w:val="Normalaftertitle"/>
    <w:rsid w:val="00170516"/>
    <w:pPr>
      <w:keepNext/>
      <w:keepLines/>
      <w:spacing w:before="240" w:after="280"/>
      <w:jc w:val="center"/>
    </w:pPr>
    <w:rPr>
      <w:b/>
      <w:sz w:val="28"/>
    </w:rPr>
  </w:style>
  <w:style w:type="paragraph" w:customStyle="1" w:styleId="RecNo">
    <w:name w:val="Rec_No"/>
    <w:basedOn w:val="Normal"/>
    <w:next w:val="Rectitle"/>
    <w:rsid w:val="00170516"/>
    <w:pPr>
      <w:keepNext/>
      <w:keepLines/>
      <w:spacing w:before="0"/>
    </w:pPr>
    <w:rPr>
      <w:b/>
      <w:sz w:val="28"/>
    </w:rPr>
  </w:style>
  <w:style w:type="paragraph" w:customStyle="1" w:styleId="QuestionNo">
    <w:name w:val="Question_No"/>
    <w:basedOn w:val="RecNo"/>
    <w:next w:val="Questiontitle"/>
    <w:rsid w:val="00170516"/>
  </w:style>
  <w:style w:type="paragraph" w:customStyle="1" w:styleId="Reftext">
    <w:name w:val="Ref_text"/>
    <w:basedOn w:val="Normal"/>
    <w:rsid w:val="00170516"/>
    <w:pPr>
      <w:ind w:left="794" w:hanging="794"/>
    </w:pPr>
  </w:style>
  <w:style w:type="paragraph" w:customStyle="1" w:styleId="Reftitle">
    <w:name w:val="Ref_title"/>
    <w:basedOn w:val="Normal"/>
    <w:next w:val="Reftext"/>
    <w:rsid w:val="00170516"/>
    <w:pPr>
      <w:spacing w:before="480"/>
      <w:jc w:val="center"/>
    </w:pPr>
    <w:rPr>
      <w:b/>
    </w:rPr>
  </w:style>
  <w:style w:type="paragraph" w:customStyle="1" w:styleId="RepNo">
    <w:name w:val="Rep_No"/>
    <w:basedOn w:val="RecNo"/>
    <w:next w:val="Reptitle"/>
    <w:rsid w:val="00170516"/>
  </w:style>
  <w:style w:type="paragraph" w:customStyle="1" w:styleId="ResNo">
    <w:name w:val="Res_No"/>
    <w:basedOn w:val="RecNo"/>
    <w:next w:val="Restitle"/>
    <w:rsid w:val="00170516"/>
  </w:style>
  <w:style w:type="paragraph" w:customStyle="1" w:styleId="SectionNo">
    <w:name w:val="Section_No"/>
    <w:basedOn w:val="Normal"/>
    <w:next w:val="Sectiontitle"/>
    <w:rsid w:val="00170516"/>
    <w:pPr>
      <w:keepNext/>
      <w:keepLines/>
      <w:spacing w:before="480" w:after="80"/>
      <w:jc w:val="center"/>
    </w:pPr>
    <w:rPr>
      <w:caps/>
      <w:sz w:val="28"/>
    </w:rPr>
  </w:style>
  <w:style w:type="paragraph" w:customStyle="1" w:styleId="Sectiontitle">
    <w:name w:val="Section_title"/>
    <w:basedOn w:val="Normal"/>
    <w:next w:val="Normalaftertitle"/>
    <w:rsid w:val="00170516"/>
    <w:pPr>
      <w:keepNext/>
      <w:keepLines/>
      <w:spacing w:before="480" w:after="280"/>
      <w:jc w:val="center"/>
    </w:pPr>
    <w:rPr>
      <w:b/>
      <w:sz w:val="28"/>
    </w:rPr>
  </w:style>
  <w:style w:type="paragraph" w:customStyle="1" w:styleId="Source">
    <w:name w:val="Source"/>
    <w:basedOn w:val="Normal"/>
    <w:next w:val="Normalaftertitle"/>
    <w:rsid w:val="00170516"/>
    <w:pPr>
      <w:spacing w:before="840" w:after="200"/>
      <w:jc w:val="center"/>
    </w:pPr>
    <w:rPr>
      <w:b/>
      <w:sz w:val="28"/>
    </w:rPr>
  </w:style>
  <w:style w:type="paragraph" w:customStyle="1" w:styleId="SpecialFooter">
    <w:name w:val="Special Footer"/>
    <w:basedOn w:val="Footer"/>
    <w:rsid w:val="00170516"/>
    <w:pPr>
      <w:tabs>
        <w:tab w:val="left" w:pos="567"/>
        <w:tab w:val="left" w:pos="1134"/>
        <w:tab w:val="left" w:pos="1701"/>
        <w:tab w:val="left" w:pos="2268"/>
        <w:tab w:val="left" w:pos="2835"/>
      </w:tabs>
      <w:jc w:val="both"/>
    </w:pPr>
    <w:rPr>
      <w:caps w:val="0"/>
      <w:noProof w:val="0"/>
    </w:rPr>
  </w:style>
  <w:style w:type="paragraph" w:customStyle="1" w:styleId="Tablelegend">
    <w:name w:val="Table_legend"/>
    <w:basedOn w:val="Normal"/>
    <w:rsid w:val="00170516"/>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ref">
    <w:name w:val="Table_ref"/>
    <w:basedOn w:val="Normal"/>
    <w:next w:val="TabletitleBR"/>
    <w:rsid w:val="00170516"/>
    <w:pPr>
      <w:keepNext/>
      <w:spacing w:before="0" w:after="120"/>
      <w:jc w:val="center"/>
    </w:pPr>
  </w:style>
  <w:style w:type="paragraph" w:customStyle="1" w:styleId="Title1">
    <w:name w:val="Title 1"/>
    <w:basedOn w:val="Source"/>
    <w:next w:val="Title2"/>
    <w:rsid w:val="00170516"/>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170516"/>
  </w:style>
  <w:style w:type="paragraph" w:customStyle="1" w:styleId="Title3">
    <w:name w:val="Title 3"/>
    <w:basedOn w:val="Title2"/>
    <w:next w:val="Title4"/>
    <w:rsid w:val="00170516"/>
    <w:rPr>
      <w:caps w:val="0"/>
    </w:rPr>
  </w:style>
  <w:style w:type="paragraph" w:customStyle="1" w:styleId="Title4">
    <w:name w:val="Title 4"/>
    <w:basedOn w:val="Title3"/>
    <w:next w:val="Heading1"/>
    <w:rsid w:val="00170516"/>
    <w:rPr>
      <w:b/>
    </w:rPr>
  </w:style>
  <w:style w:type="paragraph" w:customStyle="1" w:styleId="toc0">
    <w:name w:val="toc 0"/>
    <w:basedOn w:val="Normal"/>
    <w:next w:val="TOC1"/>
    <w:rsid w:val="00170516"/>
    <w:pPr>
      <w:tabs>
        <w:tab w:val="clear" w:pos="794"/>
        <w:tab w:val="clear" w:pos="1191"/>
        <w:tab w:val="clear" w:pos="1588"/>
        <w:tab w:val="clear" w:pos="1985"/>
        <w:tab w:val="right" w:pos="9639"/>
      </w:tabs>
    </w:pPr>
    <w:rPr>
      <w:b/>
    </w:rPr>
  </w:style>
  <w:style w:type="paragraph" w:styleId="TOC1">
    <w:name w:val="toc 1"/>
    <w:basedOn w:val="Normal"/>
    <w:rsid w:val="00170516"/>
    <w:pPr>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rsid w:val="00170516"/>
    <w:pPr>
      <w:spacing w:before="80"/>
      <w:ind w:left="1531" w:hanging="851"/>
    </w:pPr>
  </w:style>
  <w:style w:type="paragraph" w:styleId="TOC3">
    <w:name w:val="toc 3"/>
    <w:basedOn w:val="TOC2"/>
    <w:rsid w:val="00170516"/>
  </w:style>
  <w:style w:type="paragraph" w:styleId="TOC4">
    <w:name w:val="toc 4"/>
    <w:basedOn w:val="TOC3"/>
    <w:rsid w:val="00170516"/>
  </w:style>
  <w:style w:type="paragraph" w:styleId="TOC5">
    <w:name w:val="toc 5"/>
    <w:basedOn w:val="TOC4"/>
    <w:rsid w:val="00170516"/>
  </w:style>
  <w:style w:type="paragraph" w:styleId="TOC6">
    <w:name w:val="toc 6"/>
    <w:basedOn w:val="TOC4"/>
    <w:rsid w:val="00170516"/>
  </w:style>
  <w:style w:type="paragraph" w:styleId="TOC7">
    <w:name w:val="toc 7"/>
    <w:basedOn w:val="TOC4"/>
    <w:rsid w:val="00170516"/>
  </w:style>
  <w:style w:type="paragraph" w:styleId="TOC8">
    <w:name w:val="toc 8"/>
    <w:basedOn w:val="TOC4"/>
    <w:rsid w:val="00170516"/>
  </w:style>
  <w:style w:type="character" w:customStyle="1" w:styleId="Appdef">
    <w:name w:val="App_def"/>
    <w:basedOn w:val="DefaultParagraphFont"/>
    <w:rsid w:val="00170516"/>
    <w:rPr>
      <w:rFonts w:ascii="Times New Roman" w:hAnsi="Times New Roman"/>
      <w:b/>
    </w:rPr>
  </w:style>
  <w:style w:type="character" w:customStyle="1" w:styleId="Appref">
    <w:name w:val="App_ref"/>
    <w:basedOn w:val="DefaultParagraphFont"/>
    <w:rsid w:val="00170516"/>
  </w:style>
  <w:style w:type="character" w:customStyle="1" w:styleId="Artdef">
    <w:name w:val="Art_def"/>
    <w:basedOn w:val="DefaultParagraphFont"/>
    <w:rsid w:val="00170516"/>
    <w:rPr>
      <w:rFonts w:ascii="Times New Roman" w:hAnsi="Times New Roman"/>
      <w:b/>
    </w:rPr>
  </w:style>
  <w:style w:type="character" w:customStyle="1" w:styleId="Artref">
    <w:name w:val="Art_ref"/>
    <w:basedOn w:val="DefaultParagraphFont"/>
    <w:rsid w:val="00170516"/>
  </w:style>
  <w:style w:type="character" w:customStyle="1" w:styleId="Recdef">
    <w:name w:val="Rec_def"/>
    <w:basedOn w:val="DefaultParagraphFont"/>
    <w:rsid w:val="00170516"/>
    <w:rPr>
      <w:b/>
    </w:rPr>
  </w:style>
  <w:style w:type="character" w:customStyle="1" w:styleId="Resdef">
    <w:name w:val="Res_def"/>
    <w:basedOn w:val="DefaultParagraphFont"/>
    <w:rsid w:val="00170516"/>
    <w:rPr>
      <w:rFonts w:ascii="Times New Roman" w:hAnsi="Times New Roman"/>
      <w:b/>
    </w:rPr>
  </w:style>
  <w:style w:type="character" w:customStyle="1" w:styleId="Tablefreq">
    <w:name w:val="Table_freq"/>
    <w:basedOn w:val="DefaultParagraphFont"/>
    <w:rsid w:val="00170516"/>
    <w:rPr>
      <w:b/>
      <w:color w:val="auto"/>
    </w:rPr>
  </w:style>
  <w:style w:type="character" w:styleId="PageNumber">
    <w:name w:val="page number"/>
    <w:basedOn w:val="DefaultParagraphFont"/>
    <w:rsid w:val="00170516"/>
  </w:style>
  <w:style w:type="paragraph" w:customStyle="1" w:styleId="FiguretitleBR">
    <w:name w:val="Figure_title_BR"/>
    <w:basedOn w:val="TabletitleBR"/>
    <w:next w:val="Figurewithouttitle"/>
    <w:rsid w:val="00170516"/>
    <w:pPr>
      <w:keepNext w:val="0"/>
      <w:spacing w:after="480"/>
    </w:pPr>
  </w:style>
  <w:style w:type="paragraph" w:customStyle="1" w:styleId="FigureNoBR">
    <w:name w:val="Figure_No_BR"/>
    <w:basedOn w:val="Normal"/>
    <w:next w:val="FiguretitleBR"/>
    <w:rsid w:val="00170516"/>
    <w:pPr>
      <w:keepNext/>
      <w:keepLines/>
      <w:spacing w:before="480" w:after="120"/>
      <w:jc w:val="center"/>
    </w:pPr>
    <w:rPr>
      <w:caps/>
    </w:rPr>
  </w:style>
  <w:style w:type="table" w:styleId="TableGrid">
    <w:name w:val="Table Grid"/>
    <w:basedOn w:val="TableNormal"/>
    <w:rsid w:val="00D16D3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nhideWhenUsed/>
    <w:rsid w:val="001A6CE0"/>
    <w:rPr>
      <w:color w:val="0000FF" w:themeColor="hyperlink"/>
      <w:u w:val="single"/>
    </w:rPr>
  </w:style>
  <w:style w:type="character" w:customStyle="1" w:styleId="TabletextChar">
    <w:name w:val="Table_text Char"/>
    <w:basedOn w:val="DefaultParagraphFont"/>
    <w:link w:val="Tabletext"/>
    <w:locked/>
    <w:rsid w:val="001A6CE0"/>
    <w:rPr>
      <w:rFonts w:ascii="Times New Roman" w:hAnsi="Times New Roman"/>
      <w:sz w:val="22"/>
      <w:lang w:val="fr-FR" w:eastAsia="en-US"/>
    </w:rPr>
  </w:style>
  <w:style w:type="paragraph" w:styleId="ListParagraph">
    <w:name w:val="List Paragraph"/>
    <w:basedOn w:val="Normal"/>
    <w:uiPriority w:val="34"/>
    <w:qFormat/>
    <w:rsid w:val="00E840EE"/>
    <w:pPr>
      <w:ind w:left="720"/>
      <w:contextualSpacing/>
    </w:pPr>
  </w:style>
  <w:style w:type="paragraph" w:customStyle="1" w:styleId="Reasons">
    <w:name w:val="Reasons"/>
    <w:basedOn w:val="Normal"/>
    <w:qFormat/>
    <w:rsid w:val="00A24736"/>
    <w:pPr>
      <w:tabs>
        <w:tab w:val="clear" w:pos="794"/>
        <w:tab w:val="clear" w:pos="1191"/>
        <w:tab w:val="clear" w:pos="1588"/>
        <w:tab w:val="clear" w:pos="1985"/>
      </w:tabs>
      <w:overflowPunct/>
      <w:autoSpaceDE/>
      <w:autoSpaceDN/>
      <w:adjustRightInd/>
      <w:spacing w:before="0"/>
      <w:textAlignment w:val="auto"/>
    </w:pPr>
    <w:rPr>
      <w:lang w:val="en-US"/>
    </w:rPr>
  </w:style>
  <w:style w:type="character" w:styleId="FollowedHyperlink">
    <w:name w:val="FollowedHyperlink"/>
    <w:basedOn w:val="DefaultParagraphFont"/>
    <w:semiHidden/>
    <w:unhideWhenUsed/>
    <w:rsid w:val="00E04381"/>
    <w:rPr>
      <w:color w:val="800080" w:themeColor="followedHyperlink"/>
      <w:u w:val="single"/>
    </w:rPr>
  </w:style>
  <w:style w:type="paragraph" w:customStyle="1" w:styleId="Default">
    <w:name w:val="Default"/>
    <w:rsid w:val="00172009"/>
    <w:pPr>
      <w:autoSpaceDE w:val="0"/>
      <w:autoSpaceDN w:val="0"/>
      <w:adjustRightInd w:val="0"/>
    </w:pPr>
    <w:rPr>
      <w:rFonts w:ascii="Arial" w:eastAsiaTheme="minorEastAsia" w:hAnsi="Arial" w:cs="Arial"/>
      <w:color w:val="000000"/>
      <w:sz w:val="24"/>
      <w:szCs w:val="24"/>
    </w:rPr>
  </w:style>
  <w:style w:type="character" w:styleId="CommentReference">
    <w:name w:val="annotation reference"/>
    <w:basedOn w:val="DefaultParagraphFont"/>
    <w:semiHidden/>
    <w:unhideWhenUsed/>
    <w:rsid w:val="00441A11"/>
    <w:rPr>
      <w:sz w:val="16"/>
      <w:szCs w:val="16"/>
    </w:rPr>
  </w:style>
  <w:style w:type="paragraph" w:styleId="CommentText">
    <w:name w:val="annotation text"/>
    <w:basedOn w:val="Normal"/>
    <w:link w:val="CommentTextChar"/>
    <w:unhideWhenUsed/>
    <w:rsid w:val="00441A11"/>
    <w:rPr>
      <w:sz w:val="20"/>
    </w:rPr>
  </w:style>
  <w:style w:type="character" w:customStyle="1" w:styleId="CommentTextChar">
    <w:name w:val="Comment Text Char"/>
    <w:basedOn w:val="DefaultParagraphFont"/>
    <w:link w:val="CommentText"/>
    <w:rsid w:val="00441A11"/>
    <w:rPr>
      <w:rFonts w:ascii="Times New Roman" w:hAnsi="Times New Roman"/>
      <w:lang w:val="fr-FR" w:eastAsia="en-US"/>
    </w:rPr>
  </w:style>
  <w:style w:type="paragraph" w:styleId="Revision">
    <w:name w:val="Revision"/>
    <w:hidden/>
    <w:uiPriority w:val="99"/>
    <w:semiHidden/>
    <w:rsid w:val="008345F1"/>
    <w:rPr>
      <w:rFonts w:ascii="Times New Roman" w:hAnsi="Times New Roman"/>
      <w:sz w:val="24"/>
      <w:lang w:val="fr-F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18" Type="http://schemas.openxmlformats.org/officeDocument/2006/relationships/hyperlink" Target="https://www.itu.int/md/R23-RRB23.1-SP-0006/en" TargetMode="External"/><Relationship Id="rId26" Type="http://schemas.openxmlformats.org/officeDocument/2006/relationships/hyperlink" Target="https://www.itu.int/md/R23-RRB23.1-C-0006/en" TargetMode="External"/><Relationship Id="rId39" Type="http://schemas.openxmlformats.org/officeDocument/2006/relationships/hyperlink" Target="https://www.itu.int/md/R23-RRB23.1-C-0007/en" TargetMode="External"/><Relationship Id="rId3" Type="http://schemas.openxmlformats.org/officeDocument/2006/relationships/styles" Target="styles.xml"/><Relationship Id="rId21" Type="http://schemas.openxmlformats.org/officeDocument/2006/relationships/hyperlink" Target="https://www.itu.int/md/R23-RRB23.1-C-0006/en" TargetMode="External"/><Relationship Id="rId34" Type="http://schemas.openxmlformats.org/officeDocument/2006/relationships/hyperlink" Target="https://www.itu.int/md/R23-RRB23.1-C-0011/en" TargetMode="External"/><Relationship Id="rId42"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https://www.itu.int/md/R23-RRB23.1-SP-0006/en" TargetMode="External"/><Relationship Id="rId25" Type="http://schemas.openxmlformats.org/officeDocument/2006/relationships/hyperlink" Target="https://www.itu.int/md/R23-RRB23.1-C-0006/en" TargetMode="External"/><Relationship Id="rId33" Type="http://schemas.openxmlformats.org/officeDocument/2006/relationships/hyperlink" Target="https://www.itu.int/md/R23-RRB23.1-SP-0001/en" TargetMode="External"/><Relationship Id="rId38" Type="http://schemas.openxmlformats.org/officeDocument/2006/relationships/hyperlink" Target="https://www.itu.int/md/R23-RRB23.1-C-0002/en" TargetMode="External"/><Relationship Id="rId2" Type="http://schemas.openxmlformats.org/officeDocument/2006/relationships/numbering" Target="numbering.xml"/><Relationship Id="rId16" Type="http://schemas.openxmlformats.org/officeDocument/2006/relationships/hyperlink" Target="https://www.itu.int/md/R23-RRB23.1-SP-0005/en" TargetMode="External"/><Relationship Id="rId20" Type="http://schemas.openxmlformats.org/officeDocument/2006/relationships/hyperlink" Target="https://www.itu.int/md/R23-RRB23.1-C-0006/en" TargetMode="External"/><Relationship Id="rId29" Type="http://schemas.openxmlformats.org/officeDocument/2006/relationships/hyperlink" Target="https://www.itu.int/md/R21-RRB21.1-C-0001/en" TargetMode="External"/><Relationship Id="rId41" Type="http://schemas.openxmlformats.org/officeDocument/2006/relationships/hyperlink" Target="https://www.itu.int/md/R23-RRB23.1-C-0005/e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itu.int/md/R23-RRB23.1-C-0006/en" TargetMode="External"/><Relationship Id="rId32" Type="http://schemas.openxmlformats.org/officeDocument/2006/relationships/hyperlink" Target="https://www.itu.int/md/R23-RRB23.1-C-0010/en" TargetMode="External"/><Relationship Id="rId37" Type="http://schemas.openxmlformats.org/officeDocument/2006/relationships/hyperlink" Target="https://www.itu.int/md/R23-RRB23.1-C-0009/en" TargetMode="External"/><Relationship Id="rId40" Type="http://schemas.openxmlformats.org/officeDocument/2006/relationships/hyperlink" Target="https://www.itu.int/md/R23-RRB23.1-C-0014/en" TargetMode="External"/><Relationship Id="rId5" Type="http://schemas.openxmlformats.org/officeDocument/2006/relationships/webSettings" Target="webSettings.xml"/><Relationship Id="rId15" Type="http://schemas.openxmlformats.org/officeDocument/2006/relationships/hyperlink" Target="https://www.itu.int/md/R23-RRB23.1-SP-0004/en" TargetMode="External"/><Relationship Id="rId23" Type="http://schemas.openxmlformats.org/officeDocument/2006/relationships/hyperlink" Target="https://www.itu.int/md/R23-RRB23.1-C-0006/en" TargetMode="External"/><Relationship Id="rId28" Type="http://schemas.openxmlformats.org/officeDocument/2006/relationships/hyperlink" Target="https://www.itu.int/md/R23-RRB23.1-C-0006/en" TargetMode="External"/><Relationship Id="rId36" Type="http://schemas.openxmlformats.org/officeDocument/2006/relationships/hyperlink" Target="https://www.itu.int/md/R23-RRB23.1-C-0013/en" TargetMode="External"/><Relationship Id="rId10" Type="http://schemas.openxmlformats.org/officeDocument/2006/relationships/footer" Target="footer1.xml"/><Relationship Id="rId19" Type="http://schemas.openxmlformats.org/officeDocument/2006/relationships/hyperlink" Target="https://www.itu.int/md/R23-RRB23.1-SP-0008/en" TargetMode="External"/><Relationship Id="rId31" Type="http://schemas.openxmlformats.org/officeDocument/2006/relationships/hyperlink" Target="https://www.itu.int/md/R23-RRB23.1-C-0008/en"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www.itu.int/md/R23-RRB23.1-SP-0003/en" TargetMode="External"/><Relationship Id="rId22" Type="http://schemas.openxmlformats.org/officeDocument/2006/relationships/hyperlink" Target="https://www.itu.int/md/R23-RRB23.1-C-0006/en" TargetMode="External"/><Relationship Id="rId27" Type="http://schemas.openxmlformats.org/officeDocument/2006/relationships/hyperlink" Target="https://www.itu.int/md/R23-RRB23.1-C-0006/en" TargetMode="External"/><Relationship Id="rId30" Type="http://schemas.openxmlformats.org/officeDocument/2006/relationships/hyperlink" Target="https://www.itu.int/md/R23-RRB23.1-C-0004/en" TargetMode="External"/><Relationship Id="rId35" Type="http://schemas.openxmlformats.org/officeDocument/2006/relationships/hyperlink" Target="https://www.itu.int/md/R23-RRB23.1-C-0012/en" TargetMode="External"/><Relationship Id="rId43"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R:\TEMPLATE\ITUOffice2007\POOL\POOL%20F%20-%20ITU\BR\PF_RRB2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36A2AB-09A1-4D25-AD94-CE5B48C5D1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PF_RRB22.dotx</Template>
  <TotalTime>5</TotalTime>
  <Pages>21</Pages>
  <Words>7040</Words>
  <Characters>40708</Characters>
  <Application>Microsoft Office Word</Application>
  <DocSecurity>0</DocSecurity>
  <Lines>339</Lines>
  <Paragraphs>95</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47653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COMITÉ DU RÈGLEMENT DES RADIOCOMMUNICATIONS</dc:subject>
  <dc:creator>Duport, Laura</dc:creator>
  <cp:keywords>RRB03</cp:keywords>
  <dc:description>PF_RRB08.DOT  For: _x000d_Document date: _x000d_Saved by TRA44246 at 15:28:08 on 30.07.2008</dc:description>
  <cp:lastModifiedBy>Gozal, Karine</cp:lastModifiedBy>
  <cp:revision>3</cp:revision>
  <cp:lastPrinted>2023-03-30T12:56:00Z</cp:lastPrinted>
  <dcterms:created xsi:type="dcterms:W3CDTF">2023-03-30T12:56:00Z</dcterms:created>
  <dcterms:modified xsi:type="dcterms:W3CDTF">2023-03-30T12:57:00Z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PF_RRB08.DOT</vt:lpwstr>
  </property>
  <property fmtid="{D5CDD505-2E9C-101B-9397-08002B2CF9AE}" pid="3" name="Docdate">
    <vt:lpwstr/>
  </property>
  <property fmtid="{D5CDD505-2E9C-101B-9397-08002B2CF9AE}" pid="4" name="Docorlang">
    <vt:lpwstr/>
  </property>
  <property fmtid="{D5CDD505-2E9C-101B-9397-08002B2CF9AE}" pid="5" name="Docauthor">
    <vt:lpwstr/>
  </property>
</Properties>
</file>