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007653AF">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007653AF">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6A867A79"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0E528A">
              <w:rPr>
                <w:rFonts w:ascii="Verdana" w:hAnsi="Verdana"/>
                <w:b/>
                <w:sz w:val="20"/>
              </w:rPr>
              <w:t>76-E</w:t>
            </w:r>
          </w:p>
        </w:tc>
      </w:tr>
      <w:tr w:rsidR="00757D00" w14:paraId="73C3C199" w14:textId="77777777" w:rsidTr="007653AF">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0B96AC84" w:rsidR="00757D00" w:rsidRPr="001A0041" w:rsidRDefault="000E528A" w:rsidP="00757D00">
            <w:pPr>
              <w:shd w:val="solid" w:color="FFFFFF" w:fill="FFFFFF"/>
              <w:spacing w:before="0" w:line="240" w:lineRule="atLeast"/>
              <w:rPr>
                <w:rFonts w:ascii="Verdana" w:hAnsi="Verdana"/>
                <w:sz w:val="20"/>
              </w:rPr>
            </w:pPr>
            <w:r>
              <w:rPr>
                <w:rFonts w:ascii="Verdana" w:hAnsi="Verdana"/>
                <w:b/>
                <w:sz w:val="20"/>
              </w:rPr>
              <w:t>16</w:t>
            </w:r>
            <w:r w:rsidR="00FD4E76">
              <w:rPr>
                <w:rFonts w:ascii="Verdana" w:hAnsi="Verdana"/>
                <w:b/>
                <w:sz w:val="20"/>
              </w:rPr>
              <w:t xml:space="preserve"> March</w:t>
            </w:r>
            <w:r w:rsidR="00757D00">
              <w:rPr>
                <w:rFonts w:ascii="Verdana" w:hAnsi="Verdana"/>
                <w:b/>
                <w:sz w:val="20"/>
              </w:rPr>
              <w:t xml:space="preserve"> 202</w:t>
            </w:r>
            <w:r w:rsidR="00770B45">
              <w:rPr>
                <w:rFonts w:ascii="Verdana" w:hAnsi="Verdana"/>
                <w:b/>
                <w:sz w:val="20"/>
              </w:rPr>
              <w:t>6</w:t>
            </w:r>
          </w:p>
        </w:tc>
      </w:tr>
      <w:tr w:rsidR="00757D00" w14:paraId="2A70EAD6" w14:textId="77777777" w:rsidTr="007653AF">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0074235E">
              <w:trPr>
                <w:cantSplit/>
              </w:trPr>
              <w:tc>
                <w:tcPr>
                  <w:tcW w:w="9889" w:type="dxa"/>
                </w:tcPr>
                <w:p w14:paraId="259F3C61" w14:textId="16163281" w:rsidR="00757D00" w:rsidRPr="00C61CB6" w:rsidRDefault="00770B45" w:rsidP="00FD4E76">
                  <w:pPr>
                    <w:pStyle w:val="Source"/>
                  </w:pPr>
                  <w:bookmarkStart w:id="3" w:name="dsource" w:colFirst="0" w:colLast="0"/>
                  <w:bookmarkEnd w:id="2"/>
                  <w:r>
                    <w:rPr>
                      <w:rFonts w:eastAsia="Times New Roman"/>
                      <w:lang w:val="en-US"/>
                    </w:rPr>
                    <w:t>ITALY</w:t>
                  </w:r>
                </w:p>
              </w:tc>
            </w:tr>
            <w:tr w:rsidR="00757D00" w14:paraId="3CCAA1A5" w14:textId="77777777" w:rsidTr="0074235E">
              <w:trPr>
                <w:cantSplit/>
              </w:trPr>
              <w:tc>
                <w:tcPr>
                  <w:tcW w:w="9889" w:type="dxa"/>
                </w:tcPr>
                <w:p w14:paraId="57504F38" w14:textId="1A93226C" w:rsidR="00757D00" w:rsidRDefault="009E058C" w:rsidP="00C61CB6">
                  <w:pPr>
                    <w:pStyle w:val="Title1"/>
                    <w:rPr>
                      <w:rFonts w:eastAsia="Times New Roman"/>
                      <w:lang w:val="en-US"/>
                    </w:rPr>
                  </w:pPr>
                  <w:r>
                    <w:rPr>
                      <w:rFonts w:eastAsia="Times New Roman"/>
                      <w:lang w:val="en-US"/>
                    </w:rPr>
                    <w:t>further development under resolution 55 (REV.WRC-23)</w:t>
                  </w:r>
                  <w:r w:rsidR="00293465">
                    <w:rPr>
                      <w:rFonts w:eastAsia="Times New Roman"/>
                      <w:lang w:val="en-US"/>
                    </w:rPr>
                    <w:br/>
                  </w:r>
                  <w:r w:rsidR="00293465">
                    <w:rPr>
                      <w:rFonts w:eastAsia="Times New Roman"/>
                      <w:lang w:val="en-US"/>
                    </w:rPr>
                    <w:br/>
                  </w:r>
                  <w:r>
                    <w:rPr>
                      <w:rFonts w:eastAsia="Times New Roman"/>
                      <w:lang w:val="en-US"/>
                    </w:rPr>
                    <w:t xml:space="preserve"> </w:t>
                  </w:r>
                  <w:r w:rsidR="00770B45" w:rsidRPr="00770B45">
                    <w:rPr>
                      <w:rFonts w:eastAsia="Times New Roman"/>
                      <w:lang w:val="en-US"/>
                    </w:rPr>
                    <w:t>ONLINE SUBMISSION OF COMMENTS TO BR IFIC ADVANCED PUBLICATIONS INFORMATION</w:t>
                  </w:r>
                </w:p>
                <w:p w14:paraId="65C7628F" w14:textId="77777777" w:rsidR="00C21C8C" w:rsidRDefault="00C21C8C" w:rsidP="00C21C8C">
                  <w:pPr>
                    <w:rPr>
                      <w:lang w:val="en-US"/>
                    </w:rPr>
                  </w:pPr>
                </w:p>
                <w:p w14:paraId="6B51D0F8" w14:textId="11B31121" w:rsidR="00C21C8C" w:rsidRPr="00C21C8C" w:rsidRDefault="00C21C8C" w:rsidP="00C21C8C">
                  <w:pPr>
                    <w:rPr>
                      <w:lang w:val="en-US"/>
                    </w:rPr>
                  </w:pPr>
                </w:p>
              </w:tc>
            </w:tr>
          </w:tbl>
          <w:p w14:paraId="48EDD9F3" w14:textId="77777777" w:rsidR="00757D00" w:rsidRDefault="00757D00" w:rsidP="00021AF4">
            <w:pPr>
              <w:pStyle w:val="Source"/>
              <w:spacing w:before="0" w:after="0"/>
            </w:pPr>
          </w:p>
        </w:tc>
      </w:tr>
    </w:tbl>
    <w:p w14:paraId="24EDD399" w14:textId="79F99CA8" w:rsidR="00770B45" w:rsidRPr="00770B45" w:rsidRDefault="00770B45" w:rsidP="000E528A">
      <w:pPr>
        <w:pStyle w:val="Heading1"/>
        <w:rPr>
          <w:lang w:val="en-US"/>
        </w:rPr>
      </w:pPr>
      <w:bookmarkStart w:id="4" w:name="bm_1_background"/>
      <w:bookmarkEnd w:id="3"/>
      <w:r w:rsidRPr="00770B45">
        <w:t xml:space="preserve">1 </w:t>
      </w:r>
      <w:bookmarkEnd w:id="4"/>
      <w:r w:rsidR="000E528A">
        <w:tab/>
      </w:r>
      <w:r w:rsidRPr="00770B45">
        <w:t>Background</w:t>
      </w:r>
    </w:p>
    <w:p w14:paraId="52DB6940" w14:textId="77777777" w:rsidR="00770B45" w:rsidRPr="00770B45" w:rsidRDefault="00770B45" w:rsidP="000E528A">
      <w:r w:rsidRPr="00770B45">
        <w:t xml:space="preserve">The Italian Administration appreciates the continued efforts by the Radiocommunication Bureau (BR) in implementing Resolution </w:t>
      </w:r>
      <w:r w:rsidRPr="00770B45">
        <w:rPr>
          <w:b/>
          <w:bCs/>
        </w:rPr>
        <w:t>55 (Rev. WRC-23)</w:t>
      </w:r>
      <w:r w:rsidRPr="00770B45">
        <w:t>, which instructs the BR to develop and improve the e-Submission of Satellite Network Filings, e-Communications, and SIRRS platforms to meet the needs of the Radio Regulations.</w:t>
      </w:r>
    </w:p>
    <w:p w14:paraId="46619FD4" w14:textId="473EDB81" w:rsidR="00770B45" w:rsidRPr="00770B45" w:rsidRDefault="00770B45" w:rsidP="000E528A">
      <w:r w:rsidRPr="00770B45">
        <w:t xml:space="preserve">At the 32nd meeting of the Radiocommunication Advisory Group (RAG-32), the Japanese Administration presented Document </w:t>
      </w:r>
      <w:r w:rsidRPr="00770B45">
        <w:rPr>
          <w:b/>
          <w:bCs/>
        </w:rPr>
        <w:t>RAG/40-E</w:t>
      </w:r>
      <w:r w:rsidRPr="00770B45">
        <w:t xml:space="preserve">, outlining comprehensive proposals for further development of e-Submission and e-Communications systems. The Italian Administration fully supports the objectives and proposals put forward in Document </w:t>
      </w:r>
      <w:r w:rsidRPr="00770B45">
        <w:rPr>
          <w:b/>
          <w:bCs/>
        </w:rPr>
        <w:t>RAG/40-E</w:t>
      </w:r>
      <w:r w:rsidRPr="00770B45">
        <w:t>.</w:t>
      </w:r>
    </w:p>
    <w:p w14:paraId="2A3D7137" w14:textId="77777777" w:rsidR="00770B45" w:rsidRPr="00770B45" w:rsidRDefault="00770B45" w:rsidP="000E528A">
      <w:r w:rsidRPr="00770B45">
        <w:t>Building upon the aforementioned proposals, the Italian Administration wishes to propose additional developments aimed at simplifying and streamlining the process of submitting comments related to BR IFIC publications, particularly for Advance Publication Information (API).</w:t>
      </w:r>
    </w:p>
    <w:p w14:paraId="122D25B9" w14:textId="2D9CF898" w:rsidR="00770B45" w:rsidRPr="00770B45" w:rsidRDefault="00770B45" w:rsidP="000E528A">
      <w:pPr>
        <w:pStyle w:val="Heading1"/>
      </w:pPr>
      <w:bookmarkStart w:id="5" w:name="bm_2_current_situation_and_challenges"/>
      <w:r w:rsidRPr="00770B45">
        <w:t>2</w:t>
      </w:r>
      <w:r w:rsidR="000E528A">
        <w:tab/>
      </w:r>
      <w:r w:rsidRPr="00770B45">
        <w:t xml:space="preserve"> Current Situation and Challenges</w:t>
      </w:r>
      <w:bookmarkEnd w:id="5"/>
    </w:p>
    <w:p w14:paraId="690CDC68" w14:textId="6A578656" w:rsidR="00770B45" w:rsidRPr="00770B45" w:rsidRDefault="00770B45" w:rsidP="000E528A">
      <w:r w:rsidRPr="00770B45">
        <w:t xml:space="preserve">Under the current procedures as laid in art. </w:t>
      </w:r>
      <w:r w:rsidRPr="00770B45">
        <w:rPr>
          <w:b/>
          <w:bCs/>
        </w:rPr>
        <w:t>9.3 RR</w:t>
      </w:r>
      <w:r w:rsidRPr="00770B45">
        <w:t xml:space="preserve"> , when the BR publishes satellite network filings in the BR IFIC, Administrations that identify potential frequency overlapping or interference concerns, must submit their comments through separate correspondence to the BR and to the individual Administrations concerned. This process i</w:t>
      </w:r>
      <w:r w:rsidR="008A2D02">
        <w:t>mplies</w:t>
      </w:r>
      <w:r w:rsidRPr="00770B45">
        <w:t>:</w:t>
      </w:r>
    </w:p>
    <w:p w14:paraId="2D707672" w14:textId="7FF5ECBD" w:rsidR="00770B45" w:rsidRPr="00770B45" w:rsidRDefault="000E528A" w:rsidP="000E528A">
      <w:pPr>
        <w:pStyle w:val="enumlev1"/>
      </w:pPr>
      <w:r>
        <w:t>●</w:t>
      </w:r>
      <w:r>
        <w:tab/>
      </w:r>
      <w:r w:rsidR="00770B45" w:rsidRPr="00770B45">
        <w:t>Manual identification of potentially affected satellite networks from BR IFIC publications</w:t>
      </w:r>
    </w:p>
    <w:p w14:paraId="4E7CC622" w14:textId="188819BB" w:rsidR="00770B45" w:rsidRPr="00770B45" w:rsidRDefault="000E528A" w:rsidP="000E528A">
      <w:pPr>
        <w:pStyle w:val="enumlev1"/>
      </w:pPr>
      <w:r>
        <w:t>●</w:t>
      </w:r>
      <w:r>
        <w:tab/>
      </w:r>
      <w:r w:rsidR="00770B45" w:rsidRPr="00770B45">
        <w:t>Preparation and submission of individual letters via e-Communications for each affected filing</w:t>
      </w:r>
    </w:p>
    <w:p w14:paraId="23C9F493" w14:textId="384FD335" w:rsidR="00770B45" w:rsidRPr="00770B45" w:rsidRDefault="000E528A" w:rsidP="000E528A">
      <w:pPr>
        <w:pStyle w:val="enumlev1"/>
      </w:pPr>
      <w:r>
        <w:t>●</w:t>
      </w:r>
      <w:r>
        <w:tab/>
      </w:r>
      <w:r w:rsidR="00770B45" w:rsidRPr="00770B45">
        <w:t>Significant volume of preliminary correspondence on e-Communications platform</w:t>
      </w:r>
    </w:p>
    <w:p w14:paraId="2FCB29E8" w14:textId="201363BA" w:rsidR="00E932AB" w:rsidRPr="00770B45" w:rsidRDefault="000E528A" w:rsidP="00E932AB">
      <w:pPr>
        <w:pStyle w:val="enumlev1"/>
      </w:pPr>
      <w:r>
        <w:t>●</w:t>
      </w:r>
      <w:r>
        <w:tab/>
      </w:r>
      <w:r w:rsidR="00770B45" w:rsidRPr="00770B45">
        <w:t>Potential delays in identifying all concerned parties for coordination</w:t>
      </w:r>
    </w:p>
    <w:p w14:paraId="55BD1BB5" w14:textId="77777777" w:rsidR="00770B45" w:rsidRPr="00770B45" w:rsidRDefault="00770B45" w:rsidP="000E528A">
      <w:r w:rsidRPr="00770B45">
        <w:lastRenderedPageBreak/>
        <w:t xml:space="preserve">While the e-Communications platform has improved the efficiency of correspondence between Administrations and the BR, as recognized in Document </w:t>
      </w:r>
      <w:r w:rsidRPr="00770B45">
        <w:rPr>
          <w:b/>
          <w:bCs/>
        </w:rPr>
        <w:t>RAG/40-E</w:t>
      </w:r>
      <w:r w:rsidRPr="00770B45">
        <w:t>, there remains an opportunity to further streamline the initial comment submission process for BR IFIC advanced publications (API).</w:t>
      </w:r>
    </w:p>
    <w:p w14:paraId="7C32E70A" w14:textId="32DEEFA9" w:rsidR="00770B45" w:rsidRPr="00770B45" w:rsidRDefault="00770B45" w:rsidP="000E528A">
      <w:pPr>
        <w:pStyle w:val="Heading1"/>
      </w:pPr>
      <w:bookmarkStart w:id="6" w:name="bm_3_proposals"/>
      <w:r w:rsidRPr="00770B45">
        <w:t xml:space="preserve">3 </w:t>
      </w:r>
      <w:r w:rsidR="000E528A">
        <w:tab/>
      </w:r>
      <w:r w:rsidRPr="00770B45">
        <w:t>Proposal</w:t>
      </w:r>
      <w:bookmarkEnd w:id="6"/>
    </w:p>
    <w:p w14:paraId="47D66B96" w14:textId="337CFFC2" w:rsidR="00770B45" w:rsidRPr="00770B45" w:rsidRDefault="00770B45" w:rsidP="000E528A">
      <w:pPr>
        <w:pStyle w:val="Heading2"/>
      </w:pPr>
      <w:bookmarkStart w:id="7" w:name="bm_3_1_development_of_an_online_t_ee82f5"/>
      <w:r w:rsidRPr="00770B45">
        <w:t xml:space="preserve">3.1 </w:t>
      </w:r>
      <w:r w:rsidR="000E528A">
        <w:tab/>
      </w:r>
      <w:r w:rsidRPr="00770B45">
        <w:t>Development of an Online Tool for Direct Submission of Comments to BR IFIC Publications</w:t>
      </w:r>
      <w:bookmarkEnd w:id="7"/>
    </w:p>
    <w:p w14:paraId="07EA2433" w14:textId="77777777" w:rsidR="00770B45" w:rsidRPr="00770B45" w:rsidRDefault="00770B45" w:rsidP="00770B45">
      <w:pPr>
        <w:spacing w:after="210"/>
        <w:rPr>
          <w:szCs w:val="24"/>
        </w:rPr>
      </w:pPr>
      <w:r w:rsidRPr="00770B45">
        <w:rPr>
          <w:szCs w:val="24"/>
        </w:rPr>
        <w:t>The Italian Administration proposes that the BR develop a software tool that enables the direct online submission of initial comments on API publications, without the need to send separate letters to individual Administrations. This tool would be integrated within the existing e-Submission and e-Communications infrastructure.</w:t>
      </w:r>
    </w:p>
    <w:p w14:paraId="3C7B6FAD" w14:textId="77777777" w:rsidR="00770B45" w:rsidRPr="00770B45" w:rsidRDefault="00770B45" w:rsidP="00770B45">
      <w:pPr>
        <w:spacing w:after="210"/>
        <w:rPr>
          <w:szCs w:val="24"/>
        </w:rPr>
      </w:pPr>
      <w:r w:rsidRPr="00770B45">
        <w:rPr>
          <w:szCs w:val="24"/>
        </w:rPr>
        <w:t>The proposed system would function as follows:</w:t>
      </w:r>
    </w:p>
    <w:p w14:paraId="66780DB2" w14:textId="77777777" w:rsidR="00770B45" w:rsidRPr="00770B45" w:rsidRDefault="00770B45" w:rsidP="00770B45">
      <w:pPr>
        <w:spacing w:after="210"/>
        <w:rPr>
          <w:szCs w:val="24"/>
        </w:rPr>
      </w:pPr>
      <w:r w:rsidRPr="00770B45">
        <w:rPr>
          <w:b/>
          <w:szCs w:val="24"/>
        </w:rPr>
        <w:t>Step 1: Automatic Identification of Potential Overlaps</w:t>
      </w:r>
    </w:p>
    <w:p w14:paraId="26B25B4E" w14:textId="77777777" w:rsidR="00770B45" w:rsidRPr="00770B45" w:rsidRDefault="00770B45" w:rsidP="000E528A">
      <w:r w:rsidRPr="00770B45">
        <w:t>When an Administration accesses the online comment tool, the system would:</w:t>
      </w:r>
    </w:p>
    <w:p w14:paraId="2365798F" w14:textId="6B96D0A6" w:rsidR="00770B45" w:rsidRPr="00770B45" w:rsidRDefault="000E528A" w:rsidP="000E528A">
      <w:pPr>
        <w:pStyle w:val="enumlev1"/>
      </w:pPr>
      <w:r>
        <w:t>●</w:t>
      </w:r>
      <w:r>
        <w:tab/>
      </w:r>
      <w:r w:rsidR="00770B45" w:rsidRPr="00770B45">
        <w:t>Allow the Administration to select their identity from a drop-down menu in the "Affected Administration" field</w:t>
      </w:r>
    </w:p>
    <w:p w14:paraId="06F51B99" w14:textId="15B4D8A7" w:rsidR="00770B45" w:rsidRPr="00770B45" w:rsidRDefault="000E528A" w:rsidP="000E528A">
      <w:pPr>
        <w:pStyle w:val="enumlev1"/>
      </w:pPr>
      <w:r>
        <w:t>●</w:t>
      </w:r>
      <w:r>
        <w:tab/>
      </w:r>
      <w:r w:rsidR="00770B45" w:rsidRPr="00770B45">
        <w:t>Automatically query the BR IFIC database (Following BRSIS logic) to identify all satellite networks belonging to the Administration, that have potential frequency overlap with the new publication</w:t>
      </w:r>
    </w:p>
    <w:p w14:paraId="04307C5A" w14:textId="48C15CA3" w:rsidR="00770B45" w:rsidRPr="00770B45" w:rsidRDefault="000E528A" w:rsidP="000E528A">
      <w:pPr>
        <w:pStyle w:val="enumlev1"/>
      </w:pPr>
      <w:r>
        <w:t>●</w:t>
      </w:r>
      <w:r>
        <w:tab/>
      </w:r>
      <w:r w:rsidR="00770B45" w:rsidRPr="00770B45">
        <w:t xml:space="preserve">Display a pre-populated list of potentially affected satellite networks by the new publication. </w:t>
      </w:r>
    </w:p>
    <w:p w14:paraId="531F2BE9" w14:textId="77777777" w:rsidR="00770B45" w:rsidRPr="00770B45" w:rsidRDefault="00770B45" w:rsidP="00770B45">
      <w:pPr>
        <w:spacing w:after="210"/>
        <w:rPr>
          <w:szCs w:val="24"/>
        </w:rPr>
      </w:pPr>
      <w:r w:rsidRPr="00770B45">
        <w:rPr>
          <w:b/>
          <w:szCs w:val="24"/>
        </w:rPr>
        <w:t>Step 2: Confirmation and Refinement</w:t>
      </w:r>
    </w:p>
    <w:p w14:paraId="6DE471B8" w14:textId="77777777" w:rsidR="00770B45" w:rsidRPr="00770B45" w:rsidRDefault="00770B45" w:rsidP="00770B45">
      <w:pPr>
        <w:spacing w:after="210"/>
        <w:rPr>
          <w:szCs w:val="24"/>
        </w:rPr>
      </w:pPr>
      <w:r w:rsidRPr="00770B45">
        <w:rPr>
          <w:szCs w:val="24"/>
        </w:rPr>
        <w:t>The affected Administration would then be able to:</w:t>
      </w:r>
    </w:p>
    <w:p w14:paraId="6FEB8525" w14:textId="22C24AAC" w:rsidR="00770B45" w:rsidRPr="00770B45" w:rsidRDefault="000E528A" w:rsidP="000E528A">
      <w:pPr>
        <w:pStyle w:val="enumlev1"/>
      </w:pPr>
      <w:r>
        <w:t>●</w:t>
      </w:r>
      <w:r>
        <w:tab/>
      </w:r>
      <w:r w:rsidR="00770B45" w:rsidRPr="00770B45">
        <w:t>Review the automatically identified list of potentially affected satellite networks</w:t>
      </w:r>
    </w:p>
    <w:p w14:paraId="395FCC76" w14:textId="7BAD89F5" w:rsidR="00770B45" w:rsidRPr="00770B45" w:rsidRDefault="000E528A" w:rsidP="000E528A">
      <w:pPr>
        <w:pStyle w:val="enumlev1"/>
      </w:pPr>
      <w:r>
        <w:t>●</w:t>
      </w:r>
      <w:r>
        <w:tab/>
      </w:r>
      <w:r w:rsidR="00770B45" w:rsidRPr="00770B45">
        <w:t>Confirm or deselect individual satellites from the pre-populated list</w:t>
      </w:r>
    </w:p>
    <w:p w14:paraId="2B3393A0" w14:textId="4F2F3DEE" w:rsidR="00770B45" w:rsidRPr="00770B45" w:rsidRDefault="000E528A" w:rsidP="000E528A">
      <w:pPr>
        <w:pStyle w:val="enumlev1"/>
      </w:pPr>
      <w:r>
        <w:t>●</w:t>
      </w:r>
      <w:r>
        <w:tab/>
      </w:r>
      <w:r w:rsidR="00770B45" w:rsidRPr="00770B45">
        <w:t>Manually add/remove additional satellite networks or systems not automatically identified by the software analysis</w:t>
      </w:r>
    </w:p>
    <w:p w14:paraId="74B322E9" w14:textId="3E61D54B" w:rsidR="00770B45" w:rsidRPr="00770B45" w:rsidRDefault="000E528A" w:rsidP="000E528A">
      <w:pPr>
        <w:pStyle w:val="enumlev1"/>
      </w:pPr>
      <w:r>
        <w:t>●</w:t>
      </w:r>
      <w:r>
        <w:tab/>
      </w:r>
      <w:r w:rsidR="00770B45" w:rsidRPr="00770B45">
        <w:t xml:space="preserve">Provide specific technical comments or concerns for each selected satellite network </w:t>
      </w:r>
    </w:p>
    <w:p w14:paraId="174F30EB" w14:textId="77777777" w:rsidR="00770B45" w:rsidRPr="00770B45" w:rsidRDefault="00770B45" w:rsidP="00770B45">
      <w:pPr>
        <w:spacing w:after="210"/>
        <w:rPr>
          <w:szCs w:val="24"/>
        </w:rPr>
      </w:pPr>
      <w:r w:rsidRPr="00770B45">
        <w:rPr>
          <w:b/>
          <w:szCs w:val="24"/>
        </w:rPr>
        <w:t>Step 3: Submission</w:t>
      </w:r>
    </w:p>
    <w:p w14:paraId="3ED8414A" w14:textId="094D9704" w:rsidR="000E528A" w:rsidRPr="00770B45" w:rsidRDefault="00770B45" w:rsidP="000E528A">
      <w:r w:rsidRPr="00770B45">
        <w:t xml:space="preserve">Upon confirmation of overlaps (by clicking individual buttons or a "CONFIRM ALL" option. See </w:t>
      </w:r>
      <w:r w:rsidR="00245B5E">
        <w:rPr>
          <w:b/>
          <w:bCs/>
        </w:rPr>
        <w:t>Figure</w:t>
      </w:r>
      <w:r w:rsidR="00245B5E" w:rsidRPr="008A2D02">
        <w:rPr>
          <w:b/>
          <w:bCs/>
        </w:rPr>
        <w:t xml:space="preserve"> </w:t>
      </w:r>
      <w:r w:rsidRPr="008A2D02">
        <w:rPr>
          <w:b/>
          <w:bCs/>
        </w:rPr>
        <w:t>1</w:t>
      </w:r>
      <w:r w:rsidRPr="00770B45">
        <w:t>), the system would automatically generate a structured report identifying both the commenting Administrations and the specific satellite systems potentially affected.</w:t>
      </w:r>
    </w:p>
    <w:p w14:paraId="63FADCD0" w14:textId="77777777" w:rsidR="00770B45" w:rsidRPr="00770B45" w:rsidRDefault="00770B45" w:rsidP="00770B45">
      <w:pPr>
        <w:spacing w:after="210"/>
        <w:rPr>
          <w:szCs w:val="24"/>
        </w:rPr>
      </w:pPr>
      <w:r w:rsidRPr="00770B45">
        <w:rPr>
          <w:b/>
          <w:szCs w:val="24"/>
        </w:rPr>
        <w:t>Step 4: Publication</w:t>
      </w:r>
    </w:p>
    <w:p w14:paraId="29F60FAD" w14:textId="77777777" w:rsidR="00770B45" w:rsidRPr="00770B45" w:rsidRDefault="00770B45" w:rsidP="000E528A">
      <w:r w:rsidRPr="00770B45">
        <w:t>The BR would subsequently publish this information in the next BR IFIC API/B clearly indicating:</w:t>
      </w:r>
    </w:p>
    <w:p w14:paraId="5FC419D7" w14:textId="6536D953" w:rsidR="00770B45" w:rsidRPr="00770B45" w:rsidRDefault="000E528A" w:rsidP="000E528A">
      <w:pPr>
        <w:pStyle w:val="enumlev1"/>
      </w:pPr>
      <w:r>
        <w:t>●</w:t>
      </w:r>
      <w:r>
        <w:tab/>
      </w:r>
      <w:r w:rsidR="00770B45" w:rsidRPr="00770B45">
        <w:t>Which Administrations have submitted comments</w:t>
      </w:r>
    </w:p>
    <w:p w14:paraId="01203D94" w14:textId="12807C4F" w:rsidR="00770B45" w:rsidRPr="00770B45" w:rsidRDefault="000E528A" w:rsidP="000E528A">
      <w:pPr>
        <w:pStyle w:val="enumlev1"/>
      </w:pPr>
      <w:r>
        <w:t>●</w:t>
      </w:r>
      <w:r>
        <w:tab/>
      </w:r>
      <w:r w:rsidR="00770B45" w:rsidRPr="00770B45">
        <w:t>Which specific satellite systems are potentially affected</w:t>
      </w:r>
    </w:p>
    <w:p w14:paraId="4CE6FC87" w14:textId="7FBE78CE" w:rsidR="00770B45" w:rsidRDefault="000E528A" w:rsidP="000E528A">
      <w:pPr>
        <w:pStyle w:val="enumlev1"/>
      </w:pPr>
      <w:r>
        <w:t>●</w:t>
      </w:r>
      <w:r>
        <w:tab/>
      </w:r>
      <w:r w:rsidR="00770B45" w:rsidRPr="00770B45">
        <w:t>Eventual technical comments for each satellite system potentially affected</w:t>
      </w:r>
    </w:p>
    <w:p w14:paraId="5472B5DD" w14:textId="03D36361" w:rsidR="00770B45" w:rsidRPr="00770B45" w:rsidRDefault="00770B45" w:rsidP="000E528A">
      <w:pPr>
        <w:pStyle w:val="Heading2"/>
      </w:pPr>
      <w:bookmarkStart w:id="8" w:name="bm_3_2_system_interface_and_user_511d69"/>
      <w:r w:rsidRPr="00770B45">
        <w:t xml:space="preserve">3.2 </w:t>
      </w:r>
      <w:r w:rsidR="000E528A">
        <w:tab/>
      </w:r>
      <w:r w:rsidRPr="00770B45">
        <w:t>System Interface and User Experience</w:t>
      </w:r>
      <w:bookmarkEnd w:id="8"/>
    </w:p>
    <w:p w14:paraId="3E939EED" w14:textId="4044BDA5" w:rsidR="00BE08BA" w:rsidRPr="00770B45" w:rsidRDefault="00770B45" w:rsidP="00BE08BA">
      <w:r w:rsidRPr="00770B45">
        <w:t xml:space="preserve">The proposed tool would feature an intuitive web-based interface, similar in design philosophy to the improvements requested by Japanese Administration for BR Space Software (as outlined in section </w:t>
      </w:r>
      <w:r w:rsidRPr="008A2D02">
        <w:rPr>
          <w:b/>
          <w:bCs/>
        </w:rPr>
        <w:t>2.4</w:t>
      </w:r>
      <w:r w:rsidRPr="00770B45">
        <w:t xml:space="preserve"> of Document </w:t>
      </w:r>
      <w:r w:rsidRPr="008A2D02">
        <w:rPr>
          <w:b/>
          <w:bCs/>
        </w:rPr>
        <w:t>RAG/40-E</w:t>
      </w:r>
      <w:r w:rsidRPr="00770B45">
        <w:t>).</w:t>
      </w:r>
    </w:p>
    <w:p w14:paraId="55F555EB" w14:textId="77777777" w:rsidR="00770B45" w:rsidRPr="00770B45" w:rsidRDefault="00770B45" w:rsidP="000E528A">
      <w:r w:rsidRPr="00770B45">
        <w:lastRenderedPageBreak/>
        <w:t>The interface would include:</w:t>
      </w:r>
    </w:p>
    <w:p w14:paraId="3FEDF210" w14:textId="2FCB9CAC" w:rsidR="00770B45" w:rsidRPr="00770B45" w:rsidRDefault="000E528A" w:rsidP="000E528A">
      <w:pPr>
        <w:pStyle w:val="enumlev1"/>
      </w:pPr>
      <w:r>
        <w:t>●</w:t>
      </w:r>
      <w:r>
        <w:tab/>
      </w:r>
      <w:r w:rsidR="00770B45" w:rsidRPr="00770B45">
        <w:t>Drop-down menus for Administration selection</w:t>
      </w:r>
    </w:p>
    <w:p w14:paraId="266C138D" w14:textId="6C5BD254" w:rsidR="00770B45" w:rsidRPr="00770B45" w:rsidRDefault="000E528A" w:rsidP="000E528A">
      <w:pPr>
        <w:pStyle w:val="enumlev1"/>
      </w:pPr>
      <w:r>
        <w:t>●</w:t>
      </w:r>
      <w:r>
        <w:tab/>
      </w:r>
      <w:r w:rsidR="00770B45" w:rsidRPr="00770B45">
        <w:t>Auto-populated tables showing potential frequency overlaps</w:t>
      </w:r>
    </w:p>
    <w:p w14:paraId="1B36C37E" w14:textId="498F5EF9" w:rsidR="00770B45" w:rsidRPr="00770B45" w:rsidRDefault="000E528A" w:rsidP="000E528A">
      <w:pPr>
        <w:pStyle w:val="enumlev1"/>
      </w:pPr>
      <w:r>
        <w:t>●</w:t>
      </w:r>
      <w:r>
        <w:tab/>
      </w:r>
      <w:r w:rsidR="00770B45" w:rsidRPr="00770B45">
        <w:t>Checkboxes for confirming or deselecting affected satellites</w:t>
      </w:r>
    </w:p>
    <w:p w14:paraId="1EF68640" w14:textId="2AFFDFB9" w:rsidR="00770B45" w:rsidRPr="00770B45" w:rsidRDefault="000E528A" w:rsidP="000E528A">
      <w:pPr>
        <w:pStyle w:val="enumlev1"/>
      </w:pPr>
      <w:r>
        <w:t>●</w:t>
      </w:r>
      <w:r>
        <w:tab/>
      </w:r>
      <w:r w:rsidR="00770B45" w:rsidRPr="00770B45">
        <w:t>Free-text fields for technical comments</w:t>
      </w:r>
    </w:p>
    <w:p w14:paraId="7289180B" w14:textId="0686A5CF" w:rsidR="00770B45" w:rsidRPr="00770B45" w:rsidRDefault="000E528A" w:rsidP="000E528A">
      <w:pPr>
        <w:pStyle w:val="enumlev1"/>
      </w:pPr>
      <w:r>
        <w:t>●</w:t>
      </w:r>
      <w:r>
        <w:tab/>
      </w:r>
      <w:r w:rsidR="00770B45" w:rsidRPr="00770B45">
        <w:t>Batch confirmation option ("CONFIRM ALL"</w:t>
      </w:r>
      <w:r w:rsidR="00AD14DB">
        <w:t>)</w:t>
      </w:r>
    </w:p>
    <w:p w14:paraId="106C5330" w14:textId="18125858" w:rsidR="00770B45" w:rsidRPr="00770B45" w:rsidRDefault="000E528A" w:rsidP="000E528A">
      <w:pPr>
        <w:pStyle w:val="enumlev1"/>
      </w:pPr>
      <w:r>
        <w:t>●</w:t>
      </w:r>
      <w:r>
        <w:tab/>
      </w:r>
      <w:r w:rsidR="00770B45" w:rsidRPr="00770B45">
        <w:t>Real-time validation before submission</w:t>
      </w:r>
    </w:p>
    <w:p w14:paraId="26C00F36" w14:textId="663A2334" w:rsidR="00770B45" w:rsidRPr="00770B45" w:rsidRDefault="000E528A" w:rsidP="000E528A">
      <w:pPr>
        <w:pStyle w:val="enumlev1"/>
      </w:pPr>
      <w:r>
        <w:t>●</w:t>
      </w:r>
      <w:r>
        <w:tab/>
      </w:r>
      <w:r w:rsidR="00770B45" w:rsidRPr="00770B45">
        <w:t>Integration with existing e-Submission and e-Communications credentials and workflows</w:t>
      </w:r>
    </w:p>
    <w:p w14:paraId="31145BFE" w14:textId="77777777" w:rsidR="00770B45" w:rsidRPr="00770B45" w:rsidRDefault="00770B45" w:rsidP="008A2D02">
      <w:pPr>
        <w:ind w:left="1134"/>
        <w:rPr>
          <w:szCs w:val="24"/>
        </w:rPr>
      </w:pPr>
    </w:p>
    <w:p w14:paraId="7C381017" w14:textId="77777777" w:rsidR="00770B45" w:rsidRPr="00770B45" w:rsidRDefault="00770B45" w:rsidP="00770B45">
      <w:pPr>
        <w:rPr>
          <w:szCs w:val="24"/>
        </w:rPr>
      </w:pPr>
    </w:p>
    <w:p w14:paraId="0DCE32FA" w14:textId="77777777" w:rsidR="00770B45" w:rsidRPr="00770B45" w:rsidRDefault="00770B45" w:rsidP="00770B45">
      <w:pPr>
        <w:rPr>
          <w:szCs w:val="24"/>
        </w:rPr>
      </w:pPr>
    </w:p>
    <w:p w14:paraId="2CB5D8A1" w14:textId="74A48524" w:rsidR="008065BB" w:rsidRDefault="008065BB">
      <w:pPr>
        <w:tabs>
          <w:tab w:val="clear" w:pos="794"/>
          <w:tab w:val="clear" w:pos="1191"/>
          <w:tab w:val="clear" w:pos="1588"/>
          <w:tab w:val="clear" w:pos="1985"/>
        </w:tabs>
        <w:overflowPunct/>
        <w:autoSpaceDE/>
        <w:autoSpaceDN/>
        <w:adjustRightInd/>
        <w:spacing w:before="0"/>
        <w:textAlignment w:val="auto"/>
        <w:rPr>
          <w:szCs w:val="24"/>
        </w:rPr>
      </w:pPr>
    </w:p>
    <w:p w14:paraId="300BD9D3" w14:textId="77777777" w:rsidR="008065BB" w:rsidRDefault="008065BB" w:rsidP="00770B45">
      <w:pPr>
        <w:ind w:left="-1560" w:right="-1658"/>
        <w:jc w:val="center"/>
        <w:rPr>
          <w:szCs w:val="24"/>
        </w:rPr>
        <w:sectPr w:rsidR="008065BB" w:rsidSect="00E932A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89" w:right="1089" w:bottom="1089" w:left="1089" w:header="482" w:footer="482" w:gutter="0"/>
          <w:pgNumType w:start="1"/>
          <w:cols w:space="720"/>
          <w:titlePg/>
          <w:docGrid w:linePitch="326"/>
        </w:sectPr>
      </w:pPr>
    </w:p>
    <w:p w14:paraId="43B80C6B" w14:textId="77777777" w:rsidR="00C40512" w:rsidRDefault="00C40512" w:rsidP="00C40512">
      <w:pPr>
        <w:rPr>
          <w:szCs w:val="24"/>
        </w:rPr>
      </w:pPr>
      <w:r w:rsidRPr="00770B45">
        <w:rPr>
          <w:szCs w:val="24"/>
        </w:rPr>
        <w:lastRenderedPageBreak/>
        <w:t xml:space="preserve">Visual Example as follows in </w:t>
      </w:r>
      <w:r>
        <w:rPr>
          <w:b/>
          <w:bCs/>
          <w:szCs w:val="24"/>
        </w:rPr>
        <w:t>Figure</w:t>
      </w:r>
      <w:r w:rsidRPr="008A2D02">
        <w:rPr>
          <w:b/>
          <w:bCs/>
          <w:szCs w:val="24"/>
        </w:rPr>
        <w:t xml:space="preserve"> 1</w:t>
      </w:r>
      <w:r w:rsidRPr="00770B45">
        <w:rPr>
          <w:szCs w:val="24"/>
        </w:rPr>
        <w:t>:</w:t>
      </w:r>
    </w:p>
    <w:p w14:paraId="3FF40DC1" w14:textId="77777777" w:rsidR="00C40512" w:rsidRPr="00770B45" w:rsidRDefault="00C40512" w:rsidP="00C40512">
      <w:pPr>
        <w:rPr>
          <w:szCs w:val="24"/>
        </w:rPr>
      </w:pPr>
    </w:p>
    <w:p w14:paraId="51B02FF8" w14:textId="582C12F9" w:rsidR="008065BB" w:rsidRDefault="00245B5E" w:rsidP="00770B45">
      <w:pPr>
        <w:ind w:left="-1560" w:right="-1658"/>
        <w:jc w:val="center"/>
        <w:rPr>
          <w:szCs w:val="24"/>
        </w:rPr>
        <w:sectPr w:rsidR="008065BB" w:rsidSect="008065BB">
          <w:headerReference w:type="default" r:id="rId18"/>
          <w:headerReference w:type="first" r:id="rId19"/>
          <w:pgSz w:w="16840" w:h="11907" w:orient="landscape" w:code="9"/>
          <w:pgMar w:top="1089" w:right="1089" w:bottom="1089" w:left="1089" w:header="482" w:footer="482" w:gutter="0"/>
          <w:pgNumType w:start="1"/>
          <w:cols w:space="720"/>
          <w:titlePg/>
          <w:docGrid w:linePitch="326"/>
        </w:sectPr>
      </w:pPr>
      <w:r>
        <w:rPr>
          <w:noProof/>
          <w:szCs w:val="24"/>
        </w:rPr>
        <w:drawing>
          <wp:inline distT="0" distB="0" distL="0" distR="0" wp14:anchorId="76C15BF3" wp14:editId="55F88901">
            <wp:extent cx="4897918" cy="9977418"/>
            <wp:effectExtent l="0" t="6032" r="0" b="0"/>
            <wp:docPr id="620751841" name="Immagine 9" descr="Immagine che contiene testo,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51841" name="Immagine 9" descr="Immagine che contiene testo, diagramma, Parallelo&#10;&#10;Il contenuto generato dall'IA potrebbe non essere corretto."/>
                    <pic:cNvPicPr/>
                  </pic:nvPicPr>
                  <pic:blipFill rotWithShape="1">
                    <a:blip r:embed="rId20">
                      <a:extLst>
                        <a:ext uri="{28A0092B-C50C-407E-A947-70E740481C1C}">
                          <a14:useLocalDpi xmlns:a14="http://schemas.microsoft.com/office/drawing/2010/main" val="0"/>
                        </a:ext>
                      </a:extLst>
                    </a:blip>
                    <a:srcRect l="8710" t="7751" r="28140" b="1305"/>
                    <a:stretch>
                      <a:fillRect/>
                    </a:stretch>
                  </pic:blipFill>
                  <pic:spPr bwMode="auto">
                    <a:xfrm rot="5400000">
                      <a:off x="0" y="0"/>
                      <a:ext cx="4897918" cy="9977418"/>
                    </a:xfrm>
                    <a:prstGeom prst="rect">
                      <a:avLst/>
                    </a:prstGeom>
                    <a:ln>
                      <a:noFill/>
                    </a:ln>
                    <a:extLst>
                      <a:ext uri="{53640926-AAD7-44D8-BBD7-CCE9431645EC}">
                        <a14:shadowObscured xmlns:a14="http://schemas.microsoft.com/office/drawing/2010/main"/>
                      </a:ext>
                    </a:extLst>
                  </pic:spPr>
                </pic:pic>
              </a:graphicData>
            </a:graphic>
          </wp:inline>
        </w:drawing>
      </w:r>
    </w:p>
    <w:p w14:paraId="0F56801D" w14:textId="5597BD05" w:rsidR="00770B45" w:rsidRPr="00770B45" w:rsidRDefault="00770B45" w:rsidP="000E528A">
      <w:pPr>
        <w:pStyle w:val="Heading1"/>
      </w:pPr>
      <w:bookmarkStart w:id="9" w:name="bm_4_advantages_of_the_proposed_system"/>
      <w:r w:rsidRPr="00770B45">
        <w:lastRenderedPageBreak/>
        <w:t xml:space="preserve">4 </w:t>
      </w:r>
      <w:r w:rsidR="000E528A">
        <w:tab/>
      </w:r>
      <w:r w:rsidRPr="00770B45">
        <w:t>Advantages of the Proposed System</w:t>
      </w:r>
      <w:bookmarkEnd w:id="9"/>
    </w:p>
    <w:p w14:paraId="047D81E6" w14:textId="77777777" w:rsidR="00770B45" w:rsidRPr="00770B45" w:rsidRDefault="00770B45" w:rsidP="00770B45">
      <w:pPr>
        <w:spacing w:after="210"/>
        <w:rPr>
          <w:szCs w:val="24"/>
        </w:rPr>
      </w:pPr>
      <w:r w:rsidRPr="00770B45">
        <w:rPr>
          <w:szCs w:val="24"/>
        </w:rPr>
        <w:t>The Italian Administration believes that implementation of this online comment tool would provide significant benefits to all stakeholders:</w:t>
      </w:r>
    </w:p>
    <w:p w14:paraId="5DED1238" w14:textId="50D7D753" w:rsidR="00770B45" w:rsidRPr="00770B45" w:rsidRDefault="00770B45" w:rsidP="000E528A">
      <w:pPr>
        <w:pStyle w:val="Heading2"/>
      </w:pPr>
      <w:bookmarkStart w:id="10" w:name="bm_4_1_reduced_volume_of_correspo_870760"/>
      <w:r w:rsidRPr="00770B45">
        <w:t xml:space="preserve">4.1 </w:t>
      </w:r>
      <w:r w:rsidR="000E528A">
        <w:tab/>
      </w:r>
      <w:r w:rsidRPr="00770B45">
        <w:t>Reduced Volume of Correspondence on e-Communications</w:t>
      </w:r>
      <w:bookmarkEnd w:id="10"/>
    </w:p>
    <w:p w14:paraId="6AE0DAFD" w14:textId="4020BBC1" w:rsidR="00770B45" w:rsidRPr="00770B45" w:rsidRDefault="00770B45" w:rsidP="000E528A">
      <w:r w:rsidRPr="00770B45">
        <w:t xml:space="preserve">By </w:t>
      </w:r>
      <w:r w:rsidR="008A2D02" w:rsidRPr="00770B45">
        <w:t>channelling</w:t>
      </w:r>
      <w:r w:rsidRPr="00770B45">
        <w:t xml:space="preserve"> initial comments through a dedicated online tool rather than through individual correspondence, the</w:t>
      </w:r>
      <w:r w:rsidRPr="00770B45">
        <w:rPr>
          <w:b/>
          <w:bCs/>
        </w:rPr>
        <w:t xml:space="preserve"> </w:t>
      </w:r>
      <w:r w:rsidRPr="00770B45">
        <w:rPr>
          <w:b/>
          <w:bCs/>
          <w:u w:val="single"/>
        </w:rPr>
        <w:t>e-Communications platform would be reserved primarily for subsequent coordination discussions and technical exchanges</w:t>
      </w:r>
      <w:r w:rsidRPr="00770B45">
        <w:t>. This would significantly reduce the volume of preliminary "notice of potential interference" letters, helping Administrations to filter congestion to focus instead, on substantive coordination activities.</w:t>
      </w:r>
    </w:p>
    <w:p w14:paraId="4F3E0449" w14:textId="2307A11C" w:rsidR="00770B45" w:rsidRPr="00770B45" w:rsidRDefault="00770B45" w:rsidP="00CC2484">
      <w:pPr>
        <w:pStyle w:val="Heading2"/>
      </w:pPr>
      <w:bookmarkStart w:id="11" w:name="bm_4_2_improved_efficiency_of_the_4c5606"/>
      <w:r w:rsidRPr="00770B45">
        <w:t xml:space="preserve">4.2 </w:t>
      </w:r>
      <w:r w:rsidR="00CC2484">
        <w:tab/>
      </w:r>
      <w:r w:rsidRPr="00770B45">
        <w:t>Improved Efficiency of the Coordination Process</w:t>
      </w:r>
      <w:bookmarkEnd w:id="11"/>
    </w:p>
    <w:p w14:paraId="19373F69" w14:textId="77777777" w:rsidR="00770B45" w:rsidRPr="00770B45" w:rsidRDefault="00770B45" w:rsidP="00CC2484">
      <w:r w:rsidRPr="00770B45">
        <w:t>The preliminary identification of potentially affected satellite networks would:</w:t>
      </w:r>
    </w:p>
    <w:p w14:paraId="77885F48" w14:textId="17FE6E2B" w:rsidR="00770B45" w:rsidRPr="00770B45" w:rsidRDefault="00CC2484" w:rsidP="00CC2484">
      <w:pPr>
        <w:pStyle w:val="enumlev1"/>
      </w:pPr>
      <w:r>
        <w:t>●</w:t>
      </w:r>
      <w:r>
        <w:tab/>
      </w:r>
      <w:r w:rsidR="00770B45" w:rsidRPr="00770B45">
        <w:t>Reduce the time Administrations spend manually reviewing BR IFIC publications</w:t>
      </w:r>
    </w:p>
    <w:p w14:paraId="45BC3994" w14:textId="16D52AFC" w:rsidR="00770B45" w:rsidRPr="00770B45" w:rsidRDefault="00CC2484" w:rsidP="00CC2484">
      <w:pPr>
        <w:pStyle w:val="enumlev1"/>
      </w:pPr>
      <w:r>
        <w:t>●</w:t>
      </w:r>
      <w:r>
        <w:tab/>
      </w:r>
      <w:r w:rsidR="00770B45" w:rsidRPr="00770B45">
        <w:t>Minimize the risk of overlooking relevant frequency overlaps</w:t>
      </w:r>
    </w:p>
    <w:p w14:paraId="60F9B64F" w14:textId="0ADEC457" w:rsidR="00770B45" w:rsidRPr="00770B45" w:rsidRDefault="00CC2484" w:rsidP="00CC2484">
      <w:pPr>
        <w:pStyle w:val="enumlev1"/>
      </w:pPr>
      <w:r>
        <w:t>●</w:t>
      </w:r>
      <w:r>
        <w:tab/>
      </w:r>
      <w:r w:rsidR="00770B45" w:rsidRPr="00770B45">
        <w:t>Accelerate the identification of all parties requiring coordination</w:t>
      </w:r>
    </w:p>
    <w:p w14:paraId="66D3E2D7" w14:textId="1F1EF953" w:rsidR="00770B45" w:rsidRPr="00770B45" w:rsidRDefault="00CC2484" w:rsidP="00CC2484">
      <w:pPr>
        <w:pStyle w:val="enumlev1"/>
      </w:pPr>
      <w:r>
        <w:t>●</w:t>
      </w:r>
      <w:r>
        <w:tab/>
      </w:r>
      <w:r w:rsidR="00770B45" w:rsidRPr="00770B45">
        <w:t>Provide a clear and immediate picture of coordination requirements for the publishing Administration</w:t>
      </w:r>
    </w:p>
    <w:p w14:paraId="69B252C1" w14:textId="60835541" w:rsidR="00770B45" w:rsidRPr="00CC2484" w:rsidRDefault="00770B45" w:rsidP="00CC2484">
      <w:pPr>
        <w:pStyle w:val="Heading2"/>
      </w:pPr>
      <w:bookmarkStart w:id="12" w:name="bm_4_3_enhanced_clarity_and_transparency"/>
      <w:r w:rsidRPr="00CC2484">
        <w:t xml:space="preserve">4.3 </w:t>
      </w:r>
      <w:r w:rsidR="00CC2484" w:rsidRPr="00CC2484">
        <w:tab/>
      </w:r>
      <w:r w:rsidRPr="00CC2484">
        <w:t xml:space="preserve">Enhanced Clarity </w:t>
      </w:r>
      <w:bookmarkEnd w:id="12"/>
    </w:p>
    <w:p w14:paraId="791DB198" w14:textId="77777777" w:rsidR="00770B45" w:rsidRPr="00770B45" w:rsidRDefault="00770B45" w:rsidP="00CC2484">
      <w:r w:rsidRPr="00770B45">
        <w:t>The publishing Administration will receive a clear, tabular report identifying:</w:t>
      </w:r>
    </w:p>
    <w:p w14:paraId="0332FB40" w14:textId="0921057E" w:rsidR="00770B45" w:rsidRPr="00770B45" w:rsidRDefault="00CC2484" w:rsidP="00CC2484">
      <w:pPr>
        <w:pStyle w:val="enumlev1"/>
      </w:pPr>
      <w:r>
        <w:t>●</w:t>
      </w:r>
      <w:r>
        <w:tab/>
      </w:r>
      <w:r w:rsidR="00770B45" w:rsidRPr="00770B45">
        <w:t>All Administrations that have submitted comments</w:t>
      </w:r>
    </w:p>
    <w:p w14:paraId="55DD706F" w14:textId="52DC6C9E" w:rsidR="00770B45" w:rsidRPr="00770B45" w:rsidRDefault="00CC2484" w:rsidP="00CC2484">
      <w:pPr>
        <w:pStyle w:val="enumlev1"/>
      </w:pPr>
      <w:r>
        <w:t>●</w:t>
      </w:r>
      <w:r>
        <w:tab/>
      </w:r>
      <w:r w:rsidR="00770B45" w:rsidRPr="00770B45">
        <w:t>The specific satellite networks requiring coordination</w:t>
      </w:r>
    </w:p>
    <w:p w14:paraId="2B2F3648" w14:textId="6D3FCBED" w:rsidR="00770B45" w:rsidRPr="00770B45" w:rsidRDefault="00CC2484" w:rsidP="00CC2484">
      <w:pPr>
        <w:pStyle w:val="enumlev1"/>
      </w:pPr>
      <w:r>
        <w:t>●</w:t>
      </w:r>
      <w:r>
        <w:tab/>
      </w:r>
      <w:r w:rsidR="00770B45" w:rsidRPr="00770B45">
        <w:t>The technical basis for coordination requirements</w:t>
      </w:r>
    </w:p>
    <w:p w14:paraId="4D423E79" w14:textId="77777777" w:rsidR="00770B45" w:rsidRPr="00770B45" w:rsidRDefault="00770B45" w:rsidP="00770B45">
      <w:pPr>
        <w:spacing w:after="210"/>
        <w:rPr>
          <w:szCs w:val="24"/>
        </w:rPr>
      </w:pPr>
      <w:r w:rsidRPr="00770B45">
        <w:rPr>
          <w:szCs w:val="24"/>
        </w:rPr>
        <w:t xml:space="preserve">This clarity would allow for more </w:t>
      </w:r>
      <w:r w:rsidRPr="00770B45">
        <w:rPr>
          <w:b/>
          <w:bCs/>
          <w:szCs w:val="24"/>
        </w:rPr>
        <w:t xml:space="preserve">efficient </w:t>
      </w:r>
      <w:r w:rsidRPr="00770B45">
        <w:rPr>
          <w:szCs w:val="24"/>
        </w:rPr>
        <w:t xml:space="preserve">planning, a </w:t>
      </w:r>
      <w:r w:rsidRPr="00770B45">
        <w:rPr>
          <w:b/>
          <w:bCs/>
          <w:szCs w:val="24"/>
        </w:rPr>
        <w:t>clearer</w:t>
      </w:r>
      <w:r w:rsidRPr="00770B45">
        <w:rPr>
          <w:szCs w:val="24"/>
        </w:rPr>
        <w:t xml:space="preserve"> coordination scenario and a </w:t>
      </w:r>
      <w:r w:rsidRPr="00770B45">
        <w:rPr>
          <w:b/>
          <w:bCs/>
          <w:szCs w:val="24"/>
        </w:rPr>
        <w:t>better</w:t>
      </w:r>
      <w:r w:rsidRPr="00770B45">
        <w:rPr>
          <w:szCs w:val="24"/>
        </w:rPr>
        <w:t xml:space="preserve"> allocation of resources for coordination activities.</w:t>
      </w:r>
    </w:p>
    <w:p w14:paraId="01638B64" w14:textId="77E0D61D" w:rsidR="00770B45" w:rsidRPr="00770B45" w:rsidRDefault="00770B45" w:rsidP="00CC2484">
      <w:pPr>
        <w:pStyle w:val="Heading2"/>
      </w:pPr>
      <w:bookmarkStart w:id="13" w:name="bm_4_4_improved_data_management_a_3dc154"/>
      <w:r w:rsidRPr="00770B45">
        <w:t xml:space="preserve">4.4 </w:t>
      </w:r>
      <w:r w:rsidR="00CC2484">
        <w:tab/>
      </w:r>
      <w:r w:rsidRPr="00770B45">
        <w:t>Improved Data Management and Accessibility</w:t>
      </w:r>
      <w:bookmarkEnd w:id="13"/>
    </w:p>
    <w:p w14:paraId="62E7303A" w14:textId="77777777" w:rsidR="00770B45" w:rsidRPr="00770B45" w:rsidRDefault="00770B45" w:rsidP="00770B45">
      <w:pPr>
        <w:spacing w:after="210"/>
        <w:rPr>
          <w:szCs w:val="24"/>
        </w:rPr>
      </w:pPr>
      <w:r w:rsidRPr="00770B45">
        <w:rPr>
          <w:szCs w:val="24"/>
        </w:rPr>
        <w:t>All submitted comments and identified coordination requirements would be:</w:t>
      </w:r>
    </w:p>
    <w:p w14:paraId="5A32040D" w14:textId="71D481B2" w:rsidR="00770B45" w:rsidRPr="00770B45" w:rsidRDefault="00CC2484" w:rsidP="00CC2484">
      <w:pPr>
        <w:pStyle w:val="enumlev1"/>
      </w:pPr>
      <w:r>
        <w:t>●</w:t>
      </w:r>
      <w:r>
        <w:tab/>
      </w:r>
      <w:r w:rsidR="00770B45" w:rsidRPr="00770B45">
        <w:t>Stored in the ITU database in a structured format</w:t>
      </w:r>
    </w:p>
    <w:p w14:paraId="4BD24A01" w14:textId="5C5F571D" w:rsidR="00770B45" w:rsidRPr="00770B45" w:rsidRDefault="00CC2484" w:rsidP="00CC2484">
      <w:pPr>
        <w:pStyle w:val="enumlev1"/>
      </w:pPr>
      <w:r>
        <w:t>●</w:t>
      </w:r>
      <w:r>
        <w:tab/>
      </w:r>
      <w:r w:rsidR="00770B45" w:rsidRPr="00770B45">
        <w:t>Readily retrievable and shareable online</w:t>
      </w:r>
    </w:p>
    <w:p w14:paraId="5D6DD5B0" w14:textId="509DD444" w:rsidR="00770B45" w:rsidRPr="00770B45" w:rsidRDefault="00CC2484" w:rsidP="00CC2484">
      <w:pPr>
        <w:pStyle w:val="enumlev1"/>
      </w:pPr>
      <w:r>
        <w:t>●</w:t>
      </w:r>
      <w:r>
        <w:tab/>
      </w:r>
      <w:r w:rsidR="00770B45" w:rsidRPr="00770B45">
        <w:t>Available for analysis and reporting purposes</w:t>
      </w:r>
      <w:bookmarkStart w:id="14" w:name="bm_4_5_consistency_with_resolutio_e2d817"/>
    </w:p>
    <w:p w14:paraId="2F139600" w14:textId="77777777" w:rsidR="008A2D02" w:rsidRDefault="008A2D02" w:rsidP="00770B45">
      <w:pPr>
        <w:rPr>
          <w:szCs w:val="24"/>
        </w:rPr>
      </w:pPr>
    </w:p>
    <w:p w14:paraId="3C1EF4C1" w14:textId="0BC9CACA" w:rsidR="00770B45" w:rsidRPr="00770B45" w:rsidRDefault="00770B45" w:rsidP="00CC2484">
      <w:pPr>
        <w:pStyle w:val="Heading2"/>
      </w:pPr>
      <w:r w:rsidRPr="00770B45">
        <w:t xml:space="preserve">4.5 </w:t>
      </w:r>
      <w:r w:rsidR="00CC2484">
        <w:tab/>
      </w:r>
      <w:r w:rsidRPr="00770B45">
        <w:t>Consistency with Resolution 55 (Rev. WRC-23)</w:t>
      </w:r>
      <w:bookmarkEnd w:id="14"/>
    </w:p>
    <w:p w14:paraId="0AA06888" w14:textId="77777777" w:rsidR="00770B45" w:rsidRPr="00770B45" w:rsidRDefault="00770B45" w:rsidP="00CC2484">
      <w:r w:rsidRPr="00770B45">
        <w:t xml:space="preserve">The proposed implementation directly supports the objectives of </w:t>
      </w:r>
      <w:r w:rsidRPr="008A2D02">
        <w:rPr>
          <w:b/>
          <w:bCs/>
        </w:rPr>
        <w:t>Resolution 55 (Rev. WRC-23)</w:t>
      </w:r>
      <w:r w:rsidRPr="008A2D02">
        <w:t xml:space="preserve">, </w:t>
      </w:r>
      <w:r w:rsidRPr="00770B45">
        <w:t>particularly:</w:t>
      </w:r>
    </w:p>
    <w:p w14:paraId="46D6E9C5" w14:textId="6C1BE6D8" w:rsidR="00770B45" w:rsidRPr="00770B45" w:rsidRDefault="00CC2484" w:rsidP="00CC2484">
      <w:pPr>
        <w:pStyle w:val="enumlev1"/>
      </w:pPr>
      <w:r>
        <w:t>●</w:t>
      </w:r>
      <w:r>
        <w:tab/>
      </w:r>
      <w:r w:rsidR="00770B45" w:rsidRPr="00770B45">
        <w:rPr>
          <w:b/>
        </w:rPr>
        <w:t>Resolves 8</w:t>
      </w:r>
      <w:r w:rsidR="00770B45" w:rsidRPr="00770B45">
        <w:t>: Whereas administrative correspondence related to advanced publication, coordination, notification and recording processes shall be communicated whenever possible, using the ITU e-Communications platform</w:t>
      </w:r>
    </w:p>
    <w:p w14:paraId="3DD30588" w14:textId="5960A80D" w:rsidR="00770B45" w:rsidRPr="00770B45" w:rsidRDefault="00CC2484" w:rsidP="00CC2484">
      <w:pPr>
        <w:pStyle w:val="enumlev1"/>
      </w:pPr>
      <w:r>
        <w:t>●</w:t>
      </w:r>
      <w:r>
        <w:tab/>
      </w:r>
      <w:r w:rsidR="00770B45" w:rsidRPr="00770B45">
        <w:rPr>
          <w:b/>
        </w:rPr>
        <w:t>Resolves 10</w:t>
      </w:r>
      <w:r w:rsidR="00770B45" w:rsidRPr="00770B45">
        <w:t>: Traditional means of communication (telegram, telex, fax), involved in the advanced publication, coordination, notification and recording processes should be replaced with e-communications platforms</w:t>
      </w:r>
    </w:p>
    <w:p w14:paraId="6387F983" w14:textId="3B843136" w:rsidR="00770B45" w:rsidRPr="00770B45" w:rsidRDefault="00CC2484" w:rsidP="00CC2484">
      <w:pPr>
        <w:pStyle w:val="enumlev1"/>
      </w:pPr>
      <w:r>
        <w:lastRenderedPageBreak/>
        <w:t>●</w:t>
      </w:r>
      <w:r>
        <w:tab/>
      </w:r>
      <w:r w:rsidR="00770B45" w:rsidRPr="00770B45">
        <w:t>A general mandate to continue developing and improving electronic systems for satellite coordination</w:t>
      </w:r>
    </w:p>
    <w:p w14:paraId="727BFEE3" w14:textId="6211C151" w:rsidR="00770B45" w:rsidRPr="00770B45" w:rsidRDefault="00770B45" w:rsidP="00CC2484">
      <w:pPr>
        <w:pStyle w:val="Heading1"/>
      </w:pPr>
      <w:bookmarkStart w:id="15" w:name="bm_6_implementation_considerations"/>
      <w:r w:rsidRPr="00770B45">
        <w:t>5</w:t>
      </w:r>
      <w:r w:rsidR="00CC2484">
        <w:tab/>
      </w:r>
      <w:r w:rsidRPr="00770B45">
        <w:t xml:space="preserve"> Implementation Considerations</w:t>
      </w:r>
      <w:bookmarkEnd w:id="15"/>
    </w:p>
    <w:p w14:paraId="19EE44AD" w14:textId="77777777" w:rsidR="00770B45" w:rsidRPr="00770B45" w:rsidRDefault="00770B45" w:rsidP="00CC2484">
      <w:r w:rsidRPr="00770B45">
        <w:t>The Italian Administration recognizes that implementation of this proposal would require:</w:t>
      </w:r>
    </w:p>
    <w:p w14:paraId="64CD5E36" w14:textId="281FED59" w:rsidR="00770B45" w:rsidRPr="00770B45" w:rsidRDefault="00CC2484" w:rsidP="00CC2484">
      <w:pPr>
        <w:pStyle w:val="enumlev1"/>
      </w:pPr>
      <w:r>
        <w:t>●</w:t>
      </w:r>
      <w:r>
        <w:tab/>
      </w:r>
      <w:r w:rsidR="00770B45" w:rsidRPr="00770B45">
        <w:t>Development and testing of the online interface and database query functionality</w:t>
      </w:r>
    </w:p>
    <w:p w14:paraId="35A434C1" w14:textId="54BB14F5" w:rsidR="00770B45" w:rsidRPr="00770B45" w:rsidRDefault="00CC2484" w:rsidP="00CC2484">
      <w:pPr>
        <w:pStyle w:val="enumlev1"/>
      </w:pPr>
      <w:r>
        <w:t>●</w:t>
      </w:r>
      <w:r>
        <w:tab/>
      </w:r>
      <w:r w:rsidR="00770B45" w:rsidRPr="00770B45">
        <w:t>Integration with existing e-Submission and e-Communications infrastructure</w:t>
      </w:r>
    </w:p>
    <w:p w14:paraId="7788A29B" w14:textId="2F93D0B9" w:rsidR="00770B45" w:rsidRPr="00770B45" w:rsidRDefault="00CC2484" w:rsidP="00CC2484">
      <w:pPr>
        <w:pStyle w:val="enumlev1"/>
      </w:pPr>
      <w:r>
        <w:t>●</w:t>
      </w:r>
      <w:r>
        <w:tab/>
      </w:r>
      <w:r w:rsidR="00770B45" w:rsidRPr="00770B45">
        <w:t>Training and guidance materials for Administrations</w:t>
      </w:r>
    </w:p>
    <w:p w14:paraId="2AFABD20" w14:textId="6BE129D9" w:rsidR="008A2D02" w:rsidRPr="00CC2484" w:rsidRDefault="00CC2484" w:rsidP="00CC2484">
      <w:pPr>
        <w:pStyle w:val="enumlev1"/>
      </w:pPr>
      <w:r>
        <w:t>●</w:t>
      </w:r>
      <w:r>
        <w:tab/>
      </w:r>
      <w:r w:rsidR="00770B45" w:rsidRPr="00770B45">
        <w:t>A transition period during which both traditional and online comment submission methods could be used</w:t>
      </w:r>
    </w:p>
    <w:p w14:paraId="6FB2982A" w14:textId="19674CD1" w:rsidR="00770B45" w:rsidRPr="00770B45" w:rsidRDefault="00770B45" w:rsidP="00CC2484">
      <w:r w:rsidRPr="00770B45">
        <w:t>The Italian Administration stands ready to support the BR in this development through:</w:t>
      </w:r>
    </w:p>
    <w:p w14:paraId="3184797F" w14:textId="772DB90F" w:rsidR="00770B45" w:rsidRPr="00770B45" w:rsidRDefault="00CC2484" w:rsidP="00CC2484">
      <w:pPr>
        <w:pStyle w:val="enumlev1"/>
      </w:pPr>
      <w:r>
        <w:t>●</w:t>
      </w:r>
      <w:r>
        <w:tab/>
      </w:r>
      <w:r w:rsidR="00770B45" w:rsidRPr="00770B45">
        <w:t>Voluntary contributions, as appropriate</w:t>
      </w:r>
    </w:p>
    <w:p w14:paraId="4235C8E4" w14:textId="0402B6DC" w:rsidR="00770B45" w:rsidRPr="00770B45" w:rsidRDefault="00CC2484" w:rsidP="00CC2484">
      <w:pPr>
        <w:pStyle w:val="enumlev1"/>
      </w:pPr>
      <w:r>
        <w:t>●</w:t>
      </w:r>
      <w:r>
        <w:tab/>
      </w:r>
      <w:r w:rsidR="00770B45" w:rsidRPr="00770B45">
        <w:t>Participation in pilot testing and user feedback</w:t>
      </w:r>
    </w:p>
    <w:p w14:paraId="24689ECF" w14:textId="1B75747E" w:rsidR="00770B45" w:rsidRPr="00770B45" w:rsidRDefault="00CC2484" w:rsidP="00CC2484">
      <w:pPr>
        <w:pStyle w:val="enumlev1"/>
      </w:pPr>
      <w:r>
        <w:t>●</w:t>
      </w:r>
      <w:r>
        <w:tab/>
      </w:r>
      <w:r w:rsidR="00770B45" w:rsidRPr="00770B45">
        <w:t>Sharing technical expertise and best practices</w:t>
      </w:r>
    </w:p>
    <w:p w14:paraId="5CA125B7" w14:textId="232FB417" w:rsidR="00770B45" w:rsidRPr="00770B45" w:rsidRDefault="00770B45" w:rsidP="00CC2484">
      <w:pPr>
        <w:pStyle w:val="Heading1"/>
      </w:pPr>
      <w:bookmarkStart w:id="16" w:name="bm_7_conclusion"/>
      <w:r w:rsidRPr="00770B45">
        <w:t xml:space="preserve">6 </w:t>
      </w:r>
      <w:r w:rsidR="00CC2484">
        <w:tab/>
      </w:r>
      <w:r w:rsidRPr="00770B45">
        <w:t>Conclusion</w:t>
      </w:r>
      <w:bookmarkEnd w:id="16"/>
    </w:p>
    <w:p w14:paraId="2D30D85D" w14:textId="77777777" w:rsidR="00770B45" w:rsidRPr="00770B45" w:rsidRDefault="00770B45" w:rsidP="00CC2484">
      <w:r w:rsidRPr="00770B45">
        <w:t xml:space="preserve">The Italian Administration appreciates the leadership demonstrated by the Japanese Administration in Document </w:t>
      </w:r>
      <w:r w:rsidRPr="008A2D02">
        <w:rPr>
          <w:b/>
          <w:bCs/>
        </w:rPr>
        <w:t>RAG/40-E</w:t>
      </w:r>
      <w:r w:rsidRPr="00770B45">
        <w:t xml:space="preserve"> and fully supports the continued development of e-Submission and e-Communications systems under </w:t>
      </w:r>
      <w:r w:rsidRPr="008A2D02">
        <w:rPr>
          <w:b/>
          <w:bCs/>
        </w:rPr>
        <w:t>Resolution 55 (Rev. WRC-23)</w:t>
      </w:r>
      <w:r w:rsidRPr="00770B45">
        <w:t>.</w:t>
      </w:r>
    </w:p>
    <w:p w14:paraId="45E93D6E" w14:textId="77777777" w:rsidR="00770B45" w:rsidRPr="00770B45" w:rsidRDefault="00770B45" w:rsidP="00CC2484">
      <w:r w:rsidRPr="00770B45">
        <w:t xml:space="preserve">The additional proposal outlined in this document aims to extend and complement the </w:t>
      </w:r>
      <w:r w:rsidRPr="008A2D02">
        <w:rPr>
          <w:b/>
          <w:bCs/>
        </w:rPr>
        <w:t>RAG/40-E</w:t>
      </w:r>
      <w:r w:rsidRPr="00770B45">
        <w:t xml:space="preserve"> objectives by:</w:t>
      </w:r>
    </w:p>
    <w:p w14:paraId="1FE6700B" w14:textId="1D4797D8" w:rsidR="00770B45" w:rsidRPr="00770B45" w:rsidRDefault="00CC2484" w:rsidP="00CC2484">
      <w:pPr>
        <w:pStyle w:val="enumlev1"/>
      </w:pPr>
      <w:r>
        <w:t>●</w:t>
      </w:r>
      <w:r>
        <w:tab/>
      </w:r>
      <w:r w:rsidR="00770B45" w:rsidRPr="00770B45">
        <w:t>Further reducing the administrative burden on Administrations and the BR</w:t>
      </w:r>
    </w:p>
    <w:p w14:paraId="6665099F" w14:textId="1555F292" w:rsidR="00770B45" w:rsidRPr="00770B45" w:rsidRDefault="00CC2484" w:rsidP="00CC2484">
      <w:pPr>
        <w:pStyle w:val="enumlev1"/>
      </w:pPr>
      <w:r>
        <w:t>●</w:t>
      </w:r>
      <w:r>
        <w:tab/>
      </w:r>
      <w:r w:rsidR="00770B45" w:rsidRPr="00770B45">
        <w:t>Improving efficiency and clarity in the satellite coordination process</w:t>
      </w:r>
    </w:p>
    <w:p w14:paraId="4D2EF85F" w14:textId="6ED8FC5A" w:rsidR="00770B45" w:rsidRPr="00770B45" w:rsidRDefault="00CC2484" w:rsidP="00CC2484">
      <w:pPr>
        <w:pStyle w:val="enumlev1"/>
      </w:pPr>
      <w:r>
        <w:t>●</w:t>
      </w:r>
      <w:r>
        <w:tab/>
      </w:r>
      <w:r w:rsidR="00770B45" w:rsidRPr="00770B45">
        <w:t>Leveraging ITU’s existing database infrastructure to provide enhanced automation</w:t>
      </w:r>
    </w:p>
    <w:p w14:paraId="1DFB25A9" w14:textId="18361BE6" w:rsidR="00770B45" w:rsidRPr="00770B45" w:rsidRDefault="00CC2484" w:rsidP="00CC2484">
      <w:pPr>
        <w:pStyle w:val="enumlev1"/>
      </w:pPr>
      <w:r>
        <w:t>●</w:t>
      </w:r>
      <w:r>
        <w:tab/>
      </w:r>
      <w:r w:rsidR="00770B45" w:rsidRPr="00770B45">
        <w:t>Reducing unnecessary correspondence volume on the e-Communications platform</w:t>
      </w:r>
    </w:p>
    <w:p w14:paraId="46E0935E" w14:textId="39C01017" w:rsidR="00770B45" w:rsidRPr="00770B45" w:rsidRDefault="00CC2484" w:rsidP="00CC2484">
      <w:pPr>
        <w:pStyle w:val="enumlev1"/>
      </w:pPr>
      <w:r>
        <w:t>●</w:t>
      </w:r>
      <w:r>
        <w:tab/>
      </w:r>
      <w:r w:rsidR="00770B45" w:rsidRPr="00770B45">
        <w:t>Providing clearer coordination pathways from the earliest stages of the advanced publication and coordination processes</w:t>
      </w:r>
    </w:p>
    <w:p w14:paraId="30826839" w14:textId="33C1DC9D" w:rsidR="00770B45" w:rsidRDefault="00CC2484" w:rsidP="00CC2484">
      <w:pPr>
        <w:pStyle w:val="enumlev1"/>
      </w:pPr>
      <w:r>
        <w:t>●</w:t>
      </w:r>
      <w:r>
        <w:tab/>
      </w:r>
      <w:r w:rsidR="00770B45" w:rsidRPr="00770B45">
        <w:t xml:space="preserve">Avoid heavy downloads and updates in local Administrations’ storages </w:t>
      </w:r>
    </w:p>
    <w:p w14:paraId="0C985EC2" w14:textId="36662512" w:rsidR="008A2D02" w:rsidRPr="008A2D02" w:rsidRDefault="008A2D02" w:rsidP="00CC2484">
      <w:pPr>
        <w:rPr>
          <w:lang w:val="en-US"/>
        </w:rPr>
      </w:pPr>
      <w:r w:rsidRPr="008A2D02">
        <w:rPr>
          <w:lang w:val="en-US"/>
        </w:rPr>
        <w:t>The Italian Administration kindly requests the BR to consider this proposal as a complementary enhancement to the ongoing development efforts outlined by the honorable Japanese Administration, and to explore opportunities for implementation in coordination with other system improvements under Resolution 55 (Rev. WRC-23).</w:t>
      </w:r>
    </w:p>
    <w:p w14:paraId="4C77E2BC" w14:textId="16BF781D" w:rsidR="008A2D02" w:rsidRPr="008A2D02" w:rsidRDefault="008A2D02" w:rsidP="00CC2484">
      <w:pPr>
        <w:pStyle w:val="Heading1"/>
        <w:rPr>
          <w:lang w:val="en-US"/>
        </w:rPr>
      </w:pPr>
      <w:bookmarkStart w:id="17" w:name="bm_8_reference"/>
      <w:r w:rsidRPr="008A2D02">
        <w:rPr>
          <w:lang w:val="en-US"/>
        </w:rPr>
        <w:t xml:space="preserve">7 </w:t>
      </w:r>
      <w:r w:rsidR="00CC2484">
        <w:rPr>
          <w:lang w:val="en-US"/>
        </w:rPr>
        <w:tab/>
      </w:r>
      <w:r w:rsidRPr="008A2D02">
        <w:rPr>
          <w:lang w:val="en-US"/>
        </w:rPr>
        <w:t>Reference</w:t>
      </w:r>
      <w:bookmarkEnd w:id="17"/>
      <w:r w:rsidRPr="008A2D02">
        <w:rPr>
          <w:lang w:val="en-US"/>
        </w:rPr>
        <w:t>s</w:t>
      </w:r>
    </w:p>
    <w:p w14:paraId="2E423139" w14:textId="77777777" w:rsidR="008A2D02" w:rsidRPr="008A2D02" w:rsidRDefault="008A2D02" w:rsidP="00CC2484">
      <w:pPr>
        <w:rPr>
          <w:rFonts w:eastAsia="Aptos"/>
          <w:lang w:val="en-US"/>
        </w:rPr>
      </w:pPr>
      <w:r w:rsidRPr="008A2D02">
        <w:rPr>
          <w:lang w:val="en-US"/>
        </w:rPr>
        <w:t>[1] Document RAG/40-E, "Further development under Resolution 55 (Rev. WRC-23) – Electronic submission and publication of satellite network filings," Japan, 26 March 2025.</w:t>
      </w:r>
    </w:p>
    <w:p w14:paraId="3C6712E7" w14:textId="77777777" w:rsidR="008A2D02" w:rsidRPr="008A2D02" w:rsidRDefault="008A2D02" w:rsidP="00CC2484">
      <w:pPr>
        <w:rPr>
          <w:lang w:val="en-US"/>
        </w:rPr>
      </w:pPr>
      <w:r w:rsidRPr="008A2D02">
        <w:rPr>
          <w:lang w:val="en-US"/>
        </w:rPr>
        <w:t>[2] Resolution 55 (Rev. WRC-23), "Electronic submission of, and communications on, notice forms for satellite networks, earth stations and radio astronomy stations and reports of harmful interference affecting space services"</w:t>
      </w:r>
    </w:p>
    <w:p w14:paraId="70D79C43" w14:textId="594CEE6D" w:rsidR="008A2D02" w:rsidRPr="008A2D02" w:rsidRDefault="008A2D02" w:rsidP="00CC2484">
      <w:r w:rsidRPr="008A2D02">
        <w:rPr>
          <w:lang w:val="en-US"/>
        </w:rPr>
        <w:t>[3] "e-Submission of Satellite Network Filings / e-Communications," ITU World Radiocommunication Seminar 2024 (WRS-24).</w:t>
      </w:r>
    </w:p>
    <w:p w14:paraId="15E51BD7" w14:textId="77777777" w:rsidR="00770B45" w:rsidRPr="00770B45" w:rsidRDefault="00770B45" w:rsidP="00770B45">
      <w:pPr>
        <w:rPr>
          <w:szCs w:val="24"/>
        </w:rPr>
      </w:pPr>
    </w:p>
    <w:p w14:paraId="34E360F7" w14:textId="2E51F488" w:rsidR="004268F5" w:rsidRDefault="00CB3BBE" w:rsidP="004268F5">
      <w:pPr>
        <w:spacing w:before="0"/>
        <w:jc w:val="center"/>
      </w:pPr>
      <w:r w:rsidRPr="00770B45">
        <w:rPr>
          <w:szCs w:val="24"/>
        </w:rPr>
        <w:t>______</w:t>
      </w:r>
      <w:r w:rsidRPr="0000142A">
        <w:t>________</w:t>
      </w:r>
    </w:p>
    <w:sectPr w:rsidR="004268F5" w:rsidSect="001D7B5E">
      <w:headerReference w:type="default" r:id="rId21"/>
      <w:headerReference w:type="first" r:id="rId22"/>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C9F0" w14:textId="77777777" w:rsidR="0070444B" w:rsidRDefault="0070444B">
      <w:r>
        <w:separator/>
      </w:r>
    </w:p>
  </w:endnote>
  <w:endnote w:type="continuationSeparator" w:id="0">
    <w:p w14:paraId="3DB46D8C" w14:textId="77777777" w:rsidR="0070444B" w:rsidRDefault="0070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D496" w14:textId="77777777" w:rsidR="00BE08BA" w:rsidRDefault="00BE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A69F" w14:textId="77777777" w:rsidR="00BE08BA" w:rsidRDefault="00BE0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760" w14:textId="77777777" w:rsidR="00BE08BA" w:rsidRDefault="00BE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15B8" w14:textId="77777777" w:rsidR="0070444B" w:rsidRDefault="0070444B">
      <w:r>
        <w:t>____________________</w:t>
      </w:r>
    </w:p>
  </w:footnote>
  <w:footnote w:type="continuationSeparator" w:id="0">
    <w:p w14:paraId="7D63B8DD" w14:textId="77777777" w:rsidR="0070444B" w:rsidRDefault="0070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4912" w14:textId="77777777" w:rsidR="00BE08BA" w:rsidRDefault="00BE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988420"/>
      <w:docPartObj>
        <w:docPartGallery w:val="Page Numbers (Top of Page)"/>
        <w:docPartUnique/>
      </w:docPartObj>
    </w:sdtPr>
    <w:sdtEndPr>
      <w:rPr>
        <w:noProof/>
      </w:rPr>
    </w:sdtEndPr>
    <w:sdtContent>
      <w:p w14:paraId="4E1E9246" w14:textId="08D76C9A" w:rsidR="00BE08BA" w:rsidRDefault="00BE08BA">
        <w:pPr>
          <w:pStyle w:val="Header"/>
        </w:pPr>
        <w:r>
          <w:fldChar w:fldCharType="begin"/>
        </w:r>
        <w:r>
          <w:instrText xml:space="preserve"> PAGE   \* MERGEFORMAT </w:instrText>
        </w:r>
        <w:r>
          <w:fldChar w:fldCharType="separate"/>
        </w:r>
        <w:r>
          <w:rPr>
            <w:noProof/>
          </w:rPr>
          <w:t>2</w:t>
        </w:r>
        <w:r>
          <w:rPr>
            <w:noProof/>
          </w:rPr>
          <w:fldChar w:fldCharType="end"/>
        </w:r>
      </w:p>
    </w:sdtContent>
  </w:sdt>
  <w:p w14:paraId="347FE440" w14:textId="7580FDF6" w:rsidR="008A2D02" w:rsidRDefault="00BE08BA">
    <w:pPr>
      <w:pStyle w:val="Header"/>
    </w:pPr>
    <w:r>
      <w:rPr>
        <w:lang w:val="es-ES"/>
      </w:rPr>
      <w:t>RAG/76E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6AB6" w14:textId="77777777" w:rsidR="00BE08BA" w:rsidRDefault="00BE08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D334" w14:textId="77777777" w:rsidR="00FF0718" w:rsidRDefault="00FF0718" w:rsidP="00B202BE">
    <w:pPr>
      <w:pStyle w:val="Header"/>
    </w:pPr>
    <w:r>
      <w:rPr>
        <w:rFonts w:hint="eastAsia"/>
        <w:lang w:eastAsia="zh-CN"/>
      </w:rPr>
      <w:t xml:space="preserve">- </w:t>
    </w:r>
    <w:sdt>
      <w:sdtPr>
        <w:id w:val="1177616318"/>
        <w:docPartObj>
          <w:docPartGallery w:val="Page Numbers (Top of Page)"/>
          <w:docPartUnique/>
        </w:docPartObj>
      </w:sdtPr>
      <w:sdtEndPr>
        <w:rPr>
          <w:noProof/>
        </w:rPr>
      </w:sdtEndPr>
      <w:sdtContent>
        <w:r>
          <w:t>6</w:t>
        </w:r>
        <w:r>
          <w:rPr>
            <w:rFonts w:hint="eastAsia"/>
            <w:noProof/>
            <w:lang w:eastAsia="zh-CN"/>
          </w:rPr>
          <w:t xml:space="preserve"> -</w:t>
        </w:r>
      </w:sdtContent>
    </w:sdt>
  </w:p>
  <w:p w14:paraId="2EE23AF2" w14:textId="77777777" w:rsidR="00FF0718" w:rsidRDefault="00FF0718">
    <w:pPr>
      <w:pStyle w:val="Header"/>
      <w:rPr>
        <w:lang w:val="es-ES"/>
      </w:rPr>
    </w:pPr>
    <w:r>
      <w:rPr>
        <w:lang w:val="es-ES"/>
      </w:rPr>
      <w:t>RAG/76E</w:t>
    </w:r>
  </w:p>
  <w:p w14:paraId="37FC3393" w14:textId="77777777" w:rsidR="00FF0718" w:rsidRDefault="00FF07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0B27" w14:textId="4A7BE2F4" w:rsidR="00FF0718" w:rsidRDefault="00FF0718" w:rsidP="00FF0718">
    <w:pPr>
      <w:pStyle w:val="Header"/>
    </w:pPr>
    <w:r>
      <w:rPr>
        <w:rFonts w:hint="eastAsia"/>
        <w:lang w:eastAsia="zh-CN"/>
      </w:rPr>
      <w:t xml:space="preserve">- </w:t>
    </w:r>
    <w:sdt>
      <w:sdtPr>
        <w:id w:val="-104968604"/>
        <w:docPartObj>
          <w:docPartGallery w:val="Page Numbers (Top of Page)"/>
          <w:docPartUnique/>
        </w:docPartObj>
      </w:sdtPr>
      <w:sdtEndPr>
        <w:rPr>
          <w:noProof/>
        </w:rPr>
      </w:sdtEndPr>
      <w:sdtContent>
        <w:r w:rsidR="00120F1F">
          <w:t>4</w:t>
        </w:r>
        <w:r>
          <w:rPr>
            <w:rFonts w:hint="eastAsia"/>
            <w:noProof/>
            <w:lang w:eastAsia="zh-CN"/>
          </w:rPr>
          <w:t xml:space="preserve"> -</w:t>
        </w:r>
      </w:sdtContent>
    </w:sdt>
  </w:p>
  <w:p w14:paraId="4B5BBE1E" w14:textId="77777777" w:rsidR="00FF0718" w:rsidRDefault="00FF0718" w:rsidP="00FF0718">
    <w:pPr>
      <w:pStyle w:val="Header"/>
    </w:pPr>
    <w:r>
      <w:rPr>
        <w:lang w:val="es-ES"/>
      </w:rPr>
      <w:t>RAG/76E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C9FD" w14:textId="77777777" w:rsidR="00FF0718" w:rsidRDefault="00FF0718" w:rsidP="00B202BE">
    <w:pPr>
      <w:pStyle w:val="Header"/>
    </w:pPr>
    <w:r>
      <w:rPr>
        <w:rFonts w:hint="eastAsia"/>
        <w:lang w:eastAsia="zh-CN"/>
      </w:rPr>
      <w:t xml:space="preserve">- </w:t>
    </w:r>
    <w:sdt>
      <w:sdtPr>
        <w:id w:val="-120612273"/>
        <w:docPartObj>
          <w:docPartGallery w:val="Page Numbers (Top of Page)"/>
          <w:docPartUnique/>
        </w:docPartObj>
      </w:sdtPr>
      <w:sdtEndPr>
        <w:rPr>
          <w:noProof/>
        </w:rPr>
      </w:sdtEndPr>
      <w:sdtContent>
        <w:r>
          <w:t>6</w:t>
        </w:r>
        <w:r>
          <w:rPr>
            <w:rFonts w:hint="eastAsia"/>
            <w:noProof/>
            <w:lang w:eastAsia="zh-CN"/>
          </w:rPr>
          <w:t xml:space="preserve"> -</w:t>
        </w:r>
      </w:sdtContent>
    </w:sdt>
  </w:p>
  <w:p w14:paraId="7B4EAD19" w14:textId="77777777" w:rsidR="00FF0718" w:rsidRDefault="00FF0718">
    <w:pPr>
      <w:pStyle w:val="Header"/>
      <w:rPr>
        <w:lang w:val="es-ES"/>
      </w:rPr>
    </w:pPr>
    <w:r>
      <w:rPr>
        <w:lang w:val="es-ES"/>
      </w:rPr>
      <w:t>RAG/76E</w:t>
    </w:r>
  </w:p>
  <w:p w14:paraId="14538F25" w14:textId="77777777" w:rsidR="00FF0718" w:rsidRDefault="00FF07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D4E" w14:textId="77777777" w:rsidR="00FF0718" w:rsidRDefault="00FF0718" w:rsidP="00FF0718">
    <w:pPr>
      <w:pStyle w:val="Header"/>
    </w:pPr>
    <w:r>
      <w:rPr>
        <w:rFonts w:hint="eastAsia"/>
        <w:lang w:eastAsia="zh-CN"/>
      </w:rPr>
      <w:t xml:space="preserve">- </w:t>
    </w:r>
    <w:sdt>
      <w:sdtPr>
        <w:id w:val="1906634136"/>
        <w:docPartObj>
          <w:docPartGallery w:val="Page Numbers (Top of Page)"/>
          <w:docPartUnique/>
        </w:docPartObj>
      </w:sdtPr>
      <w:sdtEndPr>
        <w:rPr>
          <w:noProof/>
        </w:rPr>
      </w:sdtEndPr>
      <w:sdtContent>
        <w:r>
          <w:t>5</w:t>
        </w:r>
        <w:r>
          <w:rPr>
            <w:rFonts w:hint="eastAsia"/>
            <w:noProof/>
            <w:lang w:eastAsia="zh-CN"/>
          </w:rPr>
          <w:t xml:space="preserve"> -</w:t>
        </w:r>
      </w:sdtContent>
    </w:sdt>
  </w:p>
  <w:p w14:paraId="3CD3BA00" w14:textId="77777777" w:rsidR="00FF0718" w:rsidRDefault="00FF0718" w:rsidP="00FF0718">
    <w:pPr>
      <w:pStyle w:val="Header"/>
    </w:pPr>
    <w:r>
      <w:rPr>
        <w:lang w:val="es-ES"/>
      </w:rPr>
      <w:t>RAG/76E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C20FC"/>
    <w:multiLevelType w:val="hybridMultilevel"/>
    <w:tmpl w:val="F946B664"/>
    <w:lvl w:ilvl="0" w:tplc="041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01176E62"/>
    <w:multiLevelType w:val="hybridMultilevel"/>
    <w:tmpl w:val="092E935A"/>
    <w:lvl w:ilvl="0" w:tplc="041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023B44D0"/>
    <w:multiLevelType w:val="hybridMultilevel"/>
    <w:tmpl w:val="6AA4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0444CB"/>
    <w:multiLevelType w:val="hybridMultilevel"/>
    <w:tmpl w:val="287C9D0A"/>
    <w:lvl w:ilvl="0" w:tplc="04100005">
      <w:start w:val="1"/>
      <w:numFmt w:val="bullet"/>
      <w:lvlText w:val=""/>
      <w:lvlJc w:val="left"/>
      <w:pPr>
        <w:tabs>
          <w:tab w:val="num" w:pos="108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06843534"/>
    <w:multiLevelType w:val="hybridMultilevel"/>
    <w:tmpl w:val="DD020EE6"/>
    <w:lvl w:ilvl="0" w:tplc="04100005">
      <w:start w:val="1"/>
      <w:numFmt w:val="bullet"/>
      <w:lvlText w:val=""/>
      <w:lvlJc w:val="left"/>
      <w:pPr>
        <w:tabs>
          <w:tab w:val="num" w:pos="108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87F29B3"/>
    <w:multiLevelType w:val="hybridMultilevel"/>
    <w:tmpl w:val="F9B2C616"/>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133579B8"/>
    <w:multiLevelType w:val="hybridMultilevel"/>
    <w:tmpl w:val="699C0FFC"/>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14A1159C"/>
    <w:multiLevelType w:val="hybridMultilevel"/>
    <w:tmpl w:val="70C0F42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4B21586"/>
    <w:multiLevelType w:val="hybridMultilevel"/>
    <w:tmpl w:val="745C4D54"/>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165C7510"/>
    <w:multiLevelType w:val="hybridMultilevel"/>
    <w:tmpl w:val="F31618E0"/>
    <w:lvl w:ilvl="0" w:tplc="04100005">
      <w:start w:val="1"/>
      <w:numFmt w:val="bullet"/>
      <w:lvlText w:val=""/>
      <w:lvlJc w:val="left"/>
      <w:pPr>
        <w:tabs>
          <w:tab w:val="num" w:pos="1080"/>
        </w:tabs>
        <w:ind w:left="720" w:hanging="360"/>
      </w:pPr>
      <w:rPr>
        <w:rFonts w:ascii="Wingdings" w:hAnsi="Wingdings" w:hint="default"/>
      </w:rPr>
    </w:lvl>
    <w:lvl w:ilvl="1" w:tplc="9E70AD9C">
      <w:numFmt w:val="decimal"/>
      <w:lvlText w:val=""/>
      <w:lvlJc w:val="left"/>
      <w:pPr>
        <w:ind w:left="0" w:firstLine="0"/>
      </w:pPr>
    </w:lvl>
    <w:lvl w:ilvl="2" w:tplc="C512FB68">
      <w:numFmt w:val="decimal"/>
      <w:lvlText w:val=""/>
      <w:lvlJc w:val="left"/>
      <w:pPr>
        <w:ind w:left="0" w:firstLine="0"/>
      </w:pPr>
    </w:lvl>
    <w:lvl w:ilvl="3" w:tplc="8CC621AA">
      <w:numFmt w:val="decimal"/>
      <w:lvlText w:val=""/>
      <w:lvlJc w:val="left"/>
      <w:pPr>
        <w:ind w:left="0" w:firstLine="0"/>
      </w:pPr>
    </w:lvl>
    <w:lvl w:ilvl="4" w:tplc="D3FACFC8">
      <w:numFmt w:val="decimal"/>
      <w:lvlText w:val=""/>
      <w:lvlJc w:val="left"/>
      <w:pPr>
        <w:ind w:left="0" w:firstLine="0"/>
      </w:pPr>
    </w:lvl>
    <w:lvl w:ilvl="5" w:tplc="A642D2DE">
      <w:numFmt w:val="decimal"/>
      <w:lvlText w:val=""/>
      <w:lvlJc w:val="left"/>
      <w:pPr>
        <w:ind w:left="0" w:firstLine="0"/>
      </w:pPr>
    </w:lvl>
    <w:lvl w:ilvl="6" w:tplc="3C52625E">
      <w:numFmt w:val="decimal"/>
      <w:lvlText w:val=""/>
      <w:lvlJc w:val="left"/>
      <w:pPr>
        <w:ind w:left="0" w:firstLine="0"/>
      </w:pPr>
    </w:lvl>
    <w:lvl w:ilvl="7" w:tplc="4FA4E0AC">
      <w:numFmt w:val="decimal"/>
      <w:lvlText w:val=""/>
      <w:lvlJc w:val="left"/>
      <w:pPr>
        <w:ind w:left="0" w:firstLine="0"/>
      </w:pPr>
    </w:lvl>
    <w:lvl w:ilvl="8" w:tplc="AE06B376">
      <w:numFmt w:val="decimal"/>
      <w:lvlText w:val=""/>
      <w:lvlJc w:val="left"/>
      <w:pPr>
        <w:ind w:left="0" w:firstLine="0"/>
      </w:pPr>
    </w:lvl>
  </w:abstractNum>
  <w:abstractNum w:abstractNumId="21"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E5551F5"/>
    <w:multiLevelType w:val="hybridMultilevel"/>
    <w:tmpl w:val="F0F697F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1EFD7C64"/>
    <w:multiLevelType w:val="hybridMultilevel"/>
    <w:tmpl w:val="EBCA4A76"/>
    <w:lvl w:ilvl="0" w:tplc="0410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22AC4A9F"/>
    <w:multiLevelType w:val="hybridMultilevel"/>
    <w:tmpl w:val="1AB612EE"/>
    <w:lvl w:ilvl="0" w:tplc="04100005">
      <w:start w:val="1"/>
      <w:numFmt w:val="bullet"/>
      <w:lvlText w:val=""/>
      <w:lvlJc w:val="left"/>
      <w:pPr>
        <w:tabs>
          <w:tab w:val="num" w:pos="108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24662191"/>
    <w:multiLevelType w:val="hybridMultilevel"/>
    <w:tmpl w:val="EE049D18"/>
    <w:lvl w:ilvl="0" w:tplc="B39284A0">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578157B"/>
    <w:multiLevelType w:val="hybridMultilevel"/>
    <w:tmpl w:val="74F41ED8"/>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7" w15:restartNumberingAfterBreak="0">
    <w:nsid w:val="2DCE6392"/>
    <w:multiLevelType w:val="hybridMultilevel"/>
    <w:tmpl w:val="3A729660"/>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8" w15:restartNumberingAfterBreak="0">
    <w:nsid w:val="33AD287E"/>
    <w:multiLevelType w:val="hybridMultilevel"/>
    <w:tmpl w:val="E5BAB994"/>
    <w:lvl w:ilvl="0" w:tplc="AF6069BC">
      <w:numFmt w:val="bullet"/>
      <w:lvlText w:val="-"/>
      <w:lvlJc w:val="left"/>
      <w:pPr>
        <w:ind w:left="720" w:hanging="360"/>
      </w:pPr>
      <w:rPr>
        <w:rFonts w:ascii="Times New Roman" w:eastAsia="SimSu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957295"/>
    <w:multiLevelType w:val="hybridMultilevel"/>
    <w:tmpl w:val="2564C9B0"/>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0" w15:restartNumberingAfterBreak="0">
    <w:nsid w:val="37D76678"/>
    <w:multiLevelType w:val="hybridMultilevel"/>
    <w:tmpl w:val="FEE2F0CC"/>
    <w:lvl w:ilvl="0" w:tplc="5210B1F6">
      <w:start w:val="1"/>
      <w:numFmt w:val="lowerLetter"/>
      <w:lvlText w:val="%1)"/>
      <w:lvlJc w:val="left"/>
      <w:pPr>
        <w:ind w:left="440" w:hanging="440"/>
      </w:pPr>
      <w:rPr>
        <w:rFonts w:ascii="Times New Roman" w:eastAsia="Times New Roman" w:hAnsi="Times New Roman" w:cs="Times New Roman" w:hint="default"/>
        <w:b w:val="0"/>
        <w:bCs w:val="0"/>
        <w:i/>
        <w:iCs/>
        <w:spacing w:val="0"/>
        <w:w w:val="100"/>
        <w:sz w:val="24"/>
        <w:szCs w:val="24"/>
        <w:lang w:val="en-US" w:eastAsia="en-US"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C73B85"/>
    <w:multiLevelType w:val="hybridMultilevel"/>
    <w:tmpl w:val="902C5544"/>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446512DF"/>
    <w:multiLevelType w:val="hybridMultilevel"/>
    <w:tmpl w:val="92486468"/>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4495537C"/>
    <w:multiLevelType w:val="hybridMultilevel"/>
    <w:tmpl w:val="8B1C4ECE"/>
    <w:lvl w:ilvl="0" w:tplc="041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7ED1DC4"/>
    <w:multiLevelType w:val="hybridMultilevel"/>
    <w:tmpl w:val="238AE35A"/>
    <w:lvl w:ilvl="0" w:tplc="6582A25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0B5DC9"/>
    <w:multiLevelType w:val="hybridMultilevel"/>
    <w:tmpl w:val="9054629C"/>
    <w:lvl w:ilvl="0" w:tplc="04100001">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15:restartNumberingAfterBreak="0">
    <w:nsid w:val="51ED4257"/>
    <w:multiLevelType w:val="hybridMultilevel"/>
    <w:tmpl w:val="112AFBF8"/>
    <w:lvl w:ilvl="0" w:tplc="041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53983DDE"/>
    <w:multiLevelType w:val="hybridMultilevel"/>
    <w:tmpl w:val="9FECC45E"/>
    <w:lvl w:ilvl="0" w:tplc="04100005">
      <w:start w:val="1"/>
      <w:numFmt w:val="bullet"/>
      <w:lvlText w:val=""/>
      <w:lvlJc w:val="left"/>
      <w:pPr>
        <w:tabs>
          <w:tab w:val="num" w:pos="108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5EE53CE1"/>
    <w:multiLevelType w:val="hybridMultilevel"/>
    <w:tmpl w:val="780C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04488B"/>
    <w:multiLevelType w:val="hybridMultilevel"/>
    <w:tmpl w:val="72BE8318"/>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3" w15:restartNumberingAfterBreak="0">
    <w:nsid w:val="6132786A"/>
    <w:multiLevelType w:val="hybridMultilevel"/>
    <w:tmpl w:val="DD26A20A"/>
    <w:lvl w:ilvl="0" w:tplc="04100005">
      <w:start w:val="1"/>
      <w:numFmt w:val="bullet"/>
      <w:lvlText w:val=""/>
      <w:lvlJc w:val="left"/>
      <w:pPr>
        <w:tabs>
          <w:tab w:val="num" w:pos="1080"/>
        </w:tabs>
        <w:ind w:left="720" w:hanging="36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94E7E"/>
    <w:multiLevelType w:val="hybridMultilevel"/>
    <w:tmpl w:val="0B3C3DFE"/>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6"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94999"/>
    <w:multiLevelType w:val="hybridMultilevel"/>
    <w:tmpl w:val="A48ACDF8"/>
    <w:lvl w:ilvl="0" w:tplc="ED52F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46"/>
  </w:num>
  <w:num w:numId="12" w16cid:durableId="1267880576">
    <w:abstractNumId w:val="31"/>
  </w:num>
  <w:num w:numId="13" w16cid:durableId="786697793">
    <w:abstractNumId w:val="32"/>
  </w:num>
  <w:num w:numId="14" w16cid:durableId="876937294">
    <w:abstractNumId w:val="40"/>
  </w:num>
  <w:num w:numId="15" w16cid:durableId="1474785962">
    <w:abstractNumId w:val="16"/>
  </w:num>
  <w:num w:numId="16" w16cid:durableId="795875257">
    <w:abstractNumId w:val="21"/>
  </w:num>
  <w:num w:numId="17" w16cid:durableId="1233419907">
    <w:abstractNumId w:val="44"/>
  </w:num>
  <w:num w:numId="18" w16cid:durableId="1117214479">
    <w:abstractNumId w:val="36"/>
  </w:num>
  <w:num w:numId="19" w16cid:durableId="1369572764">
    <w:abstractNumId w:val="28"/>
  </w:num>
  <w:num w:numId="20" w16cid:durableId="14555193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014271">
    <w:abstractNumId w:val="25"/>
  </w:num>
  <w:num w:numId="22" w16cid:durableId="232786845">
    <w:abstractNumId w:val="30"/>
  </w:num>
  <w:num w:numId="23" w16cid:durableId="970284487">
    <w:abstractNumId w:val="41"/>
  </w:num>
  <w:num w:numId="24" w16cid:durableId="983698785">
    <w:abstractNumId w:val="12"/>
  </w:num>
  <w:num w:numId="25" w16cid:durableId="86509211">
    <w:abstractNumId w:val="42"/>
  </w:num>
  <w:num w:numId="26" w16cid:durableId="1374576626">
    <w:abstractNumId w:val="24"/>
  </w:num>
  <w:num w:numId="27" w16cid:durableId="397559165">
    <w:abstractNumId w:val="26"/>
  </w:num>
  <w:num w:numId="28" w16cid:durableId="1438677136">
    <w:abstractNumId w:val="45"/>
  </w:num>
  <w:num w:numId="29" w16cid:durableId="905577415">
    <w:abstractNumId w:val="14"/>
  </w:num>
  <w:num w:numId="30" w16cid:durableId="42028793">
    <w:abstractNumId w:val="20"/>
  </w:num>
  <w:num w:numId="31" w16cid:durableId="524755354">
    <w:abstractNumId w:val="39"/>
  </w:num>
  <w:num w:numId="32" w16cid:durableId="627123915">
    <w:abstractNumId w:val="22"/>
  </w:num>
  <w:num w:numId="33" w16cid:durableId="1751806494">
    <w:abstractNumId w:val="13"/>
  </w:num>
  <w:num w:numId="34" w16cid:durableId="1637836283">
    <w:abstractNumId w:val="29"/>
  </w:num>
  <w:num w:numId="35" w16cid:durableId="1202207370">
    <w:abstractNumId w:val="27"/>
  </w:num>
  <w:num w:numId="36" w16cid:durableId="851066686">
    <w:abstractNumId w:val="43"/>
  </w:num>
  <w:num w:numId="37" w16cid:durableId="1407528323">
    <w:abstractNumId w:val="13"/>
  </w:num>
  <w:num w:numId="38" w16cid:durableId="733116184">
    <w:abstractNumId w:val="22"/>
  </w:num>
  <w:num w:numId="39" w16cid:durableId="1405685917">
    <w:abstractNumId w:val="38"/>
  </w:num>
  <w:num w:numId="40" w16cid:durableId="1493719874">
    <w:abstractNumId w:val="17"/>
  </w:num>
  <w:num w:numId="41" w16cid:durableId="128669005">
    <w:abstractNumId w:val="35"/>
  </w:num>
  <w:num w:numId="42" w16cid:durableId="722603820">
    <w:abstractNumId w:val="33"/>
  </w:num>
  <w:num w:numId="43" w16cid:durableId="619655072">
    <w:abstractNumId w:val="18"/>
  </w:num>
  <w:num w:numId="44" w16cid:durableId="770200649">
    <w:abstractNumId w:val="34"/>
  </w:num>
  <w:num w:numId="45" w16cid:durableId="1060325162">
    <w:abstractNumId w:val="37"/>
  </w:num>
  <w:num w:numId="46" w16cid:durableId="44792039">
    <w:abstractNumId w:val="15"/>
  </w:num>
  <w:num w:numId="47" w16cid:durableId="723986630">
    <w:abstractNumId w:val="10"/>
  </w:num>
  <w:num w:numId="48" w16cid:durableId="2075008081">
    <w:abstractNumId w:val="11"/>
  </w:num>
  <w:num w:numId="49" w16cid:durableId="1801610664">
    <w:abstractNumId w:val="19"/>
  </w:num>
  <w:num w:numId="50" w16cid:durableId="12637620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37FA1"/>
    <w:rsid w:val="00043F0F"/>
    <w:rsid w:val="00046AE0"/>
    <w:rsid w:val="00061FEA"/>
    <w:rsid w:val="000717E0"/>
    <w:rsid w:val="00081C00"/>
    <w:rsid w:val="00093C73"/>
    <w:rsid w:val="000A1105"/>
    <w:rsid w:val="000A2358"/>
    <w:rsid w:val="000B6416"/>
    <w:rsid w:val="000B7CF8"/>
    <w:rsid w:val="000D0E73"/>
    <w:rsid w:val="000E528A"/>
    <w:rsid w:val="000F02EA"/>
    <w:rsid w:val="000F2431"/>
    <w:rsid w:val="0011382B"/>
    <w:rsid w:val="00120F1F"/>
    <w:rsid w:val="0012605D"/>
    <w:rsid w:val="00126A8A"/>
    <w:rsid w:val="00136D06"/>
    <w:rsid w:val="001377D6"/>
    <w:rsid w:val="00160E41"/>
    <w:rsid w:val="00162AE6"/>
    <w:rsid w:val="001632FD"/>
    <w:rsid w:val="001662A8"/>
    <w:rsid w:val="0017240A"/>
    <w:rsid w:val="001A0041"/>
    <w:rsid w:val="001B4187"/>
    <w:rsid w:val="001D7B5E"/>
    <w:rsid w:val="001E41A0"/>
    <w:rsid w:val="001F50AE"/>
    <w:rsid w:val="00237E22"/>
    <w:rsid w:val="00245B5E"/>
    <w:rsid w:val="00247BF3"/>
    <w:rsid w:val="002774E4"/>
    <w:rsid w:val="00293465"/>
    <w:rsid w:val="002B39C3"/>
    <w:rsid w:val="002C701A"/>
    <w:rsid w:val="002D45E7"/>
    <w:rsid w:val="002F3D71"/>
    <w:rsid w:val="002F4DA3"/>
    <w:rsid w:val="002F5435"/>
    <w:rsid w:val="00322A4C"/>
    <w:rsid w:val="00355F8E"/>
    <w:rsid w:val="00364469"/>
    <w:rsid w:val="0036785F"/>
    <w:rsid w:val="00381A43"/>
    <w:rsid w:val="00390039"/>
    <w:rsid w:val="003D068D"/>
    <w:rsid w:val="003D1F53"/>
    <w:rsid w:val="003E2CE2"/>
    <w:rsid w:val="003F7691"/>
    <w:rsid w:val="0040572F"/>
    <w:rsid w:val="00413F93"/>
    <w:rsid w:val="00420F57"/>
    <w:rsid w:val="004268F5"/>
    <w:rsid w:val="00474781"/>
    <w:rsid w:val="00481551"/>
    <w:rsid w:val="00492985"/>
    <w:rsid w:val="004A003C"/>
    <w:rsid w:val="004A2094"/>
    <w:rsid w:val="004B6F40"/>
    <w:rsid w:val="004B7477"/>
    <w:rsid w:val="004C13CE"/>
    <w:rsid w:val="004C1C73"/>
    <w:rsid w:val="004D76E4"/>
    <w:rsid w:val="004F0848"/>
    <w:rsid w:val="00507DA3"/>
    <w:rsid w:val="0051782D"/>
    <w:rsid w:val="0052049B"/>
    <w:rsid w:val="0052716C"/>
    <w:rsid w:val="0053749A"/>
    <w:rsid w:val="00575DC3"/>
    <w:rsid w:val="00591D83"/>
    <w:rsid w:val="00597657"/>
    <w:rsid w:val="005A5619"/>
    <w:rsid w:val="005B2C58"/>
    <w:rsid w:val="005C7377"/>
    <w:rsid w:val="005D3A10"/>
    <w:rsid w:val="005E07E0"/>
    <w:rsid w:val="005E1F03"/>
    <w:rsid w:val="0060593E"/>
    <w:rsid w:val="00612723"/>
    <w:rsid w:val="00613030"/>
    <w:rsid w:val="0064224F"/>
    <w:rsid w:val="00656189"/>
    <w:rsid w:val="006949BD"/>
    <w:rsid w:val="006959BF"/>
    <w:rsid w:val="006B4CFB"/>
    <w:rsid w:val="006D5163"/>
    <w:rsid w:val="006E6D37"/>
    <w:rsid w:val="006F5D49"/>
    <w:rsid w:val="006F741F"/>
    <w:rsid w:val="0070444B"/>
    <w:rsid w:val="0072412F"/>
    <w:rsid w:val="00746923"/>
    <w:rsid w:val="00757D00"/>
    <w:rsid w:val="00762732"/>
    <w:rsid w:val="007653AF"/>
    <w:rsid w:val="00770B45"/>
    <w:rsid w:val="0077339F"/>
    <w:rsid w:val="00786385"/>
    <w:rsid w:val="007934C9"/>
    <w:rsid w:val="007950F8"/>
    <w:rsid w:val="007A3406"/>
    <w:rsid w:val="007B1D2C"/>
    <w:rsid w:val="007C3E09"/>
    <w:rsid w:val="007F55BA"/>
    <w:rsid w:val="007F64A8"/>
    <w:rsid w:val="008065BB"/>
    <w:rsid w:val="00806E63"/>
    <w:rsid w:val="0081028D"/>
    <w:rsid w:val="00815753"/>
    <w:rsid w:val="00855A6E"/>
    <w:rsid w:val="00875971"/>
    <w:rsid w:val="00876297"/>
    <w:rsid w:val="008771B7"/>
    <w:rsid w:val="0089535A"/>
    <w:rsid w:val="008A004A"/>
    <w:rsid w:val="008A11BF"/>
    <w:rsid w:val="008A2D02"/>
    <w:rsid w:val="008B3F50"/>
    <w:rsid w:val="008B73A6"/>
    <w:rsid w:val="008C1011"/>
    <w:rsid w:val="008F23E4"/>
    <w:rsid w:val="0090330B"/>
    <w:rsid w:val="00903F9B"/>
    <w:rsid w:val="00906598"/>
    <w:rsid w:val="00926E84"/>
    <w:rsid w:val="00940F8A"/>
    <w:rsid w:val="00951421"/>
    <w:rsid w:val="0095426A"/>
    <w:rsid w:val="00955595"/>
    <w:rsid w:val="0096427A"/>
    <w:rsid w:val="0097032C"/>
    <w:rsid w:val="00971BF2"/>
    <w:rsid w:val="00977B6A"/>
    <w:rsid w:val="009A2B4C"/>
    <w:rsid w:val="009B53BE"/>
    <w:rsid w:val="009D27EC"/>
    <w:rsid w:val="009E058C"/>
    <w:rsid w:val="00A03A9B"/>
    <w:rsid w:val="00A0498C"/>
    <w:rsid w:val="00A16CB2"/>
    <w:rsid w:val="00A33550"/>
    <w:rsid w:val="00A33B66"/>
    <w:rsid w:val="00A342DB"/>
    <w:rsid w:val="00A36D5E"/>
    <w:rsid w:val="00A5256B"/>
    <w:rsid w:val="00A73F02"/>
    <w:rsid w:val="00A82357"/>
    <w:rsid w:val="00A84342"/>
    <w:rsid w:val="00A96264"/>
    <w:rsid w:val="00AB2F36"/>
    <w:rsid w:val="00AD14DB"/>
    <w:rsid w:val="00AE1D8A"/>
    <w:rsid w:val="00AF7CE7"/>
    <w:rsid w:val="00B11F03"/>
    <w:rsid w:val="00B202BE"/>
    <w:rsid w:val="00B23631"/>
    <w:rsid w:val="00B35BE4"/>
    <w:rsid w:val="00B409FB"/>
    <w:rsid w:val="00B41B59"/>
    <w:rsid w:val="00B52992"/>
    <w:rsid w:val="00B536C3"/>
    <w:rsid w:val="00B636E2"/>
    <w:rsid w:val="00B70E14"/>
    <w:rsid w:val="00B76A4A"/>
    <w:rsid w:val="00BB7410"/>
    <w:rsid w:val="00BE08BA"/>
    <w:rsid w:val="00BF35B0"/>
    <w:rsid w:val="00C126C1"/>
    <w:rsid w:val="00C127B9"/>
    <w:rsid w:val="00C20FCC"/>
    <w:rsid w:val="00C2188B"/>
    <w:rsid w:val="00C21C8C"/>
    <w:rsid w:val="00C322C4"/>
    <w:rsid w:val="00C34FB5"/>
    <w:rsid w:val="00C40512"/>
    <w:rsid w:val="00C405DB"/>
    <w:rsid w:val="00C54C1E"/>
    <w:rsid w:val="00C5512E"/>
    <w:rsid w:val="00C61CB6"/>
    <w:rsid w:val="00C96969"/>
    <w:rsid w:val="00CB3BBE"/>
    <w:rsid w:val="00CB6F60"/>
    <w:rsid w:val="00CC1D49"/>
    <w:rsid w:val="00CC2484"/>
    <w:rsid w:val="00CD15CE"/>
    <w:rsid w:val="00CD4D80"/>
    <w:rsid w:val="00CE366B"/>
    <w:rsid w:val="00CF4CAF"/>
    <w:rsid w:val="00CF7532"/>
    <w:rsid w:val="00D03E43"/>
    <w:rsid w:val="00D20461"/>
    <w:rsid w:val="00D211BC"/>
    <w:rsid w:val="00D221BF"/>
    <w:rsid w:val="00D47177"/>
    <w:rsid w:val="00D664A9"/>
    <w:rsid w:val="00D73F18"/>
    <w:rsid w:val="00D764D7"/>
    <w:rsid w:val="00D95F54"/>
    <w:rsid w:val="00DA029A"/>
    <w:rsid w:val="00DA6C42"/>
    <w:rsid w:val="00DC3B29"/>
    <w:rsid w:val="00DD3BF8"/>
    <w:rsid w:val="00DE540D"/>
    <w:rsid w:val="00DF2391"/>
    <w:rsid w:val="00DF5534"/>
    <w:rsid w:val="00E420B0"/>
    <w:rsid w:val="00E73893"/>
    <w:rsid w:val="00E90E2C"/>
    <w:rsid w:val="00E932AB"/>
    <w:rsid w:val="00E940EC"/>
    <w:rsid w:val="00EA339E"/>
    <w:rsid w:val="00EB134D"/>
    <w:rsid w:val="00EC0BE3"/>
    <w:rsid w:val="00EE4EB2"/>
    <w:rsid w:val="00EE538D"/>
    <w:rsid w:val="00F176DA"/>
    <w:rsid w:val="00F32290"/>
    <w:rsid w:val="00F40439"/>
    <w:rsid w:val="00F4355D"/>
    <w:rsid w:val="00F46B07"/>
    <w:rsid w:val="00F54293"/>
    <w:rsid w:val="00F54AB4"/>
    <w:rsid w:val="00F66B51"/>
    <w:rsid w:val="00F749FF"/>
    <w:rsid w:val="00F94553"/>
    <w:rsid w:val="00F969A5"/>
    <w:rsid w:val="00FA429B"/>
    <w:rsid w:val="00FB0A45"/>
    <w:rsid w:val="00FB1F70"/>
    <w:rsid w:val="00FC1E29"/>
    <w:rsid w:val="00FD4E76"/>
    <w:rsid w:val="00FE56BC"/>
    <w:rsid w:val="00FF0718"/>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uiPriority w:val="99"/>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paragraph" w:styleId="PlainText">
    <w:name w:val="Plain Text"/>
    <w:basedOn w:val="Normal"/>
    <w:link w:val="PlainTextChar"/>
    <w:uiPriority w:val="99"/>
    <w:unhideWhenUsed/>
    <w:rsid w:val="009E058C"/>
    <w:pPr>
      <w:widowControl w:val="0"/>
      <w:tabs>
        <w:tab w:val="clear" w:pos="794"/>
        <w:tab w:val="clear" w:pos="1191"/>
        <w:tab w:val="clear" w:pos="1588"/>
        <w:tab w:val="clear" w:pos="1985"/>
      </w:tabs>
      <w:overflowPunct/>
      <w:autoSpaceDE/>
      <w:autoSpaceDN/>
      <w:adjustRightInd/>
      <w:spacing w:before="0"/>
      <w:textAlignment w:val="auto"/>
    </w:pPr>
    <w:rPr>
      <w:rFonts w:ascii="Yu Gothic" w:eastAsia="Yu Gothic" w:hAnsi="Courier New" w:cs="Courier New"/>
      <w:kern w:val="2"/>
      <w:sz w:val="22"/>
      <w:szCs w:val="22"/>
      <w:lang w:val="en-US" w:eastAsia="ja-JP"/>
    </w:rPr>
  </w:style>
  <w:style w:type="character" w:customStyle="1" w:styleId="PlainTextChar">
    <w:name w:val="Plain Text Char"/>
    <w:basedOn w:val="DefaultParagraphFont"/>
    <w:link w:val="PlainText"/>
    <w:uiPriority w:val="99"/>
    <w:rsid w:val="009E058C"/>
    <w:rPr>
      <w:rFonts w:ascii="Yu Gothic" w:eastAsia="Yu Gothic" w:hAnsi="Courier New" w:cs="Courier New"/>
      <w:kern w:val="2"/>
      <w:sz w:val="22"/>
      <w:szCs w:val="22"/>
      <w:lang w:eastAsia="ja-JP"/>
    </w:rPr>
  </w:style>
  <w:style w:type="paragraph" w:styleId="CommentText">
    <w:name w:val="annotation text"/>
    <w:basedOn w:val="Normal"/>
    <w:link w:val="CommentTextChar"/>
    <w:uiPriority w:val="99"/>
    <w:semiHidden/>
    <w:unhideWhenUsed/>
    <w:rsid w:val="00770B45"/>
    <w:pPr>
      <w:tabs>
        <w:tab w:val="clear" w:pos="794"/>
        <w:tab w:val="clear" w:pos="1191"/>
        <w:tab w:val="clear" w:pos="1588"/>
        <w:tab w:val="clear" w:pos="1985"/>
      </w:tabs>
      <w:overflowPunct/>
      <w:autoSpaceDE/>
      <w:autoSpaceDN/>
      <w:adjustRightInd/>
      <w:spacing w:before="0" w:after="120"/>
      <w:textAlignment w:val="auto"/>
    </w:pPr>
    <w:rPr>
      <w:rFonts w:ascii="Georgia" w:eastAsiaTheme="minorHAnsi" w:hAnsiTheme="minorHAnsi" w:cstheme="minorBidi"/>
      <w:sz w:val="20"/>
      <w:lang w:val="en-US"/>
    </w:rPr>
  </w:style>
  <w:style w:type="character" w:customStyle="1" w:styleId="CommentTextChar">
    <w:name w:val="Comment Text Char"/>
    <w:basedOn w:val="DefaultParagraphFont"/>
    <w:link w:val="CommentText"/>
    <w:uiPriority w:val="99"/>
    <w:semiHidden/>
    <w:rsid w:val="00770B45"/>
    <w:rPr>
      <w:rFonts w:ascii="Georgia" w:eastAsiaTheme="minorHAnsi" w:hAnsiTheme="minorHAnsi" w:cstheme="minorBidi"/>
      <w:lang w:eastAsia="en-US"/>
    </w:rPr>
  </w:style>
  <w:style w:type="character" w:styleId="CommentReference">
    <w:name w:val="annotation reference"/>
    <w:basedOn w:val="DefaultParagraphFont"/>
    <w:uiPriority w:val="99"/>
    <w:semiHidden/>
    <w:unhideWhenUsed/>
    <w:rsid w:val="00770B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A5C0D3F29F648A248926F2F4EB923" ma:contentTypeVersion="" ma:contentTypeDescription="Create a new document." ma:contentTypeScope="" ma:versionID="f72715b303b25045d8231a23126cab99">
  <xsd:schema xmlns:xsd="http://www.w3.org/2001/XMLSchema" xmlns:xs="http://www.w3.org/2001/XMLSchema" xmlns:p="http://schemas.microsoft.com/office/2006/metadata/properties" xmlns:ns2="ef247de1-037e-4b61-8ad1-bbefe9528285" targetNamespace="http://schemas.microsoft.com/office/2006/metadata/properties" ma:root="true" ma:fieldsID="5640d037c36220e5d29dc330ff7df781" ns2:_="">
    <xsd:import namespace="ef247de1-037e-4b61-8ad1-bbefe9528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7de1-037e-4b61-8ad1-bbefe95282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3.xml><?xml version="1.0" encoding="utf-8"?>
<ds:datastoreItem xmlns:ds="http://schemas.openxmlformats.org/officeDocument/2006/customXml" ds:itemID="{B2A6398D-0455-4A87-A85B-8711088F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7de1-037e-4b61-8ad1-bbefe952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English.dotm</Template>
  <TotalTime>68</TotalTime>
  <Pages>6</Pages>
  <Words>1307</Words>
  <Characters>8583</Characters>
  <Application>Microsoft Office Word</Application>
  <DocSecurity>0</DocSecurity>
  <Lines>71</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9</cp:revision>
  <cp:lastPrinted>1999-09-30T15:03:00Z</cp:lastPrinted>
  <dcterms:created xsi:type="dcterms:W3CDTF">2026-02-20T12:15:00Z</dcterms:created>
  <dcterms:modified xsi:type="dcterms:W3CDTF">2026-03-16T13:18:00Z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0x010100B74A5C0D3F29F648A248926F2F4EB923</vt:lpwstr>
  </property>
  <property fmtid="{D5CDD505-2E9C-101B-9397-08002B2CF9AE}" pid="7" name="GrammarlyDocumentId">
    <vt:lpwstr>8a31c0163ce0c74e353d9bfea60f356b0c845296a4fa3fadd09e82a5687a6683</vt:lpwstr>
  </property>
</Properties>
</file>