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858"/>
        <w:tblW w:w="9889" w:type="dxa"/>
        <w:tblLayout w:type="fixed"/>
        <w:tblLook w:val="0000" w:firstRow="0" w:lastRow="0" w:firstColumn="0" w:lastColumn="0" w:noHBand="0" w:noVBand="0"/>
      </w:tblPr>
      <w:tblGrid>
        <w:gridCol w:w="6772"/>
        <w:gridCol w:w="3117"/>
      </w:tblGrid>
      <w:tr w:rsidR="0057336B" w14:paraId="3D34F420" w14:textId="77777777" w:rsidTr="0057336B">
        <w:trPr>
          <w:cantSplit/>
        </w:trPr>
        <w:tc>
          <w:tcPr>
            <w:tcW w:w="6775" w:type="dxa"/>
            <w:vAlign w:val="center"/>
          </w:tcPr>
          <w:p w14:paraId="6CF999AE" w14:textId="77777777" w:rsidR="0057336B" w:rsidRPr="008F0106" w:rsidRDefault="0057336B" w:rsidP="00AB4BAD">
            <w:pPr>
              <w:shd w:val="solid" w:color="FFFFFF" w:fill="FFFFFF"/>
              <w:tabs>
                <w:tab w:val="left" w:pos="568"/>
              </w:tabs>
              <w:spacing w:before="360" w:after="240"/>
              <w:rPr>
                <w:b/>
                <w:caps/>
                <w:sz w:val="32"/>
              </w:rPr>
            </w:pPr>
            <w:r w:rsidRPr="006E291F">
              <w:rPr>
                <w:rFonts w:ascii="Verdana" w:hAnsi="Verdana" w:cs="Times New Roman Bold"/>
                <w:b/>
                <w:sz w:val="26"/>
                <w:szCs w:val="26"/>
              </w:rPr>
              <w:t>Grupo Asesor de Radiocomunicaciones</w:t>
            </w:r>
            <w:r>
              <w:rPr>
                <w:b/>
                <w:caps/>
                <w:sz w:val="32"/>
              </w:rPr>
              <w:br/>
            </w:r>
          </w:p>
        </w:tc>
        <w:tc>
          <w:tcPr>
            <w:tcW w:w="3114" w:type="dxa"/>
            <w:vAlign w:val="center"/>
          </w:tcPr>
          <w:p w14:paraId="3E89880B" w14:textId="77777777" w:rsidR="0057336B" w:rsidRDefault="00AB4BAD" w:rsidP="00A7663C">
            <w:pPr>
              <w:shd w:val="solid" w:color="FFFFFF" w:fill="FFFFFF"/>
              <w:spacing w:before="0"/>
            </w:pPr>
            <w:r w:rsidRPr="00C126C1">
              <w:rPr>
                <w:noProof/>
                <w:lang w:val="en-US" w:eastAsia="zh-CN"/>
              </w:rPr>
              <w:drawing>
                <wp:inline distT="0" distB="0" distL="0" distR="0" wp14:anchorId="35897B6D" wp14:editId="7650E58D">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51782D" w14:paraId="179A5409" w14:textId="77777777" w:rsidTr="008F0106">
        <w:trPr>
          <w:cantSplit/>
        </w:trPr>
        <w:tc>
          <w:tcPr>
            <w:tcW w:w="6771" w:type="dxa"/>
            <w:tcBorders>
              <w:bottom w:val="single" w:sz="12" w:space="0" w:color="auto"/>
            </w:tcBorders>
          </w:tcPr>
          <w:p w14:paraId="33863935" w14:textId="77777777" w:rsidR="006E291F" w:rsidRPr="0051782D" w:rsidRDefault="006E291F" w:rsidP="00CB7A43">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3F4D67F7" w14:textId="77777777" w:rsidR="006E291F" w:rsidRPr="0051782D" w:rsidRDefault="006E291F" w:rsidP="00CB7A43">
            <w:pPr>
              <w:shd w:val="solid" w:color="FFFFFF" w:fill="FFFFFF"/>
              <w:spacing w:before="0" w:after="48" w:line="240" w:lineRule="atLeast"/>
              <w:rPr>
                <w:sz w:val="22"/>
                <w:szCs w:val="22"/>
                <w:lang w:val="en-US"/>
              </w:rPr>
            </w:pPr>
          </w:p>
        </w:tc>
      </w:tr>
      <w:tr w:rsidR="006E291F" w:rsidRPr="00710D66" w14:paraId="75D4A579" w14:textId="77777777" w:rsidTr="008F0106">
        <w:trPr>
          <w:cantSplit/>
        </w:trPr>
        <w:tc>
          <w:tcPr>
            <w:tcW w:w="6771" w:type="dxa"/>
            <w:tcBorders>
              <w:top w:val="single" w:sz="12" w:space="0" w:color="auto"/>
            </w:tcBorders>
          </w:tcPr>
          <w:p w14:paraId="1696A6ED" w14:textId="77777777" w:rsidR="006E291F" w:rsidRPr="0051782D" w:rsidRDefault="006E291F" w:rsidP="00CB7A43">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2C8E9AC8" w14:textId="77777777" w:rsidR="006E291F" w:rsidRPr="002D238A" w:rsidRDefault="006E291F" w:rsidP="00CB7A43">
            <w:pPr>
              <w:shd w:val="solid" w:color="FFFFFF" w:fill="FFFFFF"/>
              <w:spacing w:before="0" w:after="48" w:line="240" w:lineRule="atLeast"/>
              <w:rPr>
                <w:rFonts w:ascii="Verdana" w:hAnsi="Verdana"/>
                <w:sz w:val="22"/>
                <w:szCs w:val="22"/>
                <w:lang w:val="en-US"/>
              </w:rPr>
            </w:pPr>
          </w:p>
        </w:tc>
      </w:tr>
      <w:tr w:rsidR="006E291F" w:rsidRPr="002A127E" w14:paraId="701B9635" w14:textId="77777777" w:rsidTr="008F0106">
        <w:trPr>
          <w:cantSplit/>
        </w:trPr>
        <w:tc>
          <w:tcPr>
            <w:tcW w:w="6771" w:type="dxa"/>
            <w:vMerge w:val="restart"/>
          </w:tcPr>
          <w:p w14:paraId="79DD0359" w14:textId="77777777" w:rsidR="006E291F" w:rsidRDefault="006E291F" w:rsidP="00CB7A43">
            <w:pPr>
              <w:shd w:val="solid" w:color="FFFFFF" w:fill="FFFFFF"/>
              <w:spacing w:after="240"/>
              <w:rPr>
                <w:sz w:val="20"/>
              </w:rPr>
            </w:pPr>
            <w:bookmarkStart w:id="0" w:name="dnum" w:colFirst="1" w:colLast="1"/>
          </w:p>
        </w:tc>
        <w:tc>
          <w:tcPr>
            <w:tcW w:w="3118" w:type="dxa"/>
          </w:tcPr>
          <w:p w14:paraId="2ED658DB" w14:textId="121A29FE" w:rsidR="006E291F" w:rsidRPr="00C91870" w:rsidRDefault="00C91870" w:rsidP="00C91870">
            <w:pPr>
              <w:shd w:val="solid" w:color="FFFFFF" w:fill="FFFFFF"/>
              <w:spacing w:before="0" w:line="240" w:lineRule="atLeast"/>
              <w:rPr>
                <w:rFonts w:ascii="Verdana" w:hAnsi="Verdana"/>
                <w:sz w:val="20"/>
              </w:rPr>
            </w:pPr>
            <w:r>
              <w:rPr>
                <w:rFonts w:ascii="Verdana" w:hAnsi="Verdana"/>
                <w:b/>
                <w:sz w:val="20"/>
              </w:rPr>
              <w:t>Documento RAG/71-S</w:t>
            </w:r>
          </w:p>
        </w:tc>
      </w:tr>
      <w:tr w:rsidR="006E291F" w:rsidRPr="002A127E" w14:paraId="4EFFB8B9" w14:textId="77777777" w:rsidTr="008F0106">
        <w:trPr>
          <w:cantSplit/>
        </w:trPr>
        <w:tc>
          <w:tcPr>
            <w:tcW w:w="6771" w:type="dxa"/>
            <w:vMerge/>
          </w:tcPr>
          <w:p w14:paraId="6D5E687C" w14:textId="77777777" w:rsidR="006E291F" w:rsidRDefault="006E291F" w:rsidP="00CB7A43">
            <w:pPr>
              <w:spacing w:before="60"/>
              <w:jc w:val="center"/>
              <w:rPr>
                <w:b/>
                <w:smallCaps/>
                <w:sz w:val="32"/>
              </w:rPr>
            </w:pPr>
            <w:bookmarkStart w:id="1" w:name="ddate" w:colFirst="1" w:colLast="1"/>
            <w:bookmarkEnd w:id="0"/>
          </w:p>
        </w:tc>
        <w:tc>
          <w:tcPr>
            <w:tcW w:w="3118" w:type="dxa"/>
          </w:tcPr>
          <w:p w14:paraId="59DB595A" w14:textId="10C99D37" w:rsidR="006E291F" w:rsidRPr="00C91870" w:rsidRDefault="00C91870" w:rsidP="00C91870">
            <w:pPr>
              <w:shd w:val="solid" w:color="FFFFFF" w:fill="FFFFFF"/>
              <w:spacing w:before="0" w:line="240" w:lineRule="atLeast"/>
              <w:rPr>
                <w:rFonts w:ascii="Verdana" w:hAnsi="Verdana"/>
                <w:sz w:val="20"/>
              </w:rPr>
            </w:pPr>
            <w:r>
              <w:rPr>
                <w:rFonts w:ascii="Verdana" w:hAnsi="Verdana"/>
                <w:b/>
                <w:sz w:val="20"/>
              </w:rPr>
              <w:t>16 de marzo de 2026</w:t>
            </w:r>
          </w:p>
        </w:tc>
      </w:tr>
      <w:tr w:rsidR="006E291F" w:rsidRPr="002A127E" w14:paraId="3190C0F7" w14:textId="77777777" w:rsidTr="008F0106">
        <w:trPr>
          <w:cantSplit/>
        </w:trPr>
        <w:tc>
          <w:tcPr>
            <w:tcW w:w="6771" w:type="dxa"/>
            <w:vMerge/>
          </w:tcPr>
          <w:p w14:paraId="435E61AE" w14:textId="77777777" w:rsidR="006E291F" w:rsidRDefault="006E291F" w:rsidP="00CB7A43">
            <w:pPr>
              <w:spacing w:before="60"/>
              <w:jc w:val="center"/>
              <w:rPr>
                <w:b/>
                <w:smallCaps/>
                <w:sz w:val="32"/>
              </w:rPr>
            </w:pPr>
            <w:bookmarkStart w:id="2" w:name="dorlang" w:colFirst="1" w:colLast="1"/>
            <w:bookmarkEnd w:id="1"/>
          </w:p>
        </w:tc>
        <w:tc>
          <w:tcPr>
            <w:tcW w:w="3118" w:type="dxa"/>
          </w:tcPr>
          <w:p w14:paraId="16D62D33" w14:textId="21A0F357" w:rsidR="006E291F" w:rsidRPr="00C91870" w:rsidRDefault="00C91870" w:rsidP="00C91870">
            <w:pPr>
              <w:shd w:val="solid" w:color="FFFFFF" w:fill="FFFFFF"/>
              <w:spacing w:before="0" w:after="120" w:line="240" w:lineRule="atLeast"/>
              <w:rPr>
                <w:rFonts w:ascii="Verdana" w:hAnsi="Verdana"/>
                <w:sz w:val="20"/>
              </w:rPr>
            </w:pPr>
            <w:r>
              <w:rPr>
                <w:rFonts w:ascii="Verdana" w:hAnsi="Verdana"/>
                <w:b/>
                <w:sz w:val="20"/>
              </w:rPr>
              <w:t>Original: inglés</w:t>
            </w:r>
          </w:p>
        </w:tc>
      </w:tr>
      <w:tr w:rsidR="006E291F" w14:paraId="68725E5E" w14:textId="77777777" w:rsidTr="008F0106">
        <w:trPr>
          <w:cantSplit/>
        </w:trPr>
        <w:tc>
          <w:tcPr>
            <w:tcW w:w="9889" w:type="dxa"/>
            <w:gridSpan w:val="2"/>
          </w:tcPr>
          <w:p w14:paraId="1947897E" w14:textId="36A41876" w:rsidR="006E291F" w:rsidRDefault="00C91870" w:rsidP="00CB7A43">
            <w:pPr>
              <w:pStyle w:val="Source"/>
            </w:pPr>
            <w:bookmarkStart w:id="3" w:name="dsource" w:colFirst="0" w:colLast="0"/>
            <w:bookmarkEnd w:id="2"/>
            <w:r>
              <w:t>Arabia Saudita (Reino de)</w:t>
            </w:r>
          </w:p>
        </w:tc>
      </w:tr>
      <w:tr w:rsidR="006E291F" w14:paraId="0B1F691D" w14:textId="77777777" w:rsidTr="008F0106">
        <w:trPr>
          <w:cantSplit/>
        </w:trPr>
        <w:tc>
          <w:tcPr>
            <w:tcW w:w="9889" w:type="dxa"/>
            <w:gridSpan w:val="2"/>
          </w:tcPr>
          <w:p w14:paraId="069B33D0" w14:textId="3CB3BE1C" w:rsidR="006E291F" w:rsidRDefault="00C91870" w:rsidP="00CB7A43">
            <w:pPr>
              <w:pStyle w:val="Title1"/>
            </w:pPr>
            <w:bookmarkStart w:id="4" w:name="dtitle1" w:colFirst="0" w:colLast="0"/>
            <w:bookmarkEnd w:id="3"/>
            <w:r w:rsidRPr="00C91870">
              <w:t xml:space="preserve">POSIBLES MEJORAS DE LA ORGANIZACIÓN Y EL FORMATO </w:t>
            </w:r>
            <w:r>
              <w:br/>
            </w:r>
            <w:r w:rsidRPr="00C91870">
              <w:t xml:space="preserve">DE LAS SESIONES INTERREGIONALES DE INFORMACIÓN (SII) </w:t>
            </w:r>
            <w:r>
              <w:br/>
            </w:r>
            <w:r w:rsidRPr="00C91870">
              <w:t>SOBRE LA PREPARACIÓN DE LA CMR</w:t>
            </w:r>
          </w:p>
        </w:tc>
      </w:tr>
    </w:tbl>
    <w:bookmarkEnd w:id="4"/>
    <w:p w14:paraId="19B013B0" w14:textId="77777777" w:rsidR="00C91870" w:rsidRPr="00C91870" w:rsidRDefault="00C91870" w:rsidP="00C91870">
      <w:pPr>
        <w:pStyle w:val="Heading1"/>
        <w:rPr>
          <w:lang w:val="es-ES"/>
        </w:rPr>
      </w:pPr>
      <w:r w:rsidRPr="00C91870">
        <w:rPr>
          <w:lang w:val="es-ES"/>
        </w:rPr>
        <w:t>1</w:t>
      </w:r>
      <w:r w:rsidRPr="00C91870">
        <w:rPr>
          <w:lang w:val="es-ES"/>
        </w:rPr>
        <w:tab/>
        <w:t>Antecedentes y argumentación</w:t>
      </w:r>
    </w:p>
    <w:p w14:paraId="12EFFF70" w14:textId="6B7A9222" w:rsidR="00C91870" w:rsidRPr="00C91870" w:rsidRDefault="00C91870" w:rsidP="00C91870">
      <w:pPr>
        <w:rPr>
          <w:lang w:val="es-ES"/>
        </w:rPr>
      </w:pPr>
      <w:r w:rsidRPr="00C91870">
        <w:rPr>
          <w:lang w:val="es-ES"/>
        </w:rPr>
        <w:t xml:space="preserve">El Grupo Asesor de Radiocomunicaciones (GAR) ha estado estudiando posibles mecanismos para mejorar la eficacia y transparencia del proceso preparatorio de la Conferencia Mundial de Radiocomunicaciones </w:t>
      </w:r>
      <w:r>
        <w:rPr>
          <w:lang w:val="es-ES"/>
        </w:rPr>
        <w:t>(</w:t>
      </w:r>
      <w:r w:rsidRPr="00C91870">
        <w:rPr>
          <w:lang w:val="es-ES"/>
        </w:rPr>
        <w:t>CMR) en el marco del Sector de Radiocomunicaciones de la Unión Internacional de Telecomunicaciones (UIT</w:t>
      </w:r>
      <w:r>
        <w:rPr>
          <w:lang w:val="es-ES"/>
        </w:rPr>
        <w:noBreakHyphen/>
      </w:r>
      <w:r w:rsidRPr="00C91870">
        <w:rPr>
          <w:lang w:val="es-ES"/>
        </w:rPr>
        <w:t>R). En su trigésima segunda reunión el</w:t>
      </w:r>
      <w:r>
        <w:rPr>
          <w:lang w:val="es-ES"/>
        </w:rPr>
        <w:t> </w:t>
      </w:r>
      <w:r w:rsidRPr="00C91870">
        <w:rPr>
          <w:lang w:val="es-ES"/>
        </w:rPr>
        <w:t>GAR abordó la organización y los objetivos de los intercambios regionales destinados a sustentar el proceso preparatorio de la</w:t>
      </w:r>
      <w:r>
        <w:rPr>
          <w:lang w:val="es-ES"/>
        </w:rPr>
        <w:t> </w:t>
      </w:r>
      <w:r w:rsidRPr="00C91870">
        <w:rPr>
          <w:lang w:val="es-ES"/>
        </w:rPr>
        <w:t>CMR y asesoró al Director de la Oficina de Radiocomunicaciones acerca de cómo podrían estructurarse esos intercambios para aumentar su utilidad para las administraciones y grupos regionales. Concretamente, el</w:t>
      </w:r>
      <w:r>
        <w:rPr>
          <w:lang w:val="es-ES"/>
        </w:rPr>
        <w:t> </w:t>
      </w:r>
      <w:r w:rsidRPr="00C91870">
        <w:rPr>
          <w:lang w:val="es-ES"/>
        </w:rPr>
        <w:t>GAR consideró que debía organizarse el formato de las</w:t>
      </w:r>
      <w:r w:rsidRPr="00C91870">
        <w:t xml:space="preserve"> </w:t>
      </w:r>
      <w:r w:rsidRPr="00C91870">
        <w:rPr>
          <w:lang w:val="es-ES"/>
        </w:rPr>
        <w:t>sesiones interregionales de información</w:t>
      </w:r>
      <w:r>
        <w:rPr>
          <w:lang w:val="es-ES"/>
        </w:rPr>
        <w:t xml:space="preserve"> (</w:t>
      </w:r>
      <w:r w:rsidRPr="00C91870">
        <w:rPr>
          <w:lang w:val="es-ES"/>
        </w:rPr>
        <w:t>SII</w:t>
      </w:r>
      <w:r>
        <w:rPr>
          <w:lang w:val="es-ES"/>
        </w:rPr>
        <w:t>)</w:t>
      </w:r>
      <w:r w:rsidRPr="00C91870">
        <w:rPr>
          <w:lang w:val="es-ES"/>
        </w:rPr>
        <w:t xml:space="preserve"> para centrarlas en un número limitado de temas técnicos y operativos, incluidas contribuciones de los Presidentes de los Grupos de Trabajo responsables en las que se diera cuenta de los progresos realizados en los estudios para la</w:t>
      </w:r>
      <w:r>
        <w:rPr>
          <w:lang w:val="es-ES"/>
        </w:rPr>
        <w:t> </w:t>
      </w:r>
      <w:r w:rsidRPr="00C91870">
        <w:rPr>
          <w:lang w:val="es-ES"/>
        </w:rPr>
        <w:t>CMR y se destacase toda dificultad encontrada durante esos trabajos.</w:t>
      </w:r>
    </w:p>
    <w:p w14:paraId="1C271D84" w14:textId="7F861E3D" w:rsidR="00C91870" w:rsidRPr="00C91870" w:rsidRDefault="00C91870" w:rsidP="00C91870">
      <w:pPr>
        <w:rPr>
          <w:lang w:val="es-ES"/>
        </w:rPr>
      </w:pPr>
      <w:r w:rsidRPr="00C91870">
        <w:rPr>
          <w:lang w:val="es-ES"/>
        </w:rPr>
        <w:t>La experiencia obtenida durante la primera</w:t>
      </w:r>
      <w:r w:rsidR="00304409">
        <w:rPr>
          <w:lang w:val="es-ES"/>
        </w:rPr>
        <w:t> </w:t>
      </w:r>
      <w:r w:rsidRPr="00C91870">
        <w:rPr>
          <w:lang w:val="es-ES"/>
        </w:rPr>
        <w:t>SII del ciclo de estudios de la CMR-27 revela que para numerosos puntos del orden del día el proceso preparatorio está todavía en una fase relativamente temprana. En varios casos, los estudios de compartición y compatibilidad no han arrojado todavía los resultados técnicos preliminares que permitirían a las administraciones u organizaciones regionales definir adecuadamente su postura. Por consiguiente, para un cierto número de puntos del orden del día las posturas regionales aún no están definidas o son todavía muy precarias. Dadas las circunstancias, los intercambios sostenidos durante la reunión se limitaron en su mayoría a la presentación de las opiniones regionales al no haber grandes oportunidades de debate interactivo sobre los aspectos técnicos o reglamentarios de los puntos del orden del día.</w:t>
      </w:r>
    </w:p>
    <w:p w14:paraId="23A422C7" w14:textId="4244BFB5" w:rsidR="00C91870" w:rsidRPr="00C91870" w:rsidRDefault="00C91870" w:rsidP="00C91870">
      <w:pPr>
        <w:rPr>
          <w:lang w:val="es-ES"/>
        </w:rPr>
      </w:pPr>
      <w:r w:rsidRPr="00C91870">
        <w:rPr>
          <w:lang w:val="es-ES"/>
        </w:rPr>
        <w:t>Arabia Saudita considera que, a fin de maximizar la eficacia de las</w:t>
      </w:r>
      <w:r>
        <w:rPr>
          <w:lang w:val="es-ES"/>
        </w:rPr>
        <w:t> </w:t>
      </w:r>
      <w:r w:rsidRPr="00C91870">
        <w:rPr>
          <w:lang w:val="es-ES"/>
        </w:rPr>
        <w:t xml:space="preserve">SII como foro para el diálogo interregional, convendría reflexionar acerca de la posible modificación de la organización, el formato y el calendario de esas </w:t>
      </w:r>
      <w:r w:rsidR="00304409">
        <w:rPr>
          <w:lang w:val="es-ES"/>
        </w:rPr>
        <w:t>s</w:t>
      </w:r>
      <w:r w:rsidRPr="00C91870">
        <w:rPr>
          <w:lang w:val="es-ES"/>
        </w:rPr>
        <w:t>esiones. Tales ajustes podrían redundar en una mayor armonización de los debates de las</w:t>
      </w:r>
      <w:r>
        <w:rPr>
          <w:lang w:val="es-ES"/>
        </w:rPr>
        <w:t> </w:t>
      </w:r>
      <w:r w:rsidRPr="00C91870">
        <w:rPr>
          <w:lang w:val="es-ES"/>
        </w:rPr>
        <w:t>SII con la madurez de los estudios realizados por las Comisiones de Estudio y los Grupos de Trabajo, facilitar intercambios más sustantivos entre las regiones y aumentar la contribución global de las</w:t>
      </w:r>
      <w:r>
        <w:rPr>
          <w:lang w:val="es-ES"/>
        </w:rPr>
        <w:t> </w:t>
      </w:r>
      <w:r w:rsidRPr="00C91870">
        <w:rPr>
          <w:lang w:val="es-ES"/>
        </w:rPr>
        <w:t>SII al proceso preparatorio.</w:t>
      </w:r>
    </w:p>
    <w:p w14:paraId="6AD6ED41" w14:textId="77777777" w:rsidR="00C91870" w:rsidRPr="00C91870" w:rsidRDefault="00C91870" w:rsidP="00C91870">
      <w:pPr>
        <w:pStyle w:val="Heading1"/>
        <w:rPr>
          <w:lang w:val="es-ES"/>
        </w:rPr>
      </w:pPr>
      <w:r w:rsidRPr="00C91870">
        <w:rPr>
          <w:lang w:val="es-ES"/>
        </w:rPr>
        <w:lastRenderedPageBreak/>
        <w:t>2</w:t>
      </w:r>
      <w:r w:rsidRPr="00C91870">
        <w:rPr>
          <w:lang w:val="es-ES"/>
        </w:rPr>
        <w:tab/>
        <w:t>Propuesta</w:t>
      </w:r>
    </w:p>
    <w:p w14:paraId="5258C2F5" w14:textId="46E950CE" w:rsidR="00C91870" w:rsidRPr="00C91870" w:rsidRDefault="00C91870" w:rsidP="00C91870">
      <w:pPr>
        <w:rPr>
          <w:lang w:val="es-ES"/>
        </w:rPr>
      </w:pPr>
      <w:r w:rsidRPr="00C91870">
        <w:rPr>
          <w:lang w:val="es-ES"/>
        </w:rPr>
        <w:t>Arabia Saudita propone que la 33</w:t>
      </w:r>
      <w:r>
        <w:rPr>
          <w:lang w:val="es-ES"/>
        </w:rPr>
        <w:t>.</w:t>
      </w:r>
      <w:r w:rsidRPr="00C91870">
        <w:rPr>
          <w:lang w:val="es-ES"/>
        </w:rPr>
        <w:t>ª</w:t>
      </w:r>
      <w:r>
        <w:rPr>
          <w:lang w:val="es-ES"/>
        </w:rPr>
        <w:t> </w:t>
      </w:r>
      <w:r w:rsidRPr="00C91870">
        <w:rPr>
          <w:lang w:val="es-ES"/>
        </w:rPr>
        <w:t>reunión del</w:t>
      </w:r>
      <w:r>
        <w:rPr>
          <w:lang w:val="es-ES"/>
        </w:rPr>
        <w:t> </w:t>
      </w:r>
      <w:r w:rsidRPr="00C91870">
        <w:rPr>
          <w:lang w:val="es-ES"/>
        </w:rPr>
        <w:t>GAR prosiga los debates sobre los temas relacionados con la aplicación de medidas destinadas a aumentar la eficacia de la organización de las</w:t>
      </w:r>
      <w:r>
        <w:rPr>
          <w:lang w:val="es-ES"/>
        </w:rPr>
        <w:t> </w:t>
      </w:r>
      <w:r w:rsidRPr="00C91870">
        <w:rPr>
          <w:lang w:val="es-ES"/>
        </w:rPr>
        <w:t>SII para que, en consecuencia, su contribución a los preparativos de la</w:t>
      </w:r>
      <w:r w:rsidR="00304409">
        <w:rPr>
          <w:lang w:val="es-ES"/>
        </w:rPr>
        <w:t> CMR</w:t>
      </w:r>
      <w:r w:rsidRPr="00C91870">
        <w:rPr>
          <w:lang w:val="es-ES"/>
        </w:rPr>
        <w:t xml:space="preserve"> sea más eficaz.</w:t>
      </w:r>
    </w:p>
    <w:p w14:paraId="323C2405" w14:textId="4EA44E7D" w:rsidR="00C91870" w:rsidRPr="00C91870" w:rsidRDefault="00C91870" w:rsidP="00C91870">
      <w:pPr>
        <w:rPr>
          <w:lang w:val="es-ES"/>
        </w:rPr>
      </w:pPr>
      <w:r w:rsidRPr="00C91870">
        <w:rPr>
          <w:lang w:val="es-ES"/>
        </w:rPr>
        <w:t>En este sentido Arabia Saudita sugiere que se considere la posibilidad de aportar las siguientes mejoras a la organización, el formato y el calendario de las</w:t>
      </w:r>
      <w:r>
        <w:rPr>
          <w:lang w:val="es-ES"/>
        </w:rPr>
        <w:t> </w:t>
      </w:r>
      <w:r w:rsidRPr="00C91870">
        <w:rPr>
          <w:lang w:val="es-ES"/>
        </w:rPr>
        <w:t>SII.</w:t>
      </w:r>
    </w:p>
    <w:p w14:paraId="483EA6B0" w14:textId="67889077" w:rsidR="00C91870" w:rsidRPr="00C91870" w:rsidRDefault="00C91870" w:rsidP="00C91870">
      <w:pPr>
        <w:pStyle w:val="Heading2"/>
        <w:rPr>
          <w:lang w:val="es-ES"/>
        </w:rPr>
      </w:pPr>
      <w:r w:rsidRPr="00C91870">
        <w:rPr>
          <w:lang w:val="es-ES"/>
        </w:rPr>
        <w:t>2.1</w:t>
      </w:r>
      <w:r w:rsidRPr="00C91870">
        <w:rPr>
          <w:lang w:val="es-ES"/>
        </w:rPr>
        <w:tab/>
        <w:t>Aspectos relacionados con la organización</w:t>
      </w:r>
    </w:p>
    <w:p w14:paraId="268D83BB" w14:textId="6F3BE336" w:rsidR="00C91870" w:rsidRPr="00C91870" w:rsidRDefault="00C91870" w:rsidP="00C91870">
      <w:pPr>
        <w:pStyle w:val="Heading3"/>
        <w:rPr>
          <w:lang w:val="es-ES"/>
        </w:rPr>
      </w:pPr>
      <w:r w:rsidRPr="00C91870">
        <w:rPr>
          <w:lang w:val="es-ES"/>
        </w:rPr>
        <w:t>2.1.1</w:t>
      </w:r>
      <w:r w:rsidRPr="00C91870">
        <w:rPr>
          <w:lang w:val="es-ES"/>
        </w:rPr>
        <w:tab/>
        <w:t>Repaso de la madurez de los estudios antes de la reunión</w:t>
      </w:r>
    </w:p>
    <w:p w14:paraId="1E0375F3" w14:textId="14A6C5E0" w:rsidR="00C91870" w:rsidRPr="00C91870" w:rsidRDefault="00C91870" w:rsidP="00C91870">
      <w:pPr>
        <w:rPr>
          <w:lang w:val="es-ES"/>
        </w:rPr>
      </w:pPr>
      <w:r w:rsidRPr="00C91870">
        <w:rPr>
          <w:lang w:val="es-ES"/>
        </w:rPr>
        <w:t>Antes de cada</w:t>
      </w:r>
      <w:r w:rsidR="00304409">
        <w:rPr>
          <w:lang w:val="es-ES"/>
        </w:rPr>
        <w:t> </w:t>
      </w:r>
      <w:r w:rsidRPr="00C91870">
        <w:rPr>
          <w:lang w:val="es-ES"/>
        </w:rPr>
        <w:t>SII la Oficina de Radiocomunicaciones podría distribuir un breve resumen fáctico de la situación en que se encuentran los estudios de cada uno de los puntos del orden del día. En ese documento se indicaría si los estudios están en curso, si ya se dispone de resultados preliminares y cuáles son las principales etapas previstas. Tal transparencia permitiría a los participantes calibrar las expectativas, establecer prioridades entre los temas de debate y centrar sus esfuerzos en las esferas en las que realmente se pueda interactuar.</w:t>
      </w:r>
    </w:p>
    <w:p w14:paraId="05D0BD07" w14:textId="07F2232B" w:rsidR="00C91870" w:rsidRPr="00C91870" w:rsidRDefault="00C91870" w:rsidP="00C91870">
      <w:pPr>
        <w:pStyle w:val="Heading3"/>
        <w:rPr>
          <w:lang w:val="es-ES"/>
        </w:rPr>
      </w:pPr>
      <w:r w:rsidRPr="00C91870">
        <w:rPr>
          <w:lang w:val="es-ES"/>
        </w:rPr>
        <w:t>2.1.2</w:t>
      </w:r>
      <w:r>
        <w:rPr>
          <w:lang w:val="es-ES"/>
        </w:rPr>
        <w:tab/>
      </w:r>
      <w:r w:rsidRPr="00C91870">
        <w:rPr>
          <w:lang w:val="es-ES"/>
        </w:rPr>
        <w:t>Matriz de seguimiento de la convergencia</w:t>
      </w:r>
    </w:p>
    <w:p w14:paraId="33F06F8A" w14:textId="77777777" w:rsidR="00C91870" w:rsidRPr="00C91870" w:rsidRDefault="00C91870" w:rsidP="00C91870">
      <w:pPr>
        <w:rPr>
          <w:lang w:val="es-ES"/>
        </w:rPr>
      </w:pPr>
      <w:r w:rsidRPr="00C91870">
        <w:rPr>
          <w:lang w:val="es-ES"/>
        </w:rPr>
        <w:t>La Oficina podría mantener y actualizar periódicamente una matriz de seguimiento de la convergencia de alto nivel en la que se indiquen, para cada punto del orden del día, los ámbitos en los que las distintas regiones están de acuerdo, divergen o carecen de postura definida. Este resumen estratégico no replicaría los detalles técnicos de las Comisiones de Estudio, sino que ofrecería una imagen clara de la evolución del panorama interregional, sirviendo así de base a debates más centrados.</w:t>
      </w:r>
    </w:p>
    <w:p w14:paraId="29F3CB3D" w14:textId="6E1A7581" w:rsidR="00C91870" w:rsidRPr="00C91870" w:rsidRDefault="00C91870" w:rsidP="00C91870">
      <w:pPr>
        <w:pStyle w:val="Heading3"/>
        <w:rPr>
          <w:lang w:val="es-ES"/>
        </w:rPr>
      </w:pPr>
      <w:r w:rsidRPr="00C91870">
        <w:rPr>
          <w:lang w:val="es-ES"/>
        </w:rPr>
        <w:t>2.1.3</w:t>
      </w:r>
      <w:r w:rsidRPr="00C91870">
        <w:rPr>
          <w:lang w:val="es-ES"/>
        </w:rPr>
        <w:tab/>
        <w:t>Informe de la Oficina sobre los resultados de la reunión</w:t>
      </w:r>
    </w:p>
    <w:p w14:paraId="08C8AF4A" w14:textId="2D10BFDD" w:rsidR="00C91870" w:rsidRPr="00C91870" w:rsidRDefault="00C91870" w:rsidP="00C91870">
      <w:pPr>
        <w:rPr>
          <w:lang w:val="es-ES"/>
        </w:rPr>
      </w:pPr>
      <w:r w:rsidRPr="00C91870">
        <w:rPr>
          <w:lang w:val="es-ES"/>
        </w:rPr>
        <w:t>Tras cada</w:t>
      </w:r>
      <w:r w:rsidR="00304409">
        <w:rPr>
          <w:lang w:val="es-ES"/>
        </w:rPr>
        <w:t> </w:t>
      </w:r>
      <w:r w:rsidRPr="00C91870">
        <w:rPr>
          <w:lang w:val="es-ES"/>
        </w:rPr>
        <w:t>SII la Oficina de Radiocomunicaciones podría preparar un informe de resultados conciso en el que se dé cuenta de los principales resultados alcanzados, destacando los puntos de convergencia, las divergencias persistentes y los puntos del orden del día sobre los que aún no se han definido las posiciones. Ese informe daría continuidad a las reuniones, destacaría los logros realizados y permitiría ver más claramente la evolución de la armonización entre regiones. También afianzaría las</w:t>
      </w:r>
      <w:r>
        <w:rPr>
          <w:lang w:val="es-ES"/>
        </w:rPr>
        <w:t> </w:t>
      </w:r>
      <w:r w:rsidRPr="00C91870">
        <w:rPr>
          <w:lang w:val="es-ES"/>
        </w:rPr>
        <w:t>SII como plataforma de coordinación orientada a los resultados, en lugar de un simple foro de intercambio de opiniones.</w:t>
      </w:r>
    </w:p>
    <w:p w14:paraId="15F97257" w14:textId="01AD6C6B" w:rsidR="00C91870" w:rsidRPr="00C91870" w:rsidRDefault="00C91870" w:rsidP="00C91870">
      <w:pPr>
        <w:pStyle w:val="Heading3"/>
        <w:rPr>
          <w:lang w:val="es-ES"/>
        </w:rPr>
      </w:pPr>
      <w:r w:rsidRPr="00C91870">
        <w:rPr>
          <w:lang w:val="es-ES"/>
        </w:rPr>
        <w:t>2.1.4</w:t>
      </w:r>
      <w:r w:rsidRPr="00C91870">
        <w:rPr>
          <w:lang w:val="es-ES"/>
        </w:rPr>
        <w:tab/>
        <w:t>Reunión dedicada a la participación de la industria</w:t>
      </w:r>
    </w:p>
    <w:p w14:paraId="1DA43FE3" w14:textId="4F6C1D50" w:rsidR="00C91870" w:rsidRPr="00C91870" w:rsidRDefault="00C91870" w:rsidP="00C91870">
      <w:pPr>
        <w:rPr>
          <w:lang w:val="es-ES"/>
        </w:rPr>
      </w:pPr>
      <w:r w:rsidRPr="00C91870">
        <w:rPr>
          <w:lang w:val="es-ES"/>
        </w:rPr>
        <w:t>La Oficina de Radiocomunicaciones podría considerar la posibilidad de organizar una</w:t>
      </w:r>
      <w:r>
        <w:rPr>
          <w:lang w:val="es-ES"/>
        </w:rPr>
        <w:t> </w:t>
      </w:r>
      <w:r w:rsidRPr="00C91870">
        <w:rPr>
          <w:lang w:val="es-ES"/>
        </w:rPr>
        <w:t>SII dedicada a la participación de las entidades industriales Miembros de Sector del</w:t>
      </w:r>
      <w:r>
        <w:rPr>
          <w:lang w:val="es-ES"/>
        </w:rPr>
        <w:t> </w:t>
      </w:r>
      <w:r w:rsidRPr="00C91870">
        <w:rPr>
          <w:lang w:val="es-ES"/>
        </w:rPr>
        <w:t>UIT-R. En esa reunión se brindaría a los operadores de satélites, fabricantes de equipos, proveedores de servicio y demás interesados de la industria la oportunidad de presentar sus posturas y opiniones sobre los puntos del orden del día de la CMR-27 y sobre la evolución de las tecnologías incipientes. Habida cuenta del importante papel que desempeñan los actores del mercado en el desarrollo de las tecnologías y servicios de radiocomunicaciones, ese intercambio podría aportar a las administraciones otros puntos de vista a la hora de formular sus posiciones. De este modo se aumentaría también la transparencia en cuanto a las expectativas de la industria y se facilitaría la comprensión de las tendencias tecnológicas y operativas pertinentes al proceso preparatorio de la CMR-27.</w:t>
      </w:r>
    </w:p>
    <w:p w14:paraId="4133977E" w14:textId="37ACE65F" w:rsidR="00C91870" w:rsidRPr="00C91870" w:rsidRDefault="00C91870" w:rsidP="00C91870">
      <w:pPr>
        <w:pStyle w:val="Heading2"/>
        <w:rPr>
          <w:lang w:val="es-ES"/>
        </w:rPr>
      </w:pPr>
      <w:r w:rsidRPr="00C91870">
        <w:rPr>
          <w:lang w:val="es-ES"/>
        </w:rPr>
        <w:lastRenderedPageBreak/>
        <w:t>2.2</w:t>
      </w:r>
      <w:r w:rsidRPr="00C91870">
        <w:rPr>
          <w:lang w:val="es-ES"/>
        </w:rPr>
        <w:tab/>
        <w:t>Formato de las reuniones</w:t>
      </w:r>
    </w:p>
    <w:p w14:paraId="7347A72B" w14:textId="77777777" w:rsidR="00C91870" w:rsidRPr="00C91870" w:rsidRDefault="00C91870" w:rsidP="00C91870">
      <w:pPr>
        <w:pStyle w:val="Heading3"/>
        <w:rPr>
          <w:lang w:val="es-ES"/>
        </w:rPr>
      </w:pPr>
      <w:r w:rsidRPr="00C91870">
        <w:rPr>
          <w:lang w:val="es-ES"/>
        </w:rPr>
        <w:t>2.2.1</w:t>
      </w:r>
      <w:r w:rsidRPr="00C91870">
        <w:rPr>
          <w:lang w:val="es-ES"/>
        </w:rPr>
        <w:tab/>
        <w:t>Normalización de las contribuciones escritas anticipadas</w:t>
      </w:r>
    </w:p>
    <w:p w14:paraId="1EE51A21" w14:textId="77777777" w:rsidR="00C91870" w:rsidRPr="00C91870" w:rsidRDefault="00C91870" w:rsidP="00C91870">
      <w:pPr>
        <w:rPr>
          <w:lang w:val="es-ES"/>
        </w:rPr>
      </w:pPr>
      <w:r w:rsidRPr="00C91870">
        <w:rPr>
          <w:lang w:val="es-ES"/>
        </w:rPr>
        <w:t>La Oficina de Radiocomunicaciones podría crear una plantilla breve para las contribuciones escritas anticipadas de las regiones. En la plantilla se distinguiría claramente entre posturas definidas, opiniones preliminares o condicionales y puntos del orden del día sin posición definida. Se aumentaría así la transparencia en cuanto al nivel de madurez de las posturas y se podría utilizar más eficazmente el tiempo de debate en plenaria.</w:t>
      </w:r>
    </w:p>
    <w:p w14:paraId="5628210E" w14:textId="5021B1C0" w:rsidR="00C91870" w:rsidRPr="00C91870" w:rsidRDefault="00C91870" w:rsidP="00C91870">
      <w:pPr>
        <w:pStyle w:val="Heading3"/>
        <w:rPr>
          <w:lang w:val="es-ES"/>
        </w:rPr>
      </w:pPr>
      <w:r w:rsidRPr="00C91870">
        <w:rPr>
          <w:lang w:val="es-ES"/>
        </w:rPr>
        <w:t>2.2.2</w:t>
      </w:r>
      <w:r>
        <w:rPr>
          <w:lang w:val="es-ES"/>
        </w:rPr>
        <w:tab/>
      </w:r>
      <w:r w:rsidRPr="00C91870">
        <w:rPr>
          <w:lang w:val="es-ES"/>
        </w:rPr>
        <w:t>Estructuración del tiempo dedicado al debate interactivo</w:t>
      </w:r>
    </w:p>
    <w:p w14:paraId="5C88F159" w14:textId="77777777" w:rsidR="00C91870" w:rsidRPr="00C91870" w:rsidRDefault="00C91870" w:rsidP="00C91870">
      <w:pPr>
        <w:rPr>
          <w:lang w:val="es-ES"/>
        </w:rPr>
      </w:pPr>
      <w:r w:rsidRPr="00C91870">
        <w:rPr>
          <w:lang w:val="es-ES"/>
        </w:rPr>
        <w:t>Podrían reequilibrarse los órdenes del día de las reuniones para limitar formalmente las declaraciones orales de posición y garantizar un segmento definido para cada punto del orden del día. El intercambio moderado acerca de cuestiones reglamentarias esenciales, supuestos y posibles puntos de convergencia o divergencia se convertiría en componente estructural de cada reunión. De este modo, el formato oscilaría de la exposición secuencial al diálogo.</w:t>
      </w:r>
    </w:p>
    <w:p w14:paraId="0C9FC651" w14:textId="7DB0BBA3" w:rsidR="00C91870" w:rsidRPr="00C91870" w:rsidRDefault="00C91870" w:rsidP="00C91870">
      <w:pPr>
        <w:pStyle w:val="Heading2"/>
        <w:rPr>
          <w:lang w:val="es-ES"/>
        </w:rPr>
      </w:pPr>
      <w:r w:rsidRPr="00C91870">
        <w:rPr>
          <w:lang w:val="es-ES"/>
        </w:rPr>
        <w:t>2.3</w:t>
      </w:r>
      <w:r>
        <w:rPr>
          <w:lang w:val="es-ES"/>
        </w:rPr>
        <w:tab/>
      </w:r>
      <w:r w:rsidRPr="00C91870">
        <w:rPr>
          <w:lang w:val="es-ES"/>
        </w:rPr>
        <w:t>Calendario de las reuniones</w:t>
      </w:r>
    </w:p>
    <w:p w14:paraId="6887C2E0" w14:textId="348D086E" w:rsidR="00C91870" w:rsidRPr="00C91870" w:rsidRDefault="00C91870" w:rsidP="00C91870">
      <w:pPr>
        <w:pStyle w:val="Heading3"/>
        <w:rPr>
          <w:lang w:val="es-ES"/>
        </w:rPr>
      </w:pPr>
      <w:r w:rsidRPr="00C91870">
        <w:rPr>
          <w:lang w:val="es-ES"/>
        </w:rPr>
        <w:t>2.3.1</w:t>
      </w:r>
      <w:r>
        <w:rPr>
          <w:lang w:val="es-ES"/>
        </w:rPr>
        <w:tab/>
      </w:r>
      <w:r w:rsidRPr="00C91870">
        <w:rPr>
          <w:lang w:val="es-ES"/>
        </w:rPr>
        <w:t>Sincronización con las etapas de las Comisiones de Estudio</w:t>
      </w:r>
    </w:p>
    <w:p w14:paraId="3B4C0715" w14:textId="5E80C5C6" w:rsidR="00C91870" w:rsidRPr="00C91870" w:rsidRDefault="00C91870" w:rsidP="00C91870">
      <w:pPr>
        <w:rPr>
          <w:lang w:val="es-ES"/>
        </w:rPr>
      </w:pPr>
      <w:r w:rsidRPr="00C91870">
        <w:rPr>
          <w:lang w:val="es-ES"/>
        </w:rPr>
        <w:t>El calendario de las</w:t>
      </w:r>
      <w:r>
        <w:rPr>
          <w:lang w:val="es-ES"/>
        </w:rPr>
        <w:t> </w:t>
      </w:r>
      <w:r w:rsidRPr="00C91870">
        <w:rPr>
          <w:lang w:val="es-ES"/>
        </w:rPr>
        <w:t>SII podría armonizarse mejor con las etapas de los Grupos de Trabajo y Comisiones de Estudio pertinentes, en particular cuando se esperan resultados preliminares de los estudios de compatibilidad o compartición. Celebrar las reuniones una vez se dispone de los resultados técnicos iniciales garantizaría una base analítica mínima para los debates y evitaría que ocurriese lo observado durante la primera</w:t>
      </w:r>
      <w:r>
        <w:rPr>
          <w:lang w:val="es-ES"/>
        </w:rPr>
        <w:t> </w:t>
      </w:r>
      <w:r w:rsidRPr="00C91870">
        <w:rPr>
          <w:lang w:val="es-ES"/>
        </w:rPr>
        <w:t>SII, es decir, que los estudios no estaban lo suficientemente maduros para permitir intercambios sustantivos.</w:t>
      </w:r>
    </w:p>
    <w:p w14:paraId="6EB88632" w14:textId="2734B721" w:rsidR="00C91870" w:rsidRPr="00C91870" w:rsidRDefault="00C91870" w:rsidP="00C91870">
      <w:pPr>
        <w:pStyle w:val="Heading3"/>
        <w:rPr>
          <w:lang w:val="es-ES"/>
        </w:rPr>
      </w:pPr>
      <w:r w:rsidRPr="00C91870">
        <w:rPr>
          <w:lang w:val="es-ES"/>
        </w:rPr>
        <w:t>2.3.2</w:t>
      </w:r>
      <w:r>
        <w:rPr>
          <w:lang w:val="es-ES"/>
        </w:rPr>
        <w:tab/>
      </w:r>
      <w:r w:rsidRPr="00C91870">
        <w:rPr>
          <w:lang w:val="es-ES"/>
        </w:rPr>
        <w:t>Flexibilidad de la duración y frecuencia de las reuniones</w:t>
      </w:r>
    </w:p>
    <w:p w14:paraId="380116A3" w14:textId="0E1F67E7" w:rsidR="00C91870" w:rsidRPr="00C91870" w:rsidRDefault="00C91870" w:rsidP="00C91870">
      <w:pPr>
        <w:rPr>
          <w:lang w:val="es-ES"/>
        </w:rPr>
      </w:pPr>
      <w:r w:rsidRPr="00C91870">
        <w:rPr>
          <w:lang w:val="es-ES"/>
        </w:rPr>
        <w:t>Podría introducirse una mayor flexibilidad de la frecuencia o duración de las</w:t>
      </w:r>
      <w:r w:rsidR="00304409">
        <w:rPr>
          <w:lang w:val="es-ES"/>
        </w:rPr>
        <w:t> </w:t>
      </w:r>
      <w:r w:rsidRPr="00C91870">
        <w:rPr>
          <w:lang w:val="es-ES"/>
        </w:rPr>
        <w:t>SII en las primeras y últimas fases del ciclo de estudios de la</w:t>
      </w:r>
      <w:r>
        <w:rPr>
          <w:lang w:val="es-ES"/>
        </w:rPr>
        <w:t> </w:t>
      </w:r>
      <w:r w:rsidRPr="00C91870">
        <w:rPr>
          <w:lang w:val="es-ES"/>
        </w:rPr>
        <w:t>CMR. Cuando los estudios de compatibilidad no se han iniciado o no han producido resultados preliminares, las reuniones podrían ser más breves, y podrían preverse reuniones más intensivas cuando empiecen a cristalizar las opciones técnicas y alternativas reglamentarias a fin de garantizar una utilización más eficiente del tiempo y los recursos.</w:t>
      </w:r>
    </w:p>
    <w:p w14:paraId="1CCE4967" w14:textId="77777777" w:rsidR="00C91870" w:rsidRPr="00C91870" w:rsidRDefault="00C91870" w:rsidP="00C91870">
      <w:pPr>
        <w:pStyle w:val="Heading1"/>
        <w:rPr>
          <w:lang w:val="es-ES"/>
        </w:rPr>
      </w:pPr>
      <w:r w:rsidRPr="00C91870">
        <w:rPr>
          <w:lang w:val="es-ES"/>
        </w:rPr>
        <w:t>3</w:t>
      </w:r>
      <w:r w:rsidRPr="00C91870">
        <w:rPr>
          <w:lang w:val="es-ES"/>
        </w:rPr>
        <w:tab/>
        <w:t>Conclusiones</w:t>
      </w:r>
    </w:p>
    <w:p w14:paraId="30E2B442" w14:textId="165A98AE" w:rsidR="00C91870" w:rsidRPr="00C91870" w:rsidRDefault="00C91870" w:rsidP="00C91870">
      <w:pPr>
        <w:rPr>
          <w:lang w:val="es-ES"/>
        </w:rPr>
      </w:pPr>
      <w:r w:rsidRPr="00C91870">
        <w:rPr>
          <w:lang w:val="es-ES"/>
        </w:rPr>
        <w:t>En conjunto, las propuestas formuladas son de carácter procesal y podrían implementarse dentro del marco de las</w:t>
      </w:r>
      <w:r>
        <w:rPr>
          <w:lang w:val="es-ES"/>
        </w:rPr>
        <w:t> </w:t>
      </w:r>
      <w:r w:rsidRPr="00C91870">
        <w:rPr>
          <w:lang w:val="es-ES"/>
        </w:rPr>
        <w:t>SII existente bajo la autoridad del Director de la Oficina de Radiocomunicaciones con el objetivo de aumentar la eficacia y mejorar la organización de las</w:t>
      </w:r>
      <w:r>
        <w:rPr>
          <w:lang w:val="es-ES"/>
        </w:rPr>
        <w:t> </w:t>
      </w:r>
      <w:r w:rsidRPr="00C91870">
        <w:rPr>
          <w:lang w:val="es-ES"/>
        </w:rPr>
        <w:t>SII, aportando una mayor transparencia en cuanto al estado de los estudios y las posturas regionales y dando pie a intercambios más significativos entre las regiones, lo que progresivamente aumentaría el valor estratégico de las</w:t>
      </w:r>
      <w:r>
        <w:rPr>
          <w:lang w:val="es-ES"/>
        </w:rPr>
        <w:t> </w:t>
      </w:r>
      <w:r w:rsidRPr="00C91870">
        <w:rPr>
          <w:lang w:val="es-ES"/>
        </w:rPr>
        <w:t>SII como plataforma para la preparación de la</w:t>
      </w:r>
      <w:r w:rsidR="00304409">
        <w:rPr>
          <w:lang w:val="es-ES"/>
        </w:rPr>
        <w:t> </w:t>
      </w:r>
      <w:r w:rsidRPr="00C91870">
        <w:rPr>
          <w:lang w:val="es-ES"/>
        </w:rPr>
        <w:t>C</w:t>
      </w:r>
      <w:r w:rsidR="00304409">
        <w:rPr>
          <w:lang w:val="es-ES"/>
        </w:rPr>
        <w:t>MR</w:t>
      </w:r>
      <w:r w:rsidRPr="00C91870">
        <w:rPr>
          <w:lang w:val="es-ES"/>
        </w:rPr>
        <w:t>.</w:t>
      </w:r>
    </w:p>
    <w:p w14:paraId="6B31CD76" w14:textId="77777777" w:rsidR="00C91870" w:rsidRPr="00C91870" w:rsidRDefault="00C91870" w:rsidP="00411C49">
      <w:pPr>
        <w:pStyle w:val="Reasons"/>
        <w:rPr>
          <w:lang w:val="es-ES"/>
        </w:rPr>
      </w:pPr>
    </w:p>
    <w:p w14:paraId="70A41F13" w14:textId="77777777" w:rsidR="00C91870" w:rsidRDefault="00C91870">
      <w:pPr>
        <w:jc w:val="center"/>
      </w:pPr>
      <w:r>
        <w:t>______________</w:t>
      </w:r>
    </w:p>
    <w:sectPr w:rsidR="00C91870" w:rsidSect="004D6C09">
      <w:headerReference w:type="default" r:id="rId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1235F" w14:textId="77777777" w:rsidR="00C91870" w:rsidRDefault="00C91870">
      <w:r>
        <w:separator/>
      </w:r>
    </w:p>
  </w:endnote>
  <w:endnote w:type="continuationSeparator" w:id="0">
    <w:p w14:paraId="3756B705" w14:textId="77777777" w:rsidR="00C91870" w:rsidRDefault="00C9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D2E81" w14:textId="77777777" w:rsidR="00C91870" w:rsidRDefault="00C91870">
      <w:r>
        <w:t>____________________</w:t>
      </w:r>
    </w:p>
  </w:footnote>
  <w:footnote w:type="continuationSeparator" w:id="0">
    <w:p w14:paraId="2BCF4E15" w14:textId="77777777" w:rsidR="00C91870" w:rsidRDefault="00C91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4BE0B" w14:textId="77777777"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AB4BAD">
      <w:rPr>
        <w:rStyle w:val="PageNumber"/>
        <w:noProof/>
      </w:rPr>
      <w:t>2</w:t>
    </w:r>
    <w:r>
      <w:rPr>
        <w:rStyle w:val="PageNumber"/>
      </w:rPr>
      <w:fldChar w:fldCharType="end"/>
    </w:r>
  </w:p>
  <w:p w14:paraId="34DBB0D8" w14:textId="08639AEF" w:rsidR="00616601" w:rsidRDefault="0034043B" w:rsidP="00AB4BAD">
    <w:pPr>
      <w:pStyle w:val="Header"/>
      <w:rPr>
        <w:lang w:val="es-ES"/>
      </w:rPr>
    </w:pPr>
    <w:r>
      <w:rPr>
        <w:lang w:val="es-ES"/>
      </w:rPr>
      <w:t>RAG</w:t>
    </w:r>
    <w:r w:rsidR="00616601">
      <w:rPr>
        <w:lang w:val="es-ES"/>
      </w:rPr>
      <w:t>/</w:t>
    </w:r>
    <w:r w:rsidR="00C91870">
      <w:rPr>
        <w:lang w:val="es-ES"/>
      </w:rPr>
      <w:t>71</w:t>
    </w:r>
    <w:r w:rsidR="00616601">
      <w:rPr>
        <w:lang w:val="es-ES"/>
      </w:rP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870"/>
    <w:rsid w:val="000C62BA"/>
    <w:rsid w:val="000D756D"/>
    <w:rsid w:val="0012592F"/>
    <w:rsid w:val="0013585D"/>
    <w:rsid w:val="001F2F50"/>
    <w:rsid w:val="00304409"/>
    <w:rsid w:val="0031432E"/>
    <w:rsid w:val="0034043B"/>
    <w:rsid w:val="00414D8B"/>
    <w:rsid w:val="00482905"/>
    <w:rsid w:val="00494752"/>
    <w:rsid w:val="004D6C09"/>
    <w:rsid w:val="0057336B"/>
    <w:rsid w:val="005A2195"/>
    <w:rsid w:val="005D3E02"/>
    <w:rsid w:val="00610642"/>
    <w:rsid w:val="00616601"/>
    <w:rsid w:val="00646EEF"/>
    <w:rsid w:val="00663829"/>
    <w:rsid w:val="006A42AB"/>
    <w:rsid w:val="006B5313"/>
    <w:rsid w:val="006E291F"/>
    <w:rsid w:val="008506C9"/>
    <w:rsid w:val="008F0106"/>
    <w:rsid w:val="00924B63"/>
    <w:rsid w:val="00982618"/>
    <w:rsid w:val="009C205E"/>
    <w:rsid w:val="00A0579C"/>
    <w:rsid w:val="00A7663C"/>
    <w:rsid w:val="00AB4BAD"/>
    <w:rsid w:val="00B32E51"/>
    <w:rsid w:val="00C837F0"/>
    <w:rsid w:val="00C91870"/>
    <w:rsid w:val="00CB7A43"/>
    <w:rsid w:val="00CF4CAC"/>
    <w:rsid w:val="00D51E1E"/>
    <w:rsid w:val="00DE77E6"/>
    <w:rsid w:val="00E72EA7"/>
    <w:rsid w:val="00EA4101"/>
    <w:rsid w:val="00F23715"/>
    <w:rsid w:val="00F77D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76CE4"/>
  <w15:docId w15:val="{7B2B74C8-FF91-4D08-B770-4FF8A90A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4D6C09"/>
    <w:pPr>
      <w:keepNext/>
      <w:keepLines/>
      <w:spacing w:before="360"/>
      <w:ind w:left="794" w:hanging="794"/>
      <w:outlineLvl w:val="0"/>
    </w:pPr>
    <w:rPr>
      <w:b/>
    </w:rPr>
  </w:style>
  <w:style w:type="paragraph" w:styleId="Heading2">
    <w:name w:val="heading 2"/>
    <w:basedOn w:val="Heading1"/>
    <w:next w:val="Normal"/>
    <w:qFormat/>
    <w:rsid w:val="004D6C09"/>
    <w:pPr>
      <w:spacing w:before="240"/>
      <w:outlineLvl w:val="1"/>
    </w:pPr>
  </w:style>
  <w:style w:type="paragraph" w:styleId="Heading3">
    <w:name w:val="heading 3"/>
    <w:basedOn w:val="Heading1"/>
    <w:next w:val="Normal"/>
    <w:qFormat/>
    <w:rsid w:val="004D6C09"/>
    <w:pPr>
      <w:spacing w:before="160"/>
      <w:outlineLvl w:val="2"/>
    </w:pPr>
  </w:style>
  <w:style w:type="paragraph" w:styleId="Heading4">
    <w:name w:val="heading 4"/>
    <w:basedOn w:val="Heading3"/>
    <w:next w:val="Normal"/>
    <w:qFormat/>
    <w:rsid w:val="004D6C09"/>
    <w:pPr>
      <w:tabs>
        <w:tab w:val="clear" w:pos="794"/>
        <w:tab w:val="left" w:pos="1021"/>
      </w:tabs>
      <w:ind w:left="1021" w:hanging="1021"/>
      <w:outlineLvl w:val="3"/>
    </w:pPr>
  </w:style>
  <w:style w:type="paragraph" w:styleId="Heading5">
    <w:name w:val="heading 5"/>
    <w:basedOn w:val="Heading4"/>
    <w:next w:val="Normal"/>
    <w:qFormat/>
    <w:rsid w:val="004D6C09"/>
    <w:pPr>
      <w:outlineLvl w:val="4"/>
    </w:pPr>
  </w:style>
  <w:style w:type="paragraph" w:styleId="Heading6">
    <w:name w:val="heading 6"/>
    <w:basedOn w:val="Heading4"/>
    <w:next w:val="Normal"/>
    <w:qFormat/>
    <w:rsid w:val="004D6C09"/>
    <w:pPr>
      <w:tabs>
        <w:tab w:val="clear" w:pos="1021"/>
        <w:tab w:val="clear" w:pos="1191"/>
      </w:tabs>
      <w:ind w:left="1588" w:hanging="1588"/>
      <w:outlineLvl w:val="5"/>
    </w:pPr>
  </w:style>
  <w:style w:type="paragraph" w:styleId="Heading7">
    <w:name w:val="heading 7"/>
    <w:basedOn w:val="Heading6"/>
    <w:next w:val="Normal"/>
    <w:qFormat/>
    <w:rsid w:val="004D6C09"/>
    <w:pPr>
      <w:outlineLvl w:val="6"/>
    </w:pPr>
  </w:style>
  <w:style w:type="paragraph" w:styleId="Heading8">
    <w:name w:val="heading 8"/>
    <w:basedOn w:val="Heading6"/>
    <w:next w:val="Normal"/>
    <w:qFormat/>
    <w:rsid w:val="004D6C09"/>
    <w:pPr>
      <w:outlineLvl w:val="7"/>
    </w:pPr>
  </w:style>
  <w:style w:type="paragraph" w:styleId="Heading9">
    <w:name w:val="heading 9"/>
    <w:basedOn w:val="Heading6"/>
    <w:next w:val="Normal"/>
    <w:qFormat/>
    <w:rsid w:val="004D6C0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semiHidden/>
    <w:rsid w:val="004D6C09"/>
    <w:rPr>
      <w:vertAlign w:val="superscript"/>
    </w:rPr>
  </w:style>
  <w:style w:type="paragraph" w:customStyle="1" w:styleId="enumlev1">
    <w:name w:val="enumlev1"/>
    <w:basedOn w:val="Normal"/>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basedOn w:val="DefaultParagraphFont"/>
    <w:semiHidden/>
    <w:rsid w:val="004D6C09"/>
    <w:rPr>
      <w:position w:val="6"/>
      <w:sz w:val="18"/>
    </w:rPr>
  </w:style>
  <w:style w:type="paragraph" w:styleId="FootnoteText">
    <w:name w:val="footnote text"/>
    <w:basedOn w:val="Note"/>
    <w:semiHidden/>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basedOn w:val="Normal"/>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semiHidden/>
    <w:rsid w:val="004D6C09"/>
  </w:style>
  <w:style w:type="paragraph" w:styleId="Index2">
    <w:name w:val="index 2"/>
    <w:basedOn w:val="Normal"/>
    <w:next w:val="Normal"/>
    <w:semiHidden/>
    <w:rsid w:val="004D6C09"/>
    <w:pPr>
      <w:ind w:left="283"/>
    </w:pPr>
  </w:style>
  <w:style w:type="paragraph" w:styleId="Index3">
    <w:name w:val="index 3"/>
    <w:basedOn w:val="Normal"/>
    <w:next w:val="Normal"/>
    <w:semiHidden/>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semiHidden/>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4D6C09"/>
    <w:pPr>
      <w:spacing w:before="80"/>
      <w:ind w:left="1531" w:hanging="851"/>
    </w:pPr>
  </w:style>
  <w:style w:type="paragraph" w:styleId="TOC3">
    <w:name w:val="toc 3"/>
    <w:basedOn w:val="TOC2"/>
    <w:semiHidden/>
    <w:rsid w:val="004D6C09"/>
  </w:style>
  <w:style w:type="paragraph" w:styleId="TOC4">
    <w:name w:val="toc 4"/>
    <w:basedOn w:val="TOC3"/>
    <w:semiHidden/>
    <w:rsid w:val="004D6C09"/>
  </w:style>
  <w:style w:type="paragraph" w:styleId="TOC5">
    <w:name w:val="toc 5"/>
    <w:basedOn w:val="TOC4"/>
    <w:semiHidden/>
    <w:rsid w:val="004D6C09"/>
  </w:style>
  <w:style w:type="paragraph" w:styleId="TOC6">
    <w:name w:val="toc 6"/>
    <w:basedOn w:val="TOC4"/>
    <w:semiHidden/>
    <w:rsid w:val="004D6C09"/>
  </w:style>
  <w:style w:type="paragraph" w:styleId="TOC7">
    <w:name w:val="toc 7"/>
    <w:basedOn w:val="TOC4"/>
    <w:semiHidden/>
    <w:rsid w:val="004D6C09"/>
  </w:style>
  <w:style w:type="paragraph" w:styleId="TOC8">
    <w:name w:val="toc 8"/>
    <w:basedOn w:val="TOC4"/>
    <w:semiHidden/>
    <w:rsid w:val="004D6C09"/>
  </w:style>
  <w:style w:type="character" w:styleId="PageNumber">
    <w:name w:val="page number"/>
    <w:basedOn w:val="DefaultParagraphFon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paragraph" w:customStyle="1" w:styleId="Reasons">
    <w:name w:val="Reasons"/>
    <w:basedOn w:val="Normal"/>
    <w:qFormat/>
    <w:rsid w:val="00C91870"/>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BR\PS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PS_RAG.dotm</Template>
  <TotalTime>17</TotalTime>
  <Pages>3</Pages>
  <Words>1360</Words>
  <Characters>7561</Characters>
  <Application>Microsoft Office Word</Application>
  <DocSecurity>0</DocSecurity>
  <Lines>122</Lines>
  <Paragraphs>35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POSIBLES MEJORAS DE LA ORGANIZACIÓN Y EL FORMATO DE LAS SESIONES INTERREGIONALES DE INFORMACIÓN (SII) SOBRE LA PREPARACIÓN DE LA CMR</dc:title>
  <dc:subject>GRUPO ASESOR DE RADIOCOMUNICACIONES</dc:subject>
  <dc:creator>Arabia Saudita (Reino de)</dc:creator>
  <cp:keywords>RAG03-1</cp:keywords>
  <dc:description>Documento RAG/71-S  For: _x000d_Document date: 16 de marzo de 2026_x000d_Saved by ITU51016890 at 12:50:39 on 17.03.2026</dc:description>
  <cp:lastModifiedBy>Spanish83</cp:lastModifiedBy>
  <cp:revision>3</cp:revision>
  <cp:lastPrinted>1993-02-18T11:12:00Z</cp:lastPrinted>
  <dcterms:created xsi:type="dcterms:W3CDTF">2026-03-17T11:31:00Z</dcterms:created>
  <dcterms:modified xsi:type="dcterms:W3CDTF">2026-03-17T11:50:00Z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RAG/71-S</vt:lpwstr>
  </property>
  <property fmtid="{D5CDD505-2E9C-101B-9397-08002B2CF9AE}" pid="3" name="Docdate">
    <vt:lpwstr>16 de marzo de 2026</vt:lpwstr>
  </property>
  <property fmtid="{D5CDD505-2E9C-101B-9397-08002B2CF9AE}" pid="4" name="Docorlang">
    <vt:lpwstr>Original: inglés</vt:lpwstr>
  </property>
  <property fmtid="{D5CDD505-2E9C-101B-9397-08002B2CF9AE}" pid="5" name="Docauthor">
    <vt:lpwstr>Arabia Saudita (Reino de)</vt:lpwstr>
  </property>
</Properties>
</file>