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616F539D" w14:textId="77777777" w:rsidTr="00EC0BE3">
        <w:trPr>
          <w:cantSplit/>
        </w:trPr>
        <w:tc>
          <w:tcPr>
            <w:tcW w:w="6477" w:type="dxa"/>
            <w:vAlign w:val="center"/>
          </w:tcPr>
          <w:p w14:paraId="44003F84" w14:textId="4A52EBE0" w:rsidR="00EC0BE3" w:rsidRPr="0051782D" w:rsidRDefault="003E06FF" w:rsidP="00C126C1">
            <w:pPr>
              <w:shd w:val="solid" w:color="FFFFFF" w:fill="FFFFFF"/>
              <w:tabs>
                <w:tab w:val="clear" w:pos="794"/>
                <w:tab w:val="left" w:pos="601"/>
              </w:tabs>
              <w:spacing w:before="360" w:after="240"/>
              <w:rPr>
                <w:rFonts w:ascii="Verdana" w:hAnsi="Verdana" w:cs="Times New Roman Bold"/>
                <w:b/>
                <w:bCs/>
              </w:rPr>
            </w:pPr>
            <w:proofErr w:type="spellStart"/>
            <w:r w:rsidRPr="003E06FF">
              <w:rPr>
                <w:rFonts w:ascii="Verdana" w:hAnsi="Verdana" w:cs="Times New Roman Bold" w:hint="eastAsia"/>
                <w:b/>
                <w:sz w:val="26"/>
                <w:szCs w:val="26"/>
              </w:rPr>
              <w:t>无线电通信顾问组</w:t>
            </w:r>
            <w:proofErr w:type="spellEnd"/>
            <w:r w:rsidR="00EC0BE3">
              <w:rPr>
                <w:rFonts w:ascii="Verdana" w:hAnsi="Verdana" w:cs="Times New Roman Bold"/>
                <w:b/>
                <w:sz w:val="26"/>
                <w:szCs w:val="26"/>
              </w:rPr>
              <w:br/>
            </w:r>
          </w:p>
        </w:tc>
        <w:tc>
          <w:tcPr>
            <w:tcW w:w="3412" w:type="dxa"/>
            <w:gridSpan w:val="2"/>
            <w:vAlign w:val="center"/>
          </w:tcPr>
          <w:p w14:paraId="58918384"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6030E5C" wp14:editId="2E4AA5A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11C11829" w14:textId="77777777" w:rsidTr="00B35BE4">
        <w:trPr>
          <w:cantSplit/>
        </w:trPr>
        <w:tc>
          <w:tcPr>
            <w:tcW w:w="6487" w:type="dxa"/>
            <w:gridSpan w:val="2"/>
            <w:tcBorders>
              <w:bottom w:val="single" w:sz="12" w:space="0" w:color="auto"/>
            </w:tcBorders>
          </w:tcPr>
          <w:p w14:paraId="06E7A720"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003181F" w14:textId="77777777" w:rsidR="0051782D" w:rsidRPr="0051782D" w:rsidRDefault="0051782D" w:rsidP="00B35BE4">
            <w:pPr>
              <w:shd w:val="solid" w:color="FFFFFF" w:fill="FFFFFF"/>
              <w:spacing w:before="0" w:after="48" w:line="240" w:lineRule="atLeast"/>
              <w:rPr>
                <w:sz w:val="22"/>
                <w:szCs w:val="22"/>
                <w:lang w:val="en-US"/>
              </w:rPr>
            </w:pPr>
          </w:p>
        </w:tc>
      </w:tr>
      <w:tr w:rsidR="0051782D" w14:paraId="7462938A" w14:textId="77777777" w:rsidTr="00B35BE4">
        <w:trPr>
          <w:cantSplit/>
        </w:trPr>
        <w:tc>
          <w:tcPr>
            <w:tcW w:w="6487" w:type="dxa"/>
            <w:gridSpan w:val="2"/>
            <w:tcBorders>
              <w:top w:val="single" w:sz="12" w:space="0" w:color="auto"/>
            </w:tcBorders>
          </w:tcPr>
          <w:p w14:paraId="37C88788"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3043B45" w14:textId="77777777" w:rsidR="0051782D" w:rsidRPr="00710D66" w:rsidRDefault="0051782D" w:rsidP="00B35BE4">
            <w:pPr>
              <w:shd w:val="solid" w:color="FFFFFF" w:fill="FFFFFF"/>
              <w:spacing w:before="0" w:after="48" w:line="240" w:lineRule="atLeast"/>
              <w:rPr>
                <w:lang w:val="en-US"/>
              </w:rPr>
            </w:pPr>
          </w:p>
        </w:tc>
      </w:tr>
      <w:tr w:rsidR="0051782D" w14:paraId="3512C98C" w14:textId="77777777" w:rsidTr="00B35BE4">
        <w:trPr>
          <w:cantSplit/>
        </w:trPr>
        <w:tc>
          <w:tcPr>
            <w:tcW w:w="6487" w:type="dxa"/>
            <w:gridSpan w:val="2"/>
            <w:vMerge w:val="restart"/>
          </w:tcPr>
          <w:p w14:paraId="04C30E4C" w14:textId="77777777" w:rsidR="0051782D" w:rsidRDefault="0051782D" w:rsidP="00B35BE4">
            <w:pPr>
              <w:shd w:val="solid" w:color="FFFFFF" w:fill="FFFFFF"/>
              <w:spacing w:after="240"/>
              <w:rPr>
                <w:sz w:val="20"/>
              </w:rPr>
            </w:pPr>
            <w:bookmarkStart w:id="0" w:name="dnum" w:colFirst="1" w:colLast="1"/>
          </w:p>
        </w:tc>
        <w:tc>
          <w:tcPr>
            <w:tcW w:w="3402" w:type="dxa"/>
          </w:tcPr>
          <w:p w14:paraId="4A082225" w14:textId="0139A1DB" w:rsidR="0051782D" w:rsidRPr="00977D7E" w:rsidRDefault="003E06FF" w:rsidP="00977D7E">
            <w:pPr>
              <w:shd w:val="solid" w:color="FFFFFF" w:fill="FFFFFF"/>
              <w:spacing w:before="0" w:line="240" w:lineRule="atLeast"/>
              <w:rPr>
                <w:rFonts w:ascii="Verdana" w:hAnsi="Verdana"/>
                <w:sz w:val="20"/>
                <w:lang w:eastAsia="zh-CN"/>
              </w:rPr>
            </w:pPr>
            <w:r>
              <w:rPr>
                <w:rFonts w:ascii="Verdana" w:hAnsi="Verdana" w:hint="eastAsia"/>
                <w:b/>
                <w:sz w:val="20"/>
                <w:lang w:eastAsia="zh-CN"/>
              </w:rPr>
              <w:t>文件</w:t>
            </w:r>
            <w:r w:rsidR="00977D7E">
              <w:rPr>
                <w:rFonts w:ascii="Verdana" w:hAnsi="Verdana"/>
                <w:b/>
                <w:sz w:val="20"/>
              </w:rPr>
              <w:t xml:space="preserve"> RAG/71-</w:t>
            </w:r>
            <w:r>
              <w:rPr>
                <w:rFonts w:ascii="Verdana" w:hAnsi="Verdana" w:hint="eastAsia"/>
                <w:b/>
                <w:sz w:val="20"/>
                <w:lang w:eastAsia="zh-CN"/>
              </w:rPr>
              <w:t>C</w:t>
            </w:r>
          </w:p>
        </w:tc>
      </w:tr>
      <w:tr w:rsidR="0051782D" w14:paraId="512A23C9" w14:textId="77777777" w:rsidTr="00B35BE4">
        <w:trPr>
          <w:cantSplit/>
        </w:trPr>
        <w:tc>
          <w:tcPr>
            <w:tcW w:w="6487" w:type="dxa"/>
            <w:gridSpan w:val="2"/>
            <w:vMerge/>
          </w:tcPr>
          <w:p w14:paraId="2CCACD1D" w14:textId="77777777" w:rsidR="0051782D" w:rsidRDefault="0051782D" w:rsidP="00B35BE4">
            <w:pPr>
              <w:spacing w:before="60"/>
              <w:jc w:val="center"/>
              <w:rPr>
                <w:b/>
                <w:smallCaps/>
                <w:sz w:val="32"/>
              </w:rPr>
            </w:pPr>
            <w:bookmarkStart w:id="1" w:name="ddate" w:colFirst="1" w:colLast="1"/>
            <w:bookmarkEnd w:id="0"/>
          </w:p>
        </w:tc>
        <w:tc>
          <w:tcPr>
            <w:tcW w:w="3402" w:type="dxa"/>
          </w:tcPr>
          <w:p w14:paraId="7B2B8F6C" w14:textId="2FC3CD78" w:rsidR="0051782D" w:rsidRPr="00977D7E" w:rsidRDefault="00977D7E" w:rsidP="00977D7E">
            <w:pPr>
              <w:shd w:val="solid" w:color="FFFFFF" w:fill="FFFFFF"/>
              <w:spacing w:before="0" w:line="240" w:lineRule="atLeast"/>
              <w:rPr>
                <w:rFonts w:ascii="Verdana" w:hAnsi="Verdana"/>
                <w:sz w:val="20"/>
              </w:rPr>
            </w:pPr>
            <w:r>
              <w:rPr>
                <w:rFonts w:ascii="Verdana" w:hAnsi="Verdana"/>
                <w:b/>
                <w:sz w:val="20"/>
              </w:rPr>
              <w:t>2026</w:t>
            </w:r>
            <w:r w:rsidR="003E06FF">
              <w:rPr>
                <w:rFonts w:ascii="Verdana" w:hAnsi="Verdana" w:hint="eastAsia"/>
                <w:b/>
                <w:sz w:val="20"/>
                <w:lang w:eastAsia="zh-CN"/>
              </w:rPr>
              <w:t>年</w:t>
            </w:r>
            <w:r w:rsidR="003E06FF">
              <w:rPr>
                <w:rFonts w:ascii="Verdana" w:hAnsi="Verdana" w:hint="eastAsia"/>
                <w:b/>
                <w:sz w:val="20"/>
                <w:lang w:eastAsia="zh-CN"/>
              </w:rPr>
              <w:t>3</w:t>
            </w:r>
            <w:r w:rsidR="003E06FF">
              <w:rPr>
                <w:rFonts w:ascii="Verdana" w:hAnsi="Verdana" w:hint="eastAsia"/>
                <w:b/>
                <w:sz w:val="20"/>
                <w:lang w:eastAsia="zh-CN"/>
              </w:rPr>
              <w:t>月</w:t>
            </w:r>
            <w:r w:rsidR="003E06FF">
              <w:rPr>
                <w:rFonts w:ascii="Verdana" w:hAnsi="Verdana" w:hint="eastAsia"/>
                <w:b/>
                <w:sz w:val="20"/>
                <w:lang w:eastAsia="zh-CN"/>
              </w:rPr>
              <w:t>16</w:t>
            </w:r>
            <w:r w:rsidR="003E06FF">
              <w:rPr>
                <w:rFonts w:ascii="Verdana" w:hAnsi="Verdana" w:hint="eastAsia"/>
                <w:b/>
                <w:sz w:val="20"/>
                <w:lang w:eastAsia="zh-CN"/>
              </w:rPr>
              <w:t>日</w:t>
            </w:r>
          </w:p>
        </w:tc>
      </w:tr>
      <w:tr w:rsidR="0051782D" w14:paraId="22DB7555" w14:textId="77777777" w:rsidTr="00B35BE4">
        <w:trPr>
          <w:cantSplit/>
        </w:trPr>
        <w:tc>
          <w:tcPr>
            <w:tcW w:w="6487" w:type="dxa"/>
            <w:gridSpan w:val="2"/>
            <w:vMerge/>
          </w:tcPr>
          <w:p w14:paraId="58ABB21B" w14:textId="77777777" w:rsidR="0051782D" w:rsidRDefault="0051782D" w:rsidP="00B35BE4">
            <w:pPr>
              <w:spacing w:before="60"/>
              <w:jc w:val="center"/>
              <w:rPr>
                <w:b/>
                <w:smallCaps/>
                <w:sz w:val="32"/>
              </w:rPr>
            </w:pPr>
            <w:bookmarkStart w:id="2" w:name="dorlang" w:colFirst="1" w:colLast="1"/>
            <w:bookmarkEnd w:id="1"/>
          </w:p>
        </w:tc>
        <w:tc>
          <w:tcPr>
            <w:tcW w:w="3402" w:type="dxa"/>
          </w:tcPr>
          <w:p w14:paraId="4DDC98B7" w14:textId="567D0BDC" w:rsidR="0051782D" w:rsidRPr="00977D7E" w:rsidRDefault="003E06FF" w:rsidP="00977D7E">
            <w:pPr>
              <w:shd w:val="solid" w:color="FFFFFF" w:fill="FFFFFF"/>
              <w:spacing w:before="0" w:after="120" w:line="240" w:lineRule="atLeast"/>
              <w:rPr>
                <w:rFonts w:ascii="Verdana" w:hAnsi="Verdana"/>
                <w:sz w:val="20"/>
              </w:rPr>
            </w:pPr>
            <w:r>
              <w:rPr>
                <w:rFonts w:ascii="Verdana" w:hAnsi="Verdana" w:hint="eastAsia"/>
                <w:b/>
                <w:sz w:val="20"/>
                <w:lang w:eastAsia="zh-CN"/>
              </w:rPr>
              <w:t>原文：英文</w:t>
            </w:r>
          </w:p>
        </w:tc>
      </w:tr>
      <w:tr w:rsidR="003E06FF" w14:paraId="4D22A6FB" w14:textId="77777777" w:rsidTr="00B35BE4">
        <w:trPr>
          <w:cantSplit/>
        </w:trPr>
        <w:tc>
          <w:tcPr>
            <w:tcW w:w="9889" w:type="dxa"/>
            <w:gridSpan w:val="3"/>
          </w:tcPr>
          <w:p w14:paraId="2CDA48AC" w14:textId="34029310" w:rsidR="003E06FF" w:rsidRDefault="003E06FF" w:rsidP="005B2C58">
            <w:pPr>
              <w:pStyle w:val="Source"/>
            </w:pPr>
            <w:bookmarkStart w:id="3" w:name="dsource" w:colFirst="0" w:colLast="0"/>
            <w:bookmarkEnd w:id="2"/>
            <w:r>
              <w:rPr>
                <w:rFonts w:hint="eastAsia"/>
                <w:lang w:eastAsia="zh-CN"/>
              </w:rPr>
              <w:t>沙特阿拉伯（王国）</w:t>
            </w:r>
          </w:p>
        </w:tc>
      </w:tr>
      <w:tr w:rsidR="003E06FF" w14:paraId="78900BB2" w14:textId="77777777" w:rsidTr="00B35BE4">
        <w:trPr>
          <w:cantSplit/>
        </w:trPr>
        <w:tc>
          <w:tcPr>
            <w:tcW w:w="9889" w:type="dxa"/>
            <w:gridSpan w:val="3"/>
          </w:tcPr>
          <w:p w14:paraId="456CC360" w14:textId="3370E725" w:rsidR="003E06FF" w:rsidRDefault="003E06FF" w:rsidP="005B2C58">
            <w:pPr>
              <w:pStyle w:val="Title1"/>
              <w:rPr>
                <w:lang w:eastAsia="zh-CN"/>
              </w:rPr>
            </w:pPr>
            <w:bookmarkStart w:id="4" w:name="dtitle1" w:colFirst="0" w:colLast="0"/>
            <w:bookmarkEnd w:id="3"/>
            <w:r w:rsidRPr="003E06FF">
              <w:rPr>
                <w:rFonts w:hint="eastAsia"/>
                <w:lang w:eastAsia="zh-CN"/>
              </w:rPr>
              <w:t>对区域间</w:t>
            </w:r>
            <w:r w:rsidR="00625F85">
              <w:rPr>
                <w:rFonts w:hint="eastAsia"/>
                <w:lang w:eastAsia="zh-CN"/>
              </w:rPr>
              <w:t>情况</w:t>
            </w:r>
            <w:r w:rsidRPr="003E06FF">
              <w:rPr>
                <w:rFonts w:hint="eastAsia"/>
                <w:lang w:eastAsia="zh-CN"/>
              </w:rPr>
              <w:t>通报会（关于</w:t>
            </w:r>
            <w:r w:rsidRPr="003E06FF">
              <w:rPr>
                <w:rFonts w:hint="eastAsia"/>
                <w:lang w:eastAsia="zh-CN"/>
              </w:rPr>
              <w:t>WRC</w:t>
            </w:r>
            <w:r w:rsidRPr="003E06FF">
              <w:rPr>
                <w:rFonts w:hint="eastAsia"/>
                <w:lang w:eastAsia="zh-CN"/>
              </w:rPr>
              <w:t>筹备</w:t>
            </w:r>
            <w:r>
              <w:rPr>
                <w:rFonts w:hint="eastAsia"/>
                <w:lang w:eastAsia="zh-CN"/>
              </w:rPr>
              <w:t>工作</w:t>
            </w:r>
            <w:r w:rsidRPr="003E06FF">
              <w:rPr>
                <w:rFonts w:hint="eastAsia"/>
                <w:lang w:eastAsia="zh-CN"/>
              </w:rPr>
              <w:t>的</w:t>
            </w:r>
            <w:r w:rsidRPr="003E06FF">
              <w:rPr>
                <w:rFonts w:hint="eastAsia"/>
                <w:lang w:eastAsia="zh-CN"/>
              </w:rPr>
              <w:t>IRIS</w:t>
            </w:r>
            <w:r w:rsidRPr="003E06FF">
              <w:rPr>
                <w:rFonts w:hint="eastAsia"/>
                <w:lang w:eastAsia="zh-CN"/>
              </w:rPr>
              <w:t>）</w:t>
            </w:r>
            <w:r>
              <w:rPr>
                <w:lang w:eastAsia="zh-CN"/>
              </w:rPr>
              <w:br/>
            </w:r>
            <w:r w:rsidRPr="003E06FF">
              <w:rPr>
                <w:rFonts w:hint="eastAsia"/>
                <w:lang w:eastAsia="zh-CN"/>
              </w:rPr>
              <w:t>的组织和形式可能做出的改进</w:t>
            </w:r>
          </w:p>
        </w:tc>
      </w:tr>
    </w:tbl>
    <w:bookmarkEnd w:id="4"/>
    <w:p w14:paraId="1F9BC6FF" w14:textId="2CEDD112" w:rsidR="00977D7E" w:rsidRDefault="00977D7E" w:rsidP="00977D7E">
      <w:pPr>
        <w:pStyle w:val="Heading1"/>
        <w:spacing w:before="720"/>
        <w:rPr>
          <w:lang w:eastAsia="zh-CN"/>
        </w:rPr>
      </w:pPr>
      <w:r>
        <w:rPr>
          <w:lang w:eastAsia="zh-CN"/>
        </w:rPr>
        <w:t>1</w:t>
      </w:r>
      <w:r>
        <w:rPr>
          <w:lang w:eastAsia="zh-CN"/>
        </w:rPr>
        <w:tab/>
      </w:r>
      <w:r w:rsidR="003E06FF" w:rsidRPr="003E06FF">
        <w:rPr>
          <w:rFonts w:eastAsia="SimSun" w:hint="eastAsia"/>
          <w:lang w:eastAsia="zh-CN"/>
        </w:rPr>
        <w:t>背景与讨论</w:t>
      </w:r>
    </w:p>
    <w:p w14:paraId="362DD7E3" w14:textId="3C1D3AF3" w:rsidR="00977D7E" w:rsidRPr="00BF44A5" w:rsidRDefault="003E06FF" w:rsidP="00FF77D8">
      <w:pPr>
        <w:ind w:firstLineChars="200" w:firstLine="480"/>
        <w:rPr>
          <w:lang w:eastAsia="zh-CN"/>
        </w:rPr>
      </w:pPr>
      <w:r w:rsidRPr="003E06FF">
        <w:rPr>
          <w:rFonts w:hint="eastAsia"/>
          <w:lang w:eastAsia="zh-CN"/>
        </w:rPr>
        <w:t>无线电通信顾问组（</w:t>
      </w:r>
      <w:r w:rsidRPr="003E06FF">
        <w:rPr>
          <w:rFonts w:hint="eastAsia"/>
          <w:lang w:eastAsia="zh-CN"/>
        </w:rPr>
        <w:t>RAG</w:t>
      </w:r>
      <w:r w:rsidRPr="003E06FF">
        <w:rPr>
          <w:rFonts w:hint="eastAsia"/>
          <w:lang w:eastAsia="zh-CN"/>
        </w:rPr>
        <w:t>）一直在考虑</w:t>
      </w:r>
      <w:r>
        <w:rPr>
          <w:rFonts w:hint="eastAsia"/>
          <w:lang w:eastAsia="zh-CN"/>
        </w:rPr>
        <w:t>采用何种机制能够</w:t>
      </w:r>
      <w:r w:rsidRPr="003E06FF">
        <w:rPr>
          <w:rFonts w:hint="eastAsia"/>
          <w:lang w:eastAsia="zh-CN"/>
        </w:rPr>
        <w:t>在国际电信联盟无线电通信部门（</w:t>
      </w:r>
      <w:r>
        <w:rPr>
          <w:rFonts w:hint="eastAsia"/>
          <w:lang w:eastAsia="zh-CN"/>
        </w:rPr>
        <w:t>ITU-R</w:t>
      </w:r>
      <w:r w:rsidRPr="003E06FF">
        <w:rPr>
          <w:rFonts w:hint="eastAsia"/>
          <w:lang w:eastAsia="zh-CN"/>
        </w:rPr>
        <w:t>）的框架内提高世界无线电通信大会（</w:t>
      </w:r>
      <w:r w:rsidRPr="003E06FF">
        <w:rPr>
          <w:rFonts w:hint="eastAsia"/>
          <w:lang w:eastAsia="zh-CN"/>
        </w:rPr>
        <w:t>WRC</w:t>
      </w:r>
      <w:r w:rsidRPr="003E06FF">
        <w:rPr>
          <w:rFonts w:hint="eastAsia"/>
          <w:lang w:eastAsia="zh-CN"/>
        </w:rPr>
        <w:t>）筹备进程的效率和透明度。</w:t>
      </w:r>
      <w:r w:rsidRPr="003E06FF">
        <w:rPr>
          <w:rFonts w:hint="eastAsia"/>
          <w:lang w:eastAsia="zh-CN"/>
        </w:rPr>
        <w:t>RAG</w:t>
      </w:r>
      <w:r w:rsidRPr="003E06FF">
        <w:rPr>
          <w:rFonts w:hint="eastAsia"/>
          <w:lang w:eastAsia="zh-CN"/>
        </w:rPr>
        <w:t>在</w:t>
      </w:r>
      <w:r>
        <w:rPr>
          <w:rFonts w:hint="eastAsia"/>
          <w:lang w:eastAsia="zh-CN"/>
        </w:rPr>
        <w:t>其</w:t>
      </w:r>
      <w:r w:rsidRPr="003E06FF">
        <w:rPr>
          <w:rFonts w:hint="eastAsia"/>
          <w:lang w:eastAsia="zh-CN"/>
        </w:rPr>
        <w:t>第</w:t>
      </w:r>
      <w:r w:rsidRPr="003E06FF">
        <w:rPr>
          <w:rFonts w:hint="eastAsia"/>
          <w:lang w:eastAsia="zh-CN"/>
        </w:rPr>
        <w:t>32</w:t>
      </w:r>
      <w:r w:rsidRPr="003E06FF">
        <w:rPr>
          <w:rFonts w:hint="eastAsia"/>
          <w:lang w:eastAsia="zh-CN"/>
        </w:rPr>
        <w:t>次会议上讨论了旨在支持</w:t>
      </w:r>
      <w:r w:rsidRPr="003E06FF">
        <w:rPr>
          <w:rFonts w:hint="eastAsia"/>
          <w:lang w:eastAsia="zh-CN"/>
        </w:rPr>
        <w:t>WRC</w:t>
      </w:r>
      <w:r w:rsidRPr="003E06FF">
        <w:rPr>
          <w:rFonts w:hint="eastAsia"/>
          <w:lang w:eastAsia="zh-CN"/>
        </w:rPr>
        <w:t>筹备进程的区域间交流</w:t>
      </w:r>
      <w:r w:rsidR="00600798">
        <w:rPr>
          <w:rFonts w:hint="eastAsia"/>
          <w:lang w:eastAsia="zh-CN"/>
        </w:rPr>
        <w:t>活动</w:t>
      </w:r>
      <w:r w:rsidRPr="003E06FF">
        <w:rPr>
          <w:rFonts w:hint="eastAsia"/>
          <w:lang w:eastAsia="zh-CN"/>
        </w:rPr>
        <w:t>的组织和目标，并就如何组织这些交流以增强其对各主管部门和区域</w:t>
      </w:r>
      <w:r w:rsidR="00600798">
        <w:rPr>
          <w:rFonts w:hint="eastAsia"/>
          <w:lang w:eastAsia="zh-CN"/>
        </w:rPr>
        <w:t>组</w:t>
      </w:r>
      <w:r w:rsidRPr="003E06FF">
        <w:rPr>
          <w:rFonts w:hint="eastAsia"/>
          <w:lang w:eastAsia="zh-CN"/>
        </w:rPr>
        <w:t>的实用性</w:t>
      </w:r>
      <w:r w:rsidR="00600798">
        <w:rPr>
          <w:rFonts w:hint="eastAsia"/>
          <w:lang w:eastAsia="zh-CN"/>
        </w:rPr>
        <w:t>，</w:t>
      </w:r>
      <w:r w:rsidRPr="003E06FF">
        <w:rPr>
          <w:rFonts w:hint="eastAsia"/>
          <w:lang w:eastAsia="zh-CN"/>
        </w:rPr>
        <w:t>向无线电通信局主任提供了指导。</w:t>
      </w:r>
      <w:r w:rsidR="00600798" w:rsidRPr="003E06FF">
        <w:rPr>
          <w:rFonts w:hint="eastAsia"/>
          <w:lang w:eastAsia="zh-CN"/>
        </w:rPr>
        <w:t>特别</w:t>
      </w:r>
      <w:r w:rsidR="00600798">
        <w:rPr>
          <w:rFonts w:hint="eastAsia"/>
          <w:lang w:eastAsia="zh-CN"/>
        </w:rPr>
        <w:t>是，</w:t>
      </w:r>
      <w:r w:rsidRPr="003E06FF">
        <w:rPr>
          <w:rFonts w:hint="eastAsia"/>
          <w:lang w:eastAsia="zh-CN"/>
        </w:rPr>
        <w:t>RAG</w:t>
      </w:r>
      <w:r w:rsidRPr="003E06FF">
        <w:rPr>
          <w:rFonts w:hint="eastAsia"/>
          <w:lang w:eastAsia="zh-CN"/>
        </w:rPr>
        <w:t>认为，</w:t>
      </w:r>
      <w:r w:rsidRPr="003E06FF">
        <w:rPr>
          <w:rFonts w:hint="eastAsia"/>
          <w:lang w:eastAsia="zh-CN"/>
        </w:rPr>
        <w:t>IRIS</w:t>
      </w:r>
      <w:r w:rsidRPr="003E06FF">
        <w:rPr>
          <w:rFonts w:hint="eastAsia"/>
          <w:lang w:eastAsia="zh-CN"/>
        </w:rPr>
        <w:t>的组织形式应侧重于有限</w:t>
      </w:r>
      <w:r w:rsidR="00600798">
        <w:rPr>
          <w:rFonts w:hint="eastAsia"/>
          <w:lang w:eastAsia="zh-CN"/>
        </w:rPr>
        <w:t>数量</w:t>
      </w:r>
      <w:r w:rsidRPr="003E06FF">
        <w:rPr>
          <w:rFonts w:hint="eastAsia"/>
          <w:lang w:eastAsia="zh-CN"/>
        </w:rPr>
        <w:t>的技术和</w:t>
      </w:r>
      <w:r w:rsidR="00600798">
        <w:rPr>
          <w:rFonts w:hint="eastAsia"/>
          <w:lang w:eastAsia="zh-CN"/>
        </w:rPr>
        <w:t>运作事宜</w:t>
      </w:r>
      <w:r w:rsidRPr="003E06FF">
        <w:rPr>
          <w:rFonts w:hint="eastAsia"/>
          <w:lang w:eastAsia="zh-CN"/>
        </w:rPr>
        <w:t>，其中包括</w:t>
      </w:r>
      <w:r w:rsidR="00600798">
        <w:rPr>
          <w:rFonts w:hint="eastAsia"/>
          <w:lang w:eastAsia="zh-CN"/>
        </w:rPr>
        <w:t>相关责任</w:t>
      </w:r>
      <w:r w:rsidRPr="003E06FF">
        <w:rPr>
          <w:rFonts w:hint="eastAsia"/>
          <w:lang w:eastAsia="zh-CN"/>
        </w:rPr>
        <w:t>工作组主席</w:t>
      </w:r>
      <w:r w:rsidR="00600798">
        <w:rPr>
          <w:rFonts w:hint="eastAsia"/>
          <w:lang w:eastAsia="zh-CN"/>
        </w:rPr>
        <w:t>报告</w:t>
      </w:r>
      <w:r w:rsidRPr="003E06FF">
        <w:rPr>
          <w:rFonts w:hint="eastAsia"/>
          <w:lang w:eastAsia="zh-CN"/>
        </w:rPr>
        <w:t>WRC</w:t>
      </w:r>
      <w:r w:rsidRPr="003E06FF">
        <w:rPr>
          <w:rFonts w:hint="eastAsia"/>
          <w:lang w:eastAsia="zh-CN"/>
        </w:rPr>
        <w:t>研究进展的文稿，并强调其工作中遇到的困难。</w:t>
      </w:r>
    </w:p>
    <w:p w14:paraId="17C00299" w14:textId="3BFE1308" w:rsidR="00977D7E" w:rsidRPr="00BF44A5" w:rsidRDefault="0034275A" w:rsidP="00FF77D8">
      <w:pPr>
        <w:ind w:firstLineChars="200" w:firstLine="480"/>
        <w:rPr>
          <w:lang w:eastAsia="zh-CN"/>
        </w:rPr>
      </w:pPr>
      <w:r>
        <w:rPr>
          <w:rFonts w:hint="eastAsia"/>
          <w:lang w:eastAsia="zh-CN"/>
        </w:rPr>
        <w:t>在</w:t>
      </w:r>
      <w:r w:rsidR="00600798" w:rsidRPr="00600798">
        <w:rPr>
          <w:rFonts w:hint="eastAsia"/>
          <w:lang w:eastAsia="zh-CN"/>
        </w:rPr>
        <w:t>WRC-27</w:t>
      </w:r>
      <w:r w:rsidR="00600798" w:rsidRPr="00600798">
        <w:rPr>
          <w:rFonts w:hint="eastAsia"/>
          <w:lang w:eastAsia="zh-CN"/>
        </w:rPr>
        <w:t>研究周期第一次</w:t>
      </w:r>
      <w:r w:rsidR="00600798" w:rsidRPr="00600798">
        <w:rPr>
          <w:rFonts w:hint="eastAsia"/>
          <w:lang w:eastAsia="zh-CN"/>
        </w:rPr>
        <w:t>IRIS</w:t>
      </w:r>
      <w:r w:rsidR="00600798" w:rsidRPr="00600798">
        <w:rPr>
          <w:rFonts w:hint="eastAsia"/>
          <w:lang w:eastAsia="zh-CN"/>
        </w:rPr>
        <w:t>会议期间获得的经验表明，许多议项</w:t>
      </w:r>
      <w:r w:rsidR="00D900ED">
        <w:rPr>
          <w:rFonts w:hint="eastAsia"/>
          <w:lang w:eastAsia="zh-CN"/>
        </w:rPr>
        <w:t>的</w:t>
      </w:r>
      <w:r w:rsidR="00600798" w:rsidRPr="00600798">
        <w:rPr>
          <w:rFonts w:hint="eastAsia"/>
          <w:lang w:eastAsia="zh-CN"/>
        </w:rPr>
        <w:t>筹备进程仍处于相对早期的阶段。在一些情况下，兼容性和共用研究尚未产生使主管部门或区域性组织能够确定明确立场</w:t>
      </w:r>
      <w:r w:rsidRPr="00600798">
        <w:rPr>
          <w:rFonts w:hint="eastAsia"/>
          <w:lang w:eastAsia="zh-CN"/>
        </w:rPr>
        <w:t>的初步技术结果</w:t>
      </w:r>
      <w:r w:rsidR="00600798" w:rsidRPr="00600798">
        <w:rPr>
          <w:rFonts w:hint="eastAsia"/>
          <w:lang w:eastAsia="zh-CN"/>
        </w:rPr>
        <w:t>。因此，对于</w:t>
      </w:r>
      <w:r>
        <w:rPr>
          <w:rFonts w:hint="eastAsia"/>
          <w:lang w:eastAsia="zh-CN"/>
        </w:rPr>
        <w:t>许多</w:t>
      </w:r>
      <w:r w:rsidR="00600798" w:rsidRPr="00600798">
        <w:rPr>
          <w:rFonts w:hint="eastAsia"/>
          <w:lang w:eastAsia="zh-CN"/>
        </w:rPr>
        <w:t>议项</w:t>
      </w:r>
      <w:r>
        <w:rPr>
          <w:rFonts w:hint="eastAsia"/>
          <w:lang w:eastAsia="zh-CN"/>
        </w:rPr>
        <w:t>而言</w:t>
      </w:r>
      <w:r w:rsidR="00600798" w:rsidRPr="00600798">
        <w:rPr>
          <w:rFonts w:hint="eastAsia"/>
          <w:lang w:eastAsia="zh-CN"/>
        </w:rPr>
        <w:t>，区域立场要么尚未确定，要么仍然</w:t>
      </w:r>
      <w:proofErr w:type="gramStart"/>
      <w:r w:rsidR="00600798" w:rsidRPr="00600798">
        <w:rPr>
          <w:rFonts w:hint="eastAsia"/>
          <w:lang w:eastAsia="zh-CN"/>
        </w:rPr>
        <w:t>非常</w:t>
      </w:r>
      <w:proofErr w:type="gramEnd"/>
      <w:r w:rsidR="00600798" w:rsidRPr="00600798">
        <w:rPr>
          <w:rFonts w:hint="eastAsia"/>
          <w:lang w:eastAsia="zh-CN"/>
        </w:rPr>
        <w:t>初步。在这</w:t>
      </w:r>
      <w:r>
        <w:rPr>
          <w:rFonts w:hint="eastAsia"/>
          <w:lang w:eastAsia="zh-CN"/>
        </w:rPr>
        <w:t>些</w:t>
      </w:r>
      <w:r w:rsidR="00600798" w:rsidRPr="00600798">
        <w:rPr>
          <w:rFonts w:hint="eastAsia"/>
          <w:lang w:eastAsia="zh-CN"/>
        </w:rPr>
        <w:t>情况下，会议期间的交流主要局限于介绍区域观点，就议项的技术或规则方面进行互动讨论的机会有限。</w:t>
      </w:r>
    </w:p>
    <w:p w14:paraId="3C3066F9" w14:textId="3891FB0E" w:rsidR="00977D7E" w:rsidRPr="00436F84" w:rsidRDefault="00600798" w:rsidP="00FF77D8">
      <w:pPr>
        <w:ind w:firstLineChars="200" w:firstLine="480"/>
        <w:rPr>
          <w:rFonts w:ascii="Cambria" w:eastAsia="MS Mincho" w:hAnsi="Cambria" w:cs="Arial"/>
          <w:lang w:eastAsia="zh-CN"/>
        </w:rPr>
      </w:pPr>
      <w:r w:rsidRPr="00600798">
        <w:rPr>
          <w:rFonts w:hint="eastAsia"/>
          <w:lang w:eastAsia="zh-CN"/>
        </w:rPr>
        <w:t>沙特阿拉伯认为，为最大程度地发挥</w:t>
      </w:r>
      <w:r w:rsidRPr="00600798">
        <w:rPr>
          <w:rFonts w:hint="eastAsia"/>
          <w:lang w:eastAsia="zh-CN"/>
        </w:rPr>
        <w:t>IRIS</w:t>
      </w:r>
      <w:r w:rsidRPr="00600798">
        <w:rPr>
          <w:rFonts w:hint="eastAsia"/>
          <w:lang w:eastAsia="zh-CN"/>
        </w:rPr>
        <w:t>作为区域间对话论坛的作用，有必要进一步考虑对这些会议的组织、形式和时间安排做出可能的调整。此类调整有助于</w:t>
      </w:r>
      <w:r w:rsidR="00185693" w:rsidRPr="00600798">
        <w:rPr>
          <w:rFonts w:hint="eastAsia"/>
          <w:lang w:eastAsia="zh-CN"/>
        </w:rPr>
        <w:t>更好地</w:t>
      </w:r>
      <w:r w:rsidRPr="00600798">
        <w:rPr>
          <w:rFonts w:hint="eastAsia"/>
          <w:lang w:eastAsia="zh-CN"/>
        </w:rPr>
        <w:t>确保</w:t>
      </w:r>
      <w:r w:rsidRPr="00600798">
        <w:rPr>
          <w:rFonts w:hint="eastAsia"/>
          <w:lang w:eastAsia="zh-CN"/>
        </w:rPr>
        <w:t>IRIS</w:t>
      </w:r>
      <w:r w:rsidRPr="00600798">
        <w:rPr>
          <w:rFonts w:hint="eastAsia"/>
          <w:lang w:eastAsia="zh-CN"/>
        </w:rPr>
        <w:t>的讨论与研究组和工作组内</w:t>
      </w:r>
      <w:r w:rsidR="0034275A">
        <w:rPr>
          <w:rFonts w:hint="eastAsia"/>
          <w:lang w:eastAsia="zh-CN"/>
        </w:rPr>
        <w:t>的</w:t>
      </w:r>
      <w:r w:rsidRPr="00600798">
        <w:rPr>
          <w:rFonts w:hint="eastAsia"/>
          <w:lang w:eastAsia="zh-CN"/>
        </w:rPr>
        <w:t>研究成熟度保持一致，促进区域间更实质性</w:t>
      </w:r>
      <w:r w:rsidR="0034275A">
        <w:rPr>
          <w:rFonts w:hint="eastAsia"/>
          <w:lang w:eastAsia="zh-CN"/>
        </w:rPr>
        <w:t>的</w:t>
      </w:r>
      <w:r w:rsidRPr="00600798">
        <w:rPr>
          <w:rFonts w:hint="eastAsia"/>
          <w:lang w:eastAsia="zh-CN"/>
        </w:rPr>
        <w:t>交流，并</w:t>
      </w:r>
      <w:r w:rsidR="0034275A">
        <w:rPr>
          <w:rFonts w:hint="eastAsia"/>
          <w:lang w:eastAsia="zh-CN"/>
        </w:rPr>
        <w:t>提升</w:t>
      </w:r>
      <w:r w:rsidRPr="00600798">
        <w:rPr>
          <w:rFonts w:hint="eastAsia"/>
          <w:lang w:eastAsia="zh-CN"/>
        </w:rPr>
        <w:t>IRIS</w:t>
      </w:r>
      <w:r w:rsidRPr="00600798">
        <w:rPr>
          <w:rFonts w:hint="eastAsia"/>
          <w:lang w:eastAsia="zh-CN"/>
        </w:rPr>
        <w:t>对筹备进程的整体</w:t>
      </w:r>
      <w:r w:rsidR="0034275A">
        <w:rPr>
          <w:rFonts w:hint="eastAsia"/>
          <w:lang w:eastAsia="zh-CN"/>
        </w:rPr>
        <w:t>贡献</w:t>
      </w:r>
      <w:r w:rsidRPr="00600798">
        <w:rPr>
          <w:rFonts w:hint="eastAsia"/>
          <w:lang w:eastAsia="zh-CN"/>
        </w:rPr>
        <w:t>。</w:t>
      </w:r>
    </w:p>
    <w:p w14:paraId="27EB2B8F" w14:textId="161ED617" w:rsidR="00977D7E" w:rsidRPr="00651C0C" w:rsidRDefault="00977D7E" w:rsidP="00651C0C">
      <w:pPr>
        <w:pStyle w:val="Heading1"/>
        <w:rPr>
          <w:lang w:eastAsia="zh-CN"/>
        </w:rPr>
      </w:pPr>
      <w:r w:rsidRPr="00651C0C">
        <w:rPr>
          <w:lang w:eastAsia="zh-CN"/>
        </w:rPr>
        <w:t>2</w:t>
      </w:r>
      <w:r w:rsidRPr="00651C0C">
        <w:rPr>
          <w:lang w:eastAsia="zh-CN"/>
        </w:rPr>
        <w:tab/>
      </w:r>
      <w:r w:rsidR="003E06FF">
        <w:rPr>
          <w:rFonts w:hint="eastAsia"/>
          <w:lang w:eastAsia="zh-CN"/>
        </w:rPr>
        <w:t>提案</w:t>
      </w:r>
    </w:p>
    <w:p w14:paraId="03F2E345" w14:textId="310E757B" w:rsidR="00977D7E" w:rsidRPr="00C02CCB" w:rsidRDefault="00600798" w:rsidP="00FF77D8">
      <w:pPr>
        <w:ind w:firstLineChars="200" w:firstLine="480"/>
        <w:rPr>
          <w:lang w:eastAsia="zh-CN"/>
        </w:rPr>
      </w:pPr>
      <w:r w:rsidRPr="00600798">
        <w:rPr>
          <w:rFonts w:hint="eastAsia"/>
          <w:lang w:eastAsia="zh-CN"/>
        </w:rPr>
        <w:t>沙特阿拉伯</w:t>
      </w:r>
      <w:r w:rsidR="0034275A">
        <w:rPr>
          <w:rFonts w:hint="eastAsia"/>
          <w:lang w:eastAsia="zh-CN"/>
        </w:rPr>
        <w:t>提议</w:t>
      </w:r>
      <w:r w:rsidRPr="00600798">
        <w:rPr>
          <w:rFonts w:hint="eastAsia"/>
          <w:lang w:eastAsia="zh-CN"/>
        </w:rPr>
        <w:t>，</w:t>
      </w:r>
      <w:r w:rsidR="0034275A">
        <w:rPr>
          <w:rFonts w:hint="eastAsia"/>
          <w:lang w:eastAsia="zh-CN"/>
        </w:rPr>
        <w:t>RAG</w:t>
      </w:r>
      <w:r w:rsidRPr="00600798">
        <w:rPr>
          <w:rFonts w:hint="eastAsia"/>
          <w:lang w:eastAsia="zh-CN"/>
        </w:rPr>
        <w:t>第</w:t>
      </w:r>
      <w:r w:rsidRPr="00600798">
        <w:rPr>
          <w:rFonts w:hint="eastAsia"/>
          <w:lang w:eastAsia="zh-CN"/>
        </w:rPr>
        <w:t>33</w:t>
      </w:r>
      <w:r w:rsidRPr="00600798">
        <w:rPr>
          <w:rFonts w:hint="eastAsia"/>
          <w:lang w:eastAsia="zh-CN"/>
        </w:rPr>
        <w:t>次会议继续</w:t>
      </w:r>
      <w:r w:rsidR="0034275A">
        <w:rPr>
          <w:rFonts w:hint="eastAsia"/>
          <w:lang w:eastAsia="zh-CN"/>
        </w:rPr>
        <w:t>围绕</w:t>
      </w:r>
      <w:r w:rsidR="0034275A" w:rsidRPr="00600798">
        <w:rPr>
          <w:rFonts w:hint="eastAsia"/>
          <w:lang w:eastAsia="zh-CN"/>
        </w:rPr>
        <w:t>旨在提高</w:t>
      </w:r>
      <w:r w:rsidR="0034275A" w:rsidRPr="00600798">
        <w:rPr>
          <w:rFonts w:hint="eastAsia"/>
          <w:lang w:eastAsia="zh-CN"/>
        </w:rPr>
        <w:t>IRIS</w:t>
      </w:r>
      <w:r w:rsidR="0034275A" w:rsidRPr="00600798">
        <w:rPr>
          <w:rFonts w:hint="eastAsia"/>
          <w:lang w:eastAsia="zh-CN"/>
        </w:rPr>
        <w:t>会议组织效率</w:t>
      </w:r>
      <w:r w:rsidR="0034275A">
        <w:rPr>
          <w:rFonts w:hint="eastAsia"/>
          <w:lang w:eastAsia="zh-CN"/>
        </w:rPr>
        <w:t>的</w:t>
      </w:r>
      <w:r w:rsidRPr="00600798">
        <w:rPr>
          <w:rFonts w:hint="eastAsia"/>
          <w:lang w:eastAsia="zh-CN"/>
        </w:rPr>
        <w:t>措施</w:t>
      </w:r>
      <w:r w:rsidR="0034275A">
        <w:rPr>
          <w:rFonts w:hint="eastAsia"/>
          <w:lang w:eastAsia="zh-CN"/>
        </w:rPr>
        <w:t>的实施相关</w:t>
      </w:r>
      <w:r w:rsidRPr="00600798">
        <w:rPr>
          <w:rFonts w:hint="eastAsia"/>
          <w:lang w:eastAsia="zh-CN"/>
        </w:rPr>
        <w:t>问题</w:t>
      </w:r>
      <w:r w:rsidR="0034275A">
        <w:rPr>
          <w:rFonts w:hint="eastAsia"/>
          <w:lang w:eastAsia="zh-CN"/>
        </w:rPr>
        <w:t>进行讨论</w:t>
      </w:r>
      <w:r w:rsidRPr="00600798">
        <w:rPr>
          <w:rFonts w:hint="eastAsia"/>
          <w:lang w:eastAsia="zh-CN"/>
        </w:rPr>
        <w:t>，从而</w:t>
      </w:r>
      <w:r w:rsidR="00620C48">
        <w:rPr>
          <w:rFonts w:hint="eastAsia"/>
          <w:lang w:eastAsia="zh-CN"/>
        </w:rPr>
        <w:t>助力</w:t>
      </w:r>
      <w:r w:rsidRPr="00600798">
        <w:rPr>
          <w:rFonts w:hint="eastAsia"/>
          <w:lang w:eastAsia="zh-CN"/>
        </w:rPr>
        <w:t>提高世界无线电通信大会的筹备效率。</w:t>
      </w:r>
    </w:p>
    <w:p w14:paraId="18058B23" w14:textId="1272DE2F" w:rsidR="00977D7E" w:rsidRPr="00C02CCB" w:rsidRDefault="00620C48" w:rsidP="00FF77D8">
      <w:pPr>
        <w:ind w:firstLineChars="200" w:firstLine="480"/>
        <w:rPr>
          <w:lang w:eastAsia="zh-CN"/>
        </w:rPr>
      </w:pPr>
      <w:r>
        <w:rPr>
          <w:rFonts w:hint="eastAsia"/>
          <w:lang w:eastAsia="zh-CN"/>
        </w:rPr>
        <w:t>为此</w:t>
      </w:r>
      <w:r w:rsidR="00600798" w:rsidRPr="00600798">
        <w:rPr>
          <w:rFonts w:hint="eastAsia"/>
          <w:lang w:eastAsia="zh-CN"/>
        </w:rPr>
        <w:t>，沙特阿拉伯建议考虑对</w:t>
      </w:r>
      <w:r w:rsidR="00600798" w:rsidRPr="00600798">
        <w:rPr>
          <w:rFonts w:hint="eastAsia"/>
          <w:lang w:eastAsia="zh-CN"/>
        </w:rPr>
        <w:t>IRIS</w:t>
      </w:r>
      <w:r w:rsidR="00600798" w:rsidRPr="00600798">
        <w:rPr>
          <w:rFonts w:hint="eastAsia"/>
          <w:lang w:eastAsia="zh-CN"/>
        </w:rPr>
        <w:t>会议的组织、形式和时间安排进行以下可能的改进。</w:t>
      </w:r>
    </w:p>
    <w:p w14:paraId="27B7729E" w14:textId="5EF79A9A" w:rsidR="00977D7E" w:rsidRPr="00651C0C" w:rsidRDefault="00977D7E" w:rsidP="00651C0C">
      <w:pPr>
        <w:pStyle w:val="Heading2"/>
        <w:rPr>
          <w:lang w:eastAsia="zh-CN"/>
        </w:rPr>
      </w:pPr>
      <w:r w:rsidRPr="00651C0C">
        <w:rPr>
          <w:lang w:eastAsia="zh-CN"/>
        </w:rPr>
        <w:lastRenderedPageBreak/>
        <w:t>2.1</w:t>
      </w:r>
      <w:r w:rsidR="00651C0C">
        <w:rPr>
          <w:lang w:eastAsia="zh-CN"/>
        </w:rPr>
        <w:tab/>
      </w:r>
      <w:r w:rsidR="003E06FF">
        <w:rPr>
          <w:rFonts w:hint="eastAsia"/>
          <w:lang w:eastAsia="zh-CN"/>
        </w:rPr>
        <w:t>组织方面</w:t>
      </w:r>
    </w:p>
    <w:p w14:paraId="43B4D404" w14:textId="084EF7FC" w:rsidR="00977D7E" w:rsidRPr="00977D7E" w:rsidRDefault="00977D7E" w:rsidP="00651C0C">
      <w:pPr>
        <w:pStyle w:val="Heading3"/>
        <w:rPr>
          <w:lang w:eastAsia="zh-CN"/>
        </w:rPr>
      </w:pPr>
      <w:r w:rsidRPr="00977D7E">
        <w:rPr>
          <w:lang w:eastAsia="zh-CN"/>
        </w:rPr>
        <w:t>2.1.1</w:t>
      </w:r>
      <w:r>
        <w:rPr>
          <w:lang w:eastAsia="zh-CN"/>
        </w:rPr>
        <w:tab/>
      </w:r>
      <w:r w:rsidR="003E06FF" w:rsidRPr="003E06FF">
        <w:rPr>
          <w:rFonts w:hint="eastAsia"/>
          <w:lang w:eastAsia="zh-CN"/>
        </w:rPr>
        <w:t>会前研究成熟度</w:t>
      </w:r>
      <w:r w:rsidR="003E06FF">
        <w:rPr>
          <w:rFonts w:hint="eastAsia"/>
          <w:lang w:eastAsia="zh-CN"/>
        </w:rPr>
        <w:t>概述</w:t>
      </w:r>
    </w:p>
    <w:p w14:paraId="0B367546" w14:textId="27E016E5" w:rsidR="00977D7E" w:rsidRPr="00C02CCB" w:rsidRDefault="00600798" w:rsidP="00FF77D8">
      <w:pPr>
        <w:ind w:firstLineChars="200" w:firstLine="480"/>
        <w:rPr>
          <w:lang w:eastAsia="zh-CN"/>
        </w:rPr>
      </w:pPr>
      <w:r w:rsidRPr="00600798">
        <w:rPr>
          <w:rFonts w:hint="eastAsia"/>
          <w:lang w:eastAsia="zh-CN"/>
        </w:rPr>
        <w:t>在每次</w:t>
      </w:r>
      <w:r w:rsidRPr="00600798">
        <w:rPr>
          <w:rFonts w:hint="eastAsia"/>
          <w:lang w:eastAsia="zh-CN"/>
        </w:rPr>
        <w:t>IRIS</w:t>
      </w:r>
      <w:r w:rsidRPr="00600798">
        <w:rPr>
          <w:rFonts w:hint="eastAsia"/>
          <w:lang w:eastAsia="zh-CN"/>
        </w:rPr>
        <w:t>会议之前，无线电通信局可散发一份简短的事实性概述，说明每个议项的研究状况。该文件将说明研究是否正在进行</w:t>
      </w:r>
      <w:r w:rsidR="00620C48">
        <w:rPr>
          <w:rFonts w:hint="eastAsia"/>
          <w:lang w:eastAsia="zh-CN"/>
        </w:rPr>
        <w:t>、</w:t>
      </w:r>
      <w:r w:rsidRPr="00600798">
        <w:rPr>
          <w:rFonts w:hint="eastAsia"/>
          <w:lang w:eastAsia="zh-CN"/>
        </w:rPr>
        <w:t>是否存在初步结果，以及预计</w:t>
      </w:r>
      <w:r w:rsidR="00620C48">
        <w:rPr>
          <w:rFonts w:hint="eastAsia"/>
          <w:lang w:eastAsia="zh-CN"/>
        </w:rPr>
        <w:t>取得</w:t>
      </w:r>
      <w:r w:rsidRPr="00600798">
        <w:rPr>
          <w:rFonts w:hint="eastAsia"/>
          <w:lang w:eastAsia="zh-CN"/>
        </w:rPr>
        <w:t>的</w:t>
      </w:r>
      <w:r w:rsidR="00620C48">
        <w:rPr>
          <w:rFonts w:hint="eastAsia"/>
          <w:lang w:eastAsia="zh-CN"/>
        </w:rPr>
        <w:t>重要里程碑</w:t>
      </w:r>
      <w:r w:rsidRPr="00600798">
        <w:rPr>
          <w:rFonts w:hint="eastAsia"/>
          <w:lang w:eastAsia="zh-CN"/>
        </w:rPr>
        <w:t>。这种透明度将有助于与会者</w:t>
      </w:r>
      <w:r w:rsidR="00620C48">
        <w:rPr>
          <w:rFonts w:hint="eastAsia"/>
          <w:lang w:eastAsia="zh-CN"/>
        </w:rPr>
        <w:t>调整</w:t>
      </w:r>
      <w:r w:rsidRPr="00600798">
        <w:rPr>
          <w:rFonts w:hint="eastAsia"/>
          <w:lang w:eastAsia="zh-CN"/>
        </w:rPr>
        <w:t>预期</w:t>
      </w:r>
      <w:r w:rsidR="00620C48">
        <w:rPr>
          <w:rFonts w:hint="eastAsia"/>
          <w:lang w:eastAsia="zh-CN"/>
        </w:rPr>
        <w:t>、</w:t>
      </w:r>
      <w:r w:rsidRPr="00600798">
        <w:rPr>
          <w:rFonts w:hint="eastAsia"/>
          <w:lang w:eastAsia="zh-CN"/>
        </w:rPr>
        <w:t>确定讨论项目的优先次序，并将精力集中在可以进行有效互动的领域。</w:t>
      </w:r>
    </w:p>
    <w:p w14:paraId="433DAD69" w14:textId="588C43B4" w:rsidR="00977D7E" w:rsidRPr="00D45434" w:rsidRDefault="00977D7E" w:rsidP="00977D7E">
      <w:pPr>
        <w:pStyle w:val="Heading2"/>
        <w:rPr>
          <w:vanish/>
          <w:lang w:eastAsia="zh-CN"/>
        </w:rPr>
      </w:pPr>
      <w:r w:rsidRPr="00D45434">
        <w:rPr>
          <w:vanish/>
          <w:lang w:eastAsia="zh-CN"/>
        </w:rPr>
        <w:t>2.1.2</w:t>
      </w:r>
      <w:r w:rsidR="00FF77D8">
        <w:rPr>
          <w:vanish/>
          <w:lang w:eastAsia="zh-CN"/>
        </w:rPr>
        <w:tab/>
      </w:r>
      <w:r w:rsidR="00FF77D8" w:rsidRPr="000F15F5">
        <w:rPr>
          <w:rFonts w:hint="eastAsia"/>
          <w:lang w:eastAsia="zh-CN"/>
        </w:rPr>
        <w:t>融合跟踪矩阵</w:t>
      </w:r>
    </w:p>
    <w:p w14:paraId="30326AB7" w14:textId="24DC8EEC" w:rsidR="00977D7E" w:rsidRPr="00C02CCB" w:rsidRDefault="000F15F5" w:rsidP="00FF77D8">
      <w:pPr>
        <w:ind w:firstLineChars="200" w:firstLine="480"/>
        <w:rPr>
          <w:lang w:eastAsia="zh-CN"/>
        </w:rPr>
      </w:pPr>
      <w:r w:rsidRPr="000F15F5">
        <w:rPr>
          <w:rFonts w:hint="eastAsia"/>
          <w:lang w:eastAsia="zh-CN"/>
        </w:rPr>
        <w:t>无线电通信局可</w:t>
      </w:r>
      <w:r w:rsidR="00620C48">
        <w:rPr>
          <w:rFonts w:hint="eastAsia"/>
          <w:lang w:eastAsia="zh-CN"/>
        </w:rPr>
        <w:t>针对</w:t>
      </w:r>
      <w:r w:rsidRPr="000F15F5">
        <w:rPr>
          <w:rFonts w:hint="eastAsia"/>
          <w:lang w:eastAsia="zh-CN"/>
        </w:rPr>
        <w:t>每个议项、协调领域、分歧和区域间的立场缺失</w:t>
      </w:r>
      <w:r w:rsidR="00620C48">
        <w:rPr>
          <w:rFonts w:hint="eastAsia"/>
          <w:lang w:eastAsia="zh-CN"/>
        </w:rPr>
        <w:t>情况</w:t>
      </w:r>
      <w:r w:rsidRPr="000F15F5">
        <w:rPr>
          <w:rFonts w:hint="eastAsia"/>
          <w:lang w:eastAsia="zh-CN"/>
        </w:rPr>
        <w:t>，维护并定期更新</w:t>
      </w:r>
      <w:r w:rsidR="00620C48">
        <w:rPr>
          <w:rFonts w:hint="eastAsia"/>
          <w:lang w:eastAsia="zh-CN"/>
        </w:rPr>
        <w:t>一份</w:t>
      </w:r>
      <w:r w:rsidRPr="000F15F5">
        <w:rPr>
          <w:rFonts w:hint="eastAsia"/>
          <w:lang w:eastAsia="zh-CN"/>
        </w:rPr>
        <w:t>高级别融合跟踪矩阵映射。这一战略概述不会重复研究组的技术细节，而</w:t>
      </w:r>
      <w:r w:rsidR="00620C48">
        <w:rPr>
          <w:rFonts w:hint="eastAsia"/>
          <w:lang w:eastAsia="zh-CN"/>
        </w:rPr>
        <w:t>是清晰呈现</w:t>
      </w:r>
      <w:r w:rsidR="00620C48" w:rsidRPr="000F15F5">
        <w:rPr>
          <w:rFonts w:hint="eastAsia"/>
          <w:lang w:eastAsia="zh-CN"/>
        </w:rPr>
        <w:t>不断变化的跨区域格局</w:t>
      </w:r>
      <w:r w:rsidRPr="000F15F5">
        <w:rPr>
          <w:rFonts w:hint="eastAsia"/>
          <w:lang w:eastAsia="zh-CN"/>
        </w:rPr>
        <w:t>，从而支持更有针对性的讨论。</w:t>
      </w:r>
    </w:p>
    <w:p w14:paraId="1934B298" w14:textId="180E4355" w:rsidR="00977D7E" w:rsidRPr="00977D7E" w:rsidRDefault="00977D7E" w:rsidP="00977D7E">
      <w:pPr>
        <w:pStyle w:val="Heading3"/>
        <w:rPr>
          <w:lang w:eastAsia="zh-CN"/>
        </w:rPr>
      </w:pPr>
      <w:r w:rsidRPr="00977D7E">
        <w:rPr>
          <w:lang w:eastAsia="zh-CN"/>
        </w:rPr>
        <w:t>2.1.3</w:t>
      </w:r>
      <w:r>
        <w:rPr>
          <w:lang w:eastAsia="zh-CN"/>
        </w:rPr>
        <w:tab/>
      </w:r>
      <w:r w:rsidR="003E06FF" w:rsidRPr="003E06FF">
        <w:rPr>
          <w:rFonts w:hint="eastAsia"/>
          <w:lang w:eastAsia="zh-CN"/>
        </w:rPr>
        <w:t>无线电通信局</w:t>
      </w:r>
      <w:r w:rsidR="003E06FF">
        <w:rPr>
          <w:rFonts w:hint="eastAsia"/>
          <w:lang w:eastAsia="zh-CN"/>
        </w:rPr>
        <w:t>的</w:t>
      </w:r>
      <w:r w:rsidR="003E06FF" w:rsidRPr="003E06FF">
        <w:rPr>
          <w:rFonts w:hint="eastAsia"/>
          <w:lang w:eastAsia="zh-CN"/>
        </w:rPr>
        <w:t>会后成果报告</w:t>
      </w:r>
    </w:p>
    <w:p w14:paraId="15B428F8" w14:textId="099293C5" w:rsidR="00977D7E" w:rsidRPr="00C02CCB" w:rsidRDefault="000F15F5" w:rsidP="00FF77D8">
      <w:pPr>
        <w:ind w:firstLineChars="200" w:firstLine="480"/>
        <w:rPr>
          <w:lang w:eastAsia="zh-CN"/>
        </w:rPr>
      </w:pPr>
      <w:r w:rsidRPr="000F15F5">
        <w:rPr>
          <w:rFonts w:hint="eastAsia"/>
          <w:lang w:eastAsia="zh-CN"/>
        </w:rPr>
        <w:t>在每次</w:t>
      </w:r>
      <w:r w:rsidRPr="000F15F5">
        <w:rPr>
          <w:rFonts w:hint="eastAsia"/>
          <w:lang w:eastAsia="zh-CN"/>
        </w:rPr>
        <w:t>IRIS</w:t>
      </w:r>
      <w:r w:rsidRPr="000F15F5">
        <w:rPr>
          <w:rFonts w:hint="eastAsia"/>
          <w:lang w:eastAsia="zh-CN"/>
        </w:rPr>
        <w:t>会议之后，无线电通信局可以发布一份言简意赅</w:t>
      </w:r>
      <w:r w:rsidR="007203E3">
        <w:rPr>
          <w:rFonts w:hint="eastAsia"/>
          <w:lang w:eastAsia="zh-CN"/>
        </w:rPr>
        <w:t>的</w:t>
      </w:r>
      <w:r w:rsidRPr="000F15F5">
        <w:rPr>
          <w:rFonts w:hint="eastAsia"/>
          <w:lang w:eastAsia="zh-CN"/>
        </w:rPr>
        <w:t>成果</w:t>
      </w:r>
      <w:r w:rsidR="007203E3">
        <w:rPr>
          <w:rFonts w:hint="eastAsia"/>
          <w:lang w:eastAsia="zh-CN"/>
        </w:rPr>
        <w:t>导向型</w:t>
      </w:r>
      <w:r w:rsidRPr="000F15F5">
        <w:rPr>
          <w:rFonts w:hint="eastAsia"/>
          <w:lang w:eastAsia="zh-CN"/>
        </w:rPr>
        <w:t>报告，重点介绍主要成就、正在</w:t>
      </w:r>
      <w:r w:rsidR="007203E3">
        <w:rPr>
          <w:rFonts w:hint="eastAsia"/>
          <w:lang w:eastAsia="zh-CN"/>
        </w:rPr>
        <w:t>形成的共识</w:t>
      </w:r>
      <w:r w:rsidRPr="000F15F5">
        <w:rPr>
          <w:rFonts w:hint="eastAsia"/>
          <w:lang w:eastAsia="zh-CN"/>
        </w:rPr>
        <w:t>领域、持续存在的分歧</w:t>
      </w:r>
      <w:r w:rsidR="007203E3">
        <w:rPr>
          <w:rFonts w:hint="eastAsia"/>
          <w:lang w:eastAsia="zh-CN"/>
        </w:rPr>
        <w:t>，</w:t>
      </w:r>
      <w:r w:rsidRPr="000F15F5">
        <w:rPr>
          <w:rFonts w:hint="eastAsia"/>
          <w:lang w:eastAsia="zh-CN"/>
        </w:rPr>
        <w:t>以及尚未确定立场的议项。</w:t>
      </w:r>
      <w:r w:rsidR="007203E3">
        <w:rPr>
          <w:rFonts w:hint="eastAsia"/>
          <w:lang w:eastAsia="zh-CN"/>
        </w:rPr>
        <w:t>此类</w:t>
      </w:r>
      <w:r w:rsidRPr="000F15F5">
        <w:rPr>
          <w:rFonts w:hint="eastAsia"/>
          <w:lang w:eastAsia="zh-CN"/>
        </w:rPr>
        <w:t>报告</w:t>
      </w:r>
      <w:r w:rsidR="007203E3">
        <w:rPr>
          <w:rFonts w:hint="eastAsia"/>
          <w:lang w:eastAsia="zh-CN"/>
        </w:rPr>
        <w:t>可在</w:t>
      </w:r>
      <w:r w:rsidRPr="000F15F5">
        <w:rPr>
          <w:rFonts w:hint="eastAsia"/>
          <w:lang w:eastAsia="zh-CN"/>
        </w:rPr>
        <w:t>两次会议之间</w:t>
      </w:r>
      <w:r w:rsidR="007203E3" w:rsidRPr="000F15F5">
        <w:rPr>
          <w:rFonts w:hint="eastAsia"/>
          <w:lang w:eastAsia="zh-CN"/>
        </w:rPr>
        <w:t>提供</w:t>
      </w:r>
      <w:r w:rsidRPr="000F15F5">
        <w:rPr>
          <w:rFonts w:hint="eastAsia"/>
          <w:lang w:eastAsia="zh-CN"/>
        </w:rPr>
        <w:t>连续性，强调取得的进展，并更清楚地</w:t>
      </w:r>
      <w:r w:rsidR="007203E3">
        <w:rPr>
          <w:rFonts w:hint="eastAsia"/>
          <w:lang w:eastAsia="zh-CN"/>
        </w:rPr>
        <w:t>显示</w:t>
      </w:r>
      <w:r w:rsidRPr="000F15F5">
        <w:rPr>
          <w:rFonts w:hint="eastAsia"/>
          <w:lang w:eastAsia="zh-CN"/>
        </w:rPr>
        <w:t>各区域之间正在形成的一致性。它还将强</w:t>
      </w:r>
      <w:r w:rsidR="007203E3">
        <w:rPr>
          <w:rFonts w:hint="eastAsia"/>
          <w:lang w:eastAsia="zh-CN"/>
        </w:rPr>
        <w:t>化</w:t>
      </w:r>
      <w:r w:rsidRPr="000F15F5">
        <w:rPr>
          <w:rFonts w:hint="eastAsia"/>
          <w:lang w:eastAsia="zh-CN"/>
        </w:rPr>
        <w:t>IRIS</w:t>
      </w:r>
      <w:r w:rsidRPr="000F15F5">
        <w:rPr>
          <w:rFonts w:hint="eastAsia"/>
          <w:lang w:eastAsia="zh-CN"/>
        </w:rPr>
        <w:t>作为</w:t>
      </w:r>
      <w:r w:rsidR="007203E3">
        <w:rPr>
          <w:rFonts w:hint="eastAsia"/>
          <w:lang w:eastAsia="zh-CN"/>
        </w:rPr>
        <w:t>一个</w:t>
      </w:r>
      <w:r w:rsidRPr="000F15F5">
        <w:rPr>
          <w:rFonts w:hint="eastAsia"/>
          <w:lang w:eastAsia="zh-CN"/>
        </w:rPr>
        <w:t>结果导向</w:t>
      </w:r>
      <w:r w:rsidR="007203E3">
        <w:rPr>
          <w:rFonts w:hint="eastAsia"/>
          <w:lang w:eastAsia="zh-CN"/>
        </w:rPr>
        <w:t>型</w:t>
      </w:r>
      <w:r w:rsidRPr="000F15F5">
        <w:rPr>
          <w:rFonts w:hint="eastAsia"/>
          <w:lang w:eastAsia="zh-CN"/>
        </w:rPr>
        <w:t>协调平台，而不仅仅是一个立场交流的论坛。</w:t>
      </w:r>
    </w:p>
    <w:p w14:paraId="3B946AF7" w14:textId="7639DFC7" w:rsidR="00977D7E" w:rsidRPr="00C02CCB" w:rsidRDefault="00977D7E" w:rsidP="00977D7E">
      <w:pPr>
        <w:pStyle w:val="Heading3"/>
        <w:rPr>
          <w:lang w:eastAsia="zh-CN"/>
        </w:rPr>
      </w:pPr>
      <w:r w:rsidRPr="00C02CCB">
        <w:rPr>
          <w:lang w:eastAsia="zh-CN"/>
        </w:rPr>
        <w:t>2.1.4</w:t>
      </w:r>
      <w:r>
        <w:rPr>
          <w:lang w:eastAsia="zh-CN"/>
        </w:rPr>
        <w:tab/>
      </w:r>
      <w:r w:rsidR="003E06FF" w:rsidRPr="003E06FF">
        <w:rPr>
          <w:rFonts w:hint="eastAsia"/>
          <w:lang w:eastAsia="zh-CN"/>
        </w:rPr>
        <w:t>业界参与专场会议</w:t>
      </w:r>
      <w:r w:rsidRPr="00C02CCB">
        <w:rPr>
          <w:lang w:eastAsia="zh-CN"/>
        </w:rPr>
        <w:t xml:space="preserve"> </w:t>
      </w:r>
    </w:p>
    <w:p w14:paraId="47D85A66" w14:textId="05CBD790" w:rsidR="00977D7E" w:rsidRPr="00C02CCB" w:rsidRDefault="000F15F5" w:rsidP="00FF77D8">
      <w:pPr>
        <w:ind w:firstLineChars="200" w:firstLine="480"/>
        <w:rPr>
          <w:lang w:eastAsia="zh-CN"/>
        </w:rPr>
      </w:pPr>
      <w:r w:rsidRPr="000F15F5">
        <w:rPr>
          <w:rFonts w:hint="eastAsia"/>
          <w:lang w:eastAsia="zh-CN"/>
        </w:rPr>
        <w:t>无线电通信局可以考虑组织一次专门的</w:t>
      </w:r>
      <w:r w:rsidRPr="000F15F5">
        <w:rPr>
          <w:rFonts w:hint="eastAsia"/>
          <w:lang w:eastAsia="zh-CN"/>
        </w:rPr>
        <w:t>IRIS</w:t>
      </w:r>
      <w:r w:rsidRPr="000F15F5">
        <w:rPr>
          <w:rFonts w:hint="eastAsia"/>
          <w:lang w:eastAsia="zh-CN"/>
        </w:rPr>
        <w:t>会议，供</w:t>
      </w:r>
      <w:r w:rsidR="00C63C45">
        <w:rPr>
          <w:rFonts w:hint="eastAsia"/>
          <w:lang w:eastAsia="zh-CN"/>
        </w:rPr>
        <w:t>ITU-R</w:t>
      </w:r>
      <w:r w:rsidRPr="000F15F5">
        <w:rPr>
          <w:rFonts w:hint="eastAsia"/>
          <w:lang w:eastAsia="zh-CN"/>
        </w:rPr>
        <w:t>部门成员</w:t>
      </w:r>
      <w:r w:rsidR="00C63C45">
        <w:rPr>
          <w:rFonts w:hint="eastAsia"/>
          <w:lang w:eastAsia="zh-CN"/>
        </w:rPr>
        <w:t>中</w:t>
      </w:r>
      <w:r w:rsidRPr="000F15F5">
        <w:rPr>
          <w:rFonts w:hint="eastAsia"/>
          <w:lang w:eastAsia="zh-CN"/>
        </w:rPr>
        <w:t>的</w:t>
      </w:r>
      <w:r w:rsidR="00C63C45">
        <w:rPr>
          <w:rFonts w:hint="eastAsia"/>
          <w:lang w:eastAsia="zh-CN"/>
        </w:rPr>
        <w:t>行业成员</w:t>
      </w:r>
      <w:r w:rsidRPr="000F15F5">
        <w:rPr>
          <w:rFonts w:hint="eastAsia"/>
          <w:lang w:eastAsia="zh-CN"/>
        </w:rPr>
        <w:t>参与。此类会议将为卫星运营商、设备制造商、服务提供商和其他行业利益攸关方提供机会，就具体的</w:t>
      </w:r>
      <w:r w:rsidRPr="000F15F5">
        <w:rPr>
          <w:rFonts w:hint="eastAsia"/>
          <w:lang w:eastAsia="zh-CN"/>
        </w:rPr>
        <w:t>WRC-27</w:t>
      </w:r>
      <w:r w:rsidRPr="000F15F5">
        <w:rPr>
          <w:rFonts w:hint="eastAsia"/>
          <w:lang w:eastAsia="zh-CN"/>
        </w:rPr>
        <w:t>议项和新兴技术发展发表见解和看法。鉴于市场</w:t>
      </w:r>
      <w:r w:rsidR="00C63C45">
        <w:rPr>
          <w:rFonts w:hint="eastAsia"/>
          <w:lang w:eastAsia="zh-CN"/>
        </w:rPr>
        <w:t>主体</w:t>
      </w:r>
      <w:r w:rsidRPr="000F15F5">
        <w:rPr>
          <w:rFonts w:hint="eastAsia"/>
          <w:lang w:eastAsia="zh-CN"/>
        </w:rPr>
        <w:t>在无线电通信技术和</w:t>
      </w:r>
      <w:r w:rsidR="00C63C45">
        <w:rPr>
          <w:rFonts w:hint="eastAsia"/>
          <w:lang w:eastAsia="zh-CN"/>
        </w:rPr>
        <w:t>服务</w:t>
      </w:r>
      <w:r w:rsidRPr="000F15F5">
        <w:rPr>
          <w:rFonts w:hint="eastAsia"/>
          <w:lang w:eastAsia="zh-CN"/>
        </w:rPr>
        <w:t>发展中发挥</w:t>
      </w:r>
      <w:r w:rsidR="00C63C45">
        <w:rPr>
          <w:rFonts w:hint="eastAsia"/>
          <w:lang w:eastAsia="zh-CN"/>
        </w:rPr>
        <w:t>着</w:t>
      </w:r>
      <w:r w:rsidRPr="000F15F5">
        <w:rPr>
          <w:rFonts w:hint="eastAsia"/>
          <w:lang w:eastAsia="zh-CN"/>
        </w:rPr>
        <w:t>重要作用，这种交流有助于为主管部门在</w:t>
      </w:r>
      <w:r w:rsidR="00C63C45">
        <w:rPr>
          <w:rFonts w:hint="eastAsia"/>
          <w:lang w:eastAsia="zh-CN"/>
        </w:rPr>
        <w:t>形成</w:t>
      </w:r>
      <w:r w:rsidRPr="000F15F5">
        <w:rPr>
          <w:rFonts w:hint="eastAsia"/>
          <w:lang w:eastAsia="zh-CN"/>
        </w:rPr>
        <w:t>立场时提供更多</w:t>
      </w:r>
      <w:r w:rsidR="00C63C45">
        <w:rPr>
          <w:rFonts w:hint="eastAsia"/>
          <w:lang w:eastAsia="zh-CN"/>
        </w:rPr>
        <w:t>元</w:t>
      </w:r>
      <w:r w:rsidRPr="000F15F5">
        <w:rPr>
          <w:rFonts w:hint="eastAsia"/>
          <w:lang w:eastAsia="zh-CN"/>
        </w:rPr>
        <w:t>的视角。这种方法还有助于</w:t>
      </w:r>
      <w:r w:rsidR="00C63C45">
        <w:rPr>
          <w:rFonts w:hint="eastAsia"/>
          <w:lang w:eastAsia="zh-CN"/>
        </w:rPr>
        <w:t>提升</w:t>
      </w:r>
      <w:r w:rsidRPr="000F15F5">
        <w:rPr>
          <w:rFonts w:hint="eastAsia"/>
          <w:lang w:eastAsia="zh-CN"/>
        </w:rPr>
        <w:t>业界</w:t>
      </w:r>
      <w:r w:rsidR="00C63C45">
        <w:rPr>
          <w:rFonts w:hint="eastAsia"/>
          <w:lang w:eastAsia="zh-CN"/>
        </w:rPr>
        <w:t>预期</w:t>
      </w:r>
      <w:r w:rsidRPr="000F15F5">
        <w:rPr>
          <w:rFonts w:hint="eastAsia"/>
          <w:lang w:eastAsia="zh-CN"/>
        </w:rPr>
        <w:t>的透明度，并促进更广泛地了解与</w:t>
      </w:r>
      <w:r w:rsidRPr="000F15F5">
        <w:rPr>
          <w:rFonts w:hint="eastAsia"/>
          <w:lang w:eastAsia="zh-CN"/>
        </w:rPr>
        <w:t>WRC-27</w:t>
      </w:r>
      <w:r w:rsidRPr="000F15F5">
        <w:rPr>
          <w:rFonts w:hint="eastAsia"/>
          <w:lang w:eastAsia="zh-CN"/>
        </w:rPr>
        <w:t>筹备进程相关的技术和</w:t>
      </w:r>
      <w:r w:rsidR="00C63C45">
        <w:rPr>
          <w:rFonts w:hint="eastAsia"/>
          <w:lang w:eastAsia="zh-CN"/>
        </w:rPr>
        <w:t>运作</w:t>
      </w:r>
      <w:r w:rsidRPr="000F15F5">
        <w:rPr>
          <w:rFonts w:hint="eastAsia"/>
          <w:lang w:eastAsia="zh-CN"/>
        </w:rPr>
        <w:t>趋势。</w:t>
      </w:r>
    </w:p>
    <w:p w14:paraId="5210DEA2" w14:textId="254AD592" w:rsidR="00977D7E" w:rsidRPr="007203E3" w:rsidRDefault="00977D7E" w:rsidP="00977D7E">
      <w:pPr>
        <w:pStyle w:val="Heading2"/>
        <w:rPr>
          <w:lang w:val="en-US" w:eastAsia="zh-CN"/>
        </w:rPr>
      </w:pPr>
      <w:r w:rsidRPr="00C02CCB">
        <w:rPr>
          <w:lang w:eastAsia="zh-CN"/>
        </w:rPr>
        <w:t>2.2</w:t>
      </w:r>
      <w:r>
        <w:rPr>
          <w:lang w:eastAsia="zh-CN"/>
        </w:rPr>
        <w:tab/>
      </w:r>
      <w:r w:rsidR="003E06FF">
        <w:rPr>
          <w:rFonts w:hint="eastAsia"/>
          <w:lang w:eastAsia="zh-CN"/>
        </w:rPr>
        <w:t>会议的形式</w:t>
      </w:r>
    </w:p>
    <w:p w14:paraId="6C39D60C" w14:textId="59137EF7" w:rsidR="00977D7E" w:rsidRPr="00C02CCB" w:rsidRDefault="00977D7E" w:rsidP="00977D7E">
      <w:pPr>
        <w:pStyle w:val="Heading3"/>
        <w:rPr>
          <w:lang w:eastAsia="zh-CN"/>
        </w:rPr>
      </w:pPr>
      <w:r w:rsidRPr="00C02CCB">
        <w:rPr>
          <w:lang w:eastAsia="zh-CN"/>
        </w:rPr>
        <w:t>2.2.1</w:t>
      </w:r>
      <w:r>
        <w:rPr>
          <w:lang w:eastAsia="zh-CN"/>
        </w:rPr>
        <w:tab/>
      </w:r>
      <w:r w:rsidR="003E06FF" w:rsidRPr="003E06FF">
        <w:rPr>
          <w:rFonts w:hint="eastAsia"/>
          <w:lang w:eastAsia="zh-CN"/>
        </w:rPr>
        <w:t>标准化的预先书面输入</w:t>
      </w:r>
      <w:r w:rsidR="007D1481">
        <w:rPr>
          <w:rFonts w:hint="eastAsia"/>
          <w:lang w:eastAsia="zh-CN"/>
        </w:rPr>
        <w:t>意见</w:t>
      </w:r>
    </w:p>
    <w:p w14:paraId="01D58B77" w14:textId="35910429" w:rsidR="00977D7E" w:rsidRPr="00C02CCB" w:rsidRDefault="000F15F5" w:rsidP="00FF77D8">
      <w:pPr>
        <w:tabs>
          <w:tab w:val="clear" w:pos="794"/>
        </w:tabs>
        <w:ind w:firstLineChars="200" w:firstLine="480"/>
        <w:rPr>
          <w:lang w:eastAsia="zh-CN"/>
        </w:rPr>
      </w:pPr>
      <w:r>
        <w:rPr>
          <w:rFonts w:hint="eastAsia"/>
          <w:lang w:eastAsia="zh-CN"/>
        </w:rPr>
        <w:t>无线电通</w:t>
      </w:r>
      <w:r w:rsidRPr="000F15F5">
        <w:rPr>
          <w:rFonts w:hint="eastAsia"/>
          <w:lang w:eastAsia="zh-CN"/>
        </w:rPr>
        <w:t>信局可为提前提交的区域性书面文稿引入一个简明模板</w:t>
      </w:r>
      <w:r w:rsidR="007D1481">
        <w:rPr>
          <w:rFonts w:hint="eastAsia"/>
          <w:lang w:eastAsia="zh-CN"/>
        </w:rPr>
        <w:t>，</w:t>
      </w:r>
      <w:r w:rsidRPr="000F15F5">
        <w:rPr>
          <w:rFonts w:hint="eastAsia"/>
          <w:lang w:eastAsia="zh-CN"/>
        </w:rPr>
        <w:t>明确区分已确立的立场、初步或有条件的意见</w:t>
      </w:r>
      <w:r w:rsidR="007D1481">
        <w:rPr>
          <w:rFonts w:hint="eastAsia"/>
          <w:lang w:eastAsia="zh-CN"/>
        </w:rPr>
        <w:t>，</w:t>
      </w:r>
      <w:r w:rsidRPr="000F15F5">
        <w:rPr>
          <w:rFonts w:hint="eastAsia"/>
          <w:lang w:eastAsia="zh-CN"/>
        </w:rPr>
        <w:t>以及尚未形成立场的议项。这将提高立场成熟程度的透明度，并可更有效地利用全体会议时间进行讨论。</w:t>
      </w:r>
    </w:p>
    <w:p w14:paraId="78540681" w14:textId="103C5A7C" w:rsidR="00977D7E" w:rsidRPr="00C02CCB" w:rsidRDefault="00977D7E" w:rsidP="00651C0C">
      <w:pPr>
        <w:pStyle w:val="Heading3"/>
        <w:rPr>
          <w:lang w:eastAsia="zh-CN"/>
        </w:rPr>
      </w:pPr>
      <w:r w:rsidRPr="00C02CCB">
        <w:rPr>
          <w:lang w:eastAsia="zh-CN"/>
        </w:rPr>
        <w:t>2.2.2</w:t>
      </w:r>
      <w:r w:rsidR="00FF77D8">
        <w:rPr>
          <w:lang w:eastAsia="zh-CN"/>
        </w:rPr>
        <w:tab/>
      </w:r>
      <w:r w:rsidR="003E06FF" w:rsidRPr="003E06FF">
        <w:rPr>
          <w:rFonts w:hint="eastAsia"/>
          <w:lang w:eastAsia="zh-CN"/>
        </w:rPr>
        <w:t>互动讨论的结构性时间分配</w:t>
      </w:r>
    </w:p>
    <w:p w14:paraId="4A8A7E7F" w14:textId="7D4B6FE1" w:rsidR="00977D7E" w:rsidRPr="00C02CCB" w:rsidRDefault="000F15F5" w:rsidP="00FF77D8">
      <w:pPr>
        <w:ind w:firstLineChars="200" w:firstLine="480"/>
        <w:rPr>
          <w:lang w:eastAsia="zh-CN"/>
        </w:rPr>
      </w:pPr>
      <w:r w:rsidRPr="000F15F5">
        <w:rPr>
          <w:rFonts w:hint="eastAsia"/>
          <w:lang w:eastAsia="zh-CN"/>
        </w:rPr>
        <w:t>可以重新平衡会议议程，以正式限制口头立场声明的</w:t>
      </w:r>
      <w:r w:rsidR="007D1481">
        <w:rPr>
          <w:rFonts w:hint="eastAsia"/>
          <w:lang w:eastAsia="zh-CN"/>
        </w:rPr>
        <w:t>陈述</w:t>
      </w:r>
      <w:r w:rsidRPr="000F15F5">
        <w:rPr>
          <w:rFonts w:hint="eastAsia"/>
          <w:lang w:eastAsia="zh-CN"/>
        </w:rPr>
        <w:t>时</w:t>
      </w:r>
      <w:r w:rsidR="007D1481">
        <w:rPr>
          <w:rFonts w:hint="eastAsia"/>
          <w:lang w:eastAsia="zh-CN"/>
        </w:rPr>
        <w:t>长</w:t>
      </w:r>
      <w:r w:rsidRPr="000F15F5">
        <w:rPr>
          <w:rFonts w:hint="eastAsia"/>
          <w:lang w:eastAsia="zh-CN"/>
        </w:rPr>
        <w:t>，并保</w:t>
      </w:r>
      <w:r w:rsidR="007D1481">
        <w:rPr>
          <w:rFonts w:hint="eastAsia"/>
          <w:lang w:eastAsia="zh-CN"/>
        </w:rPr>
        <w:t>障</w:t>
      </w:r>
      <w:r w:rsidRPr="000F15F5">
        <w:rPr>
          <w:rFonts w:hint="eastAsia"/>
          <w:lang w:eastAsia="zh-CN"/>
        </w:rPr>
        <w:t>每个议项都有明确的讨论</w:t>
      </w:r>
      <w:r w:rsidR="007D1481">
        <w:rPr>
          <w:rFonts w:hint="eastAsia"/>
          <w:lang w:eastAsia="zh-CN"/>
        </w:rPr>
        <w:t>环节</w:t>
      </w:r>
      <w:r w:rsidRPr="000F15F5">
        <w:rPr>
          <w:rFonts w:hint="eastAsia"/>
          <w:lang w:eastAsia="zh-CN"/>
        </w:rPr>
        <w:t>。</w:t>
      </w:r>
      <w:r w:rsidR="00E102D1">
        <w:rPr>
          <w:rFonts w:hint="eastAsia"/>
          <w:lang w:eastAsia="zh-CN"/>
        </w:rPr>
        <w:t>由主持人引导、聚焦</w:t>
      </w:r>
      <w:r w:rsidR="007D1481">
        <w:rPr>
          <w:rFonts w:hint="eastAsia"/>
          <w:lang w:eastAsia="zh-CN"/>
        </w:rPr>
        <w:t>主要规则</w:t>
      </w:r>
      <w:r w:rsidRPr="000F15F5">
        <w:rPr>
          <w:rFonts w:hint="eastAsia"/>
          <w:lang w:eastAsia="zh-CN"/>
        </w:rPr>
        <w:t>问题、假设</w:t>
      </w:r>
      <w:r w:rsidR="00E102D1">
        <w:rPr>
          <w:rFonts w:hint="eastAsia"/>
          <w:lang w:eastAsia="zh-CN"/>
        </w:rPr>
        <w:t>以及</w:t>
      </w:r>
      <w:r w:rsidRPr="000F15F5">
        <w:rPr>
          <w:rFonts w:hint="eastAsia"/>
          <w:lang w:eastAsia="zh-CN"/>
        </w:rPr>
        <w:t>潜在的</w:t>
      </w:r>
      <w:r w:rsidR="00E102D1">
        <w:rPr>
          <w:rFonts w:hint="eastAsia"/>
          <w:lang w:eastAsia="zh-CN"/>
        </w:rPr>
        <w:t>共识</w:t>
      </w:r>
      <w:r w:rsidRPr="000F15F5">
        <w:rPr>
          <w:rFonts w:hint="eastAsia"/>
          <w:lang w:eastAsia="zh-CN"/>
        </w:rPr>
        <w:t>或分歧领域的交流</w:t>
      </w:r>
      <w:r w:rsidR="00E102D1">
        <w:rPr>
          <w:rFonts w:hint="eastAsia"/>
          <w:lang w:eastAsia="zh-CN"/>
        </w:rPr>
        <w:t>，</w:t>
      </w:r>
      <w:r w:rsidRPr="000F15F5">
        <w:rPr>
          <w:rFonts w:hint="eastAsia"/>
          <w:lang w:eastAsia="zh-CN"/>
        </w:rPr>
        <w:t>将成为每场会议的结构</w:t>
      </w:r>
      <w:r w:rsidR="00E102D1">
        <w:rPr>
          <w:rFonts w:hint="eastAsia"/>
          <w:lang w:eastAsia="zh-CN"/>
        </w:rPr>
        <w:t>性</w:t>
      </w:r>
      <w:r w:rsidRPr="000F15F5">
        <w:rPr>
          <w:rFonts w:hint="eastAsia"/>
          <w:lang w:eastAsia="zh-CN"/>
        </w:rPr>
        <w:t>组成部分。这将使</w:t>
      </w:r>
      <w:r w:rsidR="00E102D1">
        <w:rPr>
          <w:rFonts w:hint="eastAsia"/>
          <w:lang w:eastAsia="zh-CN"/>
        </w:rPr>
        <w:t>会议</w:t>
      </w:r>
      <w:r w:rsidRPr="000F15F5">
        <w:rPr>
          <w:rFonts w:hint="eastAsia"/>
          <w:lang w:eastAsia="zh-CN"/>
        </w:rPr>
        <w:t>形式从</w:t>
      </w:r>
      <w:r w:rsidR="00E102D1">
        <w:rPr>
          <w:rFonts w:hint="eastAsia"/>
          <w:lang w:eastAsia="zh-CN"/>
        </w:rPr>
        <w:t>按顺序依次</w:t>
      </w:r>
      <w:r w:rsidRPr="000F15F5">
        <w:rPr>
          <w:rFonts w:hint="eastAsia"/>
          <w:lang w:eastAsia="zh-CN"/>
        </w:rPr>
        <w:t>报告转变为对话。</w:t>
      </w:r>
    </w:p>
    <w:p w14:paraId="3E23B3D1" w14:textId="0C538BC1" w:rsidR="00977D7E" w:rsidRPr="00C02CCB" w:rsidRDefault="00977D7E" w:rsidP="00651C0C">
      <w:pPr>
        <w:pStyle w:val="Heading2"/>
        <w:rPr>
          <w:lang w:eastAsia="zh-CN"/>
        </w:rPr>
      </w:pPr>
      <w:r w:rsidRPr="00C02CCB">
        <w:rPr>
          <w:lang w:eastAsia="zh-CN"/>
        </w:rPr>
        <w:t>2.3</w:t>
      </w:r>
      <w:r w:rsidR="00FF77D8">
        <w:rPr>
          <w:lang w:eastAsia="zh-CN"/>
        </w:rPr>
        <w:tab/>
      </w:r>
      <w:r w:rsidR="003E06FF">
        <w:rPr>
          <w:rFonts w:hint="eastAsia"/>
          <w:lang w:eastAsia="zh-CN"/>
        </w:rPr>
        <w:t>会议时间安排</w:t>
      </w:r>
    </w:p>
    <w:p w14:paraId="7AB61F0E" w14:textId="37A8D1CE" w:rsidR="00977D7E" w:rsidRPr="00C02CCB" w:rsidRDefault="00977D7E" w:rsidP="00651C0C">
      <w:pPr>
        <w:pStyle w:val="Heading3"/>
        <w:rPr>
          <w:lang w:eastAsia="zh-CN"/>
        </w:rPr>
      </w:pPr>
      <w:r w:rsidRPr="00C02CCB">
        <w:rPr>
          <w:lang w:eastAsia="zh-CN"/>
        </w:rPr>
        <w:t>2.3.1</w:t>
      </w:r>
      <w:r w:rsidR="00FF77D8">
        <w:rPr>
          <w:lang w:eastAsia="zh-CN"/>
        </w:rPr>
        <w:tab/>
      </w:r>
      <w:r w:rsidR="003E06FF" w:rsidRPr="003E06FF">
        <w:rPr>
          <w:rFonts w:hint="eastAsia"/>
          <w:lang w:eastAsia="zh-CN"/>
        </w:rPr>
        <w:t>与研究组里程碑同步</w:t>
      </w:r>
    </w:p>
    <w:p w14:paraId="37D25CE3" w14:textId="7E90F44A" w:rsidR="00977D7E" w:rsidRPr="00C02CCB" w:rsidRDefault="000F15F5" w:rsidP="00FF77D8">
      <w:pPr>
        <w:ind w:firstLineChars="200" w:firstLine="480"/>
        <w:rPr>
          <w:lang w:eastAsia="zh-CN"/>
        </w:rPr>
      </w:pPr>
      <w:r w:rsidRPr="000F15F5">
        <w:rPr>
          <w:rFonts w:hint="eastAsia"/>
          <w:lang w:eastAsia="zh-CN"/>
        </w:rPr>
        <w:t>IRIS</w:t>
      </w:r>
      <w:r w:rsidRPr="000F15F5">
        <w:rPr>
          <w:rFonts w:hint="eastAsia"/>
          <w:lang w:eastAsia="zh-CN"/>
        </w:rPr>
        <w:t>会议的时间安排</w:t>
      </w:r>
      <w:r w:rsidR="00E102D1">
        <w:rPr>
          <w:rFonts w:hint="eastAsia"/>
          <w:lang w:eastAsia="zh-CN"/>
        </w:rPr>
        <w:t>可</w:t>
      </w:r>
      <w:r w:rsidRPr="000F15F5">
        <w:rPr>
          <w:rFonts w:hint="eastAsia"/>
          <w:lang w:eastAsia="zh-CN"/>
        </w:rPr>
        <w:t>与相关工作组和研究组的</w:t>
      </w:r>
      <w:r w:rsidR="00E102D1">
        <w:rPr>
          <w:rFonts w:hint="eastAsia"/>
          <w:lang w:eastAsia="zh-CN"/>
        </w:rPr>
        <w:t>里程碑</w:t>
      </w:r>
      <w:r w:rsidRPr="000F15F5">
        <w:rPr>
          <w:rFonts w:hint="eastAsia"/>
          <w:lang w:eastAsia="zh-CN"/>
        </w:rPr>
        <w:t>更加一致，特别是在预期</w:t>
      </w:r>
      <w:r w:rsidR="00E102D1">
        <w:rPr>
          <w:rFonts w:hint="eastAsia"/>
          <w:lang w:eastAsia="zh-CN"/>
        </w:rPr>
        <w:t>取得</w:t>
      </w:r>
      <w:r w:rsidRPr="000F15F5">
        <w:rPr>
          <w:rFonts w:hint="eastAsia"/>
          <w:lang w:eastAsia="zh-CN"/>
        </w:rPr>
        <w:t>初步兼容性或共用结果的情况下。在获得初步技术输出</w:t>
      </w:r>
      <w:r w:rsidR="00E102D1">
        <w:rPr>
          <w:rFonts w:hint="eastAsia"/>
          <w:lang w:eastAsia="zh-CN"/>
        </w:rPr>
        <w:t>成果</w:t>
      </w:r>
      <w:r w:rsidRPr="000F15F5">
        <w:rPr>
          <w:rFonts w:hint="eastAsia"/>
          <w:lang w:eastAsia="zh-CN"/>
        </w:rPr>
        <w:t>后再举行会议</w:t>
      </w:r>
      <w:r w:rsidR="00E102D1">
        <w:rPr>
          <w:rFonts w:hint="eastAsia"/>
          <w:lang w:eastAsia="zh-CN"/>
        </w:rPr>
        <w:t>，可</w:t>
      </w:r>
      <w:r w:rsidRPr="000F15F5">
        <w:rPr>
          <w:rFonts w:hint="eastAsia"/>
          <w:lang w:eastAsia="zh-CN"/>
        </w:rPr>
        <w:t>确保讨论以最低限度</w:t>
      </w:r>
      <w:r w:rsidRPr="000F15F5">
        <w:rPr>
          <w:rFonts w:hint="eastAsia"/>
          <w:lang w:eastAsia="zh-CN"/>
        </w:rPr>
        <w:lastRenderedPageBreak/>
        <w:t>的分析为基础，并避免出现如</w:t>
      </w:r>
      <w:r w:rsidR="00E102D1">
        <w:rPr>
          <w:rFonts w:hint="eastAsia"/>
          <w:lang w:eastAsia="zh-CN"/>
        </w:rPr>
        <w:t>第一</w:t>
      </w:r>
      <w:r w:rsidRPr="000F15F5">
        <w:rPr>
          <w:rFonts w:hint="eastAsia"/>
          <w:lang w:eastAsia="zh-CN"/>
        </w:rPr>
        <w:t>次</w:t>
      </w:r>
      <w:r w:rsidRPr="000F15F5">
        <w:rPr>
          <w:rFonts w:hint="eastAsia"/>
          <w:lang w:eastAsia="zh-CN"/>
        </w:rPr>
        <w:t>IRIS</w:t>
      </w:r>
      <w:r w:rsidRPr="000F15F5">
        <w:rPr>
          <w:rFonts w:hint="eastAsia"/>
          <w:lang w:eastAsia="zh-CN"/>
        </w:rPr>
        <w:t>会议期间的那</w:t>
      </w:r>
      <w:r w:rsidR="00E102D1">
        <w:rPr>
          <w:rFonts w:hint="eastAsia"/>
          <w:lang w:eastAsia="zh-CN"/>
        </w:rPr>
        <w:t>种情况，即</w:t>
      </w:r>
      <w:r w:rsidRPr="000F15F5">
        <w:rPr>
          <w:rFonts w:hint="eastAsia"/>
          <w:lang w:eastAsia="zh-CN"/>
        </w:rPr>
        <w:t>研究尚未成熟到足以支持实质性交流的</w:t>
      </w:r>
      <w:r w:rsidR="00E102D1">
        <w:rPr>
          <w:rFonts w:hint="eastAsia"/>
          <w:lang w:eastAsia="zh-CN"/>
        </w:rPr>
        <w:t>地步</w:t>
      </w:r>
      <w:r w:rsidRPr="000F15F5">
        <w:rPr>
          <w:rFonts w:hint="eastAsia"/>
          <w:lang w:eastAsia="zh-CN"/>
        </w:rPr>
        <w:t>。</w:t>
      </w:r>
    </w:p>
    <w:p w14:paraId="1C425399" w14:textId="38C7D6D6" w:rsidR="00977D7E" w:rsidRPr="00C02CCB" w:rsidRDefault="00977D7E" w:rsidP="00651C0C">
      <w:pPr>
        <w:pStyle w:val="Heading3"/>
        <w:rPr>
          <w:lang w:eastAsia="zh-CN"/>
        </w:rPr>
      </w:pPr>
      <w:r w:rsidRPr="00C02CCB">
        <w:rPr>
          <w:lang w:eastAsia="zh-CN"/>
        </w:rPr>
        <w:t>2.3.2</w:t>
      </w:r>
      <w:r w:rsidR="00FF77D8">
        <w:rPr>
          <w:lang w:eastAsia="zh-CN"/>
        </w:rPr>
        <w:tab/>
      </w:r>
      <w:r w:rsidR="003E06FF" w:rsidRPr="003E06FF">
        <w:rPr>
          <w:rFonts w:hint="eastAsia"/>
          <w:lang w:eastAsia="zh-CN"/>
        </w:rPr>
        <w:t>灵活的会议会期和频次</w:t>
      </w:r>
    </w:p>
    <w:p w14:paraId="378DD3F9" w14:textId="004B10AE" w:rsidR="00977D7E" w:rsidRPr="00C02CCB" w:rsidRDefault="000F15F5" w:rsidP="00011947">
      <w:pPr>
        <w:ind w:firstLineChars="200" w:firstLine="480"/>
        <w:rPr>
          <w:lang w:eastAsia="zh-CN"/>
        </w:rPr>
      </w:pPr>
      <w:r w:rsidRPr="000F15F5">
        <w:rPr>
          <w:rFonts w:hint="eastAsia"/>
          <w:lang w:eastAsia="zh-CN"/>
        </w:rPr>
        <w:t>在</w:t>
      </w:r>
      <w:r w:rsidRPr="000F15F5">
        <w:rPr>
          <w:rFonts w:hint="eastAsia"/>
          <w:lang w:eastAsia="zh-CN"/>
        </w:rPr>
        <w:t>WRC</w:t>
      </w:r>
      <w:r w:rsidRPr="000F15F5">
        <w:rPr>
          <w:rFonts w:hint="eastAsia"/>
          <w:lang w:eastAsia="zh-CN"/>
        </w:rPr>
        <w:t>研究周期的早期和后期阶段，</w:t>
      </w:r>
      <w:r w:rsidR="00005DE5">
        <w:rPr>
          <w:rFonts w:hint="eastAsia"/>
          <w:lang w:eastAsia="zh-CN"/>
        </w:rPr>
        <w:t>可以对</w:t>
      </w:r>
      <w:r w:rsidRPr="000F15F5">
        <w:rPr>
          <w:rFonts w:hint="eastAsia"/>
          <w:lang w:eastAsia="zh-CN"/>
        </w:rPr>
        <w:t>IRIS</w:t>
      </w:r>
      <w:r w:rsidRPr="000F15F5">
        <w:rPr>
          <w:rFonts w:hint="eastAsia"/>
          <w:lang w:eastAsia="zh-CN"/>
        </w:rPr>
        <w:t>会议的频次或会期</w:t>
      </w:r>
      <w:r w:rsidR="00005DE5">
        <w:rPr>
          <w:rFonts w:hint="eastAsia"/>
          <w:lang w:eastAsia="zh-CN"/>
        </w:rPr>
        <w:t>引入</w:t>
      </w:r>
      <w:r w:rsidRPr="000F15F5">
        <w:rPr>
          <w:rFonts w:hint="eastAsia"/>
          <w:lang w:eastAsia="zh-CN"/>
        </w:rPr>
        <w:t>更大的灵活性。当兼容性研究尚未开始或尚未产生初步结果时，会议时间可缩短。</w:t>
      </w:r>
      <w:r w:rsidR="00C64464">
        <w:rPr>
          <w:rFonts w:hint="eastAsia"/>
          <w:lang w:eastAsia="zh-CN"/>
        </w:rPr>
        <w:t>待</w:t>
      </w:r>
      <w:r w:rsidRPr="000F15F5">
        <w:rPr>
          <w:rFonts w:hint="eastAsia"/>
          <w:lang w:eastAsia="zh-CN"/>
        </w:rPr>
        <w:t>技术</w:t>
      </w:r>
      <w:r w:rsidR="00C64464">
        <w:rPr>
          <w:rFonts w:hint="eastAsia"/>
          <w:lang w:eastAsia="zh-CN"/>
        </w:rPr>
        <w:t>方案</w:t>
      </w:r>
      <w:r w:rsidRPr="000F15F5">
        <w:rPr>
          <w:rFonts w:hint="eastAsia"/>
          <w:lang w:eastAsia="zh-CN"/>
        </w:rPr>
        <w:t>和</w:t>
      </w:r>
      <w:r w:rsidR="00C64464">
        <w:rPr>
          <w:rFonts w:hint="eastAsia"/>
          <w:lang w:eastAsia="zh-CN"/>
        </w:rPr>
        <w:t>规则</w:t>
      </w:r>
      <w:r w:rsidRPr="000F15F5">
        <w:rPr>
          <w:rFonts w:hint="eastAsia"/>
          <w:lang w:eastAsia="zh-CN"/>
        </w:rPr>
        <w:t>替代方案开始</w:t>
      </w:r>
      <w:r w:rsidR="00C64464">
        <w:rPr>
          <w:rFonts w:hint="eastAsia"/>
          <w:lang w:eastAsia="zh-CN"/>
        </w:rPr>
        <w:t>明朗</w:t>
      </w:r>
      <w:r w:rsidRPr="000F15F5">
        <w:rPr>
          <w:rFonts w:hint="eastAsia"/>
          <w:lang w:eastAsia="zh-CN"/>
        </w:rPr>
        <w:t>，可安排更深入的</w:t>
      </w:r>
      <w:r w:rsidR="00C64464">
        <w:rPr>
          <w:rFonts w:hint="eastAsia"/>
          <w:lang w:eastAsia="zh-CN"/>
        </w:rPr>
        <w:t>沟通</w:t>
      </w:r>
      <w:r w:rsidRPr="000F15F5">
        <w:rPr>
          <w:rFonts w:hint="eastAsia"/>
          <w:lang w:eastAsia="zh-CN"/>
        </w:rPr>
        <w:t>，确保时间和资源</w:t>
      </w:r>
      <w:r w:rsidR="00C64464">
        <w:rPr>
          <w:rFonts w:hint="eastAsia"/>
          <w:lang w:eastAsia="zh-CN"/>
        </w:rPr>
        <w:t>得到</w:t>
      </w:r>
      <w:r w:rsidR="00C64464" w:rsidRPr="000F15F5">
        <w:rPr>
          <w:rFonts w:hint="eastAsia"/>
          <w:lang w:eastAsia="zh-CN"/>
        </w:rPr>
        <w:t>更有效</w:t>
      </w:r>
      <w:r w:rsidR="00C64464">
        <w:rPr>
          <w:rFonts w:hint="eastAsia"/>
          <w:lang w:eastAsia="zh-CN"/>
        </w:rPr>
        <w:t>的</w:t>
      </w:r>
      <w:r w:rsidR="00C64464" w:rsidRPr="000F15F5">
        <w:rPr>
          <w:rFonts w:hint="eastAsia"/>
          <w:lang w:eastAsia="zh-CN"/>
        </w:rPr>
        <w:t>利用</w:t>
      </w:r>
      <w:r w:rsidRPr="000F15F5">
        <w:rPr>
          <w:rFonts w:hint="eastAsia"/>
          <w:lang w:eastAsia="zh-CN"/>
        </w:rPr>
        <w:t>。</w:t>
      </w:r>
    </w:p>
    <w:p w14:paraId="5709C48F" w14:textId="62889E00" w:rsidR="00977D7E" w:rsidRPr="00C02CCB" w:rsidRDefault="00977D7E" w:rsidP="00651C0C">
      <w:pPr>
        <w:pStyle w:val="Heading1"/>
        <w:rPr>
          <w:lang w:eastAsia="zh-CN"/>
        </w:rPr>
      </w:pPr>
      <w:r>
        <w:rPr>
          <w:lang w:eastAsia="zh-CN"/>
        </w:rPr>
        <w:t>3</w:t>
      </w:r>
      <w:r>
        <w:rPr>
          <w:lang w:eastAsia="zh-CN"/>
        </w:rPr>
        <w:tab/>
      </w:r>
      <w:r w:rsidR="003E06FF">
        <w:rPr>
          <w:rFonts w:hint="eastAsia"/>
          <w:lang w:eastAsia="zh-CN"/>
        </w:rPr>
        <w:t>结论</w:t>
      </w:r>
    </w:p>
    <w:p w14:paraId="0D99891B" w14:textId="4F244083" w:rsidR="00C2188B" w:rsidRDefault="00DE2DFF" w:rsidP="00011947">
      <w:pPr>
        <w:ind w:firstLineChars="200" w:firstLine="480"/>
        <w:rPr>
          <w:lang w:eastAsia="zh-CN"/>
        </w:rPr>
      </w:pPr>
      <w:r>
        <w:rPr>
          <w:rFonts w:hint="eastAsia"/>
          <w:lang w:eastAsia="zh-CN"/>
        </w:rPr>
        <w:t>综合来看</w:t>
      </w:r>
      <w:r w:rsidR="000F15F5" w:rsidRPr="000F15F5">
        <w:rPr>
          <w:rFonts w:hint="eastAsia"/>
          <w:lang w:eastAsia="zh-CN"/>
        </w:rPr>
        <w:t>，上述</w:t>
      </w:r>
      <w:r>
        <w:rPr>
          <w:rFonts w:hint="eastAsia"/>
          <w:lang w:eastAsia="zh-CN"/>
        </w:rPr>
        <w:t>提案</w:t>
      </w:r>
      <w:r w:rsidR="000F15F5" w:rsidRPr="000F15F5">
        <w:rPr>
          <w:rFonts w:hint="eastAsia"/>
          <w:lang w:eastAsia="zh-CN"/>
        </w:rPr>
        <w:t>是程序性的，可在无线电通信局主任授权下</w:t>
      </w:r>
      <w:r>
        <w:rPr>
          <w:rFonts w:hint="eastAsia"/>
          <w:lang w:eastAsia="zh-CN"/>
        </w:rPr>
        <w:t>，</w:t>
      </w:r>
      <w:r w:rsidR="000F15F5" w:rsidRPr="000F15F5">
        <w:rPr>
          <w:rFonts w:hint="eastAsia"/>
          <w:lang w:eastAsia="zh-CN"/>
        </w:rPr>
        <w:t>在现有</w:t>
      </w:r>
      <w:r w:rsidR="000F15F5" w:rsidRPr="000F15F5">
        <w:rPr>
          <w:rFonts w:hint="eastAsia"/>
          <w:lang w:eastAsia="zh-CN"/>
        </w:rPr>
        <w:t>IRIS</w:t>
      </w:r>
      <w:r w:rsidR="000F15F5" w:rsidRPr="000F15F5">
        <w:rPr>
          <w:rFonts w:hint="eastAsia"/>
          <w:lang w:eastAsia="zh-CN"/>
        </w:rPr>
        <w:t>框架内实施，目的是</w:t>
      </w:r>
      <w:r>
        <w:rPr>
          <w:rFonts w:hint="eastAsia"/>
          <w:lang w:eastAsia="zh-CN"/>
        </w:rPr>
        <w:t>增强</w:t>
      </w:r>
      <w:r w:rsidR="000F15F5" w:rsidRPr="000F15F5">
        <w:rPr>
          <w:rFonts w:hint="eastAsia"/>
          <w:lang w:eastAsia="zh-CN"/>
        </w:rPr>
        <w:t>IRIS</w:t>
      </w:r>
      <w:r w:rsidR="000F15F5" w:rsidRPr="000F15F5">
        <w:rPr>
          <w:rFonts w:hint="eastAsia"/>
          <w:lang w:eastAsia="zh-CN"/>
        </w:rPr>
        <w:t>会议的有效性和组织</w:t>
      </w:r>
      <w:r>
        <w:rPr>
          <w:rFonts w:hint="eastAsia"/>
          <w:lang w:eastAsia="zh-CN"/>
        </w:rPr>
        <w:t>性</w:t>
      </w:r>
      <w:r w:rsidR="000F15F5" w:rsidRPr="000F15F5">
        <w:rPr>
          <w:rFonts w:hint="eastAsia"/>
          <w:lang w:eastAsia="zh-CN"/>
        </w:rPr>
        <w:t>，提高研究状况和区域立场的透明度，并促进区域间更有意义的交流，从而逐步加强</w:t>
      </w:r>
      <w:r w:rsidR="000F15F5" w:rsidRPr="000F15F5">
        <w:rPr>
          <w:rFonts w:hint="eastAsia"/>
          <w:lang w:eastAsia="zh-CN"/>
        </w:rPr>
        <w:t>IRIS</w:t>
      </w:r>
      <w:r w:rsidR="000F15F5" w:rsidRPr="000F15F5">
        <w:rPr>
          <w:rFonts w:hint="eastAsia"/>
          <w:lang w:eastAsia="zh-CN"/>
        </w:rPr>
        <w:t>作为</w:t>
      </w:r>
      <w:r>
        <w:rPr>
          <w:rFonts w:hint="eastAsia"/>
          <w:lang w:eastAsia="zh-CN"/>
        </w:rPr>
        <w:t>世界无线电通信大会筹备工作</w:t>
      </w:r>
      <w:r w:rsidRPr="000F15F5">
        <w:rPr>
          <w:rFonts w:hint="eastAsia"/>
          <w:lang w:eastAsia="zh-CN"/>
        </w:rPr>
        <w:t>支持</w:t>
      </w:r>
      <w:r w:rsidR="000F15F5" w:rsidRPr="000F15F5">
        <w:rPr>
          <w:rFonts w:hint="eastAsia"/>
          <w:lang w:eastAsia="zh-CN"/>
        </w:rPr>
        <w:t>平台的战略价值。</w:t>
      </w:r>
    </w:p>
    <w:p w14:paraId="562D8209" w14:textId="0D603D2D" w:rsidR="00B70E14" w:rsidRPr="00997F83" w:rsidRDefault="00124EDE" w:rsidP="00997F83">
      <w:pPr>
        <w:tabs>
          <w:tab w:val="clear" w:pos="794"/>
          <w:tab w:val="clear" w:pos="1191"/>
          <w:tab w:val="clear" w:pos="1588"/>
          <w:tab w:val="clear" w:pos="1985"/>
          <w:tab w:val="left" w:pos="567"/>
          <w:tab w:val="left" w:pos="1134"/>
          <w:tab w:val="left" w:pos="1701"/>
          <w:tab w:val="left" w:pos="2268"/>
          <w:tab w:val="left" w:pos="2835"/>
        </w:tabs>
        <w:spacing w:before="720"/>
        <w:jc w:val="center"/>
        <w:rPr>
          <w:rFonts w:eastAsia="SimSun"/>
        </w:rPr>
      </w:pPr>
      <w:r>
        <w:rPr>
          <w:rFonts w:eastAsia="SimSun"/>
        </w:rPr>
        <w:t>______________</w:t>
      </w:r>
    </w:p>
    <w:sectPr w:rsidR="00B70E14" w:rsidRPr="00997F83" w:rsidSect="00F749FF">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F4D8" w14:textId="77777777" w:rsidR="00FB4E73" w:rsidRDefault="00FB4E73">
      <w:r>
        <w:separator/>
      </w:r>
    </w:p>
  </w:endnote>
  <w:endnote w:type="continuationSeparator" w:id="0">
    <w:p w14:paraId="0AE23E47" w14:textId="77777777" w:rsidR="00FB4E73" w:rsidRDefault="00FB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99E1" w14:textId="77777777" w:rsidR="00FB4E73" w:rsidRDefault="00FB4E73">
      <w:r>
        <w:t>____________________</w:t>
      </w:r>
    </w:p>
  </w:footnote>
  <w:footnote w:type="continuationSeparator" w:id="0">
    <w:p w14:paraId="12F5D3B4" w14:textId="77777777" w:rsidR="00FB4E73" w:rsidRDefault="00FB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B846"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152C1D10" w14:textId="5D7E2CA1" w:rsidR="00C126C1" w:rsidRDefault="00C126C1" w:rsidP="00237E22">
    <w:pPr>
      <w:pStyle w:val="Header"/>
      <w:rPr>
        <w:lang w:val="es-ES" w:eastAsia="zh-CN"/>
      </w:rPr>
    </w:pPr>
    <w:r>
      <w:rPr>
        <w:lang w:val="es-ES"/>
      </w:rPr>
      <w:t>RAG/</w:t>
    </w:r>
    <w:r w:rsidR="00977D7E">
      <w:rPr>
        <w:lang w:val="es-ES"/>
      </w:rPr>
      <w:t>71</w:t>
    </w:r>
    <w:r>
      <w:rPr>
        <w:lang w:val="es-ES"/>
      </w:rPr>
      <w:t>-</w:t>
    </w:r>
    <w:r w:rsidR="003E06FF">
      <w:rPr>
        <w:rFonts w:hint="eastAsia"/>
        <w:lang w:val="es-ES"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num w:numId="1" w16cid:durableId="1749690157">
    <w:abstractNumId w:val="9"/>
  </w:num>
  <w:num w:numId="2" w16cid:durableId="208687222">
    <w:abstractNumId w:val="7"/>
  </w:num>
  <w:num w:numId="3" w16cid:durableId="2069692527">
    <w:abstractNumId w:val="6"/>
  </w:num>
  <w:num w:numId="4" w16cid:durableId="695666119">
    <w:abstractNumId w:val="5"/>
  </w:num>
  <w:num w:numId="5" w16cid:durableId="193540049">
    <w:abstractNumId w:val="4"/>
  </w:num>
  <w:num w:numId="6" w16cid:durableId="1163204628">
    <w:abstractNumId w:val="8"/>
  </w:num>
  <w:num w:numId="7" w16cid:durableId="1090464872">
    <w:abstractNumId w:val="3"/>
  </w:num>
  <w:num w:numId="8" w16cid:durableId="964775483">
    <w:abstractNumId w:val="2"/>
  </w:num>
  <w:num w:numId="9" w16cid:durableId="245387573">
    <w:abstractNumId w:val="1"/>
  </w:num>
  <w:num w:numId="10" w16cid:durableId="71801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7E"/>
    <w:rsid w:val="00005DE5"/>
    <w:rsid w:val="00011947"/>
    <w:rsid w:val="0005539B"/>
    <w:rsid w:val="00093C73"/>
    <w:rsid w:val="000F15F5"/>
    <w:rsid w:val="000F2431"/>
    <w:rsid w:val="00124EDE"/>
    <w:rsid w:val="001377D6"/>
    <w:rsid w:val="001632FD"/>
    <w:rsid w:val="00185693"/>
    <w:rsid w:val="001E41A0"/>
    <w:rsid w:val="00237E22"/>
    <w:rsid w:val="002774E4"/>
    <w:rsid w:val="002F4DA3"/>
    <w:rsid w:val="0034275A"/>
    <w:rsid w:val="003D068D"/>
    <w:rsid w:val="003E06FF"/>
    <w:rsid w:val="003E2CE2"/>
    <w:rsid w:val="004073A0"/>
    <w:rsid w:val="00420F57"/>
    <w:rsid w:val="00470B62"/>
    <w:rsid w:val="00481551"/>
    <w:rsid w:val="004F0848"/>
    <w:rsid w:val="00507DA3"/>
    <w:rsid w:val="0051782D"/>
    <w:rsid w:val="005706BC"/>
    <w:rsid w:val="00597657"/>
    <w:rsid w:val="005B2C58"/>
    <w:rsid w:val="00600798"/>
    <w:rsid w:val="00620C48"/>
    <w:rsid w:val="00625F85"/>
    <w:rsid w:val="00651C0C"/>
    <w:rsid w:val="00656189"/>
    <w:rsid w:val="006B4CFB"/>
    <w:rsid w:val="007203E3"/>
    <w:rsid w:val="00746923"/>
    <w:rsid w:val="00790935"/>
    <w:rsid w:val="007934C9"/>
    <w:rsid w:val="007D1481"/>
    <w:rsid w:val="007F55BA"/>
    <w:rsid w:val="00806E63"/>
    <w:rsid w:val="0081028D"/>
    <w:rsid w:val="00874180"/>
    <w:rsid w:val="008B3F50"/>
    <w:rsid w:val="00906598"/>
    <w:rsid w:val="0095426A"/>
    <w:rsid w:val="00971BF2"/>
    <w:rsid w:val="00977D7E"/>
    <w:rsid w:val="00997F83"/>
    <w:rsid w:val="009D27EC"/>
    <w:rsid w:val="00A16CB2"/>
    <w:rsid w:val="00AE60DF"/>
    <w:rsid w:val="00AF7CE7"/>
    <w:rsid w:val="00B35BE4"/>
    <w:rsid w:val="00B409FB"/>
    <w:rsid w:val="00B52992"/>
    <w:rsid w:val="00B70E14"/>
    <w:rsid w:val="00C126C1"/>
    <w:rsid w:val="00C2188B"/>
    <w:rsid w:val="00C322C4"/>
    <w:rsid w:val="00C426F9"/>
    <w:rsid w:val="00C63C45"/>
    <w:rsid w:val="00C64464"/>
    <w:rsid w:val="00CC1D49"/>
    <w:rsid w:val="00CD4D80"/>
    <w:rsid w:val="00CE366B"/>
    <w:rsid w:val="00CF7532"/>
    <w:rsid w:val="00D211BC"/>
    <w:rsid w:val="00D900ED"/>
    <w:rsid w:val="00DC3B29"/>
    <w:rsid w:val="00DD3BF8"/>
    <w:rsid w:val="00DE2DFF"/>
    <w:rsid w:val="00E102D1"/>
    <w:rsid w:val="00EC0BE3"/>
    <w:rsid w:val="00F176DA"/>
    <w:rsid w:val="00F749FF"/>
    <w:rsid w:val="00FB4E73"/>
    <w:rsid w:val="00FC1E29"/>
    <w:rsid w:val="00FE56BC"/>
    <w:rsid w:val="00FF1290"/>
    <w:rsid w:val="00FF77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677D5"/>
  <w15:docId w15:val="{933BFA10-77CF-440E-B271-D3181A31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1942</Words>
  <Characters>230</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BDT, Arnould, Carine</dc:creator>
  <cp:keywords/>
  <dc:description>RAG21</dc:description>
  <cp:lastModifiedBy>Kong, Hongli</cp:lastModifiedBy>
  <cp:revision>3</cp:revision>
  <cp:lastPrinted>1999-09-30T15:03:00Z</cp:lastPrinted>
  <dcterms:created xsi:type="dcterms:W3CDTF">2026-03-17T14:06:00Z</dcterms:created>
  <dcterms:modified xsi:type="dcterms:W3CDTF">2026-03-17T14:13:00Z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