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49F81967" w14:textId="77777777" w:rsidTr="00553F66">
        <w:trPr>
          <w:cantSplit/>
          <w:trHeight w:val="20"/>
        </w:trPr>
        <w:tc>
          <w:tcPr>
            <w:tcW w:w="6619" w:type="dxa"/>
          </w:tcPr>
          <w:p w14:paraId="2FC8F4CA" w14:textId="77777777" w:rsidR="00280E04" w:rsidRPr="00136B82" w:rsidRDefault="0057610B" w:rsidP="00827482">
            <w:pPr>
              <w:pStyle w:val="LOGO"/>
              <w:framePr w:hSpace="0" w:wrap="auto" w:xAlign="left" w:yAlign="inline"/>
              <w:spacing w:before="480"/>
              <w:rPr>
                <w:rtl/>
              </w:rPr>
            </w:pPr>
            <w:r>
              <w:rPr>
                <w:rFonts w:hint="cs"/>
                <w:rtl/>
              </w:rPr>
              <w:t>الفريق الاستشاري للاتصالات الراديوية</w:t>
            </w:r>
          </w:p>
        </w:tc>
        <w:tc>
          <w:tcPr>
            <w:tcW w:w="3053" w:type="dxa"/>
          </w:tcPr>
          <w:p w14:paraId="4B63AD31" w14:textId="77777777" w:rsidR="00280E04" w:rsidRDefault="00553F66" w:rsidP="00F52E75">
            <w:pPr>
              <w:spacing w:before="0"/>
              <w:jc w:val="left"/>
              <w:rPr>
                <w:rtl/>
                <w:lang w:bidi="ar-EG"/>
              </w:rPr>
            </w:pPr>
            <w:bookmarkStart w:id="0" w:name="ditulogo"/>
            <w:bookmarkEnd w:id="0"/>
            <w:r w:rsidRPr="00C126C1">
              <w:rPr>
                <w:noProof/>
                <w:lang w:eastAsia="zh-CN"/>
              </w:rPr>
              <w:drawing>
                <wp:inline distT="0" distB="0" distL="0" distR="0" wp14:anchorId="459807B6" wp14:editId="746CB644">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80E04" w14:paraId="0F3B48C0" w14:textId="77777777" w:rsidTr="00553F66">
        <w:trPr>
          <w:cantSplit/>
          <w:trHeight w:val="20"/>
        </w:trPr>
        <w:tc>
          <w:tcPr>
            <w:tcW w:w="6619" w:type="dxa"/>
            <w:tcBorders>
              <w:bottom w:val="single" w:sz="12" w:space="0" w:color="auto"/>
            </w:tcBorders>
          </w:tcPr>
          <w:p w14:paraId="4DF34DC6" w14:textId="77777777" w:rsidR="00280E04" w:rsidRPr="00960962" w:rsidRDefault="00280E04" w:rsidP="002F3031">
            <w:pPr>
              <w:spacing w:before="0" w:line="120" w:lineRule="auto"/>
              <w:rPr>
                <w:rtl/>
                <w:lang w:bidi="ar-EG"/>
              </w:rPr>
            </w:pPr>
          </w:p>
        </w:tc>
        <w:tc>
          <w:tcPr>
            <w:tcW w:w="3053" w:type="dxa"/>
            <w:tcBorders>
              <w:bottom w:val="single" w:sz="12" w:space="0" w:color="auto"/>
            </w:tcBorders>
          </w:tcPr>
          <w:p w14:paraId="09FB781B" w14:textId="77777777" w:rsidR="00280E04" w:rsidRPr="00A9645C" w:rsidRDefault="00280E04" w:rsidP="002F3031">
            <w:pPr>
              <w:spacing w:before="0" w:line="120" w:lineRule="auto"/>
              <w:rPr>
                <w:lang w:bidi="ar-EG"/>
              </w:rPr>
            </w:pPr>
          </w:p>
        </w:tc>
      </w:tr>
      <w:tr w:rsidR="00280E04" w14:paraId="5BDD30C3" w14:textId="77777777" w:rsidTr="00553F66">
        <w:trPr>
          <w:cantSplit/>
          <w:trHeight w:val="20"/>
        </w:trPr>
        <w:tc>
          <w:tcPr>
            <w:tcW w:w="6619" w:type="dxa"/>
            <w:tcBorders>
              <w:top w:val="single" w:sz="12" w:space="0" w:color="auto"/>
            </w:tcBorders>
          </w:tcPr>
          <w:p w14:paraId="7062B647" w14:textId="77777777" w:rsidR="00280E04" w:rsidRPr="00BD6EF3" w:rsidRDefault="00280E04" w:rsidP="00D44350">
            <w:pPr>
              <w:pStyle w:val="Adress"/>
              <w:framePr w:hSpace="0" w:wrap="auto" w:xAlign="left" w:yAlign="inline"/>
              <w:rPr>
                <w:rtl/>
              </w:rPr>
            </w:pPr>
          </w:p>
        </w:tc>
        <w:tc>
          <w:tcPr>
            <w:tcW w:w="3053" w:type="dxa"/>
            <w:tcBorders>
              <w:top w:val="single" w:sz="12" w:space="0" w:color="auto"/>
            </w:tcBorders>
          </w:tcPr>
          <w:p w14:paraId="15F7BB68" w14:textId="77777777" w:rsidR="00280E04" w:rsidRPr="00BD6EF3" w:rsidRDefault="00280E04" w:rsidP="00D44350">
            <w:pPr>
              <w:pStyle w:val="Adress"/>
              <w:framePr w:hSpace="0" w:wrap="auto" w:xAlign="left" w:yAlign="inline"/>
            </w:pPr>
          </w:p>
        </w:tc>
      </w:tr>
      <w:tr w:rsidR="0030601A" w14:paraId="2209909D" w14:textId="77777777" w:rsidTr="00553F66">
        <w:trPr>
          <w:cantSplit/>
        </w:trPr>
        <w:tc>
          <w:tcPr>
            <w:tcW w:w="6619" w:type="dxa"/>
            <w:vMerge w:val="restart"/>
          </w:tcPr>
          <w:p w14:paraId="4FA49A95" w14:textId="77777777" w:rsidR="0030601A" w:rsidRPr="0012545F" w:rsidRDefault="0030601A" w:rsidP="0030601A">
            <w:pPr>
              <w:pStyle w:val="Committee"/>
              <w:framePr w:hSpace="0" w:wrap="auto" w:hAnchor="text" w:yAlign="inline"/>
              <w:bidi/>
              <w:spacing w:before="20" w:after="20"/>
              <w:rPr>
                <w:rtl/>
              </w:rPr>
            </w:pPr>
          </w:p>
        </w:tc>
        <w:tc>
          <w:tcPr>
            <w:tcW w:w="3053" w:type="dxa"/>
            <w:vAlign w:val="center"/>
          </w:tcPr>
          <w:p w14:paraId="78CB15A0" w14:textId="0BC46CC8" w:rsidR="0030601A" w:rsidRPr="0012545F" w:rsidRDefault="0030601A" w:rsidP="0030601A">
            <w:pPr>
              <w:pStyle w:val="Adress"/>
              <w:framePr w:hSpace="0" w:wrap="auto" w:xAlign="left" w:yAlign="inline"/>
              <w:spacing w:before="20" w:after="20"/>
              <w:rPr>
                <w:rtl/>
              </w:rPr>
            </w:pPr>
            <w:r w:rsidRPr="0012545F">
              <w:rPr>
                <w:rtl/>
              </w:rPr>
              <w:t>ا</w:t>
            </w:r>
            <w:r w:rsidRPr="0012545F">
              <w:rPr>
                <w:rFonts w:hint="cs"/>
                <w:rtl/>
              </w:rPr>
              <w:t>ل</w:t>
            </w:r>
            <w:r w:rsidRPr="0012545F">
              <w:rPr>
                <w:rtl/>
              </w:rPr>
              <w:t>و</w:t>
            </w:r>
            <w:r w:rsidRPr="0012545F">
              <w:rPr>
                <w:rFonts w:hint="cs"/>
                <w:rtl/>
              </w:rPr>
              <w:t xml:space="preserve">ثيقة </w:t>
            </w:r>
            <w:r>
              <w:t>RAG/</w:t>
            </w:r>
            <w:r w:rsidR="00346199">
              <w:t>69</w:t>
            </w:r>
            <w:r w:rsidRPr="0012545F">
              <w:t>-A</w:t>
            </w:r>
          </w:p>
        </w:tc>
      </w:tr>
      <w:tr w:rsidR="0030601A" w14:paraId="2052173F" w14:textId="77777777" w:rsidTr="00553F66">
        <w:trPr>
          <w:cantSplit/>
        </w:trPr>
        <w:tc>
          <w:tcPr>
            <w:tcW w:w="6619" w:type="dxa"/>
            <w:vMerge/>
          </w:tcPr>
          <w:p w14:paraId="63FDA9AE" w14:textId="77777777" w:rsidR="0030601A" w:rsidRPr="0012545F" w:rsidRDefault="0030601A" w:rsidP="0030601A">
            <w:pPr>
              <w:pStyle w:val="Adress"/>
              <w:framePr w:hSpace="0" w:wrap="auto" w:xAlign="left" w:yAlign="inline"/>
              <w:spacing w:before="20" w:after="20"/>
              <w:rPr>
                <w:rtl/>
              </w:rPr>
            </w:pPr>
          </w:p>
        </w:tc>
        <w:tc>
          <w:tcPr>
            <w:tcW w:w="3053" w:type="dxa"/>
            <w:vAlign w:val="center"/>
          </w:tcPr>
          <w:p w14:paraId="15635F77" w14:textId="2FBDC9B7" w:rsidR="0030601A" w:rsidRPr="0012545F" w:rsidRDefault="00346199" w:rsidP="0030601A">
            <w:pPr>
              <w:pStyle w:val="Adress"/>
              <w:framePr w:hSpace="0" w:wrap="auto" w:xAlign="left" w:yAlign="inline"/>
              <w:spacing w:before="20" w:after="20"/>
              <w:rPr>
                <w:rtl/>
              </w:rPr>
            </w:pPr>
            <w:r>
              <w:t>12</w:t>
            </w:r>
            <w:r w:rsidR="0030601A" w:rsidRPr="0012545F">
              <w:rPr>
                <w:rFonts w:hint="cs"/>
                <w:rtl/>
              </w:rPr>
              <w:t xml:space="preserve"> </w:t>
            </w:r>
            <w:r>
              <w:rPr>
                <w:rFonts w:hint="cs"/>
                <w:rtl/>
              </w:rPr>
              <w:t>مارس</w:t>
            </w:r>
            <w:r w:rsidR="0030601A" w:rsidRPr="0012545F">
              <w:rPr>
                <w:rFonts w:hint="cs"/>
                <w:rtl/>
              </w:rPr>
              <w:t xml:space="preserve"> </w:t>
            </w:r>
            <w:r w:rsidR="001E6923">
              <w:rPr>
                <w:rFonts w:hint="cs"/>
                <w:rtl/>
              </w:rPr>
              <w:t>2025</w:t>
            </w:r>
          </w:p>
        </w:tc>
      </w:tr>
      <w:tr w:rsidR="0030601A" w14:paraId="2F041D5D" w14:textId="77777777" w:rsidTr="00553F66">
        <w:trPr>
          <w:cantSplit/>
        </w:trPr>
        <w:tc>
          <w:tcPr>
            <w:tcW w:w="6619" w:type="dxa"/>
            <w:vMerge/>
          </w:tcPr>
          <w:p w14:paraId="08529C83" w14:textId="77777777" w:rsidR="0030601A" w:rsidRPr="0012545F" w:rsidRDefault="0030601A" w:rsidP="0030601A">
            <w:pPr>
              <w:pStyle w:val="Adress"/>
              <w:framePr w:hSpace="0" w:wrap="auto" w:xAlign="left" w:yAlign="inline"/>
              <w:spacing w:before="20" w:after="20"/>
              <w:rPr>
                <w:rFonts w:eastAsia="SimSun"/>
                <w:rtl/>
              </w:rPr>
            </w:pPr>
          </w:p>
        </w:tc>
        <w:tc>
          <w:tcPr>
            <w:tcW w:w="3053" w:type="dxa"/>
            <w:vAlign w:val="center"/>
          </w:tcPr>
          <w:p w14:paraId="644B1226" w14:textId="77777777" w:rsidR="0030601A" w:rsidRPr="0012545F" w:rsidRDefault="0030601A" w:rsidP="0030601A">
            <w:pPr>
              <w:pStyle w:val="Adress"/>
              <w:framePr w:hSpace="0" w:wrap="auto" w:xAlign="left" w:yAlign="inline"/>
              <w:spacing w:before="20" w:after="20"/>
              <w:rPr>
                <w:rFonts w:eastAsia="SimSun"/>
              </w:rPr>
            </w:pPr>
            <w:r w:rsidRPr="0012545F">
              <w:rPr>
                <w:rFonts w:hint="cs"/>
                <w:rtl/>
              </w:rPr>
              <w:t>الأصل: بالإنكليزية</w:t>
            </w:r>
          </w:p>
        </w:tc>
      </w:tr>
      <w:tr w:rsidR="00764079" w14:paraId="0173F72B" w14:textId="77777777" w:rsidTr="00553F66">
        <w:trPr>
          <w:cantSplit/>
        </w:trPr>
        <w:tc>
          <w:tcPr>
            <w:tcW w:w="9672" w:type="dxa"/>
            <w:gridSpan w:val="2"/>
          </w:tcPr>
          <w:p w14:paraId="4BE73F4B" w14:textId="05F291CB" w:rsidR="00764079" w:rsidRPr="00E621A3" w:rsidRDefault="00346199" w:rsidP="00034B65">
            <w:pPr>
              <w:pStyle w:val="Source"/>
              <w:rPr>
                <w:rtl/>
              </w:rPr>
            </w:pPr>
            <w:r w:rsidRPr="00346199">
              <w:rPr>
                <w:rtl/>
              </w:rPr>
              <w:t>اليابان</w:t>
            </w:r>
          </w:p>
        </w:tc>
      </w:tr>
      <w:tr w:rsidR="00764079" w14:paraId="51360469" w14:textId="77777777" w:rsidTr="00553F66">
        <w:trPr>
          <w:cantSplit/>
        </w:trPr>
        <w:tc>
          <w:tcPr>
            <w:tcW w:w="9672" w:type="dxa"/>
            <w:gridSpan w:val="2"/>
          </w:tcPr>
          <w:p w14:paraId="58DDD4B5" w14:textId="393CB9BD" w:rsidR="00764079" w:rsidRPr="00BD6EF3" w:rsidRDefault="00346199" w:rsidP="00346199">
            <w:pPr>
              <w:pStyle w:val="Title1"/>
              <w:spacing w:before="240"/>
              <w:rPr>
                <w:rtl/>
              </w:rPr>
            </w:pPr>
            <w:r>
              <w:rPr>
                <w:rtl/>
              </w:rPr>
              <w:t xml:space="preserve">مواصلة التطوير بموجب القرار </w:t>
            </w:r>
            <w:r>
              <w:t>55 (REV.WRC-23)</w:t>
            </w:r>
            <w:r>
              <w:rPr>
                <w:rtl/>
              </w:rPr>
              <w:br/>
            </w:r>
            <w:r>
              <w:rPr>
                <w:rtl/>
              </w:rPr>
              <w:br/>
              <w:t>تقديم بطاقات التبليغ عن</w:t>
            </w:r>
            <w:r>
              <w:rPr>
                <w:rtl/>
              </w:rPr>
              <w:br/>
              <w:t>الشبكات الساتلية ونشرها إلكترونياً</w:t>
            </w:r>
          </w:p>
        </w:tc>
      </w:tr>
      <w:tr w:rsidR="0012545F" w14:paraId="5699517B" w14:textId="77777777" w:rsidTr="00553F66">
        <w:trPr>
          <w:cantSplit/>
        </w:trPr>
        <w:tc>
          <w:tcPr>
            <w:tcW w:w="9672" w:type="dxa"/>
            <w:gridSpan w:val="2"/>
          </w:tcPr>
          <w:p w14:paraId="20542197" w14:textId="77777777" w:rsidR="0012545F" w:rsidRDefault="0012545F" w:rsidP="0012545F">
            <w:pPr>
              <w:rPr>
                <w:rtl/>
              </w:rPr>
            </w:pPr>
          </w:p>
        </w:tc>
      </w:tr>
    </w:tbl>
    <w:p w14:paraId="7DD5B9F4" w14:textId="77777777" w:rsidR="00346199" w:rsidRPr="00346199" w:rsidRDefault="00346199" w:rsidP="00346199">
      <w:pPr>
        <w:pStyle w:val="Heading1"/>
        <w:rPr>
          <w:rtl/>
        </w:rPr>
      </w:pPr>
      <w:r w:rsidRPr="00346199">
        <w:t>1</w:t>
      </w:r>
      <w:r w:rsidRPr="00346199">
        <w:rPr>
          <w:rtl/>
        </w:rPr>
        <w:tab/>
        <w:t>خلفية</w:t>
      </w:r>
    </w:p>
    <w:p w14:paraId="0B4BC7DF" w14:textId="77777777" w:rsidR="00346199" w:rsidRPr="00346199" w:rsidRDefault="00346199" w:rsidP="00346199">
      <w:pPr>
        <w:rPr>
          <w:rtl/>
          <w:lang w:bidi="ar-EG"/>
        </w:rPr>
      </w:pPr>
      <w:r w:rsidRPr="00346199">
        <w:rPr>
          <w:rtl/>
          <w:lang w:bidi="ar-EG"/>
        </w:rPr>
        <w:t>كل</w:t>
      </w:r>
      <w:r w:rsidRPr="00346199">
        <w:rPr>
          <w:rFonts w:hint="cs"/>
          <w:rtl/>
          <w:lang w:bidi="ar-EG"/>
        </w:rPr>
        <w:t>ّ</w:t>
      </w:r>
      <w:r w:rsidRPr="00346199">
        <w:rPr>
          <w:rtl/>
          <w:lang w:bidi="ar-EG"/>
        </w:rPr>
        <w:t xml:space="preserve">ف القرار </w:t>
      </w:r>
      <w:r w:rsidRPr="00346199">
        <w:rPr>
          <w:b/>
          <w:bCs/>
          <w:lang w:bidi="ar-EG"/>
        </w:rPr>
        <w:t>908 (Rev.WRC-15)</w:t>
      </w:r>
      <w:r w:rsidRPr="00346199">
        <w:rPr>
          <w:rtl/>
          <w:lang w:bidi="ar-EG"/>
        </w:rPr>
        <w:t xml:space="preserve"> مدير مكتب الاتصالات الراديوية </w:t>
      </w:r>
      <w:r w:rsidRPr="00346199">
        <w:rPr>
          <w:lang w:bidi="ar-EG"/>
        </w:rPr>
        <w:t>(BR)</w:t>
      </w:r>
      <w:r w:rsidRPr="00346199">
        <w:rPr>
          <w:rtl/>
          <w:lang w:bidi="ar-EG"/>
        </w:rPr>
        <w:t xml:space="preserve"> بتنفيذ نهج إلكتروني آمن يستغني عن القرطاسية الورقية لتقديم بطاقات التبليغ عن الشبكات الساتلية والتعليقات ونشرها إلكترونيا</w:t>
      </w:r>
      <w:r w:rsidRPr="00346199">
        <w:rPr>
          <w:rFonts w:hint="cs"/>
          <w:rtl/>
          <w:lang w:bidi="ar-EG"/>
        </w:rPr>
        <w:t>ً</w:t>
      </w:r>
      <w:r w:rsidRPr="00346199">
        <w:rPr>
          <w:rtl/>
          <w:lang w:bidi="ar-EG"/>
        </w:rPr>
        <w:t xml:space="preserve"> (التبليغ الإلكتروني). وعقب المؤتمر العالمي للاتصالات الراديوية عام </w:t>
      </w:r>
      <w:r w:rsidRPr="00346199">
        <w:rPr>
          <w:lang w:bidi="ar-EG"/>
        </w:rPr>
        <w:t>2023</w:t>
      </w:r>
      <w:r w:rsidRPr="00346199">
        <w:rPr>
          <w:rtl/>
          <w:lang w:bidi="ar-EG"/>
        </w:rPr>
        <w:t xml:space="preserve"> </w:t>
      </w:r>
      <w:r w:rsidRPr="00346199">
        <w:rPr>
          <w:lang w:bidi="ar-EG"/>
        </w:rPr>
        <w:t>(WRC-23)</w:t>
      </w:r>
      <w:r w:rsidRPr="00346199">
        <w:rPr>
          <w:rtl/>
          <w:lang w:bidi="ar-EG"/>
        </w:rPr>
        <w:t xml:space="preserve">، أُدمج القرار </w:t>
      </w:r>
      <w:r w:rsidRPr="00346199">
        <w:rPr>
          <w:b/>
          <w:bCs/>
          <w:lang w:bidi="ar-EG"/>
        </w:rPr>
        <w:t>908 (Rev.WRC-15)</w:t>
      </w:r>
      <w:r w:rsidRPr="00346199">
        <w:rPr>
          <w:rtl/>
          <w:lang w:bidi="ar-EG"/>
        </w:rPr>
        <w:t xml:space="preserve"> في القرار </w:t>
      </w:r>
      <w:r w:rsidRPr="00346199">
        <w:rPr>
          <w:b/>
          <w:bCs/>
          <w:lang w:bidi="ar-EG"/>
        </w:rPr>
        <w:t>55 (Rev.WRC-23)</w:t>
      </w:r>
      <w:r w:rsidRPr="00346199">
        <w:rPr>
          <w:rtl/>
          <w:lang w:bidi="ar-EG"/>
        </w:rPr>
        <w:t xml:space="preserve"> الذي يكلف مكتب الاتصالات الراديوية بمواصلة تطوير وتحسين التقديم الإلكتروني لبطاقات التبليغ عن الشبكات الساتلية والاتصالات الإلكترونية ومنصات نظام الإبلاغ عن تداخلات الأنظمة الساتلية وتسويتها </w:t>
      </w:r>
      <w:r w:rsidRPr="00346199">
        <w:rPr>
          <w:lang w:bidi="ar-EG"/>
        </w:rPr>
        <w:t>(SIRRS)</w:t>
      </w:r>
      <w:r w:rsidRPr="00346199">
        <w:rPr>
          <w:rtl/>
          <w:lang w:bidi="ar-EG"/>
        </w:rPr>
        <w:t xml:space="preserve"> لتلبية احتياجات لوائح الراديو فيما يتعلق بتقديم بطاقات التبليغ عن الشبكات الساتلية والتعليق عليها، فضلا</w:t>
      </w:r>
      <w:r w:rsidRPr="00346199">
        <w:rPr>
          <w:rFonts w:hint="cs"/>
          <w:rtl/>
          <w:lang w:bidi="ar-EG"/>
        </w:rPr>
        <w:t>ً</w:t>
      </w:r>
      <w:r w:rsidRPr="00346199">
        <w:rPr>
          <w:rtl/>
          <w:lang w:bidi="ar-EG"/>
        </w:rPr>
        <w:t xml:space="preserve"> عن المراسلات المرتبطة بها.</w:t>
      </w:r>
    </w:p>
    <w:p w14:paraId="753F5DCC" w14:textId="77777777" w:rsidR="00346199" w:rsidRPr="00346199" w:rsidRDefault="00346199" w:rsidP="00346199">
      <w:pPr>
        <w:rPr>
          <w:lang w:bidi="ar-EG"/>
        </w:rPr>
      </w:pPr>
      <w:r w:rsidRPr="00346199">
        <w:rPr>
          <w:rtl/>
          <w:lang w:bidi="ar-EG"/>
        </w:rPr>
        <w:t xml:space="preserve">ومنذ مايو </w:t>
      </w:r>
      <w:r w:rsidRPr="00346199">
        <w:rPr>
          <w:lang w:bidi="ar-EG"/>
        </w:rPr>
        <w:t>2017</w:t>
      </w:r>
      <w:r w:rsidRPr="00346199">
        <w:rPr>
          <w:rtl/>
          <w:lang w:bidi="ar-EG"/>
        </w:rPr>
        <w:t>، ما برحت إدارة اليابان تدعم نشاط مكتب الاتصالات الراديوية من خلال المساهمات الطوعية لدعم تنفيذ القرار</w:t>
      </w:r>
      <w:r w:rsidRPr="00346199">
        <w:rPr>
          <w:rFonts w:hint="cs"/>
          <w:rtl/>
          <w:lang w:bidi="ar-EG"/>
        </w:rPr>
        <w:t> </w:t>
      </w:r>
      <w:r w:rsidRPr="00346199">
        <w:rPr>
          <w:b/>
          <w:bCs/>
          <w:lang w:bidi="ar-EG"/>
        </w:rPr>
        <w:t>908 (Rev.WRC-15)</w:t>
      </w:r>
      <w:r w:rsidRPr="00346199">
        <w:rPr>
          <w:rFonts w:hint="cs"/>
          <w:rtl/>
          <w:lang w:bidi="ar-EG"/>
        </w:rPr>
        <w:t>، و</w:t>
      </w:r>
      <w:r w:rsidRPr="00346199">
        <w:rPr>
          <w:rtl/>
          <w:lang w:bidi="ar-EG"/>
        </w:rPr>
        <w:t>تود مواصلة دعمها لهذه المشاريع.</w:t>
      </w:r>
    </w:p>
    <w:p w14:paraId="1AFE4642" w14:textId="34B34700" w:rsidR="00346199" w:rsidRPr="00346199" w:rsidRDefault="00346199" w:rsidP="00346199">
      <w:pPr>
        <w:rPr>
          <w:rtl/>
          <w:lang w:bidi="ar-EG"/>
        </w:rPr>
      </w:pPr>
      <w:r w:rsidRPr="00346199">
        <w:rPr>
          <w:rFonts w:hint="cs"/>
          <w:rtl/>
          <w:lang w:bidi="ar-SY"/>
        </w:rPr>
        <w:t>و</w:t>
      </w:r>
      <w:r w:rsidRPr="00346199">
        <w:rPr>
          <w:rtl/>
          <w:lang w:bidi="ar-EG"/>
        </w:rPr>
        <w:t xml:space="preserve">ناقش الاجتماع الثاني والثلاثون </w:t>
      </w:r>
      <w:r w:rsidRPr="00346199">
        <w:rPr>
          <w:rFonts w:hint="cs"/>
          <w:rtl/>
          <w:lang w:bidi="ar-EG"/>
        </w:rPr>
        <w:t>للفريق الاستشاري للاتصالات الراديوية الذي عُقد</w:t>
      </w:r>
      <w:r w:rsidRPr="00346199">
        <w:rPr>
          <w:rtl/>
          <w:lang w:bidi="ar-EG"/>
        </w:rPr>
        <w:t xml:space="preserve"> في عام 2025 مساهمتين (</w:t>
      </w:r>
      <w:hyperlink r:id="rId13" w:history="1">
        <w:r w:rsidRPr="00346199">
          <w:rPr>
            <w:rStyle w:val="Hyperlink"/>
            <w:lang w:bidi="ar-EG"/>
          </w:rPr>
          <w:t>RAG/40</w:t>
        </w:r>
      </w:hyperlink>
      <w:r w:rsidRPr="00346199">
        <w:rPr>
          <w:rtl/>
          <w:lang w:bidi="ar-EG"/>
        </w:rPr>
        <w:t xml:space="preserve"> و</w:t>
      </w:r>
      <w:hyperlink r:id="rId14" w:history="1">
        <w:r w:rsidRPr="00346199">
          <w:rPr>
            <w:rStyle w:val="Hyperlink"/>
            <w:lang w:bidi="ar-EG"/>
          </w:rPr>
          <w:t>RAG/45</w:t>
        </w:r>
      </w:hyperlink>
      <w:r w:rsidRPr="00346199">
        <w:rPr>
          <w:rtl/>
          <w:lang w:bidi="ar-EG"/>
        </w:rPr>
        <w:t xml:space="preserve">) تتناولان </w:t>
      </w:r>
      <w:r w:rsidRPr="00346199">
        <w:rPr>
          <w:rFonts w:hint="cs"/>
          <w:rtl/>
          <w:lang w:bidi="ar-EG"/>
        </w:rPr>
        <w:t>مواصلة</w:t>
      </w:r>
      <w:r w:rsidRPr="00346199">
        <w:rPr>
          <w:rtl/>
          <w:lang w:bidi="ar-EG"/>
        </w:rPr>
        <w:t xml:space="preserve"> التطوير بموجب القرار </w:t>
      </w:r>
      <w:r w:rsidRPr="00346199">
        <w:rPr>
          <w:b/>
          <w:bCs/>
          <w:rtl/>
          <w:lang w:bidi="ar-EG"/>
        </w:rPr>
        <w:t>(</w:t>
      </w:r>
      <w:r w:rsidRPr="00346199">
        <w:rPr>
          <w:b/>
          <w:bCs/>
          <w:lang w:bidi="ar-EG"/>
        </w:rPr>
        <w:t>Rev. WRC-23</w:t>
      </w:r>
      <w:r w:rsidRPr="00346199">
        <w:rPr>
          <w:b/>
          <w:bCs/>
          <w:rtl/>
          <w:lang w:bidi="ar-EG"/>
        </w:rPr>
        <w:t>) 55</w:t>
      </w:r>
      <w:r w:rsidRPr="00346199">
        <w:rPr>
          <w:rtl/>
          <w:lang w:bidi="ar-EG"/>
        </w:rPr>
        <w:t xml:space="preserve"> بشأن تقديم بطاقات التبليغ عن</w:t>
      </w:r>
      <w:r w:rsidRPr="00346199">
        <w:rPr>
          <w:rFonts w:hint="cs"/>
          <w:rtl/>
          <w:lang w:bidi="ar-EG"/>
        </w:rPr>
        <w:t xml:space="preserve"> </w:t>
      </w:r>
      <w:r w:rsidRPr="00346199">
        <w:rPr>
          <w:rtl/>
          <w:lang w:bidi="ar-EG"/>
        </w:rPr>
        <w:t xml:space="preserve">الشبكات الساتلية ونشرها إلكترونياً، ودعا </w:t>
      </w:r>
      <w:r w:rsidRPr="00346199">
        <w:rPr>
          <w:rFonts w:hint="cs"/>
          <w:rtl/>
          <w:lang w:bidi="ar-EG"/>
        </w:rPr>
        <w:t>مكتب الاتصالات الراديوية</w:t>
      </w:r>
      <w:r w:rsidRPr="00346199">
        <w:rPr>
          <w:rtl/>
          <w:lang w:bidi="ar-EG"/>
        </w:rPr>
        <w:t xml:space="preserve"> إلى </w:t>
      </w:r>
      <w:r w:rsidRPr="00346199">
        <w:rPr>
          <w:rFonts w:hint="cs"/>
          <w:rtl/>
          <w:lang w:bidi="ar-EG"/>
        </w:rPr>
        <w:t>مواصلة</w:t>
      </w:r>
      <w:r w:rsidRPr="00346199">
        <w:rPr>
          <w:rtl/>
          <w:lang w:bidi="ar-EG"/>
        </w:rPr>
        <w:t xml:space="preserve"> المزيد من التطوير في حدود القيود المالية.</w:t>
      </w:r>
    </w:p>
    <w:p w14:paraId="27DA223A" w14:textId="2AB72549" w:rsidR="00346199" w:rsidRPr="00346199" w:rsidRDefault="00346199" w:rsidP="00346199">
      <w:pPr>
        <w:pStyle w:val="Heading1"/>
        <w:rPr>
          <w:rtl/>
        </w:rPr>
      </w:pPr>
      <w:r w:rsidRPr="00346199">
        <w:t>2</w:t>
      </w:r>
      <w:r w:rsidRPr="00346199">
        <w:rPr>
          <w:rtl/>
        </w:rPr>
        <w:tab/>
      </w:r>
      <w:r w:rsidR="00F4217E">
        <w:rPr>
          <w:rFonts w:hint="cs"/>
          <w:rtl/>
        </w:rPr>
        <w:t>ال</w:t>
      </w:r>
      <w:r w:rsidRPr="00346199">
        <w:rPr>
          <w:rtl/>
        </w:rPr>
        <w:t>مقترحات</w:t>
      </w:r>
    </w:p>
    <w:p w14:paraId="765FD326" w14:textId="77777777" w:rsidR="00346199" w:rsidRPr="00346199" w:rsidRDefault="00346199" w:rsidP="00346199">
      <w:pPr>
        <w:rPr>
          <w:rtl/>
          <w:lang w:bidi="ar-EG"/>
        </w:rPr>
      </w:pPr>
      <w:r w:rsidRPr="00346199">
        <w:rPr>
          <w:rtl/>
          <w:lang w:bidi="ar-EG"/>
        </w:rPr>
        <w:t>في حين تدرك اليابان أن جهود مكتب الاتصالات الراديوية في هذا المشروع قد أحرزت تقدما</w:t>
      </w:r>
      <w:r w:rsidRPr="00346199">
        <w:rPr>
          <w:rFonts w:hint="cs"/>
          <w:rtl/>
          <w:lang w:bidi="ar-EG"/>
        </w:rPr>
        <w:t>ً</w:t>
      </w:r>
      <w:r w:rsidRPr="00346199">
        <w:rPr>
          <w:rtl/>
          <w:lang w:bidi="ar-EG"/>
        </w:rPr>
        <w:t xml:space="preserve"> كبيرا</w:t>
      </w:r>
      <w:r w:rsidRPr="00346199">
        <w:rPr>
          <w:rFonts w:hint="cs"/>
          <w:rtl/>
          <w:lang w:bidi="ar-EG"/>
        </w:rPr>
        <w:t>ً</w:t>
      </w:r>
      <w:r w:rsidRPr="00346199">
        <w:rPr>
          <w:rtl/>
          <w:lang w:bidi="ar-EG"/>
        </w:rPr>
        <w:t>، تود اليابان أن تؤكد من جديد أهمية توسيع نطاق التبليغ الإلكتروني والاتصالات الإلكترونية</w:t>
      </w:r>
      <w:r w:rsidRPr="00346199">
        <w:rPr>
          <w:rFonts w:hint="cs"/>
          <w:rtl/>
          <w:lang w:bidi="ar-EG"/>
        </w:rPr>
        <w:t xml:space="preserve">، والحاجة إلى </w:t>
      </w:r>
      <w:r w:rsidRPr="00346199">
        <w:rPr>
          <w:rtl/>
          <w:lang w:bidi="ar-EG"/>
        </w:rPr>
        <w:t>تحسين البرمجيات ذات الصلة من أجل زيادة كفاءة وسرعة إجراءات التنسيق الساتلي، بما في ذلك إجراءات الاستعراض والنشر الخاصة بمكتب الاتصالات الراديوية.</w:t>
      </w:r>
    </w:p>
    <w:p w14:paraId="55344EF7" w14:textId="77777777" w:rsidR="00346199" w:rsidRPr="00346199" w:rsidRDefault="00346199" w:rsidP="00346199">
      <w:pPr>
        <w:rPr>
          <w:spacing w:val="-2"/>
          <w:rtl/>
          <w:lang w:bidi="ar-EG"/>
        </w:rPr>
      </w:pPr>
      <w:r w:rsidRPr="00346199">
        <w:rPr>
          <w:spacing w:val="-2"/>
          <w:rtl/>
          <w:lang w:bidi="ar-EG"/>
        </w:rPr>
        <w:t xml:space="preserve">وكمتابعة للمناقشات التي جرت </w:t>
      </w:r>
      <w:r w:rsidRPr="00346199">
        <w:rPr>
          <w:rFonts w:hint="cs"/>
          <w:spacing w:val="-2"/>
          <w:rtl/>
          <w:lang w:bidi="ar-EG"/>
        </w:rPr>
        <w:t>في</w:t>
      </w:r>
      <w:r w:rsidRPr="00346199">
        <w:rPr>
          <w:spacing w:val="-2"/>
          <w:rtl/>
          <w:lang w:bidi="ar-EG"/>
        </w:rPr>
        <w:t xml:space="preserve"> اجتماعات الفريق الاستشاري السابقة، تود اليابان أن تقترح </w:t>
      </w:r>
      <w:r w:rsidRPr="00346199">
        <w:rPr>
          <w:rFonts w:hint="cs"/>
          <w:spacing w:val="-2"/>
          <w:rtl/>
          <w:lang w:bidi="ar-EG"/>
        </w:rPr>
        <w:t>ما يلي</w:t>
      </w:r>
      <w:r w:rsidRPr="00346199">
        <w:rPr>
          <w:spacing w:val="-2"/>
          <w:rtl/>
          <w:lang w:bidi="ar-EG"/>
        </w:rPr>
        <w:t xml:space="preserve"> في الأقسام من </w:t>
      </w:r>
      <w:r w:rsidRPr="00346199">
        <w:rPr>
          <w:spacing w:val="-2"/>
          <w:lang w:bidi="ar-EG"/>
        </w:rPr>
        <w:t>1.2</w:t>
      </w:r>
      <w:r w:rsidRPr="00346199">
        <w:rPr>
          <w:spacing w:val="-2"/>
          <w:rtl/>
          <w:lang w:bidi="ar-EG"/>
        </w:rPr>
        <w:t xml:space="preserve"> إلى </w:t>
      </w:r>
      <w:r w:rsidRPr="00346199">
        <w:rPr>
          <w:spacing w:val="-2"/>
          <w:lang w:val="de-CH" w:bidi="ar-EG"/>
        </w:rPr>
        <w:t>3</w:t>
      </w:r>
      <w:r w:rsidRPr="00346199">
        <w:rPr>
          <w:spacing w:val="-2"/>
          <w:lang w:bidi="ar-EG"/>
        </w:rPr>
        <w:t>.2</w:t>
      </w:r>
      <w:r w:rsidRPr="00346199">
        <w:rPr>
          <w:spacing w:val="-2"/>
          <w:rtl/>
          <w:lang w:bidi="ar-EG"/>
        </w:rPr>
        <w:t>.</w:t>
      </w:r>
    </w:p>
    <w:p w14:paraId="52C644CD" w14:textId="77777777" w:rsidR="00346199" w:rsidRPr="00346199" w:rsidRDefault="00346199" w:rsidP="00346199">
      <w:pPr>
        <w:pStyle w:val="Heading2"/>
        <w:rPr>
          <w:spacing w:val="-4"/>
          <w:rtl/>
          <w:lang w:bidi="ar-SY"/>
        </w:rPr>
      </w:pPr>
      <w:r w:rsidRPr="00346199">
        <w:rPr>
          <w:spacing w:val="-4"/>
        </w:rPr>
        <w:t>1.2</w:t>
      </w:r>
      <w:r w:rsidRPr="00346199">
        <w:rPr>
          <w:spacing w:val="-4"/>
          <w:rtl/>
        </w:rPr>
        <w:tab/>
      </w:r>
      <w:r w:rsidRPr="00346199">
        <w:rPr>
          <w:rFonts w:hint="cs"/>
          <w:spacing w:val="-4"/>
          <w:rtl/>
        </w:rPr>
        <w:t>إتاحة</w:t>
      </w:r>
      <w:r w:rsidRPr="00346199">
        <w:rPr>
          <w:spacing w:val="-4"/>
          <w:rtl/>
        </w:rPr>
        <w:t xml:space="preserve"> نظام الاتصالات الإلكترونية للاستخدام من </w:t>
      </w:r>
      <w:r w:rsidRPr="00346199">
        <w:rPr>
          <w:rFonts w:hint="cs"/>
          <w:spacing w:val="-4"/>
          <w:rtl/>
        </w:rPr>
        <w:t>جانب</w:t>
      </w:r>
      <w:r w:rsidRPr="00346199">
        <w:rPr>
          <w:spacing w:val="-4"/>
          <w:rtl/>
        </w:rPr>
        <w:t xml:space="preserve"> مشغلي السواتل</w:t>
      </w:r>
      <w:r w:rsidRPr="00346199">
        <w:rPr>
          <w:rFonts w:hint="cs"/>
          <w:spacing w:val="-4"/>
          <w:rtl/>
        </w:rPr>
        <w:t xml:space="preserve"> وتشجيع الإدارات على استخدامه</w:t>
      </w:r>
    </w:p>
    <w:p w14:paraId="1B4A5BF8" w14:textId="77777777" w:rsidR="00346199" w:rsidRPr="00346199" w:rsidRDefault="00346199" w:rsidP="00346199">
      <w:pPr>
        <w:rPr>
          <w:rtl/>
          <w:lang w:bidi="ar-EG"/>
        </w:rPr>
      </w:pPr>
      <w:r w:rsidRPr="00346199">
        <w:rPr>
          <w:rtl/>
          <w:lang w:bidi="ar-EG"/>
        </w:rPr>
        <w:t>ما انفكت الاتصالات بين الإدارات ومشغلي السواتل تجري أساسا</w:t>
      </w:r>
      <w:r w:rsidRPr="00346199">
        <w:rPr>
          <w:rFonts w:hint="cs"/>
          <w:rtl/>
          <w:lang w:bidi="ar-EG"/>
        </w:rPr>
        <w:t>ً</w:t>
      </w:r>
      <w:r w:rsidRPr="00346199">
        <w:rPr>
          <w:rtl/>
          <w:lang w:bidi="ar-EG"/>
        </w:rPr>
        <w:t xml:space="preserve"> عن طريق البريد الإلكتروني. ومن ناحية أخرى، تتزايد الاتصالات بين مكتب الاتصالات الراديوية والإدارات عن طريق الاتصالات الإلكترونية. وفي القرار </w:t>
      </w:r>
      <w:r w:rsidRPr="00346199">
        <w:rPr>
          <w:b/>
          <w:bCs/>
          <w:lang w:bidi="ar-EG"/>
        </w:rPr>
        <w:t>55 (Rev.WRC-23)</w:t>
      </w:r>
      <w:r w:rsidRPr="00346199">
        <w:rPr>
          <w:rtl/>
          <w:lang w:bidi="ar-EG"/>
        </w:rPr>
        <w:t>، تَقرر ما يلي.</w:t>
      </w:r>
    </w:p>
    <w:p w14:paraId="0EB6F75D" w14:textId="77777777" w:rsidR="00346199" w:rsidRPr="00346199" w:rsidRDefault="00346199" w:rsidP="00346199">
      <w:pPr>
        <w:pStyle w:val="Call"/>
        <w:rPr>
          <w:rtl/>
          <w:lang w:bidi="ar-EG"/>
        </w:rPr>
      </w:pPr>
      <w:r w:rsidRPr="00346199">
        <w:rPr>
          <w:rtl/>
          <w:lang w:bidi="ar-EG"/>
        </w:rPr>
        <w:lastRenderedPageBreak/>
        <w:t>يقرر</w:t>
      </w:r>
    </w:p>
    <w:p w14:paraId="1C3C5C17" w14:textId="77777777" w:rsidR="00346199" w:rsidRPr="00346199" w:rsidRDefault="00346199" w:rsidP="00346199">
      <w:pPr>
        <w:rPr>
          <w:rtl/>
          <w:lang w:bidi="ar-EG"/>
        </w:rPr>
      </w:pPr>
      <w:r w:rsidRPr="00346199">
        <w:rPr>
          <w:rFonts w:hint="cs"/>
          <w:rtl/>
          <w:lang w:bidi="ar-EG"/>
        </w:rPr>
        <w:t>...</w:t>
      </w:r>
    </w:p>
    <w:p w14:paraId="52A5A5C3" w14:textId="77777777" w:rsidR="00346199" w:rsidRPr="00346199" w:rsidRDefault="00346199" w:rsidP="00346199">
      <w:pPr>
        <w:rPr>
          <w:rtl/>
          <w:lang w:bidi="ar-EG"/>
        </w:rPr>
      </w:pPr>
      <w:r w:rsidRPr="00346199">
        <w:rPr>
          <w:lang w:bidi="ar-EG"/>
        </w:rPr>
        <w:t>8</w:t>
      </w:r>
      <w:r w:rsidRPr="00346199">
        <w:rPr>
          <w:rtl/>
          <w:lang w:bidi="ar-EG"/>
        </w:rPr>
        <w:tab/>
        <w:t xml:space="preserve">وجوب استعمال منصة الاتحاد للاتصالات الإلكترونية كلما أمكن في المراسلات الإدارية بين الإدارات ومكتب الاتصالات الراديوية بشأن عمليات النشر المسبق والتنسيق والتبليغ والتسجيل، بما في ذلك المراسلات المتعلقة </w:t>
      </w:r>
      <w:proofErr w:type="spellStart"/>
      <w:r w:rsidRPr="00346199">
        <w:rPr>
          <w:rtl/>
          <w:lang w:bidi="ar-EG"/>
        </w:rPr>
        <w:t>بالتذييلات</w:t>
      </w:r>
      <w:proofErr w:type="spellEnd"/>
      <w:r w:rsidRPr="00346199">
        <w:rPr>
          <w:rtl/>
          <w:lang w:bidi="ar-EG"/>
        </w:rPr>
        <w:t xml:space="preserve"> </w:t>
      </w:r>
      <w:r w:rsidRPr="00346199">
        <w:rPr>
          <w:b/>
          <w:bCs/>
          <w:lang w:bidi="ar-EG"/>
        </w:rPr>
        <w:t>30</w:t>
      </w:r>
      <w:r w:rsidRPr="00346199">
        <w:rPr>
          <w:rtl/>
          <w:lang w:bidi="ar-EG"/>
        </w:rPr>
        <w:t xml:space="preserve"> و</w:t>
      </w:r>
      <w:r w:rsidRPr="00346199">
        <w:rPr>
          <w:b/>
          <w:bCs/>
          <w:lang w:bidi="ar-EG"/>
        </w:rPr>
        <w:t>30A</w:t>
      </w:r>
      <w:r w:rsidRPr="00346199">
        <w:rPr>
          <w:rtl/>
          <w:lang w:bidi="ar-EG"/>
        </w:rPr>
        <w:t xml:space="preserve"> و</w:t>
      </w:r>
      <w:r w:rsidRPr="00346199">
        <w:rPr>
          <w:b/>
          <w:bCs/>
          <w:lang w:bidi="ar-EG"/>
        </w:rPr>
        <w:t>30B</w:t>
      </w:r>
      <w:r w:rsidRPr="00346199">
        <w:rPr>
          <w:rtl/>
          <w:lang w:bidi="ar-EG"/>
        </w:rPr>
        <w:t xml:space="preserve">، فيما يتعلق بالشبكات </w:t>
      </w:r>
      <w:proofErr w:type="spellStart"/>
      <w:r w:rsidRPr="00346199">
        <w:rPr>
          <w:rtl/>
          <w:lang w:bidi="ar-EG"/>
        </w:rPr>
        <w:t>الساتلية</w:t>
      </w:r>
      <w:proofErr w:type="spellEnd"/>
      <w:r w:rsidRPr="00346199">
        <w:rPr>
          <w:rtl/>
          <w:lang w:bidi="ar-EG"/>
        </w:rPr>
        <w:t xml:space="preserve"> والمحطات الأرضية ومحطات الفلك الراديوي؛</w:t>
      </w:r>
    </w:p>
    <w:p w14:paraId="37D507A7" w14:textId="7FB72A88" w:rsidR="00346199" w:rsidRPr="00346199" w:rsidRDefault="00346199" w:rsidP="00346199">
      <w:pPr>
        <w:rPr>
          <w:rtl/>
          <w:lang w:bidi="ar-EG"/>
        </w:rPr>
      </w:pPr>
      <w:r w:rsidRPr="00346199">
        <w:rPr>
          <w:lang w:bidi="ar-EG"/>
        </w:rPr>
        <w:t>10</w:t>
      </w:r>
      <w:r w:rsidRPr="00346199">
        <w:rPr>
          <w:rtl/>
          <w:lang w:bidi="ar-EG"/>
        </w:rPr>
        <w:tab/>
        <w:t xml:space="preserve">أنه حيثما وردت الكلمات "برقية" أو "تلكس" أو "فاكس" في الأحكام المتعلقة بعمليات النشر المسبق والتنسيق والتبليغ والتسجيل بشأن الأنظمة أو الشبكات الساتلية والمحطات الأرضية ومحطات الفلك الراديوي، بما فيها الأحكام الواردة في </w:t>
      </w:r>
      <w:proofErr w:type="spellStart"/>
      <w:r w:rsidRPr="00346199">
        <w:rPr>
          <w:rtl/>
          <w:lang w:bidi="ar-EG"/>
        </w:rPr>
        <w:t>التذييلات</w:t>
      </w:r>
      <w:proofErr w:type="spellEnd"/>
      <w:r w:rsidRPr="00346199">
        <w:rPr>
          <w:rtl/>
          <w:lang w:bidi="ar-EG"/>
        </w:rPr>
        <w:t xml:space="preserve"> </w:t>
      </w:r>
      <w:r w:rsidRPr="00346199">
        <w:rPr>
          <w:b/>
          <w:bCs/>
          <w:lang w:bidi="ar-EG"/>
        </w:rPr>
        <w:t>30</w:t>
      </w:r>
      <w:r w:rsidRPr="00346199">
        <w:rPr>
          <w:rtl/>
          <w:lang w:bidi="ar-EG"/>
        </w:rPr>
        <w:t xml:space="preserve"> و</w:t>
      </w:r>
      <w:r w:rsidRPr="00346199">
        <w:rPr>
          <w:b/>
          <w:bCs/>
          <w:lang w:bidi="ar-EG"/>
        </w:rPr>
        <w:t>30A</w:t>
      </w:r>
      <w:r w:rsidRPr="00346199">
        <w:rPr>
          <w:rtl/>
          <w:lang w:bidi="ar-EG"/>
        </w:rPr>
        <w:t xml:space="preserve"> و</w:t>
      </w:r>
      <w:r w:rsidRPr="00346199">
        <w:rPr>
          <w:b/>
          <w:bCs/>
          <w:lang w:bidi="ar-EG"/>
        </w:rPr>
        <w:t>30B</w:t>
      </w:r>
      <w:r w:rsidRPr="00346199">
        <w:rPr>
          <w:rtl/>
          <w:lang w:bidi="ar-EG"/>
        </w:rPr>
        <w:t xml:space="preserve"> والقرارات ذات الصلة، يُستعاض عنها بعبارة </w:t>
      </w:r>
      <w:r w:rsidRPr="007B3369">
        <w:rPr>
          <w:rFonts w:hint="cs"/>
          <w:rtl/>
          <w:lang w:bidi="ar-EG"/>
        </w:rPr>
        <w:t>منصة</w:t>
      </w:r>
      <w:r w:rsidRPr="00346199">
        <w:rPr>
          <w:rFonts w:hint="cs"/>
          <w:rtl/>
          <w:lang w:bidi="ar-EG"/>
        </w:rPr>
        <w:t xml:space="preserve"> </w:t>
      </w:r>
      <w:r w:rsidRPr="00346199">
        <w:rPr>
          <w:rtl/>
          <w:lang w:bidi="ar-EG"/>
        </w:rPr>
        <w:t>الاتصالات الإلكترونية؛</w:t>
      </w:r>
    </w:p>
    <w:p w14:paraId="02935508" w14:textId="77777777" w:rsidR="00346199" w:rsidRPr="00346199" w:rsidRDefault="00346199" w:rsidP="00346199">
      <w:pPr>
        <w:rPr>
          <w:rtl/>
          <w:lang w:bidi="ar-EG"/>
        </w:rPr>
      </w:pPr>
      <w:r w:rsidRPr="00346199">
        <w:rPr>
          <w:rFonts w:hint="cs"/>
          <w:rtl/>
          <w:lang w:bidi="ar-EG"/>
        </w:rPr>
        <w:t>....</w:t>
      </w:r>
    </w:p>
    <w:p w14:paraId="6931D2B2" w14:textId="77777777" w:rsidR="00346199" w:rsidRPr="00346199" w:rsidRDefault="00346199" w:rsidP="00346199">
      <w:pPr>
        <w:rPr>
          <w:spacing w:val="-4"/>
          <w:rtl/>
          <w:lang w:bidi="ar-EG"/>
        </w:rPr>
      </w:pPr>
      <w:r w:rsidRPr="00346199">
        <w:rPr>
          <w:rFonts w:hint="cs"/>
          <w:spacing w:val="-4"/>
          <w:rtl/>
          <w:lang w:bidi="ar-EG"/>
        </w:rPr>
        <w:t>وعلى نحو ما ورد</w:t>
      </w:r>
      <w:r w:rsidRPr="00346199">
        <w:rPr>
          <w:spacing w:val="-4"/>
          <w:rtl/>
          <w:lang w:bidi="ar-EG"/>
        </w:rPr>
        <w:t xml:space="preserve"> في </w:t>
      </w:r>
      <w:r w:rsidRPr="00346199">
        <w:rPr>
          <w:rFonts w:hint="cs"/>
          <w:spacing w:val="-4"/>
          <w:rtl/>
          <w:lang w:bidi="ar-EG"/>
        </w:rPr>
        <w:t>الوثيقة</w:t>
      </w:r>
      <w:r w:rsidRPr="00346199">
        <w:rPr>
          <w:spacing w:val="-4"/>
          <w:rtl/>
          <w:lang w:bidi="ar-EG"/>
        </w:rPr>
        <w:t xml:space="preserve"> </w:t>
      </w:r>
      <w:hyperlink r:id="rId15" w:history="1">
        <w:r w:rsidRPr="00346199">
          <w:rPr>
            <w:rStyle w:val="Hyperlink"/>
            <w:spacing w:val="-4"/>
            <w:lang w:bidi="ar-EG"/>
          </w:rPr>
          <w:t>RAG/40</w:t>
        </w:r>
      </w:hyperlink>
      <w:r w:rsidRPr="00346199">
        <w:rPr>
          <w:spacing w:val="-4"/>
          <w:rtl/>
          <w:lang w:bidi="ar-EG"/>
        </w:rPr>
        <w:t>، فقد ازداد معدل استخدام الاتصالات الإلكترونية تدريجي</w:t>
      </w:r>
      <w:r w:rsidRPr="00346199">
        <w:rPr>
          <w:rFonts w:hint="cs"/>
          <w:spacing w:val="-4"/>
          <w:rtl/>
          <w:lang w:bidi="ar-EG"/>
        </w:rPr>
        <w:t>اً</w:t>
      </w:r>
      <w:r w:rsidRPr="00346199">
        <w:rPr>
          <w:spacing w:val="-4"/>
          <w:rtl/>
          <w:lang w:bidi="ar-EG"/>
        </w:rPr>
        <w:t xml:space="preserve"> منذ </w:t>
      </w:r>
      <w:r w:rsidRPr="00346199">
        <w:rPr>
          <w:rFonts w:hint="cs"/>
          <w:spacing w:val="-4"/>
          <w:rtl/>
          <w:lang w:bidi="ar-EG"/>
        </w:rPr>
        <w:t>إدخالها</w:t>
      </w:r>
      <w:r w:rsidRPr="00346199">
        <w:rPr>
          <w:spacing w:val="-4"/>
          <w:rtl/>
          <w:lang w:bidi="ar-EG"/>
        </w:rPr>
        <w:t>، وبلغ مؤخر</w:t>
      </w:r>
      <w:r w:rsidRPr="00346199">
        <w:rPr>
          <w:rFonts w:hint="cs"/>
          <w:spacing w:val="-4"/>
          <w:rtl/>
          <w:lang w:bidi="ar-EG"/>
        </w:rPr>
        <w:t>اً</w:t>
      </w:r>
      <w:r w:rsidRPr="00346199">
        <w:rPr>
          <w:spacing w:val="-4"/>
          <w:rtl/>
          <w:lang w:bidi="ar-EG"/>
        </w:rPr>
        <w:t xml:space="preserve"> حوالي 80%</w:t>
      </w:r>
      <w:r w:rsidRPr="00346199">
        <w:rPr>
          <w:spacing w:val="-4"/>
          <w:vertAlign w:val="superscript"/>
          <w:lang w:bidi="ar-EG"/>
        </w:rPr>
        <w:t>[1]</w:t>
      </w:r>
      <w:r w:rsidRPr="00346199">
        <w:rPr>
          <w:spacing w:val="-4"/>
          <w:rtl/>
          <w:lang w:bidi="ar-EG"/>
        </w:rPr>
        <w:t xml:space="preserve">. ويجب </w:t>
      </w:r>
      <w:r w:rsidRPr="00346199">
        <w:rPr>
          <w:rFonts w:hint="cs"/>
          <w:spacing w:val="-4"/>
          <w:rtl/>
          <w:lang w:bidi="ar-EG"/>
        </w:rPr>
        <w:t>أن تستخدم</w:t>
      </w:r>
      <w:r w:rsidRPr="00346199">
        <w:rPr>
          <w:spacing w:val="-4"/>
          <w:rtl/>
          <w:lang w:bidi="ar-EG"/>
        </w:rPr>
        <w:t xml:space="preserve"> منصة الاتصالات الإلكترونية وفق</w:t>
      </w:r>
      <w:r w:rsidRPr="00346199">
        <w:rPr>
          <w:rFonts w:hint="cs"/>
          <w:spacing w:val="-4"/>
          <w:rtl/>
          <w:lang w:bidi="ar-EG"/>
        </w:rPr>
        <w:t>اً</w:t>
      </w:r>
      <w:r w:rsidRPr="00346199">
        <w:rPr>
          <w:spacing w:val="-4"/>
          <w:rtl/>
          <w:lang w:bidi="ar-EG"/>
        </w:rPr>
        <w:t xml:space="preserve"> </w:t>
      </w:r>
      <w:r w:rsidRPr="00346199">
        <w:rPr>
          <w:spacing w:val="-4"/>
          <w:rtl/>
        </w:rPr>
        <w:t xml:space="preserve">للقرار </w:t>
      </w:r>
      <w:r w:rsidRPr="00346199">
        <w:rPr>
          <w:b/>
          <w:bCs/>
          <w:spacing w:val="-4"/>
          <w:lang w:bidi="ar-EG"/>
        </w:rPr>
        <w:t>55 (Rev.WRC-23)</w:t>
      </w:r>
      <w:r w:rsidRPr="00346199">
        <w:rPr>
          <w:rFonts w:hint="cs"/>
          <w:b/>
          <w:bCs/>
          <w:spacing w:val="-4"/>
          <w:rtl/>
        </w:rPr>
        <w:t xml:space="preserve"> </w:t>
      </w:r>
      <w:r w:rsidRPr="00346199">
        <w:rPr>
          <w:spacing w:val="-4"/>
          <w:rtl/>
          <w:lang w:bidi="ar-EG"/>
        </w:rPr>
        <w:t>ما لم تكن هناك أي صعوبات في استخدامها.</w:t>
      </w:r>
    </w:p>
    <w:p w14:paraId="376CD8C0" w14:textId="5C64C790" w:rsidR="00346199" w:rsidRPr="00346199" w:rsidRDefault="00346199" w:rsidP="00346199">
      <w:pPr>
        <w:rPr>
          <w:rtl/>
          <w:lang w:bidi="ar-EG"/>
        </w:rPr>
      </w:pPr>
      <w:r w:rsidRPr="00346199">
        <w:rPr>
          <w:rtl/>
          <w:lang w:bidi="ar-EG"/>
        </w:rPr>
        <w:t>وقد أحرز المكتب تقدم</w:t>
      </w:r>
      <w:r w:rsidRPr="00346199">
        <w:rPr>
          <w:rFonts w:hint="cs"/>
          <w:rtl/>
          <w:lang w:bidi="ar-EG"/>
        </w:rPr>
        <w:t xml:space="preserve">اً </w:t>
      </w:r>
      <w:r w:rsidRPr="00346199">
        <w:rPr>
          <w:rtl/>
          <w:lang w:bidi="ar-EG"/>
        </w:rPr>
        <w:t xml:space="preserve">في جهوده لتمكين </w:t>
      </w:r>
      <w:r w:rsidRPr="00346199">
        <w:rPr>
          <w:rFonts w:hint="cs"/>
          <w:rtl/>
          <w:lang w:bidi="ar-SY"/>
        </w:rPr>
        <w:t>وكالات</w:t>
      </w:r>
      <w:r w:rsidRPr="00346199">
        <w:rPr>
          <w:rtl/>
          <w:lang w:bidi="ar-EG"/>
        </w:rPr>
        <w:t xml:space="preserve"> </w:t>
      </w:r>
      <w:r w:rsidRPr="00346199">
        <w:rPr>
          <w:rFonts w:hint="cs"/>
          <w:rtl/>
          <w:lang w:bidi="ar-EG"/>
        </w:rPr>
        <w:t>التشغيل</w:t>
      </w:r>
      <w:r w:rsidRPr="00346199">
        <w:rPr>
          <w:rtl/>
          <w:lang w:bidi="ar-EG"/>
        </w:rPr>
        <w:t xml:space="preserve"> من استخدام نظام الاتصالات الإلكترونية، استجابة</w:t>
      </w:r>
      <w:r w:rsidR="007E1A06">
        <w:rPr>
          <w:rFonts w:hint="cs"/>
          <w:rtl/>
          <w:lang w:bidi="ar-EG"/>
        </w:rPr>
        <w:t>ً</w:t>
      </w:r>
      <w:r w:rsidRPr="00346199">
        <w:rPr>
          <w:rtl/>
          <w:lang w:bidi="ar-EG"/>
        </w:rPr>
        <w:t xml:space="preserve"> للطلبات المقدمة في </w:t>
      </w:r>
      <w:r w:rsidRPr="00346199">
        <w:rPr>
          <w:rFonts w:hint="cs"/>
          <w:rtl/>
          <w:lang w:bidi="ar-EG"/>
        </w:rPr>
        <w:t>ال</w:t>
      </w:r>
      <w:r w:rsidRPr="00346199">
        <w:rPr>
          <w:rtl/>
          <w:lang w:bidi="ar-EG"/>
        </w:rPr>
        <w:t>اجتماعات السابقة</w:t>
      </w:r>
      <w:r w:rsidRPr="00346199">
        <w:rPr>
          <w:rFonts w:hint="cs"/>
          <w:rtl/>
          <w:lang w:bidi="ar-EG"/>
        </w:rPr>
        <w:t xml:space="preserve"> للفريق الاستشاري</w:t>
      </w:r>
      <w:r w:rsidRPr="00346199">
        <w:rPr>
          <w:rtl/>
          <w:lang w:bidi="ar-EG"/>
        </w:rPr>
        <w:t xml:space="preserve">، كما ورد في </w:t>
      </w:r>
      <w:r w:rsidRPr="00346199">
        <w:rPr>
          <w:rFonts w:hint="cs"/>
          <w:rtl/>
          <w:lang w:bidi="ar-EG"/>
        </w:rPr>
        <w:t>الوثيقة</w:t>
      </w:r>
      <w:r w:rsidRPr="00346199">
        <w:rPr>
          <w:rtl/>
          <w:lang w:bidi="ar-EG"/>
        </w:rPr>
        <w:t xml:space="preserve"> </w:t>
      </w:r>
      <w:hyperlink r:id="rId16" w:history="1">
        <w:r w:rsidRPr="00346199">
          <w:rPr>
            <w:rStyle w:val="Hyperlink"/>
            <w:lang w:bidi="ar-EG"/>
          </w:rPr>
          <w:t>RAG/58</w:t>
        </w:r>
      </w:hyperlink>
      <w:r w:rsidRPr="00346199">
        <w:rPr>
          <w:rtl/>
          <w:lang w:bidi="ar-EG"/>
        </w:rPr>
        <w:t xml:space="preserve">. وسيساهم الاستخدام </w:t>
      </w:r>
      <w:r w:rsidRPr="00346199">
        <w:rPr>
          <w:rFonts w:hint="cs"/>
          <w:rtl/>
          <w:lang w:bidi="ar-EG"/>
        </w:rPr>
        <w:t>المتسق</w:t>
      </w:r>
      <w:r w:rsidRPr="00346199">
        <w:rPr>
          <w:rtl/>
          <w:lang w:bidi="ar-EG"/>
        </w:rPr>
        <w:t xml:space="preserve"> للاتصالات الإلكترونية من </w:t>
      </w:r>
      <w:r w:rsidRPr="00346199">
        <w:rPr>
          <w:rFonts w:hint="cs"/>
          <w:rtl/>
          <w:lang w:bidi="ar-EG"/>
        </w:rPr>
        <w:t>جانب</w:t>
      </w:r>
      <w:r w:rsidRPr="00346199">
        <w:rPr>
          <w:rtl/>
          <w:lang w:bidi="ar-EG"/>
        </w:rPr>
        <w:t xml:space="preserve"> الإدارات والمشغلين </w:t>
      </w:r>
      <w:r w:rsidRPr="00346199">
        <w:rPr>
          <w:rFonts w:hint="cs"/>
          <w:rtl/>
          <w:lang w:bidi="ar-EG"/>
        </w:rPr>
        <w:t>في مواصلة</w:t>
      </w:r>
      <w:r w:rsidRPr="00346199">
        <w:rPr>
          <w:rtl/>
          <w:lang w:bidi="ar-EG"/>
        </w:rPr>
        <w:t xml:space="preserve"> تبسيط الاتصالات </w:t>
      </w:r>
      <w:r w:rsidRPr="00346199">
        <w:rPr>
          <w:rFonts w:hint="cs"/>
          <w:rtl/>
          <w:lang w:bidi="ar-EG"/>
        </w:rPr>
        <w:t>من أجل التنسيق الساتلي</w:t>
      </w:r>
      <w:r w:rsidRPr="00346199">
        <w:rPr>
          <w:rtl/>
          <w:lang w:bidi="ar-EG"/>
        </w:rPr>
        <w:t>.</w:t>
      </w:r>
    </w:p>
    <w:p w14:paraId="65C3FF4F" w14:textId="77777777" w:rsidR="00346199" w:rsidRPr="00346199" w:rsidRDefault="00346199" w:rsidP="00346199">
      <w:pPr>
        <w:rPr>
          <w:rtl/>
          <w:lang w:bidi="ar-EG"/>
        </w:rPr>
      </w:pPr>
      <w:r w:rsidRPr="00346199">
        <w:rPr>
          <w:rFonts w:hint="cs"/>
          <w:rtl/>
          <w:lang w:bidi="ar-EG"/>
        </w:rPr>
        <w:t>و</w:t>
      </w:r>
      <w:r w:rsidRPr="00346199">
        <w:rPr>
          <w:rtl/>
          <w:lang w:bidi="ar-EG"/>
        </w:rPr>
        <w:t xml:space="preserve">لتعزيز قدرات النظام، تطلب اليابان من مكتب </w:t>
      </w:r>
      <w:r w:rsidRPr="00346199">
        <w:rPr>
          <w:rFonts w:hint="cs"/>
          <w:rtl/>
          <w:lang w:bidi="ar-EG"/>
        </w:rPr>
        <w:t>الاتصالات الراديوية</w:t>
      </w:r>
      <w:r w:rsidRPr="00346199">
        <w:rPr>
          <w:rtl/>
          <w:lang w:bidi="ar-EG"/>
        </w:rPr>
        <w:t xml:space="preserve"> ما يلي:</w:t>
      </w:r>
    </w:p>
    <w:p w14:paraId="2B26776E" w14:textId="77777777" w:rsidR="00346199" w:rsidRPr="00346199" w:rsidRDefault="00346199" w:rsidP="00346199">
      <w:pPr>
        <w:pStyle w:val="enumlev1"/>
        <w:rPr>
          <w:rtl/>
          <w:lang w:bidi="ar-EG"/>
        </w:rPr>
      </w:pPr>
      <w:r w:rsidRPr="00346199">
        <w:rPr>
          <w:rtl/>
          <w:lang w:bidi="ar-EG"/>
        </w:rPr>
        <w:t>1</w:t>
      </w:r>
      <w:r w:rsidRPr="00346199">
        <w:rPr>
          <w:rtl/>
          <w:lang w:bidi="ar-EG"/>
        </w:rPr>
        <w:tab/>
        <w:t xml:space="preserve">مواصلة </w:t>
      </w:r>
      <w:r w:rsidRPr="00346199">
        <w:rPr>
          <w:rFonts w:hint="cs"/>
          <w:rtl/>
          <w:lang w:bidi="ar-EG"/>
        </w:rPr>
        <w:t>النظر في</w:t>
      </w:r>
      <w:r w:rsidRPr="00346199">
        <w:rPr>
          <w:rtl/>
          <w:lang w:bidi="ar-EG"/>
        </w:rPr>
        <w:t xml:space="preserve"> إمكانية تمكين </w:t>
      </w:r>
      <w:r w:rsidRPr="00346199">
        <w:rPr>
          <w:rFonts w:hint="cs"/>
          <w:rtl/>
          <w:lang w:bidi="ar-EG"/>
        </w:rPr>
        <w:t>مشغلي السواتل</w:t>
      </w:r>
      <w:r w:rsidRPr="00346199">
        <w:rPr>
          <w:rtl/>
          <w:lang w:bidi="ar-EG"/>
        </w:rPr>
        <w:t xml:space="preserve"> من استخدام الاتصالات الإلكترونية، بما يتيح لكل إدارة التنسيق بكفاءة مع </w:t>
      </w:r>
      <w:r w:rsidRPr="00346199">
        <w:rPr>
          <w:rFonts w:hint="cs"/>
          <w:rtl/>
          <w:lang w:bidi="ar-EG"/>
        </w:rPr>
        <w:t>المشغلين</w:t>
      </w:r>
      <w:r w:rsidRPr="00346199">
        <w:rPr>
          <w:rtl/>
          <w:lang w:bidi="ar-EG"/>
        </w:rPr>
        <w:t xml:space="preserve"> المحليين لديها. </w:t>
      </w:r>
      <w:r w:rsidRPr="00346199">
        <w:rPr>
          <w:rFonts w:hint="cs"/>
          <w:rtl/>
          <w:lang w:bidi="ar-EG"/>
        </w:rPr>
        <w:t>وعلى نحو ما جرت مناقشته</w:t>
      </w:r>
      <w:r w:rsidRPr="00346199">
        <w:rPr>
          <w:rtl/>
          <w:lang w:bidi="ar-EG"/>
        </w:rPr>
        <w:t xml:space="preserve"> في </w:t>
      </w:r>
      <w:r w:rsidRPr="00346199">
        <w:rPr>
          <w:rFonts w:hint="cs"/>
          <w:rtl/>
          <w:lang w:bidi="ar-EG"/>
        </w:rPr>
        <w:t>ال</w:t>
      </w:r>
      <w:r w:rsidRPr="00346199">
        <w:rPr>
          <w:rtl/>
          <w:lang w:bidi="ar-EG"/>
        </w:rPr>
        <w:t>اجتماع</w:t>
      </w:r>
      <w:r w:rsidRPr="00346199">
        <w:rPr>
          <w:rFonts w:hint="cs"/>
          <w:rtl/>
          <w:lang w:bidi="ar-EG"/>
        </w:rPr>
        <w:t xml:space="preserve"> السابق</w:t>
      </w:r>
      <w:r w:rsidRPr="00346199">
        <w:rPr>
          <w:rtl/>
          <w:lang w:bidi="ar-EG"/>
        </w:rPr>
        <w:t xml:space="preserve"> </w:t>
      </w:r>
      <w:r w:rsidRPr="00346199">
        <w:rPr>
          <w:rFonts w:hint="cs"/>
          <w:rtl/>
          <w:lang w:bidi="ar-EG"/>
        </w:rPr>
        <w:t>للفريق الاستشاري</w:t>
      </w:r>
      <w:r w:rsidRPr="00346199">
        <w:rPr>
          <w:rtl/>
          <w:lang w:bidi="ar-EG"/>
        </w:rPr>
        <w:t xml:space="preserve">، ينبغي تصميم النظام بحيث لا يتمكن المشغلون من الوصول إلى معلومات تخص مشغلين آخرين (يوضح الشكل 1 هذا المفهوم، وهو مطابق لما ورد </w:t>
      </w:r>
      <w:r w:rsidRPr="00346199">
        <w:rPr>
          <w:rFonts w:hint="cs"/>
          <w:rtl/>
          <w:lang w:bidi="ar-EG"/>
        </w:rPr>
        <w:t xml:space="preserve">في الوثيقة </w:t>
      </w:r>
      <w:hyperlink r:id="rId17" w:history="1">
        <w:r w:rsidRPr="00346199">
          <w:rPr>
            <w:rStyle w:val="Hyperlink"/>
            <w:rFonts w:hint="eastAsia"/>
            <w:lang w:bidi="ar-EG"/>
          </w:rPr>
          <w:t>RAG/40</w:t>
        </w:r>
      </w:hyperlink>
      <w:r w:rsidRPr="00346199">
        <w:rPr>
          <w:rtl/>
          <w:lang w:bidi="ar-EG"/>
        </w:rPr>
        <w:t>)، ويُترك لكل إدارة وحدها حرية تحديد المعلومات التي تُشارك، ومدى مشاركتها، والجهات التي تُشارك معها، وذلك وفق</w:t>
      </w:r>
      <w:r w:rsidRPr="00346199">
        <w:rPr>
          <w:rFonts w:hint="cs"/>
          <w:rtl/>
          <w:lang w:bidi="ar-SY"/>
        </w:rPr>
        <w:t>اً</w:t>
      </w:r>
      <w:r w:rsidRPr="00346199">
        <w:rPr>
          <w:rtl/>
          <w:lang w:bidi="ar-EG"/>
        </w:rPr>
        <w:t xml:space="preserve"> لتقديرها الخاص.</w:t>
      </w:r>
    </w:p>
    <w:p w14:paraId="7DC088DB" w14:textId="42318159" w:rsidR="00346199" w:rsidRPr="007E1A06" w:rsidRDefault="00346199" w:rsidP="00346199">
      <w:pPr>
        <w:pStyle w:val="enumlev1"/>
        <w:rPr>
          <w:spacing w:val="-2"/>
          <w:rtl/>
          <w:lang w:bidi="ar-EG"/>
        </w:rPr>
      </w:pPr>
      <w:r w:rsidRPr="007E1A06">
        <w:rPr>
          <w:spacing w:val="-2"/>
          <w:rtl/>
          <w:lang w:bidi="ar-EG"/>
        </w:rPr>
        <w:t>2</w:t>
      </w:r>
      <w:r w:rsidRPr="007E1A06">
        <w:rPr>
          <w:spacing w:val="-2"/>
          <w:rtl/>
          <w:lang w:bidi="ar-EG"/>
        </w:rPr>
        <w:tab/>
        <w:t>إضافة خاصية إلى إعدادات الاتصالات الإلكترونية تُمكّن المستخدمين من إدراج نص</w:t>
      </w:r>
      <w:r w:rsidRPr="007E1A06">
        <w:rPr>
          <w:rFonts w:hint="cs"/>
          <w:spacing w:val="-2"/>
          <w:rtl/>
          <w:lang w:bidi="ar-EG"/>
        </w:rPr>
        <w:t>وص</w:t>
      </w:r>
      <w:r w:rsidRPr="007E1A06">
        <w:rPr>
          <w:spacing w:val="-2"/>
          <w:rtl/>
          <w:lang w:bidi="ar-EG"/>
        </w:rPr>
        <w:t xml:space="preserve"> قياسي</w:t>
      </w:r>
      <w:r w:rsidRPr="007E1A06">
        <w:rPr>
          <w:rFonts w:hint="cs"/>
          <w:spacing w:val="-2"/>
          <w:rtl/>
          <w:lang w:bidi="ar-EG"/>
        </w:rPr>
        <w:t>ة</w:t>
      </w:r>
      <w:r w:rsidRPr="007E1A06">
        <w:rPr>
          <w:spacing w:val="-2"/>
          <w:rtl/>
          <w:lang w:bidi="ar-EG"/>
        </w:rPr>
        <w:t xml:space="preserve"> مُحدد</w:t>
      </w:r>
      <w:r w:rsidRPr="007E1A06">
        <w:rPr>
          <w:rFonts w:hint="cs"/>
          <w:spacing w:val="-2"/>
          <w:rtl/>
          <w:lang w:bidi="ar-EG"/>
        </w:rPr>
        <w:t>ة</w:t>
      </w:r>
      <w:r w:rsidRPr="007E1A06">
        <w:rPr>
          <w:spacing w:val="-2"/>
          <w:rtl/>
          <w:lang w:bidi="ar-EG"/>
        </w:rPr>
        <w:t xml:space="preserve"> مسبق</w:t>
      </w:r>
      <w:r w:rsidRPr="007E1A06">
        <w:rPr>
          <w:rFonts w:hint="cs"/>
          <w:spacing w:val="-2"/>
          <w:rtl/>
          <w:lang w:bidi="ar-EG"/>
        </w:rPr>
        <w:t>اً</w:t>
      </w:r>
      <w:r w:rsidRPr="007E1A06">
        <w:rPr>
          <w:spacing w:val="-2"/>
          <w:rtl/>
          <w:lang w:bidi="ar-EG"/>
        </w:rPr>
        <w:t xml:space="preserve"> في</w:t>
      </w:r>
      <w:r w:rsidR="007E1A06" w:rsidRPr="007E1A06">
        <w:rPr>
          <w:rFonts w:hint="cs"/>
          <w:spacing w:val="-2"/>
          <w:rtl/>
          <w:lang w:bidi="ar-EG"/>
        </w:rPr>
        <w:t> </w:t>
      </w:r>
      <w:r w:rsidRPr="007E1A06">
        <w:rPr>
          <w:spacing w:val="-2"/>
          <w:rtl/>
          <w:lang w:bidi="ar-EG"/>
        </w:rPr>
        <w:t>نص الرسالة تلقائي</w:t>
      </w:r>
      <w:r w:rsidRPr="007E1A06">
        <w:rPr>
          <w:rFonts w:hint="cs"/>
          <w:spacing w:val="-2"/>
          <w:rtl/>
          <w:lang w:bidi="ar-EG"/>
        </w:rPr>
        <w:t>اً</w:t>
      </w:r>
      <w:r w:rsidRPr="007E1A06">
        <w:rPr>
          <w:spacing w:val="-2"/>
          <w:rtl/>
          <w:lang w:bidi="ar-EG"/>
        </w:rPr>
        <w:t>، مثل توقيع المُرسل، على غرار تطبيقات البريد الإلكتروني، نظر</w:t>
      </w:r>
      <w:r w:rsidRPr="007E1A06">
        <w:rPr>
          <w:rFonts w:hint="cs"/>
          <w:spacing w:val="-2"/>
          <w:rtl/>
          <w:lang w:bidi="ar-EG"/>
        </w:rPr>
        <w:t>اً</w:t>
      </w:r>
      <w:r w:rsidRPr="007E1A06">
        <w:rPr>
          <w:spacing w:val="-2"/>
          <w:rtl/>
          <w:lang w:bidi="ar-EG"/>
        </w:rPr>
        <w:t xml:space="preserve"> لأن النظام الحالي لا يُدرج </w:t>
      </w:r>
      <w:r w:rsidRPr="007E1A06">
        <w:rPr>
          <w:rFonts w:hint="cs"/>
          <w:spacing w:val="-2"/>
          <w:rtl/>
          <w:lang w:bidi="ar-EG"/>
        </w:rPr>
        <w:t xml:space="preserve">تلقائياً نصوصاً، من قبيل </w:t>
      </w:r>
      <w:r w:rsidRPr="007E1A06">
        <w:rPr>
          <w:spacing w:val="-2"/>
          <w:rtl/>
          <w:lang w:bidi="ar-EG"/>
        </w:rPr>
        <w:t xml:space="preserve">اسم </w:t>
      </w:r>
      <w:r w:rsidRPr="007E1A06">
        <w:rPr>
          <w:rFonts w:hint="cs"/>
          <w:spacing w:val="-2"/>
          <w:rtl/>
          <w:lang w:bidi="ar-EG"/>
        </w:rPr>
        <w:t>المسؤول</w:t>
      </w:r>
      <w:r w:rsidRPr="007E1A06">
        <w:rPr>
          <w:spacing w:val="-2"/>
          <w:rtl/>
          <w:lang w:bidi="ar-EG"/>
        </w:rPr>
        <w:t xml:space="preserve">، </w:t>
      </w:r>
      <w:r w:rsidRPr="007E1A06">
        <w:rPr>
          <w:rFonts w:hint="cs"/>
          <w:spacing w:val="-2"/>
          <w:rtl/>
          <w:lang w:bidi="ar-EG"/>
        </w:rPr>
        <w:t>وصفته</w:t>
      </w:r>
      <w:r w:rsidRPr="007E1A06">
        <w:rPr>
          <w:spacing w:val="-2"/>
          <w:rtl/>
          <w:lang w:bidi="ar-EG"/>
        </w:rPr>
        <w:t xml:space="preserve">، وبيانات الاتصال البديلة، وما إلى ذلك. </w:t>
      </w:r>
      <w:r w:rsidRPr="007E1A06">
        <w:rPr>
          <w:rFonts w:hint="cs"/>
          <w:spacing w:val="-2"/>
          <w:rtl/>
          <w:lang w:bidi="ar-EG"/>
        </w:rPr>
        <w:t>وبالنظر إلى</w:t>
      </w:r>
      <w:r w:rsidRPr="007E1A06">
        <w:rPr>
          <w:spacing w:val="-2"/>
          <w:rtl/>
          <w:lang w:bidi="ar-EG"/>
        </w:rPr>
        <w:t xml:space="preserve"> أن بعض الإدارات تُعيد استخدام نص نموذجي قياسي بشكل روتيني، فإن إضافة هذه الإعدادات من شأنها أن تُحسّن الكفاءة التشغيلية بشكل ملحوظ.</w:t>
      </w:r>
    </w:p>
    <w:p w14:paraId="5E4F27DA" w14:textId="77777777" w:rsidR="00346199" w:rsidRPr="00346199" w:rsidRDefault="00346199" w:rsidP="00346199">
      <w:pPr>
        <w:pStyle w:val="enumlev1"/>
        <w:rPr>
          <w:rtl/>
          <w:lang w:bidi="ar-EG"/>
        </w:rPr>
      </w:pPr>
      <w:r w:rsidRPr="00346199">
        <w:rPr>
          <w:rtl/>
          <w:lang w:bidi="ar-EG"/>
        </w:rPr>
        <w:t>3</w:t>
      </w:r>
      <w:r w:rsidRPr="00346199">
        <w:rPr>
          <w:rtl/>
          <w:lang w:bidi="ar-EG"/>
        </w:rPr>
        <w:tab/>
        <w:t xml:space="preserve">تشجيع الإدارات على استخدام الاتصالات الإلكترونية وتحليل أسباب عدم استخدامها من </w:t>
      </w:r>
      <w:r w:rsidRPr="00346199">
        <w:rPr>
          <w:rFonts w:hint="cs"/>
          <w:rtl/>
          <w:lang w:bidi="ar-EG"/>
        </w:rPr>
        <w:t>جانب</w:t>
      </w:r>
      <w:r w:rsidRPr="00346199">
        <w:rPr>
          <w:rtl/>
          <w:lang w:bidi="ar-EG"/>
        </w:rPr>
        <w:t xml:space="preserve"> </w:t>
      </w:r>
      <w:r w:rsidRPr="00346199">
        <w:rPr>
          <w:rFonts w:hint="cs"/>
          <w:rtl/>
          <w:lang w:bidi="ar-EG"/>
        </w:rPr>
        <w:t>بعض الإدارات</w:t>
      </w:r>
      <w:r w:rsidRPr="00346199">
        <w:rPr>
          <w:rtl/>
          <w:lang w:bidi="ar-EG"/>
        </w:rPr>
        <w:t xml:space="preserve">، </w:t>
      </w:r>
      <w:r w:rsidRPr="00346199">
        <w:rPr>
          <w:rFonts w:hint="cs"/>
          <w:rtl/>
          <w:lang w:bidi="ar-EG"/>
        </w:rPr>
        <w:t>وأخذ</w:t>
      </w:r>
      <w:r w:rsidRPr="00346199">
        <w:rPr>
          <w:rtl/>
          <w:lang w:bidi="ar-EG"/>
        </w:rPr>
        <w:t xml:space="preserve"> نتائج التحليل</w:t>
      </w:r>
      <w:r w:rsidRPr="00346199">
        <w:rPr>
          <w:rFonts w:hint="cs"/>
          <w:rtl/>
          <w:lang w:bidi="ar-EG"/>
        </w:rPr>
        <w:t xml:space="preserve"> في الاعتبار</w:t>
      </w:r>
      <w:r w:rsidRPr="00346199">
        <w:rPr>
          <w:rtl/>
          <w:lang w:bidi="ar-EG"/>
        </w:rPr>
        <w:t xml:space="preserve"> </w:t>
      </w:r>
      <w:r w:rsidRPr="00346199">
        <w:rPr>
          <w:rFonts w:hint="cs"/>
          <w:rtl/>
          <w:lang w:bidi="ar-EG"/>
        </w:rPr>
        <w:t>عند</w:t>
      </w:r>
      <w:r w:rsidRPr="00346199">
        <w:rPr>
          <w:rtl/>
          <w:lang w:bidi="ar-EG"/>
        </w:rPr>
        <w:t xml:space="preserve"> تطوير النظام</w:t>
      </w:r>
      <w:r w:rsidRPr="00346199">
        <w:rPr>
          <w:rFonts w:hint="cs"/>
          <w:rtl/>
          <w:lang w:bidi="ar-EG"/>
        </w:rPr>
        <w:t xml:space="preserve"> مستقبلاً</w:t>
      </w:r>
      <w:r w:rsidRPr="00346199">
        <w:rPr>
          <w:rtl/>
          <w:lang w:bidi="ar-EG"/>
        </w:rPr>
        <w:t>.</w:t>
      </w:r>
    </w:p>
    <w:p w14:paraId="1DB8BE6C" w14:textId="77777777" w:rsidR="00346199" w:rsidRPr="00346199" w:rsidRDefault="00346199" w:rsidP="00346199">
      <w:pPr>
        <w:pStyle w:val="enumlev1"/>
        <w:rPr>
          <w:rtl/>
          <w:lang w:bidi="ar-EG"/>
        </w:rPr>
      </w:pPr>
      <w:r w:rsidRPr="00346199">
        <w:rPr>
          <w:rtl/>
          <w:lang w:bidi="ar-EG"/>
        </w:rPr>
        <w:t>4</w:t>
      </w:r>
      <w:r w:rsidRPr="00346199">
        <w:rPr>
          <w:rtl/>
          <w:lang w:bidi="ar-EG"/>
        </w:rPr>
        <w:tab/>
        <w:t xml:space="preserve">قد يكون من المفيد زيادة عدد الإدارات التي تعتمد الاتصالات الإلكترونية كوسيلة وحيدة للتواصل، وذلك لتبسيط عملية التواصل بينها وبين </w:t>
      </w:r>
      <w:r w:rsidRPr="00346199">
        <w:rPr>
          <w:rFonts w:hint="cs"/>
          <w:rtl/>
          <w:lang w:bidi="ar-EG"/>
        </w:rPr>
        <w:t>مكتب</w:t>
      </w:r>
      <w:r w:rsidRPr="00346199">
        <w:rPr>
          <w:rtl/>
          <w:lang w:bidi="ar-EG"/>
        </w:rPr>
        <w:t xml:space="preserve"> الاتصالات الراديوية. </w:t>
      </w:r>
      <w:r w:rsidRPr="00346199">
        <w:rPr>
          <w:rFonts w:hint="cs"/>
          <w:rtl/>
          <w:lang w:bidi="ar-EG"/>
        </w:rPr>
        <w:t>وعليه</w:t>
      </w:r>
      <w:r w:rsidRPr="00346199">
        <w:rPr>
          <w:rtl/>
          <w:lang w:bidi="ar-EG"/>
        </w:rPr>
        <w:t xml:space="preserve">، يُرجى من </w:t>
      </w:r>
      <w:r w:rsidRPr="00346199">
        <w:rPr>
          <w:rFonts w:hint="cs"/>
          <w:rtl/>
          <w:lang w:bidi="ar-EG"/>
        </w:rPr>
        <w:t>المكتب</w:t>
      </w:r>
      <w:r w:rsidRPr="00346199">
        <w:rPr>
          <w:rtl/>
          <w:lang w:bidi="ar-EG"/>
        </w:rPr>
        <w:t xml:space="preserve"> الاستمرار في تحديث قائمة الإدارات</w:t>
      </w:r>
      <w:r w:rsidRPr="00346199">
        <w:rPr>
          <w:rStyle w:val="FootnoteReference"/>
          <w:rtl/>
        </w:rPr>
        <w:footnoteReference w:id="1"/>
      </w:r>
      <w:r w:rsidRPr="00346199">
        <w:rPr>
          <w:rtl/>
          <w:lang w:bidi="ar-EG"/>
        </w:rPr>
        <w:t xml:space="preserve"> التي أبدت استعدادها لاستخدام الاتصالات الإلكترونية كوسيلة وحيدة للتواصل، وتقديم إرشادات عملية حول كيفية إبلاغ </w:t>
      </w:r>
      <w:r w:rsidRPr="00346199">
        <w:rPr>
          <w:rFonts w:hint="cs"/>
          <w:rtl/>
          <w:lang w:bidi="ar-EG"/>
        </w:rPr>
        <w:t xml:space="preserve">المكتب </w:t>
      </w:r>
      <w:r w:rsidRPr="00346199">
        <w:rPr>
          <w:rtl/>
          <w:lang w:bidi="ar-EG"/>
        </w:rPr>
        <w:t>بهذا الاستعداد.</w:t>
      </w:r>
    </w:p>
    <w:p w14:paraId="536E021C" w14:textId="015F491C" w:rsidR="00346199" w:rsidRPr="00346199" w:rsidRDefault="00346199" w:rsidP="00346199">
      <w:pPr>
        <w:pStyle w:val="enumlev1"/>
        <w:rPr>
          <w:rtl/>
          <w:lang w:bidi="ar-EG"/>
        </w:rPr>
      </w:pPr>
      <w:r w:rsidRPr="00346199">
        <w:rPr>
          <w:rtl/>
          <w:lang w:bidi="ar-EG"/>
        </w:rPr>
        <w:t>5</w:t>
      </w:r>
      <w:r w:rsidRPr="00346199">
        <w:rPr>
          <w:rtl/>
          <w:lang w:bidi="ar-EG"/>
        </w:rPr>
        <w:tab/>
        <w:t xml:space="preserve">تقديم </w:t>
      </w:r>
      <w:r w:rsidRPr="00346199">
        <w:rPr>
          <w:rFonts w:hint="cs"/>
          <w:rtl/>
          <w:lang w:bidi="ar-EG"/>
        </w:rPr>
        <w:t>معلومات محدّثة</w:t>
      </w:r>
      <w:r w:rsidRPr="00346199">
        <w:rPr>
          <w:rtl/>
          <w:lang w:bidi="ar-EG"/>
        </w:rPr>
        <w:t xml:space="preserve"> عن استخدام الاتصالات الإلكترونية وتقديم </w:t>
      </w:r>
      <w:r w:rsidRPr="00346199">
        <w:rPr>
          <w:rFonts w:hint="cs"/>
          <w:rtl/>
          <w:lang w:bidi="ar-EG"/>
        </w:rPr>
        <w:t>التبليغات</w:t>
      </w:r>
      <w:r w:rsidRPr="00346199">
        <w:rPr>
          <w:rtl/>
          <w:lang w:bidi="ar-EG"/>
        </w:rPr>
        <w:t xml:space="preserve"> إلكتروني</w:t>
      </w:r>
      <w:r w:rsidRPr="00346199">
        <w:rPr>
          <w:rFonts w:hint="cs"/>
          <w:rtl/>
          <w:lang w:bidi="ar-EG"/>
        </w:rPr>
        <w:t xml:space="preserve">اً </w:t>
      </w:r>
      <w:r w:rsidRPr="00346199">
        <w:rPr>
          <w:rtl/>
          <w:lang w:bidi="ar-EG"/>
        </w:rPr>
        <w:t xml:space="preserve">في </w:t>
      </w:r>
      <w:r w:rsidRPr="00346199">
        <w:rPr>
          <w:rFonts w:hint="cs"/>
          <w:rtl/>
          <w:lang w:bidi="ar-EG"/>
        </w:rPr>
        <w:t>الحلقات الدراسية العالمية</w:t>
      </w:r>
      <w:r w:rsidRPr="00346199">
        <w:rPr>
          <w:rtl/>
          <w:lang w:bidi="ar-EG"/>
        </w:rPr>
        <w:t xml:space="preserve"> </w:t>
      </w:r>
      <w:r w:rsidRPr="00346199">
        <w:rPr>
          <w:rFonts w:hint="cs"/>
          <w:rtl/>
          <w:lang w:bidi="ar-EG"/>
        </w:rPr>
        <w:t>ل</w:t>
      </w:r>
      <w:r w:rsidRPr="00346199">
        <w:rPr>
          <w:rtl/>
          <w:lang w:bidi="ar-EG"/>
        </w:rPr>
        <w:t xml:space="preserve">لاتصالات الراديوية </w:t>
      </w:r>
      <w:r w:rsidRPr="00346199">
        <w:rPr>
          <w:rFonts w:hint="cs"/>
          <w:rtl/>
          <w:lang w:bidi="ar-EG"/>
        </w:rPr>
        <w:t>(</w:t>
      </w:r>
      <w:r w:rsidRPr="00346199">
        <w:rPr>
          <w:lang w:bidi="ar-EG"/>
        </w:rPr>
        <w:t>WRS</w:t>
      </w:r>
      <w:r w:rsidRPr="00346199">
        <w:rPr>
          <w:rFonts w:hint="cs"/>
          <w:rtl/>
          <w:lang w:bidi="ar-EG"/>
        </w:rPr>
        <w:t>) المقبلة</w:t>
      </w:r>
      <w:r w:rsidRPr="00346199">
        <w:rPr>
          <w:rtl/>
          <w:lang w:bidi="ar-EG"/>
        </w:rPr>
        <w:t>.</w:t>
      </w:r>
    </w:p>
    <w:p w14:paraId="3E53D3F3" w14:textId="77777777" w:rsidR="00346199" w:rsidRPr="00346199" w:rsidRDefault="00346199" w:rsidP="00346199">
      <w:pPr>
        <w:pStyle w:val="Figure"/>
        <w:rPr>
          <w:rtl/>
          <w:lang w:bidi="ar-SA"/>
        </w:rPr>
      </w:pPr>
      <w:r w:rsidRPr="00346199">
        <w:rPr>
          <w:noProof/>
        </w:rPr>
        <w:lastRenderedPageBreak/>
        <w:drawing>
          <wp:inline distT="0" distB="0" distL="0" distR="0" wp14:anchorId="2C003C19" wp14:editId="06A07AA2">
            <wp:extent cx="5145726" cy="2758583"/>
            <wp:effectExtent l="0" t="0" r="0" b="3810"/>
            <wp:docPr id="129046397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463971" name="Picture 1" descr="A screenshot of a computer&#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75393" cy="2774487"/>
                    </a:xfrm>
                    <a:prstGeom prst="rect">
                      <a:avLst/>
                    </a:prstGeom>
                    <a:noFill/>
                  </pic:spPr>
                </pic:pic>
              </a:graphicData>
            </a:graphic>
          </wp:inline>
        </w:drawing>
      </w:r>
    </w:p>
    <w:p w14:paraId="30F6DAB5" w14:textId="77777777" w:rsidR="00346199" w:rsidRPr="00346199" w:rsidRDefault="00346199" w:rsidP="00346199">
      <w:pPr>
        <w:pStyle w:val="Figuretitle"/>
      </w:pPr>
      <w:r w:rsidRPr="00346199">
        <w:rPr>
          <w:rtl/>
        </w:rPr>
        <w:t xml:space="preserve">الشكل </w:t>
      </w:r>
      <w:r w:rsidRPr="00346199">
        <w:t>1</w:t>
      </w:r>
      <w:r w:rsidRPr="00346199">
        <w:rPr>
          <w:rtl/>
        </w:rPr>
        <w:t xml:space="preserve"> صورة مفهوم نظام الاتصالات الإلكترونية المحدَّث</w:t>
      </w:r>
    </w:p>
    <w:p w14:paraId="09312BE5" w14:textId="77777777" w:rsidR="00346199" w:rsidRPr="00346199" w:rsidRDefault="00346199" w:rsidP="00346199">
      <w:pPr>
        <w:pStyle w:val="Heading2"/>
        <w:rPr>
          <w:rtl/>
          <w:lang w:bidi="ar-SY"/>
        </w:rPr>
      </w:pPr>
      <w:r w:rsidRPr="00346199">
        <w:t>.2</w:t>
      </w:r>
      <w:r w:rsidRPr="00346199">
        <w:rPr>
          <w:rFonts w:hint="cs"/>
          <w:rtl/>
        </w:rPr>
        <w:t>2</w:t>
      </w:r>
      <w:r w:rsidRPr="00346199">
        <w:rPr>
          <w:rtl/>
        </w:rPr>
        <w:tab/>
      </w:r>
      <w:r w:rsidRPr="00346199">
        <w:rPr>
          <w:rFonts w:hint="cs"/>
          <w:rtl/>
        </w:rPr>
        <w:t xml:space="preserve">نقل الأنظمة القديمة، ولا سيما برمجية </w:t>
      </w:r>
      <w:r w:rsidRPr="00346199">
        <w:rPr>
          <w:lang w:val="de-CH"/>
        </w:rPr>
        <w:t>SpaceCom</w:t>
      </w:r>
      <w:r w:rsidRPr="00346199">
        <w:rPr>
          <w:rFonts w:hint="cs"/>
          <w:rtl/>
          <w:lang w:bidi="ar-SY"/>
        </w:rPr>
        <w:t>، إلى برمجيات إلكترونية</w:t>
      </w:r>
    </w:p>
    <w:p w14:paraId="3E6DB760" w14:textId="77777777" w:rsidR="00346199" w:rsidRPr="00346199" w:rsidRDefault="00346199" w:rsidP="00346199">
      <w:pPr>
        <w:rPr>
          <w:rtl/>
        </w:rPr>
      </w:pPr>
      <w:r w:rsidRPr="00346199">
        <w:rPr>
          <w:rtl/>
        </w:rPr>
        <w:t>نُقدّر جهود مكتب الاتصالات الراديوية المستمرة لتحديث أنظمة المعلومات القديمة، مثل إطلاق</w:t>
      </w:r>
      <w:r w:rsidRPr="00346199">
        <w:rPr>
          <w:rFonts w:hint="cs"/>
          <w:rtl/>
          <w:lang w:bidi="ar-SY"/>
        </w:rPr>
        <w:t xml:space="preserve"> تطبيق</w:t>
      </w:r>
      <w:r w:rsidRPr="00346199">
        <w:rPr>
          <w:rtl/>
        </w:rPr>
        <w:t xml:space="preserve"> </w:t>
      </w:r>
      <w:proofErr w:type="spellStart"/>
      <w:r w:rsidRPr="00346199">
        <w:rPr>
          <w:lang w:bidi="ar-EG"/>
        </w:rPr>
        <w:t>SpaceExplorer</w:t>
      </w:r>
      <w:proofErr w:type="spellEnd"/>
      <w:r w:rsidRPr="00346199">
        <w:rPr>
          <w:rtl/>
        </w:rPr>
        <w:t xml:space="preserve">، والعمل الجاري </w:t>
      </w:r>
      <w:r w:rsidRPr="00346199">
        <w:rPr>
          <w:rFonts w:hint="cs"/>
          <w:rtl/>
        </w:rPr>
        <w:t xml:space="preserve">حالياً </w:t>
      </w:r>
      <w:r w:rsidRPr="00346199">
        <w:rPr>
          <w:rtl/>
        </w:rPr>
        <w:t>على ترقية</w:t>
      </w:r>
      <w:r w:rsidRPr="00346199">
        <w:rPr>
          <w:rFonts w:hint="cs"/>
          <w:rtl/>
        </w:rPr>
        <w:t xml:space="preserve"> برمجية</w:t>
      </w:r>
      <w:r w:rsidRPr="00346199">
        <w:rPr>
          <w:rtl/>
        </w:rPr>
        <w:t xml:space="preserve"> </w:t>
      </w:r>
      <w:proofErr w:type="spellStart"/>
      <w:r w:rsidRPr="00346199">
        <w:rPr>
          <w:lang w:bidi="ar-EG"/>
        </w:rPr>
        <w:t>SpaceCap</w:t>
      </w:r>
      <w:proofErr w:type="spellEnd"/>
      <w:r w:rsidRPr="00346199">
        <w:rPr>
          <w:rtl/>
        </w:rPr>
        <w:t>، المكتوب</w:t>
      </w:r>
      <w:r w:rsidRPr="00346199">
        <w:rPr>
          <w:rFonts w:hint="cs"/>
          <w:rtl/>
        </w:rPr>
        <w:t>ة</w:t>
      </w:r>
      <w:r w:rsidRPr="00346199">
        <w:rPr>
          <w:rtl/>
        </w:rPr>
        <w:t xml:space="preserve"> بلغة </w:t>
      </w:r>
      <w:r w:rsidRPr="00346199">
        <w:rPr>
          <w:lang w:bidi="ar-EG"/>
        </w:rPr>
        <w:t>Visual Basic 6</w:t>
      </w:r>
      <w:r w:rsidRPr="00346199">
        <w:rPr>
          <w:rtl/>
        </w:rPr>
        <w:t xml:space="preserve">. ونشجع </w:t>
      </w:r>
      <w:r w:rsidRPr="00346199">
        <w:rPr>
          <w:rFonts w:hint="cs"/>
          <w:rtl/>
        </w:rPr>
        <w:t xml:space="preserve">المكتب </w:t>
      </w:r>
      <w:r w:rsidRPr="00346199">
        <w:rPr>
          <w:rtl/>
        </w:rPr>
        <w:t xml:space="preserve">على مواصلة تحديث </w:t>
      </w:r>
      <w:r w:rsidRPr="00346199">
        <w:rPr>
          <w:rFonts w:hint="cs"/>
          <w:rtl/>
        </w:rPr>
        <w:t>السطوح البينية</w:t>
      </w:r>
      <w:r w:rsidRPr="00346199">
        <w:rPr>
          <w:rtl/>
        </w:rPr>
        <w:t xml:space="preserve"> للبرمجيات غير المتصلة بالإنترنت، بما في ذلك </w:t>
      </w:r>
      <w:r w:rsidRPr="00346199">
        <w:rPr>
          <w:rFonts w:hint="cs"/>
          <w:rtl/>
        </w:rPr>
        <w:t>السطوح البينية</w:t>
      </w:r>
      <w:r w:rsidRPr="00346199">
        <w:rPr>
          <w:rtl/>
        </w:rPr>
        <w:t xml:space="preserve"> القديمة، بتصاميم أكثر سهولة في الاستخدام.</w:t>
      </w:r>
    </w:p>
    <w:p w14:paraId="1220A6C9" w14:textId="77777777" w:rsidR="00346199" w:rsidRPr="00346199" w:rsidRDefault="00346199" w:rsidP="00346199">
      <w:pPr>
        <w:rPr>
          <w:rtl/>
        </w:rPr>
      </w:pPr>
      <w:r w:rsidRPr="00346199">
        <w:rPr>
          <w:rFonts w:hint="cs"/>
          <w:rtl/>
        </w:rPr>
        <w:t>وعلى وجه الخصوص، نحثّ</w:t>
      </w:r>
      <w:r w:rsidRPr="00346199">
        <w:rPr>
          <w:rtl/>
        </w:rPr>
        <w:t xml:space="preserve"> مكتب الاتصالات الراديوية </w:t>
      </w:r>
      <w:r w:rsidRPr="00346199">
        <w:rPr>
          <w:rFonts w:hint="cs"/>
          <w:rtl/>
        </w:rPr>
        <w:t>على</w:t>
      </w:r>
      <w:r w:rsidRPr="00346199">
        <w:rPr>
          <w:rtl/>
        </w:rPr>
        <w:t xml:space="preserve"> النظر في نقل </w:t>
      </w:r>
      <w:r w:rsidRPr="00346199">
        <w:rPr>
          <w:rFonts w:hint="cs"/>
          <w:rtl/>
        </w:rPr>
        <w:t>برمجية</w:t>
      </w:r>
      <w:r w:rsidRPr="00346199">
        <w:rPr>
          <w:rtl/>
        </w:rPr>
        <w:t xml:space="preserve"> </w:t>
      </w:r>
      <w:proofErr w:type="spellStart"/>
      <w:r w:rsidRPr="00346199">
        <w:rPr>
          <w:lang w:bidi="ar-EG"/>
        </w:rPr>
        <w:t>SpaceCom</w:t>
      </w:r>
      <w:proofErr w:type="spellEnd"/>
      <w:r w:rsidRPr="00346199">
        <w:rPr>
          <w:rtl/>
        </w:rPr>
        <w:t xml:space="preserve"> إلى منصة </w:t>
      </w:r>
      <w:r w:rsidRPr="00346199">
        <w:rPr>
          <w:rFonts w:hint="cs"/>
          <w:rtl/>
        </w:rPr>
        <w:t>إلكترونية</w:t>
      </w:r>
      <w:r w:rsidRPr="00346199">
        <w:rPr>
          <w:rtl/>
        </w:rPr>
        <w:t xml:space="preserve">. </w:t>
      </w:r>
      <w:r w:rsidRPr="00346199">
        <w:rPr>
          <w:rFonts w:hint="cs"/>
          <w:rtl/>
        </w:rPr>
        <w:t>وتعمل برمجية</w:t>
      </w:r>
      <w:r w:rsidRPr="00346199">
        <w:rPr>
          <w:rtl/>
        </w:rPr>
        <w:t xml:space="preserve"> </w:t>
      </w:r>
      <w:proofErr w:type="spellStart"/>
      <w:r w:rsidRPr="00346199">
        <w:rPr>
          <w:lang w:bidi="ar-EG"/>
        </w:rPr>
        <w:t>SpaceCom</w:t>
      </w:r>
      <w:proofErr w:type="spellEnd"/>
      <w:r w:rsidRPr="00346199">
        <w:rPr>
          <w:rtl/>
        </w:rPr>
        <w:t xml:space="preserve"> حالي</w:t>
      </w:r>
      <w:r w:rsidRPr="00346199">
        <w:rPr>
          <w:rFonts w:hint="cs"/>
          <w:rtl/>
        </w:rPr>
        <w:t xml:space="preserve">اً </w:t>
      </w:r>
      <w:r w:rsidRPr="00346199">
        <w:rPr>
          <w:rtl/>
        </w:rPr>
        <w:t xml:space="preserve">في بيئة محلية فقط لإنشاء تعليقات على </w:t>
      </w:r>
      <w:r w:rsidRPr="00346199">
        <w:rPr>
          <w:rFonts w:hint="cs"/>
          <w:rtl/>
        </w:rPr>
        <w:t>بطاقات التبليغ</w:t>
      </w:r>
      <w:r w:rsidRPr="00346199">
        <w:rPr>
          <w:rtl/>
        </w:rPr>
        <w:t xml:space="preserve"> التي يتم تحميلها والتحقق منها وتقديمها</w:t>
      </w:r>
      <w:r w:rsidRPr="00346199">
        <w:rPr>
          <w:rFonts w:hint="cs"/>
          <w:rtl/>
        </w:rPr>
        <w:t xml:space="preserve"> إلى مكتب الاتصالات الراديوية، </w:t>
      </w:r>
      <w:r w:rsidRPr="00346199">
        <w:rPr>
          <w:rtl/>
        </w:rPr>
        <w:t xml:space="preserve">عبر نظام </w:t>
      </w:r>
      <w:r w:rsidRPr="00346199">
        <w:rPr>
          <w:rFonts w:hint="cs"/>
          <w:rtl/>
        </w:rPr>
        <w:t>التبليغ</w:t>
      </w:r>
      <w:r w:rsidRPr="00346199">
        <w:rPr>
          <w:rtl/>
        </w:rPr>
        <w:t xml:space="preserve"> الإلكتروني (</w:t>
      </w:r>
      <w:r w:rsidRPr="00346199">
        <w:rPr>
          <w:lang w:bidi="ar-EG"/>
        </w:rPr>
        <w:t>e-Submission</w:t>
      </w:r>
      <w:r w:rsidRPr="00346199">
        <w:rPr>
          <w:rtl/>
        </w:rPr>
        <w:t>).</w:t>
      </w:r>
    </w:p>
    <w:p w14:paraId="09AB1662" w14:textId="77777777" w:rsidR="00346199" w:rsidRPr="00346199" w:rsidRDefault="00346199" w:rsidP="00346199">
      <w:pPr>
        <w:rPr>
          <w:rtl/>
        </w:rPr>
      </w:pPr>
      <w:r w:rsidRPr="00346199">
        <w:rPr>
          <w:rFonts w:hint="cs"/>
          <w:rtl/>
        </w:rPr>
        <w:t>و</w:t>
      </w:r>
      <w:r w:rsidRPr="00346199">
        <w:rPr>
          <w:rtl/>
        </w:rPr>
        <w:t xml:space="preserve">من المتوقع أن </w:t>
      </w:r>
      <w:r w:rsidRPr="00346199">
        <w:rPr>
          <w:rFonts w:hint="cs"/>
          <w:rtl/>
        </w:rPr>
        <w:t>يتيح</w:t>
      </w:r>
      <w:r w:rsidRPr="00346199">
        <w:rPr>
          <w:rtl/>
        </w:rPr>
        <w:t xml:space="preserve"> نقل </w:t>
      </w:r>
      <w:r w:rsidRPr="00346199">
        <w:rPr>
          <w:rFonts w:hint="cs"/>
          <w:rtl/>
        </w:rPr>
        <w:t>برمجية</w:t>
      </w:r>
      <w:r w:rsidRPr="00346199">
        <w:rPr>
          <w:rtl/>
        </w:rPr>
        <w:t xml:space="preserve"> </w:t>
      </w:r>
      <w:proofErr w:type="spellStart"/>
      <w:r w:rsidRPr="00346199">
        <w:rPr>
          <w:lang w:bidi="ar-EG"/>
        </w:rPr>
        <w:t>SpaceCom</w:t>
      </w:r>
      <w:proofErr w:type="spellEnd"/>
      <w:r w:rsidRPr="00346199">
        <w:rPr>
          <w:rtl/>
        </w:rPr>
        <w:t xml:space="preserve"> إلى </w:t>
      </w:r>
      <w:r w:rsidRPr="00346199">
        <w:rPr>
          <w:rFonts w:hint="cs"/>
          <w:rtl/>
        </w:rPr>
        <w:t>منصة إلكترونية</w:t>
      </w:r>
      <w:r w:rsidRPr="00346199">
        <w:rPr>
          <w:rtl/>
        </w:rPr>
        <w:t xml:space="preserve"> المزايا التالية:</w:t>
      </w:r>
    </w:p>
    <w:p w14:paraId="03866B46" w14:textId="77777777" w:rsidR="00346199" w:rsidRPr="00346199" w:rsidRDefault="00346199" w:rsidP="00346199">
      <w:pPr>
        <w:pStyle w:val="enumlev1"/>
        <w:rPr>
          <w:rtl/>
        </w:rPr>
      </w:pPr>
      <w:r w:rsidRPr="00346199">
        <w:rPr>
          <w:rtl/>
        </w:rPr>
        <w:t>1</w:t>
      </w:r>
      <w:r w:rsidRPr="00346199">
        <w:rPr>
          <w:rtl/>
        </w:rPr>
        <w:tab/>
        <w:t>الاستغناء عن</w:t>
      </w:r>
      <w:r w:rsidRPr="00346199">
        <w:rPr>
          <w:rFonts w:hint="cs"/>
          <w:rtl/>
        </w:rPr>
        <w:t xml:space="preserve"> الحاجة إلى</w:t>
      </w:r>
      <w:r w:rsidRPr="00346199">
        <w:rPr>
          <w:rtl/>
        </w:rPr>
        <w:t xml:space="preserve"> تثبيت </w:t>
      </w:r>
      <w:r w:rsidRPr="00346199">
        <w:rPr>
          <w:rFonts w:hint="cs"/>
          <w:rtl/>
        </w:rPr>
        <w:t>البرمجية</w:t>
      </w:r>
      <w:r w:rsidRPr="00346199">
        <w:rPr>
          <w:rtl/>
        </w:rPr>
        <w:t xml:space="preserve"> أو تحديثها في البيئة المحلية.</w:t>
      </w:r>
    </w:p>
    <w:p w14:paraId="56CDFC59" w14:textId="77777777" w:rsidR="00346199" w:rsidRPr="00346199" w:rsidRDefault="00346199" w:rsidP="00346199">
      <w:pPr>
        <w:pStyle w:val="enumlev1"/>
        <w:rPr>
          <w:spacing w:val="-4"/>
          <w:rtl/>
        </w:rPr>
      </w:pPr>
      <w:r w:rsidRPr="00346199">
        <w:rPr>
          <w:spacing w:val="-4"/>
          <w:rtl/>
        </w:rPr>
        <w:t>2</w:t>
      </w:r>
      <w:r w:rsidRPr="00346199">
        <w:rPr>
          <w:spacing w:val="-4"/>
          <w:rtl/>
        </w:rPr>
        <w:tab/>
        <w:t xml:space="preserve">الاستغناء عن </w:t>
      </w:r>
      <w:r w:rsidRPr="00346199">
        <w:rPr>
          <w:rFonts w:hint="cs"/>
          <w:spacing w:val="-4"/>
          <w:rtl/>
        </w:rPr>
        <w:t xml:space="preserve">مهمة </w:t>
      </w:r>
      <w:r w:rsidRPr="00346199">
        <w:rPr>
          <w:spacing w:val="-4"/>
          <w:rtl/>
        </w:rPr>
        <w:t xml:space="preserve">تحميل ملفات التعليقات المُنشأة في </w:t>
      </w:r>
      <w:r w:rsidRPr="00346199">
        <w:rPr>
          <w:rFonts w:hint="cs"/>
          <w:spacing w:val="-4"/>
          <w:rtl/>
        </w:rPr>
        <w:t>برمجية</w:t>
      </w:r>
      <w:r w:rsidRPr="00346199">
        <w:rPr>
          <w:spacing w:val="-4"/>
          <w:rtl/>
        </w:rPr>
        <w:t xml:space="preserve"> </w:t>
      </w:r>
      <w:proofErr w:type="spellStart"/>
      <w:r w:rsidRPr="00346199">
        <w:rPr>
          <w:spacing w:val="-4"/>
          <w:lang w:bidi="ar-EG"/>
        </w:rPr>
        <w:t>SpaceCom</w:t>
      </w:r>
      <w:proofErr w:type="spellEnd"/>
      <w:r w:rsidRPr="00346199">
        <w:rPr>
          <w:spacing w:val="-4"/>
          <w:rtl/>
        </w:rPr>
        <w:t xml:space="preserve"> إلى نظام </w:t>
      </w:r>
      <w:r w:rsidRPr="00346199">
        <w:rPr>
          <w:rFonts w:hint="cs"/>
          <w:spacing w:val="-4"/>
          <w:rtl/>
        </w:rPr>
        <w:t>التبليغ</w:t>
      </w:r>
      <w:r w:rsidRPr="00346199">
        <w:rPr>
          <w:spacing w:val="-4"/>
          <w:rtl/>
        </w:rPr>
        <w:t xml:space="preserve"> الإلكتروني (</w:t>
      </w:r>
      <w:r w:rsidRPr="00346199">
        <w:rPr>
          <w:spacing w:val="-4"/>
          <w:lang w:bidi="ar-EG"/>
        </w:rPr>
        <w:t>e-Submission</w:t>
      </w:r>
      <w:r w:rsidRPr="00346199">
        <w:rPr>
          <w:spacing w:val="-4"/>
          <w:rtl/>
        </w:rPr>
        <w:t>).</w:t>
      </w:r>
    </w:p>
    <w:p w14:paraId="3756CAB5" w14:textId="77777777" w:rsidR="00346199" w:rsidRPr="00346199" w:rsidRDefault="00346199" w:rsidP="00346199">
      <w:pPr>
        <w:pStyle w:val="enumlev1"/>
        <w:rPr>
          <w:rtl/>
        </w:rPr>
      </w:pPr>
      <w:r w:rsidRPr="00346199">
        <w:rPr>
          <w:rtl/>
        </w:rPr>
        <w:t>3</w:t>
      </w:r>
      <w:r w:rsidRPr="00346199">
        <w:rPr>
          <w:rtl/>
        </w:rPr>
        <w:tab/>
        <w:t xml:space="preserve">تمكين المستخدمين من الاطلاع بسرعة على التعليقات المُقدمة من </w:t>
      </w:r>
      <w:r w:rsidRPr="00346199">
        <w:rPr>
          <w:rFonts w:hint="cs"/>
          <w:rtl/>
        </w:rPr>
        <w:t>إدارات</w:t>
      </w:r>
      <w:r w:rsidRPr="00346199">
        <w:rPr>
          <w:rtl/>
        </w:rPr>
        <w:t xml:space="preserve"> أخرى على </w:t>
      </w:r>
      <w:r w:rsidRPr="00346199">
        <w:rPr>
          <w:rFonts w:hint="cs"/>
          <w:rtl/>
        </w:rPr>
        <w:t>بطاقات التبليغ الخاصة بهه</w:t>
      </w:r>
      <w:r w:rsidRPr="00346199">
        <w:rPr>
          <w:rtl/>
        </w:rPr>
        <w:t xml:space="preserve"> واتخاذ الإجراءات اللازمة.</w:t>
      </w:r>
    </w:p>
    <w:p w14:paraId="17AB5C92" w14:textId="77777777" w:rsidR="00346199" w:rsidRPr="00346199" w:rsidRDefault="00346199" w:rsidP="00346199">
      <w:pPr>
        <w:pStyle w:val="Heading2"/>
      </w:pPr>
      <w:r w:rsidRPr="00346199">
        <w:rPr>
          <w:lang w:val="de-CH"/>
        </w:rPr>
        <w:t>3</w:t>
      </w:r>
      <w:r w:rsidRPr="00346199">
        <w:t>.2</w:t>
      </w:r>
      <w:r w:rsidRPr="00346199">
        <w:rPr>
          <w:rtl/>
        </w:rPr>
        <w:tab/>
      </w:r>
      <w:r w:rsidRPr="00346199">
        <w:rPr>
          <w:rFonts w:hint="cs"/>
          <w:rtl/>
        </w:rPr>
        <w:t>معالجة أوجه عدم الاتساق في التحقق من البرمجيات</w:t>
      </w:r>
    </w:p>
    <w:p w14:paraId="240B0636" w14:textId="77777777" w:rsidR="00346199" w:rsidRPr="00346199" w:rsidRDefault="00346199" w:rsidP="00346199">
      <w:pPr>
        <w:rPr>
          <w:rtl/>
          <w:lang w:bidi="ar-EG"/>
        </w:rPr>
      </w:pPr>
      <w:r w:rsidRPr="00346199">
        <w:rPr>
          <w:rFonts w:hint="cs"/>
          <w:rtl/>
          <w:lang w:bidi="ar-EG"/>
        </w:rPr>
        <w:t>على نحو ما نوقش</w:t>
      </w:r>
      <w:r w:rsidRPr="00346199">
        <w:rPr>
          <w:rtl/>
          <w:lang w:bidi="ar-EG"/>
        </w:rPr>
        <w:t xml:space="preserve"> في </w:t>
      </w:r>
      <w:r w:rsidRPr="00346199">
        <w:rPr>
          <w:rFonts w:hint="cs"/>
          <w:rtl/>
          <w:lang w:bidi="ar-EG"/>
        </w:rPr>
        <w:t>الاجتماع السابق</w:t>
      </w:r>
      <w:r w:rsidRPr="00346199">
        <w:rPr>
          <w:rtl/>
          <w:lang w:bidi="ar-EG"/>
        </w:rPr>
        <w:t xml:space="preserve"> </w:t>
      </w:r>
      <w:r w:rsidRPr="00346199">
        <w:rPr>
          <w:rFonts w:hint="cs"/>
          <w:rtl/>
          <w:lang w:bidi="ar-EG"/>
        </w:rPr>
        <w:t>لل</w:t>
      </w:r>
      <w:r w:rsidRPr="00346199">
        <w:rPr>
          <w:rtl/>
          <w:lang w:bidi="ar-EG"/>
        </w:rPr>
        <w:t>فريق</w:t>
      </w:r>
      <w:r w:rsidRPr="00346199">
        <w:rPr>
          <w:rFonts w:hint="cs"/>
          <w:rtl/>
          <w:lang w:bidi="ar-EG"/>
        </w:rPr>
        <w:t xml:space="preserve"> الاستشاري</w:t>
      </w:r>
      <w:r w:rsidRPr="00346199">
        <w:rPr>
          <w:rtl/>
          <w:lang w:bidi="ar-EG"/>
        </w:rPr>
        <w:t xml:space="preserve">، </w:t>
      </w:r>
      <w:r w:rsidRPr="00346199">
        <w:rPr>
          <w:rFonts w:hint="cs"/>
          <w:rtl/>
          <w:lang w:bidi="ar-EG"/>
        </w:rPr>
        <w:t>تنشأ</w:t>
      </w:r>
      <w:r w:rsidRPr="00346199">
        <w:rPr>
          <w:rtl/>
          <w:lang w:bidi="ar-EG"/>
        </w:rPr>
        <w:t xml:space="preserve"> أحيان</w:t>
      </w:r>
      <w:r w:rsidRPr="00346199">
        <w:rPr>
          <w:rFonts w:hint="cs"/>
          <w:rtl/>
          <w:lang w:bidi="ar-EG"/>
        </w:rPr>
        <w:t>اً</w:t>
      </w:r>
      <w:r w:rsidRPr="00346199">
        <w:rPr>
          <w:rtl/>
          <w:lang w:bidi="ar-EG"/>
        </w:rPr>
        <w:t xml:space="preserve"> أوجه </w:t>
      </w:r>
      <w:r w:rsidRPr="00346199">
        <w:rPr>
          <w:rFonts w:hint="cs"/>
          <w:rtl/>
          <w:lang w:bidi="ar-EG"/>
        </w:rPr>
        <w:t>عدم اتساق</w:t>
      </w:r>
      <w:r w:rsidRPr="00346199">
        <w:rPr>
          <w:rtl/>
          <w:lang w:bidi="ar-EG"/>
        </w:rPr>
        <w:t xml:space="preserve"> </w:t>
      </w:r>
      <w:r w:rsidRPr="00346199">
        <w:rPr>
          <w:rFonts w:hint="cs"/>
          <w:rtl/>
          <w:lang w:bidi="ar-EG"/>
        </w:rPr>
        <w:t>بسبب</w:t>
      </w:r>
      <w:r w:rsidRPr="00346199">
        <w:rPr>
          <w:rtl/>
          <w:lang w:bidi="ar-EG"/>
        </w:rPr>
        <w:t xml:space="preserve"> اختلافات في توقيت التحديث بين البرمجيات</w:t>
      </w:r>
      <w:r w:rsidRPr="00346199">
        <w:rPr>
          <w:rFonts w:hint="cs"/>
          <w:rtl/>
          <w:lang w:bidi="ar-EG"/>
        </w:rPr>
        <w:t xml:space="preserve"> غير</w:t>
      </w:r>
      <w:r w:rsidRPr="00346199">
        <w:rPr>
          <w:rtl/>
          <w:lang w:bidi="ar-EG"/>
        </w:rPr>
        <w:t xml:space="preserve"> </w:t>
      </w:r>
      <w:r w:rsidRPr="00346199">
        <w:rPr>
          <w:rFonts w:hint="cs"/>
          <w:rtl/>
          <w:lang w:bidi="ar-EG"/>
        </w:rPr>
        <w:t xml:space="preserve">المتصلة </w:t>
      </w:r>
      <w:r w:rsidRPr="00346199">
        <w:rPr>
          <w:rtl/>
          <w:lang w:bidi="ar-EG"/>
        </w:rPr>
        <w:t>بالإنترنت</w:t>
      </w:r>
      <w:r w:rsidRPr="00346199">
        <w:rPr>
          <w:rFonts w:hint="cs"/>
          <w:rtl/>
          <w:lang w:bidi="ar-EG"/>
        </w:rPr>
        <w:t xml:space="preserve"> وتلك المتصلة بالإنترنت</w:t>
      </w:r>
      <w:r w:rsidRPr="00346199">
        <w:rPr>
          <w:rtl/>
          <w:lang w:bidi="ar-EG"/>
        </w:rPr>
        <w:t xml:space="preserve">. وعلى وجه الخصوص، </w:t>
      </w:r>
      <w:r w:rsidRPr="00346199">
        <w:rPr>
          <w:rFonts w:hint="cs"/>
          <w:rtl/>
          <w:lang w:bidi="ar-EG"/>
        </w:rPr>
        <w:t>هناك</w:t>
      </w:r>
      <w:r w:rsidRPr="00346199">
        <w:rPr>
          <w:rtl/>
          <w:lang w:bidi="ar-EG"/>
        </w:rPr>
        <w:t xml:space="preserve"> حاجة إلى </w:t>
      </w:r>
      <w:r w:rsidRPr="00346199">
        <w:rPr>
          <w:rFonts w:hint="cs"/>
          <w:rtl/>
          <w:lang w:bidi="ar-EG"/>
        </w:rPr>
        <w:t>إدخال</w:t>
      </w:r>
      <w:r w:rsidRPr="00346199">
        <w:rPr>
          <w:rtl/>
          <w:lang w:bidi="ar-EG"/>
        </w:rPr>
        <w:t xml:space="preserve"> تحسينات</w:t>
      </w:r>
      <w:r w:rsidRPr="00346199">
        <w:rPr>
          <w:rFonts w:hint="cs"/>
          <w:rtl/>
          <w:lang w:bidi="ar-EG"/>
        </w:rPr>
        <w:t xml:space="preserve">، لا سيما مع </w:t>
      </w:r>
      <w:r w:rsidRPr="00346199">
        <w:rPr>
          <w:rtl/>
          <w:lang w:bidi="ar-EG"/>
        </w:rPr>
        <w:t xml:space="preserve">استمرار حدوث أخطاء في التحقق من صحة البرمجيات في نظام </w:t>
      </w:r>
      <w:r w:rsidRPr="00346199">
        <w:rPr>
          <w:rFonts w:hint="cs"/>
          <w:rtl/>
          <w:lang w:bidi="ar-EG"/>
        </w:rPr>
        <w:t>التبليغ الإلكتروني</w:t>
      </w:r>
      <w:r w:rsidRPr="00346199">
        <w:rPr>
          <w:rtl/>
          <w:lang w:bidi="ar-EG"/>
        </w:rPr>
        <w:t xml:space="preserve">، على الرغم من عدم رصد أي أخطاء بواسطة نظام </w:t>
      </w:r>
      <w:r w:rsidRPr="00346199">
        <w:rPr>
          <w:rFonts w:hint="cs"/>
          <w:rtl/>
          <w:lang w:bidi="ar-EG"/>
        </w:rPr>
        <w:t>ال</w:t>
      </w:r>
      <w:r w:rsidRPr="00346199">
        <w:rPr>
          <w:rtl/>
          <w:lang w:bidi="ar-EG"/>
        </w:rPr>
        <w:t>معلومات</w:t>
      </w:r>
      <w:r w:rsidRPr="00346199">
        <w:rPr>
          <w:rFonts w:hint="cs"/>
          <w:rtl/>
          <w:lang w:bidi="ar-EG"/>
        </w:rPr>
        <w:t xml:space="preserve"> الفضائية لدى مكتب الاتصالات الراديوية (</w:t>
      </w:r>
      <w:r w:rsidRPr="00346199">
        <w:rPr>
          <w:lang w:val="de-CH" w:bidi="ar-EG"/>
        </w:rPr>
        <w:t>BR-SIS</w:t>
      </w:r>
      <w:r w:rsidRPr="00346199">
        <w:rPr>
          <w:rFonts w:hint="cs"/>
          <w:rtl/>
          <w:lang w:bidi="ar-EG"/>
        </w:rPr>
        <w:t>)</w:t>
      </w:r>
      <w:r w:rsidRPr="00346199">
        <w:rPr>
          <w:rtl/>
          <w:lang w:bidi="ar-EG"/>
        </w:rPr>
        <w:t>.</w:t>
      </w:r>
    </w:p>
    <w:p w14:paraId="55FA0FCC" w14:textId="77777777" w:rsidR="00346199" w:rsidRPr="00346199" w:rsidRDefault="00346199" w:rsidP="00346199">
      <w:pPr>
        <w:pStyle w:val="Heading1"/>
        <w:rPr>
          <w:rtl/>
        </w:rPr>
      </w:pPr>
      <w:r w:rsidRPr="00346199">
        <w:t>3</w:t>
      </w:r>
      <w:r w:rsidRPr="00346199">
        <w:rPr>
          <w:rtl/>
        </w:rPr>
        <w:tab/>
        <w:t>خلاصة</w:t>
      </w:r>
    </w:p>
    <w:p w14:paraId="753CD834" w14:textId="77777777" w:rsidR="00346199" w:rsidRPr="00346199" w:rsidRDefault="00346199" w:rsidP="00346199">
      <w:pPr>
        <w:rPr>
          <w:rtl/>
        </w:rPr>
      </w:pPr>
      <w:r w:rsidRPr="00346199">
        <w:rPr>
          <w:rtl/>
        </w:rPr>
        <w:t xml:space="preserve">ترجو إدارة اليابان من مكتب الاتصالات الراديوية </w:t>
      </w:r>
      <w:r w:rsidRPr="00346199">
        <w:rPr>
          <w:rFonts w:hint="cs"/>
          <w:rtl/>
        </w:rPr>
        <w:t xml:space="preserve">مواصلة </w:t>
      </w:r>
      <w:r w:rsidRPr="00346199">
        <w:rPr>
          <w:rtl/>
        </w:rPr>
        <w:t>تطوير الأنظمة وتحسينها باستمرار على النحو المذكور أعلاه، بموجب القرار</w:t>
      </w:r>
      <w:r w:rsidRPr="00346199">
        <w:rPr>
          <w:rFonts w:hint="eastAsia"/>
          <w:rtl/>
          <w:lang w:bidi="ar-EG"/>
        </w:rPr>
        <w:t> </w:t>
      </w:r>
      <w:r w:rsidRPr="00346199">
        <w:rPr>
          <w:b/>
          <w:bCs/>
          <w:lang w:bidi="ar-EG"/>
        </w:rPr>
        <w:t>55 (Rev.WRC-23)</w:t>
      </w:r>
      <w:r w:rsidRPr="00346199">
        <w:rPr>
          <w:rtl/>
        </w:rPr>
        <w:t>.</w:t>
      </w:r>
    </w:p>
    <w:p w14:paraId="3A3F2D97" w14:textId="77777777" w:rsidR="00346199" w:rsidRPr="00346199" w:rsidRDefault="00346199" w:rsidP="00346199">
      <w:pPr>
        <w:pStyle w:val="Heading1"/>
        <w:rPr>
          <w:rtl/>
        </w:rPr>
      </w:pPr>
      <w:r w:rsidRPr="00346199">
        <w:t>4</w:t>
      </w:r>
      <w:r w:rsidRPr="00346199">
        <w:rPr>
          <w:rtl/>
        </w:rPr>
        <w:tab/>
        <w:t>مرجع</w:t>
      </w:r>
    </w:p>
    <w:p w14:paraId="24C4C682" w14:textId="77777777" w:rsidR="00346199" w:rsidRPr="00346199" w:rsidRDefault="00346199" w:rsidP="00346199">
      <w:pPr>
        <w:rPr>
          <w:spacing w:val="-4"/>
          <w:rtl/>
        </w:rPr>
      </w:pPr>
      <w:r w:rsidRPr="00346199">
        <w:rPr>
          <w:spacing w:val="-4"/>
          <w:lang w:bidi="ar-EG"/>
        </w:rPr>
        <w:t>[1]</w:t>
      </w:r>
      <w:r w:rsidRPr="00346199">
        <w:rPr>
          <w:spacing w:val="-4"/>
          <w:rtl/>
        </w:rPr>
        <w:tab/>
        <w:t>"التقديم الإلكتروني لبطاقات التبليغ عن الشبكات الساتلية/الاتصالات الإلكترونية"</w:t>
      </w:r>
      <w:r w:rsidRPr="00346199">
        <w:rPr>
          <w:rFonts w:hint="cs"/>
          <w:spacing w:val="-4"/>
          <w:rtl/>
        </w:rPr>
        <w:t xml:space="preserve">، </w:t>
      </w:r>
      <w:r w:rsidRPr="00346199">
        <w:rPr>
          <w:spacing w:val="-4"/>
          <w:rtl/>
        </w:rPr>
        <w:t xml:space="preserve">الحلقة الدراسية العالمية للاتصالات الراديوية لعام </w:t>
      </w:r>
      <w:r w:rsidRPr="00346199">
        <w:rPr>
          <w:spacing w:val="-4"/>
          <w:lang w:bidi="ar-EG"/>
        </w:rPr>
        <w:t>2024</w:t>
      </w:r>
      <w:r w:rsidRPr="00346199">
        <w:rPr>
          <w:spacing w:val="-4"/>
          <w:rtl/>
        </w:rPr>
        <w:t xml:space="preserve"> </w:t>
      </w:r>
      <w:r w:rsidRPr="00346199">
        <w:rPr>
          <w:spacing w:val="-4"/>
          <w:lang w:bidi="ar-EG"/>
        </w:rPr>
        <w:t>(WRS-24)</w:t>
      </w:r>
    </w:p>
    <w:p w14:paraId="32641C22" w14:textId="77777777" w:rsidR="0039465C" w:rsidRPr="0039465C" w:rsidRDefault="0039465C" w:rsidP="00667325">
      <w:pPr>
        <w:jc w:val="center"/>
      </w:pPr>
      <w:r w:rsidRPr="0039465C">
        <w:rPr>
          <w:rFonts w:hint="cs"/>
          <w:rtl/>
          <w:lang w:bidi="ar-EG"/>
        </w:rPr>
        <w:t>ــــــــــــــــــــــــــــــــــــــــــــــــــــــــــــــــــــــــــــــــــــــــــــــــ</w:t>
      </w:r>
    </w:p>
    <w:sectPr w:rsidR="0039465C" w:rsidRPr="0039465C" w:rsidSect="004D4AE6">
      <w:headerReference w:type="even" r:id="rId19"/>
      <w:headerReference w:type="default" r:id="rId20"/>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6BEE0" w14:textId="77777777" w:rsidR="007A2CDE" w:rsidRDefault="007A2CDE" w:rsidP="002919E1">
      <w:r>
        <w:separator/>
      </w:r>
    </w:p>
    <w:p w14:paraId="156565AE" w14:textId="77777777" w:rsidR="007A2CDE" w:rsidRDefault="007A2CDE" w:rsidP="002919E1"/>
    <w:p w14:paraId="6DFA7091" w14:textId="77777777" w:rsidR="007A2CDE" w:rsidRDefault="007A2CDE" w:rsidP="002919E1"/>
    <w:p w14:paraId="3BBD58E5" w14:textId="77777777" w:rsidR="007A2CDE" w:rsidRDefault="007A2CDE"/>
  </w:endnote>
  <w:endnote w:type="continuationSeparator" w:id="0">
    <w:p w14:paraId="56542EA5" w14:textId="77777777" w:rsidR="007A2CDE" w:rsidRDefault="007A2CDE" w:rsidP="002919E1">
      <w:r>
        <w:continuationSeparator/>
      </w:r>
    </w:p>
    <w:p w14:paraId="768E5338" w14:textId="77777777" w:rsidR="007A2CDE" w:rsidRDefault="007A2CDE" w:rsidP="002919E1"/>
    <w:p w14:paraId="4D1B7F08" w14:textId="77777777" w:rsidR="007A2CDE" w:rsidRDefault="007A2CDE" w:rsidP="002919E1"/>
    <w:p w14:paraId="32E54121" w14:textId="77777777" w:rsidR="007A2CDE" w:rsidRDefault="007A2C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2AA2C" w14:textId="77777777" w:rsidR="007A2CDE" w:rsidRDefault="007A2CDE" w:rsidP="002919E1">
      <w:r>
        <w:separator/>
      </w:r>
    </w:p>
  </w:footnote>
  <w:footnote w:type="continuationSeparator" w:id="0">
    <w:p w14:paraId="77023557" w14:textId="77777777" w:rsidR="007A2CDE" w:rsidRDefault="007A2CDE" w:rsidP="002919E1">
      <w:r>
        <w:continuationSeparator/>
      </w:r>
    </w:p>
    <w:p w14:paraId="2AC54E1B" w14:textId="77777777" w:rsidR="007A2CDE" w:rsidRDefault="007A2CDE" w:rsidP="002919E1"/>
    <w:p w14:paraId="6E523341" w14:textId="77777777" w:rsidR="007A2CDE" w:rsidRDefault="007A2CDE" w:rsidP="002919E1"/>
    <w:p w14:paraId="62852F76" w14:textId="77777777" w:rsidR="007A2CDE" w:rsidRDefault="007A2CDE"/>
  </w:footnote>
  <w:footnote w:id="1">
    <w:p w14:paraId="46DDB013" w14:textId="7369FBC3" w:rsidR="00346199" w:rsidRDefault="00346199" w:rsidP="00346199">
      <w:pPr>
        <w:pStyle w:val="FootnoteText"/>
        <w:tabs>
          <w:tab w:val="clear" w:pos="372"/>
          <w:tab w:val="clear" w:pos="794"/>
        </w:tabs>
        <w:ind w:left="283" w:hanging="283"/>
      </w:pPr>
      <w:r>
        <w:rPr>
          <w:rStyle w:val="FootnoteReference"/>
        </w:rPr>
        <w:footnoteRef/>
      </w:r>
      <w:r>
        <w:tab/>
      </w:r>
      <w:hyperlink r:id="rId1" w:history="1">
        <w:r w:rsidRPr="006B7529">
          <w:rPr>
            <w:rStyle w:val="Hyperlink"/>
          </w:rPr>
          <w:t>https://www.itu.int/en/ITU-R/space/e-communications/Pages/list_of_registered_administrations.aspx</w:t>
        </w:r>
      </w:hyperlink>
      <w:r>
        <w:br/>
      </w:r>
      <w:hyperlink r:id="rId2" w:history="1">
        <w:r w:rsidRPr="00385B8F">
          <w:rPr>
            <w:rStyle w:val="Hyperlink"/>
          </w:rPr>
          <w:t>https://www.itu.int/online/mm/scripts/org_br_admin.list?_group=BR_SSD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D1A5F" w14:textId="77777777" w:rsidR="00281F5F" w:rsidRDefault="00281F5F" w:rsidP="002919E1"/>
  <w:p w14:paraId="0B5950C2" w14:textId="77777777" w:rsidR="00281F5F" w:rsidRDefault="00281F5F" w:rsidP="002919E1"/>
  <w:p w14:paraId="7C7BD653"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0BEFC" w14:textId="2CF4F65B" w:rsidR="00281F5F" w:rsidRPr="0088384B" w:rsidRDefault="00281F5F" w:rsidP="005730DF">
    <w:pPr>
      <w:bidi w:val="0"/>
      <w:spacing w:after="240"/>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B12C5">
      <w:rPr>
        <w:rStyle w:val="PageNumber"/>
        <w:noProof/>
      </w:rPr>
      <w:t>2</w:t>
    </w:r>
    <w:r w:rsidRPr="0088384B">
      <w:rPr>
        <w:rStyle w:val="PageNumber"/>
      </w:rPr>
      <w:fldChar w:fldCharType="end"/>
    </w:r>
    <w:r>
      <w:rPr>
        <w:rStyle w:val="PageNumber"/>
        <w:rtl/>
      </w:rPr>
      <w:br/>
    </w:r>
    <w:r w:rsidR="002F3031">
      <w:rPr>
        <w:rStyle w:val="PageNumber"/>
      </w:rPr>
      <w:t>R</w:t>
    </w:r>
    <w:r w:rsidR="0057610B">
      <w:rPr>
        <w:rStyle w:val="PageNumber"/>
      </w:rPr>
      <w:t>AG</w:t>
    </w:r>
    <w:r w:rsidR="00A809E8">
      <w:rPr>
        <w:rStyle w:val="PageNumber"/>
      </w:rPr>
      <w:t>/</w:t>
    </w:r>
    <w:r w:rsidR="00346199">
      <w:rPr>
        <w:rStyle w:val="PageNumber"/>
      </w:rPr>
      <w:t>69</w:t>
    </w:r>
    <w:r w:rsidR="00A809E8">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4C50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BB8A3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642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1AC1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E4A8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384571255">
    <w:abstractNumId w:val="9"/>
  </w:num>
  <w:num w:numId="2" w16cid:durableId="683098453">
    <w:abstractNumId w:val="11"/>
  </w:num>
  <w:num w:numId="3" w16cid:durableId="676006606">
    <w:abstractNumId w:val="10"/>
  </w:num>
  <w:num w:numId="4" w16cid:durableId="903955018">
    <w:abstractNumId w:val="12"/>
  </w:num>
  <w:num w:numId="5" w16cid:durableId="68579812">
    <w:abstractNumId w:val="7"/>
  </w:num>
  <w:num w:numId="6" w16cid:durableId="1204824598">
    <w:abstractNumId w:val="6"/>
  </w:num>
  <w:num w:numId="7" w16cid:durableId="490020946">
    <w:abstractNumId w:val="5"/>
  </w:num>
  <w:num w:numId="8" w16cid:durableId="711460756">
    <w:abstractNumId w:val="4"/>
  </w:num>
  <w:num w:numId="9" w16cid:durableId="560992524">
    <w:abstractNumId w:val="8"/>
  </w:num>
  <w:num w:numId="10" w16cid:durableId="1750736950">
    <w:abstractNumId w:val="3"/>
  </w:num>
  <w:num w:numId="11" w16cid:durableId="1770004678">
    <w:abstractNumId w:val="2"/>
  </w:num>
  <w:num w:numId="12" w16cid:durableId="244727552">
    <w:abstractNumId w:val="1"/>
  </w:num>
  <w:num w:numId="13" w16cid:durableId="2069183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199"/>
    <w:rsid w:val="00011021"/>
    <w:rsid w:val="000114EC"/>
    <w:rsid w:val="00011F8C"/>
    <w:rsid w:val="00022B74"/>
    <w:rsid w:val="0002327C"/>
    <w:rsid w:val="00034B65"/>
    <w:rsid w:val="00040C94"/>
    <w:rsid w:val="000425FC"/>
    <w:rsid w:val="00044D43"/>
    <w:rsid w:val="00051907"/>
    <w:rsid w:val="00075A3F"/>
    <w:rsid w:val="000A1B16"/>
    <w:rsid w:val="000B3896"/>
    <w:rsid w:val="000B5404"/>
    <w:rsid w:val="000D1708"/>
    <w:rsid w:val="000E2AFC"/>
    <w:rsid w:val="000E6D30"/>
    <w:rsid w:val="000F05F5"/>
    <w:rsid w:val="000F518F"/>
    <w:rsid w:val="0010081C"/>
    <w:rsid w:val="001013E3"/>
    <w:rsid w:val="0010363F"/>
    <w:rsid w:val="00123AA6"/>
    <w:rsid w:val="0012545F"/>
    <w:rsid w:val="00136B82"/>
    <w:rsid w:val="001464F2"/>
    <w:rsid w:val="00167364"/>
    <w:rsid w:val="001903B2"/>
    <w:rsid w:val="001B5953"/>
    <w:rsid w:val="001D746E"/>
    <w:rsid w:val="001E190C"/>
    <w:rsid w:val="001E51EE"/>
    <w:rsid w:val="001E54F6"/>
    <w:rsid w:val="001E5A8C"/>
    <w:rsid w:val="001E6923"/>
    <w:rsid w:val="00201A0A"/>
    <w:rsid w:val="002075D4"/>
    <w:rsid w:val="00211B2A"/>
    <w:rsid w:val="00223C6C"/>
    <w:rsid w:val="002333A0"/>
    <w:rsid w:val="002543CF"/>
    <w:rsid w:val="0026062E"/>
    <w:rsid w:val="00260F50"/>
    <w:rsid w:val="00261EF7"/>
    <w:rsid w:val="0027069F"/>
    <w:rsid w:val="00280E04"/>
    <w:rsid w:val="00281F5F"/>
    <w:rsid w:val="002843E4"/>
    <w:rsid w:val="002917AB"/>
    <w:rsid w:val="002919E1"/>
    <w:rsid w:val="00295917"/>
    <w:rsid w:val="00296071"/>
    <w:rsid w:val="002A4572"/>
    <w:rsid w:val="002A7E2E"/>
    <w:rsid w:val="002B12C5"/>
    <w:rsid w:val="002B16D8"/>
    <w:rsid w:val="002D5F64"/>
    <w:rsid w:val="002D6BB4"/>
    <w:rsid w:val="002D6FBF"/>
    <w:rsid w:val="002E48BF"/>
    <w:rsid w:val="002E61C2"/>
    <w:rsid w:val="002F3031"/>
    <w:rsid w:val="002F3E46"/>
    <w:rsid w:val="0030601A"/>
    <w:rsid w:val="00311E3F"/>
    <w:rsid w:val="00314B1E"/>
    <w:rsid w:val="0033737F"/>
    <w:rsid w:val="00346199"/>
    <w:rsid w:val="00353652"/>
    <w:rsid w:val="003569E1"/>
    <w:rsid w:val="003815E2"/>
    <w:rsid w:val="00381FAD"/>
    <w:rsid w:val="00382A66"/>
    <w:rsid w:val="003923B1"/>
    <w:rsid w:val="0039465C"/>
    <w:rsid w:val="003965FE"/>
    <w:rsid w:val="003B27AD"/>
    <w:rsid w:val="003B4F23"/>
    <w:rsid w:val="003C12F6"/>
    <w:rsid w:val="003C3A13"/>
    <w:rsid w:val="003E02EF"/>
    <w:rsid w:val="003E1D90"/>
    <w:rsid w:val="00400CD4"/>
    <w:rsid w:val="004147B9"/>
    <w:rsid w:val="00422C04"/>
    <w:rsid w:val="00423A40"/>
    <w:rsid w:val="00426144"/>
    <w:rsid w:val="004636E2"/>
    <w:rsid w:val="00464B03"/>
    <w:rsid w:val="00470CBD"/>
    <w:rsid w:val="0047407D"/>
    <w:rsid w:val="004909DD"/>
    <w:rsid w:val="004A05E6"/>
    <w:rsid w:val="004A6230"/>
    <w:rsid w:val="004A6C66"/>
    <w:rsid w:val="004A7AA0"/>
    <w:rsid w:val="004C11BC"/>
    <w:rsid w:val="004C5C04"/>
    <w:rsid w:val="004D0448"/>
    <w:rsid w:val="004D4AE6"/>
    <w:rsid w:val="004F0BED"/>
    <w:rsid w:val="00505FCA"/>
    <w:rsid w:val="00510C2D"/>
    <w:rsid w:val="00516042"/>
    <w:rsid w:val="005166A4"/>
    <w:rsid w:val="005169F4"/>
    <w:rsid w:val="005210D1"/>
    <w:rsid w:val="00523146"/>
    <w:rsid w:val="00523275"/>
    <w:rsid w:val="00531DC7"/>
    <w:rsid w:val="005350B0"/>
    <w:rsid w:val="005431B5"/>
    <w:rsid w:val="00546A99"/>
    <w:rsid w:val="00553411"/>
    <w:rsid w:val="00553F66"/>
    <w:rsid w:val="00554AE7"/>
    <w:rsid w:val="00564746"/>
    <w:rsid w:val="0056512C"/>
    <w:rsid w:val="00567F38"/>
    <w:rsid w:val="005730DF"/>
    <w:rsid w:val="0057610B"/>
    <w:rsid w:val="00576D0A"/>
    <w:rsid w:val="00576FCC"/>
    <w:rsid w:val="00584333"/>
    <w:rsid w:val="00590F19"/>
    <w:rsid w:val="005953EC"/>
    <w:rsid w:val="005B00A1"/>
    <w:rsid w:val="005C29C8"/>
    <w:rsid w:val="005C5D25"/>
    <w:rsid w:val="005D2606"/>
    <w:rsid w:val="005D6D48"/>
    <w:rsid w:val="005D72A4"/>
    <w:rsid w:val="005F05CC"/>
    <w:rsid w:val="005F65DE"/>
    <w:rsid w:val="00613492"/>
    <w:rsid w:val="00630905"/>
    <w:rsid w:val="006315B5"/>
    <w:rsid w:val="0065562F"/>
    <w:rsid w:val="006577C0"/>
    <w:rsid w:val="00667325"/>
    <w:rsid w:val="006779A4"/>
    <w:rsid w:val="00680A66"/>
    <w:rsid w:val="00681391"/>
    <w:rsid w:val="00694690"/>
    <w:rsid w:val="0069526C"/>
    <w:rsid w:val="006A093D"/>
    <w:rsid w:val="006A12AC"/>
    <w:rsid w:val="006A2162"/>
    <w:rsid w:val="006B4B90"/>
    <w:rsid w:val="006B658C"/>
    <w:rsid w:val="006B77C3"/>
    <w:rsid w:val="006D2674"/>
    <w:rsid w:val="006E38D0"/>
    <w:rsid w:val="006E465B"/>
    <w:rsid w:val="006F70BF"/>
    <w:rsid w:val="00716B1D"/>
    <w:rsid w:val="007248EC"/>
    <w:rsid w:val="00726744"/>
    <w:rsid w:val="00731150"/>
    <w:rsid w:val="00731749"/>
    <w:rsid w:val="00734E41"/>
    <w:rsid w:val="007351CE"/>
    <w:rsid w:val="00736DCC"/>
    <w:rsid w:val="00741855"/>
    <w:rsid w:val="00742B73"/>
    <w:rsid w:val="00751251"/>
    <w:rsid w:val="00754431"/>
    <w:rsid w:val="007610E7"/>
    <w:rsid w:val="00764079"/>
    <w:rsid w:val="00770AA0"/>
    <w:rsid w:val="00771F7E"/>
    <w:rsid w:val="00773E9C"/>
    <w:rsid w:val="00776F6B"/>
    <w:rsid w:val="00777694"/>
    <w:rsid w:val="00786A7E"/>
    <w:rsid w:val="007A0802"/>
    <w:rsid w:val="007A2CDE"/>
    <w:rsid w:val="007B1FCA"/>
    <w:rsid w:val="007B3369"/>
    <w:rsid w:val="007C2C12"/>
    <w:rsid w:val="007C3CFA"/>
    <w:rsid w:val="007E0E8B"/>
    <w:rsid w:val="007E1A06"/>
    <w:rsid w:val="007E6847"/>
    <w:rsid w:val="007E6B0A"/>
    <w:rsid w:val="007F08CA"/>
    <w:rsid w:val="007F7FC3"/>
    <w:rsid w:val="00801238"/>
    <w:rsid w:val="00810482"/>
    <w:rsid w:val="00817568"/>
    <w:rsid w:val="008204AC"/>
    <w:rsid w:val="008261C2"/>
    <w:rsid w:val="00827482"/>
    <w:rsid w:val="00830D96"/>
    <w:rsid w:val="0085569D"/>
    <w:rsid w:val="00855B59"/>
    <w:rsid w:val="0085774F"/>
    <w:rsid w:val="008579A5"/>
    <w:rsid w:val="008614B8"/>
    <w:rsid w:val="008657CB"/>
    <w:rsid w:val="00873A6F"/>
    <w:rsid w:val="0088384B"/>
    <w:rsid w:val="00893E53"/>
    <w:rsid w:val="008A1137"/>
    <w:rsid w:val="008A1788"/>
    <w:rsid w:val="008A3E57"/>
    <w:rsid w:val="008A4185"/>
    <w:rsid w:val="008A6552"/>
    <w:rsid w:val="008B4E93"/>
    <w:rsid w:val="008B52B7"/>
    <w:rsid w:val="008C3818"/>
    <w:rsid w:val="008D6ACC"/>
    <w:rsid w:val="008D7AF0"/>
    <w:rsid w:val="008E2CBE"/>
    <w:rsid w:val="008E32DD"/>
    <w:rsid w:val="008F4626"/>
    <w:rsid w:val="009004DF"/>
    <w:rsid w:val="00904AA5"/>
    <w:rsid w:val="00925ACD"/>
    <w:rsid w:val="00951718"/>
    <w:rsid w:val="00960962"/>
    <w:rsid w:val="00972CE0"/>
    <w:rsid w:val="009A3D30"/>
    <w:rsid w:val="009D6348"/>
    <w:rsid w:val="009E5007"/>
    <w:rsid w:val="009E613F"/>
    <w:rsid w:val="009F042B"/>
    <w:rsid w:val="00A03F63"/>
    <w:rsid w:val="00A03FD6"/>
    <w:rsid w:val="00A04CF4"/>
    <w:rsid w:val="00A116A8"/>
    <w:rsid w:val="00A17E61"/>
    <w:rsid w:val="00A22AE9"/>
    <w:rsid w:val="00A26758"/>
    <w:rsid w:val="00A26D0E"/>
    <w:rsid w:val="00A27205"/>
    <w:rsid w:val="00A278E9"/>
    <w:rsid w:val="00A3451F"/>
    <w:rsid w:val="00A3584A"/>
    <w:rsid w:val="00A35E1F"/>
    <w:rsid w:val="00A36268"/>
    <w:rsid w:val="00A375BD"/>
    <w:rsid w:val="00A40B2C"/>
    <w:rsid w:val="00A42ADC"/>
    <w:rsid w:val="00A66D2B"/>
    <w:rsid w:val="00A809E8"/>
    <w:rsid w:val="00A85B65"/>
    <w:rsid w:val="00A870AD"/>
    <w:rsid w:val="00A90843"/>
    <w:rsid w:val="00A9645C"/>
    <w:rsid w:val="00AB2A33"/>
    <w:rsid w:val="00AC1275"/>
    <w:rsid w:val="00AC7395"/>
    <w:rsid w:val="00AD162B"/>
    <w:rsid w:val="00AD690F"/>
    <w:rsid w:val="00AD69DD"/>
    <w:rsid w:val="00AE6B26"/>
    <w:rsid w:val="00AF22C1"/>
    <w:rsid w:val="00AF3EFA"/>
    <w:rsid w:val="00AF41D1"/>
    <w:rsid w:val="00B01623"/>
    <w:rsid w:val="00B033DF"/>
    <w:rsid w:val="00B039AD"/>
    <w:rsid w:val="00B07CEE"/>
    <w:rsid w:val="00B12661"/>
    <w:rsid w:val="00B16045"/>
    <w:rsid w:val="00B1667D"/>
    <w:rsid w:val="00B1714C"/>
    <w:rsid w:val="00B357E9"/>
    <w:rsid w:val="00B4164D"/>
    <w:rsid w:val="00B425C1"/>
    <w:rsid w:val="00B606BA"/>
    <w:rsid w:val="00B66817"/>
    <w:rsid w:val="00B71E3B"/>
    <w:rsid w:val="00B721D5"/>
    <w:rsid w:val="00B81CB5"/>
    <w:rsid w:val="00B8351F"/>
    <w:rsid w:val="00B86C44"/>
    <w:rsid w:val="00B9727C"/>
    <w:rsid w:val="00BA7D44"/>
    <w:rsid w:val="00BD6291"/>
    <w:rsid w:val="00BD6EF3"/>
    <w:rsid w:val="00BE69C3"/>
    <w:rsid w:val="00C1165E"/>
    <w:rsid w:val="00C22074"/>
    <w:rsid w:val="00C2377B"/>
    <w:rsid w:val="00C34E09"/>
    <w:rsid w:val="00C3693C"/>
    <w:rsid w:val="00C449F7"/>
    <w:rsid w:val="00C45F97"/>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68C4"/>
    <w:rsid w:val="00CC79A4"/>
    <w:rsid w:val="00CD0FDE"/>
    <w:rsid w:val="00CD1574"/>
    <w:rsid w:val="00CE0E68"/>
    <w:rsid w:val="00CE5BA4"/>
    <w:rsid w:val="00D13426"/>
    <w:rsid w:val="00D25120"/>
    <w:rsid w:val="00D36C5E"/>
    <w:rsid w:val="00D419CB"/>
    <w:rsid w:val="00D44350"/>
    <w:rsid w:val="00D44E3F"/>
    <w:rsid w:val="00D51BB8"/>
    <w:rsid w:val="00D525F5"/>
    <w:rsid w:val="00D535D0"/>
    <w:rsid w:val="00D577D8"/>
    <w:rsid w:val="00D62C78"/>
    <w:rsid w:val="00D647C5"/>
    <w:rsid w:val="00D81703"/>
    <w:rsid w:val="00D82929"/>
    <w:rsid w:val="00D84214"/>
    <w:rsid w:val="00D938A7"/>
    <w:rsid w:val="00D943E5"/>
    <w:rsid w:val="00DA1AE0"/>
    <w:rsid w:val="00DB0B07"/>
    <w:rsid w:val="00DB6A5B"/>
    <w:rsid w:val="00DC29DD"/>
    <w:rsid w:val="00DC7C0E"/>
    <w:rsid w:val="00DE7387"/>
    <w:rsid w:val="00DF2A6A"/>
    <w:rsid w:val="00DF3B72"/>
    <w:rsid w:val="00E10821"/>
    <w:rsid w:val="00E2489D"/>
    <w:rsid w:val="00E26520"/>
    <w:rsid w:val="00E26732"/>
    <w:rsid w:val="00E343A3"/>
    <w:rsid w:val="00E47277"/>
    <w:rsid w:val="00E51BFA"/>
    <w:rsid w:val="00E6129E"/>
    <w:rsid w:val="00E621A3"/>
    <w:rsid w:val="00E833BC"/>
    <w:rsid w:val="00E8580E"/>
    <w:rsid w:val="00E97E21"/>
    <w:rsid w:val="00EA1B76"/>
    <w:rsid w:val="00EA77D7"/>
    <w:rsid w:val="00EC09B9"/>
    <w:rsid w:val="00ED048C"/>
    <w:rsid w:val="00EE60E9"/>
    <w:rsid w:val="00EF38AF"/>
    <w:rsid w:val="00F00143"/>
    <w:rsid w:val="00F055F8"/>
    <w:rsid w:val="00F10CB4"/>
    <w:rsid w:val="00F11B3D"/>
    <w:rsid w:val="00F12E8D"/>
    <w:rsid w:val="00F146AC"/>
    <w:rsid w:val="00F14763"/>
    <w:rsid w:val="00F16212"/>
    <w:rsid w:val="00F16602"/>
    <w:rsid w:val="00F25B80"/>
    <w:rsid w:val="00F2685F"/>
    <w:rsid w:val="00F33A34"/>
    <w:rsid w:val="00F350C8"/>
    <w:rsid w:val="00F4217E"/>
    <w:rsid w:val="00F52E75"/>
    <w:rsid w:val="00F84613"/>
    <w:rsid w:val="00F8654D"/>
    <w:rsid w:val="00F900C9"/>
    <w:rsid w:val="00F92C96"/>
    <w:rsid w:val="00F97D1C"/>
    <w:rsid w:val="00FA0D4E"/>
    <w:rsid w:val="00FB0753"/>
    <w:rsid w:val="00FB5CC8"/>
    <w:rsid w:val="00FC13A9"/>
    <w:rsid w:val="00FC2CD0"/>
    <w:rsid w:val="00FD0594"/>
    <w:rsid w:val="00FD0F46"/>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DC536"/>
  <w15:docId w15:val="{CA20E9BD-9CD4-42CE-8856-7166FD5FD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4431"/>
    <w:pPr>
      <w:tabs>
        <w:tab w:val="left" w:pos="794"/>
      </w:tabs>
      <w:bidi/>
      <w:spacing w:before="120" w:after="120" w:line="192" w:lineRule="auto"/>
      <w:jc w:val="both"/>
    </w:pPr>
    <w:rPr>
      <w:rFonts w:ascii="Dubai" w:hAnsi="Dubai" w:cs="Dubai"/>
      <w:sz w:val="22"/>
      <w:szCs w:val="22"/>
      <w:lang w:eastAsia="en-US"/>
    </w:rPr>
  </w:style>
  <w:style w:type="paragraph" w:styleId="Heading1">
    <w:name w:val="heading 1"/>
    <w:basedOn w:val="Normal"/>
    <w:next w:val="Normal"/>
    <w:qFormat/>
    <w:rsid w:val="00731749"/>
    <w:pPr>
      <w:keepNext/>
      <w:spacing w:before="280"/>
      <w:ind w:left="794" w:hanging="79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styleId="FootnoteText">
    <w:name w:val="footnote text"/>
    <w:basedOn w:val="Normal"/>
    <w:link w:val="FootnoteTextChar"/>
    <w:rsid w:val="006577C0"/>
    <w:pPr>
      <w:keepLines/>
      <w:tabs>
        <w:tab w:val="left" w:pos="372"/>
      </w:tabs>
      <w:spacing w:before="60"/>
    </w:pPr>
    <w:rPr>
      <w:sz w:val="18"/>
      <w:szCs w:val="18"/>
      <w:lang w:bidi="ar-EG"/>
    </w:rPr>
  </w:style>
  <w:style w:type="character" w:customStyle="1" w:styleId="FootnoteTextChar">
    <w:name w:val="Footnote Text Char"/>
    <w:basedOn w:val="DefaultParagraphFont"/>
    <w:link w:val="FootnoteText"/>
    <w:rsid w:val="006577C0"/>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2F3E46"/>
    <w:pPr>
      <w:tabs>
        <w:tab w:val="center" w:pos="4680"/>
        <w:tab w:val="right" w:pos="9360"/>
      </w:tabs>
    </w:pPr>
  </w:style>
  <w:style w:type="character" w:customStyle="1" w:styleId="HeaderChar">
    <w:name w:val="Header Char"/>
    <w:basedOn w:val="DefaultParagraphFont"/>
    <w:link w:val="Header"/>
    <w:rsid w:val="002F3E46"/>
    <w:rPr>
      <w:rFonts w:ascii="Dubai" w:hAnsi="Dubai" w:cs="Dubai"/>
      <w:sz w:val="22"/>
      <w:szCs w:val="22"/>
      <w:lang w:eastAsia="en-US"/>
    </w:rPr>
  </w:style>
  <w:style w:type="paragraph" w:customStyle="1" w:styleId="Note">
    <w:name w:val="Note"/>
    <w:basedOn w:val="Normal"/>
    <w:qFormat/>
    <w:rsid w:val="00D51BB8"/>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A27205"/>
    <w:pPr>
      <w:keepNext/>
      <w:keepLines/>
      <w:spacing w:before="180"/>
      <w:ind w:firstLine="1134"/>
    </w:pPr>
    <w:rPr>
      <w:i/>
      <w:iCs/>
    </w:rPr>
  </w:style>
  <w:style w:type="character" w:customStyle="1" w:styleId="CallChar">
    <w:name w:val="Call Char"/>
    <w:basedOn w:val="DefaultParagraphFont"/>
    <w:link w:val="Call"/>
    <w:locked/>
    <w:rsid w:val="00A27205"/>
    <w:rPr>
      <w:rFonts w:ascii="Dubai" w:hAnsi="Dubai" w:cs="Dubai"/>
      <w:i/>
      <w:iCs/>
      <w:sz w:val="22"/>
      <w:szCs w:val="22"/>
      <w:lang w:eastAsia="en-US"/>
    </w:rPr>
  </w:style>
  <w:style w:type="paragraph" w:customStyle="1" w:styleId="enumlev1">
    <w:name w:val="enumlev1"/>
    <w:basedOn w:val="Normal"/>
    <w:next w:val="Normal"/>
    <w:link w:val="enumlev1Char"/>
    <w:qFormat/>
    <w:rsid w:val="00A85B65"/>
    <w:pPr>
      <w:tabs>
        <w:tab w:val="clear" w:pos="794"/>
      </w:tabs>
      <w:spacing w:before="80"/>
      <w:ind w:left="794" w:hanging="794"/>
    </w:pPr>
  </w:style>
  <w:style w:type="character" w:customStyle="1" w:styleId="enumlev1Char">
    <w:name w:val="enumlev1 Char"/>
    <w:basedOn w:val="DefaultParagraphFont"/>
    <w:link w:val="enumlev1"/>
    <w:rsid w:val="00A85B65"/>
    <w:rPr>
      <w:rFonts w:ascii="Dubai" w:hAnsi="Dubai" w:cs="Dubai"/>
      <w:sz w:val="22"/>
      <w:szCs w:val="22"/>
      <w:lang w:eastAsia="en-US"/>
    </w:rPr>
  </w:style>
  <w:style w:type="paragraph" w:customStyle="1" w:styleId="enumlev2">
    <w:name w:val="enumlev2"/>
    <w:basedOn w:val="enumlev1"/>
    <w:next w:val="Normal"/>
    <w:link w:val="enumlev2Char"/>
    <w:qFormat/>
    <w:rsid w:val="00A85B65"/>
    <w:pPr>
      <w:ind w:left="1588"/>
    </w:pPr>
  </w:style>
  <w:style w:type="character" w:customStyle="1" w:styleId="enumlev2Char">
    <w:name w:val="enumlev2 Char"/>
    <w:basedOn w:val="enumlev1Char"/>
    <w:link w:val="enumlev2"/>
    <w:rsid w:val="00A85B65"/>
    <w:rPr>
      <w:rFonts w:ascii="Dubai" w:hAnsi="Dubai" w:cs="Dubai"/>
      <w:sz w:val="22"/>
      <w:szCs w:val="22"/>
      <w:lang w:eastAsia="en-US"/>
    </w:rPr>
  </w:style>
  <w:style w:type="paragraph" w:customStyle="1" w:styleId="enumlev3">
    <w:name w:val="enumlev3"/>
    <w:basedOn w:val="enumlev2"/>
    <w:next w:val="Normal"/>
    <w:link w:val="enumlev3Char"/>
    <w:qFormat/>
    <w:rsid w:val="00A85B65"/>
    <w:pPr>
      <w:ind w:left="2382"/>
    </w:pPr>
  </w:style>
  <w:style w:type="character" w:customStyle="1" w:styleId="enumlev3Char">
    <w:name w:val="enumlev3 Char"/>
    <w:basedOn w:val="enumlev2Char"/>
    <w:link w:val="enumlev3"/>
    <w:rsid w:val="00A85B65"/>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F97D1C"/>
    <w:pPr>
      <w:keepNext/>
      <w:keepLines/>
      <w:spacing w:before="240"/>
      <w:outlineLvl w:val="0"/>
    </w:pPr>
    <w:rPr>
      <w:b/>
      <w:bCs/>
      <w:lang w:bidi="ar-EG"/>
    </w:rPr>
  </w:style>
  <w:style w:type="paragraph" w:customStyle="1" w:styleId="ResNo">
    <w:name w:val="Res_No"/>
    <w:basedOn w:val="Normal"/>
    <w:next w:val="Normal"/>
    <w:link w:val="ResNoChar"/>
    <w:rsid w:val="00B039AD"/>
    <w:pPr>
      <w:keepNext/>
      <w:spacing w:before="36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12545F"/>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tabs>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tabs>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8614B8"/>
    <w:pPr>
      <w:spacing w:after="360"/>
    </w:pPr>
  </w:style>
  <w:style w:type="paragraph" w:customStyle="1" w:styleId="Equationlegend">
    <w:name w:val="Equation_legend"/>
    <w:basedOn w:val="NormalIndent"/>
    <w:rsid w:val="002D6BB4"/>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1985"/>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5431B5"/>
    <w:rPr>
      <w:szCs w:val="20"/>
    </w:r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styleId="Hashtag">
    <w:name w:val="Hashtag"/>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styleId="Mention">
    <w:name w:val="Mention"/>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styleId="SmartHyperlink">
    <w:name w:val="Smart Hyperlink"/>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styleId="UnresolvedMention">
    <w:name w:val="Unresolved Mention"/>
    <w:basedOn w:val="DefaultParagraphFont"/>
    <w:uiPriority w:val="99"/>
    <w:semiHidden/>
    <w:unhideWhenUsed/>
    <w:rsid w:val="00873A6F"/>
    <w:rPr>
      <w:rFonts w:ascii="Dubai" w:hAnsi="Dubai" w:cs="Dubai"/>
      <w:color w:val="605E5C"/>
      <w:shd w:val="clear" w:color="auto" w:fill="E1DFDD"/>
    </w:rPr>
  </w:style>
  <w:style w:type="paragraph" w:customStyle="1" w:styleId="Figure">
    <w:name w:val="Figure"/>
    <w:basedOn w:val="Normal"/>
    <w:qFormat/>
    <w:rsid w:val="00346199"/>
    <w:pPr>
      <w:spacing w:before="240" w:line="240" w:lineRule="auto"/>
      <w:jc w:val="center"/>
    </w:pPr>
    <w:rPr>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u.int/md/meetingdoc.asp?lang=en&amp;parent=R23-RAG-C-0040"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itu.int/md/meetingdoc.asp?lang=en&amp;parent=R23-RAG-C-0040" TargetMode="External"/><Relationship Id="rId2" Type="http://schemas.openxmlformats.org/officeDocument/2006/relationships/customXml" Target="../customXml/item2.xml"/><Relationship Id="rId16" Type="http://schemas.openxmlformats.org/officeDocument/2006/relationships/hyperlink" Target="https://www.itu.int/md/meetingdoc.asp?lang=en&amp;parent=R23-RAG-C-005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itu.int/md/meetingdoc.asp?lang=en&amp;parent=R23-RAG-C-0040"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md/meetingdoc.asp?lang=en&amp;parent=R23-RAG-C-0045"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itu.int/online/mm/scripts/org_br_admin.list?_group=BR_SSD" TargetMode="External"/><Relationship Id="rId1" Type="http://schemas.openxmlformats.org/officeDocument/2006/relationships/hyperlink" Target="https://www.itu.int/en/ITU-R/space/e-communications/Pages/list_of_registered_administration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000%20ITU\00%20Template\Arabic%20Templates%202025\ITU-R%20(BR)\PA_RAG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Props1.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2.xml><?xml version="1.0" encoding="utf-8"?>
<ds:datastoreItem xmlns:ds="http://schemas.openxmlformats.org/officeDocument/2006/customXml" ds:itemID="{2893A09B-EEE6-4C53-B7B9-57B7D6E6621E}">
  <ds:schemaRefs>
    <ds:schemaRef ds:uri="http://schemas.openxmlformats.org/officeDocument/2006/bibliography"/>
  </ds:schemaRefs>
</ds:datastoreItem>
</file>

<file path=customXml/itemProps3.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4.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EFC4C3-DC4A-4907-A9BB-98121FAC99D6}">
  <ds:schemaRefs>
    <ds:schemaRef ds:uri="http://schemas.openxmlformats.org/package/2006/metadata/core-properties"/>
    <ds:schemaRef ds:uri="http://purl.org/dc/dcmitype/"/>
    <ds:schemaRef ds:uri="http://www.w3.org/XML/1998/namespace"/>
    <ds:schemaRef ds:uri="32a1a8c5-2265-4ebc-b7a0-2071e2c5c9bb"/>
    <ds:schemaRef ds:uri="http://schemas.microsoft.com/office/infopath/2007/PartnerControls"/>
    <ds:schemaRef ds:uri="http://schemas.microsoft.com/office/2006/documentManagement/types"/>
    <ds:schemaRef ds:uri="http://purl.org/dc/terms/"/>
    <ds:schemaRef ds:uri="http://schemas.microsoft.com/office/2006/metadata/properties"/>
    <ds:schemaRef ds:uri="996b2e75-67fd-4955-a3b0-5ab9934cb50b"/>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PA_RAG25.dotx</Template>
  <TotalTime>1</TotalTime>
  <Pages>3</Pages>
  <Words>1104</Words>
  <Characters>6295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Arabic_AK</dc:creator>
  <cp:keywords/>
  <cp:lastModifiedBy>Xue, Kun</cp:lastModifiedBy>
  <cp:revision>2</cp:revision>
  <cp:lastPrinted>2019-06-26T10:10:00Z</cp:lastPrinted>
  <dcterms:created xsi:type="dcterms:W3CDTF">2026-03-17T15:42:00Z</dcterms:created>
  <dcterms:modified xsi:type="dcterms:W3CDTF">2026-03-17T15:42:00Z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