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14:paraId="54D3ABB4" w14:textId="77777777" w:rsidTr="00443261">
        <w:trPr>
          <w:cantSplit/>
        </w:trPr>
        <w:tc>
          <w:tcPr>
            <w:tcW w:w="6771" w:type="dxa"/>
            <w:vAlign w:val="center"/>
          </w:tcPr>
          <w:p w14:paraId="1996C3B8" w14:textId="77777777" w:rsidR="00443261" w:rsidRPr="002D238A" w:rsidRDefault="00443261" w:rsidP="007711EA">
            <w:pPr>
              <w:shd w:val="solid" w:color="FFFFFF" w:fill="FFFFFF"/>
              <w:spacing w:before="360" w:after="240"/>
              <w:rPr>
                <w:rFonts w:ascii="Verdana" w:hAnsi="Verdana"/>
                <w:b/>
                <w:bCs/>
              </w:rPr>
            </w:pPr>
            <w:r w:rsidRPr="002D238A">
              <w:rPr>
                <w:rFonts w:ascii="Verdana" w:hAnsi="Verdana" w:cs="Times New Roman Bold"/>
                <w:b/>
                <w:sz w:val="25"/>
                <w:szCs w:val="25"/>
              </w:rPr>
              <w:t>Groupe Consultatif des Radiocommunications</w:t>
            </w:r>
            <w:r w:rsidRPr="002D238A">
              <w:rPr>
                <w:rFonts w:ascii="Verdana" w:hAnsi="Verdana"/>
                <w:b/>
                <w:sz w:val="25"/>
                <w:szCs w:val="25"/>
              </w:rPr>
              <w:br/>
            </w:r>
          </w:p>
        </w:tc>
        <w:tc>
          <w:tcPr>
            <w:tcW w:w="3118" w:type="dxa"/>
          </w:tcPr>
          <w:p w14:paraId="47DF1920" w14:textId="77777777" w:rsidR="00443261" w:rsidRDefault="007711EA" w:rsidP="004E76DF">
            <w:pPr>
              <w:shd w:val="solid" w:color="FFFFFF" w:fill="FFFFFF"/>
              <w:spacing w:before="0" w:line="240" w:lineRule="atLeast"/>
            </w:pPr>
            <w:r w:rsidRPr="00C126C1">
              <w:rPr>
                <w:noProof/>
                <w:lang w:val="en-US" w:eastAsia="zh-CN"/>
              </w:rPr>
              <w:drawing>
                <wp:inline distT="0" distB="0" distL="0" distR="0" wp14:anchorId="645B12D5" wp14:editId="14EE5CE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51782D" w14:paraId="22581FFB" w14:textId="77777777">
        <w:trPr>
          <w:cantSplit/>
        </w:trPr>
        <w:tc>
          <w:tcPr>
            <w:tcW w:w="6771" w:type="dxa"/>
            <w:tcBorders>
              <w:bottom w:val="single" w:sz="12" w:space="0" w:color="auto"/>
            </w:tcBorders>
          </w:tcPr>
          <w:p w14:paraId="576EF261" w14:textId="77777777" w:rsidR="002D238A" w:rsidRPr="0051782D" w:rsidRDefault="002D238A" w:rsidP="00773E5E">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565552D9" w14:textId="77777777" w:rsidR="002D238A" w:rsidRPr="0051782D" w:rsidRDefault="002D238A" w:rsidP="00773E5E">
            <w:pPr>
              <w:shd w:val="solid" w:color="FFFFFF" w:fill="FFFFFF"/>
              <w:spacing w:before="0" w:after="48" w:line="240" w:lineRule="atLeast"/>
              <w:rPr>
                <w:sz w:val="22"/>
                <w:szCs w:val="22"/>
                <w:lang w:val="en-US"/>
              </w:rPr>
            </w:pPr>
          </w:p>
        </w:tc>
      </w:tr>
      <w:tr w:rsidR="002D238A" w:rsidRPr="00710D66" w14:paraId="78DC0F6F" w14:textId="77777777">
        <w:trPr>
          <w:cantSplit/>
        </w:trPr>
        <w:tc>
          <w:tcPr>
            <w:tcW w:w="6771" w:type="dxa"/>
            <w:tcBorders>
              <w:top w:val="single" w:sz="12" w:space="0" w:color="auto"/>
            </w:tcBorders>
          </w:tcPr>
          <w:p w14:paraId="29CFAF29" w14:textId="77777777" w:rsidR="002D238A" w:rsidRPr="0051782D" w:rsidRDefault="002D238A" w:rsidP="00773E5E">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1F7F7C9B" w14:textId="77777777" w:rsidR="002D238A" w:rsidRPr="002D238A" w:rsidRDefault="002D238A" w:rsidP="00773E5E">
            <w:pPr>
              <w:shd w:val="solid" w:color="FFFFFF" w:fill="FFFFFF"/>
              <w:spacing w:before="0" w:after="48" w:line="240" w:lineRule="atLeast"/>
              <w:rPr>
                <w:rFonts w:ascii="Verdana" w:hAnsi="Verdana"/>
                <w:sz w:val="22"/>
                <w:szCs w:val="22"/>
                <w:lang w:val="en-US"/>
              </w:rPr>
            </w:pPr>
          </w:p>
        </w:tc>
      </w:tr>
      <w:tr w:rsidR="002D238A" w:rsidRPr="002A127E" w14:paraId="13728F00" w14:textId="77777777">
        <w:trPr>
          <w:cantSplit/>
        </w:trPr>
        <w:tc>
          <w:tcPr>
            <w:tcW w:w="6771" w:type="dxa"/>
            <w:vMerge w:val="restart"/>
          </w:tcPr>
          <w:p w14:paraId="2D492051" w14:textId="77777777" w:rsidR="002D238A" w:rsidRPr="005031C8" w:rsidRDefault="002D238A" w:rsidP="005031C8">
            <w:pPr>
              <w:shd w:val="solid" w:color="FFFFFF" w:fill="FFFFFF"/>
              <w:spacing w:before="0" w:line="240" w:lineRule="atLeast"/>
              <w:rPr>
                <w:rFonts w:ascii="Verdana" w:hAnsi="Verdana"/>
                <w:sz w:val="20"/>
              </w:rPr>
            </w:pPr>
            <w:bookmarkStart w:id="0" w:name="dnum" w:colFirst="1" w:colLast="1"/>
          </w:p>
        </w:tc>
        <w:tc>
          <w:tcPr>
            <w:tcW w:w="3118" w:type="dxa"/>
          </w:tcPr>
          <w:p w14:paraId="69699B2A" w14:textId="50698D20" w:rsidR="002D238A" w:rsidRPr="005142BD" w:rsidRDefault="005142BD" w:rsidP="005142BD">
            <w:pPr>
              <w:shd w:val="solid" w:color="FFFFFF" w:fill="FFFFFF"/>
              <w:spacing w:before="0" w:line="240" w:lineRule="atLeast"/>
              <w:rPr>
                <w:rFonts w:ascii="Verdana" w:hAnsi="Verdana"/>
                <w:sz w:val="20"/>
              </w:rPr>
            </w:pPr>
            <w:r>
              <w:rPr>
                <w:rFonts w:ascii="Verdana" w:hAnsi="Verdana"/>
                <w:b/>
                <w:sz w:val="20"/>
              </w:rPr>
              <w:t>Document RAG/</w:t>
            </w:r>
            <w:r w:rsidR="00AE3564">
              <w:rPr>
                <w:rFonts w:ascii="Verdana" w:hAnsi="Verdana"/>
                <w:b/>
                <w:sz w:val="20"/>
              </w:rPr>
              <w:t>65</w:t>
            </w:r>
            <w:r>
              <w:rPr>
                <w:rFonts w:ascii="Verdana" w:hAnsi="Verdana"/>
                <w:b/>
                <w:sz w:val="20"/>
              </w:rPr>
              <w:t>-F</w:t>
            </w:r>
          </w:p>
        </w:tc>
      </w:tr>
      <w:tr w:rsidR="002D238A" w:rsidRPr="002A127E" w14:paraId="1EBC80E2" w14:textId="77777777">
        <w:trPr>
          <w:cantSplit/>
        </w:trPr>
        <w:tc>
          <w:tcPr>
            <w:tcW w:w="6771" w:type="dxa"/>
            <w:vMerge/>
          </w:tcPr>
          <w:p w14:paraId="2CE4A654" w14:textId="77777777" w:rsidR="002D238A" w:rsidRDefault="002D238A" w:rsidP="00773E5E">
            <w:pPr>
              <w:spacing w:before="60"/>
              <w:jc w:val="center"/>
              <w:rPr>
                <w:b/>
                <w:smallCaps/>
                <w:sz w:val="32"/>
              </w:rPr>
            </w:pPr>
            <w:bookmarkStart w:id="1" w:name="ddate" w:colFirst="1" w:colLast="1"/>
            <w:bookmarkEnd w:id="0"/>
          </w:p>
        </w:tc>
        <w:tc>
          <w:tcPr>
            <w:tcW w:w="3118" w:type="dxa"/>
          </w:tcPr>
          <w:p w14:paraId="5ACDA840" w14:textId="6E716A06" w:rsidR="002D238A" w:rsidRPr="005142BD" w:rsidRDefault="00AE3564" w:rsidP="005142BD">
            <w:pPr>
              <w:shd w:val="solid" w:color="FFFFFF" w:fill="FFFFFF"/>
              <w:spacing w:before="0" w:line="240" w:lineRule="atLeast"/>
              <w:rPr>
                <w:rFonts w:ascii="Verdana" w:hAnsi="Verdana"/>
                <w:sz w:val="20"/>
              </w:rPr>
            </w:pPr>
            <w:r>
              <w:rPr>
                <w:rFonts w:ascii="Verdana" w:hAnsi="Verdana"/>
                <w:b/>
                <w:sz w:val="20"/>
              </w:rPr>
              <w:t>1</w:t>
            </w:r>
            <w:r w:rsidR="005142BD">
              <w:rPr>
                <w:rFonts w:ascii="Verdana" w:hAnsi="Verdana"/>
                <w:b/>
                <w:sz w:val="20"/>
              </w:rPr>
              <w:t xml:space="preserve">7 </w:t>
            </w:r>
            <w:r>
              <w:rPr>
                <w:rFonts w:ascii="Verdana" w:hAnsi="Verdana"/>
                <w:b/>
                <w:sz w:val="20"/>
              </w:rPr>
              <w:t>février 2026</w:t>
            </w:r>
          </w:p>
        </w:tc>
      </w:tr>
      <w:tr w:rsidR="002D238A" w:rsidRPr="002A127E" w14:paraId="676B2623" w14:textId="77777777">
        <w:trPr>
          <w:cantSplit/>
        </w:trPr>
        <w:tc>
          <w:tcPr>
            <w:tcW w:w="6771" w:type="dxa"/>
            <w:vMerge/>
          </w:tcPr>
          <w:p w14:paraId="40A92B94" w14:textId="77777777" w:rsidR="002D238A" w:rsidRDefault="002D238A" w:rsidP="00773E5E">
            <w:pPr>
              <w:spacing w:before="60"/>
              <w:jc w:val="center"/>
              <w:rPr>
                <w:b/>
                <w:smallCaps/>
                <w:sz w:val="32"/>
              </w:rPr>
            </w:pPr>
            <w:bookmarkStart w:id="2" w:name="dorlang" w:colFirst="1" w:colLast="1"/>
            <w:bookmarkEnd w:id="1"/>
          </w:p>
        </w:tc>
        <w:tc>
          <w:tcPr>
            <w:tcW w:w="3118" w:type="dxa"/>
          </w:tcPr>
          <w:p w14:paraId="34F99F90" w14:textId="266E2D99" w:rsidR="002D238A" w:rsidRPr="005142BD" w:rsidRDefault="005142BD" w:rsidP="005142BD">
            <w:pPr>
              <w:shd w:val="solid" w:color="FFFFFF" w:fill="FFFFFF"/>
              <w:spacing w:before="0" w:after="120" w:line="240" w:lineRule="atLeast"/>
              <w:rPr>
                <w:rFonts w:ascii="Verdana" w:hAnsi="Verdana"/>
                <w:sz w:val="20"/>
              </w:rPr>
            </w:pPr>
            <w:r>
              <w:rPr>
                <w:rFonts w:ascii="Verdana" w:hAnsi="Verdana"/>
                <w:b/>
                <w:sz w:val="20"/>
              </w:rPr>
              <w:t>Original: anglais</w:t>
            </w:r>
          </w:p>
        </w:tc>
      </w:tr>
      <w:tr w:rsidR="002D238A" w14:paraId="48F22191" w14:textId="77777777">
        <w:trPr>
          <w:cantSplit/>
        </w:trPr>
        <w:tc>
          <w:tcPr>
            <w:tcW w:w="9889" w:type="dxa"/>
            <w:gridSpan w:val="2"/>
          </w:tcPr>
          <w:p w14:paraId="14A2E9DB" w14:textId="0D00CF60" w:rsidR="002D238A" w:rsidRDefault="00AE3564" w:rsidP="00773E5E">
            <w:pPr>
              <w:pStyle w:val="Source"/>
            </w:pPr>
            <w:bookmarkStart w:id="3" w:name="dsource" w:colFirst="0" w:colLast="0"/>
            <w:bookmarkEnd w:id="2"/>
            <w:r w:rsidRPr="00AE3564">
              <w:t xml:space="preserve">Président du Groupe de travail par correspondance du GCR sur l'amélioration du processus de la Réunion de préparation à la Conférence </w:t>
            </w:r>
            <w:r>
              <w:br/>
            </w:r>
            <w:r w:rsidRPr="00AE3564">
              <w:t>(RPC) (GC-RPC du GCR)</w:t>
            </w:r>
          </w:p>
        </w:tc>
      </w:tr>
      <w:tr w:rsidR="002D238A" w14:paraId="41A2754C" w14:textId="77777777">
        <w:trPr>
          <w:cantSplit/>
        </w:trPr>
        <w:tc>
          <w:tcPr>
            <w:tcW w:w="9889" w:type="dxa"/>
            <w:gridSpan w:val="2"/>
          </w:tcPr>
          <w:p w14:paraId="0BFE9B8F" w14:textId="28AE2071" w:rsidR="002D238A" w:rsidRDefault="00AE3564" w:rsidP="00773E5E">
            <w:pPr>
              <w:pStyle w:val="Title1"/>
            </w:pPr>
            <w:bookmarkStart w:id="4" w:name="dtitle1" w:colFirst="0" w:colLast="0"/>
            <w:bookmarkEnd w:id="3"/>
            <w:r w:rsidRPr="00AE3564">
              <w:t>RAPPORT SOUMIS À LA 33</w:t>
            </w:r>
            <w:r w:rsidR="003E7B05" w:rsidRPr="00AE3564">
              <w:rPr>
                <w:caps w:val="0"/>
              </w:rPr>
              <w:t>ème</w:t>
            </w:r>
            <w:r w:rsidRPr="00AE3564">
              <w:t xml:space="preserve"> RÉUNION DU GCR PAR LE GROUPE DE TRAVAIL PAR CORRESPONDANCE DU GCR SUR L</w:t>
            </w:r>
            <w:r w:rsidR="003E7B05">
              <w:t>'</w:t>
            </w:r>
            <w:r w:rsidRPr="00AE3564">
              <w:t xml:space="preserve">AMÉLIORATION </w:t>
            </w:r>
            <w:r>
              <w:br/>
            </w:r>
            <w:r w:rsidRPr="00AE3564">
              <w:t xml:space="preserve">DU PROCESSUS DE LA RÉUNION DE PRÉPARATION </w:t>
            </w:r>
            <w:r>
              <w:br/>
            </w:r>
            <w:r w:rsidRPr="00AE3564">
              <w:t>À LA CONFÉRENCE</w:t>
            </w:r>
          </w:p>
        </w:tc>
      </w:tr>
    </w:tbl>
    <w:bookmarkEnd w:id="4"/>
    <w:p w14:paraId="118A5963" w14:textId="4CFFCA10" w:rsidR="00AE3564" w:rsidRDefault="00AE3564" w:rsidP="00AE3564">
      <w:pPr>
        <w:pStyle w:val="Normalaftertitle"/>
      </w:pPr>
      <w:r>
        <w:t>À sa 31ème réunion, tenue du 25 au 27 mars 2024, le GCR a établi son Groupe de travail par correspondance sur l'amélioration du processus de la Réunion de préparation à la Conférence (RPC) (GC</w:t>
      </w:r>
      <w:r>
        <w:noBreakHyphen/>
      </w:r>
      <w:r>
        <w:t>RPC du GCR), dont le mandat est défini dans l'Annexe 2 de la Circulaire administrative</w:t>
      </w:r>
      <w:r>
        <w:t> </w:t>
      </w:r>
      <w:r>
        <w:t>CA/273, comme suit:</w:t>
      </w:r>
    </w:p>
    <w:p w14:paraId="0393E3D7" w14:textId="3F04E4A1" w:rsidR="00AE3564" w:rsidRDefault="00AE3564" w:rsidP="00AE3564">
      <w:r>
        <w:t>À sa 32ème réunion, tenue du 14 au 17 avril 2025, le GCR a décidé de poursuivre les activités du</w:t>
      </w:r>
      <w:r>
        <w:t> </w:t>
      </w:r>
      <w:r>
        <w:t>GC</w:t>
      </w:r>
      <w:r>
        <w:noBreakHyphen/>
      </w:r>
      <w:r>
        <w:t>RPC du GCR, dont le mandat est actualisé dans l</w:t>
      </w:r>
      <w:r w:rsidR="003E7B05">
        <w:t>'</w:t>
      </w:r>
      <w:r>
        <w:t>Annexe 2 de la Circulaire administrative</w:t>
      </w:r>
      <w:r>
        <w:t> </w:t>
      </w:r>
      <w:r>
        <w:t>CA/277, comme suit:</w:t>
      </w:r>
    </w:p>
    <w:p w14:paraId="5B985D69" w14:textId="77777777" w:rsidR="00AE3564" w:rsidRDefault="00AE3564" w:rsidP="00AE3564">
      <w:pPr>
        <w:pStyle w:val="enumlev1"/>
      </w:pPr>
      <w:r>
        <w:tab/>
        <w:t>Le Groupe de travail par correspondance du Groupe consultatif des radiocommunications (GCR) est chargé d'étudier les améliorations qui pourraient être apportées au processus de la Réunion de préparation à la Conférence (RPC), conformément au mandat suivant:</w:t>
      </w:r>
    </w:p>
    <w:p w14:paraId="7F4468B8" w14:textId="77777777" w:rsidR="00AE3564" w:rsidRDefault="00AE3564" w:rsidP="00AE3564">
      <w:pPr>
        <w:pStyle w:val="enumlev2"/>
      </w:pPr>
      <w:r>
        <w:t>–</w:t>
      </w:r>
      <w:r>
        <w:tab/>
        <w:t>Poursuivre l'examen du processus de la RPC, en vue d'améliorer le processus et les objectifs de la seconde session de la RPC, y compris toute amélioration de la procédure d'élaboration du Rapport de la RPC.</w:t>
      </w:r>
    </w:p>
    <w:p w14:paraId="7E726A67" w14:textId="3A96E9A3" w:rsidR="00AE3564" w:rsidRDefault="00AE3564" w:rsidP="00AE3564">
      <w:pPr>
        <w:pStyle w:val="enumlev2"/>
      </w:pPr>
      <w:r>
        <w:t>–</w:t>
      </w:r>
      <w:r>
        <w:tab/>
        <w:t xml:space="preserve">Par conséquent, examiner comment la Résolution </w:t>
      </w:r>
      <w:hyperlink r:id="rId7" w:history="1">
        <w:r w:rsidRPr="00AE3564">
          <w:rPr>
            <w:rStyle w:val="Hyperlink"/>
          </w:rPr>
          <w:t>UIT-R 2-9</w:t>
        </w:r>
      </w:hyperlink>
      <w:r>
        <w:t xml:space="preserve"> (relative à la Réunion de préparation à la conférence) pourrait être modifiée pour tenir compte des conclusions de l'examen susmentionné.</w:t>
      </w:r>
    </w:p>
    <w:p w14:paraId="0668F286" w14:textId="46AA2D20" w:rsidR="00AE3564" w:rsidRDefault="00AE3564" w:rsidP="00AE3564">
      <w:pPr>
        <w:pStyle w:val="enumlev1"/>
      </w:pPr>
      <w:r>
        <w:tab/>
        <w:t>Le Groupe de travail par correspondance entamera ses travaux immédiatement après la</w:t>
      </w:r>
      <w:r>
        <w:t> </w:t>
      </w:r>
      <w:r>
        <w:t>32ème réunion du GCR et a pour objectif de soumettre un rapport exhaustif d'ici à la</w:t>
      </w:r>
      <w:r>
        <w:t> </w:t>
      </w:r>
      <w:r>
        <w:t>33</w:t>
      </w:r>
      <w:r w:rsidRPr="00AE3564">
        <w:t>ème</w:t>
      </w:r>
      <w:r>
        <w:t> </w:t>
      </w:r>
      <w:r>
        <w:t>réunion du GCR. Dans un souci d'efficacité et d'inclusivité, il conviendra de mener les travaux essentiellement par correspondance, conformément aux § A1.3.2.9 et</w:t>
      </w:r>
      <w:r w:rsidR="00A55440">
        <w:t xml:space="preserve"> </w:t>
      </w:r>
      <w:r>
        <w:t>A1.3.2.10 de la Résolution UIT-R 1-9.</w:t>
      </w:r>
    </w:p>
    <w:p w14:paraId="032CB0F6" w14:textId="79C4A771" w:rsidR="00AE3564" w:rsidRDefault="00AE3564" w:rsidP="00AE3564">
      <w:pPr>
        <w:pStyle w:val="enumlev1"/>
      </w:pPr>
      <w:r>
        <w:tab/>
        <w:t>Le Groupe de travail par correspondance est présidé par M. Fahad ALGHAMDI (courriel:</w:t>
      </w:r>
      <w:r>
        <w:t> </w:t>
      </w:r>
      <w:hyperlink r:id="rId8" w:history="1">
        <w:r w:rsidRPr="00150B5D">
          <w:rPr>
            <w:rStyle w:val="Hyperlink"/>
          </w:rPr>
          <w:t>fabghamdi@citc.gov.sa</w:t>
        </w:r>
      </w:hyperlink>
      <w:r>
        <w:t>), qui coordonnera les activités et assurera la communication et la soumission en temps opportun du rapport du groupe, 45 jours avant la</w:t>
      </w:r>
      <w:r>
        <w:t> </w:t>
      </w:r>
      <w:r>
        <w:t>33ème réunion du</w:t>
      </w:r>
      <w:r>
        <w:t> </w:t>
      </w:r>
      <w:r>
        <w:t>GCR.</w:t>
      </w:r>
    </w:p>
    <w:p w14:paraId="648D7C45" w14:textId="77777777" w:rsidR="00AE3564" w:rsidRDefault="00AE3564" w:rsidP="00AE3564">
      <w:pPr>
        <w:pStyle w:val="enumlev1"/>
      </w:pPr>
      <w:r>
        <w:tab/>
        <w:t>D'autres informations utiles pour les travaux de ce Groupe de travail par correspondance seront publiées sur la page web du GCR.</w:t>
      </w:r>
    </w:p>
    <w:p w14:paraId="22E55809" w14:textId="26F7D0B2" w:rsidR="00AE3564" w:rsidRDefault="00AE3564" w:rsidP="00AE3564">
      <w:r>
        <w:t xml:space="preserve">Le Groupe CG-RPC du GCR a examiné le mandat susmentionné par échange de courriers électroniques via sa </w:t>
      </w:r>
      <w:hyperlink r:id="rId9" w:history="1">
        <w:r w:rsidRPr="00AE3564">
          <w:rPr>
            <w:rStyle w:val="Hyperlink"/>
          </w:rPr>
          <w:t>liste de diffusion</w:t>
        </w:r>
      </w:hyperlink>
      <w:r>
        <w:t xml:space="preserve"> entre la fin juin 2025 et le début février 2026.</w:t>
      </w:r>
    </w:p>
    <w:p w14:paraId="536F0A24" w14:textId="58BACA78" w:rsidR="00AE3564" w:rsidRDefault="00AE3564" w:rsidP="00AE3564">
      <w:r>
        <w:t>Au début de ce processus, les membres du GC-RPC du GCR ont pris connaissance des conclusions de la 32ème réunion du GCR et des références aux contributions pertinentes qui ont été présentées à cette réunion du GCR, notamment:</w:t>
      </w:r>
    </w:p>
    <w:p w14:paraId="65E4DBBF" w14:textId="0651AF71" w:rsidR="00AE3564" w:rsidRDefault="00AE3564" w:rsidP="00AE3564">
      <w:pPr>
        <w:pStyle w:val="enumlev1"/>
      </w:pPr>
      <w:r>
        <w:t>–</w:t>
      </w:r>
      <w:r>
        <w:tab/>
        <w:t xml:space="preserve">Document </w:t>
      </w:r>
      <w:hyperlink r:id="rId10" w:history="1">
        <w:r w:rsidRPr="00AE3564">
          <w:rPr>
            <w:rStyle w:val="Hyperlink"/>
          </w:rPr>
          <w:t>RAG/35</w:t>
        </w:r>
      </w:hyperlink>
      <w:r>
        <w:t xml:space="preserve"> (contribution de la CITEL)</w:t>
      </w:r>
      <w:r w:rsidR="003E7B05">
        <w:t>;</w:t>
      </w:r>
    </w:p>
    <w:p w14:paraId="17CF11F8" w14:textId="06C42D83" w:rsidR="00AE3564" w:rsidRDefault="00AE3564" w:rsidP="00AE3564">
      <w:pPr>
        <w:pStyle w:val="enumlev1"/>
      </w:pPr>
      <w:r>
        <w:t>–</w:t>
      </w:r>
      <w:r>
        <w:tab/>
        <w:t xml:space="preserve">Document </w:t>
      </w:r>
      <w:hyperlink r:id="rId11" w:history="1">
        <w:r w:rsidRPr="00AE3564">
          <w:rPr>
            <w:rStyle w:val="Hyperlink"/>
          </w:rPr>
          <w:t>RAG/36</w:t>
        </w:r>
      </w:hyperlink>
      <w:r>
        <w:t xml:space="preserve"> (Président du GC-RPC – comprend des éléments de la CEPT, du</w:t>
      </w:r>
      <w:r>
        <w:t> </w:t>
      </w:r>
      <w:r>
        <w:t>Kenya, du Président de la CE 4 et de l</w:t>
      </w:r>
      <w:r w:rsidR="003E7B05">
        <w:t>'</w:t>
      </w:r>
      <w:r>
        <w:t>Arabie saoudite)</w:t>
      </w:r>
      <w:r w:rsidR="003E7B05">
        <w:t>;</w:t>
      </w:r>
    </w:p>
    <w:p w14:paraId="7DF119ED" w14:textId="2F12BB8E" w:rsidR="00AE3564" w:rsidRDefault="00AE3564" w:rsidP="00AE3564">
      <w:pPr>
        <w:pStyle w:val="enumlev1"/>
      </w:pPr>
      <w:r>
        <w:t>–</w:t>
      </w:r>
      <w:r>
        <w:tab/>
        <w:t xml:space="preserve">Document </w:t>
      </w:r>
      <w:hyperlink r:id="rId12" w:history="1">
        <w:r w:rsidRPr="00AE3564">
          <w:rPr>
            <w:rStyle w:val="Hyperlink"/>
          </w:rPr>
          <w:t>RAG/42</w:t>
        </w:r>
      </w:hyperlink>
      <w:r>
        <w:t xml:space="preserve"> (Canada)</w:t>
      </w:r>
      <w:r w:rsidR="003E7B05">
        <w:t>.</w:t>
      </w:r>
    </w:p>
    <w:p w14:paraId="257C9A33" w14:textId="11093D2E" w:rsidR="00AE3564" w:rsidRDefault="00AE3564" w:rsidP="00AE3564">
      <w:r>
        <w:t>Ces documents ont également été mis à disposition sur le site SharePoint du GC-RPC du GCR à l</w:t>
      </w:r>
      <w:r w:rsidR="003E7B05">
        <w:t>'</w:t>
      </w:r>
      <w:r>
        <w:t xml:space="preserve">adresse suivante: </w:t>
      </w:r>
      <w:hyperlink r:id="rId13" w:history="1">
        <w:r w:rsidRPr="00AE3564">
          <w:rPr>
            <w:rStyle w:val="Hyperlink"/>
          </w:rPr>
          <w:t>https://extranet.itu.int/itu-r/conferences/rag/cg-cpm/SitePages/Home.aspx</w:t>
        </w:r>
      </w:hyperlink>
      <w:r>
        <w:t>.</w:t>
      </w:r>
    </w:p>
    <w:p w14:paraId="38346F2B" w14:textId="77777777" w:rsidR="00AE3564" w:rsidRDefault="00AE3564" w:rsidP="00AE3564">
      <w:r>
        <w:t>Les membres du GC-RPC du GCR ont été invités à examiner ces documents et à soumettre de nouvelles contributions conformément au mandat actualisé susmentionné.</w:t>
      </w:r>
    </w:p>
    <w:p w14:paraId="4E9999E4" w14:textId="72EE7EE7" w:rsidR="00AE3564" w:rsidRDefault="00AE3564" w:rsidP="00AE3564">
      <w:r>
        <w:t xml:space="preserve">Compte tenu de la nécessité de soumettre le rapport du Groupe </w:t>
      </w:r>
      <w:r>
        <w:t>«</w:t>
      </w:r>
      <w:r>
        <w:t>45 jours avant la 33ème réunion du</w:t>
      </w:r>
      <w:r>
        <w:t> </w:t>
      </w:r>
      <w:r>
        <w:t>GCR</w:t>
      </w:r>
      <w:r>
        <w:t>»</w:t>
      </w:r>
      <w:r>
        <w:t>, la date limite pour la soumission des contributions a été fixée à la fin janvier 2026.</w:t>
      </w:r>
    </w:p>
    <w:p w14:paraId="75B18E6D" w14:textId="42874E17" w:rsidR="00AE3564" w:rsidRDefault="00AE3564" w:rsidP="00AE3564">
      <w:r>
        <w:t>Le Président du GC-RPC du GCR a envoyé plusieurs rappels au groupe et seules trois contributions ont été soumises avant la date limite, à savoir:</w:t>
      </w:r>
    </w:p>
    <w:p w14:paraId="37B1DA31" w14:textId="2B51088C" w:rsidR="00AE3564" w:rsidRDefault="00AE3564" w:rsidP="00AE3564">
      <w:pPr>
        <w:pStyle w:val="enumlev1"/>
      </w:pPr>
      <w:r>
        <w:t>–</w:t>
      </w:r>
      <w:r>
        <w:tab/>
      </w:r>
      <w:r w:rsidR="003E7B05">
        <w:t>u</w:t>
      </w:r>
      <w:r>
        <w:t>n courriel du Président de la Commission d</w:t>
      </w:r>
      <w:r w:rsidR="003E7B05">
        <w:t>'</w:t>
      </w:r>
      <w:r>
        <w:t>études 1 de l</w:t>
      </w:r>
      <w:r w:rsidR="003E7B05">
        <w:t>'</w:t>
      </w:r>
      <w:r>
        <w:t>UIT-R (voir l</w:t>
      </w:r>
      <w:r w:rsidR="003E7B05">
        <w:t>'</w:t>
      </w:r>
      <w:r>
        <w:t>Annexe 1 du présent rapport)</w:t>
      </w:r>
      <w:r w:rsidR="003E7B05">
        <w:t>;</w:t>
      </w:r>
    </w:p>
    <w:p w14:paraId="3D0C6789" w14:textId="447D49BB" w:rsidR="00AE3564" w:rsidRDefault="00AE3564" w:rsidP="00AE3564">
      <w:pPr>
        <w:pStyle w:val="enumlev1"/>
      </w:pPr>
      <w:r>
        <w:t>–</w:t>
      </w:r>
      <w:r>
        <w:tab/>
      </w:r>
      <w:r w:rsidR="003E7B05">
        <w:t>u</w:t>
      </w:r>
      <w:r>
        <w:t>ne contribution de l</w:t>
      </w:r>
      <w:r w:rsidR="003E7B05">
        <w:t>'</w:t>
      </w:r>
      <w:r>
        <w:t>Administration de l</w:t>
      </w:r>
      <w:r w:rsidR="003E7B05">
        <w:t>'</w:t>
      </w:r>
      <w:r>
        <w:t>Arabie saoudite (voir l</w:t>
      </w:r>
      <w:r w:rsidR="003E7B05">
        <w:t>'</w:t>
      </w:r>
      <w:r>
        <w:t>Annexe 2 du présent rapport)</w:t>
      </w:r>
      <w:r w:rsidR="003E7B05">
        <w:t>;</w:t>
      </w:r>
    </w:p>
    <w:p w14:paraId="1FECD587" w14:textId="2E18FA35" w:rsidR="00AE3564" w:rsidRDefault="00AE3564" w:rsidP="00AE3564">
      <w:pPr>
        <w:pStyle w:val="enumlev1"/>
      </w:pPr>
      <w:r>
        <w:t>–</w:t>
      </w:r>
      <w:r>
        <w:tab/>
      </w:r>
      <w:r w:rsidR="003E7B05">
        <w:t>u</w:t>
      </w:r>
      <w:r>
        <w:t>ne contribution du Vice-Président (Australie) de la Commission d</w:t>
      </w:r>
      <w:r w:rsidR="003E7B05">
        <w:t>'</w:t>
      </w:r>
      <w:r>
        <w:t>études 6 et du Groupe de travail 6A de l</w:t>
      </w:r>
      <w:r w:rsidR="003E7B05">
        <w:t>'</w:t>
      </w:r>
      <w:r>
        <w:t>UIT-R (voir l</w:t>
      </w:r>
      <w:r w:rsidR="003E7B05">
        <w:t>'</w:t>
      </w:r>
      <w:r>
        <w:t>Annexe 3 du présent rapport).</w:t>
      </w:r>
    </w:p>
    <w:p w14:paraId="5BC85EF4" w14:textId="77777777" w:rsidR="00AE3564" w:rsidRDefault="00AE3564" w:rsidP="00AE3564">
      <w:r>
        <w:t>Sur la base des informations fournies au Président du Groupe CG-RPC du GCR, la date limite de soumission des contributions a été repoussée au 1er puis au 8 février 2026. Deux paramètres additionnels sont fournis, comme suit:</w:t>
      </w:r>
    </w:p>
    <w:p w14:paraId="30EF9859" w14:textId="487499AD" w:rsidR="00AE3564" w:rsidRDefault="00AE3564" w:rsidP="00AE3564">
      <w:pPr>
        <w:pStyle w:val="enumlev1"/>
      </w:pPr>
      <w:r>
        <w:t>–</w:t>
      </w:r>
      <w:r>
        <w:tab/>
      </w:r>
      <w:r w:rsidR="003E7B05">
        <w:t>u</w:t>
      </w:r>
      <w:r>
        <w:t>ne contribution de l</w:t>
      </w:r>
      <w:r w:rsidR="003E7B05">
        <w:t>'</w:t>
      </w:r>
      <w:r>
        <w:t>Administration du Canada (voir l</w:t>
      </w:r>
      <w:r w:rsidR="003E7B05">
        <w:t>'</w:t>
      </w:r>
      <w:r>
        <w:t>Annexe 4 du présent rapport).</w:t>
      </w:r>
    </w:p>
    <w:p w14:paraId="72B462C6" w14:textId="5333398A" w:rsidR="00AE3564" w:rsidRDefault="00AE3564" w:rsidP="00AE3564">
      <w:pPr>
        <w:pStyle w:val="enumlev1"/>
      </w:pPr>
      <w:r>
        <w:t>–</w:t>
      </w:r>
      <w:r>
        <w:tab/>
      </w:r>
      <w:r w:rsidR="003E7B05">
        <w:t>u</w:t>
      </w:r>
      <w:r>
        <w:t>ne contribution des Administrations du Kenya et de la République sudafricaine (voir</w:t>
      </w:r>
      <w:r w:rsidR="003E7B05">
        <w:t> </w:t>
      </w:r>
      <w:r>
        <w:t>l</w:t>
      </w:r>
      <w:r w:rsidR="003E7B05">
        <w:t>'</w:t>
      </w:r>
      <w:r>
        <w:t>Annexe 5 du présent rapport)</w:t>
      </w:r>
      <w:r w:rsidR="003E7B05">
        <w:t>.</w:t>
      </w:r>
    </w:p>
    <w:p w14:paraId="0D3E3AF9" w14:textId="6F334E81" w:rsidR="00AE3564" w:rsidRDefault="00AE3564" w:rsidP="00AE3564">
      <w:r>
        <w:t>Le Président tient à remercier tous les nouveaux contributeurs au Groupe CG-RPC du GCR.</w:t>
      </w:r>
    </w:p>
    <w:p w14:paraId="6E1C00B2" w14:textId="20370BCC" w:rsidR="00AE3564" w:rsidRDefault="00AE3564" w:rsidP="00AE3564">
      <w:r>
        <w:t>Faute de temps, avant la date limite fixée pour l</w:t>
      </w:r>
      <w:r w:rsidR="003E7B05">
        <w:t>'</w:t>
      </w:r>
      <w:r>
        <w:t>élaboration du présent rapport, pour analyser soigneusement les nouvelles propositions figurant dans les courriels et les contributions mentionnés ci</w:t>
      </w:r>
      <w:r w:rsidR="003E7B05">
        <w:noBreakHyphen/>
      </w:r>
      <w:r>
        <w:t>dessus, le Président invite les participants à la 33ème réunion du GCR à examiner ces propositions et à poursuivre les activités de ce GC-RPC du GCR en vue de faire rapport à la</w:t>
      </w:r>
      <w:r>
        <w:t> </w:t>
      </w:r>
      <w:r>
        <w:t>34</w:t>
      </w:r>
      <w:r w:rsidRPr="00AE3564">
        <w:t>ème</w:t>
      </w:r>
      <w:r>
        <w:t> </w:t>
      </w:r>
      <w:r>
        <w:t>réunion du GCR et de présenter un projet de synthèse révisé de la Résolution UIT-R 2-9.</w:t>
      </w:r>
    </w:p>
    <w:p w14:paraId="5FC5B0B9" w14:textId="7499EB75" w:rsidR="00AE3564" w:rsidRDefault="00AE3564" w:rsidP="00AE3564">
      <w:r>
        <w:br w:type="page"/>
      </w:r>
    </w:p>
    <w:p w14:paraId="1DFB5133" w14:textId="0BC76F48" w:rsidR="00AE3564" w:rsidRPr="003E7B05" w:rsidRDefault="003E7B05" w:rsidP="00AE3564">
      <w:pPr>
        <w:pStyle w:val="AnnexNotitle"/>
        <w:rPr>
          <w:b w:val="0"/>
          <w:bCs/>
        </w:rPr>
      </w:pPr>
      <w:r w:rsidRPr="003E7B05">
        <w:rPr>
          <w:b w:val="0"/>
          <w:bCs/>
        </w:rPr>
        <w:t>ANNEXE 1</w:t>
      </w:r>
    </w:p>
    <w:p w14:paraId="4D66DD48" w14:textId="7B1ED51E" w:rsidR="00AE3564" w:rsidRDefault="00AE3564" w:rsidP="004A1481">
      <w:pPr>
        <w:pStyle w:val="AnnexNotitle"/>
      </w:pPr>
      <w:r>
        <w:t>Courriel du Président de la Commission d</w:t>
      </w:r>
      <w:r w:rsidR="003E7B05">
        <w:t>'</w:t>
      </w:r>
      <w:r>
        <w:t>études 1 de l</w:t>
      </w:r>
      <w:r w:rsidR="003E7B05">
        <w:t>'</w:t>
      </w:r>
      <w:r>
        <w:t>UIT-R</w:t>
      </w:r>
      <w:r w:rsidR="004A1481">
        <w:br/>
      </w:r>
      <w:r>
        <w:t>(</w:t>
      </w:r>
      <w:r w:rsidR="003E7B05">
        <w:t>datée</w:t>
      </w:r>
      <w:r>
        <w:t xml:space="preserve"> du 17 janvier 2026)</w:t>
      </w:r>
    </w:p>
    <w:p w14:paraId="7E43DF21" w14:textId="77777777" w:rsidR="00AE3564" w:rsidRPr="004A1481" w:rsidRDefault="00AE3564" w:rsidP="004A1481">
      <w:pPr>
        <w:pStyle w:val="Normalaftertitle"/>
        <w:rPr>
          <w:b/>
          <w:bCs/>
        </w:rPr>
      </w:pPr>
      <w:r w:rsidRPr="004A1481">
        <w:rPr>
          <w:b/>
          <w:bCs/>
        </w:rPr>
        <w:t>Monsieur le Président,</w:t>
      </w:r>
    </w:p>
    <w:p w14:paraId="0CD3FC3D" w14:textId="77777777" w:rsidR="00AE3564" w:rsidRPr="004A1481" w:rsidRDefault="00AE3564" w:rsidP="00AE3564">
      <w:pPr>
        <w:rPr>
          <w:b/>
          <w:bCs/>
        </w:rPr>
      </w:pPr>
      <w:r w:rsidRPr="004A1481">
        <w:rPr>
          <w:b/>
          <w:bCs/>
        </w:rPr>
        <w:t>Chers collègues,</w:t>
      </w:r>
    </w:p>
    <w:p w14:paraId="3B805E64" w14:textId="09562155" w:rsidR="00AE3564" w:rsidRDefault="00AE3564" w:rsidP="00AE3564">
      <w:r>
        <w:t>Dans le cadre des discussions en cours sur les méthodes de travail de la RPC-2, je souhaiterais faire part d</w:t>
      </w:r>
      <w:r w:rsidR="003E7B05">
        <w:t>'</w:t>
      </w:r>
      <w:r>
        <w:t>une réflexion sur les procédures en ma qualité de Président de la Commission d</w:t>
      </w:r>
      <w:r w:rsidR="003E7B05">
        <w:t>'</w:t>
      </w:r>
      <w:r>
        <w:t>études 1 de l</w:t>
      </w:r>
      <w:r w:rsidR="003E7B05">
        <w:t>'</w:t>
      </w:r>
      <w:r>
        <w:t>UIT</w:t>
      </w:r>
      <w:r w:rsidR="003E7B05">
        <w:noBreakHyphen/>
      </w:r>
      <w:r>
        <w:t>R.</w:t>
      </w:r>
    </w:p>
    <w:p w14:paraId="46B1FEF0" w14:textId="42BB665A" w:rsidR="00AE3564" w:rsidRDefault="00AE3564" w:rsidP="00AE3564">
      <w:r>
        <w:t>L</w:t>
      </w:r>
      <w:r w:rsidR="003E7B05">
        <w:t>'</w:t>
      </w:r>
      <w:r>
        <w:t>expérience montre que les difficultés rencontrées occasionnellement à la RPC-2 ne sont pas dues à des lacunes dans la Résolution UIT-R 2-9 elle-même, qui fournit déjà un cadre clair, mais plutôt à la façon dont ses dispositions existantes sont appliquées dans la pratique.</w:t>
      </w:r>
    </w:p>
    <w:p w14:paraId="358E2A82" w14:textId="0C9CDDEE" w:rsidR="00AE3564" w:rsidRDefault="00AE3564" w:rsidP="00AE3564">
      <w:r>
        <w:t>Cela étant, l</w:t>
      </w:r>
      <w:r w:rsidR="003E7B05">
        <w:t>'</w:t>
      </w:r>
      <w:r>
        <w:t>idée présentée ci-dessous ne consiste pas à ajouter de nouvelles règles ou contraintes, ni à modifier le rôle de la RPC-2. Elle vise simplement à appuyer le cadre existant en améliorant la visibilité de tous les éléments techniques qui, à l</w:t>
      </w:r>
      <w:r w:rsidR="003E7B05">
        <w:t>'</w:t>
      </w:r>
      <w:r>
        <w:t>issue des études, nécessiteront peut-être un complément d'examen à la RPC-2.</w:t>
      </w:r>
    </w:p>
    <w:p w14:paraId="2A019797" w14:textId="03222422" w:rsidR="00AE3564" w:rsidRDefault="00AE3564" w:rsidP="00AE3564">
      <w:r>
        <w:t>Étant donné que les commissions d</w:t>
      </w:r>
      <w:r w:rsidR="003E7B05">
        <w:t>'</w:t>
      </w:r>
      <w:r>
        <w:t>études et les groupes de travail compétents constituent le cadre où les éléments techniques sont élaborés et mis au point, il pourrait être utile que, durant leurs dernières réunions avant la RPC-2, ces commissions d'études et groupes de travail identifient les éléments restants. Le fait de mettre ces renseignements à disposition avant la RPC-2 et d</w:t>
      </w:r>
      <w:r w:rsidR="003E7B05">
        <w:t>'</w:t>
      </w:r>
      <w:r>
        <w:t>en faire mention dans la lettre d</w:t>
      </w:r>
      <w:r w:rsidR="003E7B05">
        <w:t>'</w:t>
      </w:r>
      <w:r>
        <w:t>invitation à la réunion pourrait aider chacun à mieux se préparer et contribuer à faciliter le processus de finalisation.</w:t>
      </w:r>
    </w:p>
    <w:p w14:paraId="1A2157F2" w14:textId="4E8B0970" w:rsidR="00AE3564" w:rsidRDefault="00AE3564" w:rsidP="00AE3564">
      <w:r>
        <w:t>La proposition que je soumet</w:t>
      </w:r>
      <w:r w:rsidR="00336909">
        <w:t>s</w:t>
      </w:r>
      <w:r>
        <w:t xml:space="preserve"> à votre examen consiste à ajouter la disposition suivante à la Résolution UIT-R 2-9:</w:t>
      </w:r>
    </w:p>
    <w:p w14:paraId="0C379B76" w14:textId="77777777" w:rsidR="00AE3564" w:rsidRPr="004A1481" w:rsidRDefault="00AE3564" w:rsidP="00AE3564">
      <w:pPr>
        <w:rPr>
          <w:b/>
          <w:bCs/>
          <w:i/>
          <w:iCs/>
        </w:rPr>
      </w:pPr>
      <w:r w:rsidRPr="004A1481">
        <w:rPr>
          <w:b/>
          <w:bCs/>
          <w:i/>
          <w:iCs/>
        </w:rPr>
        <w:t>A1.x</w:t>
      </w:r>
    </w:p>
    <w:p w14:paraId="406E5E29" w14:textId="19672DDE" w:rsidR="00AE3564" w:rsidRPr="004A1481" w:rsidRDefault="00AE3564" w:rsidP="004A1481">
      <w:pPr>
        <w:spacing w:before="0"/>
        <w:rPr>
          <w:b/>
          <w:bCs/>
        </w:rPr>
      </w:pPr>
      <w:r w:rsidRPr="004A1481">
        <w:rPr>
          <w:b/>
          <w:bCs/>
        </w:rPr>
        <w:t>Avant la seconde session de la RPC, les groupes responsables identifient les éléments techniques qui devront peut-être être examinés pendant la seconde session de la RPC. Ce résultat doit être communiqué et mentionné dans l</w:t>
      </w:r>
      <w:r w:rsidR="003E7B05">
        <w:rPr>
          <w:b/>
          <w:bCs/>
        </w:rPr>
        <w:t>'</w:t>
      </w:r>
      <w:r w:rsidRPr="004A1481">
        <w:rPr>
          <w:b/>
          <w:bCs/>
        </w:rPr>
        <w:t>invitation.</w:t>
      </w:r>
    </w:p>
    <w:p w14:paraId="651F2016" w14:textId="77777777" w:rsidR="00AE3564" w:rsidRPr="004A1481" w:rsidRDefault="00AE3564" w:rsidP="00A55440">
      <w:pPr>
        <w:spacing w:before="480"/>
        <w:rPr>
          <w:b/>
          <w:bCs/>
        </w:rPr>
      </w:pPr>
      <w:r w:rsidRPr="004A1481">
        <w:rPr>
          <w:b/>
          <w:bCs/>
        </w:rPr>
        <w:t>Meilleures salutations</w:t>
      </w:r>
    </w:p>
    <w:p w14:paraId="761ED9FC" w14:textId="77777777" w:rsidR="00AE3564" w:rsidRPr="004A1481" w:rsidRDefault="00AE3564" w:rsidP="004A1481">
      <w:pPr>
        <w:spacing w:before="840"/>
        <w:rPr>
          <w:b/>
          <w:bCs/>
        </w:rPr>
      </w:pPr>
      <w:r w:rsidRPr="004A1481">
        <w:rPr>
          <w:b/>
          <w:bCs/>
        </w:rPr>
        <w:t>Wael Sayed</w:t>
      </w:r>
    </w:p>
    <w:p w14:paraId="4FEAE934" w14:textId="189D8B44" w:rsidR="00AE3564" w:rsidRDefault="00AE3564" w:rsidP="004A1481">
      <w:pPr>
        <w:spacing w:before="0"/>
        <w:rPr>
          <w:b/>
          <w:bCs/>
        </w:rPr>
      </w:pPr>
      <w:r w:rsidRPr="004A1481">
        <w:rPr>
          <w:b/>
          <w:bCs/>
        </w:rPr>
        <w:t>Vice-Président, Commission d'études 1 de l'UIT-D</w:t>
      </w:r>
    </w:p>
    <w:p w14:paraId="0AA83D5C" w14:textId="78F5531C" w:rsidR="004A1481" w:rsidRDefault="004A1481" w:rsidP="004A1481">
      <w:r>
        <w:br w:type="page"/>
      </w:r>
    </w:p>
    <w:p w14:paraId="7ABB05B9" w14:textId="77777777" w:rsidR="004A1481" w:rsidRPr="003E7B05" w:rsidRDefault="004A1481" w:rsidP="003E7B05">
      <w:pPr>
        <w:pStyle w:val="AnnexNotitle"/>
        <w:rPr>
          <w:b w:val="0"/>
        </w:rPr>
      </w:pPr>
      <w:r w:rsidRPr="003E7B05">
        <w:rPr>
          <w:b w:val="0"/>
        </w:rPr>
        <w:t>ANNEXE 2</w:t>
      </w:r>
    </w:p>
    <w:p w14:paraId="76825C85" w14:textId="3DF55AD1" w:rsidR="004A1481" w:rsidRDefault="004A1481" w:rsidP="003E7B05">
      <w:pPr>
        <w:pStyle w:val="AnnexNotitle"/>
      </w:pPr>
      <w:r>
        <w:t>Contribution de l</w:t>
      </w:r>
      <w:r w:rsidR="003E7B05">
        <w:t>'</w:t>
      </w:r>
      <w:r>
        <w:t>Administration de l</w:t>
      </w:r>
      <w:r w:rsidR="003E7B05">
        <w:t>'</w:t>
      </w:r>
      <w:r>
        <w:t xml:space="preserve">Arabie saoudite </w:t>
      </w:r>
      <w:r w:rsidR="003E7B05">
        <w:br/>
      </w:r>
      <w:r>
        <w:t>(datée du 29 janvier 2026)</w:t>
      </w:r>
    </w:p>
    <w:bookmarkStart w:id="5" w:name="_MON_1832763545"/>
    <w:bookmarkEnd w:id="5"/>
    <w:p w14:paraId="4E357058" w14:textId="0178BB84" w:rsidR="004A1481" w:rsidRDefault="004A1481" w:rsidP="003E7B05">
      <w:pPr>
        <w:spacing w:before="360" w:after="120"/>
        <w:jc w:val="center"/>
      </w:pPr>
      <w:r>
        <w:object w:dxaOrig="1515" w:dyaOrig="992" w14:anchorId="48BFCF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9.2pt;height:50.4pt" o:ole="">
            <v:imagedata r:id="rId14" o:title=""/>
          </v:shape>
          <o:OLEObject Type="Embed" ProgID="Word.Document.12" ShapeID="_x0000_i1032" DrawAspect="Icon" ObjectID="_1832935570" r:id="rId15">
            <o:FieldCodes>\s</o:FieldCodes>
          </o:OLEObject>
        </w:object>
      </w:r>
    </w:p>
    <w:p w14:paraId="6776DD88" w14:textId="23D81B24" w:rsidR="004A1481" w:rsidRDefault="004A1481" w:rsidP="004A1481">
      <w:r w:rsidRPr="004A1481">
        <w:t xml:space="preserve">Cette contribution est également disponible </w:t>
      </w:r>
      <w:hyperlink r:id="rId16" w:history="1">
        <w:r w:rsidRPr="00BD3357">
          <w:rPr>
            <w:rStyle w:val="Hyperlink"/>
          </w:rPr>
          <w:t>ici</w:t>
        </w:r>
      </w:hyperlink>
      <w:r w:rsidRPr="004A1481">
        <w:t>, sur le site SharePoint du GC-RPC du GCR (</w:t>
      </w:r>
      <w:hyperlink r:id="rId17" w:history="1">
        <w:r w:rsidRPr="00150B5D">
          <w:rPr>
            <w:rStyle w:val="Hyperlink"/>
          </w:rPr>
          <w:t>https://extranet.itu.int/itu-r/conferences/rag/cg-cpm/SitePages/Home.aspx</w:t>
        </w:r>
      </w:hyperlink>
      <w:r w:rsidRPr="004A1481">
        <w:t>.</w:t>
      </w:r>
    </w:p>
    <w:p w14:paraId="670D406A" w14:textId="3930D9BC" w:rsidR="004A1481" w:rsidRDefault="004A1481" w:rsidP="004A1481">
      <w:r>
        <w:br w:type="page"/>
      </w:r>
    </w:p>
    <w:p w14:paraId="4F92FED1" w14:textId="28A298A4" w:rsidR="004A1481" w:rsidRPr="0084028B" w:rsidRDefault="0084028B" w:rsidP="0084028B">
      <w:pPr>
        <w:pStyle w:val="AnnexNotitle"/>
        <w:rPr>
          <w:b w:val="0"/>
        </w:rPr>
      </w:pPr>
      <w:r w:rsidRPr="0084028B">
        <w:rPr>
          <w:b w:val="0"/>
        </w:rPr>
        <w:t>ANNEXE 3</w:t>
      </w:r>
    </w:p>
    <w:p w14:paraId="554679EE" w14:textId="4A632979" w:rsidR="004A1481" w:rsidRDefault="004A1481" w:rsidP="0084028B">
      <w:pPr>
        <w:pStyle w:val="AnnexNotitle"/>
      </w:pPr>
      <w:r>
        <w:t>Contribution du Vice-Président (Australie) de la Commission d</w:t>
      </w:r>
      <w:r w:rsidR="003E7B05">
        <w:t>'</w:t>
      </w:r>
      <w:r>
        <w:t>études 6</w:t>
      </w:r>
      <w:r w:rsidR="0084028B">
        <w:br/>
      </w:r>
      <w:r>
        <w:t>et du Groupe de travail 6A de l</w:t>
      </w:r>
      <w:r w:rsidR="003E7B05">
        <w:t>'</w:t>
      </w:r>
      <w:r>
        <w:t>UIT-R</w:t>
      </w:r>
      <w:r w:rsidR="0084028B">
        <w:br/>
      </w:r>
      <w:r>
        <w:t>(datée du 31 janvier 2026)</w:t>
      </w:r>
    </w:p>
    <w:bookmarkStart w:id="6" w:name="_MON_1832764134"/>
    <w:bookmarkEnd w:id="6"/>
    <w:p w14:paraId="6578BA87" w14:textId="680DE4E5" w:rsidR="004A1481" w:rsidRDefault="004A1481" w:rsidP="0084028B">
      <w:pPr>
        <w:spacing w:before="360"/>
        <w:jc w:val="center"/>
      </w:pPr>
      <w:r>
        <w:object w:dxaOrig="1515" w:dyaOrig="992" w14:anchorId="7DD178A2">
          <v:shape id="_x0000_i1026" type="#_x0000_t75" style="width:79.2pt;height:50.4pt" o:ole="">
            <v:imagedata r:id="rId18" o:title=""/>
          </v:shape>
          <o:OLEObject Type="Embed" ProgID="Word.Document.12" ShapeID="_x0000_i1026" DrawAspect="Icon" ObjectID="_1832935571" r:id="rId19">
            <o:FieldCodes>\s</o:FieldCodes>
          </o:OLEObject>
        </w:object>
      </w:r>
    </w:p>
    <w:p w14:paraId="221DCC9A" w14:textId="6CC4BECD" w:rsidR="004A1481" w:rsidRDefault="004A1481" w:rsidP="004A1481">
      <w:r>
        <w:t xml:space="preserve">Cette contribution est également disponible </w:t>
      </w:r>
      <w:hyperlink r:id="rId20" w:history="1">
        <w:r w:rsidR="0084028B" w:rsidRPr="0084028B">
          <w:rPr>
            <w:rStyle w:val="Hyperlink"/>
          </w:rPr>
          <w:t>ici</w:t>
        </w:r>
      </w:hyperlink>
      <w:r w:rsidR="0084028B">
        <w:t xml:space="preserve">, </w:t>
      </w:r>
      <w:r>
        <w:t>sur le site SharePoint du GC-RPC du GCR (</w:t>
      </w:r>
      <w:hyperlink r:id="rId21" w:history="1">
        <w:r w:rsidRPr="00150B5D">
          <w:rPr>
            <w:rStyle w:val="Hyperlink"/>
          </w:rPr>
          <w:t>https://extranet.itu.int/itu-r/conferences/rag/cg-cpm/SitePages/Home.aspx</w:t>
        </w:r>
      </w:hyperlink>
      <w:r>
        <w:t>.)</w:t>
      </w:r>
    </w:p>
    <w:p w14:paraId="5D27D69E" w14:textId="23C4419D" w:rsidR="004A1481" w:rsidRDefault="004A1481" w:rsidP="004A1481">
      <w:r>
        <w:br w:type="page"/>
      </w:r>
    </w:p>
    <w:p w14:paraId="2B537807" w14:textId="77777777" w:rsidR="004A1481" w:rsidRPr="0084028B" w:rsidRDefault="004A1481" w:rsidP="0084028B">
      <w:pPr>
        <w:pStyle w:val="AnnexNotitle"/>
        <w:rPr>
          <w:b w:val="0"/>
        </w:rPr>
      </w:pPr>
      <w:r w:rsidRPr="0084028B">
        <w:rPr>
          <w:b w:val="0"/>
        </w:rPr>
        <w:t>ANNEXE 4</w:t>
      </w:r>
    </w:p>
    <w:p w14:paraId="3C305F70" w14:textId="34C062A1" w:rsidR="004A1481" w:rsidRDefault="004A1481" w:rsidP="0084028B">
      <w:pPr>
        <w:pStyle w:val="AnnexNotitle"/>
      </w:pPr>
      <w:r>
        <w:t>Contribution de l</w:t>
      </w:r>
      <w:r w:rsidR="003E7B05">
        <w:t>'</w:t>
      </w:r>
      <w:r>
        <w:t>Administration du Canada</w:t>
      </w:r>
      <w:r w:rsidR="0084028B">
        <w:br/>
      </w:r>
      <w:r>
        <w:t>(datée du 8 février 2026)</w:t>
      </w:r>
    </w:p>
    <w:bookmarkStart w:id="7" w:name="_MON_1832764781"/>
    <w:bookmarkEnd w:id="7"/>
    <w:p w14:paraId="5684DFC5" w14:textId="1C2A4DD1" w:rsidR="004A1481" w:rsidRDefault="004A1481" w:rsidP="0084028B">
      <w:pPr>
        <w:spacing w:before="360"/>
        <w:jc w:val="center"/>
      </w:pPr>
      <w:r>
        <w:object w:dxaOrig="1515" w:dyaOrig="992" w14:anchorId="2F77A60F">
          <v:shape id="_x0000_i1027" type="#_x0000_t75" style="width:79.2pt;height:50.4pt" o:ole="">
            <v:imagedata r:id="rId22" o:title=""/>
          </v:shape>
          <o:OLEObject Type="Embed" ProgID="Word.Document.12" ShapeID="_x0000_i1027" DrawAspect="Icon" ObjectID="_1832935572" r:id="rId23">
            <o:FieldCodes>\s</o:FieldCodes>
          </o:OLEObject>
        </w:object>
      </w:r>
    </w:p>
    <w:p w14:paraId="3B15F4F5" w14:textId="6A68254E" w:rsidR="004A1481" w:rsidRDefault="004A1481" w:rsidP="004A1481">
      <w:r>
        <w:t xml:space="preserve">Cette contribution est également disponible </w:t>
      </w:r>
      <w:hyperlink r:id="rId24" w:history="1">
        <w:r w:rsidRPr="0084028B">
          <w:rPr>
            <w:rStyle w:val="Hyperlink"/>
          </w:rPr>
          <w:t>ici</w:t>
        </w:r>
      </w:hyperlink>
      <w:r>
        <w:t>, sur le site SharePoint du GC-RPC du GCR (</w:t>
      </w:r>
      <w:hyperlink r:id="rId25" w:history="1">
        <w:r w:rsidRPr="00150B5D">
          <w:rPr>
            <w:rStyle w:val="Hyperlink"/>
          </w:rPr>
          <w:t>https://extranet.itu.int/itu-r/conferences/rag/cg-cpm/SitePages/Home.aspx</w:t>
        </w:r>
      </w:hyperlink>
      <w:r>
        <w:t>)</w:t>
      </w:r>
    </w:p>
    <w:p w14:paraId="73C131DE" w14:textId="3A9380FB" w:rsidR="004A1481" w:rsidRDefault="004A1481" w:rsidP="004A1481">
      <w:r>
        <w:br w:type="page"/>
      </w:r>
    </w:p>
    <w:p w14:paraId="46A98DE0" w14:textId="68DD3D96" w:rsidR="004A1481" w:rsidRPr="0084028B" w:rsidRDefault="0084028B" w:rsidP="0084028B">
      <w:pPr>
        <w:pStyle w:val="AnnexNotitle"/>
        <w:rPr>
          <w:b w:val="0"/>
        </w:rPr>
      </w:pPr>
      <w:r w:rsidRPr="0084028B">
        <w:rPr>
          <w:b w:val="0"/>
        </w:rPr>
        <w:t>ANNEXE 5</w:t>
      </w:r>
    </w:p>
    <w:p w14:paraId="71B49C01" w14:textId="453928B5" w:rsidR="004A1481" w:rsidRDefault="004A1481" w:rsidP="0084028B">
      <w:pPr>
        <w:pStyle w:val="AnnexNotitle"/>
      </w:pPr>
      <w:r>
        <w:t xml:space="preserve">Contribution des Administrations du Kenya et </w:t>
      </w:r>
      <w:r w:rsidR="0084028B">
        <w:br/>
      </w:r>
      <w:r>
        <w:t>de la République sudafricaine</w:t>
      </w:r>
      <w:r w:rsidR="0084028B">
        <w:br/>
      </w:r>
      <w:r>
        <w:t>(datée du 8 février 2026)</w:t>
      </w:r>
    </w:p>
    <w:bookmarkStart w:id="8" w:name="_MON_1832764854"/>
    <w:bookmarkEnd w:id="8"/>
    <w:p w14:paraId="2D74366C" w14:textId="254EBB0C" w:rsidR="004A1481" w:rsidRDefault="004A1481" w:rsidP="0084028B">
      <w:pPr>
        <w:spacing w:before="360"/>
        <w:jc w:val="center"/>
      </w:pPr>
      <w:r>
        <w:object w:dxaOrig="1515" w:dyaOrig="992" w14:anchorId="7ACCFE8F">
          <v:shape id="_x0000_i1028" type="#_x0000_t75" style="width:79.2pt;height:50.4pt" o:ole="">
            <v:imagedata r:id="rId26" o:title=""/>
          </v:shape>
          <o:OLEObject Type="Embed" ProgID="Word.Document.12" ShapeID="_x0000_i1028" DrawAspect="Icon" ObjectID="_1832935573" r:id="rId27">
            <o:FieldCodes>\s</o:FieldCodes>
          </o:OLEObject>
        </w:object>
      </w:r>
    </w:p>
    <w:p w14:paraId="056A2D0C" w14:textId="47343BE4" w:rsidR="00BC1A2B" w:rsidRDefault="004A1481" w:rsidP="00A55440">
      <w:r>
        <w:t xml:space="preserve">Cette contribution est également disponible </w:t>
      </w:r>
      <w:hyperlink r:id="rId28" w:history="1">
        <w:r w:rsidRPr="0084028B">
          <w:rPr>
            <w:rStyle w:val="Hyperlink"/>
          </w:rPr>
          <w:t>ici</w:t>
        </w:r>
      </w:hyperlink>
      <w:r>
        <w:t>, sur le site SharePoint du GC-RPC du GCR (</w:t>
      </w:r>
      <w:hyperlink r:id="rId29" w:history="1">
        <w:r w:rsidRPr="0084028B">
          <w:rPr>
            <w:rStyle w:val="Hyperlink"/>
          </w:rPr>
          <w:t>https://extranet.itu.int/itu-r/conferences/rag/cg-cpm/SitePages/Home.aspx</w:t>
        </w:r>
      </w:hyperlink>
      <w:r>
        <w:t>.)</w:t>
      </w:r>
    </w:p>
    <w:p w14:paraId="4513F9A5" w14:textId="77777777" w:rsidR="00A55440" w:rsidRDefault="00A55440">
      <w:pPr>
        <w:jc w:val="center"/>
      </w:pPr>
      <w:r>
        <w:t>______________</w:t>
      </w:r>
    </w:p>
    <w:sectPr w:rsidR="00A55440">
      <w:headerReference w:type="even" r:id="rId30"/>
      <w:headerReference w:type="default" r:id="rId31"/>
      <w:footerReference w:type="even" r:id="rId3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391ED" w14:textId="77777777" w:rsidR="005142BD" w:rsidRDefault="005142BD">
      <w:r>
        <w:separator/>
      </w:r>
    </w:p>
  </w:endnote>
  <w:endnote w:type="continuationSeparator" w:id="0">
    <w:p w14:paraId="510B6E05" w14:textId="77777777" w:rsidR="005142BD" w:rsidRDefault="0051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5246" w14:textId="77161662"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A55440">
      <w:rPr>
        <w:lang w:val="en-US"/>
      </w:rPr>
      <w:t>P:\FRA\gDoc\BR\RAG\2600352F.docx</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A55440">
      <w:t>18.02.26</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A55440">
      <w:t>11.10.99</w:t>
    </w:r>
    <w:r w:rsidR="00847AA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DDCCD" w14:textId="77777777" w:rsidR="005142BD" w:rsidRDefault="005142BD">
      <w:r>
        <w:t>____________________</w:t>
      </w:r>
    </w:p>
  </w:footnote>
  <w:footnote w:type="continuationSeparator" w:id="0">
    <w:p w14:paraId="11523FBB" w14:textId="77777777" w:rsidR="005142BD" w:rsidRDefault="00514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CF82"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9D54" w14:textId="1715A51F" w:rsidR="00847AAC" w:rsidRDefault="00A9055C" w:rsidP="00925627">
    <w:pPr>
      <w:pStyle w:val="Header"/>
      <w:rPr>
        <w:lang w:val="es-ES"/>
      </w:rPr>
    </w:pPr>
    <w:r>
      <w:fldChar w:fldCharType="begin"/>
    </w:r>
    <w:r>
      <w:instrText xml:space="preserve"> PAGE </w:instrText>
    </w:r>
    <w:r>
      <w:fldChar w:fldCharType="separate"/>
    </w:r>
    <w:r w:rsidR="007711EA">
      <w:rPr>
        <w:noProof/>
      </w:rPr>
      <w:t>2</w:t>
    </w:r>
    <w:r>
      <w:rPr>
        <w:noProof/>
      </w:rPr>
      <w:fldChar w:fldCharType="end"/>
    </w:r>
  </w:p>
  <w:p w14:paraId="194C7C21" w14:textId="35627A01" w:rsidR="00847AAC" w:rsidRDefault="0097156E" w:rsidP="007711EA">
    <w:pPr>
      <w:pStyle w:val="Header"/>
      <w:rPr>
        <w:lang w:val="es-ES"/>
      </w:rPr>
    </w:pPr>
    <w:r>
      <w:rPr>
        <w:lang w:val="es-ES"/>
      </w:rPr>
      <w:t>RAG</w:t>
    </w:r>
    <w:r w:rsidR="00847AAC">
      <w:rPr>
        <w:lang w:val="es-ES"/>
      </w:rPr>
      <w:t>/</w:t>
    </w:r>
    <w:r w:rsidR="00AE3564">
      <w:rPr>
        <w:lang w:val="es-ES"/>
      </w:rPr>
      <w:t>65</w:t>
    </w:r>
    <w:r w:rsidR="00AF2EDC">
      <w:rPr>
        <w:lang w:val="es-ES"/>
      </w:rPr>
      <w:t>-</w:t>
    </w:r>
    <w:r w:rsidR="00847AAC">
      <w:rPr>
        <w:lang w:val="es-ES"/>
      </w:rP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BD"/>
    <w:rsid w:val="00061569"/>
    <w:rsid w:val="000C06D8"/>
    <w:rsid w:val="00140AE6"/>
    <w:rsid w:val="001E4C0E"/>
    <w:rsid w:val="00222A1C"/>
    <w:rsid w:val="002D238A"/>
    <w:rsid w:val="002E4C2C"/>
    <w:rsid w:val="003164AA"/>
    <w:rsid w:val="00336909"/>
    <w:rsid w:val="003A6CEE"/>
    <w:rsid w:val="003E7B05"/>
    <w:rsid w:val="00405FBE"/>
    <w:rsid w:val="00443261"/>
    <w:rsid w:val="0045337F"/>
    <w:rsid w:val="004A1481"/>
    <w:rsid w:val="004E1CCF"/>
    <w:rsid w:val="004E76DF"/>
    <w:rsid w:val="005031C8"/>
    <w:rsid w:val="005142BD"/>
    <w:rsid w:val="005207F5"/>
    <w:rsid w:val="005430E4"/>
    <w:rsid w:val="005F0658"/>
    <w:rsid w:val="0067019B"/>
    <w:rsid w:val="00677EE5"/>
    <w:rsid w:val="00694DEF"/>
    <w:rsid w:val="007711EA"/>
    <w:rsid w:val="00773E5E"/>
    <w:rsid w:val="008069E9"/>
    <w:rsid w:val="0084028B"/>
    <w:rsid w:val="00847AAC"/>
    <w:rsid w:val="008B3BE5"/>
    <w:rsid w:val="00902253"/>
    <w:rsid w:val="00925627"/>
    <w:rsid w:val="0093101F"/>
    <w:rsid w:val="00945D9E"/>
    <w:rsid w:val="0097156E"/>
    <w:rsid w:val="00A55440"/>
    <w:rsid w:val="00A71EEF"/>
    <w:rsid w:val="00A9055C"/>
    <w:rsid w:val="00AB7F92"/>
    <w:rsid w:val="00AC39EE"/>
    <w:rsid w:val="00AE3564"/>
    <w:rsid w:val="00AF2EDC"/>
    <w:rsid w:val="00B04D34"/>
    <w:rsid w:val="00B41D84"/>
    <w:rsid w:val="00B669A6"/>
    <w:rsid w:val="00BA0C7B"/>
    <w:rsid w:val="00BC1A2B"/>
    <w:rsid w:val="00BC4591"/>
    <w:rsid w:val="00BD3357"/>
    <w:rsid w:val="00C72A86"/>
    <w:rsid w:val="00CC5B9E"/>
    <w:rsid w:val="00CC7208"/>
    <w:rsid w:val="00CE6184"/>
    <w:rsid w:val="00CF3E95"/>
    <w:rsid w:val="00D228F7"/>
    <w:rsid w:val="00D34E1C"/>
    <w:rsid w:val="00D95965"/>
    <w:rsid w:val="00DD55EB"/>
    <w:rsid w:val="00E2659D"/>
    <w:rsid w:val="00EC0F12"/>
    <w:rsid w:val="00ED59FA"/>
    <w:rsid w:val="00F775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4FAD9"/>
  <w15:docId w15:val="{E450B01D-B6FA-4042-9FEC-08F0033E0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qFormat/>
    <w:rsid w:val="00BC1A2B"/>
    <w:rPr>
      <w:color w:val="0000FF"/>
      <w:u w:val="single"/>
    </w:rPr>
  </w:style>
  <w:style w:type="paragraph" w:customStyle="1" w:styleId="Reasons">
    <w:name w:val="Reasons"/>
    <w:basedOn w:val="Normal"/>
    <w:qFormat/>
    <w:rsid w:val="00BC1A2B"/>
    <w:pPr>
      <w:tabs>
        <w:tab w:val="clear" w:pos="794"/>
        <w:tab w:val="clear" w:pos="1191"/>
        <w:tab w:val="clear" w:pos="1588"/>
        <w:tab w:val="clear" w:pos="1985"/>
      </w:tabs>
      <w:overflowPunct/>
      <w:autoSpaceDE/>
      <w:autoSpaceDN/>
      <w:adjustRightInd/>
      <w:spacing w:before="0"/>
      <w:textAlignment w:val="auto"/>
    </w:pPr>
    <w:rPr>
      <w:lang w:val="en-US"/>
    </w:rPr>
  </w:style>
  <w:style w:type="character" w:styleId="FollowedHyperlink">
    <w:name w:val="FollowedHyperlink"/>
    <w:basedOn w:val="DefaultParagraphFont"/>
    <w:semiHidden/>
    <w:unhideWhenUsed/>
    <w:rsid w:val="00BC1A2B"/>
    <w:rPr>
      <w:color w:val="800080" w:themeColor="followedHyperlink"/>
      <w:u w:val="single"/>
    </w:rPr>
  </w:style>
  <w:style w:type="paragraph" w:styleId="Revision">
    <w:name w:val="Revision"/>
    <w:hidden/>
    <w:uiPriority w:val="99"/>
    <w:semiHidden/>
    <w:rsid w:val="00BC1A2B"/>
    <w:rPr>
      <w:rFonts w:ascii="Times New Roman" w:hAnsi="Times New Roman"/>
      <w:sz w:val="24"/>
      <w:lang w:val="fr-FR" w:eastAsia="en-US"/>
    </w:rPr>
  </w:style>
  <w:style w:type="character" w:styleId="UnresolvedMention">
    <w:name w:val="Unresolved Mention"/>
    <w:basedOn w:val="DefaultParagraphFont"/>
    <w:uiPriority w:val="99"/>
    <w:semiHidden/>
    <w:unhideWhenUsed/>
    <w:rsid w:val="00AE3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xtranet.itu.int/itu-r/conferences/rag/cg-cpm/SitePages/Home.aspx" TargetMode="External"/><Relationship Id="rId18" Type="http://schemas.openxmlformats.org/officeDocument/2006/relationships/image" Target="media/image3.emf"/><Relationship Id="rId26" Type="http://schemas.openxmlformats.org/officeDocument/2006/relationships/image" Target="media/image5.emf"/><Relationship Id="rId3" Type="http://schemas.openxmlformats.org/officeDocument/2006/relationships/webSettings" Target="webSettings.xml"/><Relationship Id="rId21" Type="http://schemas.openxmlformats.org/officeDocument/2006/relationships/hyperlink" Target="https://extranet.itu.int/itu-r/conferences/rag/cg-cpm/SitePages/Home.aspx" TargetMode="External"/><Relationship Id="rId34" Type="http://schemas.openxmlformats.org/officeDocument/2006/relationships/theme" Target="theme/theme1.xml"/><Relationship Id="rId7" Type="http://schemas.openxmlformats.org/officeDocument/2006/relationships/hyperlink" Target="https://www.itu.int/pub/R-RES-R.2/fr" TargetMode="External"/><Relationship Id="rId12" Type="http://schemas.openxmlformats.org/officeDocument/2006/relationships/hyperlink" Target="https://extranet.itu.int/itu-r/conferences/rag/cg-cpm/Shared%20Documents/R23-RAG-C-0042!!MSW-E.docx?d=w6021f9cf5cf84431aff87d9a02c35057" TargetMode="External"/><Relationship Id="rId17" Type="http://schemas.openxmlformats.org/officeDocument/2006/relationships/hyperlink" Target="https://extranet.itu.int/itu-r/conferences/rag/cg-cpm/SitePages/Home.aspx" TargetMode="External"/><Relationship Id="rId25" Type="http://schemas.openxmlformats.org/officeDocument/2006/relationships/hyperlink" Target="https://extranet.itu.int/itu-r/conferences/rag/cg-cpm/SitePages/Home.aspx"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xtranet.itu.int/itu-r/conferences/rag/cg-cpm/_layouts/15/AccessDenied.aspx?Source=https%3A%2F%2Fextranet%2Eitu%2Eint%2Fitu%2Dr%2Fconferences%2Frag%2Fcg%2Dcpm%2FShared%20Documents%2FPROPOSED%20MODIFICATIONS%20TO%20RESOLUTION%20ITU%2DR%202%2D9%20TO%20THE%20WORK%20OF%20THE%20RAG%20CG%20ON%20IMPROVING%20THE%20CPM%20PROCESS%2Edocx%3Fd%3Dw3618529e5675467182ff315ce57bf8db&amp;correlation=3e36f8a1%2Deef9%2D60f3%2D3969%2Df31b337c52c8&amp;Type=item&amp;name=7d4706a1%2D821c%2D4ffa%2D9bcc%2D639f488153b0&amp;listItemId=22" TargetMode="External"/><Relationship Id="rId20" Type="http://schemas.openxmlformats.org/officeDocument/2006/relationships/hyperlink" Target="https://extranet.itu.int/itu-r/conferences/rag/cg-cpm/_layouts/15/AccessDenied.aspx?Source=https%3A%2F%2Fextranet%2Eitu%2Eint%2Fitu%2Dr%2Fconferences%2Frag%2Fcg%2Dcpm%2FShared%20Documents%2FContribution%20to%20the%20RAG%20Correspondence%20Group%20on%20CPM%20%2D%20January%202026%2Edocx%3Fd%3Dw4c9f99373d12483eb84b8912efda2f2b&amp;correlation=5b36f8a1%2D6e97%2D60f3%2D3969%2Df7b9daacc65c&amp;Type=item&amp;name=7d4706a1%2D821c%2D4ffa%2D9bcc%2D639f488153b0&amp;listItemId=24" TargetMode="External"/><Relationship Id="rId29" Type="http://schemas.openxmlformats.org/officeDocument/2006/relationships/hyperlink" Target="https://extranet.itu.int/itu-r/conferences/rag/cg-cpm/SitePages/Home.aspx"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extranet.itu.int/itu-r/conferences/rag/cg-cpm/Shared%20Documents/R23-RAG-C-0036!!MSW-E.docx?d=w726c834fb1b24a51bd696b7b094de02e" TargetMode="External"/><Relationship Id="rId24" Type="http://schemas.openxmlformats.org/officeDocument/2006/relationships/hyperlink" Target="https://extranet.itu.int/itu-r/conferences/rag/cg-cpm/_layouts/15/AccessDenied.aspx?Source=https%3A%2F%2Fextranet%2Eitu%2Eint%2Fitu%2Dr%2Fconferences%2Frag%2Fcg%2Dcpm%2FShared%20Documents%2FContribution%20to%20the%20RAG%20Correspondence%20Group%20on%20CPM%20%2D%20January%202026%20Rev%201%2Edocx%3Fd%3Dw5fee0f951ed4494a965e58ebd086fafa&amp;correlation=6936f8a1%2D2e82%2D60f3%2D3969%2Df3f76158a035&amp;Type=item&amp;name=7d4706a1%2D821c%2D4ffa%2D9bcc%2D639f488153b0&amp;listItemId=25"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package" Target="embeddings/Microsoft_Word_Document.docx"/><Relationship Id="rId23" Type="http://schemas.openxmlformats.org/officeDocument/2006/relationships/package" Target="embeddings/Microsoft_Word_Document2.docx"/><Relationship Id="rId28" Type="http://schemas.openxmlformats.org/officeDocument/2006/relationships/hyperlink" Target="https://extranet.itu.int/itu-r/conferences/rag/cg-cpm/_layouts/15/AccessDenied.aspx?Source=https%3A%2F%2Fextranet%2Eitu%2Eint%2Fitu%2Dr%2Fconferences%2Frag%2Fcg%2Dcpm%2FShared%20Documents%2FKEN%2DSA%20Input%20Contribution%20RAG%20CG%20CPM%2Edocx%3Fd%3Dwe03248def98b459d9c49268cdc7d1a58&amp;correlation=7a36f8a1%2D9eac%2D60f3%2D3969%2Df75cdfb9c2db&amp;Type=item&amp;name=7d4706a1%2D821c%2D4ffa%2D9bcc%2D639f488153b0&amp;listItemId=26" TargetMode="External"/><Relationship Id="rId10" Type="http://schemas.openxmlformats.org/officeDocument/2006/relationships/hyperlink" Target="https://extranet.itu.int/itu-r/conferences/rag/cg-cpm/Shared%20Documents/R23-RAG-C-0035!!MSW-E.docx?d=w75a3122d0d6941f1ac3463528815511c" TargetMode="External"/><Relationship Id="rId19" Type="http://schemas.openxmlformats.org/officeDocument/2006/relationships/package" Target="embeddings/Microsoft_Word_Document1.docx"/><Relationship Id="rId3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itu.int/ml/lists/arc/rag-cg-cpm/2026-02/" TargetMode="External"/><Relationship Id="rId14" Type="http://schemas.openxmlformats.org/officeDocument/2006/relationships/image" Target="media/image2.emf"/><Relationship Id="rId22" Type="http://schemas.openxmlformats.org/officeDocument/2006/relationships/image" Target="media/image4.emf"/><Relationship Id="rId27" Type="http://schemas.openxmlformats.org/officeDocument/2006/relationships/package" Target="embeddings/Microsoft_Word_Document3.docx"/><Relationship Id="rId30" Type="http://schemas.openxmlformats.org/officeDocument/2006/relationships/header" Target="header1.xml"/><Relationship Id="rId8" Type="http://schemas.openxmlformats.org/officeDocument/2006/relationships/hyperlink" Target="mailto:fabghamdi@citc.gov.s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onge\AppData\Roaming\Microsoft\Templates\POOL%20F%20-%20ITU\BR\PF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PF_RAG</Template>
  <TotalTime>31</TotalTime>
  <Pages>7</Pages>
  <Words>1219</Words>
  <Characters>9945</Characters>
  <Application>Microsoft Office Word</Application>
  <DocSecurity>0</DocSecurity>
  <Lines>4972</Lines>
  <Paragraphs>465</Paragraphs>
  <ScaleCrop>false</ScaleCrop>
  <HeadingPairs>
    <vt:vector size="2" baseType="variant">
      <vt:variant>
        <vt:lpstr>Title</vt:lpstr>
      </vt:variant>
      <vt:variant>
        <vt:i4>1</vt:i4>
      </vt:variant>
    </vt:vector>
  </HeadingPairs>
  <TitlesOfParts>
    <vt:vector size="1" baseType="lpstr">
      <vt:lpstr>COMMENTAIRES DU BUREAU CONCERNANT LA PROPOSITION D'UN INDICATEUR DE SUIVI DU NOMBRE D'ASSIGNATIONS DE FRÉQUENCE QUI ONT ÉTÉ SUPPRIMÉES DU FICHIER DE RÉFÉRENCE</vt:lpstr>
    </vt:vector>
  </TitlesOfParts>
  <Manager>General Secretariat - Pool</Manager>
  <Company>International Telecommunication Union (ITU)</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COMMENTAIRES DU BUREAU CONCERNANT LA PROPOSITION D'UN INDICATEUR DE SUIVI DU NOMBRE D'ASSIGNATIONS DE FRÉQUENCE QUI ONT ÉTÉ SUPPRIMÉES DU FICHIER DE RÉFÉRENCE</dc:title>
  <dc:subject>GROUPE CONSULTATIF DES RADIOCOMMUNICATIONS</dc:subject>
  <dc:creator>Directeur du Bureau des radiocommunications</dc:creator>
  <cp:keywords>RAG03-1</cp:keywords>
  <dc:description>Document RAG/52-F  For: _x000d_Document date: 7 novembre 2025_x000d_Saved by ITU51017491 at 11:25:02 on 10/11/2025</dc:description>
  <cp:lastModifiedBy>French</cp:lastModifiedBy>
  <cp:revision>6</cp:revision>
  <cp:lastPrinted>1999-10-11T14:58:00Z</cp:lastPrinted>
  <dcterms:created xsi:type="dcterms:W3CDTF">2026-02-18T13:42:00Z</dcterms:created>
  <dcterms:modified xsi:type="dcterms:W3CDTF">2026-02-18T14:58:00Z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RAG/52-F</vt:lpwstr>
  </property>
  <property fmtid="{D5CDD505-2E9C-101B-9397-08002B2CF9AE}" pid="3" name="Docdate">
    <vt:lpwstr>7 novembre 2025</vt:lpwstr>
  </property>
  <property fmtid="{D5CDD505-2E9C-101B-9397-08002B2CF9AE}" pid="4" name="Docorlang">
    <vt:lpwstr>Original: anglais</vt:lpwstr>
  </property>
  <property fmtid="{D5CDD505-2E9C-101B-9397-08002B2CF9AE}" pid="5" name="Docauthor">
    <vt:lpwstr>Directeur du Bureau des radiocommunications</vt:lpwstr>
  </property>
</Properties>
</file>