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015D4159" w14:textId="77777777" w:rsidTr="00553F66">
        <w:trPr>
          <w:cantSplit/>
          <w:trHeight w:val="20"/>
        </w:trPr>
        <w:tc>
          <w:tcPr>
            <w:tcW w:w="6619" w:type="dxa"/>
          </w:tcPr>
          <w:p w14:paraId="579C9774" w14:textId="77777777" w:rsidR="00280E04" w:rsidRPr="00136B82" w:rsidRDefault="0057610B" w:rsidP="00827482">
            <w:pPr>
              <w:pStyle w:val="LOGO"/>
              <w:framePr w:hSpace="0" w:wrap="auto" w:xAlign="left" w:yAlign="inline"/>
              <w:spacing w:before="480"/>
              <w:rPr>
                <w:rtl/>
              </w:rPr>
            </w:pPr>
            <w:r>
              <w:rPr>
                <w:rFonts w:hint="cs"/>
                <w:rtl/>
              </w:rPr>
              <w:t>الفريق الاستشاري للاتصالات الراديوية</w:t>
            </w:r>
          </w:p>
        </w:tc>
        <w:tc>
          <w:tcPr>
            <w:tcW w:w="3053" w:type="dxa"/>
          </w:tcPr>
          <w:p w14:paraId="2D6B1DA6" w14:textId="77777777" w:rsidR="00280E04" w:rsidRDefault="00553F66" w:rsidP="00F52E75">
            <w:pPr>
              <w:spacing w:before="0"/>
              <w:jc w:val="left"/>
              <w:rPr>
                <w:rtl/>
                <w:lang w:bidi="ar-EG"/>
              </w:rPr>
            </w:pPr>
            <w:bookmarkStart w:id="0" w:name="ditulogo"/>
            <w:bookmarkEnd w:id="0"/>
            <w:r w:rsidRPr="00C126C1">
              <w:rPr>
                <w:noProof/>
                <w:lang w:eastAsia="zh-CN"/>
              </w:rPr>
              <w:drawing>
                <wp:inline distT="0" distB="0" distL="0" distR="0" wp14:anchorId="4DC16E81" wp14:editId="10B92036">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80E04" w14:paraId="7DCBFA11" w14:textId="77777777" w:rsidTr="00553F66">
        <w:trPr>
          <w:cantSplit/>
          <w:trHeight w:val="20"/>
        </w:trPr>
        <w:tc>
          <w:tcPr>
            <w:tcW w:w="6619" w:type="dxa"/>
            <w:tcBorders>
              <w:bottom w:val="single" w:sz="12" w:space="0" w:color="auto"/>
            </w:tcBorders>
          </w:tcPr>
          <w:p w14:paraId="71A0B737" w14:textId="77777777" w:rsidR="00280E04" w:rsidRPr="00960962" w:rsidRDefault="00280E04" w:rsidP="002F3031">
            <w:pPr>
              <w:spacing w:before="0" w:line="120" w:lineRule="auto"/>
              <w:rPr>
                <w:rtl/>
                <w:lang w:bidi="ar-EG"/>
              </w:rPr>
            </w:pPr>
          </w:p>
        </w:tc>
        <w:tc>
          <w:tcPr>
            <w:tcW w:w="3053" w:type="dxa"/>
            <w:tcBorders>
              <w:bottom w:val="single" w:sz="12" w:space="0" w:color="auto"/>
            </w:tcBorders>
          </w:tcPr>
          <w:p w14:paraId="3DA1A88D" w14:textId="77777777" w:rsidR="00280E04" w:rsidRPr="00A9645C" w:rsidRDefault="00280E04" w:rsidP="002F3031">
            <w:pPr>
              <w:spacing w:before="0" w:line="120" w:lineRule="auto"/>
              <w:rPr>
                <w:lang w:bidi="ar-EG"/>
              </w:rPr>
            </w:pPr>
          </w:p>
        </w:tc>
      </w:tr>
      <w:tr w:rsidR="00280E04" w14:paraId="67FDF252" w14:textId="77777777" w:rsidTr="00553F66">
        <w:trPr>
          <w:cantSplit/>
          <w:trHeight w:val="20"/>
        </w:trPr>
        <w:tc>
          <w:tcPr>
            <w:tcW w:w="6619" w:type="dxa"/>
            <w:tcBorders>
              <w:top w:val="single" w:sz="12" w:space="0" w:color="auto"/>
            </w:tcBorders>
          </w:tcPr>
          <w:p w14:paraId="15455E02" w14:textId="77777777" w:rsidR="00280E04" w:rsidRPr="00BD6EF3" w:rsidRDefault="00280E04" w:rsidP="00D44350">
            <w:pPr>
              <w:pStyle w:val="Adress"/>
              <w:framePr w:hSpace="0" w:wrap="auto" w:xAlign="left" w:yAlign="inline"/>
              <w:rPr>
                <w:rtl/>
              </w:rPr>
            </w:pPr>
          </w:p>
        </w:tc>
        <w:tc>
          <w:tcPr>
            <w:tcW w:w="3053" w:type="dxa"/>
            <w:tcBorders>
              <w:top w:val="single" w:sz="12" w:space="0" w:color="auto"/>
            </w:tcBorders>
          </w:tcPr>
          <w:p w14:paraId="213421B5" w14:textId="77777777" w:rsidR="00280E04" w:rsidRPr="00BD6EF3" w:rsidRDefault="00280E04" w:rsidP="00D44350">
            <w:pPr>
              <w:pStyle w:val="Adress"/>
              <w:framePr w:hSpace="0" w:wrap="auto" w:xAlign="left" w:yAlign="inline"/>
            </w:pPr>
          </w:p>
        </w:tc>
      </w:tr>
      <w:tr w:rsidR="0030601A" w14:paraId="6A13F102" w14:textId="77777777" w:rsidTr="00553F66">
        <w:trPr>
          <w:cantSplit/>
        </w:trPr>
        <w:tc>
          <w:tcPr>
            <w:tcW w:w="6619" w:type="dxa"/>
            <w:vMerge w:val="restart"/>
          </w:tcPr>
          <w:p w14:paraId="14461E44" w14:textId="77777777" w:rsidR="0030601A" w:rsidRPr="0012545F" w:rsidRDefault="0030601A" w:rsidP="0030601A">
            <w:pPr>
              <w:pStyle w:val="Committee"/>
              <w:framePr w:hSpace="0" w:wrap="auto" w:hAnchor="text" w:yAlign="inline"/>
              <w:bidi/>
              <w:spacing w:before="20" w:after="20"/>
              <w:rPr>
                <w:rtl/>
              </w:rPr>
            </w:pPr>
          </w:p>
        </w:tc>
        <w:tc>
          <w:tcPr>
            <w:tcW w:w="3053" w:type="dxa"/>
            <w:vAlign w:val="center"/>
          </w:tcPr>
          <w:p w14:paraId="6103CE73" w14:textId="1FF9460B" w:rsidR="0030601A" w:rsidRPr="0012545F" w:rsidRDefault="0030601A" w:rsidP="0030601A">
            <w:pPr>
              <w:pStyle w:val="Adress"/>
              <w:framePr w:hSpace="0" w:wrap="auto" w:xAlign="left" w:yAlign="inline"/>
              <w:spacing w:before="20" w:after="20"/>
              <w:rPr>
                <w:rtl/>
              </w:rPr>
            </w:pPr>
            <w:r w:rsidRPr="0012545F">
              <w:rPr>
                <w:rtl/>
              </w:rPr>
              <w:t>ا</w:t>
            </w:r>
            <w:r w:rsidRPr="0012545F">
              <w:rPr>
                <w:rFonts w:hint="cs"/>
                <w:rtl/>
              </w:rPr>
              <w:t>ل</w:t>
            </w:r>
            <w:r w:rsidRPr="0012545F">
              <w:rPr>
                <w:rtl/>
              </w:rPr>
              <w:t>و</w:t>
            </w:r>
            <w:r w:rsidRPr="0012545F">
              <w:rPr>
                <w:rFonts w:hint="cs"/>
                <w:rtl/>
              </w:rPr>
              <w:t xml:space="preserve">ثيقة </w:t>
            </w:r>
            <w:r>
              <w:t>RAG/</w:t>
            </w:r>
            <w:r w:rsidR="00CF1FE6">
              <w:t>65</w:t>
            </w:r>
            <w:r w:rsidRPr="0012545F">
              <w:t>-A</w:t>
            </w:r>
          </w:p>
        </w:tc>
      </w:tr>
      <w:tr w:rsidR="0030601A" w14:paraId="0154D44A" w14:textId="77777777" w:rsidTr="00553F66">
        <w:trPr>
          <w:cantSplit/>
        </w:trPr>
        <w:tc>
          <w:tcPr>
            <w:tcW w:w="6619" w:type="dxa"/>
            <w:vMerge/>
          </w:tcPr>
          <w:p w14:paraId="1A11D4C3" w14:textId="77777777" w:rsidR="0030601A" w:rsidRPr="0012545F" w:rsidRDefault="0030601A" w:rsidP="0030601A">
            <w:pPr>
              <w:pStyle w:val="Adress"/>
              <w:framePr w:hSpace="0" w:wrap="auto" w:xAlign="left" w:yAlign="inline"/>
              <w:spacing w:before="20" w:after="20"/>
              <w:rPr>
                <w:rtl/>
              </w:rPr>
            </w:pPr>
          </w:p>
        </w:tc>
        <w:tc>
          <w:tcPr>
            <w:tcW w:w="3053" w:type="dxa"/>
            <w:vAlign w:val="center"/>
          </w:tcPr>
          <w:p w14:paraId="391BFA0F" w14:textId="430427A2" w:rsidR="0030601A" w:rsidRPr="0012545F" w:rsidRDefault="00CF1FE6" w:rsidP="0030601A">
            <w:pPr>
              <w:pStyle w:val="Adress"/>
              <w:framePr w:hSpace="0" w:wrap="auto" w:xAlign="left" w:yAlign="inline"/>
              <w:spacing w:before="20" w:after="20"/>
              <w:rPr>
                <w:rtl/>
              </w:rPr>
            </w:pPr>
            <w:r>
              <w:t>17</w:t>
            </w:r>
            <w:r w:rsidR="0030601A" w:rsidRPr="0012545F">
              <w:rPr>
                <w:rFonts w:hint="cs"/>
                <w:rtl/>
              </w:rPr>
              <w:t xml:space="preserve"> </w:t>
            </w:r>
            <w:r>
              <w:rPr>
                <w:rFonts w:hint="cs"/>
                <w:rtl/>
              </w:rPr>
              <w:t>فبراير</w:t>
            </w:r>
            <w:r w:rsidR="0030601A" w:rsidRPr="0012545F">
              <w:rPr>
                <w:rFonts w:hint="cs"/>
                <w:rtl/>
              </w:rPr>
              <w:t xml:space="preserve"> </w:t>
            </w:r>
            <w:r w:rsidR="001E6923">
              <w:rPr>
                <w:rFonts w:hint="cs"/>
                <w:rtl/>
              </w:rPr>
              <w:t>202</w:t>
            </w:r>
            <w:r>
              <w:rPr>
                <w:rFonts w:hint="cs"/>
                <w:rtl/>
              </w:rPr>
              <w:t>6</w:t>
            </w:r>
          </w:p>
        </w:tc>
      </w:tr>
      <w:tr w:rsidR="0030601A" w14:paraId="2621814D" w14:textId="77777777" w:rsidTr="00553F66">
        <w:trPr>
          <w:cantSplit/>
        </w:trPr>
        <w:tc>
          <w:tcPr>
            <w:tcW w:w="6619" w:type="dxa"/>
            <w:vMerge/>
          </w:tcPr>
          <w:p w14:paraId="2E60CF42" w14:textId="77777777" w:rsidR="0030601A" w:rsidRPr="0012545F" w:rsidRDefault="0030601A" w:rsidP="0030601A">
            <w:pPr>
              <w:pStyle w:val="Adress"/>
              <w:framePr w:hSpace="0" w:wrap="auto" w:xAlign="left" w:yAlign="inline"/>
              <w:spacing w:before="20" w:after="20"/>
              <w:rPr>
                <w:rFonts w:eastAsia="SimSun"/>
                <w:rtl/>
              </w:rPr>
            </w:pPr>
          </w:p>
        </w:tc>
        <w:tc>
          <w:tcPr>
            <w:tcW w:w="3053" w:type="dxa"/>
            <w:vAlign w:val="center"/>
          </w:tcPr>
          <w:p w14:paraId="52FBEF8B" w14:textId="77777777" w:rsidR="0030601A" w:rsidRPr="0012545F" w:rsidRDefault="0030601A" w:rsidP="0030601A">
            <w:pPr>
              <w:pStyle w:val="Adress"/>
              <w:framePr w:hSpace="0" w:wrap="auto" w:xAlign="left" w:yAlign="inline"/>
              <w:spacing w:before="20" w:after="20"/>
              <w:rPr>
                <w:rFonts w:eastAsia="SimSun"/>
              </w:rPr>
            </w:pPr>
            <w:r w:rsidRPr="0012545F">
              <w:rPr>
                <w:rFonts w:hint="cs"/>
                <w:rtl/>
              </w:rPr>
              <w:t>الأصل: بالإنكليزية</w:t>
            </w:r>
          </w:p>
        </w:tc>
      </w:tr>
      <w:tr w:rsidR="00764079" w14:paraId="78A7D262" w14:textId="77777777" w:rsidTr="00553F66">
        <w:trPr>
          <w:cantSplit/>
        </w:trPr>
        <w:tc>
          <w:tcPr>
            <w:tcW w:w="9672" w:type="dxa"/>
            <w:gridSpan w:val="2"/>
          </w:tcPr>
          <w:p w14:paraId="6E6A2203" w14:textId="319E5151" w:rsidR="00764079" w:rsidRPr="00E621A3" w:rsidRDefault="00CF1FE6" w:rsidP="00CF1FE6">
            <w:pPr>
              <w:pStyle w:val="Source"/>
              <w:rPr>
                <w:rtl/>
              </w:rPr>
            </w:pPr>
            <w:r w:rsidRPr="00CF1FE6">
              <w:rPr>
                <w:rtl/>
                <w:lang w:bidi="ar-SA"/>
              </w:rPr>
              <w:t xml:space="preserve">رئيس فريق العمل بالمراسلة التابع للفريق الاستشاري للاتصالات الراديوية </w:t>
            </w:r>
            <w:r w:rsidR="008F25C1">
              <w:rPr>
                <w:lang w:bidi="ar-SA"/>
              </w:rPr>
              <w:br/>
            </w:r>
            <w:r w:rsidRPr="00CF1FE6">
              <w:rPr>
                <w:rtl/>
                <w:lang w:bidi="ar-SA"/>
              </w:rPr>
              <w:t>والمعني بتحسين عملية الاجتماع التحضيري للمؤتمر (RAG CG-CPM)</w:t>
            </w:r>
          </w:p>
        </w:tc>
      </w:tr>
      <w:tr w:rsidR="00764079" w14:paraId="60D11C45" w14:textId="77777777" w:rsidTr="00553F66">
        <w:trPr>
          <w:cantSplit/>
        </w:trPr>
        <w:tc>
          <w:tcPr>
            <w:tcW w:w="9672" w:type="dxa"/>
            <w:gridSpan w:val="2"/>
          </w:tcPr>
          <w:p w14:paraId="593EFF33" w14:textId="100C0DA7" w:rsidR="00764079" w:rsidRPr="00BD6EF3" w:rsidRDefault="009A12CE" w:rsidP="009A12CE">
            <w:pPr>
              <w:pStyle w:val="Title1"/>
              <w:spacing w:before="240"/>
              <w:rPr>
                <w:rtl/>
              </w:rPr>
            </w:pPr>
            <w:r w:rsidRPr="009A12CE">
              <w:rPr>
                <w:rtl/>
                <w:lang w:bidi="ar-SA"/>
              </w:rPr>
              <w:t xml:space="preserve">تقرير فريق العمل بالمراسلة التابع للفريق الاستشاري للاتصالات الراديوية والمعني بتحسين عملية الاجتماع التحضيري للمؤتمر المقدم </w:t>
            </w:r>
            <w:r>
              <w:rPr>
                <w:rtl/>
                <w:lang w:bidi="ar-SA"/>
              </w:rPr>
              <w:br/>
            </w:r>
            <w:r w:rsidRPr="009A12CE">
              <w:rPr>
                <w:rtl/>
                <w:lang w:bidi="ar-SA"/>
              </w:rPr>
              <w:t>إلى الاجتماع الثالث والثلاثين للفريق الاستشاري</w:t>
            </w:r>
          </w:p>
        </w:tc>
      </w:tr>
      <w:tr w:rsidR="0012545F" w14:paraId="3018051D" w14:textId="77777777" w:rsidTr="00553F66">
        <w:trPr>
          <w:cantSplit/>
        </w:trPr>
        <w:tc>
          <w:tcPr>
            <w:tcW w:w="9672" w:type="dxa"/>
            <w:gridSpan w:val="2"/>
          </w:tcPr>
          <w:p w14:paraId="51366D9D" w14:textId="77777777" w:rsidR="0012545F" w:rsidRDefault="0012545F" w:rsidP="0012545F">
            <w:pPr>
              <w:rPr>
                <w:rtl/>
              </w:rPr>
            </w:pPr>
          </w:p>
        </w:tc>
      </w:tr>
    </w:tbl>
    <w:p w14:paraId="11AF6DA8" w14:textId="39F2DD54" w:rsidR="009A12CE" w:rsidRPr="004B4729" w:rsidRDefault="009A12CE" w:rsidP="00EB31FA">
      <w:pPr>
        <w:spacing w:before="240"/>
        <w:textDirection w:val="tbRlV"/>
        <w:rPr>
          <w:spacing w:val="-2"/>
          <w:rtl/>
          <w:lang w:val="ar-SA" w:eastAsia="zh-TW"/>
        </w:rPr>
      </w:pPr>
      <w:r w:rsidRPr="004B4729">
        <w:rPr>
          <w:spacing w:val="-2"/>
          <w:rtl/>
        </w:rPr>
        <w:t>أنشأ الاجتماع الحادي والثلاثين للفريق الاستشاري للاتصالات الراديوية (RAG)، الذي عُقِد في الفترة من 25 إلى 27 مارس 2024، فريق العمل بالمراسلة التابع للفريق الاستشاري للاتصالات الراديوية والمعني بتحسين عملية الاجتماع التحضيري للمؤتمر (RAG</w:t>
      </w:r>
      <w:r w:rsidR="005D7BBB">
        <w:rPr>
          <w:rFonts w:hint="cs"/>
          <w:spacing w:val="-2"/>
          <w:rtl/>
        </w:rPr>
        <w:t> </w:t>
      </w:r>
      <w:r w:rsidRPr="004B4729">
        <w:rPr>
          <w:spacing w:val="-2"/>
          <w:rtl/>
        </w:rPr>
        <w:t>CG</w:t>
      </w:r>
      <w:r w:rsidR="005D7BBB">
        <w:rPr>
          <w:spacing w:val="-2"/>
          <w:rtl/>
        </w:rPr>
        <w:noBreakHyphen/>
      </w:r>
      <w:r w:rsidRPr="004B4729">
        <w:rPr>
          <w:spacing w:val="-2"/>
          <w:rtl/>
        </w:rPr>
        <w:t xml:space="preserve">CPM) وتكون له الاختصاصات الواردة في الملحق 2 بالرسالة الإدارية المعممة </w:t>
      </w:r>
      <w:r w:rsidRPr="004B4729">
        <w:rPr>
          <w:spacing w:val="-2"/>
        </w:rPr>
        <w:t>CA/273</w:t>
      </w:r>
      <w:r w:rsidRPr="004B4729">
        <w:rPr>
          <w:spacing w:val="-2"/>
          <w:rtl/>
        </w:rPr>
        <w:t>.</w:t>
      </w:r>
    </w:p>
    <w:p w14:paraId="120E7491" w14:textId="77777777" w:rsidR="009A12CE" w:rsidRPr="004B4729" w:rsidRDefault="009A12CE" w:rsidP="00FD2B08">
      <w:pPr>
        <w:rPr>
          <w:rtl/>
          <w:lang w:val="ar-SA" w:eastAsia="zh-TW"/>
        </w:rPr>
      </w:pPr>
      <w:r w:rsidRPr="004B4729">
        <w:rPr>
          <w:rtl/>
        </w:rPr>
        <w:t xml:space="preserve">وقرر الاجتماع الثاني والثلاثون للفريق الاستشاري للاتصالات الراديوية الذي عُقد في الفترة من 14 إلى 17 أبريل 2025 مواصلة أنشطة فريق العمل بالمراسلة التابع للفريق الاستشاري للاتصالات الراديوية والمعني بتحسين عملية الاجتماع التحضيري للمؤتمر بالاختصاصات المحدَّثة الواردة في الملحق 2 بالرسالة الإدارية المعممة </w:t>
      </w:r>
      <w:r w:rsidRPr="004B4729">
        <w:t>CA/277</w:t>
      </w:r>
      <w:r w:rsidRPr="004B4729">
        <w:rPr>
          <w:rtl/>
        </w:rPr>
        <w:t>، على النحو التالي:</w:t>
      </w:r>
    </w:p>
    <w:p w14:paraId="4F9A8A6F" w14:textId="77777777" w:rsidR="009A12CE" w:rsidRPr="00FD2B08" w:rsidRDefault="009A12CE" w:rsidP="00FD2B08">
      <w:pPr>
        <w:pStyle w:val="enumlev1"/>
        <w:rPr>
          <w:rtl/>
        </w:rPr>
      </w:pPr>
      <w:r w:rsidRPr="00FD2B08">
        <w:rPr>
          <w:rtl/>
        </w:rPr>
        <w:tab/>
        <w:t xml:space="preserve">‏يُكلَّف فريق العمل بالمراسلة </w:t>
      </w:r>
      <w:r w:rsidRPr="00FD2B08">
        <w:t>(CG)</w:t>
      </w:r>
      <w:r w:rsidRPr="00FD2B08">
        <w:rPr>
          <w:rtl/>
        </w:rPr>
        <w:t xml:space="preserve"> التابع للفريق الاستشاري للاتصالات الراديوية </w:t>
      </w:r>
      <w:r w:rsidRPr="00FD2B08">
        <w:t>(</w:t>
      </w:r>
      <w:r w:rsidRPr="00FD2B08">
        <w:rPr>
          <w:cs/>
        </w:rPr>
        <w:t>‎</w:t>
      </w:r>
      <w:r w:rsidRPr="00FD2B08">
        <w:t>RAG)</w:t>
      </w:r>
      <w:r w:rsidRPr="00FD2B08">
        <w:rPr>
          <w:rtl/>
        </w:rPr>
        <w:t xml:space="preserve"> بتحري التحسينات الممكنة لعملية الاجتماع التحضيري للمؤتمر </w:t>
      </w:r>
      <w:r w:rsidRPr="00FD2B08">
        <w:t>(</w:t>
      </w:r>
      <w:r w:rsidRPr="00FD2B08">
        <w:rPr>
          <w:cs/>
        </w:rPr>
        <w:t>‎</w:t>
      </w:r>
      <w:r w:rsidRPr="00FD2B08">
        <w:t>CPM)</w:t>
      </w:r>
      <w:r w:rsidRPr="00FD2B08">
        <w:rPr>
          <w:rtl/>
        </w:rPr>
        <w:t>، بأداء الاختصاصين التاليين:</w:t>
      </w:r>
      <w:r w:rsidRPr="00FD2B08">
        <w:rPr>
          <w:rtl/>
          <w:cs/>
        </w:rPr>
        <w:t>‎</w:t>
      </w:r>
    </w:p>
    <w:p w14:paraId="76BDA128" w14:textId="3C992451" w:rsidR="009A12CE" w:rsidRPr="00130595" w:rsidRDefault="00BC512B" w:rsidP="00030E1B">
      <w:pPr>
        <w:pStyle w:val="enumlev2"/>
        <w:rPr>
          <w:rtl/>
          <w:lang w:val="ar-SA" w:eastAsia="zh-TW"/>
        </w:rPr>
      </w:pPr>
      <w:r>
        <w:rPr>
          <w:rFonts w:hint="cs"/>
          <w:rtl/>
        </w:rPr>
        <w:t>-</w:t>
      </w:r>
      <w:r w:rsidR="009A12CE" w:rsidRPr="00130595">
        <w:rPr>
          <w:rtl/>
        </w:rPr>
        <w:tab/>
        <w:t>مواصلة استعراض عملية الاجتماع التحضيري للمؤتمر بغية تحسين عملية وأهداف الدورة الثانية للاجتماع التحضيري للمؤتمر، ويشمل ذلك تنفيذ أي تحسينات إجرائية تتعلق بإعداد تقرير الاجتماع؛</w:t>
      </w:r>
    </w:p>
    <w:p w14:paraId="63DC7DC1" w14:textId="283F72BD" w:rsidR="009A12CE" w:rsidRPr="004F0C09" w:rsidRDefault="00BC512B" w:rsidP="00030E1B">
      <w:pPr>
        <w:pStyle w:val="enumlev2"/>
        <w:rPr>
          <w:spacing w:val="-4"/>
          <w:rtl/>
          <w:lang w:val="ar-SA" w:eastAsia="zh-TW"/>
        </w:rPr>
      </w:pPr>
      <w:r w:rsidRPr="004F0C09">
        <w:rPr>
          <w:rFonts w:hint="cs"/>
          <w:spacing w:val="-4"/>
          <w:rtl/>
        </w:rPr>
        <w:t>-</w:t>
      </w:r>
      <w:r w:rsidR="009A12CE" w:rsidRPr="004F0C09">
        <w:rPr>
          <w:spacing w:val="-4"/>
          <w:rtl/>
        </w:rPr>
        <w:tab/>
        <w:t xml:space="preserve">ومن ثَم، بحث كيفية تعديل القرار </w:t>
      </w:r>
      <w:r w:rsidR="009A12CE" w:rsidRPr="004F0C09">
        <w:rPr>
          <w:spacing w:val="-4"/>
          <w:rtl/>
          <w:cs/>
        </w:rPr>
        <w:t>‎</w:t>
      </w:r>
      <w:hyperlink r:id="rId13" w:history="1">
        <w:r w:rsidR="00A47F2F" w:rsidRPr="004F0C09">
          <w:rPr>
            <w:rStyle w:val="Hyperlink"/>
            <w:spacing w:val="-4"/>
          </w:rPr>
          <w:t>ITU-R 2-9</w:t>
        </w:r>
      </w:hyperlink>
      <w:r w:rsidR="009A12CE" w:rsidRPr="004F0C09">
        <w:rPr>
          <w:spacing w:val="-4"/>
          <w:rtl/>
        </w:rPr>
        <w:t xml:space="preserve"> (‏بشأن الاجتماع التحضيري للمؤتمر) ليشمل نتائج الاستعراض المشار إليه أعلاه.</w:t>
      </w:r>
      <w:r w:rsidR="009A12CE" w:rsidRPr="004F0C09">
        <w:rPr>
          <w:spacing w:val="-4"/>
          <w:rtl/>
          <w:cs/>
        </w:rPr>
        <w:t>‎</w:t>
      </w:r>
      <w:hyperlink r:id="rId14" w:history="1"/>
    </w:p>
    <w:p w14:paraId="1CD149A1" w14:textId="270037C7" w:rsidR="009A12CE" w:rsidRPr="00B255D5" w:rsidRDefault="009A12CE" w:rsidP="00B255D5">
      <w:pPr>
        <w:pStyle w:val="enumlev1"/>
        <w:rPr>
          <w:spacing w:val="-2"/>
          <w:rtl/>
          <w:lang w:val="ar-SA" w:eastAsia="zh-TW"/>
        </w:rPr>
      </w:pPr>
      <w:r w:rsidRPr="00B255D5">
        <w:rPr>
          <w:spacing w:val="-2"/>
          <w:rtl/>
        </w:rPr>
        <w:tab/>
        <w:t xml:space="preserve">‏ويواصل فريق العمل بالمراسلة مباشرة أعماله بُعيْد اختتام الاجتماع الثاني والثلاثين للفريق الاستشاري للاتصالات الراديوية ويستهدف تقديم تقرير شامل في موعد أقصاه الاجتماع الثالث والثلاثين للفريق الاستشاري. وينبغي أن تنفَّذ الأعمال أساساً بالمراسلة، تقيُّداً بأحكام الفقرتين </w:t>
      </w:r>
      <w:r w:rsidRPr="00B255D5">
        <w:rPr>
          <w:spacing w:val="-2"/>
          <w:rtl/>
          <w:cs/>
        </w:rPr>
        <w:t>‎</w:t>
      </w:r>
      <w:r w:rsidR="004A2D47">
        <w:rPr>
          <w:rFonts w:hint="cs"/>
          <w:spacing w:val="-2"/>
          <w:rtl/>
        </w:rPr>
        <w:t>9</w:t>
      </w:r>
      <w:r w:rsidR="004A2D47" w:rsidRPr="00B255D5">
        <w:rPr>
          <w:spacing w:val="-2"/>
          <w:rtl/>
        </w:rPr>
        <w:t>.2.3.A1</w:t>
      </w:r>
      <w:r w:rsidRPr="00B255D5">
        <w:rPr>
          <w:spacing w:val="-2"/>
          <w:rtl/>
          <w:cs/>
        </w:rPr>
        <w:t xml:space="preserve"> و</w:t>
      </w:r>
      <w:r w:rsidRPr="00B255D5">
        <w:rPr>
          <w:spacing w:val="-2"/>
          <w:rtl/>
        </w:rPr>
        <w:t xml:space="preserve">‎10.2.3.A1 من القرار </w:t>
      </w:r>
      <w:r w:rsidRPr="00B255D5">
        <w:rPr>
          <w:spacing w:val="-2"/>
          <w:rtl/>
          <w:cs/>
        </w:rPr>
        <w:t>‎ITU-R 1-9 ‏لضمان تحقيق الكفاءة والشمول.</w:t>
      </w:r>
      <w:r w:rsidRPr="00B255D5">
        <w:rPr>
          <w:spacing w:val="-2"/>
          <w:rtl/>
        </w:rPr>
        <w:t>‎</w:t>
      </w:r>
    </w:p>
    <w:p w14:paraId="24026A46" w14:textId="268CC48C" w:rsidR="009A12CE" w:rsidRPr="00130595" w:rsidRDefault="009A12CE" w:rsidP="00B255D5">
      <w:pPr>
        <w:pStyle w:val="enumlev1"/>
        <w:rPr>
          <w:rtl/>
          <w:lang w:val="ar-SA" w:eastAsia="zh-TW"/>
        </w:rPr>
      </w:pPr>
      <w:r w:rsidRPr="00130595">
        <w:rPr>
          <w:rtl/>
        </w:rPr>
        <w:tab/>
        <w:t xml:space="preserve">‏ويرأس فريقَ العمل بالمراسلة السيد فهد الغامدي (البريد الإلكتروني: </w:t>
      </w:r>
      <w:r w:rsidRPr="00130595">
        <w:rPr>
          <w:rtl/>
          <w:cs/>
        </w:rPr>
        <w:t>‎</w:t>
      </w:r>
      <w:hyperlink r:id="rId15" w:history="1">
        <w:r w:rsidR="00D0306D" w:rsidRPr="00CC0E66">
          <w:rPr>
            <w:rStyle w:val="Hyperlink"/>
          </w:rPr>
          <w:t>fabghamdi@citc.gov.sa</w:t>
        </w:r>
      </w:hyperlink>
      <w:r>
        <w:rPr>
          <w:rtl/>
        </w:rPr>
        <w:t>)</w:t>
      </w:r>
      <w:r w:rsidRPr="00130595">
        <w:rPr>
          <w:rtl/>
        </w:rPr>
        <w:t>، ويتولى تنسيق الأنشطة وضمان التواصل في الوقت المناسب وضمان تقديم تقرير الفريق قبل موعد الاجتماع الثالث والثلاثين للفريق الاستشاري بخمسة وأربعين يوماً.</w:t>
      </w:r>
      <w:r w:rsidRPr="00130595">
        <w:rPr>
          <w:rtl/>
          <w:cs/>
        </w:rPr>
        <w:t>‎</w:t>
      </w:r>
      <w:hyperlink r:id="rId16" w:history="1"/>
    </w:p>
    <w:p w14:paraId="0BB3CF88" w14:textId="77777777" w:rsidR="009A12CE" w:rsidRPr="00B255D5" w:rsidRDefault="009A12CE" w:rsidP="00B255D5">
      <w:pPr>
        <w:pStyle w:val="enumlev1"/>
        <w:rPr>
          <w:rtl/>
          <w:lang w:val="ar-SA" w:eastAsia="zh-TW"/>
        </w:rPr>
      </w:pPr>
      <w:r>
        <w:rPr>
          <w:rtl/>
        </w:rPr>
        <w:tab/>
        <w:t>‏و</w:t>
      </w:r>
      <w:r w:rsidRPr="00130595">
        <w:rPr>
          <w:rtl/>
        </w:rPr>
        <w:t>ستقدَّم في الصفحة الإلكترونية للفريق الاستشاري معلومات أخرى تتعلق بعمل فريق العمل بالمراسلة.</w:t>
      </w:r>
    </w:p>
    <w:p w14:paraId="0C2D4E8E" w14:textId="19CD65CD" w:rsidR="009A12CE" w:rsidRPr="009A74D4" w:rsidRDefault="009A12CE" w:rsidP="00501981">
      <w:pPr>
        <w:rPr>
          <w:rtl/>
          <w:lang w:val="ar-SA" w:eastAsia="zh-TW"/>
        </w:rPr>
      </w:pPr>
      <w:r w:rsidRPr="009A74D4">
        <w:rPr>
          <w:rtl/>
        </w:rPr>
        <w:lastRenderedPageBreak/>
        <w:t>تناول فريق العمل بالمراسلة التابع للفريق الاستشاري للاتصالات الراديوية والمعني بتحسين عملية الاجتماع التحضيري للمؤتمر</w:t>
      </w:r>
      <w:r w:rsidR="006D1F68" w:rsidRPr="009A74D4">
        <w:rPr>
          <w:rFonts w:hint="cs"/>
          <w:rtl/>
        </w:rPr>
        <w:t> </w:t>
      </w:r>
      <w:r w:rsidRPr="009A74D4">
        <w:rPr>
          <w:rtl/>
        </w:rPr>
        <w:t xml:space="preserve">(RAG CG-CPM) الاختصاصات المذكورة أعلاه من خلال تبادل رسائل بريد إلكتروني عبر </w:t>
      </w:r>
      <w:hyperlink r:id="rId17" w:history="1">
        <w:r w:rsidRPr="009A74D4">
          <w:rPr>
            <w:rStyle w:val="Hyperlink"/>
            <w:rtl/>
          </w:rPr>
          <w:t>قائمته البريدية</w:t>
        </w:r>
      </w:hyperlink>
      <w:r w:rsidRPr="009A74D4">
        <w:rPr>
          <w:rtl/>
        </w:rPr>
        <w:t xml:space="preserve"> من نهاية يونيو</w:t>
      </w:r>
      <w:r w:rsidR="006D1F68" w:rsidRPr="009A74D4">
        <w:rPr>
          <w:rFonts w:hint="cs"/>
          <w:rtl/>
        </w:rPr>
        <w:t> </w:t>
      </w:r>
      <w:r w:rsidRPr="009A74D4">
        <w:rPr>
          <w:rtl/>
        </w:rPr>
        <w:t>2025 إلى بداية فبراير 2026.</w:t>
      </w:r>
      <w:hyperlink r:id="rId18" w:history="1"/>
    </w:p>
    <w:p w14:paraId="412B4F43" w14:textId="77777777" w:rsidR="009A12CE" w:rsidRPr="00A85712" w:rsidRDefault="009A12CE" w:rsidP="009A12CE">
      <w:pPr>
        <w:textDirection w:val="tbRlV"/>
        <w:rPr>
          <w:rtl/>
          <w:lang w:val="ar-SA" w:eastAsia="zh-TW"/>
        </w:rPr>
      </w:pPr>
      <w:r w:rsidRPr="00A85712">
        <w:rPr>
          <w:rtl/>
        </w:rPr>
        <w:t>وفي بداية هذه العملية، حصل أعضاء الفريق RAG CG-CPM على استنتاجات الاجتماع الثاني والثلاثين للفريق الاستشاري للاتصالات الراديوية وإحالات إلى المساهمات ذات الصلة التي قُدمت خلال هذا الاجتماع، بما في ذلك:</w:t>
      </w:r>
    </w:p>
    <w:p w14:paraId="358CA797" w14:textId="7062327C" w:rsidR="009A12CE" w:rsidRPr="00063937" w:rsidRDefault="009A12CE" w:rsidP="00063937">
      <w:pPr>
        <w:pStyle w:val="enumlev1"/>
        <w:rPr>
          <w:rtl/>
        </w:rPr>
      </w:pPr>
      <w:r w:rsidRPr="00063937">
        <w:t>–</w:t>
      </w:r>
      <w:r w:rsidRPr="00063937">
        <w:rPr>
          <w:rtl/>
        </w:rPr>
        <w:tab/>
        <w:t xml:space="preserve">الوثيقة </w:t>
      </w:r>
      <w:hyperlink r:id="rId19" w:tgtFrame="_BLANKhttps://extranet.itu.int/itu-r/conferences/rag/cg-cpm/Shared%20Documents/R23-RAG-C-0035!!MSW-E.docx?d=w75a3122d0d6941f1ac3463528815511c" w:history="1">
        <w:r w:rsidR="00063937" w:rsidRPr="006E48A9">
          <w:rPr>
            <w:rStyle w:val="Hyperlink"/>
          </w:rPr>
          <w:t>RAG/35</w:t>
        </w:r>
      </w:hyperlink>
      <w:r w:rsidRPr="00063937">
        <w:rPr>
          <w:rtl/>
        </w:rPr>
        <w:t xml:space="preserve"> (مساهمة من لجنة البلدان الأمريكية للاتصالات </w:t>
      </w:r>
      <w:r w:rsidRPr="00063937">
        <w:t>(CITEL)</w:t>
      </w:r>
      <w:r w:rsidRPr="00063937">
        <w:rPr>
          <w:rtl/>
        </w:rPr>
        <w:t>)</w:t>
      </w:r>
      <w:hyperlink r:id="rId20" w:tgtFrame="_BLANKhttps://extranet.itu.int/itu-r/conferences/rag/cg-cpm/Shared%20Documents/R23-RAG-C-0035!!MSW-E.docx?d=w75a3122d0d6941f1ac3463528815511c" w:history="1"/>
    </w:p>
    <w:p w14:paraId="7006150F" w14:textId="469DE721" w:rsidR="009A12CE" w:rsidRPr="00142A26" w:rsidRDefault="009A12CE" w:rsidP="00063937">
      <w:pPr>
        <w:pStyle w:val="enumlev1"/>
        <w:rPr>
          <w:spacing w:val="-2"/>
          <w:rtl/>
        </w:rPr>
      </w:pPr>
      <w:r w:rsidRPr="00142A26">
        <w:rPr>
          <w:spacing w:val="-2"/>
        </w:rPr>
        <w:t>–</w:t>
      </w:r>
      <w:r w:rsidRPr="00142A26">
        <w:rPr>
          <w:spacing w:val="-2"/>
          <w:rtl/>
        </w:rPr>
        <w:tab/>
        <w:t xml:space="preserve">الوثيقة </w:t>
      </w:r>
      <w:hyperlink r:id="rId21" w:tgtFrame="_BLANKhttps://extranet.itu.int/itu-r/conferences/rag/cg-cpm/Shared%20Documents/R23-RAG-C-0036!!MSW-E.docx?d=w726c834fb1b24a51bd696b7b094de02e" w:history="1">
        <w:r w:rsidR="00063937" w:rsidRPr="00142A26">
          <w:rPr>
            <w:rStyle w:val="Hyperlink"/>
            <w:spacing w:val="-2"/>
          </w:rPr>
          <w:t>RAG/36</w:t>
        </w:r>
      </w:hyperlink>
      <w:r w:rsidRPr="00142A26">
        <w:rPr>
          <w:spacing w:val="-2"/>
          <w:rtl/>
        </w:rPr>
        <w:t xml:space="preserve"> (رئيس فريق العمل بالمراسلة المعني بتحسين عملية الاجتماع التحضيري للمؤتمر – تشمل عناصر من المؤتمر الأوروبي لإدارات البريد والاتصالات </w:t>
      </w:r>
      <w:r w:rsidRPr="00142A26">
        <w:rPr>
          <w:spacing w:val="-2"/>
        </w:rPr>
        <w:t>(CEPT)</w:t>
      </w:r>
      <w:r w:rsidRPr="00142A26">
        <w:rPr>
          <w:spacing w:val="-2"/>
          <w:rtl/>
        </w:rPr>
        <w:t xml:space="preserve"> ومن كينيا ورئيس لجنة الدراسات 4 والمملكة العربية السعودية)</w:t>
      </w:r>
      <w:hyperlink r:id="rId22" w:tgtFrame="_BLANKhttps://extranet.itu.int/itu-r/conferences/rag/cg-cpm/Shared%20Documents/R23-RAG-C-0036!!MSW-E.docx?d=w726c834fb1b24a51bd696b7b094de02e" w:history="1"/>
    </w:p>
    <w:p w14:paraId="3462CC0C" w14:textId="6527E86B" w:rsidR="009A12CE" w:rsidRPr="00063937" w:rsidRDefault="009A12CE" w:rsidP="00063937">
      <w:pPr>
        <w:pStyle w:val="enumlev1"/>
        <w:rPr>
          <w:rtl/>
        </w:rPr>
      </w:pPr>
      <w:r w:rsidRPr="00063937">
        <w:t>–</w:t>
      </w:r>
      <w:r w:rsidRPr="00063937">
        <w:rPr>
          <w:rtl/>
        </w:rPr>
        <w:tab/>
        <w:t xml:space="preserve">الوثيقة </w:t>
      </w:r>
      <w:hyperlink r:id="rId23" w:tgtFrame="_BLANKhttps://extranet.itu.int/itu-r/conferences/rag/cg-cpm/Shared%20Documents/R23-RAG-C-0042!!MSW-E.docx?d=w6021f9cf5cf84431aff87d9a02c35057" w:history="1">
        <w:r w:rsidR="00063937" w:rsidRPr="006E48A9">
          <w:rPr>
            <w:rStyle w:val="Hyperlink"/>
          </w:rPr>
          <w:t>RAG/42</w:t>
        </w:r>
      </w:hyperlink>
      <w:r w:rsidRPr="00063937">
        <w:rPr>
          <w:rtl/>
        </w:rPr>
        <w:t xml:space="preserve"> (كندا)</w:t>
      </w:r>
      <w:hyperlink r:id="rId24" w:tgtFrame="_BLANKhttps://extranet.itu.int/itu-r/conferences/rag/cg-cpm/Shared%20Documents/R23-RAG-C-0042!!MSW-E.docx?d=w6021f9cf5cf84431aff87d9a02c35057" w:history="1"/>
    </w:p>
    <w:p w14:paraId="4D3ABBE7" w14:textId="0F50FFEE" w:rsidR="009A12CE" w:rsidRPr="008767D2" w:rsidRDefault="009A12CE" w:rsidP="009A12CE">
      <w:pPr>
        <w:textDirection w:val="tbRlV"/>
        <w:rPr>
          <w:rtl/>
        </w:rPr>
      </w:pPr>
      <w:r w:rsidRPr="008767D2">
        <w:rPr>
          <w:rtl/>
        </w:rPr>
        <w:t xml:space="preserve">كما أُتيحت هذه الوثائق في موقع </w:t>
      </w:r>
      <w:r w:rsidRPr="008767D2">
        <w:t>SharePoint</w:t>
      </w:r>
      <w:r w:rsidRPr="008767D2">
        <w:rPr>
          <w:rtl/>
        </w:rPr>
        <w:t xml:space="preserve"> التالي الخاص بالفريق RAG CG-CPM: ‏</w:t>
      </w:r>
      <w:hyperlink r:id="rId25" w:history="1">
        <w:r w:rsidR="00142A26" w:rsidRPr="008767D2">
          <w:rPr>
            <w:rStyle w:val="Hyperlink"/>
          </w:rPr>
          <w:t>https://extranet.itu.int/itu-r/conferences/rag/cg-cpm/SitePages/Home.aspx</w:t>
        </w:r>
      </w:hyperlink>
      <w:r w:rsidRPr="008767D2">
        <w:rPr>
          <w:rtl/>
        </w:rPr>
        <w:t xml:space="preserve"> </w:t>
      </w:r>
      <w:hyperlink r:id="rId26" w:history="1"/>
    </w:p>
    <w:p w14:paraId="61477B10" w14:textId="77777777" w:rsidR="009A12CE" w:rsidRPr="008D561C" w:rsidRDefault="009A12CE" w:rsidP="009A12CE">
      <w:pPr>
        <w:textDirection w:val="tbRlV"/>
        <w:rPr>
          <w:rtl/>
          <w:lang w:val="ar-SA" w:eastAsia="zh-TW"/>
        </w:rPr>
      </w:pPr>
      <w:r w:rsidRPr="008D561C">
        <w:rPr>
          <w:rtl/>
        </w:rPr>
        <w:t>ودُعي أعضاء الفريق RAG CG-CPM إلى استعراض هذه المواد وتقديم مساهمات جديدة وفقاً للاختصاصات المحدَّثة المشار إليها أعلاه.</w:t>
      </w:r>
    </w:p>
    <w:p w14:paraId="0E48EF1B" w14:textId="2264737B" w:rsidR="009A12CE" w:rsidRPr="008D561C" w:rsidRDefault="009A12CE" w:rsidP="009A12CE">
      <w:pPr>
        <w:textDirection w:val="tbRlV"/>
        <w:rPr>
          <w:rtl/>
        </w:rPr>
      </w:pPr>
      <w:r w:rsidRPr="008D561C">
        <w:rPr>
          <w:rtl/>
        </w:rPr>
        <w:t>وفي ضوء الحاجة إلى تقديم "</w:t>
      </w:r>
      <w:r w:rsidR="008D561C">
        <w:t> </w:t>
      </w:r>
      <w:r w:rsidRPr="008D561C">
        <w:rPr>
          <w:i/>
          <w:iCs/>
          <w:rtl/>
        </w:rPr>
        <w:t>تقرير الفريق قبل 45 يوماً من الاجتماع الثالث والثلاثين للفريق الاستشاري للاتصالات الراديوية</w:t>
      </w:r>
      <w:r w:rsidRPr="008D561C">
        <w:rPr>
          <w:rtl/>
        </w:rPr>
        <w:t>"، حُددت نهاية شهر يناير 2026 موعداً نهائياً لتقديم المساهمات.</w:t>
      </w:r>
    </w:p>
    <w:p w14:paraId="1F098D91" w14:textId="77777777" w:rsidR="009A12CE" w:rsidRPr="008D561C" w:rsidRDefault="009A12CE" w:rsidP="009A12CE">
      <w:pPr>
        <w:textDirection w:val="tbRlV"/>
        <w:rPr>
          <w:spacing w:val="-4"/>
          <w:rtl/>
          <w:lang w:val="ar-SA" w:eastAsia="zh-TW"/>
        </w:rPr>
      </w:pPr>
      <w:r w:rsidRPr="008D561C">
        <w:rPr>
          <w:spacing w:val="-4"/>
          <w:rtl/>
        </w:rPr>
        <w:t>وأرسل رئيس الفريق RAG CG-CPM عدة رسائل تذكيرية إلى الفريق ولم تقدم سوى ثلاث مدخلات قبل الموعد النهائي، وهي كالتالي:</w:t>
      </w:r>
    </w:p>
    <w:p w14:paraId="4C88B457" w14:textId="0B3C0A32" w:rsidR="009A12CE" w:rsidRPr="006103A1" w:rsidRDefault="008767D2" w:rsidP="006103A1">
      <w:pPr>
        <w:pStyle w:val="enumlev1"/>
        <w:rPr>
          <w:rtl/>
        </w:rPr>
      </w:pPr>
      <w:r>
        <w:rPr>
          <w:rFonts w:hint="cs"/>
          <w:rtl/>
        </w:rPr>
        <w:t>-</w:t>
      </w:r>
      <w:r w:rsidR="009A12CE" w:rsidRPr="006103A1">
        <w:rPr>
          <w:rtl/>
        </w:rPr>
        <w:tab/>
        <w:t>رسالة بالبريد الإلكتروني من رئيس لجنة الدراسات 1 لقطاع الاتصالات الراديوية (انظر الملحق 1 بهذا التقرير).</w:t>
      </w:r>
    </w:p>
    <w:p w14:paraId="337B3E14" w14:textId="0CD6C5CA" w:rsidR="009A12CE" w:rsidRPr="006103A1" w:rsidRDefault="008767D2" w:rsidP="006103A1">
      <w:pPr>
        <w:pStyle w:val="enumlev1"/>
        <w:rPr>
          <w:rtl/>
        </w:rPr>
      </w:pPr>
      <w:r>
        <w:rPr>
          <w:rFonts w:hint="cs"/>
          <w:rtl/>
        </w:rPr>
        <w:t>-</w:t>
      </w:r>
      <w:r w:rsidR="009A12CE" w:rsidRPr="006103A1">
        <w:rPr>
          <w:rtl/>
        </w:rPr>
        <w:tab/>
        <w:t>مساهمة من إدارة المملكة العربية السعودية (انظر الملحق 2 بهذا التقرير).</w:t>
      </w:r>
    </w:p>
    <w:p w14:paraId="1A096241" w14:textId="777827F0" w:rsidR="009A12CE" w:rsidRPr="006103A1" w:rsidRDefault="008767D2" w:rsidP="006103A1">
      <w:pPr>
        <w:pStyle w:val="enumlev1"/>
        <w:rPr>
          <w:rtl/>
        </w:rPr>
      </w:pPr>
      <w:r>
        <w:rPr>
          <w:rFonts w:hint="cs"/>
          <w:rtl/>
        </w:rPr>
        <w:t>-</w:t>
      </w:r>
      <w:r w:rsidR="009A12CE" w:rsidRPr="006103A1">
        <w:rPr>
          <w:rtl/>
        </w:rPr>
        <w:tab/>
        <w:t>مساهمة من نائب رئيس (من أستراليا) لجنة الدراسات 6 لقطاع الاتصالات الراديوية وفرقة العمل 6A (انظر الملحق</w:t>
      </w:r>
      <w:r w:rsidR="006103A1">
        <w:rPr>
          <w:rFonts w:hint="cs"/>
          <w:rtl/>
        </w:rPr>
        <w:t> </w:t>
      </w:r>
      <w:r w:rsidR="009A12CE" w:rsidRPr="006103A1">
        <w:rPr>
          <w:rtl/>
        </w:rPr>
        <w:t>3 بهذا التقرير).</w:t>
      </w:r>
    </w:p>
    <w:p w14:paraId="750B1B0C" w14:textId="77777777" w:rsidR="009A12CE" w:rsidRPr="008D561C" w:rsidRDefault="009A12CE" w:rsidP="009A12CE">
      <w:pPr>
        <w:textDirection w:val="tbRlV"/>
        <w:rPr>
          <w:rtl/>
          <w:lang w:val="ar-SA" w:eastAsia="zh-TW"/>
        </w:rPr>
      </w:pPr>
      <w:r w:rsidRPr="008D561C">
        <w:rPr>
          <w:rtl/>
        </w:rPr>
        <w:t>وبناءً على المعلومات المقدمة إلى رئيس الفريق RAG CG-CPM، مُدد الموعد النهائي لتقديم المساهمات إلى 1 فبراير ثم إلى 8 فبراير 2026. وقُدم مدخلان إضافيان على النحو التالي:</w:t>
      </w:r>
    </w:p>
    <w:p w14:paraId="4619877B" w14:textId="4C5B3110" w:rsidR="009A12CE" w:rsidRPr="00815828" w:rsidRDefault="004F0C09" w:rsidP="00815828">
      <w:pPr>
        <w:pStyle w:val="enumlev1"/>
        <w:rPr>
          <w:rtl/>
        </w:rPr>
      </w:pPr>
      <w:r>
        <w:rPr>
          <w:rFonts w:hint="cs"/>
          <w:rtl/>
        </w:rPr>
        <w:t>-</w:t>
      </w:r>
      <w:r w:rsidR="009A12CE" w:rsidRPr="00815828">
        <w:rPr>
          <w:rtl/>
        </w:rPr>
        <w:tab/>
        <w:t>مساهمة من إدارة كندا (انظر الملحق 4 بهذا التقرير).</w:t>
      </w:r>
    </w:p>
    <w:p w14:paraId="5C6F57B8" w14:textId="7AADCF96" w:rsidR="009A12CE" w:rsidRPr="00815828" w:rsidRDefault="004F0C09" w:rsidP="00815828">
      <w:pPr>
        <w:pStyle w:val="enumlev1"/>
        <w:rPr>
          <w:rtl/>
        </w:rPr>
      </w:pPr>
      <w:r>
        <w:rPr>
          <w:rFonts w:hint="cs"/>
          <w:rtl/>
        </w:rPr>
        <w:t>-</w:t>
      </w:r>
      <w:r w:rsidR="009A12CE" w:rsidRPr="00815828">
        <w:rPr>
          <w:rtl/>
        </w:rPr>
        <w:tab/>
        <w:t xml:space="preserve">مساهمة من إدارتي كينيا وجنوب إفريقيا (انظر الملحق </w:t>
      </w:r>
      <w:r w:rsidR="00E2791C">
        <w:t>5</w:t>
      </w:r>
      <w:r w:rsidR="009A12CE" w:rsidRPr="00815828">
        <w:rPr>
          <w:rtl/>
        </w:rPr>
        <w:t xml:space="preserve"> بهذا التقرير).</w:t>
      </w:r>
    </w:p>
    <w:p w14:paraId="3685061C" w14:textId="3109E087" w:rsidR="009A12CE" w:rsidRPr="008D561C" w:rsidRDefault="009A12CE" w:rsidP="009A12CE">
      <w:pPr>
        <w:textDirection w:val="tbRlV"/>
        <w:rPr>
          <w:rtl/>
          <w:lang w:val="ar-SA" w:eastAsia="zh-TW"/>
        </w:rPr>
      </w:pPr>
      <w:r w:rsidRPr="008D561C">
        <w:rPr>
          <w:rtl/>
        </w:rPr>
        <w:t>ويود الرئيس أن يشكر جميع المساهمين الجدد في الفريق RAG CG-CPM.</w:t>
      </w:r>
    </w:p>
    <w:p w14:paraId="284838F7" w14:textId="77777777" w:rsidR="009A12CE" w:rsidRPr="008D561C" w:rsidRDefault="009A12CE" w:rsidP="009A12CE">
      <w:pPr>
        <w:textDirection w:val="tbRlV"/>
        <w:rPr>
          <w:rtl/>
          <w:lang w:val="ar-SA" w:eastAsia="zh-TW"/>
        </w:rPr>
      </w:pPr>
      <w:r w:rsidRPr="008D561C">
        <w:rPr>
          <w:rtl/>
        </w:rPr>
        <w:t>ونظراً لضيق الوقت، قبل حلول الموعد النهائي لإعداد هذا التقرير، ولإجراء تحليلات دقيقة للمقترحات الجديدة المقدمة في رسائل البريد الإلكتروني والمساهمات المذكورة أعلاه، يود الرئيس أن يدعو الاجتماع الثالث والثلاثين للفريق الاستشاري للاتصالات الراديوية إلى النظر في هذه المقترحات ومواصلة نشاط الفريق RAG CG-CPM بهدف تقديم تقرير إلى الاجتماع الرابع والثلاثين للفريق الاستشاري للاتصالات الراديوية وتقديم مشروع مراجعة موحدة للقرار ITU-R 2-9.</w:t>
      </w:r>
    </w:p>
    <w:p w14:paraId="248904A6" w14:textId="099FD72A" w:rsidR="009A12CE" w:rsidRDefault="009A12CE" w:rsidP="00815828">
      <w:pPr>
        <w:rPr>
          <w:rtl/>
        </w:rPr>
      </w:pPr>
      <w:r>
        <w:rPr>
          <w:rtl/>
        </w:rPr>
        <w:br w:type="page"/>
      </w:r>
    </w:p>
    <w:p w14:paraId="652D4D52" w14:textId="77777777" w:rsidR="00E84B58" w:rsidRPr="00FA0044" w:rsidRDefault="00E84B58" w:rsidP="00FA0044">
      <w:pPr>
        <w:pStyle w:val="AnnexNo"/>
        <w:rPr>
          <w:rtl/>
        </w:rPr>
      </w:pPr>
      <w:r w:rsidRPr="00FA0044">
        <w:rPr>
          <w:rtl/>
        </w:rPr>
        <w:lastRenderedPageBreak/>
        <w:t>الملحق 1</w:t>
      </w:r>
    </w:p>
    <w:p w14:paraId="15FC1CC8" w14:textId="4412AA18" w:rsidR="00E84B58" w:rsidRPr="00FA0044" w:rsidRDefault="00E84B58" w:rsidP="00FA0044">
      <w:pPr>
        <w:pStyle w:val="Annextitle"/>
        <w:rPr>
          <w:rtl/>
        </w:rPr>
      </w:pPr>
      <w:r w:rsidRPr="00FA0044">
        <w:rPr>
          <w:rtl/>
        </w:rPr>
        <w:t xml:space="preserve">رسالة بريد إلكتروني من رئيس لجنة الدراسات 1 لقطاع الاتصالات الراديوية </w:t>
      </w:r>
      <w:r w:rsidR="00FA0044">
        <w:rPr>
          <w:rtl/>
        </w:rPr>
        <w:br/>
      </w:r>
      <w:r w:rsidRPr="00FA0044">
        <w:rPr>
          <w:rtl/>
        </w:rPr>
        <w:t>(بتاريخ 17 يناير 2026)</w:t>
      </w:r>
    </w:p>
    <w:p w14:paraId="03E8DDE8" w14:textId="77777777" w:rsidR="00E84B58" w:rsidRPr="004A3A27" w:rsidRDefault="00E84B58" w:rsidP="00E84B58">
      <w:pPr>
        <w:textDirection w:val="tbRlV"/>
        <w:rPr>
          <w:rtl/>
          <w:lang w:val="ar-SA" w:eastAsia="zh-TW"/>
        </w:rPr>
      </w:pPr>
      <w:r w:rsidRPr="004A3A27">
        <w:rPr>
          <w:b/>
          <w:bCs/>
          <w:rtl/>
        </w:rPr>
        <w:t>السيد رئيس فريق العمل بالمراسلة،</w:t>
      </w:r>
    </w:p>
    <w:p w14:paraId="1795B811" w14:textId="77777777" w:rsidR="00E84B58" w:rsidRPr="004A3A27" w:rsidRDefault="00E84B58" w:rsidP="00E84B58">
      <w:pPr>
        <w:textDirection w:val="tbRlV"/>
        <w:rPr>
          <w:rtl/>
          <w:lang w:val="ar-SA" w:eastAsia="zh-TW"/>
        </w:rPr>
      </w:pPr>
      <w:r w:rsidRPr="004A3A27">
        <w:rPr>
          <w:b/>
          <w:bCs/>
          <w:rtl/>
        </w:rPr>
        <w:t>الزملاء الموقرون،</w:t>
      </w:r>
    </w:p>
    <w:p w14:paraId="65C33326" w14:textId="77777777" w:rsidR="00E84B58" w:rsidRPr="004A3A27" w:rsidRDefault="00E84B58" w:rsidP="00E84B58">
      <w:pPr>
        <w:textDirection w:val="tbRlV"/>
        <w:rPr>
          <w:rtl/>
          <w:lang w:val="ar-SA" w:eastAsia="zh-TW"/>
        </w:rPr>
      </w:pPr>
      <w:r w:rsidRPr="004A3A27">
        <w:rPr>
          <w:rtl/>
        </w:rPr>
        <w:t>في إطار المناقشات الجارية بشأن ممارسات العمل بالدورة الثانية للاجتماع التحضيري للمؤتمر (CPM-2)، أود أن أطرح فكرة إجرائية بصفتي رئيس لجنة الدراسات 1 لقطاع الاتصالات الراديوية.</w:t>
      </w:r>
    </w:p>
    <w:p w14:paraId="0C8E23E1" w14:textId="6A99D358" w:rsidR="00E84B58" w:rsidRPr="004A3A27" w:rsidRDefault="00E84B58" w:rsidP="00E84B58">
      <w:pPr>
        <w:textDirection w:val="tbRlV"/>
        <w:rPr>
          <w:rtl/>
          <w:lang w:val="ar-SA" w:eastAsia="zh-TW"/>
        </w:rPr>
      </w:pPr>
      <w:r w:rsidRPr="004A3A27">
        <w:rPr>
          <w:rtl/>
        </w:rPr>
        <w:t>يبدو من التجربة أن التحديات المُصادفة أحياناً في الدورة الثانية للاجتماع التحضيري للمؤتمر لا ترجع إلى أوجه قصور في</w:t>
      </w:r>
      <w:r w:rsidR="004A3A27">
        <w:rPr>
          <w:rFonts w:hint="cs"/>
          <w:rtl/>
        </w:rPr>
        <w:t> </w:t>
      </w:r>
      <w:r w:rsidRPr="004A3A27">
        <w:rPr>
          <w:rtl/>
        </w:rPr>
        <w:t>القرار</w:t>
      </w:r>
      <w:r w:rsidR="004A3A27">
        <w:rPr>
          <w:rFonts w:hint="cs"/>
          <w:rtl/>
        </w:rPr>
        <w:t> </w:t>
      </w:r>
      <w:r w:rsidRPr="004A3A27">
        <w:rPr>
          <w:rtl/>
        </w:rPr>
        <w:t>ITU-R 2-9 نفسه، إذ إنه يوفر بالفعل إطاراً واضحاً، بل إلى مدى سلاسة تنفيذ أحكامه الحالية في الممارسة العملية.</w:t>
      </w:r>
    </w:p>
    <w:p w14:paraId="440337DE" w14:textId="77777777" w:rsidR="00E84B58" w:rsidRPr="004A3A27" w:rsidRDefault="00E84B58" w:rsidP="00E84B58">
      <w:pPr>
        <w:textDirection w:val="tbRlV"/>
        <w:rPr>
          <w:rtl/>
          <w:lang w:val="ar-SA" w:eastAsia="zh-TW"/>
        </w:rPr>
      </w:pPr>
      <w:r w:rsidRPr="004A3A27">
        <w:rPr>
          <w:rtl/>
        </w:rPr>
        <w:t>ومع وضع ذلك في الاعتبار، يتضح أن الفكرة الواردة أدناه لا تتعلق بإضافة قواعد أو قيود جديدة، ولا بتغيير الدور المنوط بالدورة الثانية للاجتماع التحضيري للمؤتمر. بل إن الغرض منها ينحصر في دعم الإطار القائم من خلال تحسين الإحاطة في وقت مبكر بأي عناصر تقنية قد لا تزال، بعد إجراء الدراسات، تتطلب اهتماماً في الدورة الثانية للاجتماع التحضيري للمؤتمر.</w:t>
      </w:r>
    </w:p>
    <w:p w14:paraId="4A832447" w14:textId="77777777" w:rsidR="00E84B58" w:rsidRPr="0038399A" w:rsidRDefault="00E84B58" w:rsidP="00E84B58">
      <w:pPr>
        <w:textDirection w:val="tbRlV"/>
        <w:rPr>
          <w:spacing w:val="-2"/>
          <w:rtl/>
          <w:lang w:val="ar-SA" w:eastAsia="zh-TW"/>
        </w:rPr>
      </w:pPr>
      <w:r w:rsidRPr="0038399A">
        <w:rPr>
          <w:spacing w:val="-2"/>
          <w:rtl/>
        </w:rPr>
        <w:t>وبما أن لجان الدراسات وفرق العمل ذات الصلة تشهد ظهور العناصر التقنية وتطورها، فقد يكون من المفيد أن تحدد، في اجتماعاتها الأخيرة قبل انعقاد الدورة الثانية للاجتماع التحضيري للمؤتمر، تلك العناصر المتبقية. فمن شأن إتاحة هذه المعلومات قبل الدورة الثانية للاجتماع التحضيري للمؤتمر، والإشارة إليها في رسالة الدعوة إلى الاجتماع أن يساعد الجميع على الاستعداد بشكل أفضل والمساهمة في عملية وضع اللمسات الأخيرة على نحو أكثر سلاسة.</w:t>
      </w:r>
    </w:p>
    <w:p w14:paraId="24138F76" w14:textId="77777777" w:rsidR="00E84B58" w:rsidRPr="004A3A27" w:rsidRDefault="00E84B58" w:rsidP="00E84B58">
      <w:pPr>
        <w:textDirection w:val="tbRlV"/>
        <w:rPr>
          <w:rtl/>
          <w:lang w:val="ar-SA" w:eastAsia="zh-TW"/>
        </w:rPr>
      </w:pPr>
      <w:r w:rsidRPr="004A3A27">
        <w:rPr>
          <w:rtl/>
        </w:rPr>
        <w:t>وتفضلوا بالنظر في اقتراحي بإضافة الحكم التالي إلى القرار ITU-R 2-9:</w:t>
      </w:r>
    </w:p>
    <w:p w14:paraId="1D736947" w14:textId="7E064A01" w:rsidR="00E84B58" w:rsidRPr="004A3A27" w:rsidRDefault="00E84B58" w:rsidP="00E84B58">
      <w:pPr>
        <w:textDirection w:val="tbRlV"/>
        <w:rPr>
          <w:rtl/>
          <w:lang w:val="ar-SA" w:eastAsia="zh-TW"/>
        </w:rPr>
      </w:pPr>
      <w:r w:rsidRPr="005759EE">
        <w:rPr>
          <w:b/>
          <w:bCs/>
          <w:i/>
          <w:iCs/>
          <w:rtl/>
        </w:rPr>
        <w:t>x.A1</w:t>
      </w:r>
      <w:r w:rsidRPr="005759EE">
        <w:rPr>
          <w:b/>
          <w:bCs/>
          <w:rtl/>
        </w:rPr>
        <w:t xml:space="preserve"> </w:t>
      </w:r>
      <w:r w:rsidR="0038399A" w:rsidRPr="005759EE">
        <w:rPr>
          <w:b/>
          <w:bCs/>
          <w:rtl/>
        </w:rPr>
        <w:br/>
      </w:r>
      <w:r w:rsidRPr="005759EE">
        <w:rPr>
          <w:b/>
          <w:bCs/>
          <w:rtl/>
        </w:rPr>
        <w:t>قبل انعقاد الدورة الثانية للاجتماع التحضيري للمؤتمر، تحدد الفرق المسؤولة العناصر التقنية التي قد يلزم النظر فيها أثناء الدورة الثانية للاجتماع التحضيري للمؤتمر.</w:t>
      </w:r>
      <w:r w:rsidRPr="005759EE">
        <w:rPr>
          <w:rtl/>
        </w:rPr>
        <w:t xml:space="preserve"> </w:t>
      </w:r>
      <w:r w:rsidRPr="005759EE">
        <w:rPr>
          <w:b/>
          <w:bCs/>
          <w:rtl/>
        </w:rPr>
        <w:t>وتتاح النتائج ويشار إليها في رسالة الدعوة.</w:t>
      </w:r>
    </w:p>
    <w:p w14:paraId="15368DE3" w14:textId="77777777" w:rsidR="00E84B58" w:rsidRPr="004A3A27" w:rsidRDefault="00E84B58" w:rsidP="000A3B3F">
      <w:pPr>
        <w:spacing w:before="240"/>
        <w:textDirection w:val="tbRlV"/>
        <w:rPr>
          <w:rtl/>
          <w:lang w:val="ar-SA" w:eastAsia="zh-TW"/>
        </w:rPr>
      </w:pPr>
      <w:r w:rsidRPr="004A3A27">
        <w:rPr>
          <w:b/>
          <w:bCs/>
          <w:rtl/>
        </w:rPr>
        <w:t>مع أطيب التحيات،</w:t>
      </w:r>
    </w:p>
    <w:p w14:paraId="68EDFC54" w14:textId="6A6F3C6E" w:rsidR="00E84B58" w:rsidRPr="004A3A27" w:rsidRDefault="00E84B58" w:rsidP="004F678D">
      <w:pPr>
        <w:spacing w:before="720"/>
        <w:jc w:val="left"/>
        <w:textDirection w:val="tbRlV"/>
        <w:rPr>
          <w:rtl/>
          <w:lang w:val="ar-SA" w:eastAsia="zh-TW"/>
        </w:rPr>
      </w:pPr>
      <w:r w:rsidRPr="004A3A27">
        <w:rPr>
          <w:b/>
          <w:bCs/>
          <w:rtl/>
        </w:rPr>
        <w:t xml:space="preserve">وائل سيد، </w:t>
      </w:r>
      <w:r w:rsidR="006B7DCE">
        <w:rPr>
          <w:b/>
          <w:bCs/>
          <w:rtl/>
        </w:rPr>
        <w:br/>
      </w:r>
      <w:r w:rsidRPr="004A3A27">
        <w:rPr>
          <w:b/>
          <w:bCs/>
          <w:rtl/>
        </w:rPr>
        <w:t>رئيس لجنة الدراسات 1 لقطاع الاتصالات الراديوية</w:t>
      </w:r>
    </w:p>
    <w:p w14:paraId="540E2C2A" w14:textId="44EC5D2D" w:rsidR="00E84B58" w:rsidRDefault="00E84B58" w:rsidP="000A3B3F">
      <w:pPr>
        <w:rPr>
          <w:rtl/>
        </w:rPr>
      </w:pPr>
      <w:r>
        <w:rPr>
          <w:rtl/>
        </w:rPr>
        <w:br w:type="page"/>
      </w:r>
    </w:p>
    <w:p w14:paraId="5F529992" w14:textId="77777777" w:rsidR="00E84B58" w:rsidRPr="00CC4711" w:rsidRDefault="00E84B58" w:rsidP="00CC4711">
      <w:pPr>
        <w:pStyle w:val="AnnexNo"/>
        <w:rPr>
          <w:rtl/>
        </w:rPr>
      </w:pPr>
      <w:r w:rsidRPr="00CC4711">
        <w:rPr>
          <w:rtl/>
        </w:rPr>
        <w:lastRenderedPageBreak/>
        <w:t>الملحق 2</w:t>
      </w:r>
    </w:p>
    <w:p w14:paraId="7EDA4C6E" w14:textId="4F89DD4F" w:rsidR="00E84B58" w:rsidRPr="00CC4711" w:rsidRDefault="00E84B58" w:rsidP="00CC4711">
      <w:pPr>
        <w:pStyle w:val="Annextitle"/>
        <w:rPr>
          <w:rtl/>
        </w:rPr>
      </w:pPr>
      <w:r w:rsidRPr="00CC4711">
        <w:rPr>
          <w:rtl/>
        </w:rPr>
        <w:t xml:space="preserve">مساهمة من إدارة المملكة العربية السعودية </w:t>
      </w:r>
      <w:r w:rsidR="00ED1F4C">
        <w:br/>
      </w:r>
      <w:r w:rsidRPr="00CC4711">
        <w:rPr>
          <w:rtl/>
        </w:rPr>
        <w:t>(بتاريخ 29 يناير 2026)</w:t>
      </w:r>
    </w:p>
    <w:bookmarkStart w:id="1" w:name="_MON_1832763545"/>
    <w:bookmarkEnd w:id="1"/>
    <w:p w14:paraId="496E5A90" w14:textId="77777777" w:rsidR="00E84B58" w:rsidRPr="00130595" w:rsidRDefault="00E84B58" w:rsidP="005759EE">
      <w:pPr>
        <w:spacing w:before="480" w:after="240"/>
        <w:jc w:val="center"/>
      </w:pPr>
      <w:r w:rsidRPr="00130595">
        <w:object w:dxaOrig="1515" w:dyaOrig="992" w14:anchorId="58F237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5pt;height:49.35pt" o:ole="">
            <v:imagedata r:id="rId27" o:title=""/>
          </v:shape>
          <o:OLEObject Type="Embed" ProgID="Word.Document.12" ShapeID="_x0000_i1025" DrawAspect="Icon" ObjectID="_1833013980" r:id="rId28">
            <o:FieldCodes>\s</o:FieldCodes>
          </o:OLEObject>
        </w:object>
      </w:r>
    </w:p>
    <w:p w14:paraId="299529AB" w14:textId="1362EA24" w:rsidR="00E84B58" w:rsidRPr="00130595" w:rsidRDefault="00E84B58" w:rsidP="00CC4711">
      <w:pPr>
        <w:rPr>
          <w:rtl/>
          <w:lang w:val="ar-SA" w:eastAsia="zh-TW"/>
        </w:rPr>
      </w:pPr>
      <w:r w:rsidRPr="00130595">
        <w:rPr>
          <w:rtl/>
        </w:rPr>
        <w:t xml:space="preserve">تتاح هذه المساهمة </w:t>
      </w:r>
      <w:hyperlink r:id="rId29" w:history="1">
        <w:r w:rsidRPr="00D94240">
          <w:rPr>
            <w:rStyle w:val="Hyperlink"/>
            <w:highlight w:val="cyan"/>
            <w:rtl/>
          </w:rPr>
          <w:t>هنا</w:t>
        </w:r>
      </w:hyperlink>
      <w:r w:rsidRPr="00130595">
        <w:rPr>
          <w:rtl/>
        </w:rPr>
        <w:t xml:space="preserve"> أيضاً في موقع </w:t>
      </w:r>
      <w:r w:rsidRPr="00130595">
        <w:t>SharePoint</w:t>
      </w:r>
      <w:r w:rsidRPr="00130595">
        <w:rPr>
          <w:rtl/>
        </w:rPr>
        <w:t xml:space="preserve"> التابع لفريق RAG CG-CPM في الرابط</w:t>
      </w:r>
      <w:r w:rsidRPr="00130595">
        <w:t>:</w:t>
      </w:r>
      <w:r w:rsidRPr="00130595">
        <w:rPr>
          <w:rtl/>
        </w:rPr>
        <w:t xml:space="preserve"> </w:t>
      </w:r>
      <w:hyperlink r:id="rId30" w:history="1">
        <w:r w:rsidR="00F572A6" w:rsidRPr="001D28AF">
          <w:rPr>
            <w:rStyle w:val="Hyperlink"/>
          </w:rPr>
          <w:t>https://extranet.itu.int/itu-r/conferences/rag/cg-cpm/SitePages/Home.aspx</w:t>
        </w:r>
      </w:hyperlink>
      <w:r w:rsidRPr="00130595">
        <w:rPr>
          <w:rtl/>
        </w:rPr>
        <w:t>.</w:t>
      </w:r>
      <w:hyperlink r:id="rId31" w:history="1"/>
      <w:hyperlink r:id="rId32" w:history="1"/>
    </w:p>
    <w:p w14:paraId="5A6C596A" w14:textId="30738D11" w:rsidR="003A1579" w:rsidRDefault="003A1579" w:rsidP="00E84B58">
      <w:pPr>
        <w:rPr>
          <w:szCs w:val="24"/>
          <w:rtl/>
        </w:rPr>
      </w:pPr>
      <w:r>
        <w:rPr>
          <w:szCs w:val="24"/>
          <w:rtl/>
        </w:rPr>
        <w:br w:type="page"/>
      </w:r>
    </w:p>
    <w:p w14:paraId="0238730F" w14:textId="77777777" w:rsidR="003A1579" w:rsidRPr="00F572A6" w:rsidRDefault="003A1579" w:rsidP="00F572A6">
      <w:pPr>
        <w:pStyle w:val="AnnexNo"/>
        <w:rPr>
          <w:rtl/>
        </w:rPr>
      </w:pPr>
      <w:r w:rsidRPr="00F572A6">
        <w:rPr>
          <w:rtl/>
        </w:rPr>
        <w:lastRenderedPageBreak/>
        <w:t>الملحق 3</w:t>
      </w:r>
    </w:p>
    <w:p w14:paraId="4AA2B953" w14:textId="53271AE6" w:rsidR="003A1579" w:rsidRPr="00F572A6" w:rsidRDefault="003A1579" w:rsidP="00F572A6">
      <w:pPr>
        <w:pStyle w:val="Annextitle"/>
        <w:rPr>
          <w:rtl/>
        </w:rPr>
      </w:pPr>
      <w:r w:rsidRPr="00F572A6">
        <w:rPr>
          <w:rtl/>
        </w:rPr>
        <w:t xml:space="preserve">مساهمة من نائب رئيس (من أستراليا) لجنة الدراسات 6 </w:t>
      </w:r>
      <w:r w:rsidR="0003247D">
        <w:br/>
      </w:r>
      <w:r w:rsidRPr="00F572A6">
        <w:rPr>
          <w:rtl/>
        </w:rPr>
        <w:t xml:space="preserve">لقطاع الاتصالات الراديوية وفرقة العمل 6A </w:t>
      </w:r>
      <w:r w:rsidR="0003247D">
        <w:br/>
      </w:r>
      <w:r w:rsidRPr="00F572A6">
        <w:rPr>
          <w:rtl/>
        </w:rPr>
        <w:t>(بتاريخ 31 يناير 2026)</w:t>
      </w:r>
    </w:p>
    <w:bookmarkStart w:id="2" w:name="_MON_1832764134"/>
    <w:bookmarkEnd w:id="2"/>
    <w:p w14:paraId="797C48D5" w14:textId="77777777" w:rsidR="003A1579" w:rsidRPr="00130595" w:rsidRDefault="003A1579" w:rsidP="005759EE">
      <w:pPr>
        <w:spacing w:before="480" w:after="240"/>
        <w:jc w:val="center"/>
      </w:pPr>
      <w:r w:rsidRPr="00130595">
        <w:object w:dxaOrig="1515" w:dyaOrig="992" w14:anchorId="3DE12AEC">
          <v:shape id="_x0000_i1026" type="#_x0000_t75" style="width:76.35pt;height:50.35pt" o:ole="">
            <v:imagedata r:id="rId33" o:title=""/>
          </v:shape>
          <o:OLEObject Type="Embed" ProgID="Word.Document.12" ShapeID="_x0000_i1026" DrawAspect="Icon" ObjectID="_1833013981" r:id="rId34">
            <o:FieldCodes>\s</o:FieldCodes>
          </o:OLEObject>
        </w:object>
      </w:r>
    </w:p>
    <w:p w14:paraId="3002FBE8" w14:textId="2C5B8BBC" w:rsidR="003A1579" w:rsidRPr="00130595" w:rsidRDefault="003A1579" w:rsidP="00461FA1">
      <w:pPr>
        <w:rPr>
          <w:rtl/>
          <w:lang w:val="ar-SA" w:eastAsia="zh-TW"/>
        </w:rPr>
      </w:pPr>
      <w:r w:rsidRPr="00130595">
        <w:rPr>
          <w:rtl/>
        </w:rPr>
        <w:t xml:space="preserve">تتاح هذه المساهمة </w:t>
      </w:r>
      <w:hyperlink r:id="rId35" w:history="1">
        <w:r w:rsidRPr="00D94240">
          <w:rPr>
            <w:rStyle w:val="Hyperlink"/>
            <w:szCs w:val="24"/>
            <w:rtl/>
          </w:rPr>
          <w:t>هنا</w:t>
        </w:r>
      </w:hyperlink>
      <w:r w:rsidRPr="00130595">
        <w:rPr>
          <w:rtl/>
        </w:rPr>
        <w:t xml:space="preserve"> أيضاً في موقع </w:t>
      </w:r>
      <w:r w:rsidRPr="00130595">
        <w:t>SharePoint</w:t>
      </w:r>
      <w:r w:rsidRPr="00130595">
        <w:rPr>
          <w:rtl/>
        </w:rPr>
        <w:t xml:space="preserve"> التابع لفريق RAG CG-CPM في الرابط</w:t>
      </w:r>
      <w:r w:rsidRPr="00130595">
        <w:t>:</w:t>
      </w:r>
      <w:r w:rsidRPr="00130595">
        <w:rPr>
          <w:rtl/>
        </w:rPr>
        <w:t xml:space="preserve"> </w:t>
      </w:r>
      <w:hyperlink r:id="rId36" w:history="1">
        <w:r w:rsidR="00461FA1" w:rsidRPr="001D28AF">
          <w:rPr>
            <w:rStyle w:val="Hyperlink"/>
          </w:rPr>
          <w:t>https://extranet.itu.int/itu-r/conferences/rag/cg-cpm/SitePages/Home.aspx</w:t>
        </w:r>
      </w:hyperlink>
      <w:r w:rsidRPr="00130595">
        <w:rPr>
          <w:rtl/>
        </w:rPr>
        <w:t>.</w:t>
      </w:r>
      <w:hyperlink r:id="rId37" w:history="1"/>
      <w:hyperlink r:id="rId38" w:history="1"/>
    </w:p>
    <w:p w14:paraId="5BF77F8B" w14:textId="5072FF00" w:rsidR="003A1579" w:rsidRDefault="003A1579" w:rsidP="00461FA1">
      <w:pPr>
        <w:rPr>
          <w:rtl/>
        </w:rPr>
      </w:pPr>
      <w:r>
        <w:rPr>
          <w:rtl/>
        </w:rPr>
        <w:br w:type="page"/>
      </w:r>
    </w:p>
    <w:p w14:paraId="30A514DE" w14:textId="77777777" w:rsidR="003A1579" w:rsidRPr="00461FA1" w:rsidRDefault="003A1579" w:rsidP="00461FA1">
      <w:pPr>
        <w:pStyle w:val="AnnexNo"/>
        <w:rPr>
          <w:rtl/>
        </w:rPr>
      </w:pPr>
      <w:r w:rsidRPr="00461FA1">
        <w:rPr>
          <w:rtl/>
        </w:rPr>
        <w:lastRenderedPageBreak/>
        <w:t>الملحق 4</w:t>
      </w:r>
    </w:p>
    <w:p w14:paraId="481E536D" w14:textId="76FBF5DD" w:rsidR="003A1579" w:rsidRPr="00461FA1" w:rsidRDefault="003A1579" w:rsidP="00461FA1">
      <w:pPr>
        <w:pStyle w:val="Annextitle"/>
        <w:rPr>
          <w:rtl/>
        </w:rPr>
      </w:pPr>
      <w:r w:rsidRPr="00461FA1">
        <w:rPr>
          <w:rtl/>
        </w:rPr>
        <w:t xml:space="preserve">مساهمة من إدارة كندا </w:t>
      </w:r>
      <w:r w:rsidR="00461FA1">
        <w:rPr>
          <w:rtl/>
        </w:rPr>
        <w:br/>
      </w:r>
      <w:r w:rsidRPr="00461FA1">
        <w:rPr>
          <w:rtl/>
        </w:rPr>
        <w:t>(بتاريخ 8 فبراير 2026)</w:t>
      </w:r>
    </w:p>
    <w:bookmarkStart w:id="3" w:name="_MON_1832764781"/>
    <w:bookmarkEnd w:id="3"/>
    <w:p w14:paraId="3B6005FF" w14:textId="77777777" w:rsidR="003A1579" w:rsidRPr="00130595" w:rsidRDefault="003A1579" w:rsidP="005759EE">
      <w:pPr>
        <w:spacing w:before="480" w:after="240"/>
        <w:jc w:val="center"/>
      </w:pPr>
      <w:r w:rsidRPr="00130595">
        <w:object w:dxaOrig="1515" w:dyaOrig="992" w14:anchorId="18B9F2D2">
          <v:shape id="_x0000_i1027" type="#_x0000_t75" style="width:76.35pt;height:50.35pt" o:ole="">
            <v:imagedata r:id="rId39" o:title=""/>
          </v:shape>
          <o:OLEObject Type="Embed" ProgID="Word.Document.12" ShapeID="_x0000_i1027" DrawAspect="Icon" ObjectID="_1833013982" r:id="rId40">
            <o:FieldCodes>\s</o:FieldCodes>
          </o:OLEObject>
        </w:object>
      </w:r>
    </w:p>
    <w:p w14:paraId="6DD2D748" w14:textId="302C1990" w:rsidR="003A1579" w:rsidRPr="00130595" w:rsidRDefault="003A1579" w:rsidP="00393D48">
      <w:pPr>
        <w:rPr>
          <w:rtl/>
          <w:lang w:val="ar-SA" w:eastAsia="zh-TW"/>
        </w:rPr>
      </w:pPr>
      <w:r w:rsidRPr="00130595">
        <w:rPr>
          <w:rtl/>
        </w:rPr>
        <w:t xml:space="preserve">تتاح هذه المساهمة </w:t>
      </w:r>
      <w:hyperlink r:id="rId41" w:history="1">
        <w:r w:rsidRPr="00393D48">
          <w:rPr>
            <w:rStyle w:val="Hyperlink"/>
            <w:rtl/>
          </w:rPr>
          <w:t>هنا</w:t>
        </w:r>
      </w:hyperlink>
      <w:r w:rsidRPr="00130595">
        <w:rPr>
          <w:rtl/>
        </w:rPr>
        <w:t xml:space="preserve"> أيضاً في موقع </w:t>
      </w:r>
      <w:r w:rsidRPr="00130595">
        <w:t>SharePoint</w:t>
      </w:r>
      <w:r w:rsidRPr="00130595">
        <w:rPr>
          <w:rtl/>
        </w:rPr>
        <w:t xml:space="preserve"> التابع لفريق RAG CG-CPM في الرابط</w:t>
      </w:r>
      <w:r w:rsidRPr="00130595">
        <w:t>:</w:t>
      </w:r>
      <w:r w:rsidRPr="00130595">
        <w:rPr>
          <w:rtl/>
        </w:rPr>
        <w:t xml:space="preserve"> </w:t>
      </w:r>
      <w:hyperlink r:id="rId42" w:history="1">
        <w:r w:rsidR="00393D48" w:rsidRPr="001D28AF">
          <w:rPr>
            <w:rStyle w:val="Hyperlink"/>
          </w:rPr>
          <w:t>https://extranet.itu.int/itu-r/conferences/rag/cg-cpm/SitePages/Home.aspx</w:t>
        </w:r>
      </w:hyperlink>
      <w:r w:rsidRPr="00130595">
        <w:rPr>
          <w:rtl/>
        </w:rPr>
        <w:t>.</w:t>
      </w:r>
      <w:hyperlink r:id="rId43" w:history="1"/>
      <w:hyperlink r:id="rId44" w:history="1"/>
    </w:p>
    <w:p w14:paraId="66AD89BA" w14:textId="320B9317" w:rsidR="003A1579" w:rsidRDefault="003A1579" w:rsidP="00393D48">
      <w:pPr>
        <w:rPr>
          <w:rtl/>
        </w:rPr>
      </w:pPr>
      <w:r>
        <w:rPr>
          <w:rtl/>
        </w:rPr>
        <w:br w:type="page"/>
      </w:r>
    </w:p>
    <w:p w14:paraId="02418C8E" w14:textId="77777777" w:rsidR="003A1579" w:rsidRPr="0002023E" w:rsidRDefault="003A1579" w:rsidP="0002023E">
      <w:pPr>
        <w:pStyle w:val="AnnexNo"/>
        <w:rPr>
          <w:rtl/>
        </w:rPr>
      </w:pPr>
      <w:r w:rsidRPr="0002023E">
        <w:rPr>
          <w:rtl/>
        </w:rPr>
        <w:lastRenderedPageBreak/>
        <w:t>الملحق 5</w:t>
      </w:r>
    </w:p>
    <w:p w14:paraId="27B9D0D8" w14:textId="3B141B24" w:rsidR="003A1579" w:rsidRPr="0002023E" w:rsidRDefault="003A1579" w:rsidP="0002023E">
      <w:pPr>
        <w:pStyle w:val="Annextitle"/>
        <w:rPr>
          <w:rtl/>
        </w:rPr>
      </w:pPr>
      <w:r w:rsidRPr="0002023E">
        <w:rPr>
          <w:rtl/>
        </w:rPr>
        <w:t xml:space="preserve">مساهمة من إدارتي كينيا وجنوب إفريقيا </w:t>
      </w:r>
      <w:r w:rsidR="0002023E">
        <w:rPr>
          <w:rtl/>
        </w:rPr>
        <w:br/>
      </w:r>
      <w:r w:rsidRPr="0002023E">
        <w:rPr>
          <w:rtl/>
        </w:rPr>
        <w:t>(بتاريخ 8 فبراير 2026)</w:t>
      </w:r>
    </w:p>
    <w:bookmarkStart w:id="4" w:name="_MON_1832764854"/>
    <w:bookmarkEnd w:id="4"/>
    <w:p w14:paraId="3EA0FA84" w14:textId="77777777" w:rsidR="003A1579" w:rsidRPr="00130595" w:rsidRDefault="003A1579" w:rsidP="005759EE">
      <w:pPr>
        <w:spacing w:before="480" w:after="240"/>
        <w:jc w:val="center"/>
      </w:pPr>
      <w:r w:rsidRPr="00130595">
        <w:object w:dxaOrig="1515" w:dyaOrig="992" w14:anchorId="69EE9E73">
          <v:shape id="_x0000_i1028" type="#_x0000_t75" style="width:76.35pt;height:50.35pt" o:ole="">
            <v:imagedata r:id="rId45" o:title=""/>
          </v:shape>
          <o:OLEObject Type="Embed" ProgID="Word.Document.12" ShapeID="_x0000_i1028" DrawAspect="Icon" ObjectID="_1833013983" r:id="rId46">
            <o:FieldCodes>\s</o:FieldCodes>
          </o:OLEObject>
        </w:object>
      </w:r>
    </w:p>
    <w:p w14:paraId="40B76661" w14:textId="7339A4B1" w:rsidR="003A1579" w:rsidRPr="00130595" w:rsidRDefault="003A1579" w:rsidP="0002023E">
      <w:pPr>
        <w:rPr>
          <w:rtl/>
          <w:lang w:val="ar-SA" w:eastAsia="zh-TW"/>
        </w:rPr>
      </w:pPr>
      <w:r w:rsidRPr="00130595">
        <w:rPr>
          <w:rtl/>
        </w:rPr>
        <w:t xml:space="preserve">تتاح هذه المساهمة </w:t>
      </w:r>
      <w:hyperlink r:id="rId47" w:history="1">
        <w:r w:rsidRPr="0002023E">
          <w:rPr>
            <w:rStyle w:val="Hyperlink"/>
            <w:rtl/>
          </w:rPr>
          <w:t>هنا</w:t>
        </w:r>
      </w:hyperlink>
      <w:r w:rsidRPr="00130595">
        <w:rPr>
          <w:rtl/>
        </w:rPr>
        <w:t xml:space="preserve"> أيضاً في موقع </w:t>
      </w:r>
      <w:r w:rsidRPr="00130595">
        <w:t>SharePoint</w:t>
      </w:r>
      <w:r w:rsidRPr="00130595">
        <w:rPr>
          <w:rtl/>
        </w:rPr>
        <w:t xml:space="preserve"> التابع لفريق RAG CG-CPM في الرابط</w:t>
      </w:r>
      <w:r w:rsidRPr="00130595">
        <w:t>:</w:t>
      </w:r>
      <w:r w:rsidRPr="00130595">
        <w:rPr>
          <w:rtl/>
        </w:rPr>
        <w:t xml:space="preserve"> </w:t>
      </w:r>
      <w:hyperlink r:id="rId48" w:history="1">
        <w:r w:rsidR="003F4957" w:rsidRPr="00E00C1C">
          <w:rPr>
            <w:rStyle w:val="Hyperlink"/>
          </w:rPr>
          <w:t>https://extranet.itu.int/itu-r/conferences/rag/cg-cpm/SitePages/Home.aspx</w:t>
        </w:r>
      </w:hyperlink>
      <w:r w:rsidRPr="00130595">
        <w:rPr>
          <w:rtl/>
        </w:rPr>
        <w:t>.</w:t>
      </w:r>
      <w:hyperlink r:id="rId49" w:history="1"/>
      <w:hyperlink r:id="rId50" w:history="1"/>
    </w:p>
    <w:p w14:paraId="6D9A266F" w14:textId="77777777" w:rsidR="0039465C" w:rsidRPr="0039465C" w:rsidRDefault="0039465C" w:rsidP="0039465C">
      <w:pPr>
        <w:spacing w:before="600"/>
        <w:jc w:val="center"/>
      </w:pPr>
      <w:r w:rsidRPr="0039465C">
        <w:rPr>
          <w:rFonts w:hint="cs"/>
          <w:rtl/>
          <w:lang w:bidi="ar-EG"/>
        </w:rPr>
        <w:t>ــــــــــــــــــــــــــــــــــــــــــــــــــــــــــــــــــــــــــــــــــــــــــــــــ</w:t>
      </w:r>
    </w:p>
    <w:sectPr w:rsidR="0039465C" w:rsidRPr="0039465C" w:rsidSect="004D4AE6">
      <w:headerReference w:type="even" r:id="rId51"/>
      <w:headerReference w:type="default" r:id="rId52"/>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3BDA2" w14:textId="77777777" w:rsidR="00384CAD" w:rsidRDefault="00384CAD" w:rsidP="002919E1">
      <w:r>
        <w:separator/>
      </w:r>
    </w:p>
    <w:p w14:paraId="7BCE9DEE" w14:textId="77777777" w:rsidR="00384CAD" w:rsidRDefault="00384CAD" w:rsidP="002919E1"/>
    <w:p w14:paraId="408DA880" w14:textId="77777777" w:rsidR="00384CAD" w:rsidRDefault="00384CAD" w:rsidP="002919E1"/>
    <w:p w14:paraId="15861CC8" w14:textId="77777777" w:rsidR="00384CAD" w:rsidRDefault="00384CAD"/>
  </w:endnote>
  <w:endnote w:type="continuationSeparator" w:id="0">
    <w:p w14:paraId="1BB94609" w14:textId="77777777" w:rsidR="00384CAD" w:rsidRDefault="00384CAD" w:rsidP="002919E1">
      <w:r>
        <w:continuationSeparator/>
      </w:r>
    </w:p>
    <w:p w14:paraId="2DC086F6" w14:textId="77777777" w:rsidR="00384CAD" w:rsidRDefault="00384CAD" w:rsidP="002919E1"/>
    <w:p w14:paraId="4E064DFA" w14:textId="77777777" w:rsidR="00384CAD" w:rsidRDefault="00384CAD" w:rsidP="002919E1"/>
    <w:p w14:paraId="62EA5C04" w14:textId="77777777" w:rsidR="00384CAD" w:rsidRDefault="00384C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566D3" w14:textId="77777777" w:rsidR="00384CAD" w:rsidRDefault="00384CAD" w:rsidP="002919E1">
      <w:r>
        <w:separator/>
      </w:r>
    </w:p>
  </w:footnote>
  <w:footnote w:type="continuationSeparator" w:id="0">
    <w:p w14:paraId="38F0C6F3" w14:textId="77777777" w:rsidR="00384CAD" w:rsidRDefault="00384CAD" w:rsidP="002919E1">
      <w:r>
        <w:continuationSeparator/>
      </w:r>
    </w:p>
    <w:p w14:paraId="080D3784" w14:textId="77777777" w:rsidR="00384CAD" w:rsidRDefault="00384CAD" w:rsidP="002919E1"/>
    <w:p w14:paraId="7E177141" w14:textId="77777777" w:rsidR="00384CAD" w:rsidRDefault="00384CAD" w:rsidP="002919E1"/>
    <w:p w14:paraId="6460D48E" w14:textId="77777777" w:rsidR="00384CAD" w:rsidRDefault="00384C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47EC7" w14:textId="77777777" w:rsidR="00281F5F" w:rsidRDefault="00281F5F" w:rsidP="002919E1"/>
  <w:p w14:paraId="18A07595" w14:textId="77777777" w:rsidR="00281F5F" w:rsidRDefault="00281F5F" w:rsidP="002919E1"/>
  <w:p w14:paraId="5ECB8E13"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66F97" w14:textId="24DEE55D" w:rsidR="00281F5F" w:rsidRPr="0088384B" w:rsidRDefault="00281F5F" w:rsidP="005730DF">
    <w:pPr>
      <w:bidi w:val="0"/>
      <w:spacing w:after="240"/>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B12C5">
      <w:rPr>
        <w:rStyle w:val="PageNumber"/>
        <w:noProof/>
      </w:rPr>
      <w:t>2</w:t>
    </w:r>
    <w:r w:rsidRPr="0088384B">
      <w:rPr>
        <w:rStyle w:val="PageNumber"/>
      </w:rPr>
      <w:fldChar w:fldCharType="end"/>
    </w:r>
    <w:r>
      <w:rPr>
        <w:rStyle w:val="PageNumber"/>
        <w:rtl/>
      </w:rPr>
      <w:br/>
    </w:r>
    <w:r w:rsidR="002F3031">
      <w:rPr>
        <w:rStyle w:val="PageNumber"/>
      </w:rPr>
      <w:t>R</w:t>
    </w:r>
    <w:r w:rsidR="0057610B">
      <w:rPr>
        <w:rStyle w:val="PageNumber"/>
      </w:rPr>
      <w:t>AG</w:t>
    </w:r>
    <w:r w:rsidR="00A809E8">
      <w:rPr>
        <w:rStyle w:val="PageNumber"/>
      </w:rPr>
      <w:t>/</w:t>
    </w:r>
    <w:r w:rsidR="00FA0044">
      <w:rPr>
        <w:rStyle w:val="PageNumber"/>
        <w:rFonts w:hint="cs"/>
        <w:rtl/>
      </w:rPr>
      <w:t>65</w:t>
    </w:r>
    <w:r w:rsidR="00A809E8">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4C50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B8A3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642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1AC1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E4A8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384571255">
    <w:abstractNumId w:val="9"/>
  </w:num>
  <w:num w:numId="2" w16cid:durableId="683098453">
    <w:abstractNumId w:val="11"/>
  </w:num>
  <w:num w:numId="3" w16cid:durableId="676006606">
    <w:abstractNumId w:val="10"/>
  </w:num>
  <w:num w:numId="4" w16cid:durableId="903955018">
    <w:abstractNumId w:val="12"/>
  </w:num>
  <w:num w:numId="5" w16cid:durableId="68579812">
    <w:abstractNumId w:val="7"/>
  </w:num>
  <w:num w:numId="6" w16cid:durableId="1204824598">
    <w:abstractNumId w:val="6"/>
  </w:num>
  <w:num w:numId="7" w16cid:durableId="490020946">
    <w:abstractNumId w:val="5"/>
  </w:num>
  <w:num w:numId="8" w16cid:durableId="711460756">
    <w:abstractNumId w:val="4"/>
  </w:num>
  <w:num w:numId="9" w16cid:durableId="560992524">
    <w:abstractNumId w:val="8"/>
  </w:num>
  <w:num w:numId="10" w16cid:durableId="1750736950">
    <w:abstractNumId w:val="3"/>
  </w:num>
  <w:num w:numId="11" w16cid:durableId="1770004678">
    <w:abstractNumId w:val="2"/>
  </w:num>
  <w:num w:numId="12" w16cid:durableId="244727552">
    <w:abstractNumId w:val="1"/>
  </w:num>
  <w:num w:numId="13" w16cid:durableId="206918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4"/>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CAD"/>
    <w:rsid w:val="000009C4"/>
    <w:rsid w:val="00011021"/>
    <w:rsid w:val="000114EC"/>
    <w:rsid w:val="00011F8C"/>
    <w:rsid w:val="0002023E"/>
    <w:rsid w:val="00022B74"/>
    <w:rsid w:val="0002327C"/>
    <w:rsid w:val="00030E1B"/>
    <w:rsid w:val="0003247D"/>
    <w:rsid w:val="00034B65"/>
    <w:rsid w:val="00040C94"/>
    <w:rsid w:val="000425FC"/>
    <w:rsid w:val="00044D43"/>
    <w:rsid w:val="00051907"/>
    <w:rsid w:val="00063937"/>
    <w:rsid w:val="00075A3F"/>
    <w:rsid w:val="000A1B16"/>
    <w:rsid w:val="000A3B3F"/>
    <w:rsid w:val="000B3896"/>
    <w:rsid w:val="000B5404"/>
    <w:rsid w:val="000D1708"/>
    <w:rsid w:val="000E2AFC"/>
    <w:rsid w:val="000E6D30"/>
    <w:rsid w:val="000F05F5"/>
    <w:rsid w:val="000F518F"/>
    <w:rsid w:val="0010081C"/>
    <w:rsid w:val="001013E3"/>
    <w:rsid w:val="0010363F"/>
    <w:rsid w:val="00123AA6"/>
    <w:rsid w:val="0012545F"/>
    <w:rsid w:val="00136B82"/>
    <w:rsid w:val="00142A26"/>
    <w:rsid w:val="001464F2"/>
    <w:rsid w:val="00167364"/>
    <w:rsid w:val="001903B2"/>
    <w:rsid w:val="001B5953"/>
    <w:rsid w:val="001C0FB9"/>
    <w:rsid w:val="001D746E"/>
    <w:rsid w:val="001E190C"/>
    <w:rsid w:val="001E51EE"/>
    <w:rsid w:val="001E54F6"/>
    <w:rsid w:val="001E5A8C"/>
    <w:rsid w:val="001E6923"/>
    <w:rsid w:val="00201A0A"/>
    <w:rsid w:val="002075D4"/>
    <w:rsid w:val="00211B2A"/>
    <w:rsid w:val="00223C6C"/>
    <w:rsid w:val="002333A0"/>
    <w:rsid w:val="002543CF"/>
    <w:rsid w:val="0026062E"/>
    <w:rsid w:val="00260F50"/>
    <w:rsid w:val="00261EF7"/>
    <w:rsid w:val="0027069F"/>
    <w:rsid w:val="00280E04"/>
    <w:rsid w:val="00281F5F"/>
    <w:rsid w:val="002843E4"/>
    <w:rsid w:val="002917AB"/>
    <w:rsid w:val="002919E1"/>
    <w:rsid w:val="00295917"/>
    <w:rsid w:val="00296071"/>
    <w:rsid w:val="002A4572"/>
    <w:rsid w:val="002A7E2E"/>
    <w:rsid w:val="002B12C5"/>
    <w:rsid w:val="002B16D8"/>
    <w:rsid w:val="002D5F64"/>
    <w:rsid w:val="002D6BB4"/>
    <w:rsid w:val="002D6FBF"/>
    <w:rsid w:val="002E48BF"/>
    <w:rsid w:val="002E61C2"/>
    <w:rsid w:val="002F3031"/>
    <w:rsid w:val="002F3E46"/>
    <w:rsid w:val="0030601A"/>
    <w:rsid w:val="00311E3F"/>
    <w:rsid w:val="00314B1E"/>
    <w:rsid w:val="0033737F"/>
    <w:rsid w:val="00353652"/>
    <w:rsid w:val="003569E1"/>
    <w:rsid w:val="003815E2"/>
    <w:rsid w:val="00381FAD"/>
    <w:rsid w:val="00382A66"/>
    <w:rsid w:val="0038399A"/>
    <w:rsid w:val="00384CAD"/>
    <w:rsid w:val="003923B1"/>
    <w:rsid w:val="00393D48"/>
    <w:rsid w:val="0039465C"/>
    <w:rsid w:val="003965FE"/>
    <w:rsid w:val="003A1579"/>
    <w:rsid w:val="003B27AD"/>
    <w:rsid w:val="003B4F23"/>
    <w:rsid w:val="003C12F6"/>
    <w:rsid w:val="003C3A13"/>
    <w:rsid w:val="003E02EF"/>
    <w:rsid w:val="003E1D90"/>
    <w:rsid w:val="003F4957"/>
    <w:rsid w:val="00400CD4"/>
    <w:rsid w:val="004147B9"/>
    <w:rsid w:val="00422C04"/>
    <w:rsid w:val="00423A40"/>
    <w:rsid w:val="00426144"/>
    <w:rsid w:val="00433DEC"/>
    <w:rsid w:val="00461FA1"/>
    <w:rsid w:val="004636E2"/>
    <w:rsid w:val="00464B03"/>
    <w:rsid w:val="00470CBD"/>
    <w:rsid w:val="0047407D"/>
    <w:rsid w:val="004909DD"/>
    <w:rsid w:val="004A05E6"/>
    <w:rsid w:val="004A2D47"/>
    <w:rsid w:val="004A3A27"/>
    <w:rsid w:val="004A6230"/>
    <w:rsid w:val="004A6C66"/>
    <w:rsid w:val="004A7AA0"/>
    <w:rsid w:val="004B4729"/>
    <w:rsid w:val="004C11BC"/>
    <w:rsid w:val="004C5C04"/>
    <w:rsid w:val="004D0448"/>
    <w:rsid w:val="004D4AE6"/>
    <w:rsid w:val="004F0BED"/>
    <w:rsid w:val="004F0C09"/>
    <w:rsid w:val="004F678D"/>
    <w:rsid w:val="00501981"/>
    <w:rsid w:val="00505FCA"/>
    <w:rsid w:val="00510C2D"/>
    <w:rsid w:val="00516042"/>
    <w:rsid w:val="005166A4"/>
    <w:rsid w:val="005169F4"/>
    <w:rsid w:val="005210D1"/>
    <w:rsid w:val="00523146"/>
    <w:rsid w:val="00523275"/>
    <w:rsid w:val="00531DC7"/>
    <w:rsid w:val="005350B0"/>
    <w:rsid w:val="005431B5"/>
    <w:rsid w:val="00546A99"/>
    <w:rsid w:val="00553411"/>
    <w:rsid w:val="00553F66"/>
    <w:rsid w:val="00554AE7"/>
    <w:rsid w:val="00564746"/>
    <w:rsid w:val="0056512C"/>
    <w:rsid w:val="00567F38"/>
    <w:rsid w:val="005730DF"/>
    <w:rsid w:val="005759EE"/>
    <w:rsid w:val="0057610B"/>
    <w:rsid w:val="00576D0A"/>
    <w:rsid w:val="00576FCC"/>
    <w:rsid w:val="00584333"/>
    <w:rsid w:val="005953EC"/>
    <w:rsid w:val="005B00A1"/>
    <w:rsid w:val="005C29C8"/>
    <w:rsid w:val="005C5D25"/>
    <w:rsid w:val="005D2606"/>
    <w:rsid w:val="005D6D48"/>
    <w:rsid w:val="005D72A4"/>
    <w:rsid w:val="005D7BBB"/>
    <w:rsid w:val="005F05CC"/>
    <w:rsid w:val="005F65DE"/>
    <w:rsid w:val="006103A1"/>
    <w:rsid w:val="00613492"/>
    <w:rsid w:val="00630905"/>
    <w:rsid w:val="006315B5"/>
    <w:rsid w:val="0065562F"/>
    <w:rsid w:val="006577C0"/>
    <w:rsid w:val="006779A4"/>
    <w:rsid w:val="00680A66"/>
    <w:rsid w:val="00681391"/>
    <w:rsid w:val="00694690"/>
    <w:rsid w:val="0069526C"/>
    <w:rsid w:val="006A093D"/>
    <w:rsid w:val="006A12AC"/>
    <w:rsid w:val="006A2162"/>
    <w:rsid w:val="006B4B90"/>
    <w:rsid w:val="006B658C"/>
    <w:rsid w:val="006B7DCE"/>
    <w:rsid w:val="006D1F68"/>
    <w:rsid w:val="006D2674"/>
    <w:rsid w:val="006E38D0"/>
    <w:rsid w:val="006E465B"/>
    <w:rsid w:val="006F70BF"/>
    <w:rsid w:val="00716B1D"/>
    <w:rsid w:val="007248EC"/>
    <w:rsid w:val="00726744"/>
    <w:rsid w:val="00731150"/>
    <w:rsid w:val="00731749"/>
    <w:rsid w:val="00734E41"/>
    <w:rsid w:val="007351CE"/>
    <w:rsid w:val="00736DCC"/>
    <w:rsid w:val="00741855"/>
    <w:rsid w:val="00742B73"/>
    <w:rsid w:val="00751251"/>
    <w:rsid w:val="00754431"/>
    <w:rsid w:val="007610E7"/>
    <w:rsid w:val="00764079"/>
    <w:rsid w:val="00770AA0"/>
    <w:rsid w:val="0077163C"/>
    <w:rsid w:val="00771F7E"/>
    <w:rsid w:val="00773E9C"/>
    <w:rsid w:val="00776F6B"/>
    <w:rsid w:val="00777694"/>
    <w:rsid w:val="00786A7E"/>
    <w:rsid w:val="007A0802"/>
    <w:rsid w:val="007B1FCA"/>
    <w:rsid w:val="007C2C12"/>
    <w:rsid w:val="007C3CFA"/>
    <w:rsid w:val="007E0E8B"/>
    <w:rsid w:val="007E6847"/>
    <w:rsid w:val="007E6B0A"/>
    <w:rsid w:val="007F08CA"/>
    <w:rsid w:val="007F7FC3"/>
    <w:rsid w:val="00801238"/>
    <w:rsid w:val="00810482"/>
    <w:rsid w:val="00815828"/>
    <w:rsid w:val="00817568"/>
    <w:rsid w:val="008204AC"/>
    <w:rsid w:val="008261C2"/>
    <w:rsid w:val="00827482"/>
    <w:rsid w:val="00830D96"/>
    <w:rsid w:val="0085569D"/>
    <w:rsid w:val="00855B59"/>
    <w:rsid w:val="0085774F"/>
    <w:rsid w:val="008579A5"/>
    <w:rsid w:val="008614B8"/>
    <w:rsid w:val="008657CB"/>
    <w:rsid w:val="00873A6F"/>
    <w:rsid w:val="008743D3"/>
    <w:rsid w:val="008767D2"/>
    <w:rsid w:val="0088384B"/>
    <w:rsid w:val="00893E53"/>
    <w:rsid w:val="008A1137"/>
    <w:rsid w:val="008A1788"/>
    <w:rsid w:val="008A3E57"/>
    <w:rsid w:val="008A4185"/>
    <w:rsid w:val="008A6552"/>
    <w:rsid w:val="008B4E93"/>
    <w:rsid w:val="008B52B7"/>
    <w:rsid w:val="008C3818"/>
    <w:rsid w:val="008D561C"/>
    <w:rsid w:val="008D6ACC"/>
    <w:rsid w:val="008D7AF0"/>
    <w:rsid w:val="008E2CBE"/>
    <w:rsid w:val="008E32DD"/>
    <w:rsid w:val="008F25C1"/>
    <w:rsid w:val="008F4626"/>
    <w:rsid w:val="009004DF"/>
    <w:rsid w:val="00904AA5"/>
    <w:rsid w:val="00951718"/>
    <w:rsid w:val="00960962"/>
    <w:rsid w:val="00972CE0"/>
    <w:rsid w:val="009A12CE"/>
    <w:rsid w:val="009A3D30"/>
    <w:rsid w:val="009A74D4"/>
    <w:rsid w:val="009D6348"/>
    <w:rsid w:val="009E5007"/>
    <w:rsid w:val="009E613F"/>
    <w:rsid w:val="009F042B"/>
    <w:rsid w:val="00A03F63"/>
    <w:rsid w:val="00A03FD6"/>
    <w:rsid w:val="00A04CF4"/>
    <w:rsid w:val="00A116A8"/>
    <w:rsid w:val="00A17E61"/>
    <w:rsid w:val="00A22AE9"/>
    <w:rsid w:val="00A26758"/>
    <w:rsid w:val="00A26D0E"/>
    <w:rsid w:val="00A27205"/>
    <w:rsid w:val="00A278E9"/>
    <w:rsid w:val="00A3451F"/>
    <w:rsid w:val="00A3584A"/>
    <w:rsid w:val="00A35E1F"/>
    <w:rsid w:val="00A36268"/>
    <w:rsid w:val="00A375BD"/>
    <w:rsid w:val="00A40B2C"/>
    <w:rsid w:val="00A42ADC"/>
    <w:rsid w:val="00A47F2F"/>
    <w:rsid w:val="00A527C8"/>
    <w:rsid w:val="00A66D2B"/>
    <w:rsid w:val="00A809E8"/>
    <w:rsid w:val="00A85712"/>
    <w:rsid w:val="00A85B65"/>
    <w:rsid w:val="00A870AD"/>
    <w:rsid w:val="00A90843"/>
    <w:rsid w:val="00A9645C"/>
    <w:rsid w:val="00AB2A33"/>
    <w:rsid w:val="00AC1275"/>
    <w:rsid w:val="00AC7395"/>
    <w:rsid w:val="00AD162B"/>
    <w:rsid w:val="00AD690F"/>
    <w:rsid w:val="00AD69DD"/>
    <w:rsid w:val="00AE6B26"/>
    <w:rsid w:val="00AF22C1"/>
    <w:rsid w:val="00AF3EFA"/>
    <w:rsid w:val="00AF41D1"/>
    <w:rsid w:val="00B01623"/>
    <w:rsid w:val="00B033DF"/>
    <w:rsid w:val="00B039AD"/>
    <w:rsid w:val="00B07CEE"/>
    <w:rsid w:val="00B12661"/>
    <w:rsid w:val="00B16045"/>
    <w:rsid w:val="00B1667D"/>
    <w:rsid w:val="00B1714C"/>
    <w:rsid w:val="00B255D5"/>
    <w:rsid w:val="00B357E9"/>
    <w:rsid w:val="00B4164D"/>
    <w:rsid w:val="00B425C1"/>
    <w:rsid w:val="00B606BA"/>
    <w:rsid w:val="00B66817"/>
    <w:rsid w:val="00B71E3B"/>
    <w:rsid w:val="00B721D5"/>
    <w:rsid w:val="00B81CB5"/>
    <w:rsid w:val="00B8351F"/>
    <w:rsid w:val="00B86C44"/>
    <w:rsid w:val="00B9727C"/>
    <w:rsid w:val="00BA7D44"/>
    <w:rsid w:val="00BC512B"/>
    <w:rsid w:val="00BD6291"/>
    <w:rsid w:val="00BD6EF3"/>
    <w:rsid w:val="00BE69C3"/>
    <w:rsid w:val="00C1165E"/>
    <w:rsid w:val="00C22074"/>
    <w:rsid w:val="00C2377B"/>
    <w:rsid w:val="00C34E09"/>
    <w:rsid w:val="00C3693C"/>
    <w:rsid w:val="00C449F7"/>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0E66"/>
    <w:rsid w:val="00CC4711"/>
    <w:rsid w:val="00CC68C4"/>
    <w:rsid w:val="00CC79A4"/>
    <w:rsid w:val="00CD0FDE"/>
    <w:rsid w:val="00CD1574"/>
    <w:rsid w:val="00CE0E68"/>
    <w:rsid w:val="00CE5BA4"/>
    <w:rsid w:val="00CF1FE6"/>
    <w:rsid w:val="00D0306D"/>
    <w:rsid w:val="00D25120"/>
    <w:rsid w:val="00D36C5E"/>
    <w:rsid w:val="00D419CB"/>
    <w:rsid w:val="00D44350"/>
    <w:rsid w:val="00D44E3F"/>
    <w:rsid w:val="00D51BB8"/>
    <w:rsid w:val="00D525F5"/>
    <w:rsid w:val="00D535D0"/>
    <w:rsid w:val="00D577D8"/>
    <w:rsid w:val="00D62C78"/>
    <w:rsid w:val="00D81703"/>
    <w:rsid w:val="00D82929"/>
    <w:rsid w:val="00D84214"/>
    <w:rsid w:val="00D94240"/>
    <w:rsid w:val="00D943E5"/>
    <w:rsid w:val="00DA1AE0"/>
    <w:rsid w:val="00DC29DD"/>
    <w:rsid w:val="00DC6362"/>
    <w:rsid w:val="00DC7C0E"/>
    <w:rsid w:val="00DE7387"/>
    <w:rsid w:val="00DF2A6A"/>
    <w:rsid w:val="00DF3B72"/>
    <w:rsid w:val="00E10821"/>
    <w:rsid w:val="00E2489D"/>
    <w:rsid w:val="00E26520"/>
    <w:rsid w:val="00E26732"/>
    <w:rsid w:val="00E2791C"/>
    <w:rsid w:val="00E343A3"/>
    <w:rsid w:val="00E47277"/>
    <w:rsid w:val="00E51BFA"/>
    <w:rsid w:val="00E6129E"/>
    <w:rsid w:val="00E621A3"/>
    <w:rsid w:val="00E833BC"/>
    <w:rsid w:val="00E84B58"/>
    <w:rsid w:val="00E8580E"/>
    <w:rsid w:val="00E97E21"/>
    <w:rsid w:val="00EA1B76"/>
    <w:rsid w:val="00EA77D7"/>
    <w:rsid w:val="00EB31FA"/>
    <w:rsid w:val="00EC09B9"/>
    <w:rsid w:val="00ED048C"/>
    <w:rsid w:val="00ED1F4C"/>
    <w:rsid w:val="00EE60E9"/>
    <w:rsid w:val="00EF38AF"/>
    <w:rsid w:val="00F00143"/>
    <w:rsid w:val="00F055F8"/>
    <w:rsid w:val="00F10CB4"/>
    <w:rsid w:val="00F11B3D"/>
    <w:rsid w:val="00F146AC"/>
    <w:rsid w:val="00F14763"/>
    <w:rsid w:val="00F16212"/>
    <w:rsid w:val="00F16602"/>
    <w:rsid w:val="00F25B80"/>
    <w:rsid w:val="00F2685F"/>
    <w:rsid w:val="00F33A34"/>
    <w:rsid w:val="00F350C8"/>
    <w:rsid w:val="00F52E75"/>
    <w:rsid w:val="00F572A6"/>
    <w:rsid w:val="00F84613"/>
    <w:rsid w:val="00F8654D"/>
    <w:rsid w:val="00F900C9"/>
    <w:rsid w:val="00F92C96"/>
    <w:rsid w:val="00F97D1C"/>
    <w:rsid w:val="00FA0044"/>
    <w:rsid w:val="00FA0D4E"/>
    <w:rsid w:val="00FB0753"/>
    <w:rsid w:val="00FB5CC8"/>
    <w:rsid w:val="00FC2CD0"/>
    <w:rsid w:val="00FD0594"/>
    <w:rsid w:val="00FD2B08"/>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506C646B"/>
  <w15:docId w15:val="{62DB5F07-5DB9-44E4-9701-30C171FB6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4431"/>
    <w:pPr>
      <w:tabs>
        <w:tab w:val="left" w:pos="794"/>
      </w:tabs>
      <w:bidi/>
      <w:spacing w:before="120" w:after="120" w:line="192" w:lineRule="auto"/>
      <w:jc w:val="both"/>
    </w:pPr>
    <w:rPr>
      <w:rFonts w:ascii="Dubai" w:hAnsi="Dubai" w:cs="Dubai"/>
      <w:sz w:val="22"/>
      <w:szCs w:val="22"/>
      <w:lang w:eastAsia="en-US"/>
    </w:rPr>
  </w:style>
  <w:style w:type="paragraph" w:styleId="Heading1">
    <w:name w:val="heading 1"/>
    <w:basedOn w:val="Normal"/>
    <w:next w:val="Normal"/>
    <w:qFormat/>
    <w:rsid w:val="00731749"/>
    <w:pPr>
      <w:keepNext/>
      <w:spacing w:before="280"/>
      <w:ind w:left="794" w:hanging="79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styleId="FootnoteText">
    <w:name w:val="footnote text"/>
    <w:basedOn w:val="Normal"/>
    <w:link w:val="FootnoteTextChar"/>
    <w:rsid w:val="006577C0"/>
    <w:pPr>
      <w:keepLines/>
      <w:tabs>
        <w:tab w:val="left" w:pos="372"/>
      </w:tabs>
      <w:spacing w:before="60"/>
    </w:pPr>
    <w:rPr>
      <w:sz w:val="18"/>
      <w:szCs w:val="18"/>
      <w:lang w:bidi="ar-EG"/>
    </w:rPr>
  </w:style>
  <w:style w:type="character" w:customStyle="1" w:styleId="FootnoteTextChar">
    <w:name w:val="Footnote Text Char"/>
    <w:basedOn w:val="DefaultParagraphFont"/>
    <w:link w:val="FootnoteText"/>
    <w:rsid w:val="006577C0"/>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2F3E46"/>
    <w:pPr>
      <w:tabs>
        <w:tab w:val="center" w:pos="4680"/>
        <w:tab w:val="right" w:pos="9360"/>
      </w:tabs>
    </w:pPr>
  </w:style>
  <w:style w:type="character" w:customStyle="1" w:styleId="HeaderChar">
    <w:name w:val="Header Char"/>
    <w:basedOn w:val="DefaultParagraphFont"/>
    <w:link w:val="Header"/>
    <w:rsid w:val="002F3E46"/>
    <w:rPr>
      <w:rFonts w:ascii="Dubai" w:hAnsi="Dubai" w:cs="Dubai"/>
      <w:sz w:val="22"/>
      <w:szCs w:val="22"/>
      <w:lang w:eastAsia="en-US"/>
    </w:rPr>
  </w:style>
  <w:style w:type="paragraph" w:customStyle="1" w:styleId="Note">
    <w:name w:val="Note"/>
    <w:basedOn w:val="Normal"/>
    <w:qFormat/>
    <w:rsid w:val="00D51BB8"/>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A27205"/>
    <w:pPr>
      <w:keepNext/>
      <w:keepLines/>
      <w:spacing w:before="180"/>
      <w:ind w:firstLine="1134"/>
    </w:pPr>
    <w:rPr>
      <w:i/>
      <w:iCs/>
    </w:rPr>
  </w:style>
  <w:style w:type="character" w:customStyle="1" w:styleId="CallChar">
    <w:name w:val="Call Char"/>
    <w:basedOn w:val="DefaultParagraphFont"/>
    <w:link w:val="Call"/>
    <w:locked/>
    <w:rsid w:val="00A27205"/>
    <w:rPr>
      <w:rFonts w:ascii="Dubai" w:hAnsi="Dubai" w:cs="Dubai"/>
      <w:i/>
      <w:iCs/>
      <w:sz w:val="22"/>
      <w:szCs w:val="22"/>
      <w:lang w:eastAsia="en-US"/>
    </w:rPr>
  </w:style>
  <w:style w:type="paragraph" w:customStyle="1" w:styleId="enumlev1">
    <w:name w:val="enumlev1"/>
    <w:basedOn w:val="Normal"/>
    <w:next w:val="Normal"/>
    <w:link w:val="enumlev1Char"/>
    <w:qFormat/>
    <w:rsid w:val="00A85B65"/>
    <w:pPr>
      <w:tabs>
        <w:tab w:val="clear" w:pos="794"/>
      </w:tabs>
      <w:spacing w:before="80"/>
      <w:ind w:left="794" w:hanging="794"/>
    </w:pPr>
  </w:style>
  <w:style w:type="character" w:customStyle="1" w:styleId="enumlev1Char">
    <w:name w:val="enumlev1 Char"/>
    <w:basedOn w:val="DefaultParagraphFont"/>
    <w:link w:val="enumlev1"/>
    <w:uiPriority w:val="99"/>
    <w:rsid w:val="00A85B65"/>
    <w:rPr>
      <w:rFonts w:ascii="Dubai" w:hAnsi="Dubai" w:cs="Dubai"/>
      <w:sz w:val="22"/>
      <w:szCs w:val="22"/>
      <w:lang w:eastAsia="en-US"/>
    </w:rPr>
  </w:style>
  <w:style w:type="paragraph" w:customStyle="1" w:styleId="enumlev2">
    <w:name w:val="enumlev2"/>
    <w:basedOn w:val="enumlev1"/>
    <w:next w:val="Normal"/>
    <w:link w:val="enumlev2Char"/>
    <w:qFormat/>
    <w:rsid w:val="00A85B65"/>
    <w:pPr>
      <w:ind w:left="1588"/>
    </w:pPr>
  </w:style>
  <w:style w:type="character" w:customStyle="1" w:styleId="enumlev2Char">
    <w:name w:val="enumlev2 Char"/>
    <w:basedOn w:val="enumlev1Char"/>
    <w:link w:val="enumlev2"/>
    <w:rsid w:val="00A85B65"/>
    <w:rPr>
      <w:rFonts w:ascii="Dubai" w:hAnsi="Dubai" w:cs="Dubai"/>
      <w:sz w:val="22"/>
      <w:szCs w:val="22"/>
      <w:lang w:eastAsia="en-US"/>
    </w:rPr>
  </w:style>
  <w:style w:type="paragraph" w:customStyle="1" w:styleId="enumlev3">
    <w:name w:val="enumlev3"/>
    <w:basedOn w:val="enumlev2"/>
    <w:next w:val="Normal"/>
    <w:link w:val="enumlev3Char"/>
    <w:qFormat/>
    <w:rsid w:val="00A85B65"/>
    <w:pPr>
      <w:ind w:left="2382"/>
    </w:pPr>
  </w:style>
  <w:style w:type="character" w:customStyle="1" w:styleId="enumlev3Char">
    <w:name w:val="enumlev3 Char"/>
    <w:basedOn w:val="enumlev2Char"/>
    <w:link w:val="enumlev3"/>
    <w:rsid w:val="00A85B65"/>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F97D1C"/>
    <w:pPr>
      <w:keepNext/>
      <w:keepLines/>
      <w:spacing w:before="240"/>
      <w:outlineLvl w:val="0"/>
    </w:pPr>
    <w:rPr>
      <w:b/>
      <w:bCs/>
      <w:lang w:bidi="ar-EG"/>
    </w:rPr>
  </w:style>
  <w:style w:type="paragraph" w:customStyle="1" w:styleId="ResNo">
    <w:name w:val="Res_No"/>
    <w:basedOn w:val="Normal"/>
    <w:next w:val="Normal"/>
    <w:link w:val="ResNoChar"/>
    <w:rsid w:val="00B039AD"/>
    <w:pPr>
      <w:keepNext/>
      <w:spacing w:before="36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tabs>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tabs>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8614B8"/>
    <w:pPr>
      <w:spacing w:after="360"/>
    </w:pPr>
  </w:style>
  <w:style w:type="paragraph" w:customStyle="1" w:styleId="Equationlegend">
    <w:name w:val="Equation_legend"/>
    <w:basedOn w:val="NormalIndent"/>
    <w:rsid w:val="002D6BB4"/>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1985"/>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5431B5"/>
    <w:rPr>
      <w:szCs w:val="20"/>
    </w:r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styleId="Hashtag">
    <w:name w:val="Hashtag"/>
    <w:basedOn w:val="DefaultParagraphFont"/>
    <w:uiPriority w:val="99"/>
    <w:unhideWhenUsed/>
    <w:rsid w:val="002F3E46"/>
    <w:rPr>
      <w:rFonts w:ascii="Dubai" w:hAnsi="Dubai" w:cs="Dubai"/>
      <w:color w:val="2B579A"/>
      <w:shd w:val="clear" w:color="auto" w:fill="E1DFDD"/>
    </w:rPr>
  </w:style>
  <w:style w:type="character" w:styleId="Hyperlink">
    <w:name w:val="Hyperlink"/>
    <w:aliases w:val="超级链接,超?级链,CEO_Hyperlink,Style 58,超????,하이퍼링크2,超链接1,하이퍼링크21,超??级链Ú,fL????,fL?级,超??级链,超?级链Ú,’´?级链,’´????,’´??级链Ú,’´??级,超?级链?,Style?,S,超?级链ïÈ,õ±?级链,õ±链ïÈ1,õ±???"/>
    <w:basedOn w:val="DefaultParagraphFont"/>
    <w:uiPriority w:val="99"/>
    <w:unhideWhenUsed/>
    <w:qFormat/>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styleId="Mention">
    <w:name w:val="Mention"/>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styleId="SmartHyperlink">
    <w:name w:val="Smart Hyperlink"/>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styleId="UnresolvedMention">
    <w:name w:val="Unresolved Mention"/>
    <w:basedOn w:val="DefaultParagraphFont"/>
    <w:uiPriority w:val="99"/>
    <w:semiHidden/>
    <w:unhideWhenUsed/>
    <w:rsid w:val="00873A6F"/>
    <w:rPr>
      <w:rFonts w:ascii="Dubai" w:hAnsi="Dubai" w:cs="Dubai"/>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pub/R-RES-R.2/ar" TargetMode="External"/><Relationship Id="rId18" Type="http://schemas.openxmlformats.org/officeDocument/2006/relationships/hyperlink" Target="https://www.itu.int/ml/lists/arc/rag-cg-cpm/2026-02/" TargetMode="External"/><Relationship Id="rId26" Type="http://schemas.openxmlformats.org/officeDocument/2006/relationships/hyperlink" Target="https://extranet.itu.int/itu-r/conferences/rag/cg-cpm/SitePages/Home.aspx" TargetMode="External"/><Relationship Id="rId39" Type="http://schemas.openxmlformats.org/officeDocument/2006/relationships/image" Target="media/image4.emf"/><Relationship Id="rId21" Type="http://schemas.openxmlformats.org/officeDocument/2006/relationships/hyperlink" Target="https://extranet.itu.int/itu-r/conferences/rag/cg-cpm/Shared%20Documents/R23-RAG-C-0036!!MSW-E.docx?d=w726c834fb1b24a51bd696b7b094de02e" TargetMode="External"/><Relationship Id="rId34" Type="http://schemas.openxmlformats.org/officeDocument/2006/relationships/package" Target="embeddings/Microsoft_Word_Document1.docx"/><Relationship Id="rId42" Type="http://schemas.openxmlformats.org/officeDocument/2006/relationships/hyperlink" Target="https://extranet.itu.int/itu-r/conferences/rag/cg-cpm/SitePages/Home.aspx" TargetMode="External"/><Relationship Id="rId47" Type="http://schemas.openxmlformats.org/officeDocument/2006/relationships/hyperlink" Target="https://extranet.itu.int/itu-r/conferences/rag/cg-cpm/Shared%20Documents/KEN-SA%20Input%20Contribution%20RAG%20CG%20CPM.docx?d=we03248def98b459d9c49268cdc7d1a58" TargetMode="External"/><Relationship Id="rId50" Type="http://schemas.openxmlformats.org/officeDocument/2006/relationships/hyperlink" Target="https://extranet.itu.int/itu-r/conferences/rag/cg-cpm/SitePages/Home.aspx"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abghamdi@citc.gov.sa" TargetMode="External"/><Relationship Id="rId29" Type="http://schemas.openxmlformats.org/officeDocument/2006/relationships/hyperlink" Target="https://extranet.itu.int/itu-r/conferences/rag/cg-cpm/Shared%20Documents/PROPOSED%20MODIFICATIONS%20TO%20RESOLUTION%20ITU-R%202-9%20TO%20THE%20WORK%20OF%20THE%20RAG%20CG%20ON%20IMPROVING%20THE%20CPM%20PROCESS.docx?d=w3618529e5675467182ff315ce57bf8db" TargetMode="External"/><Relationship Id="rId11" Type="http://schemas.openxmlformats.org/officeDocument/2006/relationships/endnotes" Target="endnotes.xml"/><Relationship Id="rId24" Type="http://schemas.openxmlformats.org/officeDocument/2006/relationships/hyperlink" Target="https://extranet.itu.int/itu-r/conferences/rag/cg-cpm/Shared%20Documents/R23-RAG-C-0042!!MSW-E.docx?d=w6021f9cf5cf84431aff87d9a02c35057" TargetMode="External"/><Relationship Id="rId32" Type="http://schemas.openxmlformats.org/officeDocument/2006/relationships/hyperlink" Target="https://extranet.itu.int/itu-r/conferences/rag/cg-cpm/SitePages/Home.aspx" TargetMode="External"/><Relationship Id="rId37" Type="http://schemas.openxmlformats.org/officeDocument/2006/relationships/hyperlink" Target="https://extranet.itu.int/itu-r/conferences/rag/cg-cpm/Shared%20Documents/Contribution%20to%20the%20RAG%20Correspondence%20Group%20on%20CPM%20-%20January%202026.docx?d=w4c9f99373d12483eb84b8912efda2f2b" TargetMode="External"/><Relationship Id="rId40" Type="http://schemas.openxmlformats.org/officeDocument/2006/relationships/package" Target="embeddings/Microsoft_Word_Document2.docx"/><Relationship Id="rId45" Type="http://schemas.openxmlformats.org/officeDocument/2006/relationships/image" Target="media/image5.emf"/><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extranet.itu.int/itu-r/conferences/rag/cg-cpm/Shared%20Documents/R23-RAG-C-0035!!MSW-E.docx?d=w75a3122d0d6941f1ac3463528815511c" TargetMode="External"/><Relationship Id="rId31" Type="http://schemas.openxmlformats.org/officeDocument/2006/relationships/hyperlink" Target="https://extranet.itu.int/itu-r/conferences/rag/cg-cpm/Shared%20Documents/PROPOSED%20MODIFICATIONS%20TO%20RESOLUTION%20ITU-R%202-9%20TO%20THE%20WORK%20OF%20THE%20RAG%20CG%20ON%20IMPROVING%20THE%20CPM%20PROCESS.docx?d=w3618529e5675467182ff315ce57bf8db" TargetMode="External"/><Relationship Id="rId44" Type="http://schemas.openxmlformats.org/officeDocument/2006/relationships/hyperlink" Target="https://extranet.itu.int/itu-r/conferences/rag/cg-cpm/SitePages/Home.aspx"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pub/R-RES-R.2" TargetMode="External"/><Relationship Id="rId22" Type="http://schemas.openxmlformats.org/officeDocument/2006/relationships/hyperlink" Target="https://extranet.itu.int/itu-r/conferences/rag/cg-cpm/Shared%20Documents/R23-RAG-C-0036!!MSW-E.docx?d=w726c834fb1b24a51bd696b7b094de02e" TargetMode="External"/><Relationship Id="rId27" Type="http://schemas.openxmlformats.org/officeDocument/2006/relationships/image" Target="media/image2.emf"/><Relationship Id="rId30" Type="http://schemas.openxmlformats.org/officeDocument/2006/relationships/hyperlink" Target="https://extranet.itu.int/itu-r/conferences/rag/cg-cpm/SitePages/Home.aspx" TargetMode="External"/><Relationship Id="rId35" Type="http://schemas.openxmlformats.org/officeDocument/2006/relationships/hyperlink" Target="https://extranet.itu.int/itu-r/conferences/rag/cg-cpm/Shared%20Documents/Contribution%20to%20the%20RAG%20Correspondence%20Group%20on%20CPM%20-%20January%202026.docx?d=w4c9f99373d12483eb84b8912efda2f2b" TargetMode="External"/><Relationship Id="rId43" Type="http://schemas.openxmlformats.org/officeDocument/2006/relationships/hyperlink" Target="https://extranet.itu.int/itu-r/conferences/rag/cg-cpm/Shared%20Documents/Contribution%20to%20the%20RAG%20Correspondence%20Group%20on%20CPM%20-%20January%202026%20Rev%201.docx?d=w5fee0f951ed4494a965e58ebd086fafa" TargetMode="External"/><Relationship Id="rId48" Type="http://schemas.openxmlformats.org/officeDocument/2006/relationships/hyperlink" Target="https://extranet.itu.int/itu-r/conferences/rag/cg-cpm/SitePages/Home.aspx" TargetMode="External"/><Relationship Id="rId8" Type="http://schemas.openxmlformats.org/officeDocument/2006/relationships/settings" Target="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itu.int/ml/lists/arc/rag-cg-cpm/2026-02/" TargetMode="External"/><Relationship Id="rId25" Type="http://schemas.openxmlformats.org/officeDocument/2006/relationships/hyperlink" Target="https://extranet.itu.int/itu-r/conferences/rag/cg-cpm/SitePages/Home.aspx" TargetMode="External"/><Relationship Id="rId33" Type="http://schemas.openxmlformats.org/officeDocument/2006/relationships/image" Target="media/image3.emf"/><Relationship Id="rId38" Type="http://schemas.openxmlformats.org/officeDocument/2006/relationships/hyperlink" Target="https://extranet.itu.int/itu-r/conferences/rag/cg-cpm/SitePages/Home.aspx" TargetMode="External"/><Relationship Id="rId46" Type="http://schemas.openxmlformats.org/officeDocument/2006/relationships/package" Target="embeddings/Microsoft_Word_Document3.docx"/><Relationship Id="rId20" Type="http://schemas.openxmlformats.org/officeDocument/2006/relationships/hyperlink" Target="https://extranet.itu.int/itu-r/conferences/rag/cg-cpm/Shared%20Documents/R23-RAG-C-0035!!MSW-E.docx?d=w75a3122d0d6941f1ac3463528815511c" TargetMode="External"/><Relationship Id="rId41" Type="http://schemas.openxmlformats.org/officeDocument/2006/relationships/hyperlink" Target="https://extranet.itu.int/itu-r/conferences/rag/cg-cpm/Shared%20Documents/Contribution%20to%20the%20RAG%20Correspondence%20Group%20on%20CPM%20-%20January%202026%20Rev%201.docx?d=w5fee0f951ed4494a965e58ebd086fafa"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fabghamdi@citc.gov.sa" TargetMode="External"/><Relationship Id="rId23" Type="http://schemas.openxmlformats.org/officeDocument/2006/relationships/hyperlink" Target="https://extranet.itu.int/itu-r/conferences/rag/cg-cpm/Shared%20Documents/R23-RAG-C-0042!!MSW-E.docx?d=w6021f9cf5cf84431aff87d9a02c35057" TargetMode="External"/><Relationship Id="rId28" Type="http://schemas.openxmlformats.org/officeDocument/2006/relationships/package" Target="embeddings/Microsoft_Word_Document.docx"/><Relationship Id="rId36" Type="http://schemas.openxmlformats.org/officeDocument/2006/relationships/hyperlink" Target="https://extranet.itu.int/itu-r/conferences/rag/cg-cpm/SitePages/Home.aspx" TargetMode="External"/><Relationship Id="rId49" Type="http://schemas.openxmlformats.org/officeDocument/2006/relationships/hyperlink" Target="https://extranet.itu.int/itu-r/conferences/rag/cg-cpm/Shared%20Documents/KEN-SA%20Input%20Contribution%20RAG%20CG%20CPM.docx?d=we03248def98b459d9c49268cdc7d1a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5\ITU-R%20(BR)\PA_RAG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893A09B-EEE6-4C53-B7B9-57B7D6E6621E}">
  <ds:schemaRefs>
    <ds:schemaRef ds:uri="http://schemas.openxmlformats.org/officeDocument/2006/bibliography"/>
  </ds:schemaRefs>
</ds:datastoreItem>
</file>

<file path=customXml/itemProps2.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EFC4C3-DC4A-4907-A9BB-98121FAC99D6}">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A777C84E-4930-46FD-BC04-07845C361F6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PA_RAG25.dotx</Template>
  <TotalTime>23</TotalTime>
  <Pages>7</Pages>
  <Words>1048</Words>
  <Characters>11264</Characters>
  <Application>Microsoft Office Word</Application>
  <DocSecurity>0</DocSecurity>
  <Lines>93</Lines>
  <Paragraphs>24</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Arabic_AA</dc:creator>
  <cp:keywords>WRC-12</cp:keywords>
  <cp:lastModifiedBy>Arabic_I.R</cp:lastModifiedBy>
  <cp:revision>7</cp:revision>
  <cp:lastPrinted>2019-06-26T10:10:00Z</cp:lastPrinted>
  <dcterms:created xsi:type="dcterms:W3CDTF">2026-02-19T12:01:00Z</dcterms:created>
  <dcterms:modified xsi:type="dcterms:W3CDTF">2026-02-19T12:46:00Z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