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4B70B6DD" w:rsidR="00EC0BE3" w:rsidRPr="0051782D" w:rsidRDefault="006C6DE6" w:rsidP="00C126C1">
            <w:pPr>
              <w:shd w:val="solid" w:color="FFFFFF" w:fill="FFFFFF"/>
              <w:tabs>
                <w:tab w:val="left" w:pos="601"/>
              </w:tabs>
              <w:spacing w:before="360" w:after="240"/>
              <w:rPr>
                <w:rFonts w:ascii="Verdana" w:hAnsi="Verdana" w:cs="Times New Roman Bold"/>
                <w:b/>
                <w:bCs/>
              </w:rPr>
            </w:pPr>
            <w:proofErr w:type="spellStart"/>
            <w:r w:rsidRPr="006C6DE6">
              <w:rPr>
                <w:rFonts w:ascii="Verdana" w:hAnsi="Verdana" w:cs="Times New Roman Bold" w:hint="eastAsia"/>
                <w:b/>
                <w:sz w:val="26"/>
                <w:szCs w:val="26"/>
              </w:rPr>
              <w:t>无线电通信顾问组</w:t>
            </w:r>
            <w:proofErr w:type="spellEnd"/>
            <w:r w:rsidR="00EC0BE3">
              <w:rPr>
                <w:rFonts w:ascii="Verdana" w:hAnsi="Verdana" w:cs="Times New Roman Bold"/>
                <w:b/>
                <w:sz w:val="26"/>
                <w:szCs w:val="26"/>
              </w:rPr>
              <w:br/>
            </w:r>
          </w:p>
        </w:tc>
        <w:tc>
          <w:tcPr>
            <w:tcW w:w="3409" w:type="dxa"/>
            <w:vAlign w:val="center"/>
          </w:tcPr>
          <w:p w14:paraId="091FF44D" w14:textId="60977245"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710D66"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04E5BC8D" w:rsidR="0051782D" w:rsidRPr="001A0041" w:rsidRDefault="006C6DE6" w:rsidP="001A0041">
            <w:pPr>
              <w:shd w:val="solid" w:color="FFFFFF" w:fill="FFFFFF"/>
              <w:spacing w:line="240" w:lineRule="atLeast"/>
              <w:rPr>
                <w:rFonts w:ascii="Verdana" w:hAnsi="Verdana"/>
                <w:sz w:val="20"/>
                <w:lang w:eastAsia="zh-CN"/>
              </w:rPr>
            </w:pPr>
            <w:r>
              <w:rPr>
                <w:rFonts w:ascii="Verdana" w:hAnsi="Verdana" w:hint="eastAsia"/>
                <w:b/>
                <w:sz w:val="20"/>
                <w:lang w:eastAsia="zh-CN"/>
              </w:rPr>
              <w:t>文件</w:t>
            </w:r>
            <w:r w:rsidR="001A0041">
              <w:rPr>
                <w:rFonts w:ascii="Verdana" w:hAnsi="Verdana"/>
                <w:b/>
                <w:sz w:val="20"/>
              </w:rPr>
              <w:t xml:space="preserve"> RAG/</w:t>
            </w:r>
            <w:r w:rsidR="00F726D1">
              <w:rPr>
                <w:rFonts w:ascii="Verdana" w:hAnsi="Verdana"/>
                <w:b/>
                <w:sz w:val="20"/>
              </w:rPr>
              <w:t>62</w:t>
            </w:r>
            <w:r w:rsidR="001A0041">
              <w:rPr>
                <w:rFonts w:ascii="Verdana" w:hAnsi="Verdana"/>
                <w:b/>
                <w:sz w:val="20"/>
              </w:rPr>
              <w:t>-</w:t>
            </w:r>
            <w:r>
              <w:rPr>
                <w:rFonts w:ascii="Verdana" w:hAnsi="Verdana" w:hint="eastAsia"/>
                <w:b/>
                <w:sz w:val="20"/>
                <w:lang w:eastAsia="zh-CN"/>
              </w:rPr>
              <w:t>C</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167CF6F8" w:rsidR="0051782D" w:rsidRPr="001A0041" w:rsidRDefault="004C0268" w:rsidP="001A0041">
            <w:pPr>
              <w:shd w:val="solid" w:color="FFFFFF" w:fill="FFFFFF"/>
              <w:spacing w:line="240" w:lineRule="atLeast"/>
              <w:rPr>
                <w:rFonts w:ascii="Verdana" w:hAnsi="Verdana"/>
                <w:sz w:val="20"/>
                <w:lang w:eastAsia="zh-CN"/>
              </w:rPr>
            </w:pPr>
            <w:r>
              <w:rPr>
                <w:rFonts w:ascii="Verdana" w:hAnsi="Verdana"/>
                <w:b/>
                <w:sz w:val="20"/>
              </w:rPr>
              <w:t>2026</w:t>
            </w:r>
            <w:r w:rsidR="006C6DE6">
              <w:rPr>
                <w:rFonts w:ascii="Verdana" w:hAnsi="Verdana" w:hint="eastAsia"/>
                <w:b/>
                <w:sz w:val="20"/>
                <w:lang w:eastAsia="zh-CN"/>
              </w:rPr>
              <w:t>年</w:t>
            </w:r>
            <w:r w:rsidR="006C6DE6">
              <w:rPr>
                <w:rFonts w:ascii="Verdana" w:hAnsi="Verdana" w:hint="eastAsia"/>
                <w:b/>
                <w:sz w:val="20"/>
                <w:lang w:eastAsia="zh-CN"/>
              </w:rPr>
              <w:t>2</w:t>
            </w:r>
            <w:r w:rsidR="006C6DE6">
              <w:rPr>
                <w:rFonts w:ascii="Verdana" w:hAnsi="Verdana" w:hint="eastAsia"/>
                <w:b/>
                <w:sz w:val="20"/>
                <w:lang w:eastAsia="zh-CN"/>
              </w:rPr>
              <w:t>月</w:t>
            </w:r>
            <w:r w:rsidR="006C6DE6">
              <w:rPr>
                <w:rFonts w:ascii="Verdana" w:hAnsi="Verdana" w:hint="eastAsia"/>
                <w:b/>
                <w:sz w:val="20"/>
                <w:lang w:eastAsia="zh-CN"/>
              </w:rPr>
              <w:t>23</w:t>
            </w:r>
            <w:r w:rsidR="006C6DE6">
              <w:rPr>
                <w:rFonts w:ascii="Verdana" w:hAnsi="Verdana" w:hint="eastAsia"/>
                <w:b/>
                <w:sz w:val="20"/>
                <w:lang w:eastAsia="zh-CN"/>
              </w:rPr>
              <w:t>日</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776A5F30" w:rsidR="0051782D" w:rsidRPr="001A0041" w:rsidRDefault="006C6DE6" w:rsidP="001A0041">
            <w:pPr>
              <w:shd w:val="solid" w:color="FFFFFF" w:fill="FFFFFF"/>
              <w:spacing w:after="120" w:line="240" w:lineRule="atLeast"/>
              <w:rPr>
                <w:rFonts w:ascii="Verdana" w:hAnsi="Verdana"/>
                <w:sz w:val="20"/>
              </w:rPr>
            </w:pPr>
            <w:r>
              <w:rPr>
                <w:rFonts w:ascii="Verdana" w:hAnsi="Verdana" w:hint="eastAsia"/>
                <w:b/>
                <w:sz w:val="20"/>
                <w:lang w:eastAsia="zh-CN"/>
              </w:rPr>
              <w:t>原文：英文</w:t>
            </w:r>
          </w:p>
        </w:tc>
      </w:tr>
      <w:tr w:rsidR="00093C73" w14:paraId="67CF20AF" w14:textId="77777777" w:rsidTr="00B35BE4">
        <w:trPr>
          <w:cantSplit/>
        </w:trPr>
        <w:tc>
          <w:tcPr>
            <w:tcW w:w="9889" w:type="dxa"/>
            <w:gridSpan w:val="2"/>
          </w:tcPr>
          <w:p w14:paraId="48EDD9F3" w14:textId="0BFF884F" w:rsidR="00093C73" w:rsidRPr="007C28CA" w:rsidRDefault="006C6DE6" w:rsidP="007C28CA">
            <w:pPr>
              <w:pStyle w:val="Source"/>
            </w:pPr>
            <w:bookmarkStart w:id="3" w:name="dsource" w:colFirst="0" w:colLast="0"/>
            <w:bookmarkEnd w:id="2"/>
            <w:r>
              <w:rPr>
                <w:rFonts w:hint="eastAsia"/>
                <w:lang w:eastAsia="zh-CN"/>
              </w:rPr>
              <w:t>无线电通信局主任</w:t>
            </w:r>
          </w:p>
        </w:tc>
      </w:tr>
      <w:tr w:rsidR="00093C73" w14:paraId="12243263" w14:textId="77777777" w:rsidTr="00B35BE4">
        <w:trPr>
          <w:cantSplit/>
        </w:trPr>
        <w:tc>
          <w:tcPr>
            <w:tcW w:w="9889" w:type="dxa"/>
            <w:gridSpan w:val="2"/>
          </w:tcPr>
          <w:p w14:paraId="1025B883" w14:textId="53185BA2" w:rsidR="00093C73" w:rsidRPr="00F94FFE" w:rsidRDefault="009F740F" w:rsidP="007C28CA">
            <w:pPr>
              <w:pStyle w:val="Title1"/>
              <w:rPr>
                <w:lang w:val="en-US" w:eastAsia="zh-CN"/>
              </w:rPr>
            </w:pPr>
            <w:bookmarkStart w:id="4" w:name="dtitle1" w:colFirst="0" w:colLast="0"/>
            <w:bookmarkEnd w:id="3"/>
            <w:r w:rsidRPr="007C28CA">
              <w:rPr>
                <w:lang w:eastAsia="zh-CN"/>
              </w:rPr>
              <w:t xml:space="preserve">ITU-R </w:t>
            </w:r>
            <w:r w:rsidR="005C39F8">
              <w:rPr>
                <w:lang w:eastAsia="zh-CN"/>
              </w:rPr>
              <w:t>2027-2030</w:t>
            </w:r>
            <w:r w:rsidR="006C6DE6">
              <w:rPr>
                <w:rFonts w:hint="eastAsia"/>
                <w:lang w:eastAsia="zh-CN"/>
              </w:rPr>
              <w:t>年运作规划草案</w:t>
            </w:r>
            <w:r w:rsidR="00414B73">
              <w:rPr>
                <w:rFonts w:hint="eastAsia"/>
                <w:lang w:eastAsia="zh-CN"/>
              </w:rPr>
              <w:t>和</w:t>
            </w:r>
            <w:r w:rsidR="004C0268">
              <w:rPr>
                <w:lang w:eastAsia="zh-CN"/>
              </w:rPr>
              <w:br/>
            </w:r>
            <w:r w:rsidR="00AA1C64" w:rsidRPr="007C28CA">
              <w:rPr>
                <w:lang w:eastAsia="zh-CN"/>
              </w:rPr>
              <w:t>202</w:t>
            </w:r>
            <w:r w:rsidR="00AA1C64">
              <w:rPr>
                <w:lang w:eastAsia="zh-CN"/>
              </w:rPr>
              <w:t>5</w:t>
            </w:r>
            <w:r w:rsidR="006C6DE6">
              <w:rPr>
                <w:rFonts w:hint="eastAsia"/>
                <w:lang w:eastAsia="zh-CN"/>
              </w:rPr>
              <w:t>年业绩报告</w:t>
            </w:r>
          </w:p>
        </w:tc>
      </w:tr>
    </w:tbl>
    <w:bookmarkEnd w:id="4"/>
    <w:p w14:paraId="75CEC7B3" w14:textId="62623C74" w:rsidR="00DE03E3" w:rsidRDefault="00F94FFE" w:rsidP="00693BEE">
      <w:pPr>
        <w:tabs>
          <w:tab w:val="left" w:pos="794"/>
          <w:tab w:val="left" w:pos="1191"/>
          <w:tab w:val="left" w:pos="1588"/>
          <w:tab w:val="left" w:pos="1985"/>
        </w:tabs>
        <w:spacing w:before="240"/>
        <w:ind w:firstLineChars="200" w:firstLine="480"/>
        <w:rPr>
          <w:lang w:eastAsia="zh-CN"/>
        </w:rPr>
      </w:pPr>
      <w:r w:rsidRPr="00F94FFE">
        <w:rPr>
          <w:rFonts w:hint="eastAsia"/>
          <w:lang w:eastAsia="zh-CN"/>
        </w:rPr>
        <w:t>本文件介绍了无线电通信部门</w:t>
      </w:r>
      <w:r w:rsidRPr="00F94FFE">
        <w:rPr>
          <w:rFonts w:hint="eastAsia"/>
          <w:lang w:eastAsia="zh-CN"/>
        </w:rPr>
        <w:t>20</w:t>
      </w:r>
      <w:r>
        <w:rPr>
          <w:rFonts w:hint="eastAsia"/>
          <w:lang w:eastAsia="zh-CN"/>
        </w:rPr>
        <w:t>27-</w:t>
      </w:r>
      <w:r w:rsidRPr="00F94FFE">
        <w:rPr>
          <w:rFonts w:hint="eastAsia"/>
          <w:lang w:eastAsia="zh-CN"/>
        </w:rPr>
        <w:t>20</w:t>
      </w:r>
      <w:r>
        <w:rPr>
          <w:rFonts w:hint="eastAsia"/>
          <w:lang w:eastAsia="zh-CN"/>
        </w:rPr>
        <w:t>30</w:t>
      </w:r>
      <w:r w:rsidRPr="00F94FFE">
        <w:rPr>
          <w:rFonts w:hint="eastAsia"/>
          <w:lang w:eastAsia="zh-CN"/>
        </w:rPr>
        <w:t>年四年期滚动式运作规划草案，</w:t>
      </w:r>
      <w:r>
        <w:rPr>
          <w:rFonts w:hint="eastAsia"/>
          <w:lang w:eastAsia="zh-CN"/>
        </w:rPr>
        <w:t>以及</w:t>
      </w:r>
      <w:r>
        <w:rPr>
          <w:rFonts w:hint="eastAsia"/>
          <w:lang w:eastAsia="zh-CN"/>
        </w:rPr>
        <w:t>2025</w:t>
      </w:r>
      <w:r>
        <w:rPr>
          <w:rFonts w:hint="eastAsia"/>
          <w:lang w:eastAsia="zh-CN"/>
        </w:rPr>
        <w:t>年运作规划的实施情况</w:t>
      </w:r>
      <w:r w:rsidRPr="00F94FFE">
        <w:rPr>
          <w:rFonts w:hint="eastAsia"/>
          <w:lang w:eastAsia="zh-CN"/>
        </w:rPr>
        <w:t>。</w:t>
      </w:r>
    </w:p>
    <w:p w14:paraId="5889DB99" w14:textId="6DB617A3" w:rsidR="00DE03E3" w:rsidRDefault="00F94FFE" w:rsidP="00693BEE">
      <w:pPr>
        <w:spacing w:before="120"/>
        <w:ind w:firstLineChars="200" w:firstLine="480"/>
        <w:rPr>
          <w:lang w:eastAsia="zh-CN"/>
        </w:rPr>
      </w:pPr>
      <w:r w:rsidRPr="00F94FFE">
        <w:rPr>
          <w:rFonts w:hint="eastAsia"/>
          <w:lang w:eastAsia="zh-CN"/>
        </w:rPr>
        <w:t>本规划根据国际电联《公约》</w:t>
      </w:r>
      <w:r>
        <w:rPr>
          <w:rFonts w:hint="eastAsia"/>
          <w:lang w:eastAsia="zh-CN"/>
        </w:rPr>
        <w:t>第</w:t>
      </w:r>
      <w:r>
        <w:rPr>
          <w:rFonts w:hint="eastAsia"/>
          <w:lang w:eastAsia="zh-CN"/>
        </w:rPr>
        <w:t>11A</w:t>
      </w:r>
      <w:r>
        <w:rPr>
          <w:rFonts w:hint="eastAsia"/>
          <w:lang w:eastAsia="zh-CN"/>
        </w:rPr>
        <w:t>条第</w:t>
      </w:r>
      <w:r>
        <w:rPr>
          <w:rFonts w:hint="eastAsia"/>
          <w:lang w:eastAsia="zh-CN"/>
        </w:rPr>
        <w:t>160CA</w:t>
      </w:r>
      <w:r>
        <w:rPr>
          <w:rFonts w:hint="eastAsia"/>
          <w:lang w:eastAsia="zh-CN"/>
        </w:rPr>
        <w:t>款和</w:t>
      </w:r>
      <w:r w:rsidRPr="00F94FFE">
        <w:rPr>
          <w:rFonts w:hint="eastAsia"/>
          <w:lang w:eastAsia="zh-CN"/>
        </w:rPr>
        <w:t>第</w:t>
      </w:r>
      <w:r w:rsidRPr="00F94FFE">
        <w:rPr>
          <w:rFonts w:hint="eastAsia"/>
          <w:lang w:eastAsia="zh-CN"/>
        </w:rPr>
        <w:t>12</w:t>
      </w:r>
      <w:r w:rsidRPr="00F94FFE">
        <w:rPr>
          <w:rFonts w:hint="eastAsia"/>
          <w:lang w:eastAsia="zh-CN"/>
        </w:rPr>
        <w:t>条第</w:t>
      </w:r>
      <w:r w:rsidRPr="00F94FFE">
        <w:rPr>
          <w:rFonts w:hint="eastAsia"/>
          <w:lang w:eastAsia="zh-CN"/>
        </w:rPr>
        <w:t>181A</w:t>
      </w:r>
      <w:r w:rsidRPr="00F94FFE">
        <w:rPr>
          <w:rFonts w:hint="eastAsia"/>
          <w:lang w:eastAsia="zh-CN"/>
        </w:rPr>
        <w:t>款公布。</w:t>
      </w:r>
    </w:p>
    <w:p w14:paraId="674B23F4" w14:textId="0F33A38D" w:rsidR="00BA0B07" w:rsidRDefault="00F94FFE" w:rsidP="00693BEE">
      <w:pPr>
        <w:spacing w:before="120"/>
        <w:ind w:firstLineChars="200" w:firstLine="480"/>
        <w:rPr>
          <w:lang w:eastAsia="zh-CN"/>
        </w:rPr>
      </w:pPr>
      <w:r w:rsidRPr="00F94FFE">
        <w:rPr>
          <w:rFonts w:hint="eastAsia"/>
          <w:lang w:eastAsia="zh-CN"/>
        </w:rPr>
        <w:t>请无线电通信顾问组（</w:t>
      </w:r>
      <w:r w:rsidRPr="00F94FFE">
        <w:rPr>
          <w:rFonts w:hint="eastAsia"/>
          <w:lang w:eastAsia="zh-CN"/>
        </w:rPr>
        <w:t>RAG</w:t>
      </w:r>
      <w:r w:rsidRPr="00F94FFE">
        <w:rPr>
          <w:rFonts w:hint="eastAsia"/>
          <w:lang w:eastAsia="zh-CN"/>
        </w:rPr>
        <w:t>）审议本规划</w:t>
      </w:r>
      <w:r>
        <w:rPr>
          <w:rFonts w:hint="eastAsia"/>
          <w:lang w:eastAsia="zh-CN"/>
        </w:rPr>
        <w:t>，</w:t>
      </w:r>
      <w:r w:rsidRPr="00F94FFE">
        <w:rPr>
          <w:rFonts w:hint="eastAsia"/>
          <w:lang w:eastAsia="zh-CN"/>
        </w:rPr>
        <w:t>并视情</w:t>
      </w:r>
      <w:r>
        <w:rPr>
          <w:rFonts w:hint="eastAsia"/>
          <w:lang w:eastAsia="zh-CN"/>
        </w:rPr>
        <w:t>向主任</w:t>
      </w:r>
      <w:r w:rsidRPr="00F94FFE">
        <w:rPr>
          <w:rFonts w:hint="eastAsia"/>
          <w:lang w:eastAsia="zh-CN"/>
        </w:rPr>
        <w:t>提出建议。</w:t>
      </w:r>
    </w:p>
    <w:p w14:paraId="21A22833" w14:textId="64ECF6EE" w:rsidR="00002811" w:rsidRDefault="00002811">
      <w:pPr>
        <w:rPr>
          <w:lang w:eastAsia="zh-CN"/>
        </w:rPr>
      </w:pPr>
      <w:r>
        <w:rPr>
          <w:lang w:eastAsia="zh-CN"/>
        </w:rPr>
        <w:br w:type="page"/>
      </w:r>
    </w:p>
    <w:p w14:paraId="7AA77264" w14:textId="5CF73EB2" w:rsidR="0099478B" w:rsidRPr="0033664D" w:rsidRDefault="0099478B" w:rsidP="0033664D">
      <w:pPr>
        <w:pStyle w:val="Heading1"/>
        <w:rPr>
          <w:lang w:val="en-US"/>
        </w:rPr>
      </w:pPr>
      <w:r w:rsidRPr="001F3DF5">
        <w:lastRenderedPageBreak/>
        <w:t>1</w:t>
      </w:r>
      <w:r w:rsidRPr="001F3DF5">
        <w:tab/>
      </w:r>
      <w:r w:rsidR="00F94FFE">
        <w:rPr>
          <w:rFonts w:hint="eastAsia"/>
          <w:lang w:eastAsia="zh-CN"/>
        </w:rPr>
        <w:t>引言</w:t>
      </w:r>
    </w:p>
    <w:p w14:paraId="12C7159E" w14:textId="00D9950C" w:rsidR="0099478B" w:rsidRPr="0033664D" w:rsidRDefault="0099478B" w:rsidP="0033664D">
      <w:pPr>
        <w:spacing w:before="120"/>
        <w:rPr>
          <w:lang w:eastAsia="zh-CN"/>
        </w:rPr>
      </w:pPr>
      <w:r w:rsidRPr="1099216D">
        <w:rPr>
          <w:b/>
          <w:bCs/>
          <w:lang w:eastAsia="zh-CN"/>
        </w:rPr>
        <w:t>1.1</w:t>
      </w:r>
      <w:r>
        <w:rPr>
          <w:lang w:eastAsia="zh-CN"/>
        </w:rPr>
        <w:tab/>
      </w:r>
      <w:r w:rsidR="000248E0" w:rsidRPr="000248E0">
        <w:rPr>
          <w:rFonts w:hint="eastAsia"/>
          <w:lang w:eastAsia="zh-CN"/>
        </w:rPr>
        <w:t>第</w:t>
      </w:r>
      <w:r w:rsidR="000248E0" w:rsidRPr="000248E0">
        <w:rPr>
          <w:rFonts w:hint="eastAsia"/>
          <w:lang w:eastAsia="zh-CN"/>
        </w:rPr>
        <w:t>71</w:t>
      </w:r>
      <w:r w:rsidR="000248E0" w:rsidRPr="000248E0">
        <w:rPr>
          <w:rFonts w:hint="eastAsia"/>
          <w:lang w:eastAsia="zh-CN"/>
        </w:rPr>
        <w:t>号决议（</w:t>
      </w:r>
      <w:r w:rsidR="000248E0" w:rsidRPr="000248E0">
        <w:rPr>
          <w:rFonts w:hint="eastAsia"/>
          <w:lang w:eastAsia="zh-CN"/>
        </w:rPr>
        <w:t>2022</w:t>
      </w:r>
      <w:r w:rsidR="000248E0" w:rsidRPr="000248E0">
        <w:rPr>
          <w:rFonts w:hint="eastAsia"/>
          <w:lang w:eastAsia="zh-CN"/>
        </w:rPr>
        <w:t>年，布加勒斯特，修订版）附件</w:t>
      </w:r>
      <w:r w:rsidR="000248E0" w:rsidRPr="000248E0">
        <w:rPr>
          <w:rFonts w:hint="eastAsia"/>
          <w:lang w:eastAsia="zh-CN"/>
        </w:rPr>
        <w:t>1</w:t>
      </w:r>
      <w:r w:rsidR="000248E0" w:rsidRPr="000248E0">
        <w:rPr>
          <w:rFonts w:hint="eastAsia"/>
          <w:lang w:eastAsia="zh-CN"/>
        </w:rPr>
        <w:t>中的</w:t>
      </w:r>
      <w:r w:rsidR="00885953">
        <w:fldChar w:fldCharType="begin"/>
      </w:r>
      <w:r w:rsidR="00885953">
        <w:rPr>
          <w:rFonts w:hint="eastAsia"/>
          <w:lang w:eastAsia="zh-CN"/>
        </w:rPr>
        <w:instrText>HYPERLINK "https://www.itu.int/en/council/planning/Pages/default.aspx"</w:instrText>
      </w:r>
      <w:r w:rsidR="00885953">
        <w:fldChar w:fldCharType="separate"/>
      </w:r>
      <w:r w:rsidR="000248E0" w:rsidRPr="00885953">
        <w:rPr>
          <w:rStyle w:val="Hyperlink"/>
          <w:rFonts w:hint="eastAsia"/>
          <w:lang w:eastAsia="zh-CN"/>
        </w:rPr>
        <w:t>《</w:t>
      </w:r>
      <w:r w:rsidR="00E86F9E" w:rsidRPr="00885953">
        <w:rPr>
          <w:rStyle w:val="Hyperlink"/>
          <w:rFonts w:hint="eastAsia"/>
          <w:lang w:eastAsia="zh-CN"/>
        </w:rPr>
        <w:t>国际电联</w:t>
      </w:r>
      <w:r w:rsidR="000248E0" w:rsidRPr="00885953">
        <w:rPr>
          <w:rStyle w:val="Hyperlink"/>
          <w:rFonts w:hint="eastAsia"/>
          <w:lang w:eastAsia="zh-CN"/>
        </w:rPr>
        <w:t>2024-2027</w:t>
      </w:r>
      <w:r w:rsidR="000248E0" w:rsidRPr="00885953">
        <w:rPr>
          <w:rStyle w:val="Hyperlink"/>
          <w:rFonts w:hint="eastAsia"/>
          <w:lang w:eastAsia="zh-CN"/>
        </w:rPr>
        <w:t>年战略规划》</w:t>
      </w:r>
      <w:r w:rsidR="00885953">
        <w:fldChar w:fldCharType="end"/>
      </w:r>
      <w:r w:rsidR="000248E0" w:rsidRPr="000248E0">
        <w:rPr>
          <w:rFonts w:hint="eastAsia"/>
          <w:lang w:eastAsia="zh-CN"/>
        </w:rPr>
        <w:t>为国际电联和无线电通信部门确定了该时间段内的</w:t>
      </w:r>
      <w:r w:rsidR="000248E0" w:rsidRPr="000248E0">
        <w:rPr>
          <w:rFonts w:hint="eastAsia"/>
          <w:lang w:eastAsia="zh-CN"/>
        </w:rPr>
        <w:t>2</w:t>
      </w:r>
      <w:r w:rsidR="000248E0" w:rsidRPr="000248E0">
        <w:rPr>
          <w:rFonts w:hint="eastAsia"/>
          <w:lang w:eastAsia="zh-CN"/>
        </w:rPr>
        <w:t>项总体目标和</w:t>
      </w:r>
      <w:r w:rsidR="000248E0" w:rsidRPr="000248E0">
        <w:rPr>
          <w:rFonts w:hint="eastAsia"/>
          <w:lang w:eastAsia="zh-CN"/>
        </w:rPr>
        <w:t>5</w:t>
      </w:r>
      <w:r w:rsidR="000248E0" w:rsidRPr="000248E0">
        <w:rPr>
          <w:rFonts w:hint="eastAsia"/>
          <w:lang w:eastAsia="zh-CN"/>
        </w:rPr>
        <w:t>项主题重点。</w:t>
      </w:r>
    </w:p>
    <w:p w14:paraId="6BE95986" w14:textId="30953EBA" w:rsidR="0084070F" w:rsidRDefault="00885953" w:rsidP="0033664D">
      <w:pPr>
        <w:spacing w:before="120"/>
        <w:ind w:firstLineChars="200" w:firstLine="480"/>
        <w:rPr>
          <w:lang w:val="en-GB" w:eastAsia="zh-CN"/>
        </w:rPr>
      </w:pPr>
      <w:r w:rsidRPr="00885953">
        <w:rPr>
          <w:rFonts w:hint="eastAsia"/>
          <w:lang w:val="en-GB" w:eastAsia="zh-CN"/>
        </w:rPr>
        <w:t>国际电联无线电通信（</w:t>
      </w:r>
      <w:r w:rsidRPr="00885953">
        <w:rPr>
          <w:rFonts w:hint="eastAsia"/>
          <w:lang w:val="en-GB" w:eastAsia="zh-CN"/>
        </w:rPr>
        <w:t>ITU-R</w:t>
      </w:r>
      <w:r w:rsidRPr="00885953">
        <w:rPr>
          <w:rFonts w:hint="eastAsia"/>
          <w:lang w:val="en-GB" w:eastAsia="zh-CN"/>
        </w:rPr>
        <w:t>）部门的使命包括在国际电联《组织法》第</w:t>
      </w:r>
      <w:r w:rsidRPr="00885953">
        <w:rPr>
          <w:rFonts w:hint="eastAsia"/>
          <w:lang w:val="en-GB" w:eastAsia="zh-CN"/>
        </w:rPr>
        <w:t>1</w:t>
      </w:r>
      <w:r w:rsidRPr="00885953">
        <w:rPr>
          <w:rFonts w:hint="eastAsia"/>
          <w:lang w:val="en-GB" w:eastAsia="zh-CN"/>
        </w:rPr>
        <w:t>条定义的国际电联宗旨这一更为广泛的框架之内，其内容为：</w:t>
      </w:r>
    </w:p>
    <w:p w14:paraId="61424B0F" w14:textId="36378D81" w:rsidR="0099478B" w:rsidRPr="001F3DF5" w:rsidRDefault="00885953" w:rsidP="0033664D">
      <w:pPr>
        <w:spacing w:before="120"/>
        <w:ind w:left="720"/>
        <w:rPr>
          <w:lang w:val="en-GB" w:eastAsia="zh-CN"/>
        </w:rPr>
      </w:pPr>
      <w:r w:rsidRPr="00885953">
        <w:rPr>
          <w:rFonts w:hint="eastAsia"/>
          <w:lang w:val="en-GB" w:eastAsia="zh-CN"/>
        </w:rPr>
        <w:t>“</w:t>
      </w:r>
      <w:r w:rsidRPr="00885953">
        <w:rPr>
          <w:rFonts w:eastAsia="STKaiti"/>
          <w:lang w:val="en-GB" w:eastAsia="zh-CN"/>
        </w:rPr>
        <w:t>按照《组织法》第</w:t>
      </w:r>
      <w:r w:rsidRPr="00885953">
        <w:rPr>
          <w:rFonts w:eastAsia="STKaiti"/>
          <w:lang w:val="en-GB" w:eastAsia="zh-CN"/>
        </w:rPr>
        <w:t>1</w:t>
      </w:r>
      <w:r w:rsidRPr="00885953">
        <w:rPr>
          <w:rFonts w:eastAsia="STKaiti"/>
          <w:lang w:val="en-GB" w:eastAsia="zh-CN"/>
        </w:rPr>
        <w:t>条和第</w:t>
      </w:r>
      <w:r w:rsidRPr="00885953">
        <w:rPr>
          <w:rFonts w:eastAsia="STKaiti"/>
          <w:lang w:val="en-GB" w:eastAsia="zh-CN"/>
        </w:rPr>
        <w:t>12</w:t>
      </w:r>
      <w:r w:rsidRPr="00885953">
        <w:rPr>
          <w:rFonts w:eastAsia="STKaiti"/>
          <w:lang w:val="en-GB" w:eastAsia="zh-CN"/>
        </w:rPr>
        <w:t>条的规定，确保所有无线电通信业务，包括使用卫星轨道的业务，合理、公平、有效和经济地使用无线电频谱，并就无线电通信事宜开展研究和批准建议书。</w:t>
      </w:r>
      <w:r w:rsidRPr="00885953">
        <w:rPr>
          <w:rFonts w:hint="eastAsia"/>
          <w:lang w:val="en-GB" w:eastAsia="zh-CN"/>
        </w:rPr>
        <w:t>”</w:t>
      </w:r>
    </w:p>
    <w:p w14:paraId="7068440B" w14:textId="0C3C64C9" w:rsidR="0099478B" w:rsidRPr="001F3DF5" w:rsidRDefault="0099478B" w:rsidP="0033664D">
      <w:pPr>
        <w:spacing w:before="120"/>
        <w:rPr>
          <w:lang w:val="en-GB" w:eastAsia="zh-CN"/>
        </w:rPr>
      </w:pPr>
      <w:r w:rsidRPr="005F7D3F">
        <w:rPr>
          <w:b/>
          <w:lang w:val="en-GB" w:eastAsia="zh-CN"/>
        </w:rPr>
        <w:t>1.2</w:t>
      </w:r>
      <w:r w:rsidRPr="005F7D3F">
        <w:rPr>
          <w:lang w:val="en-GB" w:eastAsia="zh-CN"/>
        </w:rPr>
        <w:tab/>
      </w:r>
      <w:r w:rsidR="00D773C4" w:rsidRPr="00D773C4">
        <w:rPr>
          <w:rFonts w:hint="eastAsia"/>
          <w:lang w:val="en-GB" w:eastAsia="zh-CN"/>
        </w:rPr>
        <w:t>此外，无线电通信部门致力于制定和实现</w:t>
      </w:r>
      <w:r w:rsidR="00D773C4" w:rsidRPr="00D773C4">
        <w:rPr>
          <w:rFonts w:hint="eastAsia"/>
          <w:lang w:val="en-GB" w:eastAsia="zh-CN"/>
        </w:rPr>
        <w:t>12</w:t>
      </w:r>
      <w:r w:rsidR="00D773C4" w:rsidRPr="00D773C4">
        <w:rPr>
          <w:rFonts w:hint="eastAsia"/>
          <w:lang w:val="en-GB" w:eastAsia="zh-CN"/>
        </w:rPr>
        <w:t>项输出成果，即：</w:t>
      </w:r>
    </w:p>
    <w:p w14:paraId="6B0755ED" w14:textId="7CF208F9" w:rsidR="0099478B" w:rsidRPr="00F92043" w:rsidRDefault="001967A5" w:rsidP="00F51D90">
      <w:pPr>
        <w:pStyle w:val="enumlev2"/>
        <w:tabs>
          <w:tab w:val="clear" w:pos="1191"/>
        </w:tabs>
        <w:ind w:left="1560" w:hanging="766"/>
      </w:pPr>
      <w:r>
        <w:t>R1</w:t>
      </w:r>
      <w:r>
        <w:tab/>
      </w:r>
      <w:proofErr w:type="spellStart"/>
      <w:r w:rsidR="00D773C4" w:rsidRPr="00D773C4">
        <w:rPr>
          <w:rFonts w:hint="eastAsia"/>
        </w:rPr>
        <w:t>空间通知的处理</w:t>
      </w:r>
      <w:proofErr w:type="spellEnd"/>
    </w:p>
    <w:p w14:paraId="13784FB9" w14:textId="6D4A96FC" w:rsidR="0099478B" w:rsidRPr="00F92043" w:rsidRDefault="001967A5" w:rsidP="00F51D90">
      <w:pPr>
        <w:pStyle w:val="enumlev2"/>
        <w:tabs>
          <w:tab w:val="clear" w:pos="1191"/>
        </w:tabs>
        <w:ind w:left="1560" w:hanging="766"/>
      </w:pPr>
      <w:r>
        <w:t>R</w:t>
      </w:r>
      <w:r>
        <w:t>2</w:t>
      </w:r>
      <w:r>
        <w:tab/>
      </w:r>
      <w:r w:rsidR="00D773C4" w:rsidRPr="00D773C4">
        <w:rPr>
          <w:rFonts w:hint="eastAsia"/>
        </w:rPr>
        <w:t>地面通知的处理</w:t>
      </w:r>
    </w:p>
    <w:p w14:paraId="099731F8" w14:textId="416558D4" w:rsidR="0099478B" w:rsidRPr="00F51D90" w:rsidRDefault="001967A5" w:rsidP="00F51D90">
      <w:pPr>
        <w:pStyle w:val="enumlev2"/>
        <w:tabs>
          <w:tab w:val="clear" w:pos="1191"/>
        </w:tabs>
        <w:ind w:left="1560" w:hanging="766"/>
        <w:rPr>
          <w:spacing w:val="-6"/>
        </w:rPr>
      </w:pPr>
      <w:r w:rsidRPr="00F51D90">
        <w:rPr>
          <w:spacing w:val="-6"/>
        </w:rPr>
        <w:t>R</w:t>
      </w:r>
      <w:r w:rsidRPr="00F51D90">
        <w:rPr>
          <w:spacing w:val="-6"/>
        </w:rPr>
        <w:t>3</w:t>
      </w:r>
      <w:r w:rsidRPr="00F51D90">
        <w:rPr>
          <w:spacing w:val="-6"/>
        </w:rPr>
        <w:tab/>
      </w:r>
      <w:proofErr w:type="spellStart"/>
      <w:r w:rsidR="00D773C4" w:rsidRPr="00F51D90">
        <w:rPr>
          <w:rFonts w:hint="eastAsia"/>
          <w:spacing w:val="-6"/>
        </w:rPr>
        <w:t>世界无线电通信大会</w:t>
      </w:r>
      <w:proofErr w:type="spellEnd"/>
      <w:r w:rsidR="00D773C4" w:rsidRPr="00F51D90">
        <w:rPr>
          <w:rFonts w:hint="eastAsia"/>
          <w:spacing w:val="-6"/>
        </w:rPr>
        <w:t>（</w:t>
      </w:r>
      <w:r w:rsidR="00D773C4" w:rsidRPr="00F51D90">
        <w:rPr>
          <w:rFonts w:hint="eastAsia"/>
          <w:spacing w:val="-6"/>
        </w:rPr>
        <w:t>WRC</w:t>
      </w:r>
      <w:r w:rsidR="00D773C4" w:rsidRPr="00F51D90">
        <w:rPr>
          <w:rFonts w:hint="eastAsia"/>
          <w:spacing w:val="-6"/>
        </w:rPr>
        <w:t>）</w:t>
      </w:r>
      <w:proofErr w:type="spellStart"/>
      <w:r w:rsidR="00D773C4" w:rsidRPr="00F51D90">
        <w:rPr>
          <w:rFonts w:hint="eastAsia"/>
          <w:spacing w:val="-6"/>
        </w:rPr>
        <w:t>的输出成果</w:t>
      </w:r>
      <w:proofErr w:type="spellEnd"/>
      <w:r w:rsidR="00D773C4" w:rsidRPr="00F51D90">
        <w:rPr>
          <w:rFonts w:hint="eastAsia"/>
          <w:spacing w:val="-6"/>
        </w:rPr>
        <w:t>（《</w:t>
      </w:r>
      <w:proofErr w:type="spellStart"/>
      <w:r w:rsidR="00D773C4" w:rsidRPr="00F51D90">
        <w:rPr>
          <w:rFonts w:hint="eastAsia"/>
          <w:spacing w:val="-6"/>
        </w:rPr>
        <w:t>最后文件》和《无线电规则</w:t>
      </w:r>
      <w:proofErr w:type="spellEnd"/>
      <w:r w:rsidR="00D773C4" w:rsidRPr="00F51D90">
        <w:rPr>
          <w:rFonts w:hint="eastAsia"/>
          <w:spacing w:val="-6"/>
        </w:rPr>
        <w:t>》</w:t>
      </w:r>
      <w:r w:rsidR="00F51D90" w:rsidRPr="00F51D90">
        <w:rPr>
          <w:rFonts w:hint="eastAsia"/>
          <w:spacing w:val="-6"/>
          <w:lang w:eastAsia="zh-CN"/>
        </w:rPr>
        <w:t>）</w:t>
      </w:r>
    </w:p>
    <w:p w14:paraId="0864AEB2" w14:textId="54F9F7E6" w:rsidR="0099478B" w:rsidRPr="0052128B" w:rsidRDefault="001967A5" w:rsidP="00F51D90">
      <w:pPr>
        <w:pStyle w:val="enumlev2"/>
        <w:tabs>
          <w:tab w:val="clear" w:pos="1191"/>
        </w:tabs>
        <w:ind w:left="1560" w:hanging="766"/>
      </w:pPr>
      <w:r>
        <w:t>R</w:t>
      </w:r>
      <w:r>
        <w:t>4</w:t>
      </w:r>
      <w:r>
        <w:tab/>
      </w:r>
      <w:r w:rsidR="00D773C4" w:rsidRPr="00D773C4">
        <w:rPr>
          <w:rFonts w:hint="eastAsia"/>
        </w:rPr>
        <w:t>大会筹备会议（</w:t>
      </w:r>
      <w:r w:rsidR="00D773C4" w:rsidRPr="00D773C4">
        <w:rPr>
          <w:rFonts w:hint="eastAsia"/>
        </w:rPr>
        <w:t>CPM</w:t>
      </w:r>
      <w:r w:rsidR="00D773C4" w:rsidRPr="00D773C4">
        <w:rPr>
          <w:rFonts w:hint="eastAsia"/>
        </w:rPr>
        <w:t>）的输出成果（《</w:t>
      </w:r>
      <w:r w:rsidR="00D773C4" w:rsidRPr="00D773C4">
        <w:rPr>
          <w:rFonts w:hint="eastAsia"/>
        </w:rPr>
        <w:t>CPM</w:t>
      </w:r>
      <w:r w:rsidR="00D773C4" w:rsidRPr="00D773C4">
        <w:rPr>
          <w:rFonts w:hint="eastAsia"/>
        </w:rPr>
        <w:t>报告》）</w:t>
      </w:r>
    </w:p>
    <w:p w14:paraId="198E8D9A" w14:textId="0F57A033" w:rsidR="0099478B" w:rsidRPr="00F92043" w:rsidRDefault="001967A5" w:rsidP="00F51D90">
      <w:pPr>
        <w:pStyle w:val="enumlev2"/>
        <w:tabs>
          <w:tab w:val="clear" w:pos="1191"/>
        </w:tabs>
        <w:ind w:left="1560" w:hanging="766"/>
      </w:pPr>
      <w:r>
        <w:t>R</w:t>
      </w:r>
      <w:r>
        <w:t>5</w:t>
      </w:r>
      <w:r>
        <w:tab/>
      </w:r>
      <w:r w:rsidR="00D773C4" w:rsidRPr="00D773C4">
        <w:rPr>
          <w:rFonts w:hint="eastAsia"/>
        </w:rPr>
        <w:t>无线电规则委员会（</w:t>
      </w:r>
      <w:r w:rsidR="00D773C4" w:rsidRPr="00D773C4">
        <w:rPr>
          <w:rFonts w:hint="eastAsia"/>
        </w:rPr>
        <w:t>RRB</w:t>
      </w:r>
      <w:r w:rsidR="00D773C4" w:rsidRPr="00D773C4">
        <w:rPr>
          <w:rFonts w:hint="eastAsia"/>
        </w:rPr>
        <w:t>）的输出成果（《程序规则》和相关决定）</w:t>
      </w:r>
    </w:p>
    <w:p w14:paraId="0CDB037F" w14:textId="16A68AEC" w:rsidR="0099478B" w:rsidRPr="00F92043" w:rsidRDefault="001967A5" w:rsidP="00F51D90">
      <w:pPr>
        <w:pStyle w:val="enumlev2"/>
        <w:tabs>
          <w:tab w:val="clear" w:pos="1191"/>
        </w:tabs>
        <w:ind w:left="1560" w:hanging="766"/>
      </w:pPr>
      <w:r>
        <w:t>R</w:t>
      </w:r>
      <w:r>
        <w:t>6</w:t>
      </w:r>
      <w:r>
        <w:tab/>
      </w:r>
      <w:r w:rsidR="00D773C4" w:rsidRPr="00D773C4">
        <w:rPr>
          <w:rFonts w:hint="eastAsia"/>
        </w:rPr>
        <w:t>软件（与通知处理无关，如《无线电规则》第</w:t>
      </w:r>
      <w:r w:rsidR="00D773C4" w:rsidRPr="00D773C4">
        <w:rPr>
          <w:rFonts w:hint="eastAsia"/>
        </w:rPr>
        <w:t>5</w:t>
      </w:r>
      <w:r w:rsidR="00D773C4" w:rsidRPr="00D773C4">
        <w:rPr>
          <w:rFonts w:hint="eastAsia"/>
        </w:rPr>
        <w:t>条的频率划分表软件、无线电导航工具搜索引擎等）</w:t>
      </w:r>
    </w:p>
    <w:p w14:paraId="4921DB9B" w14:textId="519E45D0" w:rsidR="0099478B" w:rsidRPr="00F92043" w:rsidRDefault="001967A5" w:rsidP="00F51D90">
      <w:pPr>
        <w:pStyle w:val="enumlev2"/>
        <w:tabs>
          <w:tab w:val="clear" w:pos="1191"/>
        </w:tabs>
        <w:ind w:left="1560" w:hanging="766"/>
      </w:pPr>
      <w:r>
        <w:t>R</w:t>
      </w:r>
      <w:r>
        <w:t>7</w:t>
      </w:r>
      <w:r>
        <w:tab/>
      </w:r>
      <w:r w:rsidR="00D773C4" w:rsidRPr="00D773C4">
        <w:rPr>
          <w:rFonts w:hint="eastAsia"/>
        </w:rPr>
        <w:t>ITU-R</w:t>
      </w:r>
      <w:r w:rsidR="00D773C4" w:rsidRPr="00D773C4">
        <w:rPr>
          <w:rFonts w:hint="eastAsia"/>
        </w:rPr>
        <w:t>出版物（</w:t>
      </w:r>
      <w:r w:rsidR="00D773C4" w:rsidRPr="00D773C4">
        <w:rPr>
          <w:rFonts w:hint="eastAsia"/>
        </w:rPr>
        <w:t>ITU-R</w:t>
      </w:r>
      <w:r w:rsidR="00D773C4" w:rsidRPr="00D773C4">
        <w:rPr>
          <w:rFonts w:hint="eastAsia"/>
        </w:rPr>
        <w:t>研究组未涵盖的</w:t>
      </w:r>
      <w:r w:rsidR="007243A5">
        <w:rPr>
          <w:rFonts w:hint="eastAsia"/>
        </w:rPr>
        <w:t>内容</w:t>
      </w:r>
      <w:r w:rsidR="00D773C4" w:rsidRPr="00D773C4">
        <w:rPr>
          <w:rFonts w:hint="eastAsia"/>
        </w:rPr>
        <w:t>，如《水上手册》、列表</w:t>
      </w:r>
      <w:r w:rsidR="00D773C4" w:rsidRPr="00D773C4">
        <w:rPr>
          <w:rFonts w:hint="eastAsia"/>
        </w:rPr>
        <w:t>IV</w:t>
      </w:r>
      <w:r w:rsidR="00D773C4" w:rsidRPr="00D773C4">
        <w:rPr>
          <w:rFonts w:hint="eastAsia"/>
        </w:rPr>
        <w:t>、列表</w:t>
      </w:r>
      <w:r w:rsidR="00D773C4" w:rsidRPr="00D773C4">
        <w:rPr>
          <w:rFonts w:hint="eastAsia"/>
        </w:rPr>
        <w:t>V</w:t>
      </w:r>
      <w:r w:rsidR="00D773C4" w:rsidRPr="00D773C4">
        <w:rPr>
          <w:rFonts w:hint="eastAsia"/>
        </w:rPr>
        <w:t>）</w:t>
      </w:r>
    </w:p>
    <w:p w14:paraId="32F29330" w14:textId="6DB3CC14" w:rsidR="0099478B" w:rsidRPr="00F92043" w:rsidRDefault="001967A5" w:rsidP="00F51D90">
      <w:pPr>
        <w:pStyle w:val="enumlev2"/>
        <w:tabs>
          <w:tab w:val="clear" w:pos="1191"/>
        </w:tabs>
        <w:ind w:left="1560" w:hanging="766"/>
      </w:pPr>
      <w:r>
        <w:t>R</w:t>
      </w:r>
      <w:r>
        <w:t>8</w:t>
      </w:r>
      <w:r>
        <w:tab/>
      </w:r>
      <w:r w:rsidR="00D773C4" w:rsidRPr="00D773C4">
        <w:rPr>
          <w:rFonts w:hint="eastAsia"/>
        </w:rPr>
        <w:t>ITU-R</w:t>
      </w:r>
      <w:r w:rsidR="00D773C4" w:rsidRPr="00D773C4">
        <w:rPr>
          <w:rFonts w:hint="eastAsia"/>
        </w:rPr>
        <w:t>研究组的输出成果（</w:t>
      </w:r>
      <w:r w:rsidR="00D773C4" w:rsidRPr="00D773C4">
        <w:rPr>
          <w:rFonts w:hint="eastAsia"/>
        </w:rPr>
        <w:t>ITU-R</w:t>
      </w:r>
      <w:r w:rsidR="00D773C4" w:rsidRPr="00D773C4">
        <w:rPr>
          <w:rFonts w:hint="eastAsia"/>
        </w:rPr>
        <w:t>建议书、报告和手册）</w:t>
      </w:r>
    </w:p>
    <w:p w14:paraId="1F057606" w14:textId="5EF2316B" w:rsidR="0099478B" w:rsidRPr="00F92043" w:rsidRDefault="001967A5" w:rsidP="00F51D90">
      <w:pPr>
        <w:pStyle w:val="enumlev2"/>
        <w:tabs>
          <w:tab w:val="clear" w:pos="1191"/>
        </w:tabs>
        <w:ind w:left="1560" w:hanging="766"/>
      </w:pPr>
      <w:r>
        <w:t>R</w:t>
      </w:r>
      <w:r>
        <w:t>9</w:t>
      </w:r>
      <w:r>
        <w:tab/>
      </w:r>
      <w:r w:rsidR="00D773C4" w:rsidRPr="00D773C4">
        <w:rPr>
          <w:rFonts w:hint="eastAsia"/>
        </w:rPr>
        <w:t>无线电通信全会（</w:t>
      </w:r>
      <w:r w:rsidR="00D773C4" w:rsidRPr="00D773C4">
        <w:rPr>
          <w:rFonts w:hint="eastAsia"/>
        </w:rPr>
        <w:t>RA</w:t>
      </w:r>
      <w:r w:rsidR="00D773C4" w:rsidRPr="00D773C4">
        <w:rPr>
          <w:rFonts w:hint="eastAsia"/>
        </w:rPr>
        <w:t>）</w:t>
      </w:r>
      <w:r w:rsidR="00166DF0">
        <w:rPr>
          <w:rFonts w:hint="eastAsia"/>
        </w:rPr>
        <w:t>的</w:t>
      </w:r>
      <w:r w:rsidR="00D773C4" w:rsidRPr="00D773C4">
        <w:rPr>
          <w:rFonts w:hint="eastAsia"/>
        </w:rPr>
        <w:t>输出成果（如</w:t>
      </w:r>
      <w:r w:rsidR="00D773C4" w:rsidRPr="00D773C4">
        <w:rPr>
          <w:rFonts w:hint="eastAsia"/>
        </w:rPr>
        <w:t>ITU-R</w:t>
      </w:r>
      <w:r w:rsidR="00D773C4" w:rsidRPr="00D773C4">
        <w:rPr>
          <w:rFonts w:hint="eastAsia"/>
        </w:rPr>
        <w:t>决议）</w:t>
      </w:r>
    </w:p>
    <w:p w14:paraId="2F8D9900" w14:textId="0C5EB509" w:rsidR="0099478B" w:rsidRPr="00096647" w:rsidRDefault="001967A5" w:rsidP="00F51D90">
      <w:pPr>
        <w:pStyle w:val="enumlev2"/>
        <w:tabs>
          <w:tab w:val="clear" w:pos="1191"/>
        </w:tabs>
        <w:ind w:left="1560" w:hanging="766"/>
      </w:pPr>
      <w:r>
        <w:t>R1</w:t>
      </w:r>
      <w:r>
        <w:t>0</w:t>
      </w:r>
      <w:r>
        <w:tab/>
      </w:r>
      <w:r w:rsidR="00166DF0">
        <w:rPr>
          <w:rFonts w:hint="eastAsia"/>
        </w:rPr>
        <w:t>无线电通信顾问组（</w:t>
      </w:r>
      <w:r w:rsidR="00D773C4" w:rsidRPr="00D773C4">
        <w:rPr>
          <w:rFonts w:hint="eastAsia"/>
        </w:rPr>
        <w:t>RAG</w:t>
      </w:r>
      <w:r w:rsidR="00166DF0">
        <w:rPr>
          <w:rFonts w:hint="eastAsia"/>
        </w:rPr>
        <w:t>）的</w:t>
      </w:r>
      <w:r w:rsidR="00D773C4" w:rsidRPr="00D773C4">
        <w:rPr>
          <w:rFonts w:hint="eastAsia"/>
        </w:rPr>
        <w:t>输出成果（向无线电通信局主任提出建议，向无线电通信全会提供输入）</w:t>
      </w:r>
    </w:p>
    <w:p w14:paraId="66336027" w14:textId="2853C19C" w:rsidR="0099478B" w:rsidRPr="00F92043" w:rsidRDefault="001967A5" w:rsidP="00F51D90">
      <w:pPr>
        <w:pStyle w:val="enumlev2"/>
        <w:tabs>
          <w:tab w:val="clear" w:pos="1191"/>
        </w:tabs>
        <w:ind w:left="1560" w:hanging="766"/>
      </w:pPr>
      <w:r>
        <w:t>R1</w:t>
      </w:r>
      <w:r>
        <w:t>1</w:t>
      </w:r>
      <w:r>
        <w:tab/>
      </w:r>
      <w:r w:rsidR="00D773C4" w:rsidRPr="00D773C4">
        <w:rPr>
          <w:rFonts w:hint="eastAsia"/>
        </w:rPr>
        <w:t>技术</w:t>
      </w:r>
      <w:r w:rsidR="00D773C4">
        <w:rPr>
          <w:rFonts w:hint="eastAsia"/>
        </w:rPr>
        <w:t>援助</w:t>
      </w:r>
      <w:r w:rsidR="00D773C4" w:rsidRPr="00D773C4">
        <w:rPr>
          <w:rFonts w:hint="eastAsia"/>
        </w:rPr>
        <w:t>（如</w:t>
      </w:r>
      <w:r w:rsidR="00D773C4" w:rsidRPr="00D773C4">
        <w:rPr>
          <w:rFonts w:hint="eastAsia"/>
        </w:rPr>
        <w:t>PRIDA</w:t>
      </w:r>
      <w:r w:rsidR="00D773C4" w:rsidRPr="00D773C4">
        <w:rPr>
          <w:rFonts w:hint="eastAsia"/>
        </w:rPr>
        <w:t>、</w:t>
      </w:r>
      <w:r w:rsidR="00D773C4" w:rsidRPr="00D773C4">
        <w:rPr>
          <w:rFonts w:hint="eastAsia"/>
        </w:rPr>
        <w:t>BR</w:t>
      </w:r>
      <w:r w:rsidR="00D773C4" w:rsidRPr="00D773C4">
        <w:rPr>
          <w:rFonts w:hint="eastAsia"/>
        </w:rPr>
        <w:t>为区域</w:t>
      </w:r>
      <w:r w:rsidR="00166DF0">
        <w:rPr>
          <w:rFonts w:hint="eastAsia"/>
        </w:rPr>
        <w:t>性</w:t>
      </w:r>
      <w:r w:rsidR="00D773C4" w:rsidRPr="00D773C4">
        <w:rPr>
          <w:rFonts w:hint="eastAsia"/>
        </w:rPr>
        <w:t>举措提供的</w:t>
      </w:r>
      <w:r w:rsidR="00D773C4">
        <w:rPr>
          <w:rFonts w:hint="eastAsia"/>
        </w:rPr>
        <w:t>支持</w:t>
      </w:r>
      <w:r w:rsidR="00D773C4" w:rsidRPr="00D773C4">
        <w:rPr>
          <w:rFonts w:hint="eastAsia"/>
        </w:rPr>
        <w:t>）</w:t>
      </w:r>
    </w:p>
    <w:p w14:paraId="048B3C1E" w14:textId="30373F03" w:rsidR="0099478B" w:rsidRPr="0033664D" w:rsidRDefault="001967A5" w:rsidP="00F51D90">
      <w:pPr>
        <w:pStyle w:val="enumlev2"/>
        <w:tabs>
          <w:tab w:val="clear" w:pos="1191"/>
        </w:tabs>
        <w:ind w:left="1560" w:hanging="766"/>
        <w:rPr>
          <w:lang w:eastAsia="zh-CN"/>
        </w:rPr>
      </w:pPr>
      <w:r>
        <w:rPr>
          <w:lang w:eastAsia="zh-CN"/>
        </w:rPr>
        <w:t>R1</w:t>
      </w:r>
      <w:r>
        <w:rPr>
          <w:lang w:eastAsia="zh-CN"/>
        </w:rPr>
        <w:t>2</w:t>
      </w:r>
      <w:r>
        <w:rPr>
          <w:lang w:eastAsia="zh-CN"/>
        </w:rPr>
        <w:tab/>
      </w:r>
      <w:r w:rsidR="0099478B" w:rsidRPr="00F92043">
        <w:rPr>
          <w:lang w:eastAsia="zh-CN"/>
        </w:rPr>
        <w:t>ITU-R</w:t>
      </w:r>
      <w:r w:rsidR="00D773C4">
        <w:rPr>
          <w:rFonts w:hint="eastAsia"/>
          <w:lang w:eastAsia="zh-CN"/>
        </w:rPr>
        <w:t>研讨会（如</w:t>
      </w:r>
      <w:r w:rsidR="0099478B" w:rsidRPr="00F92043">
        <w:rPr>
          <w:lang w:eastAsia="zh-CN"/>
        </w:rPr>
        <w:t>WRS</w:t>
      </w:r>
      <w:r w:rsidR="00D773C4">
        <w:rPr>
          <w:rFonts w:hint="eastAsia"/>
          <w:lang w:eastAsia="zh-CN"/>
        </w:rPr>
        <w:t>、</w:t>
      </w:r>
      <w:r w:rsidR="0099478B" w:rsidRPr="00F92043">
        <w:rPr>
          <w:lang w:eastAsia="zh-CN"/>
        </w:rPr>
        <w:t>RRS</w:t>
      </w:r>
      <w:r w:rsidR="00D773C4">
        <w:rPr>
          <w:rFonts w:hint="eastAsia"/>
          <w:lang w:eastAsia="zh-CN"/>
        </w:rPr>
        <w:t>）</w:t>
      </w:r>
    </w:p>
    <w:p w14:paraId="1D2568E8" w14:textId="1483FB03" w:rsidR="0099478B" w:rsidRPr="00335B41" w:rsidRDefault="0099478B" w:rsidP="0033664D">
      <w:pPr>
        <w:spacing w:before="120"/>
        <w:rPr>
          <w:lang w:val="en-GB" w:eastAsia="zh-CN"/>
        </w:rPr>
      </w:pPr>
      <w:r w:rsidRPr="1099216D">
        <w:rPr>
          <w:b/>
          <w:bCs/>
          <w:lang w:val="en-GB" w:eastAsia="zh-CN"/>
        </w:rPr>
        <w:t>1.3</w:t>
      </w:r>
      <w:r>
        <w:rPr>
          <w:lang w:eastAsia="zh-CN"/>
        </w:rPr>
        <w:tab/>
      </w:r>
      <w:r w:rsidR="00D773C4" w:rsidRPr="00D773C4">
        <w:rPr>
          <w:rFonts w:hint="eastAsia"/>
          <w:lang w:val="en-GB" w:eastAsia="zh-CN"/>
        </w:rPr>
        <w:t>在落实</w:t>
      </w:r>
      <w:r w:rsidR="00D773C4">
        <w:rPr>
          <w:rFonts w:hint="eastAsia"/>
          <w:lang w:val="en-GB" w:eastAsia="zh-CN"/>
        </w:rPr>
        <w:t>上述</w:t>
      </w:r>
      <w:r w:rsidR="00D773C4" w:rsidRPr="00D773C4">
        <w:rPr>
          <w:rFonts w:hint="eastAsia"/>
          <w:lang w:val="en-GB" w:eastAsia="zh-CN"/>
        </w:rPr>
        <w:t>使命和输出成果的过程中</w:t>
      </w:r>
      <w:r w:rsidR="00D773C4">
        <w:rPr>
          <w:rFonts w:hint="eastAsia"/>
          <w:lang w:val="en-GB" w:eastAsia="zh-CN"/>
        </w:rPr>
        <w:t>，</w:t>
      </w:r>
      <w:r w:rsidR="00D773C4" w:rsidRPr="00D773C4">
        <w:rPr>
          <w:rFonts w:hint="eastAsia"/>
          <w:lang w:val="en-GB" w:eastAsia="zh-CN"/>
        </w:rPr>
        <w:t>应</w:t>
      </w:r>
      <w:r w:rsidR="00D773C4">
        <w:rPr>
          <w:rFonts w:hint="eastAsia"/>
          <w:lang w:val="en-GB" w:eastAsia="zh-CN"/>
        </w:rPr>
        <w:t>将</w:t>
      </w:r>
      <w:r w:rsidR="00D773C4" w:rsidRPr="00D773C4">
        <w:rPr>
          <w:rFonts w:hint="eastAsia"/>
          <w:lang w:val="en-GB" w:eastAsia="zh-CN"/>
        </w:rPr>
        <w:t>下列首要制胜因素考虑在内：</w:t>
      </w:r>
    </w:p>
    <w:p w14:paraId="3F363C76" w14:textId="43093D07" w:rsidR="0099478B" w:rsidRDefault="0033664D" w:rsidP="0033664D">
      <w:pPr>
        <w:pStyle w:val="enumlev1"/>
        <w:rPr>
          <w:lang w:eastAsia="zh-CN"/>
        </w:rPr>
      </w:pPr>
      <w:r>
        <w:rPr>
          <w:lang w:eastAsia="zh-CN"/>
        </w:rPr>
        <w:t>•</w:t>
      </w:r>
      <w:r>
        <w:rPr>
          <w:lang w:eastAsia="zh-CN"/>
        </w:rPr>
        <w:tab/>
      </w:r>
      <w:r w:rsidR="00D773C4" w:rsidRPr="00D773C4">
        <w:rPr>
          <w:rFonts w:hint="eastAsia"/>
          <w:lang w:eastAsia="zh-CN"/>
        </w:rPr>
        <w:t>成员明确理解并认同</w:t>
      </w:r>
      <w:r w:rsidR="00D773C4" w:rsidRPr="00D773C4">
        <w:rPr>
          <w:rFonts w:hint="eastAsia"/>
          <w:lang w:eastAsia="zh-CN"/>
        </w:rPr>
        <w:t>ITU-R</w:t>
      </w:r>
      <w:r w:rsidR="00D773C4" w:rsidRPr="00D773C4">
        <w:rPr>
          <w:rFonts w:hint="eastAsia"/>
          <w:lang w:eastAsia="zh-CN"/>
        </w:rPr>
        <w:t>的使命和输出成果。</w:t>
      </w:r>
    </w:p>
    <w:p w14:paraId="1EBA4CD7" w14:textId="0133BD13" w:rsidR="0099478B" w:rsidRDefault="0033664D" w:rsidP="0033664D">
      <w:pPr>
        <w:pStyle w:val="enumlev1"/>
        <w:rPr>
          <w:lang w:eastAsia="zh-CN"/>
        </w:rPr>
      </w:pPr>
      <w:r>
        <w:rPr>
          <w:lang w:eastAsia="zh-CN"/>
        </w:rPr>
        <w:t>•</w:t>
      </w:r>
      <w:r>
        <w:rPr>
          <w:lang w:eastAsia="zh-CN"/>
        </w:rPr>
        <w:tab/>
      </w:r>
      <w:r w:rsidR="007D4713">
        <w:rPr>
          <w:rFonts w:hint="eastAsia"/>
          <w:lang w:eastAsia="zh-CN"/>
        </w:rPr>
        <w:t>落实</w:t>
      </w:r>
      <w:r w:rsidR="00D773C4" w:rsidRPr="00D773C4">
        <w:rPr>
          <w:rFonts w:hint="eastAsia"/>
          <w:lang w:eastAsia="zh-CN"/>
        </w:rPr>
        <w:t>这些输出成果所需的资源已经具备，并</w:t>
      </w:r>
      <w:r w:rsidR="007D4713">
        <w:rPr>
          <w:rFonts w:hint="eastAsia"/>
          <w:lang w:eastAsia="zh-CN"/>
        </w:rPr>
        <w:t>以经济</w:t>
      </w:r>
      <w:r w:rsidR="007D4713">
        <w:rPr>
          <w:rFonts w:hint="eastAsia"/>
          <w:lang w:eastAsia="zh-CN"/>
        </w:rPr>
        <w:t>/</w:t>
      </w:r>
      <w:r w:rsidR="007D4713">
        <w:rPr>
          <w:rFonts w:hint="eastAsia"/>
          <w:lang w:eastAsia="zh-CN"/>
        </w:rPr>
        <w:t>高效的方式</w:t>
      </w:r>
      <w:r w:rsidR="00D773C4" w:rsidRPr="00D773C4">
        <w:rPr>
          <w:rFonts w:hint="eastAsia"/>
          <w:lang w:eastAsia="zh-CN"/>
        </w:rPr>
        <w:t>对其进行监督。</w:t>
      </w:r>
    </w:p>
    <w:p w14:paraId="07D44179" w14:textId="6427CDA1" w:rsidR="0099478B" w:rsidRPr="0033664D" w:rsidRDefault="0033664D" w:rsidP="0033664D">
      <w:pPr>
        <w:pStyle w:val="enumlev1"/>
        <w:rPr>
          <w:lang w:val="en-US" w:eastAsia="zh-CN"/>
        </w:rPr>
      </w:pPr>
      <w:r>
        <w:rPr>
          <w:lang w:eastAsia="zh-CN"/>
        </w:rPr>
        <w:t>•</w:t>
      </w:r>
      <w:r>
        <w:rPr>
          <w:lang w:eastAsia="zh-CN"/>
        </w:rPr>
        <w:tab/>
      </w:r>
      <w:r w:rsidR="00D773C4" w:rsidRPr="00D773C4">
        <w:rPr>
          <w:rFonts w:hint="eastAsia"/>
          <w:lang w:eastAsia="zh-CN"/>
        </w:rPr>
        <w:t>在成员和无线电通信局之间</w:t>
      </w:r>
      <w:r w:rsidR="00166DF0">
        <w:rPr>
          <w:rFonts w:hint="eastAsia"/>
          <w:lang w:eastAsia="zh-CN"/>
        </w:rPr>
        <w:t>，</w:t>
      </w:r>
      <w:r w:rsidR="00D773C4" w:rsidRPr="00D773C4">
        <w:rPr>
          <w:rFonts w:hint="eastAsia"/>
          <w:lang w:eastAsia="zh-CN"/>
        </w:rPr>
        <w:t>以合作</w:t>
      </w:r>
      <w:r w:rsidR="007D4713">
        <w:rPr>
          <w:rFonts w:hint="eastAsia"/>
          <w:lang w:eastAsia="zh-CN"/>
        </w:rPr>
        <w:t>协同的</w:t>
      </w:r>
      <w:r w:rsidR="00D773C4" w:rsidRPr="00D773C4">
        <w:rPr>
          <w:rFonts w:hint="eastAsia"/>
          <w:lang w:eastAsia="zh-CN"/>
        </w:rPr>
        <w:t>方式</w:t>
      </w:r>
      <w:r w:rsidR="007D4713">
        <w:rPr>
          <w:rFonts w:hint="eastAsia"/>
          <w:lang w:eastAsia="zh-CN"/>
        </w:rPr>
        <w:t>持续</w:t>
      </w:r>
      <w:r w:rsidR="00D773C4" w:rsidRPr="00D773C4">
        <w:rPr>
          <w:rFonts w:hint="eastAsia"/>
          <w:lang w:eastAsia="zh-CN"/>
        </w:rPr>
        <w:t>改进工作方法并完善各项活动。</w:t>
      </w:r>
    </w:p>
    <w:p w14:paraId="5FAFF3B9" w14:textId="6608737A" w:rsidR="0099478B" w:rsidRPr="00335B41" w:rsidRDefault="00CF3BC4" w:rsidP="0033664D">
      <w:pPr>
        <w:spacing w:before="120"/>
        <w:rPr>
          <w:lang w:val="en-GB" w:eastAsia="zh-CN"/>
        </w:rPr>
      </w:pPr>
      <w:r w:rsidRPr="1099216D">
        <w:rPr>
          <w:b/>
          <w:bCs/>
          <w:lang w:val="en-GB" w:eastAsia="zh-CN"/>
        </w:rPr>
        <w:t>1.4</w:t>
      </w:r>
      <w:r>
        <w:rPr>
          <w:lang w:eastAsia="zh-CN"/>
        </w:rPr>
        <w:tab/>
      </w:r>
      <w:r w:rsidR="007D4713" w:rsidRPr="007D4713">
        <w:rPr>
          <w:rFonts w:hint="eastAsia"/>
          <w:lang w:val="en-GB" w:eastAsia="zh-CN"/>
        </w:rPr>
        <w:t>202</w:t>
      </w:r>
      <w:r w:rsidR="007D4713">
        <w:rPr>
          <w:rFonts w:hint="eastAsia"/>
          <w:lang w:val="en-GB" w:eastAsia="zh-CN"/>
        </w:rPr>
        <w:t>7</w:t>
      </w:r>
      <w:r w:rsidR="007D4713" w:rsidRPr="007D4713">
        <w:rPr>
          <w:rFonts w:hint="eastAsia"/>
          <w:lang w:val="en-GB" w:eastAsia="zh-CN"/>
        </w:rPr>
        <w:t>-20</w:t>
      </w:r>
      <w:r w:rsidR="007D4713">
        <w:rPr>
          <w:rFonts w:hint="eastAsia"/>
          <w:lang w:val="en-GB" w:eastAsia="zh-CN"/>
        </w:rPr>
        <w:t>30</w:t>
      </w:r>
      <w:r w:rsidR="007D4713" w:rsidRPr="007D4713">
        <w:rPr>
          <w:rFonts w:hint="eastAsia"/>
          <w:lang w:val="en-GB" w:eastAsia="zh-CN"/>
        </w:rPr>
        <w:t>年对于</w:t>
      </w:r>
      <w:r w:rsidR="007D4713" w:rsidRPr="007D4713">
        <w:rPr>
          <w:rFonts w:hint="eastAsia"/>
          <w:lang w:val="en-GB" w:eastAsia="zh-CN"/>
        </w:rPr>
        <w:t>ITU-R</w:t>
      </w:r>
      <w:r w:rsidR="007D4713">
        <w:rPr>
          <w:rFonts w:hint="eastAsia"/>
          <w:lang w:val="en-GB" w:eastAsia="zh-CN"/>
        </w:rPr>
        <w:t>部门</w:t>
      </w:r>
      <w:r w:rsidR="007D4713" w:rsidRPr="007D4713">
        <w:rPr>
          <w:rFonts w:hint="eastAsia"/>
          <w:lang w:val="en-GB" w:eastAsia="zh-CN"/>
        </w:rPr>
        <w:t>而言将十分繁忙。除</w:t>
      </w:r>
      <w:r w:rsidR="007D4713" w:rsidRPr="007D4713">
        <w:rPr>
          <w:rFonts w:hint="eastAsia"/>
          <w:lang w:val="en-GB" w:eastAsia="zh-CN"/>
        </w:rPr>
        <w:t>ITU-R</w:t>
      </w:r>
      <w:r w:rsidR="007D4713" w:rsidRPr="007D4713">
        <w:rPr>
          <w:rFonts w:hint="eastAsia"/>
          <w:lang w:val="en-GB" w:eastAsia="zh-CN"/>
        </w:rPr>
        <w:t>研究组的日常工作外，</w:t>
      </w:r>
      <w:r w:rsidR="007D4713" w:rsidRPr="007D4713">
        <w:rPr>
          <w:rFonts w:hint="eastAsia"/>
          <w:lang w:val="en-GB" w:eastAsia="zh-CN"/>
        </w:rPr>
        <w:t>WRC-27</w:t>
      </w:r>
      <w:r w:rsidR="007D4713" w:rsidRPr="007D4713">
        <w:rPr>
          <w:rFonts w:hint="eastAsia"/>
          <w:lang w:val="en-GB" w:eastAsia="zh-CN"/>
        </w:rPr>
        <w:t>的筹备工作已经开始，并将</w:t>
      </w:r>
      <w:r w:rsidR="007D4713">
        <w:rPr>
          <w:rFonts w:hint="eastAsia"/>
          <w:lang w:val="en-GB" w:eastAsia="zh-CN"/>
        </w:rPr>
        <w:t>贯穿</w:t>
      </w:r>
      <w:r w:rsidR="007D4713" w:rsidRPr="007D4713">
        <w:rPr>
          <w:rFonts w:hint="eastAsia"/>
          <w:lang w:val="en-GB" w:eastAsia="zh-CN"/>
        </w:rPr>
        <w:t>2027</w:t>
      </w:r>
      <w:r w:rsidR="007D4713" w:rsidRPr="007D4713">
        <w:rPr>
          <w:rFonts w:hint="eastAsia"/>
          <w:lang w:val="en-GB" w:eastAsia="zh-CN"/>
        </w:rPr>
        <w:t>年举行的</w:t>
      </w:r>
      <w:r w:rsidR="007D4713" w:rsidRPr="007D4713">
        <w:rPr>
          <w:rFonts w:hint="eastAsia"/>
          <w:lang w:val="en-GB" w:eastAsia="zh-CN"/>
        </w:rPr>
        <w:t>CPM27-2</w:t>
      </w:r>
      <w:r w:rsidR="007D4713" w:rsidRPr="007D4713">
        <w:rPr>
          <w:rFonts w:hint="eastAsia"/>
          <w:lang w:val="en-GB" w:eastAsia="zh-CN"/>
        </w:rPr>
        <w:t>，</w:t>
      </w:r>
      <w:r w:rsidR="007D4713">
        <w:rPr>
          <w:rFonts w:hint="eastAsia"/>
          <w:lang w:val="en-GB" w:eastAsia="zh-CN"/>
        </w:rPr>
        <w:t>直至</w:t>
      </w:r>
      <w:r w:rsidR="007D4713" w:rsidRPr="007D4713">
        <w:rPr>
          <w:rFonts w:hint="eastAsia"/>
          <w:lang w:val="en-GB" w:eastAsia="zh-CN"/>
        </w:rPr>
        <w:t>RA-27</w:t>
      </w:r>
      <w:r w:rsidR="007D4713" w:rsidRPr="007D4713">
        <w:rPr>
          <w:rFonts w:hint="eastAsia"/>
          <w:lang w:val="en-GB" w:eastAsia="zh-CN"/>
        </w:rPr>
        <w:t>和</w:t>
      </w:r>
      <w:r w:rsidR="007D4713" w:rsidRPr="007D4713">
        <w:rPr>
          <w:rFonts w:hint="eastAsia"/>
          <w:lang w:val="en-GB" w:eastAsia="zh-CN"/>
        </w:rPr>
        <w:t>WRC-27</w:t>
      </w:r>
      <w:r w:rsidR="007D4713" w:rsidRPr="007D4713">
        <w:rPr>
          <w:rFonts w:hint="eastAsia"/>
          <w:lang w:val="en-GB" w:eastAsia="zh-CN"/>
        </w:rPr>
        <w:t>开始后结束。</w:t>
      </w:r>
      <w:r w:rsidR="007D4713" w:rsidRPr="007D4713">
        <w:rPr>
          <w:rFonts w:hint="eastAsia"/>
          <w:lang w:val="en-GB" w:eastAsia="zh-CN"/>
        </w:rPr>
        <w:t>ITU-R</w:t>
      </w:r>
      <w:r w:rsidR="007D4713" w:rsidRPr="007D4713">
        <w:rPr>
          <w:rFonts w:hint="eastAsia"/>
          <w:lang w:val="en-GB" w:eastAsia="zh-CN"/>
        </w:rPr>
        <w:t>研究组新一</w:t>
      </w:r>
      <w:r w:rsidR="007D4713">
        <w:rPr>
          <w:rFonts w:hint="eastAsia"/>
          <w:lang w:val="en-GB" w:eastAsia="zh-CN"/>
        </w:rPr>
        <w:t>周期</w:t>
      </w:r>
      <w:r w:rsidR="007D4713" w:rsidRPr="007D4713">
        <w:rPr>
          <w:rFonts w:hint="eastAsia"/>
          <w:lang w:val="en-GB" w:eastAsia="zh-CN"/>
        </w:rPr>
        <w:t>的活动</w:t>
      </w:r>
      <w:r w:rsidR="007D4713">
        <w:rPr>
          <w:rFonts w:hint="eastAsia"/>
          <w:lang w:val="en-GB" w:eastAsia="zh-CN"/>
        </w:rPr>
        <w:t>将</w:t>
      </w:r>
      <w:r w:rsidR="007D4713" w:rsidRPr="007D4713">
        <w:rPr>
          <w:rFonts w:hint="eastAsia"/>
          <w:lang w:val="en-GB" w:eastAsia="zh-CN"/>
        </w:rPr>
        <w:t>于</w:t>
      </w:r>
      <w:r w:rsidR="007D4713" w:rsidRPr="007D4713">
        <w:rPr>
          <w:rFonts w:hint="eastAsia"/>
          <w:lang w:val="en-GB" w:eastAsia="zh-CN"/>
        </w:rPr>
        <w:t>202</w:t>
      </w:r>
      <w:r w:rsidR="007D4713">
        <w:rPr>
          <w:rFonts w:hint="eastAsia"/>
          <w:lang w:val="en-GB" w:eastAsia="zh-CN"/>
        </w:rPr>
        <w:t>8</w:t>
      </w:r>
      <w:r w:rsidR="007D4713" w:rsidRPr="007D4713">
        <w:rPr>
          <w:rFonts w:hint="eastAsia"/>
          <w:lang w:val="en-GB" w:eastAsia="zh-CN"/>
        </w:rPr>
        <w:t>年开始。</w:t>
      </w:r>
    </w:p>
    <w:p w14:paraId="53644D72" w14:textId="6D42EEED" w:rsidR="0099478B" w:rsidRPr="00DD270C" w:rsidRDefault="007D4713" w:rsidP="0033664D">
      <w:pPr>
        <w:spacing w:before="120"/>
        <w:ind w:firstLineChars="200" w:firstLine="480"/>
        <w:rPr>
          <w:lang w:val="en-GB" w:eastAsia="zh-CN"/>
        </w:rPr>
      </w:pPr>
      <w:r>
        <w:rPr>
          <w:rFonts w:hint="eastAsia"/>
          <w:lang w:eastAsia="zh-CN"/>
        </w:rPr>
        <w:t>在</w:t>
      </w:r>
      <w:r w:rsidRPr="007D4713">
        <w:rPr>
          <w:rFonts w:hint="eastAsia"/>
          <w:lang w:val="en-GB" w:eastAsia="zh-CN"/>
        </w:rPr>
        <w:t>202</w:t>
      </w:r>
      <w:r>
        <w:rPr>
          <w:rFonts w:hint="eastAsia"/>
          <w:lang w:val="en-GB" w:eastAsia="zh-CN"/>
        </w:rPr>
        <w:t>7</w:t>
      </w:r>
      <w:r w:rsidRPr="007D4713">
        <w:rPr>
          <w:rFonts w:hint="eastAsia"/>
          <w:lang w:val="en-GB" w:eastAsia="zh-CN"/>
        </w:rPr>
        <w:t>-20</w:t>
      </w:r>
      <w:r>
        <w:rPr>
          <w:rFonts w:hint="eastAsia"/>
          <w:lang w:val="en-GB" w:eastAsia="zh-CN"/>
        </w:rPr>
        <w:t>30</w:t>
      </w:r>
      <w:r w:rsidRPr="007D4713">
        <w:rPr>
          <w:rFonts w:hint="eastAsia"/>
          <w:lang w:val="en-GB" w:eastAsia="zh-CN"/>
        </w:rPr>
        <w:t>年</w:t>
      </w:r>
      <w:r>
        <w:rPr>
          <w:rFonts w:hint="eastAsia"/>
          <w:lang w:val="en-GB" w:eastAsia="zh-CN"/>
        </w:rPr>
        <w:t>这四年</w:t>
      </w:r>
      <w:r w:rsidRPr="007D4713">
        <w:rPr>
          <w:rFonts w:hint="eastAsia"/>
          <w:lang w:val="en-GB" w:eastAsia="zh-CN"/>
        </w:rPr>
        <w:t>期间</w:t>
      </w:r>
      <w:r>
        <w:rPr>
          <w:rFonts w:hint="eastAsia"/>
          <w:lang w:val="en-GB" w:eastAsia="zh-CN"/>
        </w:rPr>
        <w:t>，</w:t>
      </w:r>
      <w:r w:rsidRPr="007D4713">
        <w:rPr>
          <w:rFonts w:hint="eastAsia"/>
          <w:lang w:val="en-GB" w:eastAsia="zh-CN"/>
        </w:rPr>
        <w:t>关键和最具挑战性的问题如下：</w:t>
      </w:r>
    </w:p>
    <w:p w14:paraId="49FBE242" w14:textId="40ECCB60" w:rsidR="0099478B" w:rsidRPr="00EA216E" w:rsidRDefault="0033664D" w:rsidP="0033664D">
      <w:pPr>
        <w:pStyle w:val="enumlev1"/>
        <w:rPr>
          <w:lang w:eastAsia="zh-CN"/>
        </w:rPr>
      </w:pPr>
      <w:r>
        <w:rPr>
          <w:lang w:eastAsia="zh-CN"/>
        </w:rPr>
        <w:t>–</w:t>
      </w:r>
      <w:r>
        <w:rPr>
          <w:lang w:eastAsia="zh-CN"/>
        </w:rPr>
        <w:tab/>
      </w:r>
      <w:r w:rsidR="007D4713" w:rsidRPr="007D4713">
        <w:rPr>
          <w:rFonts w:hint="eastAsia"/>
          <w:lang w:eastAsia="zh-CN"/>
        </w:rPr>
        <w:t>确保</w:t>
      </w:r>
      <w:r w:rsidR="007D4713">
        <w:rPr>
          <w:rFonts w:hint="eastAsia"/>
          <w:lang w:eastAsia="zh-CN"/>
        </w:rPr>
        <w:t>ITU-R</w:t>
      </w:r>
      <w:r w:rsidR="007D4713" w:rsidRPr="007D4713">
        <w:rPr>
          <w:rFonts w:hint="eastAsia"/>
          <w:lang w:eastAsia="zh-CN"/>
        </w:rPr>
        <w:t>会议高效且富有成效地开展，提供全面的筹备与组织工作作为支撑。</w:t>
      </w:r>
    </w:p>
    <w:p w14:paraId="5F23E1A1" w14:textId="1FA1425D" w:rsidR="0099478B" w:rsidRPr="00EA216E" w:rsidRDefault="0033664D" w:rsidP="0033664D">
      <w:pPr>
        <w:pStyle w:val="enumlev1"/>
        <w:rPr>
          <w:lang w:eastAsia="zh-CN"/>
        </w:rPr>
      </w:pPr>
      <w:r>
        <w:rPr>
          <w:lang w:eastAsia="zh-CN"/>
        </w:rPr>
        <w:t>–</w:t>
      </w:r>
      <w:r>
        <w:rPr>
          <w:lang w:eastAsia="zh-CN"/>
        </w:rPr>
        <w:tab/>
      </w:r>
      <w:r w:rsidR="007D4713" w:rsidRPr="007D4713">
        <w:rPr>
          <w:rFonts w:hint="eastAsia"/>
          <w:lang w:eastAsia="zh-CN"/>
        </w:rPr>
        <w:t>在</w:t>
      </w:r>
      <w:r w:rsidR="0063797C">
        <w:rPr>
          <w:rFonts w:hint="eastAsia"/>
          <w:lang w:eastAsia="zh-CN"/>
        </w:rPr>
        <w:t>国际电联日内瓦总部</w:t>
      </w:r>
      <w:r w:rsidR="007D4713" w:rsidRPr="007D4713">
        <w:rPr>
          <w:rFonts w:hint="eastAsia"/>
          <w:lang w:eastAsia="zh-CN"/>
        </w:rPr>
        <w:t>新办公楼</w:t>
      </w:r>
      <w:r w:rsidR="0063797C">
        <w:rPr>
          <w:rFonts w:hint="eastAsia"/>
          <w:lang w:eastAsia="zh-CN"/>
        </w:rPr>
        <w:t>项目建设</w:t>
      </w:r>
      <w:r w:rsidR="007D4713" w:rsidRPr="007D4713">
        <w:rPr>
          <w:rFonts w:hint="eastAsia"/>
          <w:lang w:eastAsia="zh-CN"/>
        </w:rPr>
        <w:t>期间</w:t>
      </w:r>
      <w:r w:rsidR="0063797C">
        <w:rPr>
          <w:rFonts w:hint="eastAsia"/>
          <w:lang w:eastAsia="zh-CN"/>
        </w:rPr>
        <w:t>，保证</w:t>
      </w:r>
      <w:r w:rsidR="007D4713" w:rsidRPr="007D4713">
        <w:rPr>
          <w:rFonts w:hint="eastAsia"/>
          <w:lang w:eastAsia="zh-CN"/>
        </w:rPr>
        <w:t>ITU-R</w:t>
      </w:r>
      <w:r w:rsidR="007D4713" w:rsidRPr="007D4713">
        <w:rPr>
          <w:rFonts w:hint="eastAsia"/>
          <w:lang w:eastAsia="zh-CN"/>
        </w:rPr>
        <w:t>会议和活动的</w:t>
      </w:r>
      <w:r w:rsidR="0063797C" w:rsidRPr="007D4713">
        <w:rPr>
          <w:rFonts w:hint="eastAsia"/>
          <w:lang w:eastAsia="zh-CN"/>
        </w:rPr>
        <w:t>业务连续性</w:t>
      </w:r>
      <w:r w:rsidR="007D4713" w:rsidRPr="007D4713">
        <w:rPr>
          <w:rFonts w:hint="eastAsia"/>
          <w:lang w:eastAsia="zh-CN"/>
        </w:rPr>
        <w:t>。</w:t>
      </w:r>
    </w:p>
    <w:p w14:paraId="20357B16" w14:textId="087BB757" w:rsidR="00D1084B" w:rsidRDefault="0033664D" w:rsidP="0033664D">
      <w:pPr>
        <w:pStyle w:val="enumlev1"/>
        <w:rPr>
          <w:lang w:eastAsia="zh-CN"/>
        </w:rPr>
      </w:pPr>
      <w:r>
        <w:rPr>
          <w:lang w:eastAsia="zh-CN"/>
        </w:rPr>
        <w:lastRenderedPageBreak/>
        <w:t>–</w:t>
      </w:r>
      <w:r>
        <w:rPr>
          <w:lang w:eastAsia="zh-CN"/>
        </w:rPr>
        <w:tab/>
      </w:r>
      <w:r w:rsidR="0063797C" w:rsidRPr="0063797C">
        <w:rPr>
          <w:rFonts w:hint="eastAsia"/>
          <w:lang w:eastAsia="zh-CN"/>
        </w:rPr>
        <w:t>继续根据</w:t>
      </w:r>
      <w:r w:rsidR="0063797C" w:rsidRPr="0063797C">
        <w:rPr>
          <w:rFonts w:hint="eastAsia"/>
          <w:lang w:eastAsia="zh-CN"/>
        </w:rPr>
        <w:t>ITU-R</w:t>
      </w:r>
      <w:r w:rsidR="0063797C" w:rsidRPr="0063797C">
        <w:rPr>
          <w:rFonts w:hint="eastAsia"/>
          <w:lang w:eastAsia="zh-CN"/>
        </w:rPr>
        <w:t>各研究组的工作计划，为它们的研究提供帮助，重点放在</w:t>
      </w:r>
      <w:r w:rsidR="0063797C" w:rsidRPr="0063797C">
        <w:rPr>
          <w:rFonts w:hint="eastAsia"/>
          <w:lang w:eastAsia="zh-CN"/>
        </w:rPr>
        <w:t>WRC-23</w:t>
      </w:r>
      <w:r w:rsidR="0063797C" w:rsidRPr="0063797C">
        <w:rPr>
          <w:rFonts w:hint="eastAsia"/>
          <w:lang w:eastAsia="zh-CN"/>
        </w:rPr>
        <w:t>和</w:t>
      </w:r>
      <w:r w:rsidR="0063797C" w:rsidRPr="0063797C">
        <w:rPr>
          <w:rFonts w:hint="eastAsia"/>
          <w:lang w:eastAsia="zh-CN"/>
        </w:rPr>
        <w:t>WRC-27</w:t>
      </w:r>
      <w:r w:rsidR="0063797C" w:rsidRPr="0063797C">
        <w:rPr>
          <w:rFonts w:hint="eastAsia"/>
          <w:lang w:eastAsia="zh-CN"/>
        </w:rPr>
        <w:t>确定的议题上。</w:t>
      </w:r>
    </w:p>
    <w:p w14:paraId="7E93CDA7" w14:textId="0D353802" w:rsidR="0099478B" w:rsidRPr="00783F78" w:rsidRDefault="0033664D" w:rsidP="0033664D">
      <w:pPr>
        <w:pStyle w:val="enumlev1"/>
        <w:rPr>
          <w:lang w:eastAsia="zh-CN"/>
        </w:rPr>
      </w:pPr>
      <w:r>
        <w:rPr>
          <w:lang w:eastAsia="zh-CN"/>
        </w:rPr>
        <w:t>–</w:t>
      </w:r>
      <w:r>
        <w:rPr>
          <w:lang w:eastAsia="zh-CN"/>
        </w:rPr>
        <w:tab/>
      </w:r>
      <w:r w:rsidR="00FB70BB" w:rsidRPr="00FB70BB">
        <w:rPr>
          <w:rFonts w:hint="eastAsia"/>
          <w:lang w:eastAsia="zh-CN"/>
        </w:rPr>
        <w:t>无线电通信局将为</w:t>
      </w:r>
      <w:r w:rsidR="00FB70BB" w:rsidRPr="00FB70BB">
        <w:rPr>
          <w:rFonts w:hint="eastAsia"/>
          <w:lang w:eastAsia="zh-CN"/>
        </w:rPr>
        <w:t>WRC-27</w:t>
      </w:r>
      <w:r w:rsidR="00FB70BB" w:rsidRPr="00FB70BB">
        <w:rPr>
          <w:rFonts w:hint="eastAsia"/>
          <w:lang w:eastAsia="zh-CN"/>
        </w:rPr>
        <w:t>组织筹备研究</w:t>
      </w:r>
      <w:r w:rsidR="00166DF0">
        <w:rPr>
          <w:rFonts w:hint="eastAsia"/>
          <w:lang w:eastAsia="zh-CN"/>
        </w:rPr>
        <w:t>，</w:t>
      </w:r>
      <w:r w:rsidR="00FB70BB" w:rsidRPr="00FB70BB">
        <w:rPr>
          <w:rFonts w:hint="eastAsia"/>
          <w:lang w:eastAsia="zh-CN"/>
        </w:rPr>
        <w:t>并参与为召开</w:t>
      </w:r>
      <w:r w:rsidR="00FB70BB" w:rsidRPr="00FB70BB">
        <w:rPr>
          <w:rFonts w:hint="eastAsia"/>
          <w:lang w:eastAsia="zh-CN"/>
        </w:rPr>
        <w:t>WRC-27</w:t>
      </w:r>
      <w:r w:rsidR="00FB70BB" w:rsidRPr="00FB70BB">
        <w:rPr>
          <w:rFonts w:hint="eastAsia"/>
          <w:lang w:eastAsia="zh-CN"/>
        </w:rPr>
        <w:t>而开展的相关筹备和交付活动。</w:t>
      </w:r>
    </w:p>
    <w:p w14:paraId="1EAE20CA" w14:textId="4DB26F6E" w:rsidR="00D1084B" w:rsidRDefault="0033664D" w:rsidP="0033664D">
      <w:pPr>
        <w:pStyle w:val="enumlev1"/>
        <w:rPr>
          <w:lang w:eastAsia="zh-CN"/>
        </w:rPr>
      </w:pPr>
      <w:r>
        <w:rPr>
          <w:lang w:eastAsia="zh-CN"/>
        </w:rPr>
        <w:t>–</w:t>
      </w:r>
      <w:r>
        <w:rPr>
          <w:lang w:eastAsia="zh-CN"/>
        </w:rPr>
        <w:tab/>
      </w:r>
      <w:r w:rsidR="00FB70BB" w:rsidRPr="00FB70BB">
        <w:rPr>
          <w:rFonts w:hint="eastAsia"/>
          <w:lang w:eastAsia="zh-CN"/>
        </w:rPr>
        <w:t>无线电通信局将在</w:t>
      </w:r>
      <w:r w:rsidR="00FB70BB" w:rsidRPr="00FB70BB">
        <w:rPr>
          <w:rFonts w:hint="eastAsia"/>
          <w:lang w:eastAsia="zh-CN"/>
        </w:rPr>
        <w:t>WRC-27</w:t>
      </w:r>
      <w:r w:rsidR="00FB70BB" w:rsidRPr="00FB70BB">
        <w:rPr>
          <w:rFonts w:hint="eastAsia"/>
          <w:lang w:eastAsia="zh-CN"/>
        </w:rPr>
        <w:t>筹备框架</w:t>
      </w:r>
      <w:r w:rsidR="00FB70BB">
        <w:rPr>
          <w:rFonts w:hint="eastAsia"/>
          <w:lang w:eastAsia="zh-CN"/>
        </w:rPr>
        <w:t>下</w:t>
      </w:r>
      <w:r w:rsidR="00FB70BB" w:rsidRPr="00FB70BB">
        <w:rPr>
          <w:rFonts w:hint="eastAsia"/>
          <w:lang w:eastAsia="zh-CN"/>
        </w:rPr>
        <w:t>，寻求并酌情加强对区域组织筹备活动的参与。</w:t>
      </w:r>
    </w:p>
    <w:p w14:paraId="4F26C181" w14:textId="5169AC79" w:rsidR="000E2BA5" w:rsidRDefault="0033664D" w:rsidP="0033664D">
      <w:pPr>
        <w:pStyle w:val="enumlev1"/>
        <w:rPr>
          <w:color w:val="000000" w:themeColor="text1"/>
          <w:lang w:eastAsia="zh-CN"/>
        </w:rPr>
      </w:pPr>
      <w:r>
        <w:rPr>
          <w:lang w:eastAsia="zh-CN"/>
        </w:rPr>
        <w:t>–</w:t>
      </w:r>
      <w:r>
        <w:rPr>
          <w:lang w:eastAsia="zh-CN"/>
        </w:rPr>
        <w:tab/>
      </w:r>
      <w:r w:rsidR="00FE06F1">
        <w:rPr>
          <w:rFonts w:hint="eastAsia"/>
          <w:lang w:eastAsia="zh-CN"/>
        </w:rPr>
        <w:t>开展内部</w:t>
      </w:r>
      <w:r w:rsidR="00FE06F1" w:rsidRPr="00FE06F1">
        <w:rPr>
          <w:rFonts w:hint="eastAsia"/>
          <w:color w:val="000000" w:themeColor="text1"/>
          <w:lang w:eastAsia="zh-CN"/>
        </w:rPr>
        <w:t>协调</w:t>
      </w:r>
      <w:r w:rsidR="00FE06F1">
        <w:rPr>
          <w:rFonts w:hint="eastAsia"/>
          <w:color w:val="000000" w:themeColor="text1"/>
          <w:lang w:eastAsia="zh-CN"/>
        </w:rPr>
        <w:t>并</w:t>
      </w:r>
      <w:r w:rsidR="00FE06F1" w:rsidRPr="00FE06F1">
        <w:rPr>
          <w:rFonts w:hint="eastAsia"/>
          <w:color w:val="000000" w:themeColor="text1"/>
          <w:lang w:eastAsia="zh-CN"/>
        </w:rPr>
        <w:t>与东道国合作，确保</w:t>
      </w:r>
      <w:r w:rsidR="00AD3137" w:rsidRPr="00AD3137">
        <w:rPr>
          <w:color w:val="000000" w:themeColor="text1"/>
          <w:lang w:eastAsia="zh-CN"/>
        </w:rPr>
        <w:t>RA-27</w:t>
      </w:r>
      <w:r w:rsidR="00AD3137">
        <w:rPr>
          <w:rFonts w:hint="eastAsia"/>
          <w:color w:val="000000" w:themeColor="text1"/>
          <w:lang w:eastAsia="zh-CN"/>
        </w:rPr>
        <w:t>、</w:t>
      </w:r>
      <w:r w:rsidR="00AD3137" w:rsidRPr="00AD3137">
        <w:rPr>
          <w:color w:val="000000" w:themeColor="text1"/>
          <w:lang w:eastAsia="zh-CN"/>
        </w:rPr>
        <w:t>WRC-27</w:t>
      </w:r>
      <w:r w:rsidR="00AD3137">
        <w:rPr>
          <w:rFonts w:hint="eastAsia"/>
          <w:color w:val="000000" w:themeColor="text1"/>
          <w:lang w:eastAsia="zh-CN"/>
        </w:rPr>
        <w:t>和</w:t>
      </w:r>
      <w:r w:rsidR="00AD3137" w:rsidRPr="00AD3137">
        <w:rPr>
          <w:color w:val="000000" w:themeColor="text1"/>
          <w:lang w:eastAsia="zh-CN"/>
        </w:rPr>
        <w:t>CPM31-2</w:t>
      </w:r>
      <w:r w:rsidR="00FE06F1" w:rsidRPr="00FE06F1">
        <w:rPr>
          <w:rFonts w:hint="eastAsia"/>
          <w:color w:val="000000" w:themeColor="text1"/>
          <w:lang w:eastAsia="zh-CN"/>
        </w:rPr>
        <w:t>得到有效及时的筹备与举办。</w:t>
      </w:r>
    </w:p>
    <w:p w14:paraId="07457CA7" w14:textId="5E0A6BCE" w:rsidR="0099478B" w:rsidRDefault="0033664D" w:rsidP="0033664D">
      <w:pPr>
        <w:pStyle w:val="enumlev1"/>
        <w:rPr>
          <w:lang w:eastAsia="zh-CN"/>
        </w:rPr>
      </w:pPr>
      <w:r>
        <w:rPr>
          <w:lang w:eastAsia="zh-CN"/>
        </w:rPr>
        <w:t>–</w:t>
      </w:r>
      <w:r>
        <w:rPr>
          <w:lang w:eastAsia="zh-CN"/>
        </w:rPr>
        <w:tab/>
      </w:r>
      <w:r w:rsidR="005E373F" w:rsidRPr="005E373F">
        <w:rPr>
          <w:rFonts w:hint="eastAsia"/>
          <w:lang w:eastAsia="zh-CN"/>
        </w:rPr>
        <w:t>作为</w:t>
      </w:r>
      <w:r w:rsidR="005E373F" w:rsidRPr="005E373F">
        <w:rPr>
          <w:rFonts w:hint="eastAsia"/>
          <w:lang w:eastAsia="zh-CN"/>
        </w:rPr>
        <w:t>WRC-27</w:t>
      </w:r>
      <w:r w:rsidR="005E373F" w:rsidRPr="005E373F">
        <w:rPr>
          <w:rFonts w:hint="eastAsia"/>
          <w:lang w:eastAsia="zh-CN"/>
        </w:rPr>
        <w:t>的输出成果，无线电通信局将监督</w:t>
      </w:r>
      <w:r w:rsidR="005E373F" w:rsidRPr="005E373F">
        <w:rPr>
          <w:rFonts w:hint="eastAsia"/>
          <w:lang w:eastAsia="zh-CN"/>
        </w:rPr>
        <w:t>WRC-27</w:t>
      </w:r>
      <w:r w:rsidR="005E373F" w:rsidRPr="005E373F">
        <w:rPr>
          <w:rFonts w:hint="eastAsia"/>
          <w:lang w:eastAsia="zh-CN"/>
        </w:rPr>
        <w:t>《最后文件》和更新</w:t>
      </w:r>
      <w:r w:rsidR="005E373F">
        <w:rPr>
          <w:rFonts w:hint="eastAsia"/>
          <w:lang w:eastAsia="zh-CN"/>
        </w:rPr>
        <w:t>后</w:t>
      </w:r>
      <w:r w:rsidR="005E373F" w:rsidRPr="005E373F">
        <w:rPr>
          <w:rFonts w:hint="eastAsia"/>
          <w:lang w:eastAsia="zh-CN"/>
        </w:rPr>
        <w:t>的《无线电规则》（</w:t>
      </w:r>
      <w:r w:rsidR="005E373F" w:rsidRPr="005E373F">
        <w:rPr>
          <w:rFonts w:hint="eastAsia"/>
          <w:lang w:eastAsia="zh-CN"/>
        </w:rPr>
        <w:t>2028</w:t>
      </w:r>
      <w:r w:rsidR="005E373F" w:rsidRPr="005E373F">
        <w:rPr>
          <w:rFonts w:hint="eastAsia"/>
          <w:lang w:eastAsia="zh-CN"/>
        </w:rPr>
        <w:t>年版）的编制</w:t>
      </w:r>
      <w:r w:rsidR="005E373F">
        <w:rPr>
          <w:rFonts w:hint="eastAsia"/>
          <w:lang w:eastAsia="zh-CN"/>
        </w:rPr>
        <w:t>与</w:t>
      </w:r>
      <w:r w:rsidR="005E373F" w:rsidRPr="005E373F">
        <w:rPr>
          <w:rFonts w:hint="eastAsia"/>
          <w:lang w:eastAsia="zh-CN"/>
        </w:rPr>
        <w:t>出版。</w:t>
      </w:r>
    </w:p>
    <w:p w14:paraId="2F4CF5C1" w14:textId="50D6B379" w:rsidR="0099478B" w:rsidRDefault="0033664D" w:rsidP="0033664D">
      <w:pPr>
        <w:pStyle w:val="enumlev1"/>
        <w:rPr>
          <w:lang w:eastAsia="zh-CN"/>
        </w:rPr>
      </w:pPr>
      <w:r>
        <w:rPr>
          <w:lang w:eastAsia="zh-CN"/>
        </w:rPr>
        <w:t>–</w:t>
      </w:r>
      <w:r>
        <w:rPr>
          <w:lang w:eastAsia="zh-CN"/>
        </w:rPr>
        <w:tab/>
      </w:r>
      <w:r w:rsidR="005E373F" w:rsidRPr="005E373F">
        <w:rPr>
          <w:rFonts w:hint="eastAsia"/>
          <w:lang w:eastAsia="zh-CN"/>
        </w:rPr>
        <w:t>完成</w:t>
      </w:r>
      <w:r w:rsidR="005E373F" w:rsidRPr="005E373F">
        <w:rPr>
          <w:rFonts w:hint="eastAsia"/>
          <w:lang w:eastAsia="zh-CN"/>
        </w:rPr>
        <w:t>WRC-23</w:t>
      </w:r>
      <w:r w:rsidR="005E373F" w:rsidRPr="005E373F">
        <w:rPr>
          <w:rFonts w:hint="eastAsia"/>
          <w:lang w:eastAsia="zh-CN"/>
        </w:rPr>
        <w:t>各项决定的落实工作，特别侧重规则程序和软件的修改。</w:t>
      </w:r>
    </w:p>
    <w:p w14:paraId="175ACCAB" w14:textId="57B0098A" w:rsidR="0099478B" w:rsidRDefault="0033664D" w:rsidP="0033664D">
      <w:pPr>
        <w:pStyle w:val="enumlev1"/>
        <w:rPr>
          <w:lang w:eastAsia="zh-CN"/>
        </w:rPr>
      </w:pPr>
      <w:r>
        <w:rPr>
          <w:lang w:eastAsia="zh-CN"/>
        </w:rPr>
        <w:t>–</w:t>
      </w:r>
      <w:r>
        <w:rPr>
          <w:lang w:eastAsia="zh-CN"/>
        </w:rPr>
        <w:tab/>
      </w:r>
      <w:r w:rsidR="005E373F">
        <w:rPr>
          <w:rFonts w:hint="eastAsia"/>
          <w:lang w:eastAsia="zh-CN"/>
        </w:rPr>
        <w:t>及时</w:t>
      </w:r>
      <w:r w:rsidR="005E373F" w:rsidRPr="005E373F">
        <w:rPr>
          <w:rFonts w:hint="eastAsia"/>
          <w:lang w:eastAsia="zh-CN"/>
        </w:rPr>
        <w:t>落实</w:t>
      </w:r>
      <w:r w:rsidR="005E373F">
        <w:rPr>
          <w:rFonts w:hint="eastAsia"/>
          <w:lang w:eastAsia="zh-CN"/>
        </w:rPr>
        <w:t>WRC-27</w:t>
      </w:r>
      <w:r w:rsidR="005E373F">
        <w:rPr>
          <w:rFonts w:hint="eastAsia"/>
          <w:lang w:eastAsia="zh-CN"/>
        </w:rPr>
        <w:t>的各项</w:t>
      </w:r>
      <w:r w:rsidR="005E373F" w:rsidRPr="005E373F">
        <w:rPr>
          <w:rFonts w:hint="eastAsia"/>
          <w:lang w:eastAsia="zh-CN"/>
        </w:rPr>
        <w:t>决定，</w:t>
      </w:r>
      <w:r w:rsidR="005E373F">
        <w:rPr>
          <w:rFonts w:hint="eastAsia"/>
          <w:lang w:eastAsia="zh-CN"/>
        </w:rPr>
        <w:t>并</w:t>
      </w:r>
      <w:r w:rsidR="005E373F" w:rsidRPr="005E373F">
        <w:rPr>
          <w:rFonts w:hint="eastAsia"/>
          <w:lang w:eastAsia="zh-CN"/>
        </w:rPr>
        <w:t>考虑到</w:t>
      </w:r>
      <w:r w:rsidR="005E373F">
        <w:rPr>
          <w:rFonts w:hint="eastAsia"/>
          <w:lang w:eastAsia="zh-CN"/>
        </w:rPr>
        <w:t>卫星</w:t>
      </w:r>
      <w:r w:rsidR="005E373F" w:rsidRPr="005E373F">
        <w:rPr>
          <w:rFonts w:hint="eastAsia"/>
          <w:lang w:eastAsia="zh-CN"/>
        </w:rPr>
        <w:t>系统规模与复杂性的提升，以及负责软件和应用修改的</w:t>
      </w:r>
      <w:r w:rsidR="005E373F">
        <w:rPr>
          <w:rFonts w:hint="eastAsia"/>
          <w:lang w:eastAsia="zh-CN"/>
        </w:rPr>
        <w:t>职员</w:t>
      </w:r>
      <w:r w:rsidR="005E373F" w:rsidRPr="005E373F">
        <w:rPr>
          <w:rFonts w:hint="eastAsia"/>
          <w:lang w:eastAsia="zh-CN"/>
        </w:rPr>
        <w:t>有限</w:t>
      </w:r>
      <w:r w:rsidR="005E373F">
        <w:rPr>
          <w:rFonts w:hint="eastAsia"/>
          <w:lang w:eastAsia="zh-CN"/>
        </w:rPr>
        <w:t>的情况</w:t>
      </w:r>
      <w:r w:rsidR="005E373F" w:rsidRPr="005E373F">
        <w:rPr>
          <w:rFonts w:hint="eastAsia"/>
          <w:lang w:eastAsia="zh-CN"/>
        </w:rPr>
        <w:t>。</w:t>
      </w:r>
    </w:p>
    <w:p w14:paraId="116A7A3D" w14:textId="176AD225" w:rsidR="0099478B" w:rsidRDefault="0033664D" w:rsidP="0033664D">
      <w:pPr>
        <w:pStyle w:val="enumlev1"/>
        <w:rPr>
          <w:lang w:eastAsia="zh-CN"/>
        </w:rPr>
      </w:pPr>
      <w:r>
        <w:rPr>
          <w:lang w:eastAsia="zh-CN"/>
        </w:rPr>
        <w:t>–</w:t>
      </w:r>
      <w:r>
        <w:rPr>
          <w:lang w:eastAsia="zh-CN"/>
        </w:rPr>
        <w:tab/>
      </w:r>
      <w:r w:rsidR="005E373F">
        <w:rPr>
          <w:rFonts w:hint="eastAsia"/>
          <w:lang w:eastAsia="zh-CN"/>
        </w:rPr>
        <w:t>尽管</w:t>
      </w:r>
      <w:r w:rsidR="005E373F" w:rsidRPr="005E373F">
        <w:rPr>
          <w:rFonts w:hint="eastAsia"/>
          <w:lang w:eastAsia="zh-CN"/>
        </w:rPr>
        <w:t>预算限制导致</w:t>
      </w:r>
      <w:r w:rsidR="005E373F">
        <w:rPr>
          <w:rFonts w:hint="eastAsia"/>
          <w:lang w:eastAsia="zh-CN"/>
        </w:rPr>
        <w:t>卫星网络申报处理</w:t>
      </w:r>
      <w:r w:rsidR="005E373F" w:rsidRPr="005E373F">
        <w:rPr>
          <w:rFonts w:hint="eastAsia"/>
          <w:lang w:eastAsia="zh-CN"/>
        </w:rPr>
        <w:t>岗位</w:t>
      </w:r>
      <w:r w:rsidR="005E373F">
        <w:rPr>
          <w:rFonts w:hint="eastAsia"/>
          <w:lang w:eastAsia="zh-CN"/>
        </w:rPr>
        <w:t>目前</w:t>
      </w:r>
      <w:r w:rsidR="005E373F" w:rsidRPr="005E373F">
        <w:rPr>
          <w:rFonts w:hint="eastAsia"/>
          <w:lang w:eastAsia="zh-CN"/>
        </w:rPr>
        <w:t>空缺</w:t>
      </w:r>
      <w:r w:rsidR="005E373F">
        <w:rPr>
          <w:rFonts w:hint="eastAsia"/>
          <w:lang w:eastAsia="zh-CN"/>
        </w:rPr>
        <w:t>且</w:t>
      </w:r>
      <w:r w:rsidR="005E373F" w:rsidRPr="005E373F">
        <w:rPr>
          <w:rFonts w:hint="eastAsia"/>
          <w:lang w:eastAsia="zh-CN"/>
        </w:rPr>
        <w:t>无法填补，</w:t>
      </w:r>
      <w:r w:rsidR="000A74E3">
        <w:rPr>
          <w:rFonts w:hint="eastAsia"/>
          <w:lang w:eastAsia="zh-CN"/>
        </w:rPr>
        <w:t>但</w:t>
      </w:r>
      <w:r w:rsidR="005E373F" w:rsidRPr="005E373F">
        <w:rPr>
          <w:rFonts w:hint="eastAsia"/>
          <w:lang w:eastAsia="zh-CN"/>
        </w:rPr>
        <w:t>仍</w:t>
      </w:r>
      <w:r w:rsidR="005E373F">
        <w:rPr>
          <w:rFonts w:hint="eastAsia"/>
          <w:lang w:eastAsia="zh-CN"/>
        </w:rPr>
        <w:t>能</w:t>
      </w:r>
      <w:r w:rsidR="005E373F" w:rsidRPr="005E373F">
        <w:rPr>
          <w:rFonts w:hint="eastAsia"/>
          <w:lang w:eastAsia="zh-CN"/>
        </w:rPr>
        <w:t>满足</w:t>
      </w:r>
      <w:r w:rsidR="005E373F">
        <w:rPr>
          <w:rFonts w:hint="eastAsia"/>
          <w:lang w:eastAsia="zh-CN"/>
        </w:rPr>
        <w:t>《无线电规则》</w:t>
      </w:r>
      <w:r w:rsidR="005E373F" w:rsidRPr="005E373F">
        <w:rPr>
          <w:rFonts w:hint="eastAsia"/>
          <w:lang w:eastAsia="zh-CN"/>
        </w:rPr>
        <w:t>中设定的处理</w:t>
      </w:r>
      <w:r w:rsidR="005E373F">
        <w:rPr>
          <w:rFonts w:hint="eastAsia"/>
          <w:lang w:eastAsia="zh-CN"/>
        </w:rPr>
        <w:t>卫星</w:t>
      </w:r>
      <w:r w:rsidR="005E373F" w:rsidRPr="005E373F">
        <w:rPr>
          <w:rFonts w:hint="eastAsia"/>
          <w:lang w:eastAsia="zh-CN"/>
        </w:rPr>
        <w:t>网络</w:t>
      </w:r>
      <w:r w:rsidR="005E373F">
        <w:rPr>
          <w:rFonts w:hint="eastAsia"/>
          <w:lang w:eastAsia="zh-CN"/>
        </w:rPr>
        <w:t>申报资料</w:t>
      </w:r>
      <w:r w:rsidR="005E373F" w:rsidRPr="005E373F">
        <w:rPr>
          <w:rFonts w:hint="eastAsia"/>
          <w:lang w:eastAsia="zh-CN"/>
        </w:rPr>
        <w:t>的</w:t>
      </w:r>
      <w:r w:rsidR="005E373F">
        <w:rPr>
          <w:rFonts w:hint="eastAsia"/>
          <w:lang w:eastAsia="zh-CN"/>
        </w:rPr>
        <w:t>规则</w:t>
      </w:r>
      <w:r w:rsidR="005E373F" w:rsidRPr="005E373F">
        <w:rPr>
          <w:rFonts w:hint="eastAsia"/>
          <w:lang w:eastAsia="zh-CN"/>
        </w:rPr>
        <w:t>期限要求。</w:t>
      </w:r>
    </w:p>
    <w:p w14:paraId="3CE03FE4" w14:textId="780C9534" w:rsidR="0099478B" w:rsidRDefault="0033664D" w:rsidP="0033664D">
      <w:pPr>
        <w:pStyle w:val="enumlev1"/>
        <w:rPr>
          <w:lang w:eastAsia="zh-CN"/>
        </w:rPr>
      </w:pPr>
      <w:r>
        <w:rPr>
          <w:lang w:eastAsia="zh-CN"/>
        </w:rPr>
        <w:t>–</w:t>
      </w:r>
      <w:r>
        <w:rPr>
          <w:lang w:eastAsia="zh-CN"/>
        </w:rPr>
        <w:tab/>
      </w:r>
      <w:r w:rsidR="00445818" w:rsidRPr="00445818">
        <w:rPr>
          <w:rFonts w:hint="eastAsia"/>
          <w:lang w:eastAsia="zh-CN"/>
        </w:rPr>
        <w:t>继续根据《无线电规则》和适用</w:t>
      </w:r>
      <w:r w:rsidR="000A74E3">
        <w:rPr>
          <w:rFonts w:hint="eastAsia"/>
          <w:lang w:eastAsia="zh-CN"/>
        </w:rPr>
        <w:t>的</w:t>
      </w:r>
      <w:r w:rsidR="00445818" w:rsidRPr="00445818">
        <w:rPr>
          <w:rFonts w:hint="eastAsia"/>
          <w:lang w:eastAsia="zh-CN"/>
        </w:rPr>
        <w:t>区域性协议中的各种规则程序处理地面业务通知。</w:t>
      </w:r>
    </w:p>
    <w:p w14:paraId="4FE06E61" w14:textId="15C4DBD6" w:rsidR="0099478B" w:rsidRPr="00E10248" w:rsidRDefault="0033664D" w:rsidP="0033664D">
      <w:pPr>
        <w:pStyle w:val="enumlev1"/>
        <w:rPr>
          <w:lang w:eastAsia="zh-CN"/>
        </w:rPr>
      </w:pPr>
      <w:r>
        <w:rPr>
          <w:lang w:eastAsia="zh-CN"/>
        </w:rPr>
        <w:t>–</w:t>
      </w:r>
      <w:r>
        <w:rPr>
          <w:lang w:eastAsia="zh-CN"/>
        </w:rPr>
        <w:tab/>
      </w:r>
      <w:r w:rsidR="00445818" w:rsidRPr="00445818">
        <w:rPr>
          <w:rFonts w:hint="eastAsia"/>
          <w:lang w:eastAsia="zh-CN"/>
        </w:rPr>
        <w:t>利用无线电通信局职员高超的专业技能，加强对各主管部门以及无线电通信局客户的帮助和支持。</w:t>
      </w:r>
    </w:p>
    <w:p w14:paraId="6FF77001" w14:textId="3C32629B" w:rsidR="0099478B" w:rsidRPr="00E10248" w:rsidRDefault="0033664D" w:rsidP="0033664D">
      <w:pPr>
        <w:pStyle w:val="enumlev1"/>
        <w:rPr>
          <w:lang w:eastAsia="zh-CN"/>
        </w:rPr>
      </w:pPr>
      <w:r>
        <w:rPr>
          <w:lang w:eastAsia="zh-CN"/>
        </w:rPr>
        <w:t>–</w:t>
      </w:r>
      <w:r>
        <w:rPr>
          <w:lang w:eastAsia="zh-CN"/>
        </w:rPr>
        <w:tab/>
      </w:r>
      <w:r w:rsidR="00445818" w:rsidRPr="00445818">
        <w:rPr>
          <w:rFonts w:hint="eastAsia"/>
          <w:lang w:eastAsia="zh-CN"/>
        </w:rPr>
        <w:t>通过研讨会、讲习班和情况通报会，</w:t>
      </w:r>
      <w:r w:rsidR="00445818">
        <w:rPr>
          <w:rFonts w:hint="eastAsia"/>
          <w:lang w:eastAsia="zh-CN"/>
        </w:rPr>
        <w:t>包括世界无线电通信研讨会和区域性无线电通信研讨会，</w:t>
      </w:r>
      <w:r w:rsidR="00445818" w:rsidRPr="00445818">
        <w:rPr>
          <w:rFonts w:hint="eastAsia"/>
          <w:lang w:eastAsia="zh-CN"/>
        </w:rPr>
        <w:t>传播无线电通信局在频率管理，特别是频率指配</w:t>
      </w:r>
      <w:r w:rsidR="00445818">
        <w:rPr>
          <w:rFonts w:hint="eastAsia"/>
          <w:lang w:eastAsia="zh-CN"/>
        </w:rPr>
        <w:t>登记</w:t>
      </w:r>
      <w:r w:rsidR="00445818" w:rsidRPr="00445818">
        <w:rPr>
          <w:rFonts w:hint="eastAsia"/>
          <w:lang w:eastAsia="zh-CN"/>
        </w:rPr>
        <w:t>程序方面的专业技能与知识。</w:t>
      </w:r>
    </w:p>
    <w:p w14:paraId="317D495B" w14:textId="0E0B6BE9" w:rsidR="0099478B" w:rsidRPr="004A1508" w:rsidRDefault="0033664D" w:rsidP="004A1508">
      <w:pPr>
        <w:pStyle w:val="enumlev1"/>
        <w:rPr>
          <w:lang w:val="en-US" w:eastAsia="zh-CN"/>
        </w:rPr>
      </w:pPr>
      <w:r>
        <w:rPr>
          <w:lang w:eastAsia="zh-CN"/>
        </w:rPr>
        <w:t>–</w:t>
      </w:r>
      <w:r>
        <w:rPr>
          <w:lang w:eastAsia="zh-CN"/>
        </w:rPr>
        <w:tab/>
      </w:r>
      <w:r w:rsidR="00445818" w:rsidRPr="00445818">
        <w:rPr>
          <w:rFonts w:hint="eastAsia"/>
          <w:lang w:eastAsia="zh-CN"/>
        </w:rPr>
        <w:t>继续为规则与技术性审查以及无线电通信局的支持系统开发、改进和</w:t>
      </w:r>
      <w:r w:rsidR="00445818">
        <w:rPr>
          <w:rFonts w:hint="eastAsia"/>
          <w:lang w:eastAsia="zh-CN"/>
        </w:rPr>
        <w:t>维护</w:t>
      </w:r>
      <w:r w:rsidR="00445818" w:rsidRPr="00445818">
        <w:rPr>
          <w:rFonts w:hint="eastAsia"/>
          <w:lang w:eastAsia="zh-CN"/>
        </w:rPr>
        <w:t>软件，以便在效率、可靠性、用户友好程度以及无线电通信局用户和主管部门的满意度等各方面更上一层楼。</w:t>
      </w:r>
    </w:p>
    <w:p w14:paraId="747837DD" w14:textId="3F5F5AD0" w:rsidR="0099478B" w:rsidRPr="001E3FC8" w:rsidRDefault="0099478B" w:rsidP="004A1508">
      <w:pPr>
        <w:spacing w:before="120"/>
        <w:rPr>
          <w:b/>
          <w:lang w:val="en-GB" w:eastAsia="zh-CN"/>
        </w:rPr>
      </w:pPr>
      <w:r w:rsidRPr="001E3FC8">
        <w:rPr>
          <w:b/>
          <w:lang w:val="en-GB" w:eastAsia="zh-CN"/>
        </w:rPr>
        <w:t>1.</w:t>
      </w:r>
      <w:r w:rsidR="009D261B">
        <w:rPr>
          <w:b/>
          <w:lang w:val="en-GB" w:eastAsia="zh-CN"/>
        </w:rPr>
        <w:t>5</w:t>
      </w:r>
      <w:r w:rsidRPr="001E3FC8">
        <w:rPr>
          <w:b/>
          <w:lang w:val="en-GB" w:eastAsia="zh-CN"/>
        </w:rPr>
        <w:tab/>
      </w:r>
      <w:r w:rsidR="00F94FFE">
        <w:rPr>
          <w:rFonts w:hint="eastAsia"/>
          <w:b/>
          <w:lang w:val="en-GB" w:eastAsia="zh-CN"/>
        </w:rPr>
        <w:t>运作规划的结构</w:t>
      </w:r>
    </w:p>
    <w:p w14:paraId="00A1941F" w14:textId="67378A28" w:rsidR="00C71BDC" w:rsidRPr="00E10248" w:rsidRDefault="00445818" w:rsidP="004A1508">
      <w:pPr>
        <w:spacing w:before="120"/>
        <w:ind w:firstLineChars="200" w:firstLine="480"/>
        <w:rPr>
          <w:lang w:val="en-GB" w:eastAsia="zh-CN"/>
        </w:rPr>
      </w:pPr>
      <w:r>
        <w:rPr>
          <w:rFonts w:hint="eastAsia"/>
          <w:lang w:val="en-GB" w:eastAsia="zh-CN"/>
        </w:rPr>
        <w:t>按主题</w:t>
      </w:r>
      <w:r w:rsidR="004D69DA">
        <w:rPr>
          <w:rFonts w:hint="eastAsia"/>
          <w:lang w:val="en-GB" w:eastAsia="zh-CN"/>
        </w:rPr>
        <w:t>重点排列的国际电联运作规划已提交理事会。</w:t>
      </w:r>
      <w:r w:rsidR="004D69DA" w:rsidRPr="004D69DA">
        <w:rPr>
          <w:rFonts w:hint="eastAsia"/>
          <w:lang w:val="en-GB" w:eastAsia="zh-CN"/>
        </w:rPr>
        <w:t>部门的运作规划作为国际电联运作规划的附件</w:t>
      </w:r>
      <w:r w:rsidR="004D69DA">
        <w:rPr>
          <w:rFonts w:hint="eastAsia"/>
          <w:lang w:val="en-GB" w:eastAsia="zh-CN"/>
        </w:rPr>
        <w:t>提交</w:t>
      </w:r>
      <w:r w:rsidR="004D69DA" w:rsidRPr="004D69DA">
        <w:rPr>
          <w:rFonts w:hint="eastAsia"/>
          <w:lang w:val="en-GB" w:eastAsia="zh-CN"/>
        </w:rPr>
        <w:t>。</w:t>
      </w:r>
    </w:p>
    <w:p w14:paraId="6821E3C2" w14:textId="58BC096E" w:rsidR="0099478B" w:rsidRPr="001E3FC8" w:rsidRDefault="004D69DA" w:rsidP="004A1508">
      <w:pPr>
        <w:spacing w:before="120"/>
        <w:ind w:firstLineChars="200" w:firstLine="480"/>
        <w:rPr>
          <w:lang w:val="en-GB" w:eastAsia="zh-CN"/>
        </w:rPr>
      </w:pPr>
      <w:r w:rsidRPr="004D69DA">
        <w:rPr>
          <w:rFonts w:hint="eastAsia"/>
          <w:lang w:val="en-GB" w:eastAsia="zh-CN"/>
        </w:rPr>
        <w:t>ITU-R 202</w:t>
      </w:r>
      <w:r>
        <w:rPr>
          <w:rFonts w:hint="eastAsia"/>
          <w:lang w:val="en-GB" w:eastAsia="zh-CN"/>
        </w:rPr>
        <w:t>7</w:t>
      </w:r>
      <w:r w:rsidRPr="004D69DA">
        <w:rPr>
          <w:rFonts w:hint="eastAsia"/>
          <w:lang w:val="en-GB" w:eastAsia="zh-CN"/>
        </w:rPr>
        <w:t>-20</w:t>
      </w:r>
      <w:r>
        <w:rPr>
          <w:rFonts w:hint="eastAsia"/>
          <w:lang w:val="en-GB" w:eastAsia="zh-CN"/>
        </w:rPr>
        <w:t>30</w:t>
      </w:r>
      <w:r w:rsidRPr="004D69DA">
        <w:rPr>
          <w:rFonts w:hint="eastAsia"/>
          <w:lang w:val="en-GB" w:eastAsia="zh-CN"/>
        </w:rPr>
        <w:t>年运作规划</w:t>
      </w:r>
      <w:r>
        <w:rPr>
          <w:rFonts w:hint="eastAsia"/>
          <w:lang w:val="en-GB" w:eastAsia="zh-CN"/>
        </w:rPr>
        <w:t>草案</w:t>
      </w:r>
      <w:r w:rsidRPr="004D69DA">
        <w:rPr>
          <w:rFonts w:hint="eastAsia"/>
          <w:lang w:val="en-GB" w:eastAsia="zh-CN"/>
        </w:rPr>
        <w:t>具有基于结果的结构，并</w:t>
      </w:r>
      <w:r w:rsidR="00722D62">
        <w:rPr>
          <w:rFonts w:hint="eastAsia"/>
          <w:lang w:val="en-GB" w:eastAsia="zh-CN"/>
        </w:rPr>
        <w:t>对</w:t>
      </w:r>
      <w:r w:rsidRPr="004D69DA">
        <w:rPr>
          <w:rFonts w:hint="eastAsia"/>
          <w:lang w:val="en-GB" w:eastAsia="zh-CN"/>
        </w:rPr>
        <w:t>ITU-R</w:t>
      </w:r>
      <w:r w:rsidRPr="004D69DA">
        <w:rPr>
          <w:rFonts w:hint="eastAsia"/>
          <w:lang w:val="en-GB" w:eastAsia="zh-CN"/>
        </w:rPr>
        <w:t>输出成果以及预期</w:t>
      </w:r>
      <w:r>
        <w:rPr>
          <w:rFonts w:hint="eastAsia"/>
          <w:lang w:val="en-GB" w:eastAsia="zh-CN"/>
        </w:rPr>
        <w:t>结</w:t>
      </w:r>
      <w:r w:rsidRPr="004D69DA">
        <w:rPr>
          <w:rFonts w:hint="eastAsia"/>
          <w:lang w:val="en-GB" w:eastAsia="zh-CN"/>
        </w:rPr>
        <w:t>果、关键绩效指标和风险</w:t>
      </w:r>
      <w:r>
        <w:rPr>
          <w:rFonts w:hint="eastAsia"/>
          <w:lang w:val="en-GB" w:eastAsia="zh-CN"/>
        </w:rPr>
        <w:t>评估</w:t>
      </w:r>
      <w:r w:rsidR="00722D62">
        <w:rPr>
          <w:rFonts w:hint="eastAsia"/>
          <w:lang w:val="en-GB" w:eastAsia="zh-CN"/>
        </w:rPr>
        <w:t>进行了</w:t>
      </w:r>
      <w:r w:rsidR="00722D62" w:rsidRPr="004D69DA">
        <w:rPr>
          <w:rFonts w:hint="eastAsia"/>
          <w:lang w:val="en-GB" w:eastAsia="zh-CN"/>
        </w:rPr>
        <w:t>详细</w:t>
      </w:r>
      <w:r w:rsidR="00722D62">
        <w:rPr>
          <w:rFonts w:hint="eastAsia"/>
          <w:lang w:val="en-GB" w:eastAsia="zh-CN"/>
        </w:rPr>
        <w:t>规定</w:t>
      </w:r>
      <w:r w:rsidRPr="004D69DA">
        <w:rPr>
          <w:rFonts w:hint="eastAsia"/>
          <w:lang w:val="en-GB" w:eastAsia="zh-CN"/>
        </w:rPr>
        <w:t>。</w:t>
      </w:r>
      <w:r w:rsidR="00722D62" w:rsidRPr="00722D62">
        <w:rPr>
          <w:rFonts w:hint="eastAsia"/>
          <w:lang w:val="en-GB" w:eastAsia="zh-CN"/>
        </w:rPr>
        <w:t>为每项输出成果提供的信息如下</w:t>
      </w:r>
      <w:r w:rsidR="00722D62">
        <w:rPr>
          <w:rFonts w:hint="eastAsia"/>
          <w:lang w:val="en-GB" w:eastAsia="zh-CN"/>
        </w:rPr>
        <w:t>（第</w:t>
      </w:r>
      <w:r w:rsidR="00722D62">
        <w:rPr>
          <w:rFonts w:hint="eastAsia"/>
          <w:lang w:val="en-GB" w:eastAsia="zh-CN"/>
        </w:rPr>
        <w:t>2</w:t>
      </w:r>
      <w:r w:rsidR="00722D62">
        <w:rPr>
          <w:rFonts w:hint="eastAsia"/>
          <w:lang w:val="en-GB" w:eastAsia="zh-CN"/>
        </w:rPr>
        <w:t>节）</w:t>
      </w:r>
      <w:r w:rsidR="00722D62" w:rsidRPr="00722D62">
        <w:rPr>
          <w:rFonts w:hint="eastAsia"/>
          <w:lang w:val="en-GB" w:eastAsia="zh-CN"/>
        </w:rPr>
        <w:t>：</w:t>
      </w:r>
    </w:p>
    <w:p w14:paraId="772B7EBC" w14:textId="7D353C9C" w:rsidR="0099478B" w:rsidRPr="001E3FC8" w:rsidRDefault="004A1508" w:rsidP="004A1508">
      <w:pPr>
        <w:pStyle w:val="enumlev1"/>
        <w:rPr>
          <w:lang w:eastAsia="zh-CN"/>
        </w:rPr>
      </w:pPr>
      <w:r>
        <w:rPr>
          <w:lang w:eastAsia="zh-CN"/>
        </w:rPr>
        <w:t>–</w:t>
      </w:r>
      <w:r>
        <w:rPr>
          <w:lang w:eastAsia="zh-CN"/>
        </w:rPr>
        <w:tab/>
      </w:r>
      <w:r w:rsidR="00722D62" w:rsidRPr="00722D62">
        <w:rPr>
          <w:rFonts w:hint="eastAsia"/>
          <w:lang w:eastAsia="zh-CN"/>
        </w:rPr>
        <w:t>对</w:t>
      </w:r>
      <w:r w:rsidR="00722D62">
        <w:rPr>
          <w:rFonts w:hint="eastAsia"/>
          <w:lang w:eastAsia="zh-CN"/>
        </w:rPr>
        <w:t>输出成果以及</w:t>
      </w:r>
      <w:r w:rsidR="00722D62" w:rsidRPr="00722D62">
        <w:rPr>
          <w:rFonts w:hint="eastAsia"/>
          <w:lang w:eastAsia="zh-CN"/>
        </w:rPr>
        <w:t>与输出成果相关的主要趋势</w:t>
      </w:r>
      <w:r w:rsidR="00722D62" w:rsidRPr="00722D62">
        <w:rPr>
          <w:rFonts w:hint="eastAsia"/>
          <w:lang w:eastAsia="zh-CN"/>
        </w:rPr>
        <w:t>/</w:t>
      </w:r>
      <w:r w:rsidR="00722D62" w:rsidRPr="00722D62">
        <w:rPr>
          <w:rFonts w:hint="eastAsia"/>
          <w:lang w:eastAsia="zh-CN"/>
        </w:rPr>
        <w:t>政策</w:t>
      </w:r>
      <w:r w:rsidR="00722D62">
        <w:rPr>
          <w:rFonts w:hint="eastAsia"/>
          <w:lang w:eastAsia="zh-CN"/>
        </w:rPr>
        <w:t>问题</w:t>
      </w:r>
      <w:r w:rsidR="00722D62" w:rsidRPr="00722D62">
        <w:rPr>
          <w:rFonts w:hint="eastAsia"/>
          <w:lang w:eastAsia="zh-CN"/>
        </w:rPr>
        <w:t>做出说明。</w:t>
      </w:r>
    </w:p>
    <w:p w14:paraId="5AA9FCC3" w14:textId="5E6B27B5" w:rsidR="0099478B" w:rsidRPr="001E3FC8" w:rsidRDefault="004A1508" w:rsidP="004A1508">
      <w:pPr>
        <w:pStyle w:val="enumlev1"/>
        <w:rPr>
          <w:lang w:eastAsia="zh-CN"/>
        </w:rPr>
      </w:pPr>
      <w:r>
        <w:rPr>
          <w:lang w:eastAsia="zh-CN"/>
        </w:rPr>
        <w:t>–</w:t>
      </w:r>
      <w:r>
        <w:rPr>
          <w:lang w:eastAsia="zh-CN"/>
        </w:rPr>
        <w:tab/>
      </w:r>
      <w:r w:rsidR="00722D62" w:rsidRPr="00722D62">
        <w:rPr>
          <w:rFonts w:hint="eastAsia"/>
          <w:lang w:eastAsia="zh-CN"/>
        </w:rPr>
        <w:t>202</w:t>
      </w:r>
      <w:r w:rsidR="00722D62">
        <w:rPr>
          <w:rFonts w:hint="eastAsia"/>
          <w:lang w:eastAsia="zh-CN"/>
        </w:rPr>
        <w:t>5</w:t>
      </w:r>
      <w:r w:rsidR="00722D62" w:rsidRPr="00722D62">
        <w:rPr>
          <w:rFonts w:hint="eastAsia"/>
          <w:lang w:eastAsia="zh-CN"/>
        </w:rPr>
        <w:t>年业绩报告，其中包括预期</w:t>
      </w:r>
      <w:r w:rsidR="00722D62">
        <w:rPr>
          <w:rFonts w:hint="eastAsia"/>
          <w:lang w:eastAsia="zh-CN"/>
        </w:rPr>
        <w:t>结果</w:t>
      </w:r>
      <w:r w:rsidR="00722D62" w:rsidRPr="00722D62">
        <w:rPr>
          <w:rFonts w:hint="eastAsia"/>
          <w:lang w:eastAsia="zh-CN"/>
        </w:rPr>
        <w:t>和</w:t>
      </w:r>
      <w:r w:rsidR="00722D62">
        <w:rPr>
          <w:rFonts w:hint="eastAsia"/>
          <w:lang w:eastAsia="zh-CN"/>
        </w:rPr>
        <w:t>实际</w:t>
      </w:r>
      <w:r w:rsidR="00722D62" w:rsidRPr="00722D62">
        <w:rPr>
          <w:rFonts w:hint="eastAsia"/>
          <w:lang w:eastAsia="zh-CN"/>
        </w:rPr>
        <w:t>结果的比较以及关键</w:t>
      </w:r>
      <w:r w:rsidR="00722D62">
        <w:rPr>
          <w:rFonts w:hint="eastAsia"/>
          <w:lang w:eastAsia="zh-CN"/>
        </w:rPr>
        <w:t>绩效</w:t>
      </w:r>
      <w:r w:rsidR="00722D62" w:rsidRPr="00722D62">
        <w:rPr>
          <w:rFonts w:hint="eastAsia"/>
          <w:lang w:eastAsia="zh-CN"/>
        </w:rPr>
        <w:t>指标（</w:t>
      </w:r>
      <w:r w:rsidR="00722D62" w:rsidRPr="00722D62">
        <w:rPr>
          <w:rFonts w:hint="eastAsia"/>
          <w:lang w:eastAsia="zh-CN"/>
        </w:rPr>
        <w:t>KPI</w:t>
      </w:r>
      <w:r w:rsidR="00722D62" w:rsidRPr="00722D62">
        <w:rPr>
          <w:rFonts w:hint="eastAsia"/>
          <w:lang w:eastAsia="zh-CN"/>
        </w:rPr>
        <w:t>）。</w:t>
      </w:r>
    </w:p>
    <w:p w14:paraId="4652B874" w14:textId="4FDF251E" w:rsidR="0099478B" w:rsidRPr="001E3FC8" w:rsidRDefault="004A1508" w:rsidP="004A1508">
      <w:pPr>
        <w:pStyle w:val="enumlev1"/>
        <w:rPr>
          <w:lang w:eastAsia="zh-CN"/>
        </w:rPr>
      </w:pPr>
      <w:r>
        <w:rPr>
          <w:lang w:eastAsia="zh-CN"/>
        </w:rPr>
        <w:t>–</w:t>
      </w:r>
      <w:r>
        <w:rPr>
          <w:lang w:eastAsia="zh-CN"/>
        </w:rPr>
        <w:tab/>
      </w:r>
      <w:r w:rsidR="00722D62" w:rsidRPr="00722D62">
        <w:rPr>
          <w:rFonts w:hint="eastAsia"/>
          <w:lang w:eastAsia="zh-CN"/>
        </w:rPr>
        <w:t>有关</w:t>
      </w:r>
      <w:r w:rsidR="00722D62" w:rsidRPr="00722D62">
        <w:rPr>
          <w:rFonts w:hint="eastAsia"/>
          <w:lang w:eastAsia="zh-CN"/>
        </w:rPr>
        <w:t>202</w:t>
      </w:r>
      <w:r w:rsidR="00722D62">
        <w:rPr>
          <w:rFonts w:hint="eastAsia"/>
          <w:lang w:eastAsia="zh-CN"/>
        </w:rPr>
        <w:t>7</w:t>
      </w:r>
      <w:r w:rsidR="00722D62" w:rsidRPr="00722D62">
        <w:rPr>
          <w:rFonts w:hint="eastAsia"/>
          <w:lang w:eastAsia="zh-CN"/>
        </w:rPr>
        <w:t>年预期结果和</w:t>
      </w:r>
      <w:r w:rsidR="00722D62">
        <w:rPr>
          <w:rFonts w:hint="eastAsia"/>
          <w:lang w:eastAsia="zh-CN"/>
        </w:rPr>
        <w:t>KPI</w:t>
      </w:r>
      <w:r w:rsidR="00722D62" w:rsidRPr="00722D62">
        <w:rPr>
          <w:rFonts w:hint="eastAsia"/>
          <w:lang w:eastAsia="zh-CN"/>
        </w:rPr>
        <w:t>以及衡量指标（酌情）的详尽说明。</w:t>
      </w:r>
    </w:p>
    <w:p w14:paraId="6E7B1E64" w14:textId="3E9FCBFC" w:rsidR="0099478B" w:rsidRPr="001E3FC8" w:rsidRDefault="004A1508" w:rsidP="004A1508">
      <w:pPr>
        <w:pStyle w:val="enumlev1"/>
        <w:rPr>
          <w:lang w:eastAsia="zh-CN"/>
        </w:rPr>
      </w:pPr>
      <w:r>
        <w:rPr>
          <w:lang w:eastAsia="zh-CN"/>
        </w:rPr>
        <w:t>–</w:t>
      </w:r>
      <w:r>
        <w:rPr>
          <w:lang w:eastAsia="zh-CN"/>
        </w:rPr>
        <w:tab/>
      </w:r>
      <w:r w:rsidR="00722D62" w:rsidRPr="00722D62">
        <w:rPr>
          <w:rFonts w:hint="eastAsia"/>
          <w:lang w:eastAsia="zh-CN"/>
        </w:rPr>
        <w:t>202</w:t>
      </w:r>
      <w:r w:rsidR="00722D62">
        <w:rPr>
          <w:rFonts w:hint="eastAsia"/>
          <w:lang w:eastAsia="zh-CN"/>
        </w:rPr>
        <w:t>7</w:t>
      </w:r>
      <w:r w:rsidR="00722D62">
        <w:rPr>
          <w:rFonts w:hint="eastAsia"/>
          <w:lang w:eastAsia="zh-CN"/>
        </w:rPr>
        <w:t>年</w:t>
      </w:r>
      <w:r w:rsidR="00722D62" w:rsidRPr="00722D62">
        <w:rPr>
          <w:rFonts w:hint="eastAsia"/>
          <w:lang w:eastAsia="zh-CN"/>
        </w:rPr>
        <w:t>至</w:t>
      </w:r>
      <w:r w:rsidR="00722D62" w:rsidRPr="00722D62">
        <w:rPr>
          <w:rFonts w:hint="eastAsia"/>
          <w:lang w:eastAsia="zh-CN"/>
        </w:rPr>
        <w:t>20</w:t>
      </w:r>
      <w:r w:rsidR="00722D62">
        <w:rPr>
          <w:rFonts w:hint="eastAsia"/>
          <w:lang w:eastAsia="zh-CN"/>
        </w:rPr>
        <w:t>30</w:t>
      </w:r>
      <w:r w:rsidR="00722D62" w:rsidRPr="00722D62">
        <w:rPr>
          <w:rFonts w:hint="eastAsia"/>
          <w:lang w:eastAsia="zh-CN"/>
        </w:rPr>
        <w:t>年的人力资源分配。</w:t>
      </w:r>
    </w:p>
    <w:p w14:paraId="373FC90A" w14:textId="13616575" w:rsidR="00C71BDC" w:rsidRPr="004A1508" w:rsidRDefault="00722D62" w:rsidP="004A1508">
      <w:pPr>
        <w:spacing w:before="120"/>
        <w:ind w:firstLineChars="200" w:firstLine="480"/>
        <w:jc w:val="both"/>
        <w:rPr>
          <w:lang w:val="en-GB" w:eastAsia="zh-CN"/>
        </w:rPr>
      </w:pPr>
      <w:r>
        <w:rPr>
          <w:rFonts w:hint="eastAsia"/>
          <w:lang w:val="en-GB" w:eastAsia="zh-CN"/>
        </w:rPr>
        <w:t>亦提供了无线电通信局每项输出成果的风险评估情况（第</w:t>
      </w:r>
      <w:r>
        <w:rPr>
          <w:rFonts w:hint="eastAsia"/>
          <w:lang w:val="en-GB" w:eastAsia="zh-CN"/>
        </w:rPr>
        <w:t>3</w:t>
      </w:r>
      <w:r>
        <w:rPr>
          <w:rFonts w:hint="eastAsia"/>
          <w:lang w:val="en-GB" w:eastAsia="zh-CN"/>
        </w:rPr>
        <w:t>节）。</w:t>
      </w:r>
    </w:p>
    <w:p w14:paraId="21B80AD4" w14:textId="0F652018" w:rsidR="0099478B" w:rsidRPr="001E3FC8" w:rsidRDefault="0099478B" w:rsidP="00A52EAA">
      <w:pPr>
        <w:pStyle w:val="Heading1"/>
        <w:rPr>
          <w:lang w:eastAsia="zh-CN"/>
        </w:rPr>
      </w:pPr>
      <w:r>
        <w:rPr>
          <w:lang w:eastAsia="zh-CN"/>
        </w:rPr>
        <w:lastRenderedPageBreak/>
        <w:t>2</w:t>
      </w:r>
      <w:r>
        <w:rPr>
          <w:lang w:eastAsia="zh-CN"/>
        </w:rPr>
        <w:tab/>
        <w:t>ITU-R</w:t>
      </w:r>
      <w:r w:rsidR="00E96895">
        <w:rPr>
          <w:rFonts w:hint="eastAsia"/>
          <w:lang w:eastAsia="zh-CN"/>
        </w:rPr>
        <w:t>的</w:t>
      </w:r>
      <w:r w:rsidR="00F94FFE">
        <w:rPr>
          <w:rFonts w:hint="eastAsia"/>
          <w:lang w:eastAsia="zh-CN"/>
        </w:rPr>
        <w:t>输出成果</w:t>
      </w:r>
    </w:p>
    <w:p w14:paraId="2C5BF770" w14:textId="6AA03A5F" w:rsidR="0099478B" w:rsidRPr="004A1508" w:rsidRDefault="0099478B" w:rsidP="004A1508">
      <w:pPr>
        <w:pStyle w:val="Heading2"/>
        <w:rPr>
          <w:lang w:val="en-US" w:eastAsia="zh-CN"/>
        </w:rPr>
      </w:pPr>
      <w:r w:rsidRPr="000F7A86">
        <w:rPr>
          <w:lang w:eastAsia="zh-CN"/>
        </w:rPr>
        <w:t>2.1</w:t>
      </w:r>
      <w:r w:rsidRPr="000F7A86">
        <w:rPr>
          <w:lang w:eastAsia="zh-CN"/>
        </w:rPr>
        <w:tab/>
      </w:r>
      <w:r w:rsidR="000248E0">
        <w:rPr>
          <w:rFonts w:hint="eastAsia"/>
          <w:lang w:eastAsia="zh-CN"/>
        </w:rPr>
        <w:t>空间通知的处</w:t>
      </w:r>
    </w:p>
    <w:p w14:paraId="5F305B34" w14:textId="31578993" w:rsidR="0099478B" w:rsidRPr="000F7A86" w:rsidRDefault="00722D62" w:rsidP="004A1508">
      <w:pPr>
        <w:pStyle w:val="Headingb"/>
        <w:rPr>
          <w:lang w:eastAsia="zh-CN"/>
        </w:rPr>
      </w:pPr>
      <w:r>
        <w:rPr>
          <w:rFonts w:hint="eastAsia"/>
          <w:lang w:eastAsia="zh-CN"/>
        </w:rPr>
        <w:t>说明</w:t>
      </w:r>
    </w:p>
    <w:p w14:paraId="04132B04" w14:textId="52002421" w:rsidR="009F6FEA" w:rsidRDefault="00722D62" w:rsidP="004A1508">
      <w:pPr>
        <w:spacing w:before="120"/>
        <w:ind w:firstLineChars="200" w:firstLine="480"/>
        <w:rPr>
          <w:lang w:val="en-GB" w:eastAsia="zh-CN"/>
        </w:rPr>
      </w:pPr>
      <w:r w:rsidRPr="00722D62">
        <w:rPr>
          <w:rFonts w:hint="eastAsia"/>
          <w:lang w:val="en-GB" w:eastAsia="zh-CN"/>
        </w:rPr>
        <w:t>根据《公约》第</w:t>
      </w:r>
      <w:r w:rsidRPr="00722D62">
        <w:rPr>
          <w:rFonts w:hint="eastAsia"/>
          <w:lang w:val="en-GB" w:eastAsia="zh-CN"/>
        </w:rPr>
        <w:t>172</w:t>
      </w:r>
      <w:r w:rsidRPr="00722D62">
        <w:rPr>
          <w:rFonts w:hint="eastAsia"/>
          <w:lang w:val="en-GB" w:eastAsia="zh-CN"/>
        </w:rPr>
        <w:t>和</w:t>
      </w:r>
      <w:r w:rsidR="00E96895">
        <w:rPr>
          <w:rFonts w:hint="eastAsia"/>
          <w:lang w:val="en-GB" w:eastAsia="zh-CN"/>
        </w:rPr>
        <w:t>第</w:t>
      </w:r>
      <w:r w:rsidRPr="00722D62">
        <w:rPr>
          <w:rFonts w:hint="eastAsia"/>
          <w:lang w:val="en-GB" w:eastAsia="zh-CN"/>
        </w:rPr>
        <w:t>173</w:t>
      </w:r>
      <w:r w:rsidRPr="00722D62">
        <w:rPr>
          <w:rFonts w:hint="eastAsia"/>
          <w:lang w:val="en-GB" w:eastAsia="zh-CN"/>
        </w:rPr>
        <w:t>款，无线电通信局根据《无线电规则》的相关规定（主要是</w:t>
      </w:r>
      <w:r w:rsidR="00302F40" w:rsidRPr="00722D62">
        <w:rPr>
          <w:rFonts w:hint="eastAsia"/>
          <w:lang w:val="en-GB" w:eastAsia="zh-CN"/>
        </w:rPr>
        <w:t>《无线电规则》</w:t>
      </w:r>
      <w:r w:rsidRPr="00722D62">
        <w:rPr>
          <w:rFonts w:hint="eastAsia"/>
          <w:lang w:val="en-GB" w:eastAsia="zh-CN"/>
        </w:rPr>
        <w:t>第</w:t>
      </w:r>
      <w:r w:rsidRPr="00722D62">
        <w:rPr>
          <w:rFonts w:hint="eastAsia"/>
          <w:lang w:val="en-GB" w:eastAsia="zh-CN"/>
        </w:rPr>
        <w:t>9</w:t>
      </w:r>
      <w:r w:rsidRPr="00722D62">
        <w:rPr>
          <w:rFonts w:hint="eastAsia"/>
          <w:lang w:val="en-GB" w:eastAsia="zh-CN"/>
        </w:rPr>
        <w:t>、</w:t>
      </w:r>
      <w:r w:rsidRPr="00722D62">
        <w:rPr>
          <w:rFonts w:hint="eastAsia"/>
          <w:lang w:val="en-GB" w:eastAsia="zh-CN"/>
        </w:rPr>
        <w:t>11</w:t>
      </w:r>
      <w:r w:rsidRPr="00722D62">
        <w:rPr>
          <w:rFonts w:hint="eastAsia"/>
          <w:lang w:val="en-GB" w:eastAsia="zh-CN"/>
        </w:rPr>
        <w:t>、</w:t>
      </w:r>
      <w:r w:rsidRPr="00722D62">
        <w:rPr>
          <w:rFonts w:hint="eastAsia"/>
          <w:lang w:val="en-GB" w:eastAsia="zh-CN"/>
        </w:rPr>
        <w:t>13</w:t>
      </w:r>
      <w:r w:rsidRPr="00722D62">
        <w:rPr>
          <w:rFonts w:hint="eastAsia"/>
          <w:lang w:val="en-GB" w:eastAsia="zh-CN"/>
        </w:rPr>
        <w:t>、</w:t>
      </w:r>
      <w:r w:rsidRPr="00722D62">
        <w:rPr>
          <w:rFonts w:hint="eastAsia"/>
          <w:lang w:val="en-GB" w:eastAsia="zh-CN"/>
        </w:rPr>
        <w:t>14</w:t>
      </w:r>
      <w:r w:rsidRPr="00722D62">
        <w:rPr>
          <w:rFonts w:hint="eastAsia"/>
          <w:lang w:val="en-GB" w:eastAsia="zh-CN"/>
        </w:rPr>
        <w:t>、</w:t>
      </w:r>
      <w:r w:rsidRPr="00722D62">
        <w:rPr>
          <w:rFonts w:hint="eastAsia"/>
          <w:lang w:val="en-GB" w:eastAsia="zh-CN"/>
        </w:rPr>
        <w:t>15</w:t>
      </w:r>
      <w:r w:rsidRPr="00722D62">
        <w:rPr>
          <w:rFonts w:hint="eastAsia"/>
          <w:lang w:val="en-GB" w:eastAsia="zh-CN"/>
        </w:rPr>
        <w:t>、</w:t>
      </w:r>
      <w:r w:rsidRPr="00722D62">
        <w:rPr>
          <w:rFonts w:hint="eastAsia"/>
          <w:lang w:val="en-GB" w:eastAsia="zh-CN"/>
        </w:rPr>
        <w:t>21</w:t>
      </w:r>
      <w:r w:rsidRPr="00722D62">
        <w:rPr>
          <w:rFonts w:hint="eastAsia"/>
          <w:lang w:val="en-GB" w:eastAsia="zh-CN"/>
        </w:rPr>
        <w:t>和</w:t>
      </w:r>
      <w:r w:rsidRPr="00722D62">
        <w:rPr>
          <w:rFonts w:hint="eastAsia"/>
          <w:lang w:val="en-GB" w:eastAsia="zh-CN"/>
        </w:rPr>
        <w:t>22</w:t>
      </w:r>
      <w:r w:rsidRPr="00722D62">
        <w:rPr>
          <w:rFonts w:hint="eastAsia"/>
          <w:lang w:val="en-GB" w:eastAsia="zh-CN"/>
        </w:rPr>
        <w:t>条，附录</w:t>
      </w:r>
      <w:r w:rsidRPr="00722D62">
        <w:rPr>
          <w:rFonts w:hint="eastAsia"/>
          <w:lang w:val="en-GB" w:eastAsia="zh-CN"/>
        </w:rPr>
        <w:t>4</w:t>
      </w:r>
      <w:r w:rsidRPr="00722D62">
        <w:rPr>
          <w:rFonts w:hint="eastAsia"/>
          <w:lang w:val="en-GB" w:eastAsia="zh-CN"/>
        </w:rPr>
        <w:t>、</w:t>
      </w:r>
      <w:r w:rsidRPr="00722D62">
        <w:rPr>
          <w:rFonts w:hint="eastAsia"/>
          <w:lang w:val="en-GB" w:eastAsia="zh-CN"/>
        </w:rPr>
        <w:t>5</w:t>
      </w:r>
      <w:r w:rsidRPr="00722D62">
        <w:rPr>
          <w:rFonts w:hint="eastAsia"/>
          <w:lang w:val="en-GB" w:eastAsia="zh-CN"/>
        </w:rPr>
        <w:t>、</w:t>
      </w:r>
      <w:r w:rsidRPr="00722D62">
        <w:rPr>
          <w:rFonts w:hint="eastAsia"/>
          <w:lang w:val="en-GB" w:eastAsia="zh-CN"/>
        </w:rPr>
        <w:t>7</w:t>
      </w:r>
      <w:r w:rsidRPr="00722D62">
        <w:rPr>
          <w:rFonts w:hint="eastAsia"/>
          <w:lang w:val="en-GB" w:eastAsia="zh-CN"/>
        </w:rPr>
        <w:t>、</w:t>
      </w:r>
      <w:r w:rsidRPr="00722D62">
        <w:rPr>
          <w:rFonts w:hint="eastAsia"/>
          <w:lang w:val="en-GB" w:eastAsia="zh-CN"/>
        </w:rPr>
        <w:t>8</w:t>
      </w:r>
      <w:r w:rsidRPr="00722D62">
        <w:rPr>
          <w:rFonts w:hint="eastAsia"/>
          <w:lang w:val="en-GB" w:eastAsia="zh-CN"/>
        </w:rPr>
        <w:t>、</w:t>
      </w:r>
      <w:r w:rsidRPr="00722D62">
        <w:rPr>
          <w:rFonts w:hint="eastAsia"/>
          <w:lang w:val="en-GB" w:eastAsia="zh-CN"/>
        </w:rPr>
        <w:t>30</w:t>
      </w:r>
      <w:r w:rsidRPr="00722D62">
        <w:rPr>
          <w:rFonts w:hint="eastAsia"/>
          <w:lang w:val="en-GB" w:eastAsia="zh-CN"/>
        </w:rPr>
        <w:t>、</w:t>
      </w:r>
      <w:r w:rsidRPr="00722D62">
        <w:rPr>
          <w:rFonts w:hint="eastAsia"/>
          <w:lang w:val="en-GB" w:eastAsia="zh-CN"/>
        </w:rPr>
        <w:t>30A</w:t>
      </w:r>
      <w:r w:rsidRPr="00722D62">
        <w:rPr>
          <w:rFonts w:hint="eastAsia"/>
          <w:lang w:val="en-GB" w:eastAsia="zh-CN"/>
        </w:rPr>
        <w:t>、</w:t>
      </w:r>
      <w:r w:rsidRPr="00722D62">
        <w:rPr>
          <w:rFonts w:hint="eastAsia"/>
          <w:lang w:val="en-GB" w:eastAsia="zh-CN"/>
        </w:rPr>
        <w:t>30B</w:t>
      </w:r>
      <w:r w:rsidR="00302F40">
        <w:rPr>
          <w:rFonts w:hint="eastAsia"/>
          <w:lang w:val="en-GB" w:eastAsia="zh-CN"/>
        </w:rPr>
        <w:t>，</w:t>
      </w:r>
      <w:r w:rsidRPr="00722D62">
        <w:rPr>
          <w:rFonts w:hint="eastAsia"/>
          <w:lang w:val="en-GB" w:eastAsia="zh-CN"/>
        </w:rPr>
        <w:t>第</w:t>
      </w:r>
      <w:r w:rsidRPr="00722D62">
        <w:rPr>
          <w:rFonts w:hint="eastAsia"/>
          <w:lang w:val="en-GB" w:eastAsia="zh-CN"/>
        </w:rPr>
        <w:t>4</w:t>
      </w:r>
      <w:r w:rsidRPr="00722D62">
        <w:rPr>
          <w:rFonts w:hint="eastAsia"/>
          <w:lang w:val="en-GB" w:eastAsia="zh-CN"/>
        </w:rPr>
        <w:t>、</w:t>
      </w:r>
      <w:r w:rsidRPr="00722D62">
        <w:rPr>
          <w:rFonts w:hint="eastAsia"/>
          <w:lang w:val="en-GB" w:eastAsia="zh-CN"/>
        </w:rPr>
        <w:t>8</w:t>
      </w:r>
      <w:r w:rsidRPr="00722D62">
        <w:rPr>
          <w:rFonts w:hint="eastAsia"/>
          <w:lang w:val="en-GB" w:eastAsia="zh-CN"/>
        </w:rPr>
        <w:t>、</w:t>
      </w:r>
      <w:r w:rsidRPr="00722D62">
        <w:rPr>
          <w:rFonts w:hint="eastAsia"/>
          <w:lang w:val="en-GB" w:eastAsia="zh-CN"/>
        </w:rPr>
        <w:t>32</w:t>
      </w:r>
      <w:r w:rsidRPr="00722D62">
        <w:rPr>
          <w:rFonts w:hint="eastAsia"/>
          <w:lang w:val="en-GB" w:eastAsia="zh-CN"/>
        </w:rPr>
        <w:t>、</w:t>
      </w:r>
      <w:r w:rsidRPr="00722D62">
        <w:rPr>
          <w:rFonts w:hint="eastAsia"/>
          <w:lang w:val="en-GB" w:eastAsia="zh-CN"/>
        </w:rPr>
        <w:t>35</w:t>
      </w:r>
      <w:r w:rsidRPr="00722D62">
        <w:rPr>
          <w:rFonts w:hint="eastAsia"/>
          <w:lang w:val="en-GB" w:eastAsia="zh-CN"/>
        </w:rPr>
        <w:t>、</w:t>
      </w:r>
      <w:r w:rsidRPr="00722D62">
        <w:rPr>
          <w:rFonts w:hint="eastAsia"/>
          <w:lang w:val="en-GB" w:eastAsia="zh-CN"/>
        </w:rPr>
        <w:t>40</w:t>
      </w:r>
      <w:r w:rsidRPr="00722D62">
        <w:rPr>
          <w:rFonts w:hint="eastAsia"/>
          <w:lang w:val="en-GB" w:eastAsia="zh-CN"/>
        </w:rPr>
        <w:t>、</w:t>
      </w:r>
      <w:r w:rsidRPr="00722D62">
        <w:rPr>
          <w:rFonts w:hint="eastAsia"/>
          <w:lang w:val="en-GB" w:eastAsia="zh-CN"/>
        </w:rPr>
        <w:t>49</w:t>
      </w:r>
      <w:r w:rsidRPr="00722D62">
        <w:rPr>
          <w:rFonts w:hint="eastAsia"/>
          <w:lang w:val="en-GB" w:eastAsia="zh-CN"/>
        </w:rPr>
        <w:t>、</w:t>
      </w:r>
      <w:r w:rsidRPr="00722D62">
        <w:rPr>
          <w:rFonts w:hint="eastAsia"/>
          <w:lang w:val="en-GB" w:eastAsia="zh-CN"/>
        </w:rPr>
        <w:t>55</w:t>
      </w:r>
      <w:r w:rsidRPr="00722D62">
        <w:rPr>
          <w:rFonts w:hint="eastAsia"/>
          <w:lang w:val="en-GB" w:eastAsia="zh-CN"/>
        </w:rPr>
        <w:t>、</w:t>
      </w:r>
      <w:r w:rsidRPr="00722D62">
        <w:rPr>
          <w:rFonts w:hint="eastAsia"/>
          <w:lang w:val="en-GB" w:eastAsia="zh-CN"/>
        </w:rPr>
        <w:t>85</w:t>
      </w:r>
      <w:r w:rsidRPr="00722D62">
        <w:rPr>
          <w:rFonts w:hint="eastAsia"/>
          <w:lang w:val="en-GB" w:eastAsia="zh-CN"/>
        </w:rPr>
        <w:t>、</w:t>
      </w:r>
      <w:r w:rsidRPr="00722D62">
        <w:rPr>
          <w:rFonts w:hint="eastAsia"/>
          <w:lang w:val="en-GB" w:eastAsia="zh-CN"/>
        </w:rPr>
        <w:t>552</w:t>
      </w:r>
      <w:r w:rsidRPr="00722D62">
        <w:rPr>
          <w:rFonts w:hint="eastAsia"/>
          <w:lang w:val="en-GB" w:eastAsia="zh-CN"/>
        </w:rPr>
        <w:t>、</w:t>
      </w:r>
      <w:r w:rsidRPr="00722D62">
        <w:rPr>
          <w:rFonts w:hint="eastAsia"/>
          <w:lang w:val="en-GB" w:eastAsia="zh-CN"/>
        </w:rPr>
        <w:t>553</w:t>
      </w:r>
      <w:r w:rsidRPr="00722D62">
        <w:rPr>
          <w:rFonts w:hint="eastAsia"/>
          <w:lang w:val="en-GB" w:eastAsia="zh-CN"/>
        </w:rPr>
        <w:t>、</w:t>
      </w:r>
      <w:r w:rsidRPr="00722D62">
        <w:rPr>
          <w:rFonts w:hint="eastAsia"/>
          <w:lang w:val="en-GB" w:eastAsia="zh-CN"/>
        </w:rPr>
        <w:t>609</w:t>
      </w:r>
      <w:r w:rsidRPr="00722D62">
        <w:rPr>
          <w:rFonts w:hint="eastAsia"/>
          <w:lang w:val="en-GB" w:eastAsia="zh-CN"/>
        </w:rPr>
        <w:t>、</w:t>
      </w:r>
      <w:r w:rsidRPr="00722D62">
        <w:rPr>
          <w:rFonts w:hint="eastAsia"/>
          <w:lang w:val="en-GB" w:eastAsia="zh-CN"/>
        </w:rPr>
        <w:t>761</w:t>
      </w:r>
      <w:r w:rsidRPr="00722D62">
        <w:rPr>
          <w:rFonts w:hint="eastAsia"/>
          <w:lang w:val="en-GB" w:eastAsia="zh-CN"/>
        </w:rPr>
        <w:t>、</w:t>
      </w:r>
      <w:r w:rsidRPr="00722D62">
        <w:rPr>
          <w:rFonts w:hint="eastAsia"/>
          <w:lang w:val="en-GB" w:eastAsia="zh-CN"/>
        </w:rPr>
        <w:t>769</w:t>
      </w:r>
      <w:r w:rsidRPr="00722D62">
        <w:rPr>
          <w:rFonts w:hint="eastAsia"/>
          <w:lang w:val="en-GB" w:eastAsia="zh-CN"/>
        </w:rPr>
        <w:t>、</w:t>
      </w:r>
      <w:r w:rsidRPr="00722D62">
        <w:rPr>
          <w:rFonts w:hint="eastAsia"/>
          <w:lang w:val="en-GB" w:eastAsia="zh-CN"/>
        </w:rPr>
        <w:t>770</w:t>
      </w:r>
      <w:r w:rsidRPr="00722D62">
        <w:rPr>
          <w:rFonts w:hint="eastAsia"/>
          <w:lang w:val="en-GB" w:eastAsia="zh-CN"/>
        </w:rPr>
        <w:t>号决议）记录和登记空间系统的频率指配，并不断更新《国际频率登记总表》</w:t>
      </w:r>
      <w:r w:rsidR="00E96895">
        <w:rPr>
          <w:rFonts w:hint="eastAsia"/>
          <w:lang w:val="en-GB" w:eastAsia="zh-CN"/>
        </w:rPr>
        <w:t>（</w:t>
      </w:r>
      <w:r w:rsidR="00E96895">
        <w:rPr>
          <w:rFonts w:hint="eastAsia"/>
          <w:lang w:val="en-GB" w:eastAsia="zh-CN"/>
        </w:rPr>
        <w:t>MIFR</w:t>
      </w:r>
      <w:r w:rsidR="00E96895">
        <w:rPr>
          <w:rFonts w:hint="eastAsia"/>
          <w:lang w:val="en-GB" w:eastAsia="zh-CN"/>
        </w:rPr>
        <w:t>）</w:t>
      </w:r>
      <w:r w:rsidRPr="00722D62">
        <w:rPr>
          <w:rFonts w:hint="eastAsia"/>
          <w:lang w:val="en-GB" w:eastAsia="zh-CN"/>
        </w:rPr>
        <w:t>。无线电通信局还应一个或多个相关主管部门的要求，帮助解决有害干扰案件。</w:t>
      </w:r>
    </w:p>
    <w:p w14:paraId="7F37D0F3" w14:textId="3AF56AB8" w:rsidR="0099478B" w:rsidRPr="00E97127" w:rsidRDefault="00302F40" w:rsidP="00E97127">
      <w:pPr>
        <w:spacing w:before="120"/>
        <w:ind w:firstLineChars="200" w:firstLine="480"/>
        <w:rPr>
          <w:lang w:val="en-GB" w:eastAsia="zh-CN"/>
        </w:rPr>
      </w:pPr>
      <w:r>
        <w:rPr>
          <w:rFonts w:hint="eastAsia"/>
          <w:lang w:val="en-GB" w:eastAsia="zh-CN"/>
        </w:rPr>
        <w:t>在</w:t>
      </w:r>
      <w:r>
        <w:rPr>
          <w:rFonts w:hint="eastAsia"/>
          <w:lang w:val="en-GB" w:eastAsia="zh-CN"/>
        </w:rPr>
        <w:t>2025</w:t>
      </w:r>
      <w:r>
        <w:rPr>
          <w:rFonts w:hint="eastAsia"/>
          <w:lang w:val="en-GB" w:eastAsia="zh-CN"/>
        </w:rPr>
        <w:t>年</w:t>
      </w:r>
      <w:r>
        <w:rPr>
          <w:rFonts w:hint="eastAsia"/>
          <w:lang w:val="en-GB" w:eastAsia="zh-CN"/>
        </w:rPr>
        <w:t>11</w:t>
      </w:r>
      <w:r>
        <w:rPr>
          <w:rFonts w:hint="eastAsia"/>
          <w:lang w:val="en-GB" w:eastAsia="zh-CN"/>
        </w:rPr>
        <w:t>月举行的第</w:t>
      </w:r>
      <w:r>
        <w:rPr>
          <w:rFonts w:hint="eastAsia"/>
          <w:lang w:val="en-GB" w:eastAsia="zh-CN"/>
        </w:rPr>
        <w:t>100</w:t>
      </w:r>
      <w:r>
        <w:rPr>
          <w:rFonts w:hint="eastAsia"/>
          <w:lang w:val="en-GB" w:eastAsia="zh-CN"/>
        </w:rPr>
        <w:t>次会议上，无线电规则委员会指出，“减少积压的进展缓慢，仍然超出了《无线电规则》第</w:t>
      </w:r>
      <w:r>
        <w:rPr>
          <w:rFonts w:hint="eastAsia"/>
          <w:lang w:val="en-GB" w:eastAsia="zh-CN"/>
        </w:rPr>
        <w:t>9.38</w:t>
      </w:r>
      <w:r>
        <w:rPr>
          <w:rFonts w:hint="eastAsia"/>
          <w:lang w:val="en-GB" w:eastAsia="zh-CN"/>
        </w:rPr>
        <w:t>款规定的</w:t>
      </w:r>
      <w:r>
        <w:rPr>
          <w:rFonts w:hint="eastAsia"/>
          <w:lang w:val="en-GB" w:eastAsia="zh-CN"/>
        </w:rPr>
        <w:t>4</w:t>
      </w:r>
      <w:r>
        <w:rPr>
          <w:rFonts w:hint="eastAsia"/>
          <w:lang w:val="en-GB" w:eastAsia="zh-CN"/>
        </w:rPr>
        <w:t>个月的规则时限。</w:t>
      </w:r>
      <w:r>
        <w:rPr>
          <w:rFonts w:ascii="Segoe UI" w:hAnsi="Segoe UI" w:cs="Segoe UI" w:hint="eastAsia"/>
          <w:color w:val="0F1115"/>
          <w:shd w:val="clear" w:color="auto" w:fill="FFFFFF"/>
          <w:lang w:eastAsia="zh-CN"/>
        </w:rPr>
        <w:t>委员会</w:t>
      </w:r>
      <w:r>
        <w:rPr>
          <w:rFonts w:ascii="Segoe UI" w:hAnsi="Segoe UI" w:cs="Segoe UI"/>
          <w:color w:val="0F1115"/>
          <w:shd w:val="clear" w:color="auto" w:fill="FFFFFF"/>
          <w:lang w:eastAsia="zh-CN"/>
        </w:rPr>
        <w:t>对</w:t>
      </w:r>
      <w:r>
        <w:rPr>
          <w:rFonts w:ascii="Segoe UI" w:hAnsi="Segoe UI" w:cs="Segoe UI" w:hint="eastAsia"/>
          <w:color w:val="0F1115"/>
          <w:shd w:val="clear" w:color="auto" w:fill="FFFFFF"/>
          <w:lang w:eastAsia="zh-CN"/>
        </w:rPr>
        <w:t>国际电联</w:t>
      </w:r>
      <w:r>
        <w:rPr>
          <w:rFonts w:ascii="Segoe UI" w:hAnsi="Segoe UI" w:cs="Segoe UI"/>
          <w:color w:val="0F1115"/>
          <w:shd w:val="clear" w:color="auto" w:fill="FFFFFF"/>
          <w:lang w:eastAsia="zh-CN"/>
        </w:rPr>
        <w:t>当前预算状况可能导致</w:t>
      </w:r>
      <w:r>
        <w:rPr>
          <w:rFonts w:ascii="Segoe UI" w:hAnsi="Segoe UI" w:cs="Segoe UI" w:hint="eastAsia"/>
          <w:color w:val="0F1115"/>
          <w:shd w:val="clear" w:color="auto" w:fill="FFFFFF"/>
          <w:lang w:eastAsia="zh-CN"/>
        </w:rPr>
        <w:t>卫星</w:t>
      </w:r>
      <w:r>
        <w:rPr>
          <w:rFonts w:ascii="Segoe UI" w:hAnsi="Segoe UI" w:cs="Segoe UI"/>
          <w:color w:val="0F1115"/>
          <w:shd w:val="clear" w:color="auto" w:fill="FFFFFF"/>
          <w:lang w:eastAsia="zh-CN"/>
        </w:rPr>
        <w:t>网络</w:t>
      </w:r>
      <w:r>
        <w:rPr>
          <w:rFonts w:ascii="Segoe UI" w:hAnsi="Segoe UI" w:cs="Segoe UI" w:hint="eastAsia"/>
          <w:color w:val="0F1115"/>
          <w:shd w:val="clear" w:color="auto" w:fill="FFFFFF"/>
          <w:lang w:eastAsia="zh-CN"/>
        </w:rPr>
        <w:t>申报资料</w:t>
      </w:r>
      <w:r>
        <w:rPr>
          <w:rFonts w:ascii="Segoe UI" w:hAnsi="Segoe UI" w:cs="Segoe UI"/>
          <w:color w:val="0F1115"/>
          <w:shd w:val="clear" w:color="auto" w:fill="FFFFFF"/>
          <w:lang w:eastAsia="zh-CN"/>
        </w:rPr>
        <w:t>处理工作资源不足表示关切，并强调必须为</w:t>
      </w:r>
      <w:r>
        <w:rPr>
          <w:rFonts w:ascii="Segoe UI" w:hAnsi="Segoe UI" w:cs="Segoe UI" w:hint="eastAsia"/>
          <w:color w:val="0F1115"/>
          <w:shd w:val="clear" w:color="auto" w:fill="FFFFFF"/>
          <w:lang w:eastAsia="zh-CN"/>
        </w:rPr>
        <w:t>无线电通信</w:t>
      </w:r>
      <w:r>
        <w:rPr>
          <w:rFonts w:ascii="Segoe UI" w:hAnsi="Segoe UI" w:cs="Segoe UI"/>
          <w:color w:val="0F1115"/>
          <w:shd w:val="clear" w:color="auto" w:fill="FFFFFF"/>
          <w:lang w:eastAsia="zh-CN"/>
        </w:rPr>
        <w:t>局提供与其履行</w:t>
      </w:r>
      <w:r>
        <w:rPr>
          <w:rFonts w:ascii="Segoe UI" w:hAnsi="Segoe UI" w:cs="Segoe UI" w:hint="eastAsia"/>
          <w:color w:val="0F1115"/>
          <w:shd w:val="clear" w:color="auto" w:fill="FFFFFF"/>
          <w:lang w:eastAsia="zh-CN"/>
        </w:rPr>
        <w:t>《无线电规则》</w:t>
      </w:r>
      <w:r>
        <w:rPr>
          <w:rFonts w:ascii="Segoe UI" w:hAnsi="Segoe UI" w:cs="Segoe UI"/>
          <w:color w:val="0F1115"/>
          <w:shd w:val="clear" w:color="auto" w:fill="FFFFFF"/>
          <w:lang w:eastAsia="zh-CN"/>
        </w:rPr>
        <w:t>规定职责相匹配的资金水平。</w:t>
      </w:r>
      <w:r>
        <w:rPr>
          <w:rFonts w:hint="eastAsia"/>
          <w:lang w:val="en-GB" w:eastAsia="zh-CN"/>
        </w:rPr>
        <w:t>”</w:t>
      </w:r>
    </w:p>
    <w:p w14:paraId="4D613F27" w14:textId="740BDA4D" w:rsidR="0099478B" w:rsidRPr="0070549D" w:rsidRDefault="00C30EDB" w:rsidP="004D357C">
      <w:pPr>
        <w:pStyle w:val="Headingb"/>
        <w:spacing w:before="240"/>
      </w:pPr>
      <w:r w:rsidRPr="00E97127">
        <w:t>2025</w:t>
      </w:r>
      <w:proofErr w:type="spellStart"/>
      <w:r w:rsidR="000248E0" w:rsidRPr="00E97127">
        <w:rPr>
          <w:rFonts w:hint="eastAsia"/>
        </w:rPr>
        <w:t>年业绩报告</w:t>
      </w:r>
      <w:proofErr w:type="spellEnd"/>
    </w:p>
    <w:p w14:paraId="072995A5" w14:textId="18D443A5" w:rsidR="0099478B" w:rsidRPr="000248E0" w:rsidRDefault="009A547E" w:rsidP="00E97127">
      <w:pPr>
        <w:spacing w:before="120"/>
        <w:rPr>
          <w:iCs/>
          <w:lang w:val="en-GB" w:eastAsia="zh-CN"/>
        </w:rPr>
      </w:pPr>
      <w:r w:rsidRPr="000248E0">
        <w:rPr>
          <w:iCs/>
          <w:lang w:val="en-GB"/>
        </w:rPr>
        <w:t>2025</w:t>
      </w:r>
      <w:r w:rsidR="000248E0" w:rsidRPr="000248E0">
        <w:rPr>
          <w:rFonts w:ascii="STKaiti" w:eastAsia="STKaiti" w:hAnsi="STKaiti" w:hint="eastAsia"/>
          <w:iCs/>
          <w:lang w:val="en-GB" w:eastAsia="zh-CN"/>
        </w:rPr>
        <w:t>年取得的</w:t>
      </w:r>
      <w:r w:rsidR="000D207D">
        <w:rPr>
          <w:rFonts w:ascii="STKaiti" w:eastAsia="STKaiti" w:hAnsi="STKaiti" w:hint="eastAsia"/>
          <w:iCs/>
          <w:lang w:val="en-GB" w:eastAsia="zh-CN"/>
        </w:rPr>
        <w:t>结</w:t>
      </w:r>
      <w:r w:rsidR="000248E0" w:rsidRPr="000248E0">
        <w:rPr>
          <w:rFonts w:ascii="STKaiti" w:eastAsia="STKaiti" w:hAnsi="STKaiti" w:hint="eastAsia"/>
          <w:iCs/>
          <w:lang w:val="en-GB" w:eastAsia="zh-CN"/>
        </w:rPr>
        <w:t>果说明</w:t>
      </w:r>
    </w:p>
    <w:tbl>
      <w:tblPr>
        <w:tblW w:w="10165" w:type="dxa"/>
        <w:tblLook w:val="04A0" w:firstRow="1" w:lastRow="0" w:firstColumn="1" w:lastColumn="0" w:noHBand="0" w:noVBand="1"/>
      </w:tblPr>
      <w:tblGrid>
        <w:gridCol w:w="2740"/>
        <w:gridCol w:w="2925"/>
        <w:gridCol w:w="2430"/>
        <w:gridCol w:w="2070"/>
      </w:tblGrid>
      <w:tr w:rsidR="0099478B" w:rsidRPr="009E4BC4" w14:paraId="659A5406" w14:textId="77777777" w:rsidTr="00006118">
        <w:trPr>
          <w:cantSplit/>
          <w:trHeight w:val="640"/>
          <w:tblHeader/>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15E91DD" w14:textId="179414D5" w:rsidR="0099478B" w:rsidRPr="0070549D" w:rsidRDefault="000D207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925" w:type="dxa"/>
            <w:tcBorders>
              <w:top w:val="single" w:sz="4" w:space="0" w:color="auto"/>
              <w:left w:val="nil"/>
              <w:bottom w:val="single" w:sz="4" w:space="0" w:color="auto"/>
              <w:right w:val="single" w:sz="4" w:space="0" w:color="auto"/>
            </w:tcBorders>
            <w:shd w:val="clear" w:color="000000" w:fill="70A288"/>
            <w:vAlign w:val="center"/>
            <w:hideMark/>
          </w:tcPr>
          <w:p w14:paraId="040EAA99" w14:textId="4AF26627" w:rsidR="0099478B" w:rsidRPr="0070549D" w:rsidRDefault="000D207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430" w:type="dxa"/>
            <w:tcBorders>
              <w:top w:val="single" w:sz="4" w:space="0" w:color="auto"/>
              <w:left w:val="nil"/>
              <w:bottom w:val="single" w:sz="4" w:space="0" w:color="auto"/>
              <w:right w:val="single" w:sz="4" w:space="0" w:color="auto"/>
            </w:tcBorders>
            <w:shd w:val="clear" w:color="000000" w:fill="DAB785"/>
            <w:vAlign w:val="center"/>
            <w:hideMark/>
          </w:tcPr>
          <w:p w14:paraId="41B364DB" w14:textId="15F6FF77" w:rsidR="0099478B" w:rsidRPr="0070549D" w:rsidRDefault="000D207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070" w:type="dxa"/>
            <w:tcBorders>
              <w:top w:val="single" w:sz="4" w:space="0" w:color="auto"/>
              <w:left w:val="nil"/>
              <w:bottom w:val="single" w:sz="4" w:space="0" w:color="auto"/>
              <w:right w:val="single" w:sz="4" w:space="0" w:color="auto"/>
            </w:tcBorders>
            <w:shd w:val="clear" w:color="000000" w:fill="D6896F"/>
            <w:vAlign w:val="center"/>
            <w:hideMark/>
          </w:tcPr>
          <w:p w14:paraId="1A310505" w14:textId="4591AD20" w:rsidR="0099478B" w:rsidRPr="0070549D" w:rsidRDefault="000D207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70549D">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F726D1" w:rsidRPr="009E4BC4" w14:paraId="0CA79DC8" w14:textId="77777777" w:rsidTr="003B7995">
        <w:trPr>
          <w:cantSplit/>
          <w:trHeight w:val="2127"/>
        </w:trPr>
        <w:tc>
          <w:tcPr>
            <w:tcW w:w="2740" w:type="dxa"/>
            <w:tcBorders>
              <w:top w:val="nil"/>
              <w:left w:val="single" w:sz="4" w:space="0" w:color="auto"/>
              <w:right w:val="single" w:sz="4" w:space="0" w:color="auto"/>
            </w:tcBorders>
            <w:shd w:val="clear" w:color="000000" w:fill="F2F2F2"/>
            <w:hideMark/>
          </w:tcPr>
          <w:p w14:paraId="6C9667C2" w14:textId="3C378D7E" w:rsidR="0099478B" w:rsidRPr="0070549D" w:rsidRDefault="0099478B">
            <w:pPr>
              <w:rPr>
                <w:rFonts w:ascii="Calibri" w:hAnsi="Calibri" w:cs="Calibri"/>
                <w:sz w:val="22"/>
                <w:szCs w:val="22"/>
                <w:lang w:val="en-GB" w:eastAsia="zh-CN"/>
              </w:rPr>
            </w:pPr>
            <w:r w:rsidRPr="0070549D">
              <w:rPr>
                <w:rFonts w:ascii="Calibri" w:hAnsi="Calibri" w:cs="Calibri"/>
                <w:b/>
                <w:sz w:val="22"/>
                <w:szCs w:val="22"/>
                <w:lang w:val="en-GB" w:eastAsia="zh-CN"/>
              </w:rPr>
              <w:t>API</w:t>
            </w:r>
            <w:r w:rsidRPr="0070549D">
              <w:rPr>
                <w:rFonts w:ascii="Calibri" w:hAnsi="Calibri" w:cs="Calibri"/>
                <w:sz w:val="22"/>
                <w:szCs w:val="22"/>
                <w:lang w:val="en-GB" w:eastAsia="zh-CN"/>
              </w:rPr>
              <w:br/>
            </w:r>
            <w:r w:rsidR="00EF6D67">
              <w:rPr>
                <w:rFonts w:ascii="Calibri" w:hAnsi="Calibri" w:cs="Calibri" w:hint="eastAsia"/>
                <w:sz w:val="22"/>
                <w:szCs w:val="22"/>
                <w:lang w:val="en-GB" w:eastAsia="zh-CN"/>
              </w:rPr>
              <w:t>新的或经修改的提前公布资料（</w:t>
            </w:r>
            <w:r w:rsidRPr="0070549D">
              <w:rPr>
                <w:rFonts w:ascii="Calibri" w:hAnsi="Calibri" w:cs="Calibri"/>
                <w:sz w:val="22"/>
                <w:szCs w:val="22"/>
                <w:lang w:val="en-GB" w:eastAsia="zh-CN"/>
              </w:rPr>
              <w:t>API</w:t>
            </w:r>
            <w:r w:rsidR="00EF6D67">
              <w:rPr>
                <w:rFonts w:ascii="Calibri" w:hAnsi="Calibri" w:cs="Calibri" w:hint="eastAsia"/>
                <w:sz w:val="22"/>
                <w:szCs w:val="22"/>
                <w:lang w:val="en-GB" w:eastAsia="zh-CN"/>
              </w:rPr>
              <w:t>）</w:t>
            </w:r>
            <w:r w:rsidR="00E96895">
              <w:rPr>
                <w:rFonts w:ascii="Calibri" w:hAnsi="Calibri" w:cs="Calibri" w:hint="eastAsia"/>
                <w:sz w:val="22"/>
                <w:szCs w:val="22"/>
                <w:lang w:val="en-GB" w:eastAsia="zh-CN"/>
              </w:rPr>
              <w:t>提交数量</w:t>
            </w:r>
            <w:r w:rsidR="00EF6D67">
              <w:rPr>
                <w:rFonts w:ascii="Calibri" w:hAnsi="Calibri" w:cs="Calibri" w:hint="eastAsia"/>
                <w:sz w:val="22"/>
                <w:szCs w:val="22"/>
                <w:lang w:val="en-GB" w:eastAsia="zh-CN"/>
              </w:rPr>
              <w:t>：</w:t>
            </w:r>
            <w:r>
              <w:rPr>
                <w:rFonts w:ascii="Calibri" w:hAnsi="Calibri" w:cs="Calibri"/>
                <w:sz w:val="22"/>
                <w:szCs w:val="22"/>
                <w:lang w:val="en-GB" w:eastAsia="zh-CN"/>
              </w:rPr>
              <w:t>400</w:t>
            </w:r>
            <w:r w:rsidR="00E96895">
              <w:rPr>
                <w:rFonts w:ascii="Calibri" w:hAnsi="Calibri" w:cs="Calibri" w:hint="eastAsia"/>
                <w:sz w:val="22"/>
                <w:szCs w:val="22"/>
                <w:lang w:val="en-GB" w:eastAsia="zh-CN"/>
              </w:rPr>
              <w:t>份</w:t>
            </w:r>
            <w:r w:rsidRPr="0070549D">
              <w:rPr>
                <w:rFonts w:ascii="Calibri" w:hAnsi="Calibri" w:cs="Calibri"/>
                <w:sz w:val="22"/>
                <w:szCs w:val="22"/>
                <w:lang w:val="en-GB" w:eastAsia="zh-CN"/>
              </w:rPr>
              <w:br/>
              <w:t>API</w:t>
            </w:r>
            <w:r w:rsidR="00EF6D67">
              <w:rPr>
                <w:rFonts w:ascii="Calibri" w:hAnsi="Calibri" w:cs="Calibri" w:hint="eastAsia"/>
                <w:sz w:val="22"/>
                <w:szCs w:val="22"/>
                <w:lang w:val="en-GB" w:eastAsia="zh-CN"/>
              </w:rPr>
              <w:t>预期处理时间（月数）：</w:t>
            </w:r>
            <w:r w:rsidRPr="0070549D">
              <w:rPr>
                <w:rFonts w:ascii="Calibri" w:hAnsi="Calibri" w:cs="Calibri"/>
                <w:sz w:val="22"/>
                <w:szCs w:val="22"/>
                <w:lang w:val="en-GB" w:eastAsia="zh-CN"/>
              </w:rPr>
              <w:t>≤</w:t>
            </w:r>
            <w:r w:rsidR="00EF6D67">
              <w:rPr>
                <w:rFonts w:ascii="Calibri" w:hAnsi="Calibri" w:cs="Calibri" w:hint="eastAsia"/>
                <w:sz w:val="22"/>
                <w:szCs w:val="22"/>
                <w:lang w:val="en-GB" w:eastAsia="zh-CN"/>
              </w:rPr>
              <w:t>第</w:t>
            </w:r>
            <w:r w:rsidRPr="0070549D">
              <w:rPr>
                <w:rFonts w:ascii="Calibri" w:hAnsi="Calibri" w:cs="Calibri"/>
                <w:sz w:val="22"/>
                <w:szCs w:val="22"/>
                <w:lang w:val="en-GB" w:eastAsia="zh-CN"/>
              </w:rPr>
              <w:t>9.2B</w:t>
            </w:r>
            <w:r w:rsidR="00EF6D67">
              <w:rPr>
                <w:rFonts w:ascii="Calibri" w:hAnsi="Calibri" w:cs="Calibri" w:hint="eastAsia"/>
                <w:sz w:val="22"/>
                <w:szCs w:val="22"/>
                <w:lang w:val="en-GB" w:eastAsia="zh-CN"/>
              </w:rPr>
              <w:t>款时限，即</w:t>
            </w:r>
            <w:r w:rsidRPr="0070549D">
              <w:rPr>
                <w:rFonts w:ascii="Calibri" w:hAnsi="Calibri" w:cs="Calibri"/>
                <w:sz w:val="22"/>
                <w:szCs w:val="22"/>
                <w:lang w:val="en-GB" w:eastAsia="zh-CN"/>
              </w:rPr>
              <w:t>2</w:t>
            </w:r>
            <w:r w:rsidR="00EF6D67">
              <w:rPr>
                <w:rFonts w:ascii="Calibri" w:hAnsi="Calibri" w:cs="Calibri" w:hint="eastAsia"/>
                <w:sz w:val="22"/>
                <w:szCs w:val="22"/>
                <w:lang w:val="en-GB" w:eastAsia="zh-CN"/>
              </w:rPr>
              <w:t>个月</w:t>
            </w:r>
            <w:r w:rsidRPr="0070549D">
              <w:rPr>
                <w:rFonts w:ascii="Calibri" w:hAnsi="Calibri" w:cs="Calibri"/>
                <w:sz w:val="22"/>
                <w:szCs w:val="22"/>
                <w:lang w:val="en-GB" w:eastAsia="zh-CN"/>
              </w:rPr>
              <w:t xml:space="preserve"> </w:t>
            </w:r>
          </w:p>
        </w:tc>
        <w:tc>
          <w:tcPr>
            <w:tcW w:w="2925" w:type="dxa"/>
            <w:tcBorders>
              <w:top w:val="nil"/>
              <w:left w:val="nil"/>
              <w:right w:val="single" w:sz="4" w:space="0" w:color="auto"/>
            </w:tcBorders>
            <w:shd w:val="clear" w:color="000000" w:fill="F2F2F2"/>
            <w:vAlign w:val="center"/>
            <w:hideMark/>
          </w:tcPr>
          <w:p w14:paraId="59F5F3B8" w14:textId="5393FADE" w:rsidR="0099478B" w:rsidRDefault="0099478B">
            <w:pPr>
              <w:jc w:val="center"/>
              <w:rPr>
                <w:rFonts w:ascii="Calibri" w:hAnsi="Calibri" w:cs="Calibri"/>
                <w:sz w:val="22"/>
                <w:szCs w:val="22"/>
                <w:lang w:val="en-GB" w:eastAsia="zh-CN"/>
              </w:rPr>
            </w:pPr>
            <w:r>
              <w:rPr>
                <w:rFonts w:ascii="Calibri" w:hAnsi="Calibri" w:cs="Calibri"/>
                <w:sz w:val="22"/>
                <w:szCs w:val="22"/>
                <w:lang w:val="en-GB" w:eastAsia="zh-CN"/>
              </w:rPr>
              <w:t>API</w:t>
            </w:r>
            <w:r w:rsidR="00E96895">
              <w:rPr>
                <w:rFonts w:ascii="Calibri" w:hAnsi="Calibri" w:cs="Calibri" w:hint="eastAsia"/>
                <w:sz w:val="22"/>
                <w:szCs w:val="22"/>
                <w:lang w:val="en-GB" w:eastAsia="zh-CN"/>
              </w:rPr>
              <w:t>提交数量</w:t>
            </w:r>
            <w:r w:rsidR="00EF6D67">
              <w:rPr>
                <w:rFonts w:ascii="Calibri" w:hAnsi="Calibri" w:cs="Calibri" w:hint="eastAsia"/>
                <w:sz w:val="22"/>
                <w:szCs w:val="22"/>
                <w:lang w:val="en-GB" w:eastAsia="zh-CN"/>
              </w:rPr>
              <w:t>：</w:t>
            </w:r>
            <w:r w:rsidR="005D6640">
              <w:rPr>
                <w:rFonts w:ascii="Calibri" w:hAnsi="Calibri" w:cs="Calibri"/>
                <w:sz w:val="22"/>
                <w:szCs w:val="22"/>
                <w:lang w:val="en-GB" w:eastAsia="zh-CN"/>
              </w:rPr>
              <w:t>456</w:t>
            </w:r>
            <w:r w:rsidR="00E96895">
              <w:rPr>
                <w:rFonts w:ascii="Calibri" w:hAnsi="Calibri" w:cs="Calibri" w:hint="eastAsia"/>
                <w:sz w:val="22"/>
                <w:szCs w:val="22"/>
                <w:lang w:val="en-GB" w:eastAsia="zh-CN"/>
              </w:rPr>
              <w:t>份</w:t>
            </w:r>
          </w:p>
          <w:p w14:paraId="4B93C84A" w14:textId="122293FD" w:rsidR="0099478B" w:rsidRPr="0070549D" w:rsidRDefault="00EF6D67">
            <w:pPr>
              <w:jc w:val="center"/>
              <w:rPr>
                <w:rFonts w:ascii="Calibri" w:hAnsi="Calibri" w:cs="Calibri"/>
                <w:sz w:val="22"/>
                <w:szCs w:val="22"/>
                <w:lang w:val="en-GB" w:eastAsia="zh-CN"/>
              </w:rPr>
            </w:pPr>
            <w:r>
              <w:rPr>
                <w:rFonts w:ascii="Calibri" w:hAnsi="Calibri" w:cs="Calibri" w:hint="eastAsia"/>
                <w:sz w:val="22"/>
                <w:szCs w:val="22"/>
                <w:lang w:val="en-GB" w:eastAsia="zh-CN"/>
              </w:rPr>
              <w:t>平均处理时间：</w:t>
            </w:r>
            <w:r w:rsidR="0099478B">
              <w:rPr>
                <w:rFonts w:ascii="Calibri" w:hAnsi="Calibri" w:cs="Calibri"/>
                <w:sz w:val="22"/>
                <w:szCs w:val="22"/>
                <w:lang w:val="en-GB" w:eastAsia="zh-CN"/>
              </w:rPr>
              <w:t>2.</w:t>
            </w:r>
            <w:r w:rsidR="00034A96">
              <w:rPr>
                <w:rFonts w:ascii="Calibri" w:hAnsi="Calibri" w:cs="Calibri"/>
                <w:sz w:val="22"/>
                <w:szCs w:val="22"/>
                <w:lang w:val="en-GB" w:eastAsia="zh-CN"/>
              </w:rPr>
              <w:t>6</w:t>
            </w:r>
            <w:r>
              <w:rPr>
                <w:rFonts w:ascii="Calibri" w:hAnsi="Calibri" w:cs="Calibri" w:hint="eastAsia"/>
                <w:sz w:val="22"/>
                <w:szCs w:val="22"/>
                <w:lang w:val="en-GB" w:eastAsia="zh-CN"/>
              </w:rPr>
              <w:t>个月</w:t>
            </w:r>
          </w:p>
        </w:tc>
        <w:tc>
          <w:tcPr>
            <w:tcW w:w="2430" w:type="dxa"/>
            <w:tcBorders>
              <w:top w:val="nil"/>
              <w:left w:val="nil"/>
              <w:right w:val="single" w:sz="4" w:space="0" w:color="auto"/>
            </w:tcBorders>
            <w:shd w:val="clear" w:color="000000" w:fill="F2F2F2"/>
            <w:vAlign w:val="center"/>
            <w:hideMark/>
          </w:tcPr>
          <w:p w14:paraId="7F778EAE" w14:textId="42758ABE"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API</w:t>
            </w:r>
            <w:r w:rsidR="00EF6D67">
              <w:rPr>
                <w:rFonts w:ascii="Calibri" w:hAnsi="Calibri" w:cs="Calibri" w:hint="eastAsia"/>
                <w:sz w:val="22"/>
                <w:szCs w:val="22"/>
                <w:lang w:val="en-GB" w:eastAsia="zh-CN"/>
              </w:rPr>
              <w:t>处理时间</w:t>
            </w:r>
            <w:r w:rsidRPr="0070549D">
              <w:rPr>
                <w:rFonts w:ascii="Calibri" w:hAnsi="Calibri" w:cs="Calibri"/>
                <w:sz w:val="22"/>
                <w:szCs w:val="22"/>
                <w:lang w:val="en-GB" w:eastAsia="zh-CN"/>
              </w:rPr>
              <w:t>≤2</w:t>
            </w:r>
            <w:r w:rsidR="00EF6D67">
              <w:rPr>
                <w:rFonts w:ascii="Calibri" w:hAnsi="Calibri" w:cs="Calibri" w:hint="eastAsia"/>
                <w:sz w:val="22"/>
                <w:szCs w:val="22"/>
                <w:lang w:val="en-GB" w:eastAsia="zh-CN"/>
              </w:rPr>
              <w:t>个月（第</w:t>
            </w:r>
            <w:r w:rsidRPr="0070549D">
              <w:rPr>
                <w:rFonts w:ascii="Calibri" w:hAnsi="Calibri" w:cs="Calibri"/>
                <w:sz w:val="22"/>
                <w:szCs w:val="22"/>
                <w:lang w:val="en-GB" w:eastAsia="zh-CN"/>
              </w:rPr>
              <w:t>9.2B</w:t>
            </w:r>
            <w:r w:rsidR="00EF6D67">
              <w:rPr>
                <w:rFonts w:ascii="Calibri" w:hAnsi="Calibri" w:cs="Calibri" w:hint="eastAsia"/>
                <w:sz w:val="22"/>
                <w:szCs w:val="22"/>
                <w:lang w:val="en-GB" w:eastAsia="zh-CN"/>
              </w:rPr>
              <w:t>款时限）</w:t>
            </w:r>
          </w:p>
        </w:tc>
        <w:tc>
          <w:tcPr>
            <w:tcW w:w="2070" w:type="dxa"/>
            <w:tcBorders>
              <w:top w:val="nil"/>
              <w:left w:val="nil"/>
              <w:right w:val="single" w:sz="4" w:space="0" w:color="auto"/>
            </w:tcBorders>
            <w:shd w:val="clear" w:color="000000" w:fill="F2F2F2"/>
            <w:vAlign w:val="center"/>
            <w:hideMark/>
          </w:tcPr>
          <w:p w14:paraId="28A99436" w14:textId="325865BA"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06662C">
              <w:rPr>
                <w:rFonts w:ascii="Calibri" w:hAnsi="Calibri" w:cs="Calibri"/>
                <w:sz w:val="22"/>
                <w:szCs w:val="22"/>
                <w:lang w:val="en-GB" w:eastAsia="zh-CN"/>
              </w:rPr>
              <w:br/>
            </w:r>
            <w:r w:rsidR="00EF6D67">
              <w:rPr>
                <w:rFonts w:ascii="Calibri" w:hAnsi="Calibri" w:cs="Calibri" w:hint="eastAsia"/>
                <w:sz w:val="22"/>
                <w:szCs w:val="22"/>
                <w:lang w:val="en-GB" w:eastAsia="zh-CN"/>
              </w:rPr>
              <w:t>（空间业务）</w:t>
            </w:r>
          </w:p>
        </w:tc>
      </w:tr>
      <w:tr w:rsidR="0099478B" w:rsidRPr="009E4BC4" w14:paraId="74D7B74D" w14:textId="77777777" w:rsidTr="00006118">
        <w:trPr>
          <w:cantSplit/>
          <w:trHeight w:val="2300"/>
        </w:trPr>
        <w:tc>
          <w:tcPr>
            <w:tcW w:w="2740" w:type="dxa"/>
            <w:tcBorders>
              <w:top w:val="nil"/>
              <w:left w:val="single" w:sz="4" w:space="0" w:color="auto"/>
              <w:bottom w:val="single" w:sz="4" w:space="0" w:color="auto"/>
              <w:right w:val="single" w:sz="4" w:space="0" w:color="auto"/>
            </w:tcBorders>
            <w:shd w:val="clear" w:color="000000" w:fill="FFFFFF"/>
            <w:hideMark/>
          </w:tcPr>
          <w:p w14:paraId="155CC40C" w14:textId="3A3BDFEF" w:rsidR="0099478B" w:rsidRPr="0070549D" w:rsidRDefault="0099478B">
            <w:pPr>
              <w:rPr>
                <w:rFonts w:ascii="Calibri" w:hAnsi="Calibri" w:cs="Calibri"/>
                <w:sz w:val="22"/>
                <w:szCs w:val="22"/>
                <w:lang w:val="en-GB" w:eastAsia="zh-CN"/>
              </w:rPr>
            </w:pPr>
            <w:r w:rsidRPr="0070549D">
              <w:rPr>
                <w:rFonts w:ascii="Calibri" w:hAnsi="Calibri" w:cs="Calibri"/>
                <w:b/>
                <w:sz w:val="22"/>
                <w:szCs w:val="22"/>
                <w:lang w:val="en-GB" w:eastAsia="zh-CN"/>
              </w:rPr>
              <w:t>CR</w:t>
            </w:r>
            <w:r w:rsidRPr="0070549D">
              <w:rPr>
                <w:rFonts w:ascii="Calibri" w:hAnsi="Calibri" w:cs="Calibri"/>
                <w:sz w:val="22"/>
                <w:szCs w:val="22"/>
                <w:lang w:val="en-GB" w:eastAsia="zh-CN"/>
              </w:rPr>
              <w:br/>
            </w:r>
            <w:r w:rsidR="00EF6D67">
              <w:rPr>
                <w:rFonts w:ascii="Calibri" w:hAnsi="Calibri" w:cs="Calibri" w:hint="eastAsia"/>
                <w:sz w:val="22"/>
                <w:szCs w:val="22"/>
                <w:lang w:val="en-GB" w:eastAsia="zh-CN"/>
              </w:rPr>
              <w:t>新的或经修改的协调请求（</w:t>
            </w:r>
            <w:r w:rsidRPr="0070549D">
              <w:rPr>
                <w:rFonts w:ascii="Calibri" w:hAnsi="Calibri" w:cs="Calibri"/>
                <w:sz w:val="22"/>
                <w:szCs w:val="22"/>
                <w:lang w:val="en-GB" w:eastAsia="zh-CN"/>
              </w:rPr>
              <w:t>CR</w:t>
            </w:r>
            <w:r w:rsidR="00EF6D67">
              <w:rPr>
                <w:rFonts w:ascii="Calibri" w:hAnsi="Calibri" w:cs="Calibri" w:hint="eastAsia"/>
                <w:sz w:val="22"/>
                <w:szCs w:val="22"/>
                <w:lang w:val="en-GB" w:eastAsia="zh-CN"/>
              </w:rPr>
              <w:t>）提交数量：</w:t>
            </w:r>
            <w:r>
              <w:rPr>
                <w:rFonts w:ascii="Calibri" w:hAnsi="Calibri" w:cs="Calibri"/>
                <w:sz w:val="22"/>
                <w:szCs w:val="22"/>
                <w:lang w:val="en-GB" w:eastAsia="zh-CN"/>
              </w:rPr>
              <w:t>250</w:t>
            </w:r>
            <w:r w:rsidR="00C23C9A">
              <w:rPr>
                <w:rFonts w:ascii="Calibri" w:hAnsi="Calibri" w:cs="Calibri" w:hint="eastAsia"/>
                <w:sz w:val="22"/>
                <w:szCs w:val="22"/>
                <w:lang w:val="en-GB" w:eastAsia="zh-CN"/>
              </w:rPr>
              <w:t>份</w:t>
            </w:r>
            <w:r w:rsidRPr="0070549D">
              <w:rPr>
                <w:rFonts w:ascii="Calibri" w:hAnsi="Calibri" w:cs="Calibri"/>
                <w:sz w:val="22"/>
                <w:szCs w:val="22"/>
                <w:lang w:val="en-GB" w:eastAsia="zh-CN"/>
              </w:rPr>
              <w:br/>
              <w:t>CR</w:t>
            </w:r>
            <w:r w:rsidR="00EF6D67">
              <w:rPr>
                <w:rFonts w:ascii="Calibri" w:hAnsi="Calibri" w:cs="Calibri" w:hint="eastAsia"/>
                <w:sz w:val="22"/>
                <w:szCs w:val="22"/>
                <w:lang w:val="en-GB" w:eastAsia="zh-CN"/>
              </w:rPr>
              <w:t>预期处理时间（月数）：</w:t>
            </w:r>
            <w:r w:rsidRPr="0070549D">
              <w:rPr>
                <w:rFonts w:ascii="Calibri" w:hAnsi="Calibri" w:cs="Calibri"/>
                <w:sz w:val="22"/>
                <w:szCs w:val="22"/>
                <w:lang w:val="en-GB" w:eastAsia="zh-CN"/>
              </w:rPr>
              <w:br/>
              <w:t>≤</w:t>
            </w:r>
            <w:r w:rsidR="00EF6D67" w:rsidRPr="00EF6D67">
              <w:rPr>
                <w:rFonts w:ascii="Calibri" w:hAnsi="Calibri" w:cs="Calibri" w:hint="eastAsia"/>
                <w:sz w:val="22"/>
                <w:szCs w:val="22"/>
                <w:lang w:val="en-GB" w:eastAsia="zh-CN"/>
              </w:rPr>
              <w:t>第</w:t>
            </w:r>
            <w:r w:rsidR="00EF6D67" w:rsidRPr="00EF6D67">
              <w:rPr>
                <w:rFonts w:ascii="Calibri" w:hAnsi="Calibri" w:cs="Calibri" w:hint="eastAsia"/>
                <w:sz w:val="22"/>
                <w:szCs w:val="22"/>
                <w:lang w:val="en-GB" w:eastAsia="zh-CN"/>
              </w:rPr>
              <w:t>9.38</w:t>
            </w:r>
            <w:r w:rsidR="00EF6D67" w:rsidRPr="00EF6D67">
              <w:rPr>
                <w:rFonts w:ascii="Calibri" w:hAnsi="Calibri" w:cs="Calibri" w:hint="eastAsia"/>
                <w:sz w:val="22"/>
                <w:szCs w:val="22"/>
                <w:lang w:val="en-GB" w:eastAsia="zh-CN"/>
              </w:rPr>
              <w:t>款时限，即</w:t>
            </w:r>
            <w:r w:rsidR="00EF6D67" w:rsidRPr="00EF6D67">
              <w:rPr>
                <w:rFonts w:ascii="Calibri" w:hAnsi="Calibri" w:cs="Calibri" w:hint="eastAsia"/>
                <w:sz w:val="22"/>
                <w:szCs w:val="22"/>
                <w:lang w:val="en-GB" w:eastAsia="zh-CN"/>
              </w:rPr>
              <w:t>4</w:t>
            </w:r>
            <w:r w:rsidR="00EF6D67" w:rsidRPr="00EF6D67">
              <w:rPr>
                <w:rFonts w:ascii="Calibri" w:hAnsi="Calibri" w:cs="Calibri" w:hint="eastAsia"/>
                <w:sz w:val="22"/>
                <w:szCs w:val="22"/>
                <w:lang w:val="en-GB" w:eastAsia="zh-CN"/>
              </w:rPr>
              <w:t>个月</w:t>
            </w:r>
          </w:p>
        </w:tc>
        <w:tc>
          <w:tcPr>
            <w:tcW w:w="2925" w:type="dxa"/>
            <w:tcBorders>
              <w:top w:val="nil"/>
              <w:left w:val="nil"/>
              <w:bottom w:val="single" w:sz="4" w:space="0" w:color="auto"/>
              <w:right w:val="single" w:sz="4" w:space="0" w:color="auto"/>
            </w:tcBorders>
            <w:shd w:val="clear" w:color="000000" w:fill="FFFFFF"/>
            <w:vAlign w:val="center"/>
            <w:hideMark/>
          </w:tcPr>
          <w:p w14:paraId="14732ED0" w14:textId="6F0C0C0F" w:rsidR="0099478B" w:rsidRDefault="0099478B">
            <w:pPr>
              <w:jc w:val="center"/>
              <w:rPr>
                <w:rFonts w:ascii="Calibri" w:hAnsi="Calibri" w:cs="Calibri"/>
                <w:sz w:val="22"/>
                <w:szCs w:val="22"/>
                <w:lang w:val="en-GB" w:eastAsia="zh-CN"/>
              </w:rPr>
            </w:pPr>
            <w:r>
              <w:rPr>
                <w:rFonts w:ascii="Calibri" w:hAnsi="Calibri" w:cs="Calibri"/>
                <w:sz w:val="22"/>
                <w:szCs w:val="22"/>
                <w:lang w:val="en-GB" w:eastAsia="zh-CN"/>
              </w:rPr>
              <w:t>CR</w:t>
            </w:r>
            <w:r w:rsidR="00EF6D67">
              <w:rPr>
                <w:rFonts w:ascii="Calibri" w:hAnsi="Calibri" w:cs="Calibri" w:hint="eastAsia"/>
                <w:sz w:val="22"/>
                <w:szCs w:val="22"/>
                <w:lang w:val="en-GB" w:eastAsia="zh-CN"/>
              </w:rPr>
              <w:t>提交数量：</w:t>
            </w:r>
            <w:r w:rsidR="007978FE">
              <w:rPr>
                <w:rFonts w:ascii="Calibri" w:hAnsi="Calibri" w:cs="Calibri"/>
                <w:sz w:val="22"/>
                <w:szCs w:val="22"/>
                <w:lang w:val="en-GB" w:eastAsia="zh-CN"/>
              </w:rPr>
              <w:t>206</w:t>
            </w:r>
            <w:r w:rsidR="00C23C9A">
              <w:rPr>
                <w:rFonts w:ascii="Calibri" w:hAnsi="Calibri" w:cs="Calibri" w:hint="eastAsia"/>
                <w:sz w:val="22"/>
                <w:szCs w:val="22"/>
                <w:lang w:val="en-GB" w:eastAsia="zh-CN"/>
              </w:rPr>
              <w:t>份</w:t>
            </w:r>
          </w:p>
          <w:p w14:paraId="21D7AD9E" w14:textId="5A0F259B" w:rsidR="0099478B" w:rsidRPr="0070549D" w:rsidRDefault="00EF6D67">
            <w:pPr>
              <w:jc w:val="center"/>
              <w:rPr>
                <w:rFonts w:ascii="Calibri" w:hAnsi="Calibri" w:cs="Calibri"/>
                <w:sz w:val="22"/>
                <w:szCs w:val="22"/>
                <w:lang w:val="en-GB" w:eastAsia="zh-CN"/>
              </w:rPr>
            </w:pPr>
            <w:r w:rsidRPr="00EF6D67">
              <w:rPr>
                <w:rFonts w:ascii="Calibri" w:hAnsi="Calibri" w:cs="Calibri" w:hint="eastAsia"/>
                <w:sz w:val="22"/>
                <w:szCs w:val="22"/>
                <w:lang w:val="en-GB" w:eastAsia="zh-CN"/>
              </w:rPr>
              <w:t>平均处理时间：</w:t>
            </w:r>
            <w:r w:rsidR="002A6E11">
              <w:rPr>
                <w:rFonts w:ascii="Calibri" w:hAnsi="Calibri" w:cs="Calibri"/>
                <w:sz w:val="22"/>
                <w:szCs w:val="22"/>
                <w:lang w:val="en-GB" w:eastAsia="zh-CN"/>
              </w:rPr>
              <w:t>14.8</w:t>
            </w:r>
            <w:r>
              <w:rPr>
                <w:rFonts w:ascii="Calibri" w:hAnsi="Calibri" w:cs="Calibri" w:hint="eastAsia"/>
                <w:sz w:val="22"/>
                <w:szCs w:val="22"/>
                <w:lang w:val="en-GB" w:eastAsia="zh-CN"/>
              </w:rPr>
              <w:t>个月</w:t>
            </w:r>
          </w:p>
        </w:tc>
        <w:tc>
          <w:tcPr>
            <w:tcW w:w="2430" w:type="dxa"/>
            <w:tcBorders>
              <w:top w:val="nil"/>
              <w:left w:val="nil"/>
              <w:bottom w:val="single" w:sz="4" w:space="0" w:color="auto"/>
              <w:right w:val="single" w:sz="4" w:space="0" w:color="auto"/>
            </w:tcBorders>
            <w:shd w:val="clear" w:color="000000" w:fill="FFFFFF"/>
            <w:vAlign w:val="center"/>
            <w:hideMark/>
          </w:tcPr>
          <w:p w14:paraId="6A2C47E2" w14:textId="71494194"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CR</w:t>
            </w:r>
            <w:r w:rsidR="00AE6103">
              <w:rPr>
                <w:rFonts w:ascii="Calibri" w:hAnsi="Calibri" w:cs="Calibri" w:hint="eastAsia"/>
                <w:sz w:val="22"/>
                <w:szCs w:val="22"/>
                <w:lang w:val="en-GB" w:eastAsia="zh-CN"/>
              </w:rPr>
              <w:t>处理时间</w:t>
            </w:r>
            <w:r w:rsidRPr="0070549D">
              <w:rPr>
                <w:rFonts w:ascii="Calibri" w:hAnsi="Calibri" w:cs="Calibri"/>
                <w:sz w:val="22"/>
                <w:szCs w:val="22"/>
                <w:lang w:val="en-GB" w:eastAsia="zh-CN"/>
              </w:rPr>
              <w:br/>
              <w:t>≤4</w:t>
            </w:r>
            <w:r w:rsidR="00AE6103">
              <w:rPr>
                <w:rFonts w:ascii="Calibri" w:hAnsi="Calibri" w:cs="Calibri" w:hint="eastAsia"/>
                <w:sz w:val="22"/>
                <w:szCs w:val="22"/>
                <w:lang w:val="en-GB" w:eastAsia="zh-CN"/>
              </w:rPr>
              <w:t>个月（第</w:t>
            </w:r>
            <w:r w:rsidRPr="0070549D">
              <w:rPr>
                <w:rFonts w:ascii="Calibri" w:hAnsi="Calibri" w:cs="Calibri"/>
                <w:sz w:val="22"/>
                <w:szCs w:val="22"/>
                <w:lang w:val="en-GB" w:eastAsia="zh-CN"/>
              </w:rPr>
              <w:t>9.38</w:t>
            </w:r>
            <w:r w:rsidR="00AE6103">
              <w:rPr>
                <w:rFonts w:ascii="Calibri" w:hAnsi="Calibri" w:cs="Calibri" w:hint="eastAsia"/>
                <w:sz w:val="22"/>
                <w:szCs w:val="22"/>
                <w:lang w:val="en-GB" w:eastAsia="zh-CN"/>
              </w:rPr>
              <w:t>款时限）</w:t>
            </w:r>
          </w:p>
        </w:tc>
        <w:tc>
          <w:tcPr>
            <w:tcW w:w="2070" w:type="dxa"/>
            <w:tcBorders>
              <w:top w:val="nil"/>
              <w:left w:val="nil"/>
              <w:bottom w:val="single" w:sz="4" w:space="0" w:color="auto"/>
              <w:right w:val="single" w:sz="4" w:space="0" w:color="auto"/>
            </w:tcBorders>
            <w:shd w:val="clear" w:color="000000" w:fill="FFFFFF"/>
            <w:vAlign w:val="center"/>
            <w:hideMark/>
          </w:tcPr>
          <w:p w14:paraId="3FCE9FDD" w14:textId="04436E16"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06662C">
              <w:rPr>
                <w:rFonts w:ascii="Calibri" w:hAnsi="Calibri" w:cs="Calibri"/>
                <w:sz w:val="22"/>
                <w:szCs w:val="22"/>
                <w:lang w:val="en-GB" w:eastAsia="zh-CN"/>
              </w:rPr>
              <w:br/>
            </w:r>
            <w:r w:rsidR="00AE6103">
              <w:rPr>
                <w:rFonts w:ascii="Calibri" w:hAnsi="Calibri" w:cs="Calibri" w:hint="eastAsia"/>
                <w:sz w:val="22"/>
                <w:szCs w:val="22"/>
                <w:lang w:val="en-GB" w:eastAsia="zh-CN"/>
              </w:rPr>
              <w:t>（空间业务）</w:t>
            </w:r>
          </w:p>
        </w:tc>
      </w:tr>
      <w:tr w:rsidR="0099478B" w:rsidRPr="009E4BC4" w14:paraId="507B3529" w14:textId="77777777" w:rsidTr="00006118">
        <w:trPr>
          <w:cantSplit/>
          <w:trHeight w:val="4980"/>
        </w:trPr>
        <w:tc>
          <w:tcPr>
            <w:tcW w:w="2740" w:type="dxa"/>
            <w:tcBorders>
              <w:top w:val="nil"/>
              <w:left w:val="single" w:sz="4" w:space="0" w:color="auto"/>
              <w:bottom w:val="nil"/>
              <w:right w:val="single" w:sz="4" w:space="0" w:color="auto"/>
            </w:tcBorders>
            <w:shd w:val="clear" w:color="000000" w:fill="F2F2F2"/>
            <w:hideMark/>
          </w:tcPr>
          <w:p w14:paraId="06A836DD" w14:textId="399FBD46" w:rsidR="0099478B" w:rsidRPr="0070549D" w:rsidRDefault="006C1E23">
            <w:pPr>
              <w:rPr>
                <w:rFonts w:ascii="Calibri" w:hAnsi="Calibri" w:cs="Calibri"/>
                <w:sz w:val="22"/>
                <w:szCs w:val="22"/>
                <w:lang w:val="en-GB" w:eastAsia="zh-CN"/>
              </w:rPr>
            </w:pPr>
            <w:r>
              <w:rPr>
                <w:rFonts w:ascii="Calibri" w:hAnsi="Calibri" w:cs="Calibri" w:hint="eastAsia"/>
                <w:b/>
                <w:sz w:val="22"/>
                <w:szCs w:val="22"/>
                <w:lang w:val="en-GB" w:eastAsia="zh-CN"/>
              </w:rPr>
              <w:lastRenderedPageBreak/>
              <w:t>通知</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11</w:t>
            </w:r>
            <w:r>
              <w:rPr>
                <w:rFonts w:ascii="Calibri" w:hAnsi="Calibri" w:cs="Calibri" w:hint="eastAsia"/>
                <w:sz w:val="22"/>
                <w:szCs w:val="22"/>
                <w:lang w:val="en-GB" w:eastAsia="zh-CN"/>
              </w:rPr>
              <w:t>条空间电台（</w:t>
            </w:r>
            <w:r w:rsidRPr="0070549D">
              <w:rPr>
                <w:rFonts w:ascii="Calibri" w:hAnsi="Calibri" w:cs="Calibri"/>
                <w:sz w:val="22"/>
                <w:szCs w:val="22"/>
                <w:lang w:val="en-GB" w:eastAsia="zh-CN"/>
              </w:rPr>
              <w:t>S/S</w:t>
            </w:r>
            <w:r>
              <w:rPr>
                <w:rFonts w:ascii="Calibri" w:hAnsi="Calibri" w:cs="Calibri" w:hint="eastAsia"/>
                <w:sz w:val="22"/>
                <w:szCs w:val="22"/>
                <w:lang w:val="en-GB" w:eastAsia="zh-CN"/>
              </w:rPr>
              <w:t>）</w:t>
            </w:r>
            <w:r w:rsidR="0023215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Pr>
                <w:rFonts w:ascii="Calibri" w:hAnsi="Calibri" w:cs="Calibri"/>
                <w:sz w:val="22"/>
                <w:szCs w:val="22"/>
                <w:lang w:val="en-GB" w:eastAsia="zh-CN"/>
              </w:rPr>
              <w:t>200</w:t>
            </w:r>
            <w:r w:rsidR="00E96895">
              <w:rPr>
                <w:rFonts w:ascii="Calibri" w:hAnsi="Calibri" w:cs="Calibri" w:hint="eastAsia"/>
                <w:sz w:val="22"/>
                <w:szCs w:val="22"/>
                <w:lang w:val="en-GB" w:eastAsia="zh-CN"/>
              </w:rPr>
              <w:t>份</w:t>
            </w:r>
            <w:r>
              <w:rPr>
                <w:rFonts w:ascii="Calibri" w:hAnsi="Calibri" w:cs="Calibri" w:hint="eastAsia"/>
                <w:sz w:val="22"/>
                <w:szCs w:val="22"/>
                <w:lang w:val="en-GB" w:eastAsia="zh-CN"/>
              </w:rPr>
              <w:t>，和地球站（</w:t>
            </w:r>
            <w:r w:rsidRPr="0070549D">
              <w:rPr>
                <w:rFonts w:ascii="Calibri" w:hAnsi="Calibri" w:cs="Calibri"/>
                <w:sz w:val="22"/>
                <w:szCs w:val="22"/>
                <w:lang w:val="en-GB" w:eastAsia="zh-CN"/>
              </w:rPr>
              <w:t>E/S</w:t>
            </w:r>
            <w:r>
              <w:rPr>
                <w:rFonts w:ascii="Calibri" w:hAnsi="Calibri" w:cs="Calibri" w:hint="eastAsia"/>
                <w:sz w:val="22"/>
                <w:szCs w:val="22"/>
                <w:lang w:val="en-GB" w:eastAsia="zh-CN"/>
              </w:rPr>
              <w:t>）</w:t>
            </w:r>
            <w:r w:rsidR="0023215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Pr>
                <w:rFonts w:ascii="Calibri" w:hAnsi="Calibri" w:cs="Calibri"/>
                <w:sz w:val="22"/>
                <w:szCs w:val="22"/>
                <w:lang w:val="en-GB" w:eastAsia="zh-CN"/>
              </w:rPr>
              <w:t>200</w:t>
            </w:r>
            <w:r w:rsidR="00E96895">
              <w:rPr>
                <w:rFonts w:ascii="Calibri" w:hAnsi="Calibri" w:cs="Calibri" w:hint="eastAsia"/>
                <w:sz w:val="22"/>
                <w:szCs w:val="22"/>
                <w:lang w:val="en-GB" w:eastAsia="zh-CN"/>
              </w:rPr>
              <w:t>份</w:t>
            </w:r>
            <w:r>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t>I-S</w:t>
            </w:r>
            <w:r>
              <w:rPr>
                <w:rFonts w:ascii="Calibri" w:hAnsi="Calibri" w:cs="Calibri" w:hint="eastAsia"/>
                <w:sz w:val="22"/>
                <w:szCs w:val="22"/>
                <w:lang w:val="en-GB" w:eastAsia="zh-CN"/>
              </w:rPr>
              <w:t>部分预期处理时间（月数）：</w:t>
            </w:r>
            <w:r w:rsidR="0099478B" w:rsidRPr="0070549D">
              <w:rPr>
                <w:rFonts w:ascii="Calibri" w:hAnsi="Calibri" w:cs="Calibri"/>
                <w:sz w:val="22"/>
                <w:szCs w:val="22"/>
                <w:lang w:val="en-GB" w:eastAsia="zh-CN"/>
              </w:rPr>
              <w:br/>
              <w:t>≤</w:t>
            </w:r>
            <w:r>
              <w:rPr>
                <w:rFonts w:ascii="Calibri" w:hAnsi="Calibri" w:cs="Calibri" w:hint="eastAsia"/>
                <w:sz w:val="22"/>
                <w:szCs w:val="22"/>
                <w:lang w:val="en-GB" w:eastAsia="zh-CN"/>
              </w:rPr>
              <w:t xml:space="preserve"> </w:t>
            </w:r>
            <w:r w:rsidRPr="006C1E23">
              <w:rPr>
                <w:rFonts w:ascii="Calibri" w:hAnsi="Calibri" w:cs="Calibri" w:hint="eastAsia"/>
                <w:sz w:val="22"/>
                <w:szCs w:val="22"/>
                <w:lang w:val="en-GB" w:eastAsia="zh-CN"/>
              </w:rPr>
              <w:t>第</w:t>
            </w:r>
            <w:r w:rsidRPr="006C1E23">
              <w:rPr>
                <w:rFonts w:ascii="Calibri" w:hAnsi="Calibri" w:cs="Calibri" w:hint="eastAsia"/>
                <w:sz w:val="22"/>
                <w:szCs w:val="22"/>
                <w:lang w:val="en-GB" w:eastAsia="zh-CN"/>
              </w:rPr>
              <w:t>11.28</w:t>
            </w:r>
            <w:r w:rsidRPr="006C1E23">
              <w:rPr>
                <w:rFonts w:ascii="Calibri" w:hAnsi="Calibri" w:cs="Calibri" w:hint="eastAsia"/>
                <w:sz w:val="22"/>
                <w:szCs w:val="22"/>
                <w:lang w:val="en-GB" w:eastAsia="zh-CN"/>
              </w:rPr>
              <w:t>款时限，即</w:t>
            </w:r>
            <w:r w:rsidRPr="006C1E23">
              <w:rPr>
                <w:rFonts w:ascii="Calibri" w:hAnsi="Calibri" w:cs="Calibri" w:hint="eastAsia"/>
                <w:sz w:val="22"/>
                <w:szCs w:val="22"/>
                <w:lang w:val="en-GB" w:eastAsia="zh-CN"/>
              </w:rPr>
              <w:t>2</w:t>
            </w:r>
            <w:r w:rsidRPr="006C1E23">
              <w:rPr>
                <w:rFonts w:ascii="Calibri" w:hAnsi="Calibri" w:cs="Calibri" w:hint="eastAsia"/>
                <w:sz w:val="22"/>
                <w:szCs w:val="22"/>
                <w:lang w:val="en-GB" w:eastAsia="zh-CN"/>
              </w:rPr>
              <w:t>个月</w:t>
            </w:r>
            <w:r w:rsidR="00C058F5">
              <w:rPr>
                <w:rFonts w:ascii="Calibri" w:hAnsi="Calibri" w:cs="Calibri" w:hint="eastAsia"/>
                <w:sz w:val="22"/>
                <w:szCs w:val="22"/>
                <w:lang w:val="en-GB" w:eastAsia="zh-CN"/>
              </w:rPr>
              <w:t>。</w:t>
            </w:r>
            <w:r w:rsidR="0099478B" w:rsidRPr="0070549D">
              <w:rPr>
                <w:rFonts w:ascii="Calibri" w:hAnsi="Calibri" w:cs="Calibri"/>
                <w:sz w:val="22"/>
                <w:szCs w:val="22"/>
                <w:lang w:val="en-GB" w:eastAsia="zh-CN"/>
              </w:rPr>
              <w:t>II-S</w:t>
            </w:r>
            <w:r w:rsidR="00C058F5">
              <w:rPr>
                <w:rFonts w:ascii="Calibri" w:hAnsi="Calibri" w:cs="Calibri" w:hint="eastAsia"/>
                <w:sz w:val="22"/>
                <w:szCs w:val="22"/>
                <w:lang w:val="en-GB" w:eastAsia="zh-CN"/>
              </w:rPr>
              <w:t>和</w:t>
            </w:r>
            <w:r w:rsidR="0099478B" w:rsidRPr="0070549D">
              <w:rPr>
                <w:rFonts w:ascii="Calibri" w:hAnsi="Calibri" w:cs="Calibri"/>
                <w:sz w:val="22"/>
                <w:szCs w:val="22"/>
                <w:lang w:val="en-GB" w:eastAsia="zh-CN"/>
              </w:rPr>
              <w:t>III-S</w:t>
            </w:r>
            <w:r w:rsidR="00C058F5">
              <w:rPr>
                <w:rFonts w:ascii="Calibri" w:hAnsi="Calibri" w:cs="Calibri" w:hint="eastAsia"/>
                <w:sz w:val="22"/>
                <w:szCs w:val="22"/>
                <w:lang w:val="en-GB" w:eastAsia="zh-CN"/>
              </w:rPr>
              <w:t>部分通知的预期平均处理时间（月数）：</w:t>
            </w:r>
            <w:r w:rsidR="0099478B" w:rsidRPr="0070549D">
              <w:rPr>
                <w:rFonts w:ascii="Calibri" w:hAnsi="Calibri" w:cs="Calibri"/>
                <w:sz w:val="22"/>
                <w:szCs w:val="22"/>
                <w:lang w:val="en-GB" w:eastAsia="zh-CN"/>
              </w:rPr>
              <w:t>12</w:t>
            </w:r>
            <w:r w:rsidR="00C058F5">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t>S/S</w:t>
            </w:r>
            <w:r w:rsidR="00C058F5">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t>6</w:t>
            </w:r>
            <w:r w:rsidR="00C058F5">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t>E/S</w:t>
            </w:r>
            <w:r w:rsidR="00C058F5">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r>
          </w:p>
        </w:tc>
        <w:tc>
          <w:tcPr>
            <w:tcW w:w="2925" w:type="dxa"/>
            <w:tcBorders>
              <w:top w:val="nil"/>
              <w:left w:val="nil"/>
              <w:bottom w:val="nil"/>
              <w:right w:val="single" w:sz="4" w:space="0" w:color="auto"/>
            </w:tcBorders>
            <w:shd w:val="clear" w:color="000000" w:fill="F2F2F2"/>
            <w:vAlign w:val="center"/>
            <w:hideMark/>
          </w:tcPr>
          <w:p w14:paraId="7E4D6C03" w14:textId="4F0C4480" w:rsidR="0099478B" w:rsidRDefault="00C058F5">
            <w:pPr>
              <w:jc w:val="center"/>
              <w:rPr>
                <w:rFonts w:ascii="Calibri" w:hAnsi="Calibri" w:cs="Calibri"/>
                <w:sz w:val="22"/>
                <w:szCs w:val="22"/>
                <w:lang w:val="en-GB" w:eastAsia="zh-CN"/>
              </w:rPr>
            </w:pPr>
            <w:r w:rsidRPr="00C058F5">
              <w:rPr>
                <w:rFonts w:ascii="Calibri" w:hAnsi="Calibri" w:cs="Calibri" w:hint="eastAsia"/>
                <w:sz w:val="22"/>
                <w:szCs w:val="22"/>
                <w:lang w:val="en-GB" w:eastAsia="zh-CN"/>
              </w:rPr>
              <w:t>第</w:t>
            </w:r>
            <w:r w:rsidRPr="00C058F5">
              <w:rPr>
                <w:rFonts w:ascii="Calibri" w:hAnsi="Calibri" w:cs="Calibri" w:hint="eastAsia"/>
                <w:sz w:val="22"/>
                <w:szCs w:val="22"/>
                <w:lang w:val="en-GB" w:eastAsia="zh-CN"/>
              </w:rPr>
              <w:t>11</w:t>
            </w:r>
            <w:r w:rsidRPr="00C058F5">
              <w:rPr>
                <w:rFonts w:ascii="Calibri" w:hAnsi="Calibri" w:cs="Calibri" w:hint="eastAsia"/>
                <w:sz w:val="22"/>
                <w:szCs w:val="22"/>
                <w:lang w:val="en-GB" w:eastAsia="zh-CN"/>
              </w:rPr>
              <w:t>条空间电台（</w:t>
            </w:r>
            <w:r w:rsidRPr="00C058F5">
              <w:rPr>
                <w:rFonts w:ascii="Calibri" w:hAnsi="Calibri" w:cs="Calibri" w:hint="eastAsia"/>
                <w:sz w:val="22"/>
                <w:szCs w:val="22"/>
                <w:lang w:val="en-GB" w:eastAsia="zh-CN"/>
              </w:rPr>
              <w:t>S/S</w:t>
            </w:r>
            <w:r w:rsidRPr="00C058F5">
              <w:rPr>
                <w:rFonts w:ascii="Calibri" w:hAnsi="Calibri" w:cs="Calibri" w:hint="eastAsia"/>
                <w:sz w:val="22"/>
                <w:szCs w:val="22"/>
                <w:lang w:val="en-GB" w:eastAsia="zh-CN"/>
              </w:rPr>
              <w:t>）</w:t>
            </w:r>
            <w:r w:rsidR="00232155">
              <w:rPr>
                <w:rFonts w:ascii="Calibri" w:hAnsi="Calibri" w:cs="Calibri" w:hint="eastAsia"/>
                <w:sz w:val="22"/>
                <w:szCs w:val="22"/>
                <w:lang w:val="en-GB" w:eastAsia="zh-CN"/>
              </w:rPr>
              <w:t>提交</w:t>
            </w:r>
            <w:r w:rsidRPr="00C058F5">
              <w:rPr>
                <w:rFonts w:ascii="Calibri" w:hAnsi="Calibri" w:cs="Calibri" w:hint="eastAsia"/>
                <w:sz w:val="22"/>
                <w:szCs w:val="22"/>
                <w:lang w:val="en-GB" w:eastAsia="zh-CN"/>
              </w:rPr>
              <w:t>资料：</w:t>
            </w:r>
            <w:r w:rsidR="00605E98">
              <w:rPr>
                <w:rFonts w:ascii="Calibri" w:hAnsi="Calibri" w:cs="Calibri"/>
                <w:sz w:val="22"/>
                <w:szCs w:val="22"/>
                <w:lang w:val="en-GB" w:eastAsia="zh-CN"/>
              </w:rPr>
              <w:t>254</w:t>
            </w:r>
            <w:r w:rsidR="00E96895">
              <w:rPr>
                <w:rFonts w:ascii="Calibri" w:hAnsi="Calibri" w:cs="Calibri" w:hint="eastAsia"/>
                <w:sz w:val="22"/>
                <w:szCs w:val="22"/>
                <w:lang w:val="en-GB" w:eastAsia="zh-CN"/>
              </w:rPr>
              <w:t>份</w:t>
            </w:r>
            <w:r>
              <w:rPr>
                <w:rFonts w:ascii="Calibri" w:hAnsi="Calibri" w:cs="Calibri" w:hint="eastAsia"/>
                <w:sz w:val="22"/>
                <w:szCs w:val="22"/>
                <w:lang w:val="en-GB" w:eastAsia="zh-CN"/>
              </w:rPr>
              <w:t>，和</w:t>
            </w:r>
            <w:r w:rsidRPr="00C058F5">
              <w:rPr>
                <w:rFonts w:ascii="Calibri" w:hAnsi="Calibri" w:cs="Calibri" w:hint="eastAsia"/>
                <w:sz w:val="22"/>
                <w:szCs w:val="22"/>
                <w:lang w:val="en-GB" w:eastAsia="zh-CN"/>
              </w:rPr>
              <w:t>地球站（</w:t>
            </w:r>
            <w:r w:rsidRPr="00C058F5">
              <w:rPr>
                <w:rFonts w:ascii="Calibri" w:hAnsi="Calibri" w:cs="Calibri" w:hint="eastAsia"/>
                <w:sz w:val="22"/>
                <w:szCs w:val="22"/>
                <w:lang w:val="en-GB" w:eastAsia="zh-CN"/>
              </w:rPr>
              <w:t>E/S</w:t>
            </w:r>
            <w:r w:rsidRPr="00C058F5">
              <w:rPr>
                <w:rFonts w:ascii="Calibri" w:hAnsi="Calibri" w:cs="Calibri" w:hint="eastAsia"/>
                <w:sz w:val="22"/>
                <w:szCs w:val="22"/>
                <w:lang w:val="en-GB" w:eastAsia="zh-CN"/>
              </w:rPr>
              <w:t>）</w:t>
            </w:r>
            <w:r w:rsidR="00232155">
              <w:rPr>
                <w:rFonts w:ascii="Calibri" w:hAnsi="Calibri" w:cs="Calibri" w:hint="eastAsia"/>
                <w:sz w:val="22"/>
                <w:szCs w:val="22"/>
                <w:lang w:val="en-GB" w:eastAsia="zh-CN"/>
              </w:rPr>
              <w:t>提交</w:t>
            </w:r>
            <w:r w:rsidRPr="00C058F5">
              <w:rPr>
                <w:rFonts w:ascii="Calibri" w:hAnsi="Calibri" w:cs="Calibri" w:hint="eastAsia"/>
                <w:sz w:val="22"/>
                <w:szCs w:val="22"/>
                <w:lang w:val="en-GB" w:eastAsia="zh-CN"/>
              </w:rPr>
              <w:t>资料：</w:t>
            </w:r>
            <w:r w:rsidR="00CE66EC">
              <w:rPr>
                <w:rFonts w:ascii="Calibri" w:hAnsi="Calibri" w:cs="Calibri"/>
                <w:sz w:val="22"/>
                <w:szCs w:val="22"/>
                <w:lang w:val="en-GB" w:eastAsia="zh-CN"/>
              </w:rPr>
              <w:t>317</w:t>
            </w:r>
            <w:r w:rsidR="00E96895">
              <w:rPr>
                <w:rFonts w:ascii="Calibri" w:hAnsi="Calibri" w:cs="Calibri" w:hint="eastAsia"/>
                <w:sz w:val="22"/>
                <w:szCs w:val="22"/>
                <w:lang w:val="en-GB" w:eastAsia="zh-CN"/>
              </w:rPr>
              <w:t>份</w:t>
            </w:r>
          </w:p>
          <w:p w14:paraId="53E09572" w14:textId="103E18BD" w:rsidR="0099478B" w:rsidRPr="0070549D" w:rsidRDefault="00C058F5">
            <w:pPr>
              <w:jc w:val="center"/>
              <w:rPr>
                <w:rFonts w:ascii="Calibri" w:hAnsi="Calibri" w:cs="Calibri"/>
                <w:sz w:val="22"/>
                <w:szCs w:val="22"/>
                <w:lang w:val="en-GB" w:eastAsia="zh-CN"/>
              </w:rPr>
            </w:pPr>
            <w:r>
              <w:rPr>
                <w:rFonts w:ascii="Calibri" w:hAnsi="Calibri" w:cs="Calibri" w:hint="eastAsia"/>
                <w:sz w:val="22"/>
                <w:szCs w:val="22"/>
                <w:lang w:val="en-GB" w:eastAsia="zh-CN"/>
              </w:rPr>
              <w:t>平均处理时间：</w:t>
            </w:r>
          </w:p>
          <w:p w14:paraId="69D21858" w14:textId="4BC59BFA"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I-S</w:t>
            </w:r>
            <w:r w:rsidR="00C058F5">
              <w:rPr>
                <w:rFonts w:ascii="Calibri" w:hAnsi="Calibri" w:cs="Calibri" w:hint="eastAsia"/>
                <w:sz w:val="22"/>
                <w:szCs w:val="22"/>
                <w:lang w:val="en-GB" w:eastAsia="zh-CN"/>
              </w:rPr>
              <w:t>部分公布：</w:t>
            </w:r>
          </w:p>
          <w:p w14:paraId="6CF6F919" w14:textId="132795EE" w:rsidR="0099478B" w:rsidRPr="0070549D" w:rsidRDefault="00C058F5">
            <w:pPr>
              <w:jc w:val="center"/>
              <w:rPr>
                <w:rFonts w:ascii="Calibri" w:hAnsi="Calibri" w:cs="Calibri"/>
                <w:sz w:val="22"/>
                <w:szCs w:val="22"/>
                <w:lang w:val="en-GB" w:eastAsia="zh-CN"/>
              </w:rPr>
            </w:pPr>
            <w:r>
              <w:rPr>
                <w:rFonts w:ascii="Calibri" w:hAnsi="Calibri" w:cs="Calibri" w:hint="eastAsia"/>
                <w:sz w:val="22"/>
                <w:szCs w:val="22"/>
                <w:lang w:val="en-GB" w:eastAsia="zh-CN"/>
              </w:rPr>
              <w:t>空间电台</w:t>
            </w:r>
            <w:r w:rsidR="0099478B">
              <w:rPr>
                <w:rFonts w:ascii="Calibri" w:hAnsi="Calibri" w:cs="Calibri"/>
                <w:sz w:val="22"/>
                <w:szCs w:val="22"/>
                <w:lang w:val="en-GB" w:eastAsia="zh-CN"/>
              </w:rPr>
              <w:t>2.</w:t>
            </w:r>
            <w:r w:rsidR="00003DA4">
              <w:rPr>
                <w:rFonts w:ascii="Calibri" w:hAnsi="Calibri" w:cs="Calibri"/>
                <w:sz w:val="22"/>
                <w:szCs w:val="22"/>
                <w:lang w:val="en-GB" w:eastAsia="zh-CN"/>
              </w:rPr>
              <w:t>7</w:t>
            </w:r>
            <w:r>
              <w:rPr>
                <w:rFonts w:ascii="Calibri" w:hAnsi="Calibri" w:cs="Calibri" w:hint="eastAsia"/>
                <w:sz w:val="22"/>
                <w:szCs w:val="22"/>
                <w:lang w:val="en-GB" w:eastAsia="zh-CN"/>
              </w:rPr>
              <w:t>个月，地球站</w:t>
            </w:r>
            <w:r w:rsidR="00A34932">
              <w:rPr>
                <w:rFonts w:ascii="Calibri" w:hAnsi="Calibri" w:cs="Calibri"/>
                <w:sz w:val="22"/>
                <w:szCs w:val="22"/>
                <w:lang w:val="en-GB" w:eastAsia="zh-CN"/>
              </w:rPr>
              <w:t>1.7</w:t>
            </w:r>
            <w:r>
              <w:rPr>
                <w:rFonts w:ascii="Calibri" w:hAnsi="Calibri" w:cs="Calibri" w:hint="eastAsia"/>
                <w:sz w:val="22"/>
                <w:szCs w:val="22"/>
                <w:lang w:val="en-GB" w:eastAsia="zh-CN"/>
              </w:rPr>
              <w:t>个月</w:t>
            </w:r>
          </w:p>
          <w:p w14:paraId="59BF2AC4" w14:textId="6B12E27F" w:rsidR="0099478B" w:rsidRPr="0070549D" w:rsidRDefault="0099478B">
            <w:pPr>
              <w:jc w:val="center"/>
              <w:rPr>
                <w:rFonts w:ascii="Calibri" w:hAnsi="Calibri" w:cs="Calibri"/>
                <w:sz w:val="22"/>
                <w:szCs w:val="22"/>
                <w:lang w:val="en-GB"/>
              </w:rPr>
            </w:pPr>
            <w:r w:rsidRPr="0070549D">
              <w:rPr>
                <w:rFonts w:ascii="Calibri" w:hAnsi="Calibri" w:cs="Calibri"/>
                <w:sz w:val="22"/>
                <w:szCs w:val="22"/>
                <w:lang w:val="en-GB"/>
              </w:rPr>
              <w:t>II-S</w:t>
            </w:r>
            <w:r w:rsidR="00C058F5">
              <w:rPr>
                <w:rFonts w:ascii="Calibri" w:hAnsi="Calibri" w:cs="Calibri" w:hint="eastAsia"/>
                <w:sz w:val="22"/>
                <w:szCs w:val="22"/>
                <w:lang w:val="en-GB" w:eastAsia="zh-CN"/>
              </w:rPr>
              <w:t>和</w:t>
            </w:r>
            <w:r w:rsidRPr="0070549D">
              <w:rPr>
                <w:rFonts w:ascii="Calibri" w:hAnsi="Calibri" w:cs="Calibri"/>
                <w:sz w:val="22"/>
                <w:szCs w:val="22"/>
                <w:lang w:val="en-GB"/>
              </w:rPr>
              <w:t>III-S</w:t>
            </w:r>
            <w:r w:rsidR="00C058F5">
              <w:rPr>
                <w:rFonts w:ascii="Calibri" w:hAnsi="Calibri" w:cs="Calibri" w:hint="eastAsia"/>
                <w:sz w:val="22"/>
                <w:szCs w:val="22"/>
                <w:lang w:val="en-GB" w:eastAsia="zh-CN"/>
              </w:rPr>
              <w:t>部分公布：</w:t>
            </w:r>
          </w:p>
          <w:p w14:paraId="3116F714" w14:textId="4FC33580" w:rsidR="0099478B" w:rsidRPr="0070549D" w:rsidRDefault="00C058F5">
            <w:pPr>
              <w:jc w:val="center"/>
              <w:rPr>
                <w:rFonts w:ascii="Calibri" w:hAnsi="Calibri" w:cs="Calibri"/>
                <w:sz w:val="22"/>
                <w:szCs w:val="22"/>
                <w:lang w:val="en-GB" w:eastAsia="zh-CN"/>
              </w:rPr>
            </w:pPr>
            <w:r>
              <w:rPr>
                <w:rFonts w:ascii="Calibri" w:hAnsi="Calibri" w:cs="Calibri" w:hint="eastAsia"/>
                <w:sz w:val="22"/>
                <w:szCs w:val="22"/>
                <w:lang w:val="en-GB" w:eastAsia="zh-CN"/>
              </w:rPr>
              <w:t>空间电台</w:t>
            </w:r>
            <w:r w:rsidR="006951FE">
              <w:rPr>
                <w:rFonts w:ascii="Calibri" w:hAnsi="Calibri" w:cs="Calibri"/>
                <w:sz w:val="22"/>
                <w:szCs w:val="22"/>
                <w:lang w:val="en-GB" w:eastAsia="zh-CN"/>
              </w:rPr>
              <w:t>6.9</w:t>
            </w:r>
            <w:r>
              <w:rPr>
                <w:rFonts w:ascii="Calibri" w:hAnsi="Calibri" w:cs="Calibri" w:hint="eastAsia"/>
                <w:sz w:val="22"/>
                <w:szCs w:val="22"/>
                <w:lang w:val="en-GB" w:eastAsia="zh-CN"/>
              </w:rPr>
              <w:t>个月，地球站</w:t>
            </w:r>
            <w:r w:rsidR="009712D5">
              <w:rPr>
                <w:rFonts w:ascii="Calibri" w:hAnsi="Calibri" w:cs="Calibri"/>
                <w:sz w:val="22"/>
                <w:szCs w:val="22"/>
                <w:lang w:val="en-GB" w:eastAsia="zh-CN"/>
              </w:rPr>
              <w:t>6.8</w:t>
            </w:r>
            <w:r>
              <w:rPr>
                <w:rFonts w:ascii="Calibri" w:hAnsi="Calibri" w:cs="Calibri" w:hint="eastAsia"/>
                <w:sz w:val="22"/>
                <w:szCs w:val="22"/>
                <w:lang w:val="en-GB" w:eastAsia="zh-CN"/>
              </w:rPr>
              <w:t>个月</w:t>
            </w:r>
          </w:p>
          <w:p w14:paraId="59117F46" w14:textId="77777777" w:rsidR="0099478B" w:rsidRPr="0070549D" w:rsidRDefault="0099478B">
            <w:pPr>
              <w:jc w:val="center"/>
              <w:rPr>
                <w:rFonts w:ascii="Calibri" w:hAnsi="Calibri" w:cs="Calibri"/>
                <w:sz w:val="22"/>
                <w:szCs w:val="22"/>
                <w:lang w:val="en-GB" w:eastAsia="zh-CN"/>
              </w:rPr>
            </w:pPr>
          </w:p>
        </w:tc>
        <w:tc>
          <w:tcPr>
            <w:tcW w:w="2430" w:type="dxa"/>
            <w:tcBorders>
              <w:top w:val="nil"/>
              <w:left w:val="nil"/>
              <w:bottom w:val="nil"/>
              <w:right w:val="single" w:sz="4" w:space="0" w:color="auto"/>
            </w:tcBorders>
            <w:shd w:val="clear" w:color="000000" w:fill="F2F2F2"/>
            <w:vAlign w:val="center"/>
            <w:hideMark/>
          </w:tcPr>
          <w:p w14:paraId="0F4C8570" w14:textId="17CAED2E" w:rsidR="0099478B" w:rsidRPr="0070549D" w:rsidRDefault="0099478B" w:rsidP="00C058F5">
            <w:pPr>
              <w:jc w:val="center"/>
              <w:rPr>
                <w:rFonts w:ascii="Calibri" w:hAnsi="Calibri" w:cs="Calibri"/>
                <w:sz w:val="22"/>
                <w:szCs w:val="22"/>
                <w:lang w:val="en-GB" w:eastAsia="zh-CN"/>
              </w:rPr>
            </w:pPr>
            <w:r w:rsidRPr="0070549D">
              <w:rPr>
                <w:rFonts w:ascii="Calibri" w:hAnsi="Calibri" w:cs="Calibri"/>
                <w:sz w:val="22"/>
                <w:szCs w:val="22"/>
                <w:lang w:val="en-GB" w:eastAsia="zh-CN"/>
              </w:rPr>
              <w:t>I-S</w:t>
            </w:r>
            <w:r w:rsidR="00C058F5">
              <w:rPr>
                <w:rFonts w:ascii="Calibri" w:hAnsi="Calibri" w:cs="Calibri" w:hint="eastAsia"/>
                <w:sz w:val="22"/>
                <w:szCs w:val="22"/>
                <w:lang w:val="en-GB" w:eastAsia="zh-CN"/>
              </w:rPr>
              <w:t>部分处理时间</w:t>
            </w:r>
            <w:r w:rsidRPr="0070549D">
              <w:rPr>
                <w:rFonts w:ascii="Calibri" w:hAnsi="Calibri" w:cs="Calibri"/>
                <w:sz w:val="22"/>
                <w:szCs w:val="22"/>
                <w:lang w:val="en-GB" w:eastAsia="zh-CN"/>
              </w:rPr>
              <w:br/>
              <w:t>≤ 2</w:t>
            </w:r>
            <w:r w:rsidR="00C058F5">
              <w:rPr>
                <w:rFonts w:ascii="Calibri" w:hAnsi="Calibri" w:cs="Calibri" w:hint="eastAsia"/>
                <w:sz w:val="22"/>
                <w:szCs w:val="22"/>
                <w:lang w:val="en-GB" w:eastAsia="zh-CN"/>
              </w:rPr>
              <w:t>个月（</w:t>
            </w:r>
            <w:r w:rsidR="00C058F5" w:rsidRPr="00C058F5">
              <w:rPr>
                <w:rFonts w:ascii="Calibri" w:hAnsi="Calibri" w:cs="Calibri" w:hint="eastAsia"/>
                <w:sz w:val="22"/>
                <w:szCs w:val="22"/>
                <w:lang w:val="en-GB" w:eastAsia="zh-CN"/>
              </w:rPr>
              <w:t>第</w:t>
            </w:r>
            <w:r w:rsidR="00C058F5" w:rsidRPr="00C058F5">
              <w:rPr>
                <w:rFonts w:ascii="Calibri" w:hAnsi="Calibri" w:cs="Calibri" w:hint="eastAsia"/>
                <w:sz w:val="22"/>
                <w:szCs w:val="22"/>
                <w:lang w:val="en-GB" w:eastAsia="zh-CN"/>
              </w:rPr>
              <w:t>11.28</w:t>
            </w:r>
            <w:r w:rsidR="00C058F5" w:rsidRPr="00C058F5">
              <w:rPr>
                <w:rFonts w:ascii="Calibri" w:hAnsi="Calibri" w:cs="Calibri" w:hint="eastAsia"/>
                <w:sz w:val="22"/>
                <w:szCs w:val="22"/>
                <w:lang w:val="en-GB" w:eastAsia="zh-CN"/>
              </w:rPr>
              <w:t>款时限</w:t>
            </w:r>
            <w:r w:rsidR="00C058F5">
              <w:rPr>
                <w:rFonts w:ascii="Calibri" w:hAnsi="Calibri" w:cs="Calibri" w:hint="eastAsia"/>
                <w:sz w:val="22"/>
                <w:szCs w:val="22"/>
                <w:lang w:val="en-GB" w:eastAsia="zh-CN"/>
              </w:rPr>
              <w:t>）</w:t>
            </w:r>
          </w:p>
          <w:p w14:paraId="05A7C779" w14:textId="5EF9C7F7"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II-S</w:t>
            </w:r>
            <w:r w:rsidR="00C058F5">
              <w:rPr>
                <w:rFonts w:ascii="Calibri" w:hAnsi="Calibri" w:cs="Calibri" w:hint="eastAsia"/>
                <w:sz w:val="22"/>
                <w:szCs w:val="22"/>
                <w:lang w:val="en-GB" w:eastAsia="zh-CN"/>
              </w:rPr>
              <w:t>和</w:t>
            </w:r>
            <w:r w:rsidRPr="0070549D">
              <w:rPr>
                <w:rFonts w:ascii="Calibri" w:hAnsi="Calibri" w:cs="Calibri"/>
                <w:sz w:val="22"/>
                <w:szCs w:val="22"/>
                <w:lang w:val="en-GB" w:eastAsia="zh-CN"/>
              </w:rPr>
              <w:t>III-S</w:t>
            </w:r>
            <w:r w:rsidR="00C058F5">
              <w:rPr>
                <w:rFonts w:ascii="Calibri" w:hAnsi="Calibri" w:cs="Calibri" w:hint="eastAsia"/>
                <w:sz w:val="22"/>
                <w:szCs w:val="22"/>
                <w:lang w:val="en-GB" w:eastAsia="zh-CN"/>
              </w:rPr>
              <w:t>部分</w:t>
            </w:r>
            <w:r w:rsidR="00E3561D">
              <w:rPr>
                <w:rFonts w:ascii="Calibri" w:hAnsi="Calibri" w:cs="Calibri"/>
                <w:sz w:val="22"/>
                <w:szCs w:val="22"/>
                <w:lang w:val="en-GB" w:eastAsia="zh-CN"/>
              </w:rPr>
              <w:br/>
            </w:r>
            <w:r w:rsidR="00C058F5">
              <w:rPr>
                <w:rFonts w:ascii="Calibri" w:hAnsi="Calibri" w:cs="Calibri" w:hint="eastAsia"/>
                <w:sz w:val="22"/>
                <w:szCs w:val="22"/>
                <w:lang w:val="en-GB" w:eastAsia="zh-CN"/>
              </w:rPr>
              <w:t>处理时间</w:t>
            </w:r>
            <w:r w:rsidRPr="0070549D">
              <w:rPr>
                <w:rFonts w:ascii="Calibri" w:hAnsi="Calibri" w:cs="Calibri"/>
                <w:sz w:val="22"/>
                <w:szCs w:val="22"/>
                <w:lang w:val="en-GB" w:eastAsia="zh-CN"/>
              </w:rPr>
              <w:br/>
              <w:t>≤ 12</w:t>
            </w:r>
            <w:r w:rsidR="00C058F5">
              <w:rPr>
                <w:rFonts w:ascii="Calibri" w:hAnsi="Calibri" w:cs="Calibri" w:hint="eastAsia"/>
                <w:sz w:val="22"/>
                <w:szCs w:val="22"/>
                <w:lang w:val="en-GB" w:eastAsia="zh-CN"/>
              </w:rPr>
              <w:t>个月（</w:t>
            </w:r>
            <w:r w:rsidR="00C058F5" w:rsidRPr="0070549D">
              <w:rPr>
                <w:rFonts w:ascii="Calibri" w:hAnsi="Calibri" w:cs="Calibri"/>
                <w:sz w:val="22"/>
                <w:szCs w:val="22"/>
                <w:lang w:val="en-GB" w:eastAsia="zh-CN"/>
              </w:rPr>
              <w:t>S/S</w:t>
            </w:r>
            <w:r w:rsidR="00C058F5">
              <w:rPr>
                <w:rFonts w:ascii="Calibri" w:hAnsi="Calibri" w:cs="Calibri" w:hint="eastAsia"/>
                <w:sz w:val="22"/>
                <w:szCs w:val="22"/>
                <w:lang w:val="en-GB" w:eastAsia="zh-CN"/>
              </w:rPr>
              <w:t>），</w:t>
            </w:r>
            <w:r w:rsidRPr="0070549D">
              <w:rPr>
                <w:rFonts w:ascii="Calibri" w:hAnsi="Calibri" w:cs="Calibri"/>
                <w:sz w:val="22"/>
                <w:szCs w:val="22"/>
                <w:lang w:val="en-GB" w:eastAsia="zh-CN"/>
              </w:rPr>
              <w:br/>
              <w:t>6</w:t>
            </w:r>
            <w:r w:rsidR="00C058F5">
              <w:rPr>
                <w:rFonts w:ascii="Calibri" w:hAnsi="Calibri" w:cs="Calibri" w:hint="eastAsia"/>
                <w:sz w:val="22"/>
                <w:szCs w:val="22"/>
                <w:lang w:val="en-GB" w:eastAsia="zh-CN"/>
              </w:rPr>
              <w:t>个月（</w:t>
            </w:r>
            <w:r w:rsidRPr="0070549D">
              <w:rPr>
                <w:rFonts w:ascii="Calibri" w:hAnsi="Calibri" w:cs="Calibri"/>
                <w:sz w:val="22"/>
                <w:szCs w:val="22"/>
                <w:lang w:val="en-GB" w:eastAsia="zh-CN"/>
              </w:rPr>
              <w:t>E/S</w:t>
            </w:r>
            <w:r w:rsidR="00C058F5">
              <w:rPr>
                <w:rFonts w:ascii="Calibri" w:hAnsi="Calibri" w:cs="Calibri" w:hint="eastAsia"/>
                <w:sz w:val="22"/>
                <w:szCs w:val="22"/>
                <w:lang w:val="en-GB" w:eastAsia="zh-CN"/>
              </w:rPr>
              <w:t>），自</w:t>
            </w:r>
            <w:r w:rsidRPr="0070549D">
              <w:rPr>
                <w:rFonts w:ascii="Calibri" w:hAnsi="Calibri" w:cs="Calibri"/>
                <w:sz w:val="22"/>
                <w:szCs w:val="22"/>
                <w:lang w:val="en-GB" w:eastAsia="zh-CN"/>
              </w:rPr>
              <w:t>I-S</w:t>
            </w:r>
            <w:r w:rsidR="00C058F5">
              <w:rPr>
                <w:rFonts w:ascii="Calibri" w:hAnsi="Calibri" w:cs="Calibri" w:hint="eastAsia"/>
                <w:sz w:val="22"/>
                <w:szCs w:val="22"/>
                <w:lang w:val="en-GB" w:eastAsia="zh-CN"/>
              </w:rPr>
              <w:t>部分公布之日起</w:t>
            </w:r>
          </w:p>
        </w:tc>
        <w:tc>
          <w:tcPr>
            <w:tcW w:w="2070" w:type="dxa"/>
            <w:tcBorders>
              <w:top w:val="nil"/>
              <w:left w:val="nil"/>
              <w:bottom w:val="nil"/>
              <w:right w:val="single" w:sz="4" w:space="0" w:color="auto"/>
            </w:tcBorders>
            <w:shd w:val="clear" w:color="000000" w:fill="F2F2F2"/>
            <w:vAlign w:val="center"/>
            <w:hideMark/>
          </w:tcPr>
          <w:p w14:paraId="109C1FC3" w14:textId="561EDA52"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E3561D">
              <w:rPr>
                <w:rFonts w:ascii="Calibri" w:hAnsi="Calibri" w:cs="Calibri"/>
                <w:sz w:val="22"/>
                <w:szCs w:val="22"/>
                <w:lang w:val="en-GB" w:eastAsia="zh-CN"/>
              </w:rPr>
              <w:br/>
            </w:r>
            <w:r w:rsidR="00C058F5">
              <w:rPr>
                <w:rFonts w:ascii="Calibri" w:hAnsi="Calibri" w:cs="Calibri" w:hint="eastAsia"/>
                <w:sz w:val="22"/>
                <w:szCs w:val="22"/>
                <w:lang w:val="en-GB" w:eastAsia="zh-CN"/>
              </w:rPr>
              <w:t>（空间业务）</w:t>
            </w:r>
          </w:p>
        </w:tc>
      </w:tr>
      <w:tr w:rsidR="0099478B" w:rsidRPr="009E4BC4" w14:paraId="54BBA7D1" w14:textId="77777777" w:rsidTr="00006118">
        <w:trPr>
          <w:cantSplit/>
          <w:trHeight w:val="3680"/>
        </w:trPr>
        <w:tc>
          <w:tcPr>
            <w:tcW w:w="2740" w:type="dxa"/>
            <w:tcBorders>
              <w:top w:val="nil"/>
              <w:left w:val="single" w:sz="4" w:space="0" w:color="auto"/>
              <w:right w:val="single" w:sz="4" w:space="0" w:color="auto"/>
            </w:tcBorders>
            <w:shd w:val="clear" w:color="000000" w:fill="FFFFFF"/>
            <w:hideMark/>
          </w:tcPr>
          <w:p w14:paraId="21B33E03" w14:textId="78AA6F2D" w:rsidR="0099478B" w:rsidRPr="0070549D" w:rsidRDefault="0025417A">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30/30A</w:t>
            </w:r>
            <w:r>
              <w:rPr>
                <w:rFonts w:ascii="Calibri" w:hAnsi="Calibri" w:cs="Calibri" w:hint="eastAsia"/>
                <w:b/>
                <w:sz w:val="22"/>
                <w:szCs w:val="22"/>
                <w:lang w:val="en-GB" w:eastAsia="zh-CN"/>
              </w:rPr>
              <w:t>第</w:t>
            </w:r>
            <w:r>
              <w:rPr>
                <w:rFonts w:ascii="Calibri" w:hAnsi="Calibri" w:cs="Calibri" w:hint="eastAsia"/>
                <w:b/>
                <w:sz w:val="22"/>
                <w:szCs w:val="22"/>
                <w:lang w:val="en-GB" w:eastAsia="zh-CN"/>
              </w:rPr>
              <w:t>4</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sidR="0099478B" w:rsidRPr="0070549D">
              <w:rPr>
                <w:rFonts w:ascii="Calibri" w:hAnsi="Calibri" w:cs="Calibri"/>
                <w:sz w:val="22"/>
                <w:szCs w:val="22"/>
                <w:lang w:val="en-GB" w:eastAsia="zh-CN"/>
              </w:rPr>
              <w:t>A</w:t>
            </w:r>
            <w:r>
              <w:rPr>
                <w:rFonts w:ascii="Calibri" w:hAnsi="Calibri" w:cs="Calibri" w:hint="eastAsia"/>
                <w:sz w:val="22"/>
                <w:szCs w:val="22"/>
                <w:lang w:val="en-GB" w:eastAsia="zh-CN"/>
              </w:rPr>
              <w:t>部分新</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Pr>
                <w:rFonts w:ascii="Calibri" w:hAnsi="Calibri" w:cs="Calibri"/>
                <w:sz w:val="22"/>
                <w:szCs w:val="22"/>
                <w:lang w:val="en-GB" w:eastAsia="zh-CN"/>
              </w:rPr>
              <w:t>15</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sidR="00A508CF">
              <w:rPr>
                <w:rFonts w:ascii="Calibri" w:hAnsi="Calibri" w:cs="Calibri" w:hint="eastAsia"/>
                <w:sz w:val="22"/>
                <w:szCs w:val="22"/>
                <w:lang w:val="en-GB" w:eastAsia="zh-CN"/>
              </w:rPr>
              <w:t>第</w:t>
            </w:r>
            <w:r w:rsidR="00A508CF">
              <w:rPr>
                <w:rFonts w:ascii="Calibri" w:hAnsi="Calibri" w:cs="Calibri" w:hint="eastAsia"/>
                <w:sz w:val="22"/>
                <w:szCs w:val="22"/>
                <w:lang w:val="en-GB" w:eastAsia="zh-CN"/>
              </w:rPr>
              <w:t>4</w:t>
            </w:r>
            <w:r w:rsidR="00A508CF">
              <w:rPr>
                <w:rFonts w:ascii="Calibri" w:hAnsi="Calibri" w:cs="Calibri" w:hint="eastAsia"/>
                <w:sz w:val="22"/>
                <w:szCs w:val="22"/>
                <w:lang w:val="en-GB" w:eastAsia="zh-CN"/>
              </w:rPr>
              <w:t>条</w:t>
            </w:r>
            <w:r w:rsidR="00A508CF">
              <w:rPr>
                <w:rFonts w:ascii="Calibri" w:hAnsi="Calibri" w:cs="Calibri" w:hint="eastAsia"/>
                <w:sz w:val="22"/>
                <w:szCs w:val="22"/>
                <w:lang w:val="en-GB" w:eastAsia="zh-CN"/>
              </w:rPr>
              <w:t>B</w:t>
            </w:r>
            <w:r w:rsidR="00A508CF">
              <w:rPr>
                <w:rFonts w:ascii="Calibri" w:hAnsi="Calibri" w:cs="Calibri" w:hint="eastAsia"/>
                <w:sz w:val="22"/>
                <w:szCs w:val="22"/>
                <w:lang w:val="en-GB" w:eastAsia="zh-CN"/>
              </w:rPr>
              <w:t>部分新</w:t>
            </w:r>
            <w:r w:rsidR="00E96895">
              <w:rPr>
                <w:rFonts w:ascii="Calibri" w:hAnsi="Calibri" w:cs="Calibri" w:hint="eastAsia"/>
                <w:sz w:val="22"/>
                <w:szCs w:val="22"/>
                <w:lang w:val="en-GB" w:eastAsia="zh-CN"/>
              </w:rPr>
              <w:t>提交</w:t>
            </w:r>
            <w:r w:rsidR="00A508CF">
              <w:rPr>
                <w:rFonts w:ascii="Calibri" w:hAnsi="Calibri" w:cs="Calibri" w:hint="eastAsia"/>
                <w:sz w:val="22"/>
                <w:szCs w:val="22"/>
                <w:lang w:val="en-GB" w:eastAsia="zh-CN"/>
              </w:rPr>
              <w:t>资料：</w:t>
            </w:r>
            <w:r w:rsidR="0099478B">
              <w:rPr>
                <w:rFonts w:ascii="Calibri" w:hAnsi="Calibri" w:cs="Calibri"/>
                <w:sz w:val="22"/>
                <w:szCs w:val="22"/>
                <w:lang w:val="en-GB" w:eastAsia="zh-CN"/>
              </w:rPr>
              <w:t>5</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sidR="00A508CF">
              <w:rPr>
                <w:rFonts w:ascii="Calibri" w:hAnsi="Calibri" w:cs="Calibri" w:hint="eastAsia"/>
                <w:sz w:val="22"/>
                <w:szCs w:val="22"/>
                <w:lang w:val="en-GB" w:eastAsia="zh-CN"/>
              </w:rPr>
              <w:t>第</w:t>
            </w:r>
            <w:r w:rsidR="00A508CF">
              <w:rPr>
                <w:rFonts w:ascii="Calibri" w:hAnsi="Calibri" w:cs="Calibri" w:hint="eastAsia"/>
                <w:sz w:val="22"/>
                <w:szCs w:val="22"/>
                <w:lang w:val="en-GB" w:eastAsia="zh-CN"/>
              </w:rPr>
              <w:t>4</w:t>
            </w:r>
            <w:r w:rsidR="00A508CF">
              <w:rPr>
                <w:rFonts w:ascii="Calibri" w:hAnsi="Calibri" w:cs="Calibri" w:hint="eastAsia"/>
                <w:sz w:val="22"/>
                <w:szCs w:val="22"/>
                <w:lang w:val="en-GB" w:eastAsia="zh-CN"/>
              </w:rPr>
              <w:t>条</w:t>
            </w:r>
            <w:r w:rsidR="00A508CF">
              <w:rPr>
                <w:rFonts w:ascii="Calibri" w:hAnsi="Calibri" w:cs="Calibri" w:hint="eastAsia"/>
                <w:sz w:val="22"/>
                <w:szCs w:val="22"/>
                <w:lang w:val="en-GB" w:eastAsia="zh-CN"/>
              </w:rPr>
              <w:t>A</w:t>
            </w:r>
            <w:r w:rsidR="00A508CF">
              <w:rPr>
                <w:rFonts w:ascii="Calibri" w:hAnsi="Calibri" w:cs="Calibri" w:hint="eastAsia"/>
                <w:sz w:val="22"/>
                <w:szCs w:val="22"/>
                <w:lang w:val="en-GB" w:eastAsia="zh-CN"/>
              </w:rPr>
              <w:t>部分或</w:t>
            </w:r>
            <w:r w:rsidR="00A508CF">
              <w:rPr>
                <w:rFonts w:ascii="Calibri" w:hAnsi="Calibri" w:cs="Calibri" w:hint="eastAsia"/>
                <w:sz w:val="22"/>
                <w:szCs w:val="22"/>
                <w:lang w:val="en-GB" w:eastAsia="zh-CN"/>
              </w:rPr>
              <w:t>B</w:t>
            </w:r>
            <w:r w:rsidR="00A508CF">
              <w:rPr>
                <w:rFonts w:ascii="Calibri" w:hAnsi="Calibri" w:cs="Calibri" w:hint="eastAsia"/>
                <w:sz w:val="22"/>
                <w:szCs w:val="22"/>
                <w:lang w:val="en-GB" w:eastAsia="zh-CN"/>
              </w:rPr>
              <w:t>部分预期处理</w:t>
            </w:r>
            <w:r w:rsidR="00811164">
              <w:rPr>
                <w:rFonts w:ascii="Calibri" w:hAnsi="Calibri" w:cs="Calibri" w:hint="eastAsia"/>
                <w:sz w:val="22"/>
                <w:szCs w:val="22"/>
                <w:lang w:val="en-GB" w:eastAsia="zh-CN"/>
              </w:rPr>
              <w:t>延迟</w:t>
            </w:r>
            <w:r w:rsidR="00A508CF">
              <w:rPr>
                <w:rFonts w:ascii="Calibri" w:hAnsi="Calibri" w:cs="Calibri" w:hint="eastAsia"/>
                <w:sz w:val="22"/>
                <w:szCs w:val="22"/>
                <w:lang w:val="en-GB" w:eastAsia="zh-CN"/>
              </w:rPr>
              <w:t>时间（月数）：</w:t>
            </w:r>
            <w:r w:rsidR="0099478B" w:rsidRPr="0070549D">
              <w:rPr>
                <w:rFonts w:ascii="Calibri" w:hAnsi="Calibri" w:cs="Calibri"/>
                <w:sz w:val="22"/>
                <w:szCs w:val="22"/>
                <w:lang w:val="en-GB" w:eastAsia="zh-CN"/>
              </w:rPr>
              <w:t>6</w:t>
            </w:r>
          </w:p>
        </w:tc>
        <w:tc>
          <w:tcPr>
            <w:tcW w:w="2925" w:type="dxa"/>
            <w:tcBorders>
              <w:top w:val="nil"/>
              <w:left w:val="nil"/>
              <w:right w:val="single" w:sz="4" w:space="0" w:color="auto"/>
            </w:tcBorders>
            <w:shd w:val="clear" w:color="000000" w:fill="FFFFFF"/>
            <w:vAlign w:val="center"/>
            <w:hideMark/>
          </w:tcPr>
          <w:p w14:paraId="149125C3" w14:textId="48C364C2" w:rsidR="0099478B" w:rsidRPr="00E3561D" w:rsidRDefault="0099478B">
            <w:pPr>
              <w:jc w:val="center"/>
              <w:rPr>
                <w:rFonts w:ascii="Calibri" w:hAnsi="Calibri" w:cs="Calibri"/>
                <w:sz w:val="22"/>
                <w:szCs w:val="22"/>
                <w:lang w:eastAsia="zh-CN"/>
              </w:rPr>
            </w:pPr>
            <w:r w:rsidRPr="00FB35FC">
              <w:rPr>
                <w:rFonts w:ascii="Calibri" w:hAnsi="Calibri" w:cs="Calibri"/>
                <w:sz w:val="22"/>
                <w:szCs w:val="22"/>
                <w:lang w:eastAsia="zh-CN"/>
              </w:rPr>
              <w:t>A</w:t>
            </w:r>
            <w:r w:rsidR="00A508CF">
              <w:rPr>
                <w:rFonts w:ascii="Calibri" w:hAnsi="Calibri" w:cs="Calibri" w:hint="eastAsia"/>
                <w:sz w:val="22"/>
                <w:szCs w:val="22"/>
                <w:lang w:eastAsia="zh-CN"/>
              </w:rPr>
              <w:t>部分</w:t>
            </w:r>
            <w:r w:rsidR="00E96895">
              <w:rPr>
                <w:rFonts w:ascii="Calibri" w:hAnsi="Calibri" w:cs="Calibri" w:hint="eastAsia"/>
                <w:sz w:val="22"/>
                <w:szCs w:val="22"/>
                <w:lang w:eastAsia="zh-CN"/>
              </w:rPr>
              <w:t>提交</w:t>
            </w:r>
            <w:r w:rsidR="00A508CF">
              <w:rPr>
                <w:rFonts w:ascii="Calibri" w:hAnsi="Calibri" w:cs="Calibri" w:hint="eastAsia"/>
                <w:sz w:val="22"/>
                <w:szCs w:val="22"/>
                <w:lang w:eastAsia="zh-CN"/>
              </w:rPr>
              <w:t>资料：</w:t>
            </w:r>
            <w:r w:rsidR="00E51C04">
              <w:rPr>
                <w:rFonts w:ascii="Calibri" w:hAnsi="Calibri" w:cs="Calibri"/>
                <w:sz w:val="22"/>
                <w:szCs w:val="22"/>
                <w:lang w:eastAsia="zh-CN"/>
              </w:rPr>
              <w:t>16</w:t>
            </w:r>
            <w:r w:rsidR="00E96895">
              <w:rPr>
                <w:rFonts w:ascii="Calibri" w:hAnsi="Calibri" w:cs="Calibri" w:hint="eastAsia"/>
                <w:sz w:val="22"/>
                <w:szCs w:val="22"/>
                <w:lang w:eastAsia="zh-CN"/>
              </w:rPr>
              <w:t>份</w:t>
            </w:r>
            <w:r w:rsidRPr="00FB35FC">
              <w:rPr>
                <w:rFonts w:ascii="Calibri" w:hAnsi="Calibri" w:cs="Calibri"/>
                <w:sz w:val="22"/>
                <w:szCs w:val="22"/>
                <w:lang w:eastAsia="zh-CN"/>
              </w:rPr>
              <w:br/>
              <w:t>B</w:t>
            </w:r>
            <w:r w:rsidR="00A508CF">
              <w:rPr>
                <w:rFonts w:ascii="Calibri" w:hAnsi="Calibri" w:cs="Calibri" w:hint="eastAsia"/>
                <w:sz w:val="22"/>
                <w:szCs w:val="22"/>
                <w:lang w:eastAsia="zh-CN"/>
              </w:rPr>
              <w:t>部分</w:t>
            </w:r>
            <w:r w:rsidR="00E96895">
              <w:rPr>
                <w:rFonts w:ascii="Calibri" w:hAnsi="Calibri" w:cs="Calibri" w:hint="eastAsia"/>
                <w:sz w:val="22"/>
                <w:szCs w:val="22"/>
                <w:lang w:eastAsia="zh-CN"/>
              </w:rPr>
              <w:t>提交</w:t>
            </w:r>
            <w:r w:rsidR="00A508CF">
              <w:rPr>
                <w:rFonts w:ascii="Calibri" w:hAnsi="Calibri" w:cs="Calibri" w:hint="eastAsia"/>
                <w:sz w:val="22"/>
                <w:szCs w:val="22"/>
                <w:lang w:eastAsia="zh-CN"/>
              </w:rPr>
              <w:t>资料：</w:t>
            </w:r>
            <w:r w:rsidR="00F329C5">
              <w:rPr>
                <w:rFonts w:ascii="Calibri" w:hAnsi="Calibri" w:cs="Calibri"/>
                <w:sz w:val="22"/>
                <w:szCs w:val="22"/>
                <w:lang w:eastAsia="zh-CN"/>
              </w:rPr>
              <w:t>6</w:t>
            </w:r>
            <w:r w:rsidR="00E96895">
              <w:rPr>
                <w:rFonts w:ascii="Calibri" w:hAnsi="Calibri" w:cs="Calibri" w:hint="eastAsia"/>
                <w:sz w:val="22"/>
                <w:szCs w:val="22"/>
                <w:lang w:eastAsia="zh-CN"/>
              </w:rPr>
              <w:t>份</w:t>
            </w:r>
            <w:r>
              <w:rPr>
                <w:rFonts w:ascii="Calibri" w:hAnsi="Calibri" w:cs="Calibri"/>
                <w:sz w:val="22"/>
                <w:szCs w:val="22"/>
                <w:lang w:eastAsia="zh-CN"/>
              </w:rPr>
              <w:br/>
            </w:r>
            <w:r w:rsidR="00A508CF">
              <w:rPr>
                <w:rFonts w:ascii="Calibri" w:hAnsi="Calibri" w:cs="Calibri" w:hint="eastAsia"/>
                <w:sz w:val="22"/>
                <w:szCs w:val="22"/>
                <w:lang w:eastAsia="zh-CN"/>
              </w:rPr>
              <w:t>平均处理时间：</w:t>
            </w:r>
          </w:p>
          <w:p w14:paraId="1F626184" w14:textId="0AFD48DC" w:rsidR="0099478B" w:rsidRPr="0070549D" w:rsidRDefault="00A508CF">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w:t>
            </w:r>
          </w:p>
          <w:p w14:paraId="6CCAC859" w14:textId="1BF20102" w:rsidR="0099478B" w:rsidRPr="0070549D" w:rsidRDefault="00A67BB6">
            <w:pPr>
              <w:jc w:val="center"/>
              <w:rPr>
                <w:rFonts w:ascii="Calibri" w:hAnsi="Calibri" w:cs="Calibri"/>
                <w:sz w:val="22"/>
                <w:szCs w:val="22"/>
                <w:lang w:val="en-GB" w:eastAsia="zh-CN"/>
              </w:rPr>
            </w:pPr>
            <w:r>
              <w:rPr>
                <w:rFonts w:ascii="Calibri" w:hAnsi="Calibri" w:cs="Calibri"/>
                <w:sz w:val="22"/>
                <w:szCs w:val="22"/>
                <w:lang w:val="en-GB" w:eastAsia="zh-CN"/>
              </w:rPr>
              <w:t>5.3</w:t>
            </w:r>
            <w:r w:rsidR="00A508CF">
              <w:rPr>
                <w:rFonts w:ascii="Calibri" w:hAnsi="Calibri" w:cs="Calibri" w:hint="eastAsia"/>
                <w:sz w:val="22"/>
                <w:szCs w:val="22"/>
                <w:lang w:val="en-GB" w:eastAsia="zh-CN"/>
              </w:rPr>
              <w:t>个月</w:t>
            </w:r>
          </w:p>
          <w:p w14:paraId="3A74E18A" w14:textId="2E1D7C4D" w:rsidR="0099478B" w:rsidRPr="0070549D" w:rsidRDefault="00A508CF">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w:t>
            </w:r>
          </w:p>
          <w:p w14:paraId="30FD317E" w14:textId="2C70B78D" w:rsidR="0099478B" w:rsidRPr="0070549D" w:rsidRDefault="00984EE6">
            <w:pPr>
              <w:jc w:val="center"/>
              <w:rPr>
                <w:rFonts w:ascii="Calibri" w:hAnsi="Calibri" w:cs="Calibri"/>
                <w:sz w:val="22"/>
                <w:szCs w:val="22"/>
                <w:lang w:val="en-GB" w:eastAsia="zh-CN"/>
              </w:rPr>
            </w:pPr>
            <w:r>
              <w:rPr>
                <w:rFonts w:ascii="Calibri" w:hAnsi="Calibri" w:cs="Calibri"/>
                <w:sz w:val="22"/>
                <w:szCs w:val="22"/>
                <w:lang w:val="en-GB" w:eastAsia="zh-CN"/>
              </w:rPr>
              <w:t>5.4</w:t>
            </w:r>
            <w:r w:rsidR="00A508CF">
              <w:rPr>
                <w:rFonts w:ascii="Calibri" w:hAnsi="Calibri" w:cs="Calibri" w:hint="eastAsia"/>
                <w:sz w:val="22"/>
                <w:szCs w:val="22"/>
                <w:lang w:val="en-GB" w:eastAsia="zh-CN"/>
              </w:rPr>
              <w:t>个月</w:t>
            </w:r>
          </w:p>
        </w:tc>
        <w:tc>
          <w:tcPr>
            <w:tcW w:w="2430" w:type="dxa"/>
            <w:tcBorders>
              <w:top w:val="nil"/>
              <w:left w:val="nil"/>
              <w:right w:val="single" w:sz="4" w:space="0" w:color="auto"/>
            </w:tcBorders>
            <w:shd w:val="clear" w:color="000000" w:fill="FFFFFF"/>
            <w:vAlign w:val="center"/>
            <w:hideMark/>
          </w:tcPr>
          <w:p w14:paraId="7C6077C0" w14:textId="5519321E" w:rsidR="0099478B" w:rsidRPr="0070549D" w:rsidRDefault="00A508CF">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部分处理时间</w:t>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t xml:space="preserve"> </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部分处理时间</w:t>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p>
        </w:tc>
        <w:tc>
          <w:tcPr>
            <w:tcW w:w="2070" w:type="dxa"/>
            <w:tcBorders>
              <w:top w:val="nil"/>
              <w:left w:val="nil"/>
              <w:right w:val="single" w:sz="4" w:space="0" w:color="auto"/>
            </w:tcBorders>
            <w:shd w:val="clear" w:color="000000" w:fill="FFFFFF"/>
            <w:vAlign w:val="center"/>
            <w:hideMark/>
          </w:tcPr>
          <w:p w14:paraId="1BDEFDCF" w14:textId="4822B1C3"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E3561D">
              <w:rPr>
                <w:rFonts w:ascii="Calibri" w:hAnsi="Calibri" w:cs="Calibri"/>
                <w:sz w:val="22"/>
                <w:szCs w:val="22"/>
                <w:lang w:val="en-GB" w:eastAsia="zh-CN"/>
              </w:rPr>
              <w:br/>
            </w:r>
            <w:r w:rsidR="00A508CF">
              <w:rPr>
                <w:rFonts w:ascii="Calibri" w:hAnsi="Calibri" w:cs="Calibri" w:hint="eastAsia"/>
                <w:sz w:val="22"/>
                <w:szCs w:val="22"/>
                <w:lang w:val="en-GB" w:eastAsia="zh-CN"/>
              </w:rPr>
              <w:t>（空间业务）</w:t>
            </w:r>
          </w:p>
        </w:tc>
      </w:tr>
      <w:tr w:rsidR="0099478B" w:rsidRPr="009E4BC4" w14:paraId="248DA411" w14:textId="77777777" w:rsidTr="00006118">
        <w:trPr>
          <w:cantSplit/>
          <w:trHeight w:val="1660"/>
        </w:trPr>
        <w:tc>
          <w:tcPr>
            <w:tcW w:w="2740" w:type="dxa"/>
            <w:tcBorders>
              <w:top w:val="nil"/>
              <w:left w:val="single" w:sz="4" w:space="0" w:color="auto"/>
              <w:bottom w:val="single" w:sz="4" w:space="0" w:color="auto"/>
              <w:right w:val="single" w:sz="4" w:space="0" w:color="auto"/>
            </w:tcBorders>
            <w:shd w:val="clear" w:color="000000" w:fill="F2F2F2"/>
            <w:hideMark/>
          </w:tcPr>
          <w:p w14:paraId="3E21F0EA" w14:textId="42A48091" w:rsidR="0099478B" w:rsidRDefault="00A508CF">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30/30A</w:t>
            </w:r>
            <w:r>
              <w:rPr>
                <w:rFonts w:ascii="Calibri" w:hAnsi="Calibri" w:cs="Calibri" w:hint="eastAsia"/>
                <w:b/>
                <w:sz w:val="22"/>
                <w:szCs w:val="22"/>
                <w:lang w:val="en-GB" w:eastAsia="zh-CN"/>
              </w:rPr>
              <w:t>第</w:t>
            </w:r>
            <w:r>
              <w:rPr>
                <w:rFonts w:ascii="Calibri" w:hAnsi="Calibri" w:cs="Calibri" w:hint="eastAsia"/>
                <w:b/>
                <w:sz w:val="22"/>
                <w:szCs w:val="22"/>
                <w:lang w:val="en-GB" w:eastAsia="zh-CN"/>
              </w:rPr>
              <w:t>5</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条新</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Pr>
                <w:rFonts w:ascii="Calibri" w:hAnsi="Calibri" w:cs="Calibri"/>
                <w:sz w:val="22"/>
                <w:szCs w:val="22"/>
                <w:lang w:val="en-GB" w:eastAsia="zh-CN"/>
              </w:rPr>
              <w:t>5</w:t>
            </w:r>
            <w:r w:rsidR="00E96895">
              <w:rPr>
                <w:rFonts w:ascii="Calibri" w:hAnsi="Calibri" w:cs="Calibri" w:hint="eastAsia"/>
                <w:sz w:val="22"/>
                <w:szCs w:val="22"/>
                <w:lang w:val="en-GB" w:eastAsia="zh-CN"/>
              </w:rPr>
              <w:t>份</w:t>
            </w:r>
          </w:p>
          <w:p w14:paraId="372421BE" w14:textId="620E1C74" w:rsidR="0099478B" w:rsidRPr="0070549D" w:rsidRDefault="00A508CF">
            <w:pP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条预期处理</w:t>
            </w:r>
            <w:r w:rsidR="00811164">
              <w:rPr>
                <w:rFonts w:ascii="Calibri" w:hAnsi="Calibri" w:cs="Calibri" w:hint="eastAsia"/>
                <w:sz w:val="22"/>
                <w:szCs w:val="22"/>
                <w:lang w:val="en-GB" w:eastAsia="zh-CN"/>
              </w:rPr>
              <w:t>延迟</w:t>
            </w:r>
            <w:r>
              <w:rPr>
                <w:rFonts w:ascii="Calibri" w:hAnsi="Calibri" w:cs="Calibri" w:hint="eastAsia"/>
                <w:sz w:val="22"/>
                <w:szCs w:val="22"/>
                <w:lang w:val="en-GB" w:eastAsia="zh-CN"/>
              </w:rPr>
              <w:t>时间（月数）：</w:t>
            </w:r>
            <w:r w:rsidR="0099478B" w:rsidRPr="0070549D">
              <w:rPr>
                <w:rFonts w:ascii="Calibri" w:hAnsi="Calibri" w:cs="Calibri"/>
                <w:sz w:val="22"/>
                <w:szCs w:val="22"/>
                <w:lang w:val="en-GB" w:eastAsia="zh-CN"/>
              </w:rPr>
              <w:t>6</w:t>
            </w:r>
          </w:p>
        </w:tc>
        <w:tc>
          <w:tcPr>
            <w:tcW w:w="2925" w:type="dxa"/>
            <w:tcBorders>
              <w:top w:val="nil"/>
              <w:left w:val="nil"/>
              <w:bottom w:val="single" w:sz="4" w:space="0" w:color="auto"/>
              <w:right w:val="single" w:sz="4" w:space="0" w:color="auto"/>
            </w:tcBorders>
            <w:shd w:val="clear" w:color="000000" w:fill="F2F2F2"/>
            <w:vAlign w:val="center"/>
            <w:hideMark/>
          </w:tcPr>
          <w:p w14:paraId="2F34E432" w14:textId="4E8811A1" w:rsidR="0099478B" w:rsidRDefault="00A508CF">
            <w:pPr>
              <w:jc w:val="center"/>
              <w:rPr>
                <w:rFonts w:ascii="Calibri" w:hAnsi="Calibri" w:cs="Calibri"/>
                <w:sz w:val="22"/>
                <w:szCs w:val="22"/>
                <w:lang w:eastAsia="zh-CN"/>
              </w:rPr>
            </w:pPr>
            <w:r>
              <w:rPr>
                <w:rFonts w:ascii="Calibri" w:hAnsi="Calibri" w:cs="Calibri" w:hint="eastAsia"/>
                <w:sz w:val="22"/>
                <w:szCs w:val="22"/>
                <w:lang w:eastAsia="zh-CN"/>
              </w:rPr>
              <w:t>第</w:t>
            </w:r>
            <w:r>
              <w:rPr>
                <w:rFonts w:ascii="Calibri" w:hAnsi="Calibri" w:cs="Calibri" w:hint="eastAsia"/>
                <w:sz w:val="22"/>
                <w:szCs w:val="22"/>
                <w:lang w:eastAsia="zh-CN"/>
              </w:rPr>
              <w:t>5</w:t>
            </w:r>
            <w:r>
              <w:rPr>
                <w:rFonts w:ascii="Calibri" w:hAnsi="Calibri" w:cs="Calibri" w:hint="eastAsia"/>
                <w:sz w:val="22"/>
                <w:szCs w:val="22"/>
                <w:lang w:eastAsia="zh-CN"/>
              </w:rPr>
              <w:t>条</w:t>
            </w:r>
            <w:r w:rsidR="00E96895">
              <w:rPr>
                <w:rFonts w:ascii="Calibri" w:hAnsi="Calibri" w:cs="Calibri" w:hint="eastAsia"/>
                <w:sz w:val="22"/>
                <w:szCs w:val="22"/>
                <w:lang w:eastAsia="zh-CN"/>
              </w:rPr>
              <w:t>提交</w:t>
            </w:r>
            <w:r>
              <w:rPr>
                <w:rFonts w:ascii="Calibri" w:hAnsi="Calibri" w:cs="Calibri" w:hint="eastAsia"/>
                <w:sz w:val="22"/>
                <w:szCs w:val="22"/>
                <w:lang w:eastAsia="zh-CN"/>
              </w:rPr>
              <w:t>资料：</w:t>
            </w:r>
            <w:r w:rsidR="001B1DD1">
              <w:rPr>
                <w:rFonts w:ascii="Calibri" w:hAnsi="Calibri" w:cs="Calibri"/>
                <w:sz w:val="22"/>
                <w:szCs w:val="22"/>
                <w:lang w:eastAsia="zh-CN"/>
              </w:rPr>
              <w:t>6</w:t>
            </w:r>
            <w:r w:rsidR="00E96895">
              <w:rPr>
                <w:rFonts w:ascii="Calibri" w:hAnsi="Calibri" w:cs="Calibri" w:hint="eastAsia"/>
                <w:sz w:val="22"/>
                <w:szCs w:val="22"/>
                <w:lang w:eastAsia="zh-CN"/>
              </w:rPr>
              <w:t>份</w:t>
            </w:r>
          </w:p>
          <w:p w14:paraId="1B231C7F" w14:textId="58AEA857" w:rsidR="0099478B" w:rsidRPr="0070549D" w:rsidRDefault="00A508CF">
            <w:pPr>
              <w:jc w:val="center"/>
              <w:rPr>
                <w:rFonts w:ascii="Calibri" w:hAnsi="Calibri" w:cs="Calibri"/>
                <w:sz w:val="22"/>
                <w:szCs w:val="22"/>
                <w:lang w:val="en-GB" w:eastAsia="zh-CN"/>
              </w:rPr>
            </w:pPr>
            <w:r>
              <w:rPr>
                <w:rFonts w:ascii="Calibri" w:hAnsi="Calibri" w:cs="Calibri" w:hint="eastAsia"/>
                <w:sz w:val="22"/>
                <w:szCs w:val="22"/>
                <w:lang w:val="en-GB" w:eastAsia="zh-CN"/>
              </w:rPr>
              <w:t>平均处理时间：</w:t>
            </w:r>
          </w:p>
          <w:p w14:paraId="2D08FD31" w14:textId="1A680649" w:rsidR="0099478B" w:rsidRPr="0070549D" w:rsidRDefault="007C47C8">
            <w:pPr>
              <w:jc w:val="center"/>
              <w:rPr>
                <w:rFonts w:ascii="Calibri" w:hAnsi="Calibri" w:cs="Calibri"/>
                <w:sz w:val="22"/>
                <w:szCs w:val="22"/>
                <w:lang w:val="en-GB" w:eastAsia="zh-CN"/>
              </w:rPr>
            </w:pPr>
            <w:r>
              <w:rPr>
                <w:rFonts w:ascii="Calibri" w:hAnsi="Calibri" w:cs="Calibri"/>
                <w:sz w:val="22"/>
                <w:szCs w:val="22"/>
                <w:lang w:val="en-GB"/>
              </w:rPr>
              <w:t>5.5</w:t>
            </w:r>
          </w:p>
        </w:tc>
        <w:tc>
          <w:tcPr>
            <w:tcW w:w="2430" w:type="dxa"/>
            <w:tcBorders>
              <w:top w:val="nil"/>
              <w:left w:val="nil"/>
              <w:bottom w:val="single" w:sz="4" w:space="0" w:color="auto"/>
              <w:right w:val="single" w:sz="4" w:space="0" w:color="auto"/>
            </w:tcBorders>
            <w:shd w:val="clear" w:color="000000" w:fill="F2F2F2"/>
            <w:vAlign w:val="center"/>
            <w:hideMark/>
          </w:tcPr>
          <w:p w14:paraId="4CE61E76" w14:textId="22144A4D" w:rsidR="0099478B" w:rsidRPr="0070549D" w:rsidRDefault="00A508CF">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条处理时间</w:t>
            </w:r>
            <w:r w:rsidR="0099478B" w:rsidRPr="0070549D">
              <w:rPr>
                <w:rFonts w:ascii="Calibri" w:hAnsi="Calibri" w:cs="Calibri"/>
                <w:sz w:val="22"/>
                <w:szCs w:val="22"/>
                <w:lang w:val="en-GB"/>
              </w:rPr>
              <w:br/>
              <w:t>≤ 6</w:t>
            </w:r>
            <w:r>
              <w:rPr>
                <w:rFonts w:ascii="Calibri" w:hAnsi="Calibri" w:cs="Calibri" w:hint="eastAsia"/>
                <w:sz w:val="22"/>
                <w:szCs w:val="22"/>
                <w:lang w:val="en-GB" w:eastAsia="zh-CN"/>
              </w:rPr>
              <w:t>个月</w:t>
            </w:r>
          </w:p>
        </w:tc>
        <w:tc>
          <w:tcPr>
            <w:tcW w:w="2070" w:type="dxa"/>
            <w:tcBorders>
              <w:top w:val="nil"/>
              <w:left w:val="nil"/>
              <w:bottom w:val="single" w:sz="4" w:space="0" w:color="auto"/>
              <w:right w:val="single" w:sz="4" w:space="0" w:color="auto"/>
            </w:tcBorders>
            <w:shd w:val="clear" w:color="000000" w:fill="F2F2F2"/>
            <w:vAlign w:val="center"/>
            <w:hideMark/>
          </w:tcPr>
          <w:p w14:paraId="332B70A8" w14:textId="0A1BE452"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E3561D">
              <w:rPr>
                <w:rFonts w:ascii="Calibri" w:hAnsi="Calibri" w:cs="Calibri"/>
                <w:sz w:val="22"/>
                <w:szCs w:val="22"/>
                <w:lang w:val="en-GB" w:eastAsia="zh-CN"/>
              </w:rPr>
              <w:br/>
            </w:r>
            <w:r w:rsidR="00A508CF">
              <w:rPr>
                <w:rFonts w:ascii="Calibri" w:hAnsi="Calibri" w:cs="Calibri" w:hint="eastAsia"/>
                <w:sz w:val="22"/>
                <w:szCs w:val="22"/>
                <w:lang w:val="en-GB" w:eastAsia="zh-CN"/>
              </w:rPr>
              <w:t>（空间业务）</w:t>
            </w:r>
          </w:p>
        </w:tc>
      </w:tr>
    </w:tbl>
    <w:p w14:paraId="68DBDB24" w14:textId="77777777" w:rsidR="0099478B" w:rsidRPr="0070549D" w:rsidRDefault="0099478B" w:rsidP="0099478B">
      <w:pPr>
        <w:rPr>
          <w:lang w:val="en-GB" w:eastAsia="zh-CN"/>
        </w:rPr>
      </w:pPr>
      <w:r w:rsidRPr="0070549D">
        <w:rPr>
          <w:lang w:val="en-GB" w:eastAsia="zh-CN"/>
        </w:rPr>
        <w:br w:type="page"/>
      </w:r>
    </w:p>
    <w:tbl>
      <w:tblPr>
        <w:tblW w:w="5000" w:type="pct"/>
        <w:tblLook w:val="04A0" w:firstRow="1" w:lastRow="0" w:firstColumn="1" w:lastColumn="0" w:noHBand="0" w:noVBand="1"/>
      </w:tblPr>
      <w:tblGrid>
        <w:gridCol w:w="2843"/>
        <w:gridCol w:w="2097"/>
        <w:gridCol w:w="2594"/>
        <w:gridCol w:w="2095"/>
      </w:tblGrid>
      <w:tr w:rsidR="0099478B" w:rsidRPr="009E4BC4" w14:paraId="6AC1AD40" w14:textId="77777777" w:rsidTr="001437A4">
        <w:trPr>
          <w:trHeight w:val="641"/>
          <w:tblHeader/>
        </w:trPr>
        <w:tc>
          <w:tcPr>
            <w:tcW w:w="1476" w:type="pct"/>
            <w:tcBorders>
              <w:top w:val="single" w:sz="4" w:space="0" w:color="auto"/>
              <w:left w:val="single" w:sz="4" w:space="0" w:color="auto"/>
              <w:bottom w:val="single" w:sz="4" w:space="0" w:color="auto"/>
              <w:right w:val="single" w:sz="4" w:space="0" w:color="auto"/>
            </w:tcBorders>
            <w:shd w:val="clear" w:color="000000" w:fill="02385E"/>
            <w:vAlign w:val="center"/>
            <w:hideMark/>
          </w:tcPr>
          <w:p w14:paraId="5572F268" w14:textId="371D4625" w:rsidR="0099478B" w:rsidRPr="0070549D" w:rsidRDefault="00811164">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lastRenderedPageBreak/>
              <w:t>预期结果</w:t>
            </w:r>
          </w:p>
        </w:tc>
        <w:tc>
          <w:tcPr>
            <w:tcW w:w="1089" w:type="pct"/>
            <w:tcBorders>
              <w:top w:val="single" w:sz="4" w:space="0" w:color="auto"/>
              <w:left w:val="nil"/>
              <w:bottom w:val="single" w:sz="4" w:space="0" w:color="auto"/>
              <w:right w:val="single" w:sz="4" w:space="0" w:color="auto"/>
            </w:tcBorders>
            <w:shd w:val="clear" w:color="000000" w:fill="70A288"/>
            <w:vAlign w:val="center"/>
            <w:hideMark/>
          </w:tcPr>
          <w:p w14:paraId="35CA6310" w14:textId="09D29709" w:rsidR="0099478B" w:rsidRPr="0070549D" w:rsidRDefault="00811164">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1347" w:type="pct"/>
            <w:tcBorders>
              <w:top w:val="single" w:sz="4" w:space="0" w:color="auto"/>
              <w:left w:val="nil"/>
              <w:bottom w:val="single" w:sz="4" w:space="0" w:color="auto"/>
              <w:right w:val="single" w:sz="4" w:space="0" w:color="auto"/>
            </w:tcBorders>
            <w:shd w:val="clear" w:color="000000" w:fill="DAB785"/>
            <w:vAlign w:val="center"/>
            <w:hideMark/>
          </w:tcPr>
          <w:p w14:paraId="30472A24" w14:textId="18BCA058" w:rsidR="0099478B" w:rsidRPr="0070549D" w:rsidRDefault="00811164">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1089" w:type="pct"/>
            <w:tcBorders>
              <w:top w:val="single" w:sz="4" w:space="0" w:color="auto"/>
              <w:left w:val="nil"/>
              <w:bottom w:val="single" w:sz="4" w:space="0" w:color="auto"/>
              <w:right w:val="single" w:sz="4" w:space="0" w:color="auto"/>
            </w:tcBorders>
            <w:shd w:val="clear" w:color="000000" w:fill="D6896F"/>
            <w:vAlign w:val="center"/>
            <w:hideMark/>
          </w:tcPr>
          <w:p w14:paraId="35286BF0" w14:textId="471F5996" w:rsidR="0099478B" w:rsidRPr="0070549D" w:rsidRDefault="00811164">
            <w:pPr>
              <w:jc w:val="center"/>
              <w:rPr>
                <w:rFonts w:ascii="Calibri" w:hAnsi="Calibri" w:cs="Calibri"/>
                <w:b/>
                <w:color w:val="FFFFFF"/>
                <w:sz w:val="22"/>
                <w:szCs w:val="22"/>
                <w:lang w:val="en-GB" w:eastAsia="zh-CN"/>
              </w:rPr>
            </w:pPr>
            <w:r>
              <w:rPr>
                <w:rFonts w:ascii="Calibri" w:hAnsi="Calibri" w:cs="Calibri" w:hint="eastAsia"/>
                <w:b/>
                <w:color w:val="FFFFFF"/>
                <w:sz w:val="22"/>
                <w:szCs w:val="22"/>
                <w:lang w:val="en-GB" w:eastAsia="zh-CN"/>
              </w:rPr>
              <w:t>衡量</w:t>
            </w:r>
            <w:r w:rsidR="0099478B" w:rsidRPr="0070549D">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1DE2D45F" w14:textId="77777777" w:rsidTr="001437A4">
        <w:trPr>
          <w:trHeight w:val="1924"/>
        </w:trPr>
        <w:tc>
          <w:tcPr>
            <w:tcW w:w="1476" w:type="pct"/>
            <w:tcBorders>
              <w:top w:val="nil"/>
              <w:left w:val="single" w:sz="4" w:space="0" w:color="auto"/>
              <w:bottom w:val="single" w:sz="4" w:space="0" w:color="auto"/>
              <w:right w:val="single" w:sz="4" w:space="0" w:color="auto"/>
            </w:tcBorders>
            <w:shd w:val="clear" w:color="000000" w:fill="FFFFFF"/>
            <w:hideMark/>
          </w:tcPr>
          <w:p w14:paraId="23207300" w14:textId="3BE50215" w:rsidR="0099478B" w:rsidRPr="0070549D" w:rsidRDefault="00811164">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30B</w:t>
            </w:r>
            <w:r>
              <w:rPr>
                <w:rFonts w:ascii="Calibri" w:hAnsi="Calibri" w:cs="Calibri" w:hint="eastAsia"/>
                <w:b/>
                <w:sz w:val="22"/>
                <w:szCs w:val="22"/>
                <w:lang w:val="en-GB" w:eastAsia="zh-CN"/>
              </w:rPr>
              <w:t>第</w:t>
            </w:r>
            <w:r>
              <w:rPr>
                <w:rFonts w:ascii="Calibri" w:hAnsi="Calibri" w:cs="Calibri" w:hint="eastAsia"/>
                <w:b/>
                <w:sz w:val="22"/>
                <w:szCs w:val="22"/>
                <w:lang w:val="en-GB" w:eastAsia="zh-CN"/>
              </w:rPr>
              <w:t>6</w:t>
            </w:r>
            <w:r>
              <w:rPr>
                <w:rFonts w:ascii="Calibri" w:hAnsi="Calibri" w:cs="Calibri" w:hint="eastAsia"/>
                <w:b/>
                <w:sz w:val="22"/>
                <w:szCs w:val="22"/>
                <w:lang w:val="en-GB" w:eastAsia="zh-CN"/>
              </w:rPr>
              <w:t>和第</w:t>
            </w:r>
            <w:r>
              <w:rPr>
                <w:rFonts w:ascii="Calibri" w:hAnsi="Calibri" w:cs="Calibri" w:hint="eastAsia"/>
                <w:b/>
                <w:sz w:val="22"/>
                <w:szCs w:val="22"/>
                <w:lang w:val="en-GB" w:eastAsia="zh-CN"/>
              </w:rPr>
              <w:t>7</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部分新</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sidRPr="0070549D">
              <w:rPr>
                <w:rFonts w:ascii="Calibri" w:hAnsi="Calibri" w:cs="Calibri"/>
                <w:sz w:val="22"/>
                <w:szCs w:val="22"/>
                <w:lang w:val="en-GB" w:eastAsia="zh-CN"/>
              </w:rPr>
              <w:t>2</w:t>
            </w:r>
            <w:r w:rsidR="0099478B">
              <w:rPr>
                <w:rFonts w:ascii="Calibri" w:hAnsi="Calibri" w:cs="Calibri"/>
                <w:sz w:val="22"/>
                <w:szCs w:val="22"/>
                <w:lang w:val="en-GB" w:eastAsia="zh-CN"/>
              </w:rPr>
              <w:t>0</w:t>
            </w:r>
            <w:r w:rsidR="00E96895">
              <w:rPr>
                <w:rFonts w:ascii="Calibri" w:hAnsi="Calibri" w:cs="Calibri" w:hint="eastAsia"/>
                <w:sz w:val="22"/>
                <w:szCs w:val="22"/>
                <w:lang w:val="en-GB" w:eastAsia="zh-CN"/>
              </w:rPr>
              <w:t>份</w:t>
            </w:r>
          </w:p>
          <w:p w14:paraId="2EE89F6B" w14:textId="414A3CFF" w:rsidR="0099478B" w:rsidRPr="0070549D" w:rsidRDefault="00811164">
            <w:pP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部分新</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sidRPr="0070549D">
              <w:rPr>
                <w:rFonts w:ascii="Calibri" w:hAnsi="Calibri" w:cs="Calibri"/>
                <w:sz w:val="22"/>
                <w:szCs w:val="22"/>
                <w:lang w:val="en-GB" w:eastAsia="zh-CN"/>
              </w:rPr>
              <w:t>1</w:t>
            </w:r>
            <w:r w:rsidR="0099478B">
              <w:rPr>
                <w:rFonts w:ascii="Calibri" w:hAnsi="Calibri" w:cs="Calibri"/>
                <w:sz w:val="22"/>
                <w:szCs w:val="22"/>
                <w:lang w:val="en-GB" w:eastAsia="zh-CN"/>
              </w:rPr>
              <w:t>5</w:t>
            </w:r>
            <w:r w:rsidR="00E96895">
              <w:rPr>
                <w:rFonts w:ascii="Calibri" w:hAnsi="Calibri" w:cs="Calibri" w:hint="eastAsia"/>
                <w:sz w:val="22"/>
                <w:szCs w:val="22"/>
                <w:lang w:val="en-GB" w:eastAsia="zh-CN"/>
              </w:rPr>
              <w:t>份</w:t>
            </w:r>
          </w:p>
          <w:p w14:paraId="2D388C3C" w14:textId="0B011275" w:rsidR="0099478B" w:rsidRPr="0070549D" w:rsidRDefault="00811164">
            <w:pPr>
              <w:rPr>
                <w:rFonts w:ascii="Calibri" w:hAnsi="Calibri" w:cs="Calibri"/>
                <w:sz w:val="22"/>
                <w:szCs w:val="22"/>
                <w:lang w:val="en-GB" w:eastAsia="zh-CN"/>
              </w:rPr>
            </w:pPr>
            <w:r w:rsidRPr="00811164">
              <w:rPr>
                <w:rFonts w:ascii="Calibri" w:hAnsi="Calibri" w:cs="Calibri" w:hint="eastAsia"/>
                <w:sz w:val="22"/>
                <w:szCs w:val="22"/>
                <w:lang w:val="en-GB" w:eastAsia="zh-CN"/>
              </w:rPr>
              <w:t>第</w:t>
            </w:r>
            <w:r w:rsidRPr="00811164">
              <w:rPr>
                <w:rFonts w:ascii="Calibri" w:hAnsi="Calibri" w:cs="Calibri" w:hint="eastAsia"/>
                <w:sz w:val="22"/>
                <w:szCs w:val="22"/>
                <w:lang w:val="en-GB" w:eastAsia="zh-CN"/>
              </w:rPr>
              <w:t>7</w:t>
            </w:r>
            <w:r w:rsidRPr="00811164">
              <w:rPr>
                <w:rFonts w:ascii="Calibri" w:hAnsi="Calibri" w:cs="Calibri" w:hint="eastAsia"/>
                <w:sz w:val="22"/>
                <w:szCs w:val="22"/>
                <w:lang w:val="en-GB" w:eastAsia="zh-CN"/>
              </w:rPr>
              <w:t>条新</w:t>
            </w:r>
            <w:r w:rsidR="00E96895">
              <w:rPr>
                <w:rFonts w:ascii="Calibri" w:hAnsi="Calibri" w:cs="Calibri" w:hint="eastAsia"/>
                <w:sz w:val="22"/>
                <w:szCs w:val="22"/>
                <w:lang w:val="en-GB" w:eastAsia="zh-CN"/>
              </w:rPr>
              <w:t>提交</w:t>
            </w:r>
            <w:r w:rsidRPr="00811164">
              <w:rPr>
                <w:rFonts w:ascii="Calibri" w:hAnsi="Calibri" w:cs="Calibri" w:hint="eastAsia"/>
                <w:sz w:val="22"/>
                <w:szCs w:val="22"/>
                <w:lang w:val="en-GB" w:eastAsia="zh-CN"/>
              </w:rPr>
              <w:t>资料：</w:t>
            </w:r>
            <w:r w:rsidR="0099478B">
              <w:rPr>
                <w:rFonts w:ascii="Calibri" w:hAnsi="Calibri" w:cs="Calibri"/>
                <w:sz w:val="22"/>
                <w:szCs w:val="22"/>
                <w:lang w:val="en-GB" w:eastAsia="zh-CN"/>
              </w:rPr>
              <w:t>2</w:t>
            </w:r>
            <w:r>
              <w:rPr>
                <w:rFonts w:ascii="Calibri" w:hAnsi="Calibri" w:cs="Calibri" w:hint="eastAsia"/>
                <w:sz w:val="22"/>
                <w:szCs w:val="22"/>
                <w:lang w:val="en-GB" w:eastAsia="zh-CN"/>
              </w:rPr>
              <w:t>至</w:t>
            </w:r>
            <w:r w:rsidR="0099478B">
              <w:rPr>
                <w:rFonts w:ascii="Calibri" w:hAnsi="Calibri" w:cs="Calibri"/>
                <w:sz w:val="22"/>
                <w:szCs w:val="22"/>
                <w:lang w:val="en-GB" w:eastAsia="zh-CN"/>
              </w:rPr>
              <w:t>7</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sidRPr="00811164">
              <w:rPr>
                <w:rFonts w:ascii="Calibri" w:hAnsi="Calibri" w:cs="Calibri" w:hint="eastAsia"/>
                <w:sz w:val="22"/>
                <w:szCs w:val="22"/>
                <w:lang w:val="en-GB" w:eastAsia="zh-CN"/>
              </w:rPr>
              <w:t>第</w:t>
            </w:r>
            <w:r w:rsidRPr="00811164">
              <w:rPr>
                <w:rFonts w:ascii="Calibri" w:hAnsi="Calibri" w:cs="Calibri" w:hint="eastAsia"/>
                <w:sz w:val="22"/>
                <w:szCs w:val="22"/>
                <w:lang w:val="en-GB" w:eastAsia="zh-CN"/>
              </w:rPr>
              <w:t>6</w:t>
            </w:r>
            <w:r w:rsidRPr="00811164">
              <w:rPr>
                <w:rFonts w:ascii="Calibri" w:hAnsi="Calibri" w:cs="Calibri" w:hint="eastAsia"/>
                <w:sz w:val="22"/>
                <w:szCs w:val="22"/>
                <w:lang w:val="en-GB" w:eastAsia="zh-CN"/>
              </w:rPr>
              <w:t>条（</w:t>
            </w:r>
            <w:r w:rsidRPr="00811164">
              <w:rPr>
                <w:rFonts w:ascii="Calibri" w:hAnsi="Calibri" w:cs="Calibri" w:hint="eastAsia"/>
                <w:sz w:val="22"/>
                <w:szCs w:val="22"/>
                <w:lang w:val="en-GB" w:eastAsia="zh-CN"/>
              </w:rPr>
              <w:t>A</w:t>
            </w:r>
            <w:r w:rsidRPr="00811164">
              <w:rPr>
                <w:rFonts w:ascii="Calibri" w:hAnsi="Calibri" w:cs="Calibri" w:hint="eastAsia"/>
                <w:sz w:val="22"/>
                <w:szCs w:val="22"/>
                <w:lang w:val="en-GB" w:eastAsia="zh-CN"/>
              </w:rPr>
              <w:t>部分或</w:t>
            </w:r>
            <w:r w:rsidRPr="00811164">
              <w:rPr>
                <w:rFonts w:ascii="Calibri" w:hAnsi="Calibri" w:cs="Calibri" w:hint="eastAsia"/>
                <w:sz w:val="22"/>
                <w:szCs w:val="22"/>
                <w:lang w:val="en-GB" w:eastAsia="zh-CN"/>
              </w:rPr>
              <w:t>B</w:t>
            </w:r>
            <w:r w:rsidRPr="00811164">
              <w:rPr>
                <w:rFonts w:ascii="Calibri" w:hAnsi="Calibri" w:cs="Calibri" w:hint="eastAsia"/>
                <w:sz w:val="22"/>
                <w:szCs w:val="22"/>
                <w:lang w:val="en-GB" w:eastAsia="zh-CN"/>
              </w:rPr>
              <w:t>部分）和第</w:t>
            </w:r>
            <w:r w:rsidRPr="00811164">
              <w:rPr>
                <w:rFonts w:ascii="Calibri" w:hAnsi="Calibri" w:cs="Calibri" w:hint="eastAsia"/>
                <w:sz w:val="22"/>
                <w:szCs w:val="22"/>
                <w:lang w:val="en-GB" w:eastAsia="zh-CN"/>
              </w:rPr>
              <w:t>7</w:t>
            </w:r>
            <w:r w:rsidRPr="00811164">
              <w:rPr>
                <w:rFonts w:ascii="Calibri" w:hAnsi="Calibri" w:cs="Calibri" w:hint="eastAsia"/>
                <w:sz w:val="22"/>
                <w:szCs w:val="22"/>
                <w:lang w:val="en-GB" w:eastAsia="zh-CN"/>
              </w:rPr>
              <w:t>条</w:t>
            </w:r>
            <w:r>
              <w:rPr>
                <w:rFonts w:ascii="Calibri" w:hAnsi="Calibri" w:cs="Calibri" w:hint="eastAsia"/>
                <w:sz w:val="22"/>
                <w:szCs w:val="22"/>
                <w:lang w:val="en-GB" w:eastAsia="zh-CN"/>
              </w:rPr>
              <w:t>预期</w:t>
            </w:r>
            <w:r w:rsidRPr="00811164">
              <w:rPr>
                <w:rFonts w:ascii="Calibri" w:hAnsi="Calibri" w:cs="Calibri" w:hint="eastAsia"/>
                <w:sz w:val="22"/>
                <w:szCs w:val="22"/>
                <w:lang w:val="en-GB" w:eastAsia="zh-CN"/>
              </w:rPr>
              <w:t>处理</w:t>
            </w:r>
            <w:r>
              <w:rPr>
                <w:rFonts w:ascii="Calibri" w:hAnsi="Calibri" w:cs="Calibri" w:hint="eastAsia"/>
                <w:sz w:val="22"/>
                <w:szCs w:val="22"/>
                <w:lang w:val="en-GB" w:eastAsia="zh-CN"/>
              </w:rPr>
              <w:t>延迟</w:t>
            </w:r>
            <w:r w:rsidRPr="00811164">
              <w:rPr>
                <w:rFonts w:ascii="Calibri" w:hAnsi="Calibri" w:cs="Calibri" w:hint="eastAsia"/>
                <w:sz w:val="22"/>
                <w:szCs w:val="22"/>
                <w:lang w:val="en-GB" w:eastAsia="zh-CN"/>
              </w:rPr>
              <w:t>（月</w:t>
            </w:r>
            <w:r>
              <w:rPr>
                <w:rFonts w:ascii="Calibri" w:hAnsi="Calibri" w:cs="Calibri" w:hint="eastAsia"/>
                <w:sz w:val="22"/>
                <w:szCs w:val="22"/>
                <w:lang w:val="en-GB" w:eastAsia="zh-CN"/>
              </w:rPr>
              <w:t>数</w:t>
            </w:r>
            <w:r w:rsidRPr="00811164">
              <w:rPr>
                <w:rFonts w:ascii="Calibri" w:hAnsi="Calibri" w:cs="Calibri" w:hint="eastAsia"/>
                <w:sz w:val="22"/>
                <w:szCs w:val="22"/>
                <w:lang w:val="en-GB" w:eastAsia="zh-CN"/>
              </w:rPr>
              <w:t>）：</w:t>
            </w:r>
            <w:r w:rsidR="0099478B" w:rsidRPr="0070549D">
              <w:rPr>
                <w:rFonts w:ascii="Calibri" w:hAnsi="Calibri" w:cs="Calibri"/>
                <w:sz w:val="22"/>
                <w:szCs w:val="22"/>
                <w:lang w:val="en-GB" w:eastAsia="zh-CN"/>
              </w:rPr>
              <w:t>6</w:t>
            </w:r>
          </w:p>
        </w:tc>
        <w:tc>
          <w:tcPr>
            <w:tcW w:w="1089" w:type="pct"/>
            <w:tcBorders>
              <w:top w:val="nil"/>
              <w:left w:val="nil"/>
              <w:bottom w:val="single" w:sz="4" w:space="0" w:color="auto"/>
              <w:right w:val="single" w:sz="4" w:space="0" w:color="auto"/>
            </w:tcBorders>
            <w:shd w:val="clear" w:color="000000" w:fill="FFFFFF"/>
            <w:vAlign w:val="center"/>
            <w:hideMark/>
          </w:tcPr>
          <w:p w14:paraId="6D68B4C2" w14:textId="4457A788" w:rsidR="0099478B" w:rsidRPr="002E5A75" w:rsidRDefault="0099478B">
            <w:pPr>
              <w:jc w:val="center"/>
              <w:rPr>
                <w:rFonts w:ascii="Calibri" w:hAnsi="Calibri" w:cs="Calibri"/>
                <w:sz w:val="22"/>
                <w:szCs w:val="22"/>
                <w:lang w:eastAsia="zh-CN"/>
              </w:rPr>
            </w:pPr>
            <w:r w:rsidRPr="002E5A75">
              <w:rPr>
                <w:rFonts w:ascii="Calibri" w:hAnsi="Calibri" w:cs="Calibri"/>
                <w:sz w:val="22"/>
                <w:szCs w:val="22"/>
                <w:lang w:eastAsia="zh-CN"/>
              </w:rPr>
              <w:t>A</w:t>
            </w:r>
            <w:r w:rsidR="00811164">
              <w:rPr>
                <w:rFonts w:ascii="Calibri" w:hAnsi="Calibri" w:cs="Calibri" w:hint="eastAsia"/>
                <w:sz w:val="22"/>
                <w:szCs w:val="22"/>
                <w:lang w:eastAsia="zh-CN"/>
              </w:rPr>
              <w:t>部分</w:t>
            </w:r>
            <w:r w:rsidR="00E96895">
              <w:rPr>
                <w:rFonts w:ascii="Calibri" w:hAnsi="Calibri" w:cs="Calibri" w:hint="eastAsia"/>
                <w:sz w:val="22"/>
                <w:szCs w:val="22"/>
                <w:lang w:eastAsia="zh-CN"/>
              </w:rPr>
              <w:t>提交</w:t>
            </w:r>
            <w:r w:rsidR="00811164">
              <w:rPr>
                <w:rFonts w:ascii="Calibri" w:hAnsi="Calibri" w:cs="Calibri" w:hint="eastAsia"/>
                <w:sz w:val="22"/>
                <w:szCs w:val="22"/>
                <w:lang w:eastAsia="zh-CN"/>
              </w:rPr>
              <w:t>资料：</w:t>
            </w:r>
            <w:r w:rsidR="00494DFF">
              <w:rPr>
                <w:rFonts w:ascii="Calibri" w:hAnsi="Calibri" w:cs="Calibri"/>
                <w:sz w:val="22"/>
                <w:szCs w:val="22"/>
                <w:lang w:eastAsia="zh-CN"/>
              </w:rPr>
              <w:t>20</w:t>
            </w:r>
            <w:r w:rsidR="00E96895">
              <w:rPr>
                <w:rFonts w:ascii="Calibri" w:hAnsi="Calibri" w:cs="Calibri" w:hint="eastAsia"/>
                <w:sz w:val="22"/>
                <w:szCs w:val="22"/>
                <w:lang w:eastAsia="zh-CN"/>
              </w:rPr>
              <w:t>份</w:t>
            </w:r>
          </w:p>
          <w:p w14:paraId="64EB63F2" w14:textId="058C35B2" w:rsidR="0099478B" w:rsidRDefault="0099478B">
            <w:pPr>
              <w:jc w:val="center"/>
              <w:rPr>
                <w:rFonts w:ascii="Calibri" w:hAnsi="Calibri" w:cs="Calibri"/>
                <w:sz w:val="22"/>
                <w:szCs w:val="22"/>
                <w:lang w:eastAsia="zh-CN"/>
              </w:rPr>
            </w:pPr>
            <w:r w:rsidRPr="002E5A75">
              <w:rPr>
                <w:rFonts w:ascii="Calibri" w:hAnsi="Calibri" w:cs="Calibri"/>
                <w:sz w:val="22"/>
                <w:szCs w:val="22"/>
                <w:lang w:eastAsia="zh-CN"/>
              </w:rPr>
              <w:t>B</w:t>
            </w:r>
            <w:r w:rsidR="00811164">
              <w:rPr>
                <w:rFonts w:ascii="Calibri" w:hAnsi="Calibri" w:cs="Calibri" w:hint="eastAsia"/>
                <w:sz w:val="22"/>
                <w:szCs w:val="22"/>
                <w:lang w:eastAsia="zh-CN"/>
              </w:rPr>
              <w:t>部分</w:t>
            </w:r>
            <w:r w:rsidR="00E96895">
              <w:rPr>
                <w:rFonts w:ascii="Calibri" w:hAnsi="Calibri" w:cs="Calibri" w:hint="eastAsia"/>
                <w:sz w:val="22"/>
                <w:szCs w:val="22"/>
                <w:lang w:eastAsia="zh-CN"/>
              </w:rPr>
              <w:t>提交</w:t>
            </w:r>
            <w:r w:rsidR="00811164">
              <w:rPr>
                <w:rFonts w:ascii="Calibri" w:hAnsi="Calibri" w:cs="Calibri" w:hint="eastAsia"/>
                <w:sz w:val="22"/>
                <w:szCs w:val="22"/>
                <w:lang w:eastAsia="zh-CN"/>
              </w:rPr>
              <w:t>资料：</w:t>
            </w:r>
            <w:r w:rsidR="00E3561D">
              <w:rPr>
                <w:rFonts w:ascii="Calibri" w:hAnsi="Calibri" w:cs="Calibri"/>
                <w:sz w:val="22"/>
                <w:szCs w:val="22"/>
                <w:lang w:eastAsia="zh-CN"/>
              </w:rPr>
              <w:br/>
            </w:r>
            <w:r w:rsidR="00BD044A">
              <w:rPr>
                <w:rFonts w:ascii="Calibri" w:hAnsi="Calibri" w:cs="Calibri"/>
                <w:sz w:val="22"/>
                <w:szCs w:val="22"/>
                <w:lang w:eastAsia="zh-CN"/>
              </w:rPr>
              <w:t>4</w:t>
            </w:r>
            <w:r w:rsidR="00E96895">
              <w:rPr>
                <w:rFonts w:ascii="Calibri" w:hAnsi="Calibri" w:cs="Calibri" w:hint="eastAsia"/>
                <w:sz w:val="22"/>
                <w:szCs w:val="22"/>
                <w:lang w:eastAsia="zh-CN"/>
              </w:rPr>
              <w:t>份</w:t>
            </w:r>
          </w:p>
          <w:p w14:paraId="2A64A8B3" w14:textId="6EF49839" w:rsidR="0099478B" w:rsidRDefault="00811164">
            <w:pPr>
              <w:jc w:val="center"/>
              <w:rPr>
                <w:rFonts w:ascii="Calibri" w:hAnsi="Calibri" w:cs="Calibri"/>
                <w:sz w:val="22"/>
                <w:szCs w:val="22"/>
                <w:lang w:val="en-GB" w:eastAsia="zh-CN"/>
              </w:rPr>
            </w:pPr>
            <w:r>
              <w:rPr>
                <w:rFonts w:ascii="Calibri" w:hAnsi="Calibri" w:cs="Calibri" w:hint="eastAsia"/>
                <w:sz w:val="22"/>
                <w:szCs w:val="22"/>
                <w:lang w:eastAsia="zh-CN"/>
              </w:rPr>
              <w:t>第</w:t>
            </w:r>
            <w:r>
              <w:rPr>
                <w:rFonts w:ascii="Calibri" w:hAnsi="Calibri" w:cs="Calibri" w:hint="eastAsia"/>
                <w:sz w:val="22"/>
                <w:szCs w:val="22"/>
                <w:lang w:eastAsia="zh-CN"/>
              </w:rPr>
              <w:t>7</w:t>
            </w:r>
            <w:r>
              <w:rPr>
                <w:rFonts w:ascii="Calibri" w:hAnsi="Calibri" w:cs="Calibri" w:hint="eastAsia"/>
                <w:sz w:val="22"/>
                <w:szCs w:val="22"/>
                <w:lang w:eastAsia="zh-CN"/>
              </w:rPr>
              <w:t>条</w:t>
            </w:r>
            <w:r w:rsidR="00E96895">
              <w:rPr>
                <w:rFonts w:ascii="Calibri" w:hAnsi="Calibri" w:cs="Calibri" w:hint="eastAsia"/>
                <w:sz w:val="22"/>
                <w:szCs w:val="22"/>
                <w:lang w:eastAsia="zh-CN"/>
              </w:rPr>
              <w:t>提交</w:t>
            </w:r>
            <w:r>
              <w:rPr>
                <w:rFonts w:ascii="Calibri" w:hAnsi="Calibri" w:cs="Calibri" w:hint="eastAsia"/>
                <w:sz w:val="22"/>
                <w:szCs w:val="22"/>
                <w:lang w:eastAsia="zh-CN"/>
              </w:rPr>
              <w:t>资料：</w:t>
            </w:r>
            <w:r w:rsidR="00E3561D">
              <w:rPr>
                <w:rFonts w:ascii="Calibri" w:hAnsi="Calibri" w:cs="Calibri"/>
                <w:sz w:val="22"/>
                <w:szCs w:val="22"/>
                <w:lang w:eastAsia="zh-CN"/>
              </w:rPr>
              <w:br/>
            </w:r>
            <w:r w:rsidR="0099478B">
              <w:rPr>
                <w:rFonts w:ascii="Calibri" w:hAnsi="Calibri" w:cs="Calibri"/>
                <w:sz w:val="22"/>
                <w:szCs w:val="22"/>
                <w:lang w:val="en-GB" w:eastAsia="zh-CN"/>
              </w:rPr>
              <w:t>0</w:t>
            </w:r>
            <w:r w:rsidR="00E96895">
              <w:rPr>
                <w:rFonts w:ascii="Calibri" w:hAnsi="Calibri" w:cs="Calibri" w:hint="eastAsia"/>
                <w:sz w:val="22"/>
                <w:szCs w:val="22"/>
                <w:lang w:val="en-GB" w:eastAsia="zh-CN"/>
              </w:rPr>
              <w:t>份</w:t>
            </w:r>
          </w:p>
          <w:p w14:paraId="72A89432" w14:textId="6D1E6CA1" w:rsidR="0099478B" w:rsidRPr="0070549D" w:rsidRDefault="00811164">
            <w:pPr>
              <w:jc w:val="center"/>
              <w:rPr>
                <w:rFonts w:ascii="Calibri" w:hAnsi="Calibri" w:cs="Calibri"/>
                <w:sz w:val="22"/>
                <w:szCs w:val="22"/>
                <w:lang w:val="en-GB" w:eastAsia="zh-CN"/>
              </w:rPr>
            </w:pPr>
            <w:r>
              <w:rPr>
                <w:rFonts w:ascii="Calibri" w:hAnsi="Calibri" w:cs="Calibri" w:hint="eastAsia"/>
                <w:sz w:val="22"/>
                <w:szCs w:val="22"/>
                <w:lang w:val="en-GB" w:eastAsia="zh-CN"/>
              </w:rPr>
              <w:t>平均处理时间：</w:t>
            </w:r>
          </w:p>
          <w:p w14:paraId="484A32B5" w14:textId="77DD6A06" w:rsidR="0099478B" w:rsidRPr="0070549D" w:rsidRDefault="00811164">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w:t>
            </w:r>
          </w:p>
          <w:p w14:paraId="61881CFF" w14:textId="5572CE15" w:rsidR="0099478B" w:rsidRPr="0070549D" w:rsidRDefault="00494DFF">
            <w:pPr>
              <w:jc w:val="center"/>
              <w:rPr>
                <w:rFonts w:ascii="Calibri" w:hAnsi="Calibri" w:cs="Calibri"/>
                <w:sz w:val="22"/>
                <w:szCs w:val="22"/>
                <w:lang w:val="en-GB" w:eastAsia="zh-CN"/>
              </w:rPr>
            </w:pPr>
            <w:r>
              <w:rPr>
                <w:rFonts w:ascii="Calibri" w:hAnsi="Calibri" w:cs="Calibri"/>
                <w:sz w:val="22"/>
                <w:szCs w:val="22"/>
                <w:lang w:val="en-GB" w:eastAsia="zh-CN"/>
              </w:rPr>
              <w:t>5.8</w:t>
            </w:r>
            <w:r w:rsidR="00811164">
              <w:rPr>
                <w:rFonts w:ascii="Calibri" w:hAnsi="Calibri" w:cs="Calibri" w:hint="eastAsia"/>
                <w:sz w:val="22"/>
                <w:szCs w:val="22"/>
                <w:lang w:val="en-GB" w:eastAsia="zh-CN"/>
              </w:rPr>
              <w:t>个月</w:t>
            </w:r>
          </w:p>
          <w:p w14:paraId="3DCD5B46" w14:textId="6455206C" w:rsidR="0099478B" w:rsidRPr="0070549D" w:rsidRDefault="00811164">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w:t>
            </w:r>
          </w:p>
          <w:p w14:paraId="0A3350D8" w14:textId="701CE0EC" w:rsidR="0099478B" w:rsidRPr="0070549D" w:rsidRDefault="005D39A5">
            <w:pPr>
              <w:jc w:val="center"/>
              <w:rPr>
                <w:rFonts w:ascii="Calibri" w:hAnsi="Calibri" w:cs="Calibri"/>
                <w:sz w:val="22"/>
                <w:szCs w:val="22"/>
                <w:lang w:val="en-GB" w:eastAsia="zh-CN"/>
              </w:rPr>
            </w:pPr>
            <w:r>
              <w:rPr>
                <w:rFonts w:ascii="Calibri" w:hAnsi="Calibri" w:cs="Calibri"/>
                <w:sz w:val="22"/>
                <w:szCs w:val="22"/>
                <w:lang w:val="en-GB" w:eastAsia="zh-CN"/>
              </w:rPr>
              <w:t>6.3</w:t>
            </w:r>
            <w:r w:rsidR="00811164">
              <w:rPr>
                <w:rFonts w:ascii="Calibri" w:hAnsi="Calibri" w:cs="Calibri" w:hint="eastAsia"/>
                <w:sz w:val="22"/>
                <w:szCs w:val="22"/>
                <w:lang w:val="en-GB" w:eastAsia="zh-CN"/>
              </w:rPr>
              <w:t>个月</w:t>
            </w:r>
          </w:p>
          <w:p w14:paraId="6DB11BB9" w14:textId="3C72B6B2" w:rsidR="0099478B" w:rsidRPr="0070549D" w:rsidRDefault="00811164">
            <w:pPr>
              <w:jc w:val="cente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7</w:t>
            </w:r>
            <w:r>
              <w:rPr>
                <w:rFonts w:ascii="Calibri" w:hAnsi="Calibri" w:cs="Calibri" w:hint="eastAsia"/>
                <w:sz w:val="22"/>
                <w:szCs w:val="22"/>
                <w:lang w:val="en-GB" w:eastAsia="zh-CN"/>
              </w:rPr>
              <w:t>条：无</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p>
        </w:tc>
        <w:tc>
          <w:tcPr>
            <w:tcW w:w="1347" w:type="pct"/>
            <w:tcBorders>
              <w:top w:val="nil"/>
              <w:left w:val="nil"/>
              <w:bottom w:val="single" w:sz="4" w:space="0" w:color="auto"/>
              <w:right w:val="single" w:sz="4" w:space="0" w:color="auto"/>
            </w:tcBorders>
            <w:shd w:val="clear" w:color="000000" w:fill="FFFFFF"/>
            <w:vAlign w:val="center"/>
            <w:hideMark/>
          </w:tcPr>
          <w:p w14:paraId="3E817D52" w14:textId="1262CD77" w:rsidR="0099478B" w:rsidRPr="0070549D" w:rsidRDefault="00811164">
            <w:pPr>
              <w:jc w:val="center"/>
              <w:rPr>
                <w:rFonts w:ascii="Calibri" w:hAnsi="Calibri" w:cs="Calibri"/>
                <w:sz w:val="22"/>
                <w:szCs w:val="22"/>
                <w:lang w:val="en-GB" w:eastAsia="zh-CN"/>
              </w:rPr>
            </w:pPr>
            <w:r w:rsidRPr="00811164">
              <w:rPr>
                <w:rFonts w:ascii="Calibri" w:hAnsi="Calibri" w:cs="Calibri" w:hint="eastAsia"/>
                <w:sz w:val="22"/>
                <w:szCs w:val="22"/>
                <w:lang w:val="en-GB" w:eastAsia="zh-CN"/>
              </w:rPr>
              <w:t>第</w:t>
            </w:r>
            <w:r w:rsidRPr="00811164">
              <w:rPr>
                <w:rFonts w:ascii="Calibri" w:hAnsi="Calibri" w:cs="Calibri" w:hint="eastAsia"/>
                <w:sz w:val="22"/>
                <w:szCs w:val="22"/>
                <w:lang w:val="en-GB" w:eastAsia="zh-CN"/>
              </w:rPr>
              <w:t>6</w:t>
            </w:r>
            <w:r w:rsidRPr="00811164">
              <w:rPr>
                <w:rFonts w:ascii="Calibri" w:hAnsi="Calibri" w:cs="Calibri" w:hint="eastAsia"/>
                <w:sz w:val="22"/>
                <w:szCs w:val="22"/>
                <w:lang w:val="en-GB" w:eastAsia="zh-CN"/>
              </w:rPr>
              <w:t>条（</w:t>
            </w:r>
            <w:r w:rsidRPr="00811164">
              <w:rPr>
                <w:rFonts w:ascii="Calibri" w:hAnsi="Calibri" w:cs="Calibri" w:hint="eastAsia"/>
                <w:sz w:val="22"/>
                <w:szCs w:val="22"/>
                <w:lang w:val="en-GB" w:eastAsia="zh-CN"/>
              </w:rPr>
              <w:t>A</w:t>
            </w:r>
            <w:r w:rsidRPr="00811164">
              <w:rPr>
                <w:rFonts w:ascii="Calibri" w:hAnsi="Calibri" w:cs="Calibri" w:hint="eastAsia"/>
                <w:sz w:val="22"/>
                <w:szCs w:val="22"/>
                <w:lang w:val="en-GB" w:eastAsia="zh-CN"/>
              </w:rPr>
              <w:t>部分或</w:t>
            </w:r>
            <w:r w:rsidRPr="00811164">
              <w:rPr>
                <w:rFonts w:ascii="Calibri" w:hAnsi="Calibri" w:cs="Calibri" w:hint="eastAsia"/>
                <w:sz w:val="22"/>
                <w:szCs w:val="22"/>
                <w:lang w:val="en-GB" w:eastAsia="zh-CN"/>
              </w:rPr>
              <w:t>B</w:t>
            </w:r>
            <w:r w:rsidRPr="00811164">
              <w:rPr>
                <w:rFonts w:ascii="Calibri" w:hAnsi="Calibri" w:cs="Calibri" w:hint="eastAsia"/>
                <w:sz w:val="22"/>
                <w:szCs w:val="22"/>
                <w:lang w:val="en-GB" w:eastAsia="zh-CN"/>
              </w:rPr>
              <w:t>部分）和第</w:t>
            </w:r>
            <w:r w:rsidRPr="00811164">
              <w:rPr>
                <w:rFonts w:ascii="Calibri" w:hAnsi="Calibri" w:cs="Calibri" w:hint="eastAsia"/>
                <w:sz w:val="22"/>
                <w:szCs w:val="22"/>
                <w:lang w:val="en-GB" w:eastAsia="zh-CN"/>
              </w:rPr>
              <w:t>7</w:t>
            </w:r>
            <w:r w:rsidRPr="00811164">
              <w:rPr>
                <w:rFonts w:ascii="Calibri" w:hAnsi="Calibri" w:cs="Calibri" w:hint="eastAsia"/>
                <w:sz w:val="22"/>
                <w:szCs w:val="22"/>
                <w:lang w:val="en-GB" w:eastAsia="zh-CN"/>
              </w:rPr>
              <w:t>条处理时间</w:t>
            </w:r>
            <w:r w:rsidR="00027C44">
              <w:rPr>
                <w:rFonts w:ascii="Calibri" w:hAnsi="Calibri" w:cs="Calibri"/>
                <w:sz w:val="22"/>
                <w:szCs w:val="22"/>
                <w:lang w:val="en-GB" w:eastAsia="zh-CN"/>
              </w:rPr>
              <w:br/>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p>
        </w:tc>
        <w:tc>
          <w:tcPr>
            <w:tcW w:w="1089" w:type="pct"/>
            <w:tcBorders>
              <w:top w:val="nil"/>
              <w:left w:val="nil"/>
              <w:bottom w:val="single" w:sz="4" w:space="0" w:color="auto"/>
              <w:right w:val="single" w:sz="4" w:space="0" w:color="auto"/>
            </w:tcBorders>
            <w:shd w:val="clear" w:color="000000" w:fill="FFFFFF"/>
            <w:vAlign w:val="center"/>
            <w:hideMark/>
          </w:tcPr>
          <w:p w14:paraId="08B18909" w14:textId="5DE9E600" w:rsidR="0099478B" w:rsidRPr="0070549D" w:rsidRDefault="0099478B">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6328D3">
              <w:rPr>
                <w:rFonts w:ascii="Calibri" w:hAnsi="Calibri" w:cs="Calibri"/>
                <w:sz w:val="22"/>
                <w:szCs w:val="22"/>
                <w:lang w:val="en-GB" w:eastAsia="zh-CN"/>
              </w:rPr>
              <w:br/>
            </w:r>
            <w:r w:rsidR="00811164">
              <w:rPr>
                <w:rFonts w:ascii="Calibri" w:hAnsi="Calibri" w:cs="Calibri" w:hint="eastAsia"/>
                <w:sz w:val="22"/>
                <w:szCs w:val="22"/>
                <w:lang w:val="en-GB" w:eastAsia="zh-CN"/>
              </w:rPr>
              <w:t>（空间业务）</w:t>
            </w:r>
          </w:p>
        </w:tc>
      </w:tr>
      <w:tr w:rsidR="0099478B" w:rsidRPr="009E4BC4" w14:paraId="7BC44077" w14:textId="77777777" w:rsidTr="001437A4">
        <w:trPr>
          <w:trHeight w:val="1985"/>
        </w:trPr>
        <w:tc>
          <w:tcPr>
            <w:tcW w:w="1476" w:type="pct"/>
            <w:tcBorders>
              <w:top w:val="single" w:sz="4" w:space="0" w:color="auto"/>
              <w:left w:val="single" w:sz="4" w:space="0" w:color="auto"/>
              <w:bottom w:val="nil"/>
              <w:right w:val="single" w:sz="4" w:space="0" w:color="auto"/>
            </w:tcBorders>
            <w:shd w:val="clear" w:color="000000" w:fill="F2F2F2"/>
            <w:hideMark/>
          </w:tcPr>
          <w:p w14:paraId="21F9F989" w14:textId="0C9F3E5D" w:rsidR="0099478B" w:rsidRPr="0070549D" w:rsidRDefault="00811164">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30B</w:t>
            </w:r>
            <w:r>
              <w:rPr>
                <w:rFonts w:ascii="Calibri" w:hAnsi="Calibri" w:cs="Calibri" w:hint="eastAsia"/>
                <w:b/>
                <w:sz w:val="22"/>
                <w:szCs w:val="22"/>
                <w:lang w:val="en-GB" w:eastAsia="zh-CN"/>
              </w:rPr>
              <w:t>第</w:t>
            </w:r>
            <w:r>
              <w:rPr>
                <w:rFonts w:ascii="Calibri" w:hAnsi="Calibri" w:cs="Calibri" w:hint="eastAsia"/>
                <w:b/>
                <w:sz w:val="22"/>
                <w:szCs w:val="22"/>
                <w:lang w:val="en-GB" w:eastAsia="zh-CN"/>
              </w:rPr>
              <w:t>8</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条新</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99478B" w:rsidRPr="0070549D">
              <w:rPr>
                <w:rFonts w:ascii="Calibri" w:hAnsi="Calibri" w:cs="Calibri"/>
                <w:sz w:val="22"/>
                <w:szCs w:val="22"/>
                <w:lang w:val="en-GB" w:eastAsia="zh-CN"/>
              </w:rPr>
              <w:t>1</w:t>
            </w:r>
            <w:r w:rsidR="0099478B">
              <w:rPr>
                <w:rFonts w:ascii="Calibri" w:hAnsi="Calibri" w:cs="Calibri"/>
                <w:sz w:val="22"/>
                <w:szCs w:val="22"/>
                <w:lang w:val="en-GB" w:eastAsia="zh-CN"/>
              </w:rPr>
              <w:t>5</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条预期处理延迟（月数）：</w:t>
            </w:r>
            <w:r w:rsidR="0099478B" w:rsidRPr="0070549D">
              <w:rPr>
                <w:rFonts w:ascii="Calibri" w:hAnsi="Calibri" w:cs="Calibri"/>
                <w:sz w:val="22"/>
                <w:szCs w:val="22"/>
                <w:lang w:val="en-GB" w:eastAsia="zh-CN"/>
              </w:rPr>
              <w:t>6</w:t>
            </w:r>
          </w:p>
        </w:tc>
        <w:tc>
          <w:tcPr>
            <w:tcW w:w="1089" w:type="pct"/>
            <w:tcBorders>
              <w:top w:val="single" w:sz="4" w:space="0" w:color="auto"/>
              <w:left w:val="nil"/>
              <w:bottom w:val="nil"/>
              <w:right w:val="single" w:sz="4" w:space="0" w:color="auto"/>
            </w:tcBorders>
            <w:shd w:val="clear" w:color="000000" w:fill="F2F2F2"/>
            <w:vAlign w:val="center"/>
            <w:hideMark/>
          </w:tcPr>
          <w:p w14:paraId="6754836D" w14:textId="2BD8626B" w:rsidR="0099478B" w:rsidRPr="00E3561D" w:rsidRDefault="00811164">
            <w:pPr>
              <w:jc w:val="center"/>
              <w:rPr>
                <w:rFonts w:ascii="Calibri" w:hAnsi="Calibri" w:cs="Calibri"/>
                <w:sz w:val="22"/>
                <w:szCs w:val="22"/>
                <w:lang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w:t>
            </w:r>
            <w:r w:rsidR="00E3561D">
              <w:rPr>
                <w:rFonts w:ascii="Calibri" w:hAnsi="Calibri" w:cs="Calibri"/>
                <w:sz w:val="22"/>
                <w:szCs w:val="22"/>
                <w:lang w:val="en-GB" w:eastAsia="zh-CN"/>
              </w:rPr>
              <w:br/>
            </w:r>
            <w:r w:rsidR="00657BC3">
              <w:rPr>
                <w:rFonts w:ascii="Calibri" w:hAnsi="Calibri" w:cs="Calibri"/>
                <w:sz w:val="22"/>
                <w:szCs w:val="22"/>
                <w:lang w:eastAsia="zh-CN"/>
              </w:rPr>
              <w:t>3</w:t>
            </w:r>
            <w:r w:rsidR="00E96895">
              <w:rPr>
                <w:rFonts w:ascii="Calibri" w:hAnsi="Calibri" w:cs="Calibri" w:hint="eastAsia"/>
                <w:sz w:val="22"/>
                <w:szCs w:val="22"/>
                <w:lang w:eastAsia="zh-CN"/>
              </w:rPr>
              <w:t>份</w:t>
            </w:r>
          </w:p>
          <w:p w14:paraId="3042D68C" w14:textId="77DC5358" w:rsidR="0099478B" w:rsidRPr="0070549D" w:rsidRDefault="00811164">
            <w:pPr>
              <w:jc w:val="center"/>
              <w:rPr>
                <w:rFonts w:ascii="Calibri" w:hAnsi="Calibri" w:cs="Calibri"/>
                <w:sz w:val="22"/>
                <w:szCs w:val="22"/>
                <w:lang w:val="en-GB" w:eastAsia="zh-CN"/>
              </w:rPr>
            </w:pPr>
            <w:r>
              <w:rPr>
                <w:rFonts w:ascii="Calibri" w:hAnsi="Calibri" w:cs="Calibri" w:hint="eastAsia"/>
                <w:sz w:val="22"/>
                <w:szCs w:val="22"/>
                <w:lang w:val="en-GB" w:eastAsia="zh-CN"/>
              </w:rPr>
              <w:t>平均处理时间：</w:t>
            </w:r>
          </w:p>
          <w:p w14:paraId="0F2D8C8F" w14:textId="533FA84A" w:rsidR="0099478B" w:rsidRPr="0070549D" w:rsidRDefault="004A2211">
            <w:pPr>
              <w:jc w:val="center"/>
              <w:rPr>
                <w:rFonts w:ascii="Calibri" w:hAnsi="Calibri" w:cs="Calibri"/>
                <w:sz w:val="22"/>
                <w:szCs w:val="22"/>
                <w:lang w:val="en-GB" w:eastAsia="zh-CN"/>
              </w:rPr>
            </w:pPr>
            <w:r>
              <w:rPr>
                <w:rFonts w:ascii="Calibri" w:hAnsi="Calibri" w:cs="Calibri"/>
                <w:sz w:val="22"/>
                <w:szCs w:val="22"/>
                <w:lang w:val="en-GB"/>
              </w:rPr>
              <w:t>6.3</w:t>
            </w:r>
            <w:r w:rsidR="00811164">
              <w:rPr>
                <w:rFonts w:ascii="Calibri" w:hAnsi="Calibri" w:cs="Calibri" w:hint="eastAsia"/>
                <w:sz w:val="22"/>
                <w:szCs w:val="22"/>
                <w:lang w:val="en-GB" w:eastAsia="zh-CN"/>
              </w:rPr>
              <w:t>个月</w:t>
            </w:r>
          </w:p>
        </w:tc>
        <w:tc>
          <w:tcPr>
            <w:tcW w:w="1347" w:type="pct"/>
            <w:tcBorders>
              <w:top w:val="single" w:sz="4" w:space="0" w:color="auto"/>
              <w:left w:val="nil"/>
              <w:bottom w:val="nil"/>
              <w:right w:val="single" w:sz="4" w:space="0" w:color="auto"/>
            </w:tcBorders>
            <w:shd w:val="clear" w:color="000000" w:fill="F2F2F2"/>
            <w:vAlign w:val="center"/>
            <w:hideMark/>
          </w:tcPr>
          <w:p w14:paraId="6175F94D" w14:textId="12E3A612" w:rsidR="0099478B" w:rsidRPr="0070549D" w:rsidRDefault="00811164" w:rsidP="00067A1C">
            <w:pPr>
              <w:jc w:val="center"/>
              <w:rPr>
                <w:rFonts w:ascii="Calibri" w:hAnsi="Calibri" w:cs="Calibri"/>
                <w:sz w:val="22"/>
                <w:szCs w:val="22"/>
                <w:lang w:val="en-GB"/>
              </w:rPr>
            </w:pP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条处理时间</w:t>
            </w:r>
            <w:r w:rsidR="0099478B" w:rsidRPr="0070549D">
              <w:rPr>
                <w:rFonts w:ascii="Calibri" w:hAnsi="Calibri" w:cs="Calibri"/>
                <w:sz w:val="22"/>
                <w:szCs w:val="22"/>
                <w:lang w:val="en-GB"/>
              </w:rPr>
              <w:br/>
              <w:t>≤ 6</w:t>
            </w:r>
            <w:r>
              <w:rPr>
                <w:rFonts w:ascii="Calibri" w:hAnsi="Calibri" w:cs="Calibri" w:hint="eastAsia"/>
                <w:sz w:val="22"/>
                <w:szCs w:val="22"/>
                <w:lang w:val="en-GB" w:eastAsia="zh-CN"/>
              </w:rPr>
              <w:t>个月</w:t>
            </w:r>
          </w:p>
        </w:tc>
        <w:tc>
          <w:tcPr>
            <w:tcW w:w="1089" w:type="pct"/>
            <w:tcBorders>
              <w:top w:val="single" w:sz="4" w:space="0" w:color="auto"/>
              <w:left w:val="nil"/>
              <w:bottom w:val="nil"/>
              <w:right w:val="single" w:sz="4" w:space="0" w:color="auto"/>
            </w:tcBorders>
            <w:shd w:val="clear" w:color="000000" w:fill="F2F2F2"/>
            <w:vAlign w:val="center"/>
            <w:hideMark/>
          </w:tcPr>
          <w:p w14:paraId="05E9F763" w14:textId="3959E874" w:rsidR="0099478B" w:rsidRPr="0070549D" w:rsidRDefault="0099478B" w:rsidP="006328D3">
            <w:pPr>
              <w:jc w:val="center"/>
              <w:rPr>
                <w:rFonts w:ascii="Calibri" w:hAnsi="Calibri" w:cs="Calibri"/>
                <w:sz w:val="22"/>
                <w:szCs w:val="22"/>
                <w:lang w:val="en-GB" w:eastAsia="zh-CN"/>
              </w:rPr>
            </w:pPr>
            <w:r w:rsidRPr="0070549D">
              <w:rPr>
                <w:rFonts w:ascii="Calibri" w:hAnsi="Calibri" w:cs="Calibri"/>
                <w:sz w:val="22"/>
                <w:szCs w:val="22"/>
                <w:lang w:val="en-GB" w:eastAsia="zh-CN"/>
              </w:rPr>
              <w:t>BR IFIC</w:t>
            </w:r>
            <w:r w:rsidR="00E3561D">
              <w:rPr>
                <w:rFonts w:ascii="Calibri" w:hAnsi="Calibri" w:cs="Calibri"/>
                <w:sz w:val="22"/>
                <w:szCs w:val="22"/>
                <w:lang w:val="en-GB" w:eastAsia="zh-CN"/>
              </w:rPr>
              <w:br/>
            </w:r>
            <w:r w:rsidR="00811164">
              <w:rPr>
                <w:rFonts w:ascii="Calibri" w:hAnsi="Calibri" w:cs="Calibri" w:hint="eastAsia"/>
                <w:sz w:val="22"/>
                <w:szCs w:val="22"/>
                <w:lang w:val="en-GB" w:eastAsia="zh-CN"/>
              </w:rPr>
              <w:t>（空间业务）</w:t>
            </w:r>
          </w:p>
        </w:tc>
      </w:tr>
      <w:tr w:rsidR="0099478B" w:rsidRPr="009E4BC4" w14:paraId="20ECFE4A" w14:textId="77777777" w:rsidTr="001437A4">
        <w:trPr>
          <w:trHeight w:val="1324"/>
        </w:trPr>
        <w:tc>
          <w:tcPr>
            <w:tcW w:w="1476" w:type="pct"/>
            <w:tcBorders>
              <w:top w:val="nil"/>
              <w:left w:val="single" w:sz="4" w:space="0" w:color="auto"/>
              <w:bottom w:val="nil"/>
              <w:right w:val="single" w:sz="4" w:space="0" w:color="auto"/>
            </w:tcBorders>
            <w:shd w:val="clear" w:color="000000" w:fill="FFFFFF"/>
          </w:tcPr>
          <w:p w14:paraId="32EA1B94" w14:textId="67A95B69" w:rsidR="0099478B" w:rsidRPr="0070549D" w:rsidRDefault="0044678C">
            <w:pPr>
              <w:rPr>
                <w:rFonts w:ascii="Calibri" w:hAnsi="Calibri" w:cs="Calibri"/>
                <w:color w:val="000000"/>
                <w:sz w:val="22"/>
                <w:szCs w:val="22"/>
                <w:lang w:val="en-GB" w:eastAsia="zh-CN"/>
              </w:rPr>
            </w:pPr>
            <w:r>
              <w:rPr>
                <w:rFonts w:ascii="Calibri" w:hAnsi="Calibri" w:cs="Calibri" w:hint="eastAsia"/>
                <w:b/>
                <w:sz w:val="22"/>
                <w:szCs w:val="22"/>
                <w:lang w:val="en-GB" w:eastAsia="zh-CN"/>
              </w:rPr>
              <w:t>援</w:t>
            </w:r>
            <w:r w:rsidR="00811164">
              <w:rPr>
                <w:rFonts w:ascii="Calibri" w:hAnsi="Calibri" w:cs="Calibri" w:hint="eastAsia"/>
                <w:b/>
                <w:sz w:val="22"/>
                <w:szCs w:val="22"/>
                <w:lang w:val="en-GB" w:eastAsia="zh-CN"/>
              </w:rPr>
              <w:t>助</w:t>
            </w:r>
            <w:r w:rsidR="0099478B" w:rsidRPr="0070549D">
              <w:rPr>
                <w:rFonts w:ascii="Calibri" w:hAnsi="Calibri" w:cs="Calibri"/>
                <w:sz w:val="22"/>
                <w:szCs w:val="22"/>
                <w:lang w:val="en-GB" w:eastAsia="zh-CN"/>
              </w:rPr>
              <w:br/>
            </w:r>
            <w:r w:rsidR="00811164" w:rsidRPr="00811164">
              <w:rPr>
                <w:rFonts w:ascii="Calibri" w:hAnsi="Calibri" w:cs="Calibri" w:hint="eastAsia"/>
                <w:sz w:val="22"/>
                <w:szCs w:val="22"/>
                <w:lang w:val="en-GB" w:eastAsia="zh-CN"/>
              </w:rPr>
              <w:t>根据第</w:t>
            </w:r>
            <w:r w:rsidR="00811164" w:rsidRPr="00811164">
              <w:rPr>
                <w:rFonts w:ascii="Calibri" w:hAnsi="Calibri" w:cs="Calibri" w:hint="eastAsia"/>
                <w:sz w:val="22"/>
                <w:szCs w:val="22"/>
                <w:lang w:val="en-GB" w:eastAsia="zh-CN"/>
              </w:rPr>
              <w:t>9</w:t>
            </w:r>
            <w:r w:rsidR="00811164" w:rsidRPr="00811164">
              <w:rPr>
                <w:rFonts w:ascii="Calibri" w:hAnsi="Calibri" w:cs="Calibri" w:hint="eastAsia"/>
                <w:sz w:val="22"/>
                <w:szCs w:val="22"/>
                <w:lang w:val="en-GB" w:eastAsia="zh-CN"/>
              </w:rPr>
              <w:t>和第</w:t>
            </w:r>
            <w:r w:rsidR="00811164" w:rsidRPr="00811164">
              <w:rPr>
                <w:rFonts w:ascii="Calibri" w:hAnsi="Calibri" w:cs="Calibri" w:hint="eastAsia"/>
                <w:sz w:val="22"/>
                <w:szCs w:val="22"/>
                <w:lang w:val="en-GB" w:eastAsia="zh-CN"/>
              </w:rPr>
              <w:t>11</w:t>
            </w:r>
            <w:r w:rsidR="00811164" w:rsidRPr="00811164">
              <w:rPr>
                <w:rFonts w:ascii="Calibri" w:hAnsi="Calibri" w:cs="Calibri" w:hint="eastAsia"/>
                <w:sz w:val="22"/>
                <w:szCs w:val="22"/>
                <w:lang w:val="en-GB" w:eastAsia="zh-CN"/>
              </w:rPr>
              <w:t>条提出规则</w:t>
            </w:r>
            <w:r w:rsidR="00811164" w:rsidRPr="00811164">
              <w:rPr>
                <w:rFonts w:ascii="Calibri" w:hAnsi="Calibri" w:cs="Calibri" w:hint="eastAsia"/>
                <w:sz w:val="22"/>
                <w:szCs w:val="22"/>
                <w:lang w:val="en-GB" w:eastAsia="zh-CN"/>
              </w:rPr>
              <w:t>/</w:t>
            </w:r>
            <w:r w:rsidR="00811164" w:rsidRPr="00811164">
              <w:rPr>
                <w:rFonts w:ascii="Calibri" w:hAnsi="Calibri" w:cs="Calibri" w:hint="eastAsia"/>
                <w:sz w:val="22"/>
                <w:szCs w:val="22"/>
                <w:lang w:val="en-GB" w:eastAsia="zh-CN"/>
              </w:rPr>
              <w:t>技术</w:t>
            </w:r>
            <w:r>
              <w:rPr>
                <w:rFonts w:ascii="Calibri" w:hAnsi="Calibri" w:cs="Calibri" w:hint="eastAsia"/>
                <w:sz w:val="22"/>
                <w:szCs w:val="22"/>
                <w:lang w:val="en-GB" w:eastAsia="zh-CN"/>
              </w:rPr>
              <w:t>援</w:t>
            </w:r>
            <w:r w:rsidR="00811164" w:rsidRPr="00811164">
              <w:rPr>
                <w:rFonts w:ascii="Calibri" w:hAnsi="Calibri" w:cs="Calibri" w:hint="eastAsia"/>
                <w:sz w:val="22"/>
                <w:szCs w:val="22"/>
                <w:lang w:val="en-GB" w:eastAsia="zh-CN"/>
              </w:rPr>
              <w:t>助的请求数量：</w:t>
            </w:r>
            <w:r w:rsidR="00811164" w:rsidRPr="00811164">
              <w:rPr>
                <w:rFonts w:ascii="Calibri" w:hAnsi="Calibri" w:cs="Calibri" w:hint="eastAsia"/>
                <w:sz w:val="22"/>
                <w:szCs w:val="22"/>
                <w:lang w:val="en-GB" w:eastAsia="zh-CN"/>
              </w:rPr>
              <w:t>20</w:t>
            </w:r>
            <w:r w:rsidR="00C23C9A">
              <w:rPr>
                <w:rFonts w:ascii="Calibri" w:hAnsi="Calibri" w:cs="Calibri" w:hint="eastAsia"/>
                <w:sz w:val="22"/>
                <w:szCs w:val="22"/>
                <w:lang w:val="en-GB" w:eastAsia="zh-CN"/>
              </w:rPr>
              <w:t>份</w:t>
            </w:r>
            <w:r w:rsidR="00811164">
              <w:rPr>
                <w:rFonts w:ascii="Calibri" w:hAnsi="Calibri" w:cs="Calibri" w:hint="eastAsia"/>
                <w:sz w:val="22"/>
                <w:szCs w:val="22"/>
                <w:lang w:val="en-GB" w:eastAsia="zh-CN"/>
              </w:rPr>
              <w:t>（</w:t>
            </w:r>
            <w:r w:rsidR="00811164" w:rsidRPr="00811164">
              <w:rPr>
                <w:rFonts w:ascii="Calibri" w:hAnsi="Calibri" w:cs="Calibri" w:hint="eastAsia"/>
                <w:sz w:val="22"/>
                <w:szCs w:val="22"/>
                <w:lang w:val="en-GB" w:eastAsia="zh-CN"/>
              </w:rPr>
              <w:t>S/S</w:t>
            </w:r>
            <w:r w:rsidR="00811164">
              <w:rPr>
                <w:rFonts w:ascii="Calibri" w:hAnsi="Calibri" w:cs="Calibri" w:hint="eastAsia"/>
                <w:sz w:val="22"/>
                <w:szCs w:val="22"/>
                <w:lang w:val="en-GB" w:eastAsia="zh-CN"/>
              </w:rPr>
              <w:t>）</w:t>
            </w:r>
            <w:r w:rsidR="00811164" w:rsidRPr="00811164">
              <w:rPr>
                <w:rFonts w:ascii="Calibri" w:hAnsi="Calibri" w:cs="Calibri" w:hint="eastAsia"/>
                <w:sz w:val="22"/>
                <w:szCs w:val="22"/>
                <w:lang w:val="en-GB" w:eastAsia="zh-CN"/>
              </w:rPr>
              <w:t>和</w:t>
            </w:r>
            <w:r w:rsidR="00811164" w:rsidRPr="00811164">
              <w:rPr>
                <w:rFonts w:ascii="Calibri" w:hAnsi="Calibri" w:cs="Calibri" w:hint="eastAsia"/>
                <w:sz w:val="22"/>
                <w:szCs w:val="22"/>
                <w:lang w:val="en-GB" w:eastAsia="zh-CN"/>
              </w:rPr>
              <w:t>50</w:t>
            </w:r>
            <w:r w:rsidR="00C23C9A">
              <w:rPr>
                <w:rFonts w:ascii="Calibri" w:hAnsi="Calibri" w:cs="Calibri" w:hint="eastAsia"/>
                <w:sz w:val="22"/>
                <w:szCs w:val="22"/>
                <w:lang w:val="en-GB" w:eastAsia="zh-CN"/>
              </w:rPr>
              <w:t>份</w:t>
            </w:r>
            <w:r w:rsidR="00811164">
              <w:rPr>
                <w:rFonts w:ascii="Calibri" w:hAnsi="Calibri" w:cs="Calibri" w:hint="eastAsia"/>
                <w:sz w:val="22"/>
                <w:szCs w:val="22"/>
                <w:lang w:val="en-GB" w:eastAsia="zh-CN"/>
              </w:rPr>
              <w:t>（</w:t>
            </w:r>
            <w:r w:rsidR="00811164" w:rsidRPr="00811164">
              <w:rPr>
                <w:rFonts w:ascii="Calibri" w:hAnsi="Calibri" w:cs="Calibri" w:hint="eastAsia"/>
                <w:sz w:val="22"/>
                <w:szCs w:val="22"/>
                <w:lang w:val="en-GB" w:eastAsia="zh-CN"/>
              </w:rPr>
              <w:t>E/S</w:t>
            </w:r>
            <w:r w:rsidR="00811164">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r>
            <w:r w:rsidR="00811164" w:rsidRPr="00811164">
              <w:rPr>
                <w:rFonts w:ascii="Calibri" w:hAnsi="Calibri" w:cs="Calibri" w:hint="eastAsia"/>
                <w:sz w:val="22"/>
                <w:szCs w:val="22"/>
                <w:lang w:val="en-GB" w:eastAsia="zh-CN"/>
              </w:rPr>
              <w:t>根据附录</w:t>
            </w:r>
            <w:r w:rsidR="00811164" w:rsidRPr="00811164">
              <w:rPr>
                <w:rFonts w:ascii="Calibri" w:hAnsi="Calibri" w:cs="Calibri" w:hint="eastAsia"/>
                <w:sz w:val="22"/>
                <w:szCs w:val="22"/>
                <w:lang w:val="en-GB" w:eastAsia="zh-CN"/>
              </w:rPr>
              <w:t>30/30A/30B</w:t>
            </w:r>
            <w:r w:rsidR="00811164" w:rsidRPr="00811164">
              <w:rPr>
                <w:rFonts w:ascii="Calibri" w:hAnsi="Calibri" w:cs="Calibri" w:hint="eastAsia"/>
                <w:sz w:val="22"/>
                <w:szCs w:val="22"/>
                <w:lang w:val="en-GB" w:eastAsia="zh-CN"/>
              </w:rPr>
              <w:t>提出规则</w:t>
            </w:r>
            <w:r w:rsidR="00811164" w:rsidRPr="00811164">
              <w:rPr>
                <w:rFonts w:ascii="Calibri" w:hAnsi="Calibri" w:cs="Calibri" w:hint="eastAsia"/>
                <w:sz w:val="22"/>
                <w:szCs w:val="22"/>
                <w:lang w:val="en-GB" w:eastAsia="zh-CN"/>
              </w:rPr>
              <w:t>/</w:t>
            </w:r>
            <w:r w:rsidR="00811164" w:rsidRPr="00811164">
              <w:rPr>
                <w:rFonts w:ascii="Calibri" w:hAnsi="Calibri" w:cs="Calibri" w:hint="eastAsia"/>
                <w:sz w:val="22"/>
                <w:szCs w:val="22"/>
                <w:lang w:val="en-GB" w:eastAsia="zh-CN"/>
              </w:rPr>
              <w:t>技术</w:t>
            </w:r>
            <w:r>
              <w:rPr>
                <w:rFonts w:ascii="Calibri" w:hAnsi="Calibri" w:cs="Calibri" w:hint="eastAsia"/>
                <w:sz w:val="22"/>
                <w:szCs w:val="22"/>
                <w:lang w:val="en-GB" w:eastAsia="zh-CN"/>
              </w:rPr>
              <w:t>援</w:t>
            </w:r>
            <w:r w:rsidR="00811164" w:rsidRPr="00811164">
              <w:rPr>
                <w:rFonts w:ascii="Calibri" w:hAnsi="Calibri" w:cs="Calibri" w:hint="eastAsia"/>
                <w:sz w:val="22"/>
                <w:szCs w:val="22"/>
                <w:lang w:val="en-GB" w:eastAsia="zh-CN"/>
              </w:rPr>
              <w:t>助的请求数量：</w:t>
            </w:r>
            <w:r w:rsidR="0099478B">
              <w:rPr>
                <w:rFonts w:ascii="Calibri" w:hAnsi="Calibri" w:cs="Calibri"/>
                <w:sz w:val="22"/>
                <w:szCs w:val="22"/>
                <w:lang w:val="en-GB" w:eastAsia="zh-CN"/>
              </w:rPr>
              <w:t>20</w:t>
            </w:r>
            <w:r w:rsidR="00C23C9A">
              <w:rPr>
                <w:rFonts w:ascii="Calibri" w:hAnsi="Calibri" w:cs="Calibri" w:hint="eastAsia"/>
                <w:sz w:val="22"/>
                <w:szCs w:val="22"/>
                <w:lang w:val="en-GB" w:eastAsia="zh-CN"/>
              </w:rPr>
              <w:t>份</w:t>
            </w:r>
          </w:p>
        </w:tc>
        <w:tc>
          <w:tcPr>
            <w:tcW w:w="1089" w:type="pct"/>
            <w:tcBorders>
              <w:top w:val="nil"/>
              <w:left w:val="nil"/>
              <w:bottom w:val="nil"/>
              <w:right w:val="single" w:sz="4" w:space="0" w:color="auto"/>
            </w:tcBorders>
            <w:shd w:val="clear" w:color="000000" w:fill="FFFFFF"/>
            <w:vAlign w:val="center"/>
          </w:tcPr>
          <w:p w14:paraId="5A30CA77" w14:textId="4DE2F9E6" w:rsidR="0099478B" w:rsidRPr="001D3166" w:rsidRDefault="00B01461">
            <w:pPr>
              <w:jc w:val="center"/>
              <w:rPr>
                <w:rFonts w:ascii="Calibri" w:hAnsi="Calibri" w:cs="Calibri"/>
                <w:sz w:val="22"/>
                <w:szCs w:val="22"/>
                <w:lang w:val="en-GB" w:eastAsia="zh-CN"/>
              </w:rPr>
            </w:pPr>
            <w:r>
              <w:rPr>
                <w:rFonts w:ascii="Calibri" w:hAnsi="Calibri" w:cs="Calibri" w:hint="eastAsia"/>
                <w:sz w:val="22"/>
                <w:szCs w:val="22"/>
                <w:lang w:val="en-GB" w:eastAsia="zh-CN"/>
              </w:rPr>
              <w:t>根据第</w:t>
            </w:r>
            <w:r>
              <w:rPr>
                <w:rFonts w:ascii="Calibri" w:hAnsi="Calibri" w:cs="Calibri" w:hint="eastAsia"/>
                <w:sz w:val="22"/>
                <w:szCs w:val="22"/>
                <w:lang w:val="en-GB" w:eastAsia="zh-CN"/>
              </w:rPr>
              <w:t>9</w:t>
            </w:r>
            <w:r>
              <w:rPr>
                <w:rFonts w:ascii="Calibri" w:hAnsi="Calibri" w:cs="Calibri" w:hint="eastAsia"/>
                <w:sz w:val="22"/>
                <w:szCs w:val="22"/>
                <w:lang w:val="en-GB" w:eastAsia="zh-CN"/>
              </w:rPr>
              <w:t>和第</w:t>
            </w:r>
            <w:r>
              <w:rPr>
                <w:rFonts w:ascii="Calibri" w:hAnsi="Calibri" w:cs="Calibri" w:hint="eastAsia"/>
                <w:sz w:val="22"/>
                <w:szCs w:val="22"/>
                <w:lang w:val="en-GB" w:eastAsia="zh-CN"/>
              </w:rPr>
              <w:t>11</w:t>
            </w:r>
            <w:r>
              <w:rPr>
                <w:rFonts w:ascii="Calibri" w:hAnsi="Calibri" w:cs="Calibri" w:hint="eastAsia"/>
                <w:sz w:val="22"/>
                <w:szCs w:val="22"/>
                <w:lang w:val="en-GB" w:eastAsia="zh-CN"/>
              </w:rPr>
              <w:t>条提出关于空间电台的请求：</w:t>
            </w:r>
            <w:r w:rsidR="004D55B7">
              <w:rPr>
                <w:rFonts w:ascii="Calibri" w:hAnsi="Calibri" w:cs="Calibri"/>
                <w:sz w:val="22"/>
                <w:szCs w:val="22"/>
                <w:lang w:val="en-GB" w:eastAsia="zh-CN"/>
              </w:rPr>
              <w:t>42</w:t>
            </w:r>
            <w:r w:rsidR="00C23C9A">
              <w:rPr>
                <w:rFonts w:ascii="Calibri" w:hAnsi="Calibri" w:cs="Calibri" w:hint="eastAsia"/>
                <w:sz w:val="22"/>
                <w:szCs w:val="22"/>
                <w:lang w:val="en-GB" w:eastAsia="zh-CN"/>
              </w:rPr>
              <w:t>份</w:t>
            </w:r>
          </w:p>
          <w:p w14:paraId="1CD41EEF" w14:textId="02CCD1D0" w:rsidR="0099478B" w:rsidRPr="001D3166" w:rsidRDefault="00B01461">
            <w:pPr>
              <w:jc w:val="center"/>
              <w:rPr>
                <w:rFonts w:ascii="Calibri" w:hAnsi="Calibri" w:cs="Calibri"/>
                <w:sz w:val="22"/>
                <w:szCs w:val="22"/>
                <w:lang w:val="en-GB" w:eastAsia="zh-CN"/>
              </w:rPr>
            </w:pPr>
            <w:r>
              <w:rPr>
                <w:rFonts w:ascii="Calibri" w:hAnsi="Calibri" w:cs="Calibri" w:hint="eastAsia"/>
                <w:sz w:val="22"/>
                <w:szCs w:val="22"/>
                <w:lang w:val="en-GB" w:eastAsia="zh-CN"/>
              </w:rPr>
              <w:t>关于地球站的请求：</w:t>
            </w:r>
            <w:r w:rsidR="004D55B7">
              <w:rPr>
                <w:rFonts w:ascii="Calibri" w:hAnsi="Calibri" w:cs="Calibri"/>
                <w:sz w:val="22"/>
                <w:szCs w:val="22"/>
                <w:lang w:val="en-GB" w:eastAsia="zh-CN"/>
              </w:rPr>
              <w:t>134</w:t>
            </w:r>
            <w:r w:rsidR="00C23C9A">
              <w:rPr>
                <w:rFonts w:ascii="Calibri" w:hAnsi="Calibri" w:cs="Calibri" w:hint="eastAsia"/>
                <w:sz w:val="22"/>
                <w:szCs w:val="22"/>
                <w:lang w:val="en-GB" w:eastAsia="zh-CN"/>
              </w:rPr>
              <w:t>份</w:t>
            </w:r>
          </w:p>
          <w:p w14:paraId="5040C3C7" w14:textId="27446A6E" w:rsidR="0099478B" w:rsidRPr="00E3561D" w:rsidRDefault="00B01461">
            <w:pPr>
              <w:jc w:val="center"/>
              <w:rPr>
                <w:rFonts w:ascii="Calibri" w:hAnsi="Calibri" w:cs="Calibri"/>
                <w:sz w:val="22"/>
                <w:szCs w:val="22"/>
                <w:lang w:eastAsia="zh-CN"/>
              </w:rPr>
            </w:pPr>
            <w:r>
              <w:rPr>
                <w:rFonts w:ascii="Calibri" w:hAnsi="Calibri" w:cs="Calibri" w:hint="eastAsia"/>
                <w:sz w:val="22"/>
                <w:szCs w:val="22"/>
                <w:lang w:val="en-GB" w:eastAsia="zh-CN"/>
              </w:rPr>
              <w:t>无根据附录</w:t>
            </w:r>
            <w:r w:rsidRPr="001D3166">
              <w:rPr>
                <w:rFonts w:ascii="Calibri" w:hAnsi="Calibri" w:cs="Calibri"/>
                <w:sz w:val="22"/>
                <w:szCs w:val="22"/>
                <w:lang w:val="en-GB" w:eastAsia="zh-CN"/>
              </w:rPr>
              <w:t>30/30A/30B</w:t>
            </w:r>
            <w:r>
              <w:rPr>
                <w:rFonts w:ascii="Calibri" w:hAnsi="Calibri" w:cs="Calibri" w:hint="eastAsia"/>
                <w:sz w:val="22"/>
                <w:szCs w:val="22"/>
                <w:lang w:val="en-GB" w:eastAsia="zh-CN"/>
              </w:rPr>
              <w:t>提出的请求</w:t>
            </w:r>
          </w:p>
          <w:p w14:paraId="5FA39676" w14:textId="62B0DF84" w:rsidR="0099478B" w:rsidRPr="0070549D" w:rsidRDefault="00200D46">
            <w:pPr>
              <w:jc w:val="center"/>
              <w:rPr>
                <w:rFonts w:ascii="Calibri" w:hAnsi="Calibri" w:cs="Calibri"/>
                <w:sz w:val="22"/>
                <w:szCs w:val="22"/>
                <w:lang w:val="en-GB" w:eastAsia="zh-CN"/>
              </w:rPr>
            </w:pPr>
            <w:r>
              <w:rPr>
                <w:rFonts w:ascii="Calibri" w:hAnsi="Calibri" w:cs="Calibri" w:hint="eastAsia"/>
                <w:sz w:val="22"/>
                <w:szCs w:val="22"/>
                <w:lang w:val="en-GB" w:eastAsia="zh-CN"/>
              </w:rPr>
              <w:t>截至</w:t>
            </w:r>
            <w:r>
              <w:rPr>
                <w:rFonts w:ascii="Calibri" w:hAnsi="Calibri" w:cs="Calibri" w:hint="eastAsia"/>
                <w:sz w:val="22"/>
                <w:szCs w:val="22"/>
                <w:lang w:val="en-GB" w:eastAsia="zh-CN"/>
              </w:rPr>
              <w:t>2025</w:t>
            </w:r>
            <w:r>
              <w:rPr>
                <w:rFonts w:ascii="Calibri" w:hAnsi="Calibri" w:cs="Calibri" w:hint="eastAsia"/>
                <w:sz w:val="22"/>
                <w:szCs w:val="22"/>
                <w:lang w:val="en-GB" w:eastAsia="zh-CN"/>
              </w:rPr>
              <w:t>年底，待处理案件：</w:t>
            </w:r>
          </w:p>
          <w:p w14:paraId="21D01FA9" w14:textId="56941D87" w:rsidR="0099478B" w:rsidRPr="0070549D" w:rsidRDefault="00F32A92">
            <w:pPr>
              <w:jc w:val="center"/>
              <w:rPr>
                <w:rFonts w:ascii="Calibri" w:hAnsi="Calibri" w:cs="Calibri"/>
                <w:sz w:val="22"/>
                <w:szCs w:val="22"/>
                <w:lang w:val="en-GB" w:eastAsia="zh-CN"/>
              </w:rPr>
            </w:pPr>
            <w:r>
              <w:rPr>
                <w:rFonts w:ascii="Calibri" w:hAnsi="Calibri" w:cs="Calibri"/>
                <w:sz w:val="22"/>
                <w:szCs w:val="22"/>
                <w:lang w:val="en-GB" w:eastAsia="zh-CN"/>
              </w:rPr>
              <w:t>15</w:t>
            </w:r>
            <w:r w:rsidR="00C23C9A">
              <w:rPr>
                <w:rFonts w:ascii="Calibri" w:hAnsi="Calibri" w:cs="Calibri" w:hint="eastAsia"/>
                <w:sz w:val="22"/>
                <w:szCs w:val="22"/>
                <w:lang w:val="en-GB" w:eastAsia="zh-CN"/>
              </w:rPr>
              <w:t>份</w:t>
            </w:r>
            <w:r w:rsidR="00200D46" w:rsidRPr="00200D46">
              <w:rPr>
                <w:rFonts w:ascii="Calibri" w:hAnsi="Calibri" w:cs="Calibri" w:hint="eastAsia"/>
                <w:sz w:val="22"/>
                <w:szCs w:val="22"/>
                <w:lang w:val="en-GB" w:eastAsia="zh-CN"/>
              </w:rPr>
              <w:t>根据第</w:t>
            </w:r>
            <w:r w:rsidR="00200D46" w:rsidRPr="00200D46">
              <w:rPr>
                <w:rFonts w:ascii="Calibri" w:hAnsi="Calibri" w:cs="Calibri" w:hint="eastAsia"/>
                <w:sz w:val="22"/>
                <w:szCs w:val="22"/>
                <w:lang w:val="en-GB" w:eastAsia="zh-CN"/>
              </w:rPr>
              <w:t>9</w:t>
            </w:r>
            <w:r w:rsidR="00200D46" w:rsidRPr="00200D46">
              <w:rPr>
                <w:rFonts w:ascii="Calibri" w:hAnsi="Calibri" w:cs="Calibri" w:hint="eastAsia"/>
                <w:sz w:val="22"/>
                <w:szCs w:val="22"/>
                <w:lang w:val="en-GB" w:eastAsia="zh-CN"/>
              </w:rPr>
              <w:t>和第</w:t>
            </w:r>
            <w:r w:rsidR="00200D46" w:rsidRPr="00200D46">
              <w:rPr>
                <w:rFonts w:ascii="Calibri" w:hAnsi="Calibri" w:cs="Calibri" w:hint="eastAsia"/>
                <w:sz w:val="22"/>
                <w:szCs w:val="22"/>
                <w:lang w:val="en-GB" w:eastAsia="zh-CN"/>
              </w:rPr>
              <w:t>11</w:t>
            </w:r>
            <w:r w:rsidR="00200D46" w:rsidRPr="00200D46">
              <w:rPr>
                <w:rFonts w:ascii="Calibri" w:hAnsi="Calibri" w:cs="Calibri" w:hint="eastAsia"/>
                <w:sz w:val="22"/>
                <w:szCs w:val="22"/>
                <w:lang w:val="en-GB" w:eastAsia="zh-CN"/>
              </w:rPr>
              <w:t>条提出</w:t>
            </w:r>
            <w:r w:rsidR="00200D46">
              <w:rPr>
                <w:rFonts w:ascii="Calibri" w:hAnsi="Calibri" w:cs="Calibri" w:hint="eastAsia"/>
                <w:sz w:val="22"/>
                <w:szCs w:val="22"/>
                <w:lang w:val="en-GB" w:eastAsia="zh-CN"/>
              </w:rPr>
              <w:t>的</w:t>
            </w:r>
            <w:r w:rsidR="00200D46" w:rsidRPr="00200D46">
              <w:rPr>
                <w:rFonts w:ascii="Calibri" w:hAnsi="Calibri" w:cs="Calibri" w:hint="eastAsia"/>
                <w:sz w:val="22"/>
                <w:szCs w:val="22"/>
                <w:lang w:val="en-GB" w:eastAsia="zh-CN"/>
              </w:rPr>
              <w:t>空间电台请求</w:t>
            </w:r>
          </w:p>
          <w:p w14:paraId="485B545C" w14:textId="40A6B13B" w:rsidR="0099478B" w:rsidRPr="0070549D" w:rsidRDefault="00C6307B">
            <w:pPr>
              <w:jc w:val="center"/>
              <w:rPr>
                <w:rFonts w:ascii="Calibri" w:hAnsi="Calibri" w:cs="Calibri"/>
                <w:sz w:val="22"/>
                <w:szCs w:val="22"/>
                <w:lang w:val="en-GB" w:eastAsia="zh-CN"/>
              </w:rPr>
            </w:pPr>
            <w:r>
              <w:rPr>
                <w:rFonts w:ascii="Calibri" w:hAnsi="Calibri" w:cs="Calibri"/>
                <w:sz w:val="22"/>
                <w:szCs w:val="22"/>
                <w:lang w:val="en-GB" w:eastAsia="zh-CN"/>
              </w:rPr>
              <w:t>25</w:t>
            </w:r>
            <w:r w:rsidR="00C23C9A">
              <w:rPr>
                <w:rFonts w:ascii="Calibri" w:hAnsi="Calibri" w:cs="Calibri" w:hint="eastAsia"/>
                <w:sz w:val="22"/>
                <w:szCs w:val="22"/>
                <w:lang w:val="en-GB" w:eastAsia="zh-CN"/>
              </w:rPr>
              <w:t>份</w:t>
            </w:r>
            <w:r w:rsidR="00200D46">
              <w:rPr>
                <w:rFonts w:ascii="Calibri" w:hAnsi="Calibri" w:cs="Calibri" w:hint="eastAsia"/>
                <w:sz w:val="22"/>
                <w:szCs w:val="22"/>
                <w:lang w:val="en-GB" w:eastAsia="zh-CN"/>
              </w:rPr>
              <w:t>地球站请求</w:t>
            </w:r>
          </w:p>
          <w:p w14:paraId="72C02F93" w14:textId="1CBF4A3C" w:rsidR="0099478B" w:rsidRPr="0070549D" w:rsidRDefault="00A451F0">
            <w:pPr>
              <w:jc w:val="center"/>
              <w:rPr>
                <w:rFonts w:ascii="Calibri" w:hAnsi="Calibri" w:cs="Calibri"/>
                <w:color w:val="000000"/>
                <w:sz w:val="22"/>
                <w:szCs w:val="22"/>
                <w:lang w:val="en-GB" w:eastAsia="zh-CN"/>
              </w:rPr>
            </w:pPr>
            <w:r>
              <w:rPr>
                <w:rFonts w:ascii="Calibri" w:hAnsi="Calibri" w:cs="Calibri"/>
                <w:sz w:val="22"/>
                <w:szCs w:val="22"/>
                <w:lang w:val="en-GB" w:eastAsia="zh-CN"/>
              </w:rPr>
              <w:t>1</w:t>
            </w:r>
            <w:r w:rsidR="00C23C9A">
              <w:rPr>
                <w:rFonts w:ascii="Calibri" w:hAnsi="Calibri" w:cs="Calibri" w:hint="eastAsia"/>
                <w:sz w:val="22"/>
                <w:szCs w:val="22"/>
                <w:lang w:val="en-GB" w:eastAsia="zh-CN"/>
              </w:rPr>
              <w:t>份</w:t>
            </w:r>
            <w:r w:rsidR="00200D46" w:rsidRPr="00200D46">
              <w:rPr>
                <w:rFonts w:ascii="Calibri" w:hAnsi="Calibri" w:cs="Calibri" w:hint="eastAsia"/>
                <w:sz w:val="22"/>
                <w:szCs w:val="22"/>
                <w:lang w:val="en-GB" w:eastAsia="zh-CN"/>
              </w:rPr>
              <w:t>根据附录</w:t>
            </w:r>
            <w:r w:rsidR="00200D46" w:rsidRPr="00200D46">
              <w:rPr>
                <w:rFonts w:ascii="Calibri" w:hAnsi="Calibri" w:cs="Calibri" w:hint="eastAsia"/>
                <w:sz w:val="22"/>
                <w:szCs w:val="22"/>
                <w:lang w:val="en-GB" w:eastAsia="zh-CN"/>
              </w:rPr>
              <w:t>30/30A/30B</w:t>
            </w:r>
            <w:r w:rsidR="00200D46" w:rsidRPr="00200D46">
              <w:rPr>
                <w:rFonts w:ascii="Calibri" w:hAnsi="Calibri" w:cs="Calibri" w:hint="eastAsia"/>
                <w:sz w:val="22"/>
                <w:szCs w:val="22"/>
                <w:lang w:val="en-GB" w:eastAsia="zh-CN"/>
              </w:rPr>
              <w:t>提出的请求</w:t>
            </w:r>
            <w:r w:rsidR="00200D46">
              <w:rPr>
                <w:rFonts w:ascii="Calibri" w:hAnsi="Calibri" w:cs="Calibri" w:hint="eastAsia"/>
                <w:sz w:val="22"/>
                <w:szCs w:val="22"/>
                <w:lang w:val="en-GB" w:eastAsia="zh-CN"/>
              </w:rPr>
              <w:t>（因</w:t>
            </w:r>
            <w:r w:rsidR="00200D46" w:rsidRPr="00200D46">
              <w:rPr>
                <w:rFonts w:ascii="Calibri" w:hAnsi="Calibri" w:cs="Calibri" w:hint="eastAsia"/>
                <w:sz w:val="22"/>
                <w:szCs w:val="22"/>
                <w:lang w:val="en-GB" w:eastAsia="zh-CN"/>
              </w:rPr>
              <w:t>与某些主管部门的沟通问题，请求未决</w:t>
            </w:r>
            <w:r w:rsidR="00200D46">
              <w:rPr>
                <w:rFonts w:ascii="Calibri" w:hAnsi="Calibri" w:cs="Calibri" w:hint="eastAsia"/>
                <w:sz w:val="22"/>
                <w:szCs w:val="22"/>
                <w:lang w:val="en-GB" w:eastAsia="zh-CN"/>
              </w:rPr>
              <w:t>）。</w:t>
            </w:r>
          </w:p>
        </w:tc>
        <w:tc>
          <w:tcPr>
            <w:tcW w:w="1347" w:type="pct"/>
            <w:tcBorders>
              <w:top w:val="nil"/>
              <w:left w:val="nil"/>
              <w:bottom w:val="nil"/>
              <w:right w:val="single" w:sz="4" w:space="0" w:color="auto"/>
            </w:tcBorders>
            <w:shd w:val="clear" w:color="000000" w:fill="FFFFFF"/>
            <w:vAlign w:val="center"/>
          </w:tcPr>
          <w:p w14:paraId="51EE18A8" w14:textId="37DEE253" w:rsidR="0099478B" w:rsidRPr="0070549D" w:rsidRDefault="00200D46">
            <w:pPr>
              <w:rPr>
                <w:rFonts w:ascii="Calibri" w:hAnsi="Calibri" w:cs="Calibri"/>
                <w:color w:val="000000"/>
                <w:sz w:val="22"/>
                <w:szCs w:val="22"/>
                <w:lang w:val="en-GB" w:eastAsia="zh-CN"/>
              </w:rPr>
            </w:pPr>
            <w:r w:rsidRPr="00200D46">
              <w:rPr>
                <w:rFonts w:ascii="Calibri" w:hAnsi="Calibri" w:cs="Calibri" w:hint="eastAsia"/>
                <w:sz w:val="22"/>
                <w:szCs w:val="22"/>
                <w:lang w:val="en-GB" w:eastAsia="zh-CN"/>
              </w:rPr>
              <w:t>根据《无线电规则》的各项规定，迅速提供</w:t>
            </w:r>
            <w:r>
              <w:rPr>
                <w:rFonts w:ascii="Calibri" w:hAnsi="Calibri" w:cs="Calibri" w:hint="eastAsia"/>
                <w:sz w:val="22"/>
                <w:szCs w:val="22"/>
                <w:lang w:val="en-GB" w:eastAsia="zh-CN"/>
              </w:rPr>
              <w:t>协助</w:t>
            </w:r>
            <w:r w:rsidRPr="00200D46">
              <w:rPr>
                <w:rFonts w:ascii="Calibri" w:hAnsi="Calibri" w:cs="Calibri" w:hint="eastAsia"/>
                <w:sz w:val="22"/>
                <w:szCs w:val="22"/>
                <w:lang w:val="en-GB" w:eastAsia="zh-CN"/>
              </w:rPr>
              <w:t>并及时予以处理</w:t>
            </w:r>
          </w:p>
        </w:tc>
        <w:tc>
          <w:tcPr>
            <w:tcW w:w="1089" w:type="pct"/>
            <w:tcBorders>
              <w:top w:val="nil"/>
              <w:left w:val="nil"/>
              <w:bottom w:val="nil"/>
              <w:right w:val="single" w:sz="4" w:space="0" w:color="auto"/>
            </w:tcBorders>
            <w:shd w:val="clear" w:color="000000" w:fill="FFFFFF"/>
            <w:vAlign w:val="center"/>
          </w:tcPr>
          <w:p w14:paraId="3634C16B" w14:textId="493769AE" w:rsidR="0099478B" w:rsidRPr="0070549D" w:rsidRDefault="0099478B" w:rsidP="00B0508C">
            <w:pPr>
              <w:jc w:val="center"/>
              <w:rPr>
                <w:rFonts w:ascii="Calibri" w:hAnsi="Calibri" w:cs="Calibri"/>
                <w:color w:val="000000"/>
                <w:sz w:val="22"/>
                <w:szCs w:val="22"/>
                <w:lang w:val="en-GB" w:eastAsia="zh-CN"/>
              </w:rPr>
            </w:pPr>
            <w:r w:rsidRPr="0070549D">
              <w:rPr>
                <w:rFonts w:ascii="Calibri" w:hAnsi="Calibri" w:cs="Calibri"/>
                <w:sz w:val="22"/>
                <w:szCs w:val="22"/>
                <w:lang w:val="en-GB" w:eastAsia="zh-CN"/>
              </w:rPr>
              <w:t>BR IFIC</w:t>
            </w:r>
            <w:r w:rsidR="00E3561D">
              <w:rPr>
                <w:rFonts w:ascii="Calibri" w:hAnsi="Calibri" w:cs="Calibri"/>
                <w:sz w:val="22"/>
                <w:szCs w:val="22"/>
                <w:lang w:val="en-GB" w:eastAsia="zh-CN"/>
              </w:rPr>
              <w:br/>
            </w:r>
            <w:r w:rsidR="00200D46">
              <w:rPr>
                <w:rFonts w:ascii="Calibri" w:hAnsi="Calibri" w:cs="Calibri" w:hint="eastAsia"/>
                <w:sz w:val="22"/>
                <w:szCs w:val="22"/>
                <w:lang w:val="en-GB" w:eastAsia="zh-CN"/>
              </w:rPr>
              <w:t>（空间业务）</w:t>
            </w:r>
          </w:p>
        </w:tc>
      </w:tr>
      <w:tr w:rsidR="0099478B" w:rsidRPr="009E4BC4" w14:paraId="08AB6147" w14:textId="77777777" w:rsidTr="001437A4">
        <w:trPr>
          <w:trHeight w:val="60"/>
        </w:trPr>
        <w:tc>
          <w:tcPr>
            <w:tcW w:w="1476" w:type="pct"/>
            <w:tcBorders>
              <w:top w:val="nil"/>
              <w:left w:val="single" w:sz="4" w:space="0" w:color="auto"/>
              <w:bottom w:val="single" w:sz="4" w:space="0" w:color="auto"/>
              <w:right w:val="single" w:sz="4" w:space="0" w:color="auto"/>
            </w:tcBorders>
            <w:shd w:val="clear" w:color="000000" w:fill="FFFFFF"/>
            <w:vAlign w:val="center"/>
          </w:tcPr>
          <w:p w14:paraId="3EE41D3F" w14:textId="22E19C45" w:rsidR="0099478B" w:rsidRPr="0070549D" w:rsidRDefault="0099478B">
            <w:pPr>
              <w:rPr>
                <w:rFonts w:ascii="Calibri" w:hAnsi="Calibri" w:cs="Calibri"/>
                <w:color w:val="000000"/>
                <w:sz w:val="22"/>
                <w:szCs w:val="22"/>
                <w:lang w:val="en-GB" w:eastAsia="zh-CN"/>
              </w:rPr>
            </w:pPr>
          </w:p>
        </w:tc>
        <w:tc>
          <w:tcPr>
            <w:tcW w:w="1089" w:type="pct"/>
            <w:tcBorders>
              <w:top w:val="nil"/>
              <w:left w:val="nil"/>
              <w:bottom w:val="single" w:sz="4" w:space="0" w:color="auto"/>
              <w:right w:val="single" w:sz="4" w:space="0" w:color="auto"/>
            </w:tcBorders>
            <w:shd w:val="clear" w:color="000000" w:fill="FFFFFF"/>
            <w:vAlign w:val="center"/>
          </w:tcPr>
          <w:p w14:paraId="5042D4D9" w14:textId="755C1C12" w:rsidR="0099478B" w:rsidRPr="0070549D" w:rsidRDefault="0099478B">
            <w:pPr>
              <w:rPr>
                <w:rFonts w:ascii="Calibri" w:hAnsi="Calibri" w:cs="Calibri"/>
                <w:color w:val="000000"/>
                <w:sz w:val="22"/>
                <w:szCs w:val="22"/>
                <w:lang w:val="en-GB" w:eastAsia="zh-CN"/>
              </w:rPr>
            </w:pPr>
          </w:p>
        </w:tc>
        <w:tc>
          <w:tcPr>
            <w:tcW w:w="1347" w:type="pct"/>
            <w:tcBorders>
              <w:top w:val="nil"/>
              <w:left w:val="nil"/>
              <w:bottom w:val="single" w:sz="4" w:space="0" w:color="auto"/>
              <w:right w:val="single" w:sz="4" w:space="0" w:color="auto"/>
            </w:tcBorders>
            <w:shd w:val="clear" w:color="000000" w:fill="FFFFFF"/>
            <w:vAlign w:val="center"/>
          </w:tcPr>
          <w:p w14:paraId="2EEC764E" w14:textId="4AF13741" w:rsidR="0099478B" w:rsidRPr="0070549D" w:rsidRDefault="0099478B">
            <w:pPr>
              <w:rPr>
                <w:rFonts w:ascii="Calibri" w:hAnsi="Calibri" w:cs="Calibri"/>
                <w:color w:val="000000"/>
                <w:sz w:val="22"/>
                <w:szCs w:val="22"/>
                <w:lang w:val="en-GB" w:eastAsia="zh-CN"/>
              </w:rPr>
            </w:pPr>
          </w:p>
        </w:tc>
        <w:tc>
          <w:tcPr>
            <w:tcW w:w="1089" w:type="pct"/>
            <w:tcBorders>
              <w:top w:val="nil"/>
              <w:left w:val="nil"/>
              <w:bottom w:val="single" w:sz="4" w:space="0" w:color="auto"/>
              <w:right w:val="single" w:sz="4" w:space="0" w:color="auto"/>
            </w:tcBorders>
            <w:shd w:val="clear" w:color="000000" w:fill="FFFFFF"/>
            <w:vAlign w:val="center"/>
          </w:tcPr>
          <w:p w14:paraId="40835046" w14:textId="69ADC87C" w:rsidR="0099478B" w:rsidRPr="0070549D" w:rsidRDefault="0099478B">
            <w:pPr>
              <w:rPr>
                <w:rFonts w:ascii="Calibri" w:hAnsi="Calibri" w:cs="Calibri"/>
                <w:color w:val="000000"/>
                <w:sz w:val="22"/>
                <w:szCs w:val="22"/>
                <w:lang w:val="en-GB" w:eastAsia="zh-CN"/>
              </w:rPr>
            </w:pPr>
          </w:p>
        </w:tc>
      </w:tr>
    </w:tbl>
    <w:p w14:paraId="31BF9E16" w14:textId="77777777" w:rsidR="0099478B" w:rsidRPr="0070549D" w:rsidRDefault="0099478B" w:rsidP="0099478B">
      <w:pPr>
        <w:rPr>
          <w:lang w:val="en-GB" w:eastAsia="zh-CN"/>
        </w:rPr>
      </w:pPr>
    </w:p>
    <w:p w14:paraId="6BFCB34B" w14:textId="77777777" w:rsidR="00954B95" w:rsidRPr="004D357C" w:rsidRDefault="00954B95">
      <w:pPr>
        <w:rPr>
          <w:b/>
          <w:lang w:val="en-GB" w:eastAsia="zh-CN"/>
        </w:rPr>
      </w:pPr>
      <w:r>
        <w:rPr>
          <w:b/>
          <w:color w:val="265898" w:themeColor="text2" w:themeTint="E6"/>
          <w:lang w:val="en-GB" w:eastAsia="zh-CN"/>
        </w:rPr>
        <w:br w:type="page"/>
      </w:r>
    </w:p>
    <w:p w14:paraId="3B487619" w14:textId="323453E1" w:rsidR="0099478B" w:rsidRPr="00E3561D" w:rsidRDefault="005D3A66" w:rsidP="00E3561D">
      <w:pPr>
        <w:pStyle w:val="Headingb"/>
      </w:pPr>
      <w:r w:rsidRPr="0091730C">
        <w:lastRenderedPageBreak/>
        <w:t>202</w:t>
      </w:r>
      <w:r>
        <w:t>7</w:t>
      </w:r>
      <w:proofErr w:type="spellStart"/>
      <w:r w:rsidR="00200D46">
        <w:rPr>
          <w:rFonts w:hint="eastAsia"/>
        </w:rPr>
        <w:t>年预期结果的说明</w:t>
      </w:r>
      <w:proofErr w:type="spellEnd"/>
    </w:p>
    <w:p w14:paraId="65E77D37" w14:textId="55E9FAE6" w:rsidR="0099478B" w:rsidRPr="00200D46" w:rsidRDefault="005D3A66" w:rsidP="00E3561D">
      <w:pPr>
        <w:spacing w:before="120"/>
        <w:rPr>
          <w:iCs/>
          <w:lang w:val="en-GB" w:eastAsia="zh-CN"/>
        </w:rPr>
      </w:pPr>
      <w:r w:rsidRPr="00200D46">
        <w:rPr>
          <w:iCs/>
          <w:lang w:val="en-GB" w:eastAsia="zh-CN"/>
        </w:rPr>
        <w:t>2027</w:t>
      </w:r>
      <w:r w:rsidR="00200D46" w:rsidRPr="00200D46">
        <w:rPr>
          <w:rFonts w:ascii="STKaiti" w:eastAsia="STKaiti" w:hAnsi="STKaiti" w:hint="eastAsia"/>
          <w:iCs/>
          <w:lang w:val="en-GB" w:eastAsia="zh-CN"/>
        </w:rPr>
        <w:t>年预期结果的说明</w:t>
      </w:r>
    </w:p>
    <w:tbl>
      <w:tblPr>
        <w:tblW w:w="9895" w:type="dxa"/>
        <w:tblLook w:val="04A0" w:firstRow="1" w:lastRow="0" w:firstColumn="1" w:lastColumn="0" w:noHBand="0" w:noVBand="1"/>
      </w:tblPr>
      <w:tblGrid>
        <w:gridCol w:w="5395"/>
        <w:gridCol w:w="4500"/>
      </w:tblGrid>
      <w:tr w:rsidR="0099478B" w:rsidRPr="009E4BC4" w14:paraId="52293F51" w14:textId="77777777" w:rsidTr="00275880">
        <w:trPr>
          <w:cantSplit/>
          <w:trHeight w:val="320"/>
          <w:tblHeader/>
        </w:trPr>
        <w:tc>
          <w:tcPr>
            <w:tcW w:w="5395"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BB828A" w14:textId="54833130" w:rsidR="0099478B" w:rsidRPr="0070549D" w:rsidRDefault="00200D46">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500" w:type="dxa"/>
            <w:tcBorders>
              <w:top w:val="single" w:sz="4" w:space="0" w:color="auto"/>
              <w:left w:val="nil"/>
              <w:bottom w:val="single" w:sz="4" w:space="0" w:color="auto"/>
              <w:right w:val="single" w:sz="4" w:space="0" w:color="auto"/>
            </w:tcBorders>
            <w:shd w:val="clear" w:color="000000" w:fill="DAB785"/>
            <w:noWrap/>
            <w:vAlign w:val="bottom"/>
            <w:hideMark/>
          </w:tcPr>
          <w:p w14:paraId="408BE6FD" w14:textId="5BECC240" w:rsidR="0099478B" w:rsidRPr="0070549D" w:rsidRDefault="00200D46">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6EC4C278" w14:textId="77777777" w:rsidTr="00D955A4">
        <w:trPr>
          <w:trHeight w:val="1569"/>
        </w:trPr>
        <w:tc>
          <w:tcPr>
            <w:tcW w:w="5395" w:type="dxa"/>
            <w:tcBorders>
              <w:top w:val="nil"/>
              <w:left w:val="single" w:sz="4" w:space="0" w:color="auto"/>
              <w:bottom w:val="nil"/>
              <w:right w:val="single" w:sz="4" w:space="0" w:color="auto"/>
            </w:tcBorders>
            <w:shd w:val="clear" w:color="000000" w:fill="F2F2F2"/>
            <w:hideMark/>
          </w:tcPr>
          <w:p w14:paraId="136EE43D" w14:textId="07B9EDC7" w:rsidR="0099478B" w:rsidRPr="0070549D" w:rsidRDefault="0099478B">
            <w:pPr>
              <w:rPr>
                <w:rFonts w:ascii="Calibri" w:hAnsi="Calibri" w:cs="Calibri"/>
                <w:sz w:val="22"/>
                <w:szCs w:val="22"/>
                <w:lang w:val="en-GB" w:eastAsia="zh-CN"/>
              </w:rPr>
            </w:pPr>
            <w:r w:rsidRPr="0070549D">
              <w:rPr>
                <w:rFonts w:ascii="Calibri" w:hAnsi="Calibri" w:cs="Calibri"/>
                <w:b/>
                <w:sz w:val="22"/>
                <w:szCs w:val="22"/>
                <w:lang w:val="en-GB" w:eastAsia="zh-CN"/>
              </w:rPr>
              <w:t>API</w:t>
            </w:r>
            <w:r w:rsidRPr="0070549D">
              <w:rPr>
                <w:rFonts w:ascii="Calibri" w:hAnsi="Calibri" w:cs="Calibri"/>
                <w:sz w:val="22"/>
                <w:szCs w:val="22"/>
                <w:lang w:val="en-GB" w:eastAsia="zh-CN"/>
              </w:rPr>
              <w:br/>
            </w:r>
            <w:r w:rsidR="002A0A56" w:rsidRPr="002A0A56">
              <w:rPr>
                <w:rFonts w:ascii="Calibri" w:hAnsi="Calibri" w:cs="Calibri" w:hint="eastAsia"/>
                <w:sz w:val="22"/>
                <w:szCs w:val="22"/>
                <w:lang w:val="en-GB" w:eastAsia="zh-CN"/>
              </w:rPr>
              <w:t>新的或经修改的提前公布资料（</w:t>
            </w:r>
            <w:r w:rsidR="002A0A56" w:rsidRPr="002A0A56">
              <w:rPr>
                <w:rFonts w:ascii="Calibri" w:hAnsi="Calibri" w:cs="Calibri" w:hint="eastAsia"/>
                <w:sz w:val="22"/>
                <w:szCs w:val="22"/>
                <w:lang w:val="en-GB" w:eastAsia="zh-CN"/>
              </w:rPr>
              <w:t>API</w:t>
            </w:r>
            <w:r w:rsidR="002A0A56" w:rsidRPr="002A0A56">
              <w:rPr>
                <w:rFonts w:ascii="Calibri" w:hAnsi="Calibri" w:cs="Calibri" w:hint="eastAsia"/>
                <w:sz w:val="22"/>
                <w:szCs w:val="22"/>
                <w:lang w:val="en-GB" w:eastAsia="zh-CN"/>
              </w:rPr>
              <w:t>）</w:t>
            </w:r>
            <w:r w:rsidR="00E96895">
              <w:rPr>
                <w:rFonts w:ascii="Calibri" w:hAnsi="Calibri" w:cs="Calibri" w:hint="eastAsia"/>
                <w:sz w:val="22"/>
                <w:szCs w:val="22"/>
                <w:lang w:val="en-GB" w:eastAsia="zh-CN"/>
              </w:rPr>
              <w:t>提交数量</w:t>
            </w:r>
            <w:r w:rsidR="0051101D">
              <w:rPr>
                <w:rFonts w:ascii="Calibri" w:hAnsi="Calibri" w:cs="Calibri" w:hint="eastAsia"/>
                <w:sz w:val="22"/>
                <w:szCs w:val="22"/>
                <w:lang w:val="en-GB" w:eastAsia="zh-CN"/>
              </w:rPr>
              <w:t>预测</w:t>
            </w:r>
            <w:r w:rsidR="002A0A56" w:rsidRPr="002A0A56">
              <w:rPr>
                <w:rFonts w:ascii="Calibri" w:hAnsi="Calibri" w:cs="Calibri" w:hint="eastAsia"/>
                <w:sz w:val="22"/>
                <w:szCs w:val="22"/>
                <w:lang w:val="en-GB" w:eastAsia="zh-CN"/>
              </w:rPr>
              <w:t>：</w:t>
            </w:r>
            <w:r w:rsidR="0039130C" w:rsidRPr="0070549D">
              <w:rPr>
                <w:rFonts w:ascii="Calibri" w:hAnsi="Calibri" w:cs="Calibri"/>
                <w:sz w:val="22"/>
                <w:szCs w:val="22"/>
                <w:lang w:val="en-GB" w:eastAsia="zh-CN"/>
              </w:rPr>
              <w:t>4</w:t>
            </w:r>
            <w:r w:rsidR="0039130C">
              <w:rPr>
                <w:rFonts w:ascii="Calibri" w:hAnsi="Calibri" w:cs="Calibri"/>
                <w:sz w:val="22"/>
                <w:szCs w:val="22"/>
                <w:lang w:val="en-GB" w:eastAsia="zh-CN"/>
              </w:rPr>
              <w:t>5</w:t>
            </w:r>
            <w:r w:rsidR="0039130C" w:rsidRPr="0070549D">
              <w:rPr>
                <w:rFonts w:ascii="Calibri" w:hAnsi="Calibri" w:cs="Calibri"/>
                <w:sz w:val="22"/>
                <w:szCs w:val="22"/>
                <w:lang w:val="en-GB" w:eastAsia="zh-CN"/>
              </w:rPr>
              <w:t>0</w:t>
            </w:r>
            <w:r w:rsidR="00E96895">
              <w:rPr>
                <w:rFonts w:ascii="Calibri" w:hAnsi="Calibri" w:cs="Calibri" w:hint="eastAsia"/>
                <w:sz w:val="22"/>
                <w:szCs w:val="22"/>
                <w:lang w:val="en-GB" w:eastAsia="zh-CN"/>
              </w:rPr>
              <w:t>份</w:t>
            </w:r>
            <w:r w:rsidRPr="0070549D">
              <w:rPr>
                <w:rFonts w:ascii="Calibri" w:hAnsi="Calibri" w:cs="Calibri"/>
                <w:sz w:val="22"/>
                <w:szCs w:val="22"/>
                <w:lang w:val="en-GB" w:eastAsia="zh-CN"/>
              </w:rPr>
              <w:br/>
              <w:t>API</w:t>
            </w:r>
            <w:r w:rsidR="002A0A56">
              <w:rPr>
                <w:rFonts w:ascii="Calibri" w:hAnsi="Calibri" w:cs="Calibri" w:hint="eastAsia"/>
                <w:sz w:val="22"/>
                <w:szCs w:val="22"/>
                <w:lang w:val="en-GB" w:eastAsia="zh-CN"/>
              </w:rPr>
              <w:t>预期处理时间：</w:t>
            </w:r>
            <w:r w:rsidRPr="0070549D">
              <w:rPr>
                <w:rFonts w:ascii="Calibri" w:hAnsi="Calibri" w:cs="Calibri"/>
                <w:sz w:val="22"/>
                <w:szCs w:val="22"/>
                <w:lang w:val="en-GB" w:eastAsia="zh-CN"/>
              </w:rPr>
              <w:t>≤</w:t>
            </w:r>
            <w:r w:rsidR="002A0A56">
              <w:rPr>
                <w:rFonts w:ascii="Calibri" w:hAnsi="Calibri" w:cs="Calibri" w:hint="eastAsia"/>
                <w:sz w:val="22"/>
                <w:szCs w:val="22"/>
                <w:lang w:val="en-GB" w:eastAsia="zh-CN"/>
              </w:rPr>
              <w:t xml:space="preserve"> </w:t>
            </w:r>
            <w:r w:rsidR="002A0A56" w:rsidRPr="002A0A56">
              <w:rPr>
                <w:rFonts w:ascii="Calibri" w:hAnsi="Calibri" w:cs="Calibri" w:hint="eastAsia"/>
                <w:sz w:val="22"/>
                <w:szCs w:val="22"/>
                <w:lang w:val="en-GB" w:eastAsia="zh-CN"/>
              </w:rPr>
              <w:t>第</w:t>
            </w:r>
            <w:r w:rsidR="002A0A56" w:rsidRPr="002A0A56">
              <w:rPr>
                <w:rFonts w:ascii="Calibri" w:hAnsi="Calibri" w:cs="Calibri" w:hint="eastAsia"/>
                <w:sz w:val="22"/>
                <w:szCs w:val="22"/>
                <w:lang w:val="en-GB" w:eastAsia="zh-CN"/>
              </w:rPr>
              <w:t>9.2B</w:t>
            </w:r>
            <w:r w:rsidR="002A0A56" w:rsidRPr="002A0A56">
              <w:rPr>
                <w:rFonts w:ascii="Calibri" w:hAnsi="Calibri" w:cs="Calibri" w:hint="eastAsia"/>
                <w:sz w:val="22"/>
                <w:szCs w:val="22"/>
                <w:lang w:val="en-GB" w:eastAsia="zh-CN"/>
              </w:rPr>
              <w:t>款时限，即</w:t>
            </w:r>
            <w:r w:rsidR="002A0A56" w:rsidRPr="002A0A56">
              <w:rPr>
                <w:rFonts w:ascii="Calibri" w:hAnsi="Calibri" w:cs="Calibri" w:hint="eastAsia"/>
                <w:sz w:val="22"/>
                <w:szCs w:val="22"/>
                <w:lang w:val="en-GB" w:eastAsia="zh-CN"/>
              </w:rPr>
              <w:t>2</w:t>
            </w:r>
            <w:r w:rsidR="002A0A56" w:rsidRPr="002A0A56">
              <w:rPr>
                <w:rFonts w:ascii="Calibri" w:hAnsi="Calibri" w:cs="Calibri" w:hint="eastAsia"/>
                <w:sz w:val="22"/>
                <w:szCs w:val="22"/>
                <w:lang w:val="en-GB" w:eastAsia="zh-CN"/>
              </w:rPr>
              <w:t>个月</w:t>
            </w:r>
          </w:p>
        </w:tc>
        <w:tc>
          <w:tcPr>
            <w:tcW w:w="4500" w:type="dxa"/>
            <w:tcBorders>
              <w:top w:val="nil"/>
              <w:left w:val="nil"/>
              <w:bottom w:val="nil"/>
              <w:right w:val="single" w:sz="4" w:space="0" w:color="auto"/>
            </w:tcBorders>
            <w:shd w:val="clear" w:color="000000" w:fill="F2F2F2"/>
            <w:hideMark/>
          </w:tcPr>
          <w:p w14:paraId="2036BB86" w14:textId="7A3AFB54" w:rsidR="0099478B" w:rsidRPr="0070549D" w:rsidRDefault="0099478B">
            <w:pPr>
              <w:rPr>
                <w:rFonts w:ascii="Calibri" w:hAnsi="Calibri" w:cs="Calibri"/>
                <w:sz w:val="22"/>
                <w:szCs w:val="22"/>
                <w:lang w:val="en-GB" w:eastAsia="zh-CN"/>
              </w:rPr>
            </w:pPr>
            <w:r w:rsidRPr="0070549D">
              <w:rPr>
                <w:rFonts w:ascii="Calibri" w:hAnsi="Calibri" w:cs="Calibri"/>
                <w:sz w:val="22"/>
                <w:szCs w:val="22"/>
                <w:lang w:val="en-GB" w:eastAsia="zh-CN"/>
              </w:rPr>
              <w:t>API</w:t>
            </w:r>
            <w:r w:rsidR="002A0A56">
              <w:rPr>
                <w:rFonts w:ascii="Calibri" w:hAnsi="Calibri" w:cs="Calibri" w:hint="eastAsia"/>
                <w:sz w:val="22"/>
                <w:szCs w:val="22"/>
                <w:lang w:val="en-GB" w:eastAsia="zh-CN"/>
              </w:rPr>
              <w:t>处理时间</w:t>
            </w:r>
            <w:r w:rsidRPr="0070549D">
              <w:rPr>
                <w:rFonts w:ascii="Calibri" w:hAnsi="Calibri" w:cs="Calibri"/>
                <w:sz w:val="22"/>
                <w:szCs w:val="22"/>
                <w:lang w:val="en-GB" w:eastAsia="zh-CN"/>
              </w:rPr>
              <w:t>≤ 2</w:t>
            </w:r>
            <w:r w:rsidR="002A0A56">
              <w:rPr>
                <w:rFonts w:ascii="Calibri" w:hAnsi="Calibri" w:cs="Calibri" w:hint="eastAsia"/>
                <w:sz w:val="22"/>
                <w:szCs w:val="22"/>
                <w:lang w:val="en-GB" w:eastAsia="zh-CN"/>
              </w:rPr>
              <w:t>个月（</w:t>
            </w:r>
            <w:r w:rsidR="002A0A56" w:rsidRPr="002A0A56">
              <w:rPr>
                <w:rFonts w:ascii="Calibri" w:hAnsi="Calibri" w:cs="Calibri" w:hint="eastAsia"/>
                <w:sz w:val="22"/>
                <w:szCs w:val="22"/>
                <w:lang w:val="en-GB" w:eastAsia="zh-CN"/>
              </w:rPr>
              <w:t>第</w:t>
            </w:r>
            <w:r w:rsidR="002A0A56" w:rsidRPr="002A0A56">
              <w:rPr>
                <w:rFonts w:ascii="Calibri" w:hAnsi="Calibri" w:cs="Calibri" w:hint="eastAsia"/>
                <w:sz w:val="22"/>
                <w:szCs w:val="22"/>
                <w:lang w:val="en-GB" w:eastAsia="zh-CN"/>
              </w:rPr>
              <w:t>9.2B</w:t>
            </w:r>
            <w:r w:rsidR="002A0A56" w:rsidRPr="002A0A56">
              <w:rPr>
                <w:rFonts w:ascii="Calibri" w:hAnsi="Calibri" w:cs="Calibri" w:hint="eastAsia"/>
                <w:sz w:val="22"/>
                <w:szCs w:val="22"/>
                <w:lang w:val="en-GB" w:eastAsia="zh-CN"/>
              </w:rPr>
              <w:t>款时限</w:t>
            </w:r>
            <w:r w:rsidR="002A0A56">
              <w:rPr>
                <w:rFonts w:ascii="Calibri" w:hAnsi="Calibri" w:cs="Calibri" w:hint="eastAsia"/>
                <w:sz w:val="22"/>
                <w:szCs w:val="22"/>
                <w:lang w:val="en-GB" w:eastAsia="zh-CN"/>
              </w:rPr>
              <w:t>）</w:t>
            </w:r>
          </w:p>
        </w:tc>
      </w:tr>
      <w:tr w:rsidR="0099478B" w:rsidRPr="009E4BC4" w14:paraId="771A3DDE" w14:textId="77777777" w:rsidTr="00275880">
        <w:trPr>
          <w:trHeight w:val="1660"/>
        </w:trPr>
        <w:tc>
          <w:tcPr>
            <w:tcW w:w="5395" w:type="dxa"/>
            <w:tcBorders>
              <w:top w:val="nil"/>
              <w:left w:val="single" w:sz="4" w:space="0" w:color="auto"/>
              <w:right w:val="single" w:sz="4" w:space="0" w:color="auto"/>
            </w:tcBorders>
            <w:shd w:val="clear" w:color="000000" w:fill="FFFFFF"/>
            <w:hideMark/>
          </w:tcPr>
          <w:p w14:paraId="0D6557AE" w14:textId="2BDB188F" w:rsidR="0099478B" w:rsidRPr="0070549D" w:rsidRDefault="0099478B">
            <w:pPr>
              <w:rPr>
                <w:rFonts w:ascii="Calibri" w:hAnsi="Calibri" w:cs="Calibri"/>
                <w:sz w:val="22"/>
                <w:szCs w:val="22"/>
                <w:lang w:val="en-GB" w:eastAsia="zh-CN"/>
              </w:rPr>
            </w:pPr>
            <w:r w:rsidRPr="0070549D">
              <w:rPr>
                <w:rFonts w:ascii="Calibri" w:hAnsi="Calibri" w:cs="Calibri"/>
                <w:b/>
                <w:sz w:val="22"/>
                <w:szCs w:val="22"/>
                <w:lang w:val="en-GB" w:eastAsia="zh-CN"/>
              </w:rPr>
              <w:t>CR</w:t>
            </w:r>
            <w:r w:rsidRPr="0070549D">
              <w:rPr>
                <w:rFonts w:ascii="Calibri" w:hAnsi="Calibri" w:cs="Calibri"/>
                <w:sz w:val="22"/>
                <w:szCs w:val="22"/>
                <w:lang w:val="en-GB" w:eastAsia="zh-CN"/>
              </w:rPr>
              <w:br/>
            </w:r>
            <w:r w:rsidR="002A0A56" w:rsidRPr="002A0A56">
              <w:rPr>
                <w:rFonts w:ascii="Calibri" w:hAnsi="Calibri" w:cs="Calibri" w:hint="eastAsia"/>
                <w:sz w:val="22"/>
                <w:szCs w:val="22"/>
                <w:lang w:val="en-GB" w:eastAsia="zh-CN"/>
              </w:rPr>
              <w:t>新的或经修改的协调请求（</w:t>
            </w:r>
            <w:r w:rsidR="002A0A56" w:rsidRPr="002A0A56">
              <w:rPr>
                <w:rFonts w:ascii="Calibri" w:hAnsi="Calibri" w:cs="Calibri" w:hint="eastAsia"/>
                <w:sz w:val="22"/>
                <w:szCs w:val="22"/>
                <w:lang w:val="en-GB" w:eastAsia="zh-CN"/>
              </w:rPr>
              <w:t>CR</w:t>
            </w:r>
            <w:r w:rsidR="002A0A56" w:rsidRPr="002A0A56">
              <w:rPr>
                <w:rFonts w:ascii="Calibri" w:hAnsi="Calibri" w:cs="Calibri" w:hint="eastAsia"/>
                <w:sz w:val="22"/>
                <w:szCs w:val="22"/>
                <w:lang w:val="en-GB" w:eastAsia="zh-CN"/>
              </w:rPr>
              <w:t>）提交数量</w:t>
            </w:r>
            <w:r w:rsidR="006948D6">
              <w:rPr>
                <w:rFonts w:ascii="Calibri" w:hAnsi="Calibri" w:cs="Calibri" w:hint="eastAsia"/>
                <w:sz w:val="22"/>
                <w:szCs w:val="22"/>
                <w:lang w:val="en-GB" w:eastAsia="zh-CN"/>
              </w:rPr>
              <w:t>预测</w:t>
            </w:r>
            <w:r w:rsidR="002A0A56" w:rsidRPr="002A0A56">
              <w:rPr>
                <w:rFonts w:ascii="Calibri" w:hAnsi="Calibri" w:cs="Calibri" w:hint="eastAsia"/>
                <w:sz w:val="22"/>
                <w:szCs w:val="22"/>
                <w:lang w:val="en-GB" w:eastAsia="zh-CN"/>
              </w:rPr>
              <w:t>：</w:t>
            </w:r>
            <w:r w:rsidR="00555C80" w:rsidRPr="0070549D">
              <w:rPr>
                <w:rFonts w:ascii="Calibri" w:hAnsi="Calibri" w:cs="Calibri"/>
                <w:sz w:val="22"/>
                <w:szCs w:val="22"/>
                <w:lang w:val="en-GB" w:eastAsia="zh-CN"/>
              </w:rPr>
              <w:t>2</w:t>
            </w:r>
            <w:r w:rsidR="00555C80">
              <w:rPr>
                <w:rFonts w:ascii="Calibri" w:hAnsi="Calibri" w:cs="Calibri"/>
                <w:sz w:val="22"/>
                <w:szCs w:val="22"/>
                <w:lang w:val="en-GB" w:eastAsia="zh-CN"/>
              </w:rPr>
              <w:t>0</w:t>
            </w:r>
            <w:r w:rsidR="00555C80" w:rsidRPr="0070549D">
              <w:rPr>
                <w:rFonts w:ascii="Calibri" w:hAnsi="Calibri" w:cs="Calibri"/>
                <w:sz w:val="22"/>
                <w:szCs w:val="22"/>
                <w:lang w:val="en-GB" w:eastAsia="zh-CN"/>
              </w:rPr>
              <w:t>0</w:t>
            </w:r>
            <w:r w:rsidR="00C23C9A">
              <w:rPr>
                <w:rFonts w:ascii="Calibri" w:hAnsi="Calibri" w:cs="Calibri" w:hint="eastAsia"/>
                <w:sz w:val="22"/>
                <w:szCs w:val="22"/>
                <w:lang w:val="en-GB" w:eastAsia="zh-CN"/>
              </w:rPr>
              <w:t>份</w:t>
            </w:r>
            <w:r w:rsidRPr="0070549D">
              <w:rPr>
                <w:rFonts w:ascii="Calibri" w:hAnsi="Calibri" w:cs="Calibri"/>
                <w:sz w:val="22"/>
                <w:szCs w:val="22"/>
                <w:lang w:val="en-GB" w:eastAsia="zh-CN"/>
              </w:rPr>
              <w:br/>
              <w:t>CR</w:t>
            </w:r>
            <w:r w:rsidR="002A0A56">
              <w:rPr>
                <w:rFonts w:ascii="Calibri" w:hAnsi="Calibri" w:cs="Calibri" w:hint="eastAsia"/>
                <w:sz w:val="22"/>
                <w:szCs w:val="22"/>
                <w:lang w:val="en-GB" w:eastAsia="zh-CN"/>
              </w:rPr>
              <w:t>预期处理时间（月数）：</w:t>
            </w:r>
            <w:r w:rsidRPr="0070549D">
              <w:rPr>
                <w:rFonts w:ascii="Calibri" w:hAnsi="Calibri" w:cs="Calibri"/>
                <w:sz w:val="22"/>
                <w:szCs w:val="22"/>
                <w:lang w:val="en-GB" w:eastAsia="zh-CN"/>
              </w:rPr>
              <w:br/>
              <w:t xml:space="preserve">≤ </w:t>
            </w:r>
            <w:r w:rsidR="002A0A56" w:rsidRPr="002A0A56">
              <w:rPr>
                <w:rFonts w:ascii="Calibri" w:hAnsi="Calibri" w:cs="Calibri" w:hint="eastAsia"/>
                <w:sz w:val="22"/>
                <w:szCs w:val="22"/>
                <w:lang w:val="en-GB" w:eastAsia="zh-CN"/>
              </w:rPr>
              <w:t>第</w:t>
            </w:r>
            <w:r w:rsidR="002A0A56" w:rsidRPr="002A0A56">
              <w:rPr>
                <w:rFonts w:ascii="Calibri" w:hAnsi="Calibri" w:cs="Calibri" w:hint="eastAsia"/>
                <w:sz w:val="22"/>
                <w:szCs w:val="22"/>
                <w:lang w:val="en-GB" w:eastAsia="zh-CN"/>
              </w:rPr>
              <w:t>9.38</w:t>
            </w:r>
            <w:r w:rsidR="002A0A56" w:rsidRPr="002A0A56">
              <w:rPr>
                <w:rFonts w:ascii="Calibri" w:hAnsi="Calibri" w:cs="Calibri" w:hint="eastAsia"/>
                <w:sz w:val="22"/>
                <w:szCs w:val="22"/>
                <w:lang w:val="en-GB" w:eastAsia="zh-CN"/>
              </w:rPr>
              <w:t>款时限，即</w:t>
            </w:r>
            <w:r w:rsidR="002A0A56" w:rsidRPr="002A0A56">
              <w:rPr>
                <w:rFonts w:ascii="Calibri" w:hAnsi="Calibri" w:cs="Calibri" w:hint="eastAsia"/>
                <w:sz w:val="22"/>
                <w:szCs w:val="22"/>
                <w:lang w:val="en-GB" w:eastAsia="zh-CN"/>
              </w:rPr>
              <w:t>4</w:t>
            </w:r>
            <w:r w:rsidR="002A0A56" w:rsidRPr="002A0A56">
              <w:rPr>
                <w:rFonts w:ascii="Calibri" w:hAnsi="Calibri" w:cs="Calibri" w:hint="eastAsia"/>
                <w:sz w:val="22"/>
                <w:szCs w:val="22"/>
                <w:lang w:val="en-GB" w:eastAsia="zh-CN"/>
              </w:rPr>
              <w:t>个月</w:t>
            </w:r>
          </w:p>
        </w:tc>
        <w:tc>
          <w:tcPr>
            <w:tcW w:w="4500" w:type="dxa"/>
            <w:tcBorders>
              <w:top w:val="nil"/>
              <w:left w:val="nil"/>
              <w:right w:val="single" w:sz="4" w:space="0" w:color="auto"/>
            </w:tcBorders>
            <w:shd w:val="clear" w:color="000000" w:fill="FFFFFF"/>
            <w:hideMark/>
          </w:tcPr>
          <w:p w14:paraId="03E158D9" w14:textId="43C8CC50" w:rsidR="0099478B" w:rsidRPr="0070549D" w:rsidRDefault="0099478B">
            <w:pPr>
              <w:rPr>
                <w:rFonts w:ascii="Calibri" w:hAnsi="Calibri" w:cs="Calibri"/>
                <w:sz w:val="22"/>
                <w:szCs w:val="22"/>
                <w:lang w:val="en-GB" w:eastAsia="zh-CN"/>
              </w:rPr>
            </w:pPr>
            <w:r w:rsidRPr="0070549D">
              <w:rPr>
                <w:rFonts w:ascii="Calibri" w:hAnsi="Calibri" w:cs="Calibri"/>
                <w:sz w:val="22"/>
                <w:szCs w:val="22"/>
                <w:lang w:val="en-GB" w:eastAsia="zh-CN"/>
              </w:rPr>
              <w:t>CR</w:t>
            </w:r>
            <w:r w:rsidR="002A0A56">
              <w:rPr>
                <w:rFonts w:ascii="Calibri" w:hAnsi="Calibri" w:cs="Calibri" w:hint="eastAsia"/>
                <w:sz w:val="22"/>
                <w:szCs w:val="22"/>
                <w:lang w:val="en-GB" w:eastAsia="zh-CN"/>
              </w:rPr>
              <w:t>处理时间</w:t>
            </w:r>
            <w:r w:rsidRPr="0070549D">
              <w:rPr>
                <w:rFonts w:ascii="Calibri" w:hAnsi="Calibri" w:cs="Calibri"/>
                <w:sz w:val="22"/>
                <w:szCs w:val="22"/>
                <w:lang w:val="en-GB" w:eastAsia="zh-CN"/>
              </w:rPr>
              <w:t>≤ 4</w:t>
            </w:r>
            <w:r w:rsidR="002A0A56">
              <w:rPr>
                <w:rFonts w:ascii="Calibri" w:hAnsi="Calibri" w:cs="Calibri" w:hint="eastAsia"/>
                <w:sz w:val="22"/>
                <w:szCs w:val="22"/>
                <w:lang w:val="en-GB" w:eastAsia="zh-CN"/>
              </w:rPr>
              <w:t>个月（</w:t>
            </w:r>
            <w:r w:rsidR="002A0A56" w:rsidRPr="002A0A56">
              <w:rPr>
                <w:rFonts w:ascii="Calibri" w:hAnsi="Calibri" w:cs="Calibri" w:hint="eastAsia"/>
                <w:sz w:val="22"/>
                <w:szCs w:val="22"/>
                <w:lang w:val="en-GB" w:eastAsia="zh-CN"/>
              </w:rPr>
              <w:t>第</w:t>
            </w:r>
            <w:r w:rsidR="002A0A56" w:rsidRPr="002A0A56">
              <w:rPr>
                <w:rFonts w:ascii="Calibri" w:hAnsi="Calibri" w:cs="Calibri" w:hint="eastAsia"/>
                <w:sz w:val="22"/>
                <w:szCs w:val="22"/>
                <w:lang w:val="en-GB" w:eastAsia="zh-CN"/>
              </w:rPr>
              <w:t>9.38</w:t>
            </w:r>
            <w:r w:rsidR="002A0A56" w:rsidRPr="002A0A56">
              <w:rPr>
                <w:rFonts w:ascii="Calibri" w:hAnsi="Calibri" w:cs="Calibri" w:hint="eastAsia"/>
                <w:sz w:val="22"/>
                <w:szCs w:val="22"/>
                <w:lang w:val="en-GB" w:eastAsia="zh-CN"/>
              </w:rPr>
              <w:t>款时限</w:t>
            </w:r>
            <w:r w:rsidR="002A0A56">
              <w:rPr>
                <w:rFonts w:ascii="Calibri" w:hAnsi="Calibri" w:cs="Calibri" w:hint="eastAsia"/>
                <w:sz w:val="22"/>
                <w:szCs w:val="22"/>
                <w:lang w:val="en-GB" w:eastAsia="zh-CN"/>
              </w:rPr>
              <w:t>）</w:t>
            </w:r>
          </w:p>
        </w:tc>
      </w:tr>
      <w:tr w:rsidR="0099478B" w:rsidRPr="009E4BC4" w14:paraId="798279B6" w14:textId="77777777" w:rsidTr="00D955A4">
        <w:trPr>
          <w:trHeight w:val="2317"/>
        </w:trPr>
        <w:tc>
          <w:tcPr>
            <w:tcW w:w="5395" w:type="dxa"/>
            <w:tcBorders>
              <w:top w:val="nil"/>
              <w:left w:val="single" w:sz="4" w:space="0" w:color="auto"/>
              <w:right w:val="single" w:sz="4" w:space="0" w:color="auto"/>
            </w:tcBorders>
            <w:shd w:val="clear" w:color="000000" w:fill="F2F2F2"/>
            <w:hideMark/>
          </w:tcPr>
          <w:p w14:paraId="44C460F7" w14:textId="38463547" w:rsidR="0099478B" w:rsidRPr="0070549D" w:rsidRDefault="002A0A56">
            <w:pPr>
              <w:rPr>
                <w:rFonts w:ascii="Calibri" w:hAnsi="Calibri" w:cs="Calibri"/>
                <w:sz w:val="22"/>
                <w:szCs w:val="22"/>
                <w:lang w:val="en-GB" w:eastAsia="zh-CN"/>
              </w:rPr>
            </w:pPr>
            <w:r>
              <w:rPr>
                <w:rFonts w:ascii="Calibri" w:hAnsi="Calibri" w:cs="Calibri" w:hint="eastAsia"/>
                <w:b/>
                <w:sz w:val="22"/>
                <w:szCs w:val="22"/>
                <w:lang w:val="en-GB" w:eastAsia="zh-CN"/>
              </w:rPr>
              <w:t>通知</w:t>
            </w:r>
            <w:r w:rsidR="0099478B" w:rsidRPr="0070549D">
              <w:rPr>
                <w:rFonts w:ascii="Calibri" w:hAnsi="Calibri" w:cs="Calibri"/>
                <w:sz w:val="22"/>
                <w:szCs w:val="22"/>
                <w:lang w:val="en-GB" w:eastAsia="zh-CN"/>
              </w:rPr>
              <w:br/>
            </w:r>
            <w:r w:rsidRPr="002A0A56">
              <w:rPr>
                <w:rFonts w:ascii="Calibri" w:hAnsi="Calibri" w:cs="Calibri" w:hint="eastAsia"/>
                <w:sz w:val="22"/>
                <w:szCs w:val="22"/>
                <w:lang w:val="en-GB" w:eastAsia="zh-CN"/>
              </w:rPr>
              <w:t>第</w:t>
            </w:r>
            <w:r w:rsidRPr="002A0A56">
              <w:rPr>
                <w:rFonts w:ascii="Calibri" w:hAnsi="Calibri" w:cs="Calibri" w:hint="eastAsia"/>
                <w:sz w:val="22"/>
                <w:szCs w:val="22"/>
                <w:lang w:val="en-GB" w:eastAsia="zh-CN"/>
              </w:rPr>
              <w:t>11</w:t>
            </w:r>
            <w:r w:rsidRPr="002A0A56">
              <w:rPr>
                <w:rFonts w:ascii="Calibri" w:hAnsi="Calibri" w:cs="Calibri" w:hint="eastAsia"/>
                <w:sz w:val="22"/>
                <w:szCs w:val="22"/>
                <w:lang w:val="en-GB" w:eastAsia="zh-CN"/>
              </w:rPr>
              <w:t>条空间电台（</w:t>
            </w:r>
            <w:r w:rsidRPr="002A0A56">
              <w:rPr>
                <w:rFonts w:ascii="Calibri" w:hAnsi="Calibri" w:cs="Calibri" w:hint="eastAsia"/>
                <w:sz w:val="22"/>
                <w:szCs w:val="22"/>
                <w:lang w:val="en-GB" w:eastAsia="zh-CN"/>
              </w:rPr>
              <w:t>S/S</w:t>
            </w:r>
            <w:r w:rsidRPr="002A0A56">
              <w:rPr>
                <w:rFonts w:ascii="Calibri" w:hAnsi="Calibri" w:cs="Calibri" w:hint="eastAsia"/>
                <w:sz w:val="22"/>
                <w:szCs w:val="22"/>
                <w:lang w:val="en-GB" w:eastAsia="zh-CN"/>
              </w:rPr>
              <w:t>）</w:t>
            </w:r>
            <w:r w:rsidR="00232155">
              <w:rPr>
                <w:rFonts w:ascii="Calibri" w:hAnsi="Calibri" w:cs="Calibri" w:hint="eastAsia"/>
                <w:sz w:val="22"/>
                <w:szCs w:val="22"/>
                <w:lang w:val="en-GB" w:eastAsia="zh-CN"/>
              </w:rPr>
              <w:t>提交资料</w:t>
            </w:r>
            <w:r w:rsidR="0051101D">
              <w:rPr>
                <w:rFonts w:ascii="Calibri" w:hAnsi="Calibri" w:cs="Calibri" w:hint="eastAsia"/>
                <w:sz w:val="22"/>
                <w:szCs w:val="22"/>
                <w:lang w:val="en-GB" w:eastAsia="zh-CN"/>
              </w:rPr>
              <w:t>预测</w:t>
            </w:r>
            <w:r>
              <w:rPr>
                <w:rFonts w:ascii="Calibri" w:hAnsi="Calibri" w:cs="Calibri" w:hint="eastAsia"/>
                <w:sz w:val="22"/>
                <w:szCs w:val="22"/>
                <w:lang w:val="en-GB" w:eastAsia="zh-CN"/>
              </w:rPr>
              <w:t>：</w:t>
            </w:r>
            <w:r w:rsidR="0039130C" w:rsidRPr="0070549D">
              <w:rPr>
                <w:rFonts w:ascii="Calibri" w:hAnsi="Calibri" w:cs="Calibri"/>
                <w:sz w:val="22"/>
                <w:szCs w:val="22"/>
                <w:lang w:val="en-GB" w:eastAsia="zh-CN"/>
              </w:rPr>
              <w:t>2</w:t>
            </w:r>
            <w:r w:rsidR="0039130C">
              <w:rPr>
                <w:rFonts w:ascii="Calibri" w:hAnsi="Calibri" w:cs="Calibri"/>
                <w:sz w:val="22"/>
                <w:szCs w:val="22"/>
                <w:lang w:val="en-GB" w:eastAsia="zh-CN"/>
              </w:rPr>
              <w:t>5</w:t>
            </w:r>
            <w:r w:rsidR="0039130C" w:rsidRPr="0070549D">
              <w:rPr>
                <w:rFonts w:ascii="Calibri" w:hAnsi="Calibri" w:cs="Calibri"/>
                <w:sz w:val="22"/>
                <w:szCs w:val="22"/>
                <w:lang w:val="en-GB" w:eastAsia="zh-CN"/>
              </w:rPr>
              <w:t>0</w:t>
            </w:r>
            <w:r w:rsidR="00E96895">
              <w:rPr>
                <w:rFonts w:ascii="Calibri" w:hAnsi="Calibri" w:cs="Calibri" w:hint="eastAsia"/>
                <w:sz w:val="22"/>
                <w:szCs w:val="22"/>
                <w:lang w:val="en-GB" w:eastAsia="zh-CN"/>
              </w:rPr>
              <w:t>份</w:t>
            </w:r>
            <w:r>
              <w:rPr>
                <w:rFonts w:ascii="Calibri" w:hAnsi="Calibri" w:cs="Calibri" w:hint="eastAsia"/>
                <w:sz w:val="22"/>
                <w:szCs w:val="22"/>
                <w:lang w:val="en-GB" w:eastAsia="zh-CN"/>
              </w:rPr>
              <w:t>，和地球站（</w:t>
            </w:r>
            <w:r w:rsidRPr="0070549D">
              <w:rPr>
                <w:rFonts w:ascii="Calibri" w:hAnsi="Calibri" w:cs="Calibri"/>
                <w:sz w:val="22"/>
                <w:szCs w:val="22"/>
                <w:lang w:val="en-GB" w:eastAsia="zh-CN"/>
              </w:rPr>
              <w:t>E/S</w:t>
            </w:r>
            <w:r>
              <w:rPr>
                <w:rFonts w:ascii="Calibri" w:hAnsi="Calibri" w:cs="Calibri" w:hint="eastAsia"/>
                <w:sz w:val="22"/>
                <w:szCs w:val="22"/>
                <w:lang w:val="en-GB" w:eastAsia="zh-CN"/>
              </w:rPr>
              <w:t>）提交</w:t>
            </w:r>
            <w:r w:rsidR="00232155">
              <w:rPr>
                <w:rFonts w:ascii="Calibri" w:hAnsi="Calibri" w:cs="Calibri" w:hint="eastAsia"/>
                <w:sz w:val="22"/>
                <w:szCs w:val="22"/>
                <w:lang w:val="en-GB" w:eastAsia="zh-CN"/>
              </w:rPr>
              <w:t>资料</w:t>
            </w:r>
            <w:r w:rsidR="0051101D">
              <w:rPr>
                <w:rFonts w:ascii="Calibri" w:hAnsi="Calibri" w:cs="Calibri" w:hint="eastAsia"/>
                <w:sz w:val="22"/>
                <w:szCs w:val="22"/>
                <w:lang w:val="en-GB" w:eastAsia="zh-CN"/>
              </w:rPr>
              <w:t>预测</w:t>
            </w:r>
            <w:r>
              <w:rPr>
                <w:rFonts w:ascii="Calibri" w:hAnsi="Calibri" w:cs="Calibri" w:hint="eastAsia"/>
                <w:sz w:val="22"/>
                <w:szCs w:val="22"/>
                <w:lang w:val="en-GB" w:eastAsia="zh-CN"/>
              </w:rPr>
              <w:t>：</w:t>
            </w:r>
            <w:r w:rsidR="0039130C">
              <w:rPr>
                <w:rFonts w:ascii="Calibri" w:hAnsi="Calibri" w:cs="Calibri"/>
                <w:sz w:val="22"/>
                <w:szCs w:val="22"/>
                <w:lang w:val="en-GB" w:eastAsia="zh-CN"/>
              </w:rPr>
              <w:t>300</w:t>
            </w:r>
            <w:r w:rsidR="00E96895">
              <w:rPr>
                <w:rFonts w:ascii="Calibri" w:hAnsi="Calibri" w:cs="Calibri" w:hint="eastAsia"/>
                <w:sz w:val="22"/>
                <w:szCs w:val="22"/>
                <w:lang w:val="en-GB" w:eastAsia="zh-CN"/>
              </w:rPr>
              <w:t>份</w:t>
            </w:r>
            <w:r>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t>I-S</w:t>
            </w:r>
            <w:r>
              <w:rPr>
                <w:rFonts w:ascii="Calibri" w:hAnsi="Calibri" w:cs="Calibri" w:hint="eastAsia"/>
                <w:sz w:val="22"/>
                <w:szCs w:val="22"/>
                <w:lang w:val="en-GB" w:eastAsia="zh-CN"/>
              </w:rPr>
              <w:t>部分预期处理时间（月数）：</w:t>
            </w:r>
            <w:r w:rsidR="0099478B" w:rsidRPr="0070549D">
              <w:rPr>
                <w:rFonts w:ascii="Calibri" w:hAnsi="Calibri" w:cs="Calibri"/>
                <w:sz w:val="22"/>
                <w:szCs w:val="22"/>
                <w:lang w:val="en-GB" w:eastAsia="zh-CN"/>
              </w:rPr>
              <w:br/>
              <w:t xml:space="preserve">≤ </w:t>
            </w:r>
            <w:r>
              <w:rPr>
                <w:rFonts w:ascii="Calibri" w:hAnsi="Calibri" w:cs="Calibri" w:hint="eastAsia"/>
                <w:sz w:val="22"/>
                <w:szCs w:val="22"/>
                <w:lang w:val="en-GB" w:eastAsia="zh-CN"/>
              </w:rPr>
              <w:t>第</w:t>
            </w:r>
            <w:r w:rsidR="0099478B" w:rsidRPr="0070549D">
              <w:rPr>
                <w:rFonts w:ascii="Calibri" w:hAnsi="Calibri" w:cs="Calibri"/>
                <w:sz w:val="22"/>
                <w:szCs w:val="22"/>
                <w:lang w:val="en-GB" w:eastAsia="zh-CN"/>
              </w:rPr>
              <w:t>11.28</w:t>
            </w:r>
            <w:r>
              <w:rPr>
                <w:rFonts w:ascii="Calibri" w:hAnsi="Calibri" w:cs="Calibri" w:hint="eastAsia"/>
                <w:sz w:val="22"/>
                <w:szCs w:val="22"/>
                <w:lang w:val="en-GB" w:eastAsia="zh-CN"/>
              </w:rPr>
              <w:t>款时限，即</w:t>
            </w:r>
            <w:r w:rsidR="0099478B" w:rsidRPr="0070549D">
              <w:rPr>
                <w:rFonts w:ascii="Calibri" w:hAnsi="Calibri" w:cs="Calibri"/>
                <w:sz w:val="22"/>
                <w:szCs w:val="22"/>
                <w:lang w:val="en-GB" w:eastAsia="zh-CN"/>
              </w:rPr>
              <w:t>2</w:t>
            </w:r>
            <w:r>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br/>
              <w:t>II-S</w:t>
            </w:r>
            <w:r>
              <w:rPr>
                <w:rFonts w:ascii="Calibri" w:hAnsi="Calibri" w:cs="Calibri" w:hint="eastAsia"/>
                <w:sz w:val="22"/>
                <w:szCs w:val="22"/>
                <w:lang w:val="en-GB" w:eastAsia="zh-CN"/>
              </w:rPr>
              <w:t>和</w:t>
            </w:r>
            <w:r w:rsidR="0099478B" w:rsidRPr="0070549D">
              <w:rPr>
                <w:rFonts w:ascii="Calibri" w:hAnsi="Calibri" w:cs="Calibri"/>
                <w:sz w:val="22"/>
                <w:szCs w:val="22"/>
                <w:lang w:val="en-GB" w:eastAsia="zh-CN"/>
              </w:rPr>
              <w:t>III-S</w:t>
            </w:r>
            <w:r>
              <w:rPr>
                <w:rFonts w:ascii="Calibri" w:hAnsi="Calibri" w:cs="Calibri" w:hint="eastAsia"/>
                <w:sz w:val="22"/>
                <w:szCs w:val="22"/>
                <w:lang w:val="en-GB" w:eastAsia="zh-CN"/>
              </w:rPr>
              <w:t>部分通知的预期平均处理时间（月数）：</w:t>
            </w:r>
            <w:r w:rsidR="0099478B" w:rsidRPr="0070549D">
              <w:rPr>
                <w:rFonts w:ascii="Calibri" w:hAnsi="Calibri" w:cs="Calibri"/>
                <w:sz w:val="22"/>
                <w:szCs w:val="22"/>
                <w:lang w:val="en-GB" w:eastAsia="zh-CN"/>
              </w:rPr>
              <w:t>12</w:t>
            </w:r>
            <w:r>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t>S/S</w:t>
            </w:r>
            <w:r>
              <w:rPr>
                <w:rFonts w:ascii="Calibri" w:hAnsi="Calibri" w:cs="Calibri" w:hint="eastAsia"/>
                <w:sz w:val="22"/>
                <w:szCs w:val="22"/>
                <w:lang w:val="en-GB" w:eastAsia="zh-CN"/>
              </w:rPr>
              <w:t>），</w:t>
            </w:r>
            <w:r w:rsidR="0099478B" w:rsidRPr="0070549D">
              <w:rPr>
                <w:rFonts w:ascii="Calibri" w:hAnsi="Calibri" w:cs="Calibri"/>
                <w:sz w:val="22"/>
                <w:szCs w:val="22"/>
                <w:lang w:val="en-GB" w:eastAsia="zh-CN"/>
              </w:rPr>
              <w:t>6</w:t>
            </w:r>
            <w:r>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t>E/S</w:t>
            </w:r>
            <w:r>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r>
          </w:p>
        </w:tc>
        <w:tc>
          <w:tcPr>
            <w:tcW w:w="4500" w:type="dxa"/>
            <w:tcBorders>
              <w:top w:val="nil"/>
              <w:left w:val="nil"/>
              <w:right w:val="single" w:sz="4" w:space="0" w:color="auto"/>
            </w:tcBorders>
            <w:shd w:val="clear" w:color="000000" w:fill="F2F2F2"/>
            <w:hideMark/>
          </w:tcPr>
          <w:p w14:paraId="3CC8AC30" w14:textId="02EAE64F" w:rsidR="0099478B" w:rsidRPr="0070549D" w:rsidRDefault="0099478B">
            <w:pPr>
              <w:rPr>
                <w:rFonts w:ascii="Calibri" w:hAnsi="Calibri" w:cs="Calibri"/>
                <w:sz w:val="22"/>
                <w:szCs w:val="22"/>
                <w:lang w:val="en-GB" w:eastAsia="zh-CN"/>
              </w:rPr>
            </w:pPr>
            <w:r w:rsidRPr="0070549D">
              <w:rPr>
                <w:rFonts w:ascii="Calibri" w:hAnsi="Calibri" w:cs="Calibri"/>
                <w:sz w:val="22"/>
                <w:szCs w:val="22"/>
                <w:lang w:val="en-GB" w:eastAsia="zh-CN"/>
              </w:rPr>
              <w:t>I-S</w:t>
            </w:r>
            <w:r w:rsidR="00232155">
              <w:rPr>
                <w:rFonts w:ascii="Calibri" w:hAnsi="Calibri" w:cs="Calibri" w:hint="eastAsia"/>
                <w:sz w:val="22"/>
                <w:szCs w:val="22"/>
                <w:lang w:val="en-GB" w:eastAsia="zh-CN"/>
              </w:rPr>
              <w:t>部分处理时间</w:t>
            </w:r>
            <w:r w:rsidRPr="0070549D">
              <w:rPr>
                <w:rFonts w:ascii="Calibri" w:hAnsi="Calibri" w:cs="Calibri"/>
                <w:sz w:val="22"/>
                <w:szCs w:val="22"/>
                <w:lang w:val="en-GB" w:eastAsia="zh-CN"/>
              </w:rPr>
              <w:br/>
              <w:t>≤ 2</w:t>
            </w:r>
            <w:r w:rsidR="00232155">
              <w:rPr>
                <w:rFonts w:ascii="Calibri" w:hAnsi="Calibri" w:cs="Calibri" w:hint="eastAsia"/>
                <w:sz w:val="22"/>
                <w:szCs w:val="22"/>
                <w:lang w:val="en-GB" w:eastAsia="zh-CN"/>
              </w:rPr>
              <w:t>个月（</w:t>
            </w:r>
            <w:r w:rsidR="00232155" w:rsidRPr="00232155">
              <w:rPr>
                <w:rFonts w:ascii="Calibri" w:hAnsi="Calibri" w:cs="Calibri" w:hint="eastAsia"/>
                <w:sz w:val="22"/>
                <w:szCs w:val="22"/>
                <w:lang w:val="en-GB" w:eastAsia="zh-CN"/>
              </w:rPr>
              <w:t>第</w:t>
            </w:r>
            <w:r w:rsidR="00232155" w:rsidRPr="00232155">
              <w:rPr>
                <w:rFonts w:ascii="Calibri" w:hAnsi="Calibri" w:cs="Calibri" w:hint="eastAsia"/>
                <w:sz w:val="22"/>
                <w:szCs w:val="22"/>
                <w:lang w:val="en-GB" w:eastAsia="zh-CN"/>
              </w:rPr>
              <w:t>11.28</w:t>
            </w:r>
            <w:r w:rsidR="00232155" w:rsidRPr="00232155">
              <w:rPr>
                <w:rFonts w:ascii="Calibri" w:hAnsi="Calibri" w:cs="Calibri" w:hint="eastAsia"/>
                <w:sz w:val="22"/>
                <w:szCs w:val="22"/>
                <w:lang w:val="en-GB" w:eastAsia="zh-CN"/>
              </w:rPr>
              <w:t>款时限</w:t>
            </w:r>
            <w:r w:rsidR="00232155">
              <w:rPr>
                <w:rFonts w:ascii="Calibri" w:hAnsi="Calibri" w:cs="Calibri" w:hint="eastAsia"/>
                <w:sz w:val="22"/>
                <w:szCs w:val="22"/>
                <w:lang w:val="en-GB" w:eastAsia="zh-CN"/>
              </w:rPr>
              <w:t>）</w:t>
            </w:r>
            <w:r w:rsidRPr="0070549D">
              <w:rPr>
                <w:rFonts w:ascii="Calibri" w:hAnsi="Calibri" w:cs="Calibri"/>
                <w:sz w:val="22"/>
                <w:szCs w:val="22"/>
                <w:lang w:val="en-GB" w:eastAsia="zh-CN"/>
              </w:rPr>
              <w:br/>
              <w:t>II-S</w:t>
            </w:r>
            <w:r w:rsidR="00232155">
              <w:rPr>
                <w:rFonts w:ascii="Calibri" w:hAnsi="Calibri" w:cs="Calibri" w:hint="eastAsia"/>
                <w:sz w:val="22"/>
                <w:szCs w:val="22"/>
                <w:lang w:val="en-GB" w:eastAsia="zh-CN"/>
              </w:rPr>
              <w:t>和</w:t>
            </w:r>
            <w:r w:rsidRPr="0070549D">
              <w:rPr>
                <w:rFonts w:ascii="Calibri" w:hAnsi="Calibri" w:cs="Calibri"/>
                <w:sz w:val="22"/>
                <w:szCs w:val="22"/>
                <w:lang w:val="en-GB" w:eastAsia="zh-CN"/>
              </w:rPr>
              <w:t>III-S</w:t>
            </w:r>
            <w:r w:rsidR="00232155">
              <w:rPr>
                <w:rFonts w:ascii="Calibri" w:hAnsi="Calibri" w:cs="Calibri" w:hint="eastAsia"/>
                <w:sz w:val="22"/>
                <w:szCs w:val="22"/>
                <w:lang w:val="en-GB" w:eastAsia="zh-CN"/>
              </w:rPr>
              <w:t>部分处理时间</w:t>
            </w:r>
            <w:r w:rsidRPr="0070549D">
              <w:rPr>
                <w:rFonts w:ascii="Calibri" w:hAnsi="Calibri" w:cs="Calibri"/>
                <w:sz w:val="22"/>
                <w:szCs w:val="22"/>
                <w:lang w:val="en-GB" w:eastAsia="zh-CN"/>
              </w:rPr>
              <w:br/>
              <w:t>≤ 12</w:t>
            </w:r>
            <w:r w:rsidR="00232155">
              <w:rPr>
                <w:rFonts w:ascii="Calibri" w:hAnsi="Calibri" w:cs="Calibri" w:hint="eastAsia"/>
                <w:sz w:val="22"/>
                <w:szCs w:val="22"/>
                <w:lang w:val="en-GB" w:eastAsia="zh-CN"/>
              </w:rPr>
              <w:t>个月（</w:t>
            </w:r>
            <w:r w:rsidRPr="0070549D">
              <w:rPr>
                <w:rFonts w:ascii="Calibri" w:hAnsi="Calibri" w:cs="Calibri"/>
                <w:sz w:val="22"/>
                <w:szCs w:val="22"/>
                <w:lang w:val="en-GB" w:eastAsia="zh-CN"/>
              </w:rPr>
              <w:t>S/S</w:t>
            </w:r>
            <w:r w:rsidR="00232155">
              <w:rPr>
                <w:rFonts w:ascii="Calibri" w:hAnsi="Calibri" w:cs="Calibri" w:hint="eastAsia"/>
                <w:sz w:val="22"/>
                <w:szCs w:val="22"/>
                <w:lang w:val="en-GB" w:eastAsia="zh-CN"/>
              </w:rPr>
              <w:t>），</w:t>
            </w:r>
            <w:r w:rsidRPr="0070549D">
              <w:rPr>
                <w:rFonts w:ascii="Calibri" w:hAnsi="Calibri" w:cs="Calibri"/>
                <w:sz w:val="22"/>
                <w:szCs w:val="22"/>
                <w:lang w:val="en-GB" w:eastAsia="zh-CN"/>
              </w:rPr>
              <w:t>6</w:t>
            </w:r>
            <w:r w:rsidR="00232155">
              <w:rPr>
                <w:rFonts w:ascii="Calibri" w:hAnsi="Calibri" w:cs="Calibri" w:hint="eastAsia"/>
                <w:sz w:val="22"/>
                <w:szCs w:val="22"/>
                <w:lang w:val="en-GB" w:eastAsia="zh-CN"/>
              </w:rPr>
              <w:t>个月（</w:t>
            </w:r>
            <w:r w:rsidRPr="0070549D">
              <w:rPr>
                <w:rFonts w:ascii="Calibri" w:hAnsi="Calibri" w:cs="Calibri"/>
                <w:sz w:val="22"/>
                <w:szCs w:val="22"/>
                <w:lang w:val="en-GB" w:eastAsia="zh-CN"/>
              </w:rPr>
              <w:t>E/S</w:t>
            </w:r>
            <w:r w:rsidR="00232155">
              <w:rPr>
                <w:rFonts w:ascii="Calibri" w:hAnsi="Calibri" w:cs="Calibri" w:hint="eastAsia"/>
                <w:sz w:val="22"/>
                <w:szCs w:val="22"/>
                <w:lang w:val="en-GB" w:eastAsia="zh-CN"/>
              </w:rPr>
              <w:t>），</w:t>
            </w:r>
            <w:r w:rsidR="00232155" w:rsidRPr="00232155">
              <w:rPr>
                <w:rFonts w:ascii="Calibri" w:hAnsi="Calibri" w:cs="Calibri" w:hint="eastAsia"/>
                <w:sz w:val="22"/>
                <w:szCs w:val="22"/>
                <w:lang w:val="en-GB" w:eastAsia="zh-CN"/>
              </w:rPr>
              <w:t>自</w:t>
            </w:r>
            <w:r w:rsidR="00232155" w:rsidRPr="00232155">
              <w:rPr>
                <w:rFonts w:ascii="Calibri" w:hAnsi="Calibri" w:cs="Calibri" w:hint="eastAsia"/>
                <w:sz w:val="22"/>
                <w:szCs w:val="22"/>
                <w:lang w:val="en-GB" w:eastAsia="zh-CN"/>
              </w:rPr>
              <w:t>I-S</w:t>
            </w:r>
            <w:r w:rsidR="00232155" w:rsidRPr="00232155">
              <w:rPr>
                <w:rFonts w:ascii="Calibri" w:hAnsi="Calibri" w:cs="Calibri" w:hint="eastAsia"/>
                <w:sz w:val="22"/>
                <w:szCs w:val="22"/>
                <w:lang w:val="en-GB" w:eastAsia="zh-CN"/>
              </w:rPr>
              <w:t>部分公布之日起</w:t>
            </w:r>
          </w:p>
        </w:tc>
      </w:tr>
      <w:tr w:rsidR="0099478B" w:rsidRPr="009E4BC4" w14:paraId="2DFC8329" w14:textId="77777777" w:rsidTr="00D955A4">
        <w:trPr>
          <w:trHeight w:val="1687"/>
        </w:trPr>
        <w:tc>
          <w:tcPr>
            <w:tcW w:w="5395" w:type="dxa"/>
            <w:tcBorders>
              <w:left w:val="single" w:sz="4" w:space="0" w:color="auto"/>
              <w:right w:val="single" w:sz="4" w:space="0" w:color="auto"/>
            </w:tcBorders>
            <w:shd w:val="clear" w:color="000000" w:fill="FFFFFF"/>
            <w:hideMark/>
          </w:tcPr>
          <w:p w14:paraId="1D8437E0" w14:textId="5D036F45" w:rsidR="0099478B" w:rsidRPr="0070549D" w:rsidRDefault="00232155">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30/30A</w:t>
            </w:r>
            <w:r>
              <w:rPr>
                <w:rFonts w:ascii="Calibri" w:hAnsi="Calibri" w:cs="Calibri" w:hint="eastAsia"/>
                <w:b/>
                <w:sz w:val="22"/>
                <w:szCs w:val="22"/>
                <w:lang w:val="en-GB" w:eastAsia="zh-CN"/>
              </w:rPr>
              <w:t>第</w:t>
            </w:r>
            <w:r>
              <w:rPr>
                <w:rFonts w:ascii="Calibri" w:hAnsi="Calibri" w:cs="Calibri" w:hint="eastAsia"/>
                <w:b/>
                <w:sz w:val="22"/>
                <w:szCs w:val="22"/>
                <w:lang w:val="en-GB" w:eastAsia="zh-CN"/>
              </w:rPr>
              <w:t>4</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部分网络预测：</w:t>
            </w:r>
            <w:r w:rsidR="0099478B" w:rsidRPr="0070549D">
              <w:rPr>
                <w:rFonts w:ascii="Calibri" w:hAnsi="Calibri" w:cs="Calibri"/>
                <w:sz w:val="22"/>
                <w:szCs w:val="22"/>
                <w:lang w:val="en-GB" w:eastAsia="zh-CN"/>
              </w:rPr>
              <w:t>15</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部分预期处理延迟（月数）：</w:t>
            </w:r>
            <w:r w:rsidR="0099478B" w:rsidRPr="0070549D">
              <w:rPr>
                <w:rFonts w:ascii="Calibri" w:hAnsi="Calibri" w:cs="Calibri"/>
                <w:sz w:val="22"/>
                <w:szCs w:val="22"/>
                <w:lang w:val="en-GB" w:eastAsia="zh-CN"/>
              </w:rPr>
              <w:t>6</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部分网络预测：</w:t>
            </w:r>
            <w:r w:rsidR="00F455BC">
              <w:rPr>
                <w:rFonts w:ascii="Calibri" w:hAnsi="Calibri" w:cs="Calibri"/>
                <w:sz w:val="22"/>
                <w:szCs w:val="22"/>
                <w:lang w:val="en-GB" w:eastAsia="zh-CN"/>
              </w:rPr>
              <w:t>10</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4</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部分预期处理延迟（月数）：</w:t>
            </w:r>
            <w:r w:rsidR="0099478B" w:rsidRPr="0070549D">
              <w:rPr>
                <w:rFonts w:ascii="Calibri" w:hAnsi="Calibri" w:cs="Calibri"/>
                <w:sz w:val="22"/>
                <w:szCs w:val="22"/>
                <w:lang w:val="en-GB" w:eastAsia="zh-CN"/>
              </w:rPr>
              <w:t>6</w:t>
            </w:r>
          </w:p>
        </w:tc>
        <w:tc>
          <w:tcPr>
            <w:tcW w:w="4500" w:type="dxa"/>
            <w:tcBorders>
              <w:left w:val="nil"/>
              <w:right w:val="single" w:sz="4" w:space="0" w:color="auto"/>
            </w:tcBorders>
            <w:shd w:val="clear" w:color="000000" w:fill="FFFFFF"/>
            <w:hideMark/>
          </w:tcPr>
          <w:p w14:paraId="7460507B" w14:textId="15558E01" w:rsidR="0099478B" w:rsidRPr="0070549D" w:rsidRDefault="00232155">
            <w:pPr>
              <w:rPr>
                <w:rFonts w:ascii="Calibri" w:hAnsi="Calibri" w:cs="Calibri"/>
                <w:sz w:val="22"/>
                <w:szCs w:val="22"/>
                <w:lang w:val="en-GB" w:eastAsia="zh-CN"/>
              </w:rPr>
            </w:pPr>
            <w:r w:rsidRPr="00232155">
              <w:rPr>
                <w:rFonts w:ascii="Calibri" w:hAnsi="Calibri" w:cs="Calibri" w:hint="eastAsia"/>
                <w:sz w:val="22"/>
                <w:szCs w:val="22"/>
                <w:lang w:val="en-GB" w:eastAsia="zh-CN"/>
              </w:rPr>
              <w:t>第</w:t>
            </w:r>
            <w:r w:rsidRPr="00232155">
              <w:rPr>
                <w:rFonts w:ascii="Calibri" w:hAnsi="Calibri" w:cs="Calibri" w:hint="eastAsia"/>
                <w:sz w:val="22"/>
                <w:szCs w:val="22"/>
                <w:lang w:val="en-GB" w:eastAsia="zh-CN"/>
              </w:rPr>
              <w:t>4</w:t>
            </w:r>
            <w:r w:rsidRPr="00232155">
              <w:rPr>
                <w:rFonts w:ascii="Calibri" w:hAnsi="Calibri" w:cs="Calibri" w:hint="eastAsia"/>
                <w:sz w:val="22"/>
                <w:szCs w:val="22"/>
                <w:lang w:val="en-GB" w:eastAsia="zh-CN"/>
              </w:rPr>
              <w:t>条</w:t>
            </w:r>
            <w:r w:rsidRPr="00232155">
              <w:rPr>
                <w:rFonts w:ascii="Calibri" w:hAnsi="Calibri" w:cs="Calibri" w:hint="eastAsia"/>
                <w:sz w:val="22"/>
                <w:szCs w:val="22"/>
                <w:lang w:val="en-GB" w:eastAsia="zh-CN"/>
              </w:rPr>
              <w:t>A</w:t>
            </w:r>
            <w:r w:rsidRPr="00232155">
              <w:rPr>
                <w:rFonts w:ascii="Calibri" w:hAnsi="Calibri" w:cs="Calibri" w:hint="eastAsia"/>
                <w:sz w:val="22"/>
                <w:szCs w:val="22"/>
                <w:lang w:val="en-GB" w:eastAsia="zh-CN"/>
              </w:rPr>
              <w:t>部分处理时间</w:t>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r w:rsidR="0099478B" w:rsidRPr="0070549D">
              <w:rPr>
                <w:rFonts w:ascii="Calibri" w:hAnsi="Calibri" w:cs="Calibri"/>
                <w:sz w:val="22"/>
                <w:szCs w:val="22"/>
                <w:lang w:val="en-GB" w:eastAsia="zh-CN"/>
              </w:rPr>
              <w:br/>
            </w:r>
            <w:r w:rsidRPr="00232155">
              <w:rPr>
                <w:rFonts w:ascii="Calibri" w:hAnsi="Calibri" w:cs="Calibri" w:hint="eastAsia"/>
                <w:sz w:val="22"/>
                <w:szCs w:val="22"/>
                <w:lang w:val="en-GB" w:eastAsia="zh-CN"/>
              </w:rPr>
              <w:t>第</w:t>
            </w:r>
            <w:r w:rsidRPr="00232155">
              <w:rPr>
                <w:rFonts w:ascii="Calibri" w:hAnsi="Calibri" w:cs="Calibri" w:hint="eastAsia"/>
                <w:sz w:val="22"/>
                <w:szCs w:val="22"/>
                <w:lang w:val="en-GB" w:eastAsia="zh-CN"/>
              </w:rPr>
              <w:t>4</w:t>
            </w:r>
            <w:r w:rsidRPr="00232155">
              <w:rPr>
                <w:rFonts w:ascii="Calibri" w:hAnsi="Calibri" w:cs="Calibri" w:hint="eastAsia"/>
                <w:sz w:val="22"/>
                <w:szCs w:val="22"/>
                <w:lang w:val="en-GB" w:eastAsia="zh-CN"/>
              </w:rPr>
              <w:t>条</w:t>
            </w:r>
            <w:r w:rsidRPr="00232155">
              <w:rPr>
                <w:rFonts w:ascii="Calibri" w:hAnsi="Calibri" w:cs="Calibri" w:hint="eastAsia"/>
                <w:sz w:val="22"/>
                <w:szCs w:val="22"/>
                <w:lang w:val="en-GB" w:eastAsia="zh-CN"/>
              </w:rPr>
              <w:t>B</w:t>
            </w:r>
            <w:r w:rsidRPr="00232155">
              <w:rPr>
                <w:rFonts w:ascii="Calibri" w:hAnsi="Calibri" w:cs="Calibri" w:hint="eastAsia"/>
                <w:sz w:val="22"/>
                <w:szCs w:val="22"/>
                <w:lang w:val="en-GB" w:eastAsia="zh-CN"/>
              </w:rPr>
              <w:t>部分处理时间</w:t>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p>
        </w:tc>
      </w:tr>
      <w:tr w:rsidR="0099478B" w:rsidRPr="009E4BC4" w14:paraId="52352F0E" w14:textId="77777777" w:rsidTr="00D955A4">
        <w:trPr>
          <w:trHeight w:val="1192"/>
        </w:trPr>
        <w:tc>
          <w:tcPr>
            <w:tcW w:w="5395" w:type="dxa"/>
            <w:tcBorders>
              <w:top w:val="nil"/>
              <w:left w:val="single" w:sz="4" w:space="0" w:color="auto"/>
              <w:bottom w:val="single" w:sz="4" w:space="0" w:color="auto"/>
              <w:right w:val="single" w:sz="4" w:space="0" w:color="auto"/>
            </w:tcBorders>
            <w:shd w:val="clear" w:color="000000" w:fill="F2F2F2"/>
            <w:hideMark/>
          </w:tcPr>
          <w:p w14:paraId="4B4074C4" w14:textId="4449698E" w:rsidR="0099478B" w:rsidRDefault="00232155">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30/30A</w:t>
            </w:r>
            <w:r>
              <w:rPr>
                <w:rFonts w:ascii="Calibri" w:hAnsi="Calibri" w:cs="Calibri" w:hint="eastAsia"/>
                <w:b/>
                <w:sz w:val="22"/>
                <w:szCs w:val="22"/>
                <w:lang w:val="en-GB" w:eastAsia="zh-CN"/>
              </w:rPr>
              <w:t>第</w:t>
            </w:r>
            <w:r>
              <w:rPr>
                <w:rFonts w:ascii="Calibri" w:hAnsi="Calibri" w:cs="Calibri" w:hint="eastAsia"/>
                <w:b/>
                <w:sz w:val="22"/>
                <w:szCs w:val="22"/>
                <w:lang w:val="en-GB" w:eastAsia="zh-CN"/>
              </w:rPr>
              <w:t>5</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条网络预测：</w:t>
            </w:r>
            <w:r w:rsidR="00F455BC">
              <w:rPr>
                <w:rFonts w:ascii="Calibri" w:hAnsi="Calibri" w:cs="Calibri"/>
                <w:sz w:val="22"/>
                <w:szCs w:val="22"/>
                <w:lang w:val="en-GB" w:eastAsia="zh-CN"/>
              </w:rPr>
              <w:t>10</w:t>
            </w:r>
          </w:p>
          <w:p w14:paraId="02CC57E0" w14:textId="494C5FD1" w:rsidR="0099478B" w:rsidRPr="0070549D" w:rsidRDefault="00232155">
            <w:pP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条预期处理延迟（月数）：</w:t>
            </w:r>
            <w:r w:rsidR="0099478B" w:rsidRPr="0070549D">
              <w:rPr>
                <w:rFonts w:ascii="Calibri" w:hAnsi="Calibri" w:cs="Calibri"/>
                <w:sz w:val="22"/>
                <w:szCs w:val="22"/>
                <w:lang w:val="en-GB" w:eastAsia="zh-CN"/>
              </w:rPr>
              <w:t>6</w:t>
            </w:r>
          </w:p>
        </w:tc>
        <w:tc>
          <w:tcPr>
            <w:tcW w:w="4500" w:type="dxa"/>
            <w:tcBorders>
              <w:top w:val="nil"/>
              <w:left w:val="nil"/>
              <w:bottom w:val="single" w:sz="4" w:space="0" w:color="auto"/>
              <w:right w:val="single" w:sz="4" w:space="0" w:color="auto"/>
            </w:tcBorders>
            <w:shd w:val="clear" w:color="000000" w:fill="F2F2F2"/>
            <w:hideMark/>
          </w:tcPr>
          <w:p w14:paraId="7453E997" w14:textId="2DC8ABA0" w:rsidR="0099478B" w:rsidRPr="0070549D" w:rsidRDefault="00232155">
            <w:pPr>
              <w:rPr>
                <w:rFonts w:ascii="Calibri" w:hAnsi="Calibri" w:cs="Calibri"/>
                <w:sz w:val="22"/>
                <w:szCs w:val="22"/>
                <w:lang w:val="en-GB"/>
              </w:rPr>
            </w:pPr>
            <w:r>
              <w:rPr>
                <w:rFonts w:ascii="Calibri" w:hAnsi="Calibri" w:cs="Calibri" w:hint="eastAsia"/>
                <w:sz w:val="22"/>
                <w:szCs w:val="22"/>
                <w:lang w:val="en-GB" w:eastAsia="zh-CN"/>
              </w:rPr>
              <w:t>第</w:t>
            </w:r>
            <w:r>
              <w:rPr>
                <w:rFonts w:ascii="Calibri" w:hAnsi="Calibri" w:cs="Calibri" w:hint="eastAsia"/>
                <w:sz w:val="22"/>
                <w:szCs w:val="22"/>
                <w:lang w:val="en-GB" w:eastAsia="zh-CN"/>
              </w:rPr>
              <w:t>5</w:t>
            </w:r>
            <w:r>
              <w:rPr>
                <w:rFonts w:ascii="Calibri" w:hAnsi="Calibri" w:cs="Calibri" w:hint="eastAsia"/>
                <w:sz w:val="22"/>
                <w:szCs w:val="22"/>
                <w:lang w:val="en-GB" w:eastAsia="zh-CN"/>
              </w:rPr>
              <w:t>条处理时间</w:t>
            </w:r>
            <w:r w:rsidR="0099478B" w:rsidRPr="0070549D">
              <w:rPr>
                <w:rFonts w:ascii="Calibri" w:hAnsi="Calibri" w:cs="Calibri"/>
                <w:sz w:val="22"/>
                <w:szCs w:val="22"/>
                <w:lang w:val="en-GB"/>
              </w:rPr>
              <w:br/>
              <w:t>≤ 6</w:t>
            </w:r>
            <w:r>
              <w:rPr>
                <w:rFonts w:ascii="Calibri" w:hAnsi="Calibri" w:cs="Calibri" w:hint="eastAsia"/>
                <w:sz w:val="22"/>
                <w:szCs w:val="22"/>
                <w:lang w:val="en-GB" w:eastAsia="zh-CN"/>
              </w:rPr>
              <w:t>个月</w:t>
            </w:r>
          </w:p>
        </w:tc>
      </w:tr>
      <w:tr w:rsidR="0099478B" w:rsidRPr="009E4BC4" w14:paraId="27CDB5C8" w14:textId="77777777" w:rsidTr="00275880">
        <w:trPr>
          <w:trHeight w:val="1640"/>
        </w:trPr>
        <w:tc>
          <w:tcPr>
            <w:tcW w:w="5395" w:type="dxa"/>
            <w:tcBorders>
              <w:top w:val="nil"/>
              <w:left w:val="single" w:sz="4" w:space="0" w:color="auto"/>
              <w:bottom w:val="nil"/>
              <w:right w:val="single" w:sz="4" w:space="0" w:color="auto"/>
            </w:tcBorders>
            <w:shd w:val="clear" w:color="000000" w:fill="FFFFFF"/>
            <w:hideMark/>
          </w:tcPr>
          <w:p w14:paraId="2C33B644" w14:textId="066CE57B" w:rsidR="0099478B" w:rsidRPr="0070549D" w:rsidRDefault="0051101D">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30B</w:t>
            </w:r>
            <w:r>
              <w:rPr>
                <w:rFonts w:ascii="Calibri" w:hAnsi="Calibri" w:cs="Calibri" w:hint="eastAsia"/>
                <w:b/>
                <w:sz w:val="22"/>
                <w:szCs w:val="22"/>
                <w:lang w:val="en-GB" w:eastAsia="zh-CN"/>
              </w:rPr>
              <w:t>第</w:t>
            </w:r>
            <w:r>
              <w:rPr>
                <w:rFonts w:ascii="Calibri" w:hAnsi="Calibri" w:cs="Calibri" w:hint="eastAsia"/>
                <w:b/>
                <w:sz w:val="22"/>
                <w:szCs w:val="22"/>
                <w:lang w:val="en-GB" w:eastAsia="zh-CN"/>
              </w:rPr>
              <w:t>6</w:t>
            </w:r>
            <w:r>
              <w:rPr>
                <w:rFonts w:ascii="Calibri" w:hAnsi="Calibri" w:cs="Calibri" w:hint="eastAsia"/>
                <w:b/>
                <w:sz w:val="22"/>
                <w:szCs w:val="22"/>
                <w:lang w:val="en-GB" w:eastAsia="zh-CN"/>
              </w:rPr>
              <w:t>、</w:t>
            </w:r>
            <w:r>
              <w:rPr>
                <w:rFonts w:ascii="Calibri" w:hAnsi="Calibri" w:cs="Calibri" w:hint="eastAsia"/>
                <w:b/>
                <w:sz w:val="22"/>
                <w:szCs w:val="22"/>
                <w:lang w:val="en-GB" w:eastAsia="zh-CN"/>
              </w:rPr>
              <w:t>7</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A</w:t>
            </w:r>
            <w:r>
              <w:rPr>
                <w:rFonts w:ascii="Calibri" w:hAnsi="Calibri" w:cs="Calibri" w:hint="eastAsia"/>
                <w:sz w:val="22"/>
                <w:szCs w:val="22"/>
                <w:lang w:val="en-GB" w:eastAsia="zh-CN"/>
              </w:rPr>
              <w:t>部分</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资料预测：</w:t>
            </w:r>
            <w:r w:rsidR="0099478B" w:rsidRPr="0070549D">
              <w:rPr>
                <w:rFonts w:ascii="Calibri" w:hAnsi="Calibri" w:cs="Calibri"/>
                <w:sz w:val="22"/>
                <w:szCs w:val="22"/>
                <w:lang w:val="en-GB" w:eastAsia="zh-CN"/>
              </w:rPr>
              <w:t>20</w:t>
            </w:r>
            <w:r w:rsidR="00E96895">
              <w:rPr>
                <w:rFonts w:ascii="Calibri" w:hAnsi="Calibri" w:cs="Calibri" w:hint="eastAsia"/>
                <w:sz w:val="22"/>
                <w:szCs w:val="22"/>
                <w:lang w:val="en-GB" w:eastAsia="zh-CN"/>
              </w:rPr>
              <w:t>份</w:t>
            </w:r>
          </w:p>
          <w:p w14:paraId="56E41F7A" w14:textId="64B16D76" w:rsidR="0099478B" w:rsidRPr="0070549D" w:rsidRDefault="00D06A9A">
            <w:pP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Pr>
                <w:rFonts w:ascii="Calibri" w:hAnsi="Calibri" w:cs="Calibri" w:hint="eastAsia"/>
                <w:sz w:val="22"/>
                <w:szCs w:val="22"/>
                <w:lang w:val="en-GB" w:eastAsia="zh-CN"/>
              </w:rPr>
              <w:t>B</w:t>
            </w:r>
            <w:r>
              <w:rPr>
                <w:rFonts w:ascii="Calibri" w:hAnsi="Calibri" w:cs="Calibri" w:hint="eastAsia"/>
                <w:sz w:val="22"/>
                <w:szCs w:val="22"/>
                <w:lang w:val="en-GB" w:eastAsia="zh-CN"/>
              </w:rPr>
              <w:t>部分</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资料预测：</w:t>
            </w:r>
            <w:r w:rsidR="00F455BC" w:rsidRPr="0070549D">
              <w:rPr>
                <w:rFonts w:ascii="Calibri" w:hAnsi="Calibri" w:cs="Calibri"/>
                <w:sz w:val="22"/>
                <w:szCs w:val="22"/>
                <w:lang w:val="en-GB" w:eastAsia="zh-CN"/>
              </w:rPr>
              <w:t>1</w:t>
            </w:r>
            <w:r w:rsidR="00F455BC">
              <w:rPr>
                <w:rFonts w:ascii="Calibri" w:hAnsi="Calibri" w:cs="Calibri"/>
                <w:sz w:val="22"/>
                <w:szCs w:val="22"/>
                <w:lang w:val="en-GB" w:eastAsia="zh-CN"/>
              </w:rPr>
              <w:t>0</w:t>
            </w:r>
            <w:r w:rsidR="00E96895">
              <w:rPr>
                <w:rFonts w:ascii="Calibri" w:hAnsi="Calibri" w:cs="Calibri" w:hint="eastAsia"/>
                <w:sz w:val="22"/>
                <w:szCs w:val="22"/>
                <w:lang w:val="en-GB" w:eastAsia="zh-CN"/>
              </w:rPr>
              <w:t>份</w:t>
            </w:r>
          </w:p>
          <w:p w14:paraId="08985DD2" w14:textId="3FC3B895" w:rsidR="0099478B" w:rsidRPr="0070549D" w:rsidRDefault="00D06A9A">
            <w:pPr>
              <w:rPr>
                <w:rFonts w:ascii="Calibri" w:hAnsi="Calibri" w:cs="Calibri"/>
                <w:sz w:val="22"/>
                <w:szCs w:val="22"/>
                <w:lang w:val="en-GB" w:eastAsia="zh-CN"/>
              </w:rPr>
            </w:pPr>
            <w:r>
              <w:rPr>
                <w:rFonts w:ascii="Calibri" w:hAnsi="Calibri" w:cs="Calibri" w:hint="eastAsia"/>
                <w:sz w:val="22"/>
                <w:szCs w:val="22"/>
                <w:lang w:val="en-GB" w:eastAsia="zh-CN"/>
              </w:rPr>
              <w:t>第</w:t>
            </w:r>
            <w:r>
              <w:rPr>
                <w:rFonts w:ascii="Calibri" w:hAnsi="Calibri" w:cs="Calibri" w:hint="eastAsia"/>
                <w:sz w:val="22"/>
                <w:szCs w:val="22"/>
                <w:lang w:val="en-GB" w:eastAsia="zh-CN"/>
              </w:rPr>
              <w:t>7</w:t>
            </w:r>
            <w:r>
              <w:rPr>
                <w:rFonts w:ascii="Calibri" w:hAnsi="Calibri" w:cs="Calibri" w:hint="eastAsia"/>
                <w:sz w:val="22"/>
                <w:szCs w:val="22"/>
                <w:lang w:val="en-GB" w:eastAsia="zh-CN"/>
              </w:rPr>
              <w:t>条</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资料预测：</w:t>
            </w:r>
            <w:r w:rsidR="0099478B" w:rsidRPr="0070549D">
              <w:rPr>
                <w:rFonts w:ascii="Calibri" w:hAnsi="Calibri" w:cs="Calibri"/>
                <w:sz w:val="22"/>
                <w:szCs w:val="22"/>
                <w:lang w:val="en-GB" w:eastAsia="zh-CN"/>
              </w:rPr>
              <w:t>2</w:t>
            </w:r>
            <w:r>
              <w:rPr>
                <w:rFonts w:ascii="Calibri" w:hAnsi="Calibri" w:cs="Calibri" w:hint="eastAsia"/>
                <w:sz w:val="22"/>
                <w:szCs w:val="22"/>
                <w:lang w:val="en-GB" w:eastAsia="zh-CN"/>
              </w:rPr>
              <w:t>至</w:t>
            </w:r>
            <w:r w:rsidR="0099478B" w:rsidRPr="0070549D">
              <w:rPr>
                <w:rFonts w:ascii="Calibri" w:hAnsi="Calibri" w:cs="Calibri"/>
                <w:sz w:val="22"/>
                <w:szCs w:val="22"/>
                <w:lang w:val="en-GB" w:eastAsia="zh-CN"/>
              </w:rPr>
              <w:t>7</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6</w:t>
            </w:r>
            <w:r>
              <w:rPr>
                <w:rFonts w:ascii="Calibri" w:hAnsi="Calibri" w:cs="Calibri" w:hint="eastAsia"/>
                <w:sz w:val="22"/>
                <w:szCs w:val="22"/>
                <w:lang w:val="en-GB" w:eastAsia="zh-CN"/>
              </w:rPr>
              <w:t>条（</w:t>
            </w:r>
            <w:r w:rsidRPr="00811164">
              <w:rPr>
                <w:rFonts w:ascii="Calibri" w:hAnsi="Calibri" w:cs="Calibri" w:hint="eastAsia"/>
                <w:sz w:val="22"/>
                <w:szCs w:val="22"/>
                <w:lang w:val="en-GB" w:eastAsia="zh-CN"/>
              </w:rPr>
              <w:t>A</w:t>
            </w:r>
            <w:r w:rsidRPr="00811164">
              <w:rPr>
                <w:rFonts w:ascii="Calibri" w:hAnsi="Calibri" w:cs="Calibri" w:hint="eastAsia"/>
                <w:sz w:val="22"/>
                <w:szCs w:val="22"/>
                <w:lang w:val="en-GB" w:eastAsia="zh-CN"/>
              </w:rPr>
              <w:t>部分或</w:t>
            </w:r>
            <w:r w:rsidRPr="00811164">
              <w:rPr>
                <w:rFonts w:ascii="Calibri" w:hAnsi="Calibri" w:cs="Calibri" w:hint="eastAsia"/>
                <w:sz w:val="22"/>
                <w:szCs w:val="22"/>
                <w:lang w:val="en-GB" w:eastAsia="zh-CN"/>
              </w:rPr>
              <w:t>B</w:t>
            </w:r>
            <w:r w:rsidRPr="00811164">
              <w:rPr>
                <w:rFonts w:ascii="Calibri" w:hAnsi="Calibri" w:cs="Calibri" w:hint="eastAsia"/>
                <w:sz w:val="22"/>
                <w:szCs w:val="22"/>
                <w:lang w:val="en-GB" w:eastAsia="zh-CN"/>
              </w:rPr>
              <w:t>部分</w:t>
            </w:r>
            <w:r>
              <w:rPr>
                <w:rFonts w:ascii="Calibri" w:hAnsi="Calibri" w:cs="Calibri" w:hint="eastAsia"/>
                <w:sz w:val="22"/>
                <w:szCs w:val="22"/>
                <w:lang w:val="en-GB" w:eastAsia="zh-CN"/>
              </w:rPr>
              <w:t>）和第</w:t>
            </w:r>
            <w:r>
              <w:rPr>
                <w:rFonts w:ascii="Calibri" w:hAnsi="Calibri" w:cs="Calibri" w:hint="eastAsia"/>
                <w:sz w:val="22"/>
                <w:szCs w:val="22"/>
                <w:lang w:val="en-GB" w:eastAsia="zh-CN"/>
              </w:rPr>
              <w:t>7</w:t>
            </w:r>
            <w:r>
              <w:rPr>
                <w:rFonts w:ascii="Calibri" w:hAnsi="Calibri" w:cs="Calibri" w:hint="eastAsia"/>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预期处理延迟（月数）：</w:t>
            </w:r>
            <w:r w:rsidR="0099478B" w:rsidRPr="0070549D">
              <w:rPr>
                <w:rFonts w:ascii="Calibri" w:hAnsi="Calibri" w:cs="Calibri"/>
                <w:sz w:val="22"/>
                <w:szCs w:val="22"/>
                <w:lang w:val="en-GB" w:eastAsia="zh-CN"/>
              </w:rPr>
              <w:t>6</w:t>
            </w:r>
          </w:p>
        </w:tc>
        <w:tc>
          <w:tcPr>
            <w:tcW w:w="4500" w:type="dxa"/>
            <w:tcBorders>
              <w:top w:val="nil"/>
              <w:left w:val="nil"/>
              <w:bottom w:val="nil"/>
              <w:right w:val="single" w:sz="4" w:space="0" w:color="auto"/>
            </w:tcBorders>
            <w:shd w:val="clear" w:color="000000" w:fill="FFFFFF"/>
            <w:hideMark/>
          </w:tcPr>
          <w:p w14:paraId="5853F43D" w14:textId="1CCFCC70" w:rsidR="0099478B" w:rsidRPr="0070549D" w:rsidRDefault="00D06A9A">
            <w:pPr>
              <w:rPr>
                <w:rFonts w:ascii="Calibri" w:hAnsi="Calibri" w:cs="Calibri"/>
                <w:sz w:val="22"/>
                <w:szCs w:val="22"/>
                <w:lang w:val="en-GB" w:eastAsia="zh-CN"/>
              </w:rPr>
            </w:pPr>
            <w:r w:rsidRPr="00D06A9A">
              <w:rPr>
                <w:rFonts w:ascii="Calibri" w:hAnsi="Calibri" w:cs="Calibri" w:hint="eastAsia"/>
                <w:sz w:val="22"/>
                <w:szCs w:val="22"/>
                <w:lang w:val="en-GB" w:eastAsia="zh-CN"/>
              </w:rPr>
              <w:t>第</w:t>
            </w:r>
            <w:r w:rsidRPr="00D06A9A">
              <w:rPr>
                <w:rFonts w:ascii="Calibri" w:hAnsi="Calibri" w:cs="Calibri" w:hint="eastAsia"/>
                <w:sz w:val="22"/>
                <w:szCs w:val="22"/>
                <w:lang w:val="en-GB" w:eastAsia="zh-CN"/>
              </w:rPr>
              <w:t>6</w:t>
            </w:r>
            <w:r w:rsidRPr="00D06A9A">
              <w:rPr>
                <w:rFonts w:ascii="Calibri" w:hAnsi="Calibri" w:cs="Calibri" w:hint="eastAsia"/>
                <w:sz w:val="22"/>
                <w:szCs w:val="22"/>
                <w:lang w:val="en-GB" w:eastAsia="zh-CN"/>
              </w:rPr>
              <w:t>条（</w:t>
            </w:r>
            <w:r w:rsidRPr="00D06A9A">
              <w:rPr>
                <w:rFonts w:ascii="Calibri" w:hAnsi="Calibri" w:cs="Calibri" w:hint="eastAsia"/>
                <w:sz w:val="22"/>
                <w:szCs w:val="22"/>
                <w:lang w:val="en-GB" w:eastAsia="zh-CN"/>
              </w:rPr>
              <w:t>A</w:t>
            </w:r>
            <w:r w:rsidRPr="00D06A9A">
              <w:rPr>
                <w:rFonts w:ascii="Calibri" w:hAnsi="Calibri" w:cs="Calibri" w:hint="eastAsia"/>
                <w:sz w:val="22"/>
                <w:szCs w:val="22"/>
                <w:lang w:val="en-GB" w:eastAsia="zh-CN"/>
              </w:rPr>
              <w:t>部分或</w:t>
            </w:r>
            <w:r w:rsidRPr="00D06A9A">
              <w:rPr>
                <w:rFonts w:ascii="Calibri" w:hAnsi="Calibri" w:cs="Calibri" w:hint="eastAsia"/>
                <w:sz w:val="22"/>
                <w:szCs w:val="22"/>
                <w:lang w:val="en-GB" w:eastAsia="zh-CN"/>
              </w:rPr>
              <w:t>B</w:t>
            </w:r>
            <w:r w:rsidRPr="00D06A9A">
              <w:rPr>
                <w:rFonts w:ascii="Calibri" w:hAnsi="Calibri" w:cs="Calibri" w:hint="eastAsia"/>
                <w:sz w:val="22"/>
                <w:szCs w:val="22"/>
                <w:lang w:val="en-GB" w:eastAsia="zh-CN"/>
              </w:rPr>
              <w:t>部分）和第</w:t>
            </w:r>
            <w:r w:rsidRPr="00D06A9A">
              <w:rPr>
                <w:rFonts w:ascii="Calibri" w:hAnsi="Calibri" w:cs="Calibri" w:hint="eastAsia"/>
                <w:sz w:val="22"/>
                <w:szCs w:val="22"/>
                <w:lang w:val="en-GB" w:eastAsia="zh-CN"/>
              </w:rPr>
              <w:t>7</w:t>
            </w:r>
            <w:r w:rsidRPr="00D06A9A">
              <w:rPr>
                <w:rFonts w:ascii="Calibri" w:hAnsi="Calibri" w:cs="Calibri" w:hint="eastAsia"/>
                <w:sz w:val="22"/>
                <w:szCs w:val="22"/>
                <w:lang w:val="en-GB" w:eastAsia="zh-CN"/>
              </w:rPr>
              <w:t>条处理时间</w:t>
            </w:r>
            <w:r w:rsidR="0099478B" w:rsidRPr="0070549D">
              <w:rPr>
                <w:rFonts w:ascii="Calibri" w:hAnsi="Calibri" w:cs="Calibri"/>
                <w:sz w:val="22"/>
                <w:szCs w:val="22"/>
                <w:lang w:val="en-GB" w:eastAsia="zh-CN"/>
              </w:rPr>
              <w:t>≤ 6</w:t>
            </w:r>
            <w:r>
              <w:rPr>
                <w:rFonts w:ascii="Calibri" w:hAnsi="Calibri" w:cs="Calibri" w:hint="eastAsia"/>
                <w:sz w:val="22"/>
                <w:szCs w:val="22"/>
                <w:lang w:val="en-GB" w:eastAsia="zh-CN"/>
              </w:rPr>
              <w:t>个月</w:t>
            </w:r>
          </w:p>
        </w:tc>
      </w:tr>
      <w:tr w:rsidR="0099478B" w:rsidRPr="009E4BC4" w14:paraId="30741B22" w14:textId="77777777" w:rsidTr="00D955A4">
        <w:trPr>
          <w:trHeight w:val="1174"/>
        </w:trPr>
        <w:tc>
          <w:tcPr>
            <w:tcW w:w="5395" w:type="dxa"/>
            <w:tcBorders>
              <w:top w:val="nil"/>
              <w:left w:val="single" w:sz="4" w:space="0" w:color="auto"/>
              <w:right w:val="single" w:sz="4" w:space="0" w:color="auto"/>
            </w:tcBorders>
            <w:shd w:val="clear" w:color="000000" w:fill="F2F2F2"/>
            <w:hideMark/>
          </w:tcPr>
          <w:p w14:paraId="19C38988" w14:textId="3EBE8812" w:rsidR="0099478B" w:rsidRPr="0070549D" w:rsidRDefault="00D06A9A">
            <w:pPr>
              <w:rPr>
                <w:rFonts w:ascii="Calibri" w:hAnsi="Calibri" w:cs="Calibri"/>
                <w:sz w:val="22"/>
                <w:szCs w:val="22"/>
                <w:lang w:val="en-GB" w:eastAsia="zh-CN"/>
              </w:rPr>
            </w:pPr>
            <w:r>
              <w:rPr>
                <w:rFonts w:ascii="Calibri" w:hAnsi="Calibri" w:cs="Calibri" w:hint="eastAsia"/>
                <w:b/>
                <w:sz w:val="22"/>
                <w:szCs w:val="22"/>
                <w:lang w:val="en-GB" w:eastAsia="zh-CN"/>
              </w:rPr>
              <w:t>附录</w:t>
            </w:r>
            <w:r w:rsidR="0099478B" w:rsidRPr="0070549D">
              <w:rPr>
                <w:rFonts w:ascii="Calibri" w:hAnsi="Calibri" w:cs="Calibri"/>
                <w:b/>
                <w:sz w:val="22"/>
                <w:szCs w:val="22"/>
                <w:lang w:val="en-GB" w:eastAsia="zh-CN"/>
              </w:rPr>
              <w:t>30B</w:t>
            </w:r>
            <w:r>
              <w:rPr>
                <w:rFonts w:ascii="Calibri" w:hAnsi="Calibri" w:cs="Calibri" w:hint="eastAsia"/>
                <w:b/>
                <w:sz w:val="22"/>
                <w:szCs w:val="22"/>
                <w:lang w:val="en-GB" w:eastAsia="zh-CN"/>
              </w:rPr>
              <w:t>第</w:t>
            </w:r>
            <w:r>
              <w:rPr>
                <w:rFonts w:ascii="Calibri" w:hAnsi="Calibri" w:cs="Calibri" w:hint="eastAsia"/>
                <w:b/>
                <w:sz w:val="22"/>
                <w:szCs w:val="22"/>
                <w:lang w:val="en-GB" w:eastAsia="zh-CN"/>
              </w:rPr>
              <w:t>8</w:t>
            </w:r>
            <w:r>
              <w:rPr>
                <w:rFonts w:ascii="Calibri" w:hAnsi="Calibri" w:cs="Calibri" w:hint="eastAsia"/>
                <w:b/>
                <w:sz w:val="22"/>
                <w:szCs w:val="22"/>
                <w:lang w:val="en-GB" w:eastAsia="zh-CN"/>
              </w:rPr>
              <w:t>条</w:t>
            </w:r>
            <w:r w:rsidR="0099478B" w:rsidRPr="0070549D">
              <w:rPr>
                <w:rFonts w:ascii="Calibri" w:hAnsi="Calibri" w:cs="Calibri"/>
                <w:sz w:val="22"/>
                <w:szCs w:val="22"/>
                <w:lang w:val="en-GB" w:eastAsia="zh-CN"/>
              </w:rPr>
              <w:br/>
            </w: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w:t>
            </w:r>
            <w:r w:rsidR="00E96895">
              <w:rPr>
                <w:rFonts w:ascii="Calibri" w:hAnsi="Calibri" w:cs="Calibri" w:hint="eastAsia"/>
                <w:sz w:val="22"/>
                <w:szCs w:val="22"/>
                <w:lang w:val="en-GB" w:eastAsia="zh-CN"/>
              </w:rPr>
              <w:t>提交</w:t>
            </w:r>
            <w:r>
              <w:rPr>
                <w:rFonts w:ascii="Calibri" w:hAnsi="Calibri" w:cs="Calibri" w:hint="eastAsia"/>
                <w:sz w:val="22"/>
                <w:szCs w:val="22"/>
                <w:lang w:val="en-GB" w:eastAsia="zh-CN"/>
              </w:rPr>
              <w:t>资料预测：</w:t>
            </w:r>
            <w:r w:rsidR="00F455BC" w:rsidRPr="0070549D">
              <w:rPr>
                <w:rFonts w:ascii="Calibri" w:hAnsi="Calibri" w:cs="Calibri"/>
                <w:sz w:val="22"/>
                <w:szCs w:val="22"/>
                <w:lang w:val="en-GB" w:eastAsia="zh-CN"/>
              </w:rPr>
              <w:t>1</w:t>
            </w:r>
            <w:r w:rsidR="00F455BC">
              <w:rPr>
                <w:rFonts w:ascii="Calibri" w:hAnsi="Calibri" w:cs="Calibri"/>
                <w:sz w:val="22"/>
                <w:szCs w:val="22"/>
                <w:lang w:val="en-GB" w:eastAsia="zh-CN"/>
              </w:rPr>
              <w:t>0</w:t>
            </w:r>
            <w:r w:rsidR="00E96895">
              <w:rPr>
                <w:rFonts w:ascii="Calibri" w:hAnsi="Calibri" w:cs="Calibri" w:hint="eastAsia"/>
                <w:sz w:val="22"/>
                <w:szCs w:val="22"/>
                <w:lang w:val="en-GB" w:eastAsia="zh-CN"/>
              </w:rPr>
              <w:t>份</w:t>
            </w:r>
            <w:r w:rsidR="0099478B" w:rsidRPr="0070549D">
              <w:rPr>
                <w:rFonts w:ascii="Calibri" w:hAnsi="Calibri" w:cs="Calibri"/>
                <w:sz w:val="22"/>
                <w:szCs w:val="22"/>
                <w:lang w:val="en-GB" w:eastAsia="zh-CN"/>
              </w:rPr>
              <w:br/>
            </w:r>
            <w:r w:rsidR="00D77571">
              <w:rPr>
                <w:rFonts w:ascii="Calibri" w:hAnsi="Calibri" w:cs="Calibri" w:hint="eastAsia"/>
                <w:sz w:val="22"/>
                <w:szCs w:val="22"/>
                <w:lang w:val="en-GB" w:eastAsia="zh-CN"/>
              </w:rPr>
              <w:t>第</w:t>
            </w:r>
            <w:r w:rsidR="00D77571">
              <w:rPr>
                <w:rFonts w:ascii="Calibri" w:hAnsi="Calibri" w:cs="Calibri" w:hint="eastAsia"/>
                <w:sz w:val="22"/>
                <w:szCs w:val="22"/>
                <w:lang w:val="en-GB" w:eastAsia="zh-CN"/>
              </w:rPr>
              <w:t>8</w:t>
            </w:r>
            <w:r w:rsidR="00D77571">
              <w:rPr>
                <w:rFonts w:ascii="Calibri" w:hAnsi="Calibri" w:cs="Calibri" w:hint="eastAsia"/>
                <w:sz w:val="22"/>
                <w:szCs w:val="22"/>
                <w:lang w:val="en-GB" w:eastAsia="zh-CN"/>
              </w:rPr>
              <w:t>条预期处理延迟（月数）：</w:t>
            </w:r>
            <w:r w:rsidR="0099478B" w:rsidRPr="0070549D">
              <w:rPr>
                <w:rFonts w:ascii="Calibri" w:hAnsi="Calibri" w:cs="Calibri"/>
                <w:sz w:val="22"/>
                <w:szCs w:val="22"/>
                <w:lang w:val="en-GB" w:eastAsia="zh-CN"/>
              </w:rPr>
              <w:t>6</w:t>
            </w:r>
          </w:p>
        </w:tc>
        <w:tc>
          <w:tcPr>
            <w:tcW w:w="4500" w:type="dxa"/>
            <w:tcBorders>
              <w:top w:val="nil"/>
              <w:left w:val="nil"/>
              <w:right w:val="single" w:sz="4" w:space="0" w:color="auto"/>
            </w:tcBorders>
            <w:shd w:val="clear" w:color="000000" w:fill="F2F2F2"/>
            <w:hideMark/>
          </w:tcPr>
          <w:p w14:paraId="7D7FF201" w14:textId="6086377D" w:rsidR="0099478B" w:rsidRPr="0070549D" w:rsidRDefault="00D77571">
            <w:pPr>
              <w:rPr>
                <w:rFonts w:ascii="Calibri" w:hAnsi="Calibri" w:cs="Calibri"/>
                <w:sz w:val="22"/>
                <w:szCs w:val="22"/>
                <w:lang w:val="en-GB"/>
              </w:rPr>
            </w:pPr>
            <w:r>
              <w:rPr>
                <w:rFonts w:ascii="Calibri" w:hAnsi="Calibri" w:cs="Calibri" w:hint="eastAsia"/>
                <w:sz w:val="22"/>
                <w:szCs w:val="22"/>
                <w:lang w:val="en-GB" w:eastAsia="zh-CN"/>
              </w:rPr>
              <w:t>第</w:t>
            </w:r>
            <w:r>
              <w:rPr>
                <w:rFonts w:ascii="Calibri" w:hAnsi="Calibri" w:cs="Calibri" w:hint="eastAsia"/>
                <w:sz w:val="22"/>
                <w:szCs w:val="22"/>
                <w:lang w:val="en-GB" w:eastAsia="zh-CN"/>
              </w:rPr>
              <w:t>8</w:t>
            </w:r>
            <w:r>
              <w:rPr>
                <w:rFonts w:ascii="Calibri" w:hAnsi="Calibri" w:cs="Calibri" w:hint="eastAsia"/>
                <w:sz w:val="22"/>
                <w:szCs w:val="22"/>
                <w:lang w:val="en-GB" w:eastAsia="zh-CN"/>
              </w:rPr>
              <w:t>条处理时间</w:t>
            </w:r>
            <w:r w:rsidR="0099478B" w:rsidRPr="0070549D">
              <w:rPr>
                <w:rFonts w:ascii="Calibri" w:hAnsi="Calibri" w:cs="Calibri"/>
                <w:sz w:val="22"/>
                <w:szCs w:val="22"/>
                <w:lang w:val="en-GB"/>
              </w:rPr>
              <w:br/>
              <w:t>≤ 6</w:t>
            </w:r>
            <w:r>
              <w:rPr>
                <w:rFonts w:ascii="Calibri" w:hAnsi="Calibri" w:cs="Calibri" w:hint="eastAsia"/>
                <w:sz w:val="22"/>
                <w:szCs w:val="22"/>
                <w:lang w:val="en-GB" w:eastAsia="zh-CN"/>
              </w:rPr>
              <w:t>个月</w:t>
            </w:r>
          </w:p>
        </w:tc>
      </w:tr>
      <w:tr w:rsidR="0099478B" w:rsidRPr="009E4BC4" w14:paraId="39EE032C" w14:textId="77777777" w:rsidTr="00D955A4">
        <w:trPr>
          <w:trHeight w:val="1587"/>
        </w:trPr>
        <w:tc>
          <w:tcPr>
            <w:tcW w:w="5395" w:type="dxa"/>
            <w:tcBorders>
              <w:left w:val="single" w:sz="4" w:space="0" w:color="auto"/>
              <w:bottom w:val="single" w:sz="4" w:space="0" w:color="auto"/>
              <w:right w:val="single" w:sz="4" w:space="0" w:color="auto"/>
            </w:tcBorders>
            <w:hideMark/>
          </w:tcPr>
          <w:p w14:paraId="7141AA1C" w14:textId="295F4F28" w:rsidR="0099478B" w:rsidRPr="0070549D" w:rsidRDefault="0044678C">
            <w:pPr>
              <w:rPr>
                <w:rFonts w:ascii="Calibri" w:hAnsi="Calibri" w:cs="Calibri"/>
                <w:sz w:val="22"/>
                <w:szCs w:val="22"/>
                <w:lang w:val="en-GB" w:eastAsia="zh-CN"/>
              </w:rPr>
            </w:pPr>
            <w:r>
              <w:rPr>
                <w:rFonts w:ascii="Calibri" w:hAnsi="Calibri" w:cs="Calibri" w:hint="eastAsia"/>
                <w:b/>
                <w:sz w:val="22"/>
                <w:szCs w:val="22"/>
                <w:lang w:val="en-GB" w:eastAsia="zh-CN"/>
              </w:rPr>
              <w:t>援</w:t>
            </w:r>
            <w:r w:rsidR="00D77571">
              <w:rPr>
                <w:rFonts w:ascii="Calibri" w:hAnsi="Calibri" w:cs="Calibri" w:hint="eastAsia"/>
                <w:b/>
                <w:sz w:val="22"/>
                <w:szCs w:val="22"/>
                <w:lang w:val="en-GB" w:eastAsia="zh-CN"/>
              </w:rPr>
              <w:t>助</w:t>
            </w:r>
            <w:r w:rsidR="0099478B" w:rsidRPr="0070549D">
              <w:rPr>
                <w:rFonts w:ascii="Calibri" w:hAnsi="Calibri" w:cs="Calibri"/>
                <w:sz w:val="22"/>
                <w:szCs w:val="22"/>
                <w:lang w:val="en-GB" w:eastAsia="zh-CN"/>
              </w:rPr>
              <w:br/>
            </w:r>
            <w:r w:rsidR="00D77571" w:rsidRPr="00D77571">
              <w:rPr>
                <w:rFonts w:ascii="Calibri" w:hAnsi="Calibri" w:cs="Calibri" w:hint="eastAsia"/>
                <w:sz w:val="22"/>
                <w:szCs w:val="22"/>
                <w:lang w:val="en-GB" w:eastAsia="zh-CN"/>
              </w:rPr>
              <w:t>根据第</w:t>
            </w:r>
            <w:r w:rsidR="00D77571" w:rsidRPr="00D77571">
              <w:rPr>
                <w:rFonts w:ascii="Calibri" w:hAnsi="Calibri" w:cs="Calibri" w:hint="eastAsia"/>
                <w:sz w:val="22"/>
                <w:szCs w:val="22"/>
                <w:lang w:val="en-GB" w:eastAsia="zh-CN"/>
              </w:rPr>
              <w:t>9</w:t>
            </w:r>
            <w:r w:rsidR="00D77571" w:rsidRPr="00D77571">
              <w:rPr>
                <w:rFonts w:ascii="Calibri" w:hAnsi="Calibri" w:cs="Calibri" w:hint="eastAsia"/>
                <w:sz w:val="22"/>
                <w:szCs w:val="22"/>
                <w:lang w:val="en-GB" w:eastAsia="zh-CN"/>
              </w:rPr>
              <w:t>和第</w:t>
            </w:r>
            <w:r w:rsidR="00D77571" w:rsidRPr="00D77571">
              <w:rPr>
                <w:rFonts w:ascii="Calibri" w:hAnsi="Calibri" w:cs="Calibri" w:hint="eastAsia"/>
                <w:sz w:val="22"/>
                <w:szCs w:val="22"/>
                <w:lang w:val="en-GB" w:eastAsia="zh-CN"/>
              </w:rPr>
              <w:t>11</w:t>
            </w:r>
            <w:r w:rsidR="00D77571" w:rsidRPr="00D77571">
              <w:rPr>
                <w:rFonts w:ascii="Calibri" w:hAnsi="Calibri" w:cs="Calibri" w:hint="eastAsia"/>
                <w:sz w:val="22"/>
                <w:szCs w:val="22"/>
                <w:lang w:val="en-GB" w:eastAsia="zh-CN"/>
              </w:rPr>
              <w:t>条提出规则</w:t>
            </w:r>
            <w:r w:rsidR="00D77571" w:rsidRPr="00D77571">
              <w:rPr>
                <w:rFonts w:ascii="Calibri" w:hAnsi="Calibri" w:cs="Calibri" w:hint="eastAsia"/>
                <w:sz w:val="22"/>
                <w:szCs w:val="22"/>
                <w:lang w:val="en-GB" w:eastAsia="zh-CN"/>
              </w:rPr>
              <w:t>/</w:t>
            </w:r>
            <w:r w:rsidR="00D77571" w:rsidRPr="00D77571">
              <w:rPr>
                <w:rFonts w:ascii="Calibri" w:hAnsi="Calibri" w:cs="Calibri" w:hint="eastAsia"/>
                <w:sz w:val="22"/>
                <w:szCs w:val="22"/>
                <w:lang w:val="en-GB" w:eastAsia="zh-CN"/>
              </w:rPr>
              <w:t>技术</w:t>
            </w:r>
            <w:r>
              <w:rPr>
                <w:rFonts w:ascii="Calibri" w:hAnsi="Calibri" w:cs="Calibri" w:hint="eastAsia"/>
                <w:sz w:val="22"/>
                <w:szCs w:val="22"/>
                <w:lang w:val="en-GB" w:eastAsia="zh-CN"/>
              </w:rPr>
              <w:t>援助</w:t>
            </w:r>
            <w:r w:rsidR="00D77571" w:rsidRPr="00D77571">
              <w:rPr>
                <w:rFonts w:ascii="Calibri" w:hAnsi="Calibri" w:cs="Calibri" w:hint="eastAsia"/>
                <w:sz w:val="22"/>
                <w:szCs w:val="22"/>
                <w:lang w:val="en-GB" w:eastAsia="zh-CN"/>
              </w:rPr>
              <w:t>的请求数量</w:t>
            </w:r>
            <w:r w:rsidR="00D77571">
              <w:rPr>
                <w:rFonts w:ascii="Calibri" w:hAnsi="Calibri" w:cs="Calibri" w:hint="eastAsia"/>
                <w:sz w:val="22"/>
                <w:szCs w:val="22"/>
                <w:lang w:val="en-GB" w:eastAsia="zh-CN"/>
              </w:rPr>
              <w:t>预测</w:t>
            </w:r>
            <w:r w:rsidR="00D77571" w:rsidRPr="00D77571">
              <w:rPr>
                <w:rFonts w:ascii="Calibri" w:hAnsi="Calibri" w:cs="Calibri" w:hint="eastAsia"/>
                <w:sz w:val="22"/>
                <w:szCs w:val="22"/>
                <w:lang w:val="en-GB" w:eastAsia="zh-CN"/>
              </w:rPr>
              <w:t>：</w:t>
            </w:r>
            <w:r w:rsidR="0099478B">
              <w:rPr>
                <w:rFonts w:ascii="Calibri" w:hAnsi="Calibri" w:cs="Calibri"/>
                <w:sz w:val="22"/>
                <w:szCs w:val="22"/>
                <w:lang w:val="en-GB" w:eastAsia="zh-CN"/>
              </w:rPr>
              <w:t>50</w:t>
            </w:r>
            <w:r w:rsidR="00C23C9A">
              <w:rPr>
                <w:rFonts w:ascii="Calibri" w:hAnsi="Calibri" w:cs="Calibri" w:hint="eastAsia"/>
                <w:sz w:val="22"/>
                <w:szCs w:val="22"/>
                <w:lang w:val="en-GB" w:eastAsia="zh-CN"/>
              </w:rPr>
              <w:t>份</w:t>
            </w:r>
            <w:r w:rsidR="00D77571">
              <w:rPr>
                <w:rFonts w:ascii="Calibri" w:hAnsi="Calibri" w:cs="Calibri" w:hint="eastAsia"/>
                <w:sz w:val="22"/>
                <w:szCs w:val="22"/>
                <w:lang w:val="en-GB" w:eastAsia="zh-CN"/>
              </w:rPr>
              <w:t>（</w:t>
            </w:r>
            <w:r w:rsidR="0099478B" w:rsidRPr="0070549D">
              <w:rPr>
                <w:rFonts w:ascii="Calibri" w:hAnsi="Calibri" w:cs="Calibri"/>
                <w:sz w:val="22"/>
                <w:szCs w:val="22"/>
                <w:lang w:val="en-GB" w:eastAsia="zh-CN"/>
              </w:rPr>
              <w:t>S/S</w:t>
            </w:r>
            <w:r w:rsidR="00D77571">
              <w:rPr>
                <w:rFonts w:ascii="Calibri" w:hAnsi="Calibri" w:cs="Calibri" w:hint="eastAsia"/>
                <w:sz w:val="22"/>
                <w:szCs w:val="22"/>
                <w:lang w:val="en-GB" w:eastAsia="zh-CN"/>
              </w:rPr>
              <w:t>）和</w:t>
            </w:r>
            <w:r w:rsidR="0099478B">
              <w:rPr>
                <w:rFonts w:ascii="Calibri" w:hAnsi="Calibri" w:cs="Calibri"/>
                <w:sz w:val="22"/>
                <w:szCs w:val="22"/>
                <w:lang w:val="en-GB" w:eastAsia="zh-CN"/>
              </w:rPr>
              <w:t>30</w:t>
            </w:r>
            <w:r w:rsidR="0099478B" w:rsidRPr="0070549D">
              <w:rPr>
                <w:rFonts w:ascii="Calibri" w:hAnsi="Calibri" w:cs="Calibri"/>
                <w:sz w:val="22"/>
                <w:szCs w:val="22"/>
                <w:lang w:val="en-GB" w:eastAsia="zh-CN"/>
              </w:rPr>
              <w:t>0</w:t>
            </w:r>
            <w:r w:rsidR="00C23C9A">
              <w:rPr>
                <w:rFonts w:ascii="Calibri" w:hAnsi="Calibri" w:cs="Calibri" w:hint="eastAsia"/>
                <w:sz w:val="22"/>
                <w:szCs w:val="22"/>
                <w:lang w:val="en-GB" w:eastAsia="zh-CN"/>
              </w:rPr>
              <w:t>份</w:t>
            </w:r>
            <w:r w:rsidR="00D77571">
              <w:rPr>
                <w:rFonts w:ascii="Calibri" w:hAnsi="Calibri" w:cs="Calibri" w:hint="eastAsia"/>
                <w:sz w:val="22"/>
                <w:szCs w:val="22"/>
                <w:lang w:val="en-GB" w:eastAsia="zh-CN"/>
              </w:rPr>
              <w:t>（</w:t>
            </w:r>
            <w:r w:rsidR="0099478B" w:rsidRPr="0070549D">
              <w:rPr>
                <w:rFonts w:ascii="Calibri" w:hAnsi="Calibri" w:cs="Calibri"/>
                <w:sz w:val="22"/>
                <w:szCs w:val="22"/>
                <w:lang w:val="en-GB" w:eastAsia="zh-CN"/>
              </w:rPr>
              <w:t>E/S</w:t>
            </w:r>
            <w:r w:rsidR="00D77571">
              <w:rPr>
                <w:rFonts w:ascii="Calibri" w:hAnsi="Calibri" w:cs="Calibri" w:hint="eastAsia"/>
                <w:sz w:val="22"/>
                <w:szCs w:val="22"/>
                <w:lang w:val="en-GB" w:eastAsia="zh-CN"/>
              </w:rPr>
              <w:t>）</w:t>
            </w:r>
            <w:r w:rsidR="0099478B" w:rsidRPr="0070549D">
              <w:rPr>
                <w:rFonts w:ascii="Calibri" w:hAnsi="Calibri" w:cs="Calibri"/>
                <w:sz w:val="22"/>
                <w:szCs w:val="22"/>
                <w:lang w:val="en-GB" w:eastAsia="zh-CN"/>
              </w:rPr>
              <w:br/>
            </w:r>
            <w:r w:rsidR="00D77571" w:rsidRPr="00D77571">
              <w:rPr>
                <w:rFonts w:ascii="Calibri" w:hAnsi="Calibri" w:cs="Calibri" w:hint="eastAsia"/>
                <w:sz w:val="22"/>
                <w:szCs w:val="22"/>
                <w:lang w:val="en-GB" w:eastAsia="zh-CN"/>
              </w:rPr>
              <w:t>根据附录</w:t>
            </w:r>
            <w:r w:rsidR="00D77571" w:rsidRPr="00D77571">
              <w:rPr>
                <w:rFonts w:ascii="Calibri" w:hAnsi="Calibri" w:cs="Calibri" w:hint="eastAsia"/>
                <w:sz w:val="22"/>
                <w:szCs w:val="22"/>
                <w:lang w:val="en-GB" w:eastAsia="zh-CN"/>
              </w:rPr>
              <w:t>30/30A/30B</w:t>
            </w:r>
            <w:r w:rsidR="00D77571" w:rsidRPr="00D77571">
              <w:rPr>
                <w:rFonts w:ascii="Calibri" w:hAnsi="Calibri" w:cs="Calibri" w:hint="eastAsia"/>
                <w:sz w:val="22"/>
                <w:szCs w:val="22"/>
                <w:lang w:val="en-GB" w:eastAsia="zh-CN"/>
              </w:rPr>
              <w:t>提出规则</w:t>
            </w:r>
            <w:r w:rsidR="00D77571" w:rsidRPr="00D77571">
              <w:rPr>
                <w:rFonts w:ascii="Calibri" w:hAnsi="Calibri" w:cs="Calibri" w:hint="eastAsia"/>
                <w:sz w:val="22"/>
                <w:szCs w:val="22"/>
                <w:lang w:val="en-GB" w:eastAsia="zh-CN"/>
              </w:rPr>
              <w:t>/</w:t>
            </w:r>
            <w:r w:rsidR="00D77571" w:rsidRPr="00D77571">
              <w:rPr>
                <w:rFonts w:ascii="Calibri" w:hAnsi="Calibri" w:cs="Calibri" w:hint="eastAsia"/>
                <w:sz w:val="22"/>
                <w:szCs w:val="22"/>
                <w:lang w:val="en-GB" w:eastAsia="zh-CN"/>
              </w:rPr>
              <w:t>技术</w:t>
            </w:r>
            <w:r>
              <w:rPr>
                <w:rFonts w:ascii="Calibri" w:hAnsi="Calibri" w:cs="Calibri" w:hint="eastAsia"/>
                <w:sz w:val="22"/>
                <w:szCs w:val="22"/>
                <w:lang w:val="en-GB" w:eastAsia="zh-CN"/>
              </w:rPr>
              <w:t>援助</w:t>
            </w:r>
            <w:r w:rsidR="00D77571" w:rsidRPr="00D77571">
              <w:rPr>
                <w:rFonts w:ascii="Calibri" w:hAnsi="Calibri" w:cs="Calibri" w:hint="eastAsia"/>
                <w:sz w:val="22"/>
                <w:szCs w:val="22"/>
                <w:lang w:val="en-GB" w:eastAsia="zh-CN"/>
              </w:rPr>
              <w:t>的请求数量</w:t>
            </w:r>
            <w:r w:rsidR="00D77571">
              <w:rPr>
                <w:rFonts w:ascii="Calibri" w:hAnsi="Calibri" w:cs="Calibri" w:hint="eastAsia"/>
                <w:sz w:val="22"/>
                <w:szCs w:val="22"/>
                <w:lang w:val="en-GB" w:eastAsia="zh-CN"/>
              </w:rPr>
              <w:t>预测</w:t>
            </w:r>
            <w:r w:rsidR="00D77571" w:rsidRPr="00D77571">
              <w:rPr>
                <w:rFonts w:ascii="Calibri" w:hAnsi="Calibri" w:cs="Calibri" w:hint="eastAsia"/>
                <w:sz w:val="22"/>
                <w:szCs w:val="22"/>
                <w:lang w:val="en-GB" w:eastAsia="zh-CN"/>
              </w:rPr>
              <w:t>：</w:t>
            </w:r>
            <w:r w:rsidR="0099478B">
              <w:rPr>
                <w:rFonts w:ascii="Calibri" w:hAnsi="Calibri" w:cs="Calibri"/>
                <w:sz w:val="22"/>
                <w:szCs w:val="22"/>
                <w:lang w:val="en-GB" w:eastAsia="zh-CN"/>
              </w:rPr>
              <w:t>10</w:t>
            </w:r>
            <w:r w:rsidR="000B3797">
              <w:rPr>
                <w:rFonts w:ascii="Calibri" w:hAnsi="Calibri" w:cs="Calibri" w:hint="eastAsia"/>
                <w:sz w:val="22"/>
                <w:szCs w:val="22"/>
                <w:lang w:val="en-GB" w:eastAsia="zh-CN"/>
              </w:rPr>
              <w:t>个正式案件</w:t>
            </w:r>
          </w:p>
        </w:tc>
        <w:tc>
          <w:tcPr>
            <w:tcW w:w="4500" w:type="dxa"/>
            <w:tcBorders>
              <w:left w:val="nil"/>
              <w:bottom w:val="single" w:sz="4" w:space="0" w:color="auto"/>
              <w:right w:val="single" w:sz="4" w:space="0" w:color="auto"/>
            </w:tcBorders>
            <w:hideMark/>
          </w:tcPr>
          <w:p w14:paraId="7F27EE4D" w14:textId="21088A68" w:rsidR="0099478B" w:rsidRPr="0070549D" w:rsidRDefault="000B3797">
            <w:pPr>
              <w:rPr>
                <w:rFonts w:ascii="Calibri" w:hAnsi="Calibri" w:cs="Calibri"/>
                <w:sz w:val="22"/>
                <w:szCs w:val="22"/>
                <w:lang w:val="en-GB" w:eastAsia="zh-CN"/>
              </w:rPr>
            </w:pPr>
            <w:r w:rsidRPr="000B3797">
              <w:rPr>
                <w:rFonts w:ascii="Calibri" w:hAnsi="Calibri" w:cs="Calibri" w:hint="eastAsia"/>
                <w:sz w:val="22"/>
                <w:szCs w:val="22"/>
                <w:lang w:val="en-GB" w:eastAsia="zh-CN"/>
              </w:rPr>
              <w:t>根据《无线电规则》的各项规定，迅速提供</w:t>
            </w:r>
            <w:r>
              <w:rPr>
                <w:rFonts w:ascii="Calibri" w:hAnsi="Calibri" w:cs="Calibri" w:hint="eastAsia"/>
                <w:sz w:val="22"/>
                <w:szCs w:val="22"/>
                <w:lang w:val="en-GB" w:eastAsia="zh-CN"/>
              </w:rPr>
              <w:t>协助</w:t>
            </w:r>
            <w:r w:rsidRPr="000B3797">
              <w:rPr>
                <w:rFonts w:ascii="Calibri" w:hAnsi="Calibri" w:cs="Calibri" w:hint="eastAsia"/>
                <w:sz w:val="22"/>
                <w:szCs w:val="22"/>
                <w:lang w:val="en-GB" w:eastAsia="zh-CN"/>
              </w:rPr>
              <w:t>并及时予以处理</w:t>
            </w:r>
          </w:p>
        </w:tc>
      </w:tr>
    </w:tbl>
    <w:p w14:paraId="40928418" w14:textId="2D80D20B" w:rsidR="0099478B" w:rsidRPr="00E3561D" w:rsidRDefault="00227768" w:rsidP="00E3561D">
      <w:pPr>
        <w:pStyle w:val="Headingb"/>
      </w:pPr>
      <w:r>
        <w:lastRenderedPageBreak/>
        <w:t>2027-2030</w:t>
      </w:r>
      <w:r w:rsidR="000A04BC">
        <w:rPr>
          <w:rFonts w:hint="eastAsia"/>
          <w:lang w:eastAsia="zh-CN"/>
        </w:rPr>
        <w:t>年人力资源分配</w:t>
      </w:r>
      <w:r w:rsidR="00024DFB" w:rsidRPr="00E3561D">
        <w:rPr>
          <w:rStyle w:val="FootnoteReference"/>
          <w:bCs/>
        </w:rPr>
        <w:footnoteReference w:id="1"/>
      </w:r>
    </w:p>
    <w:p w14:paraId="4FE26C1A" w14:textId="389909A6" w:rsidR="0099478B" w:rsidRDefault="000A04BC" w:rsidP="0099478B">
      <w:pPr>
        <w:jc w:val="center"/>
        <w:rPr>
          <w:color w:val="002060"/>
          <w:lang w:val="en-GB"/>
        </w:rPr>
      </w:pPr>
      <w:r>
        <w:rPr>
          <w:rFonts w:hint="eastAsia"/>
          <w:color w:val="002060"/>
          <w:lang w:val="en-GB" w:eastAsia="zh-CN"/>
        </w:rPr>
        <w:t>工作</w:t>
      </w:r>
      <w:r w:rsidR="0099478B" w:rsidRPr="0042326B">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99478B" w14:paraId="3C90A783" w14:textId="77777777" w:rsidTr="6F3BDBD3">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3C5A040D" w14:textId="3F854EEA" w:rsidR="0099478B" w:rsidRDefault="000A04BC">
            <w:pPr>
              <w:jc w:val="center"/>
              <w:rPr>
                <w:rFonts w:ascii="Calibri" w:hAnsi="Calibri" w:cs="Calibri"/>
                <w:b/>
                <w:bCs/>
                <w:color w:val="FFFFFF"/>
                <w:sz w:val="22"/>
                <w:szCs w:val="22"/>
              </w:rPr>
            </w:pPr>
            <w:r>
              <w:rPr>
                <w:rFonts w:ascii="Calibri" w:hAnsi="Calibri" w:cs="Calibri" w:hint="eastAsia"/>
                <w:b/>
                <w:bCs/>
                <w:color w:val="FFFFFF" w:themeColor="background1"/>
                <w:sz w:val="22"/>
                <w:szCs w:val="22"/>
                <w:lang w:eastAsia="zh-CN"/>
              </w:rPr>
              <w:t>职级</w:t>
            </w:r>
          </w:p>
        </w:tc>
        <w:tc>
          <w:tcPr>
            <w:tcW w:w="1300" w:type="dxa"/>
            <w:tcBorders>
              <w:top w:val="single" w:sz="4" w:space="0" w:color="auto"/>
              <w:left w:val="single" w:sz="4" w:space="0" w:color="auto"/>
              <w:bottom w:val="single" w:sz="4" w:space="0" w:color="auto"/>
              <w:right w:val="single" w:sz="4" w:space="0" w:color="auto"/>
            </w:tcBorders>
            <w:shd w:val="clear" w:color="auto" w:fill="70A288"/>
            <w:noWrap/>
            <w:vAlign w:val="bottom"/>
            <w:hideMark/>
          </w:tcPr>
          <w:p w14:paraId="2783D328" w14:textId="527A5978" w:rsidR="6F3BDBD3" w:rsidRDefault="6F3BDBD3" w:rsidP="6F3BDBD3">
            <w:pPr>
              <w:jc w:val="center"/>
            </w:pPr>
            <w:r w:rsidRPr="6F3BDBD3">
              <w:rPr>
                <w:rFonts w:ascii="Calibri" w:eastAsia="Calibri" w:hAnsi="Calibri" w:cs="Calibri"/>
                <w:b/>
                <w:bCs/>
                <w:color w:val="FFFFFF" w:themeColor="background1"/>
                <w:sz w:val="22"/>
                <w:szCs w:val="22"/>
              </w:rPr>
              <w:t>2027</w:t>
            </w:r>
          </w:p>
        </w:tc>
        <w:tc>
          <w:tcPr>
            <w:tcW w:w="1300" w:type="dxa"/>
            <w:tcBorders>
              <w:top w:val="single" w:sz="4" w:space="0" w:color="auto"/>
              <w:left w:val="nil"/>
              <w:bottom w:val="single" w:sz="4" w:space="0" w:color="auto"/>
              <w:right w:val="single" w:sz="4" w:space="0" w:color="auto"/>
            </w:tcBorders>
            <w:shd w:val="clear" w:color="auto" w:fill="DAB785"/>
            <w:noWrap/>
            <w:vAlign w:val="bottom"/>
          </w:tcPr>
          <w:p w14:paraId="401B08F4" w14:textId="2EB37993" w:rsidR="6F3BDBD3" w:rsidRDefault="6F3BDBD3" w:rsidP="6F3BDBD3">
            <w:pPr>
              <w:jc w:val="center"/>
            </w:pPr>
            <w:r w:rsidRPr="6F3BDBD3">
              <w:rPr>
                <w:rFonts w:ascii="Calibri" w:eastAsia="Calibri" w:hAnsi="Calibri" w:cs="Calibri"/>
                <w:b/>
                <w:bCs/>
                <w:color w:val="FFFFFF" w:themeColor="background1"/>
                <w:sz w:val="22"/>
                <w:szCs w:val="22"/>
              </w:rPr>
              <w:t>2028</w:t>
            </w:r>
          </w:p>
        </w:tc>
        <w:tc>
          <w:tcPr>
            <w:tcW w:w="1300" w:type="dxa"/>
            <w:tcBorders>
              <w:top w:val="single" w:sz="4" w:space="0" w:color="auto"/>
              <w:left w:val="nil"/>
              <w:bottom w:val="single" w:sz="4" w:space="0" w:color="auto"/>
              <w:right w:val="single" w:sz="4" w:space="0" w:color="auto"/>
            </w:tcBorders>
            <w:shd w:val="clear" w:color="auto" w:fill="D6896F"/>
            <w:noWrap/>
            <w:vAlign w:val="bottom"/>
          </w:tcPr>
          <w:p w14:paraId="6C7F0F1F" w14:textId="024F1C20" w:rsidR="6F3BDBD3" w:rsidRDefault="6F3BDBD3" w:rsidP="6F3BDBD3">
            <w:pPr>
              <w:jc w:val="center"/>
            </w:pPr>
            <w:r w:rsidRPr="6F3BDBD3">
              <w:rPr>
                <w:rFonts w:ascii="Calibri" w:eastAsia="Calibri" w:hAnsi="Calibri" w:cs="Calibri"/>
                <w:b/>
                <w:bCs/>
                <w:color w:val="FFFFFF" w:themeColor="background1"/>
                <w:sz w:val="22"/>
                <w:szCs w:val="22"/>
              </w:rPr>
              <w:t>2029</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bottom"/>
          </w:tcPr>
          <w:p w14:paraId="3E775B4A" w14:textId="4BC79C0A" w:rsidR="6F3BDBD3" w:rsidRDefault="6F3BDBD3" w:rsidP="6F3BDBD3">
            <w:pPr>
              <w:jc w:val="center"/>
            </w:pPr>
            <w:r w:rsidRPr="6F3BDBD3">
              <w:rPr>
                <w:rFonts w:ascii="Calibri" w:eastAsia="Calibri" w:hAnsi="Calibri" w:cs="Calibri"/>
                <w:b/>
                <w:bCs/>
                <w:color w:val="FFFFFF" w:themeColor="background1"/>
                <w:sz w:val="22"/>
                <w:szCs w:val="22"/>
              </w:rPr>
              <w:t>2030</w:t>
            </w:r>
          </w:p>
        </w:tc>
      </w:tr>
      <w:tr w:rsidR="0099478B" w14:paraId="518316F2"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4771E57" w14:textId="77777777" w:rsidR="0099478B" w:rsidRDefault="0099478B">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4" w:space="0" w:color="auto"/>
            </w:tcBorders>
            <w:shd w:val="clear" w:color="auto" w:fill="FFFFFF" w:themeFill="background1"/>
            <w:vAlign w:val="center"/>
            <w:hideMark/>
          </w:tcPr>
          <w:p w14:paraId="705E2EB0" w14:textId="21B74390"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nil"/>
              <w:bottom w:val="nil"/>
              <w:right w:val="single" w:sz="4" w:space="0" w:color="auto"/>
            </w:tcBorders>
            <w:shd w:val="clear" w:color="auto" w:fill="FFFFFF" w:themeFill="background1"/>
            <w:vAlign w:val="center"/>
          </w:tcPr>
          <w:p w14:paraId="606A31C4" w14:textId="1D73A5E6"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nil"/>
              <w:bottom w:val="nil"/>
              <w:right w:val="nil"/>
            </w:tcBorders>
            <w:shd w:val="clear" w:color="auto" w:fill="FFFFFF" w:themeFill="background1"/>
            <w:vAlign w:val="center"/>
          </w:tcPr>
          <w:p w14:paraId="1A0DC7D0" w14:textId="6B1E7E62" w:rsidR="6F3BDBD3" w:rsidRDefault="6F3BDBD3" w:rsidP="6F3BDBD3">
            <w:pPr>
              <w:jc w:val="right"/>
            </w:pPr>
            <w:r w:rsidRPr="6F3BDBD3">
              <w:rPr>
                <w:rFonts w:ascii="Calibri" w:eastAsia="Calibri" w:hAnsi="Calibri" w:cs="Calibri"/>
                <w:color w:val="000000" w:themeColor="text1"/>
                <w:sz w:val="22"/>
                <w:szCs w:val="22"/>
              </w:rPr>
              <w:t>1.2</w:t>
            </w:r>
          </w:p>
        </w:tc>
        <w:tc>
          <w:tcPr>
            <w:tcW w:w="1300" w:type="dxa"/>
            <w:tcBorders>
              <w:top w:val="nil"/>
              <w:left w:val="single" w:sz="4" w:space="0" w:color="auto"/>
              <w:bottom w:val="nil"/>
              <w:right w:val="single" w:sz="4" w:space="0" w:color="auto"/>
            </w:tcBorders>
            <w:shd w:val="clear" w:color="auto" w:fill="FFFFFF" w:themeFill="background1"/>
            <w:vAlign w:val="center"/>
          </w:tcPr>
          <w:p w14:paraId="6550B199" w14:textId="4446B7A5" w:rsidR="6F3BDBD3" w:rsidRDefault="6F3BDBD3" w:rsidP="6F3BDBD3">
            <w:pPr>
              <w:jc w:val="right"/>
            </w:pPr>
            <w:r w:rsidRPr="6F3BDBD3">
              <w:rPr>
                <w:rFonts w:ascii="Calibri" w:eastAsia="Calibri" w:hAnsi="Calibri" w:cs="Calibri"/>
                <w:color w:val="000000" w:themeColor="text1"/>
                <w:sz w:val="22"/>
                <w:szCs w:val="22"/>
              </w:rPr>
              <w:t>1.2</w:t>
            </w:r>
          </w:p>
        </w:tc>
      </w:tr>
      <w:tr w:rsidR="0099478B" w14:paraId="276FC6E0"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2D14184F" w14:textId="77777777" w:rsidR="0099478B" w:rsidRDefault="0099478B">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4" w:space="0" w:color="auto"/>
            </w:tcBorders>
            <w:shd w:val="clear" w:color="auto" w:fill="F2F2F2" w:themeFill="background1" w:themeFillShade="F2"/>
            <w:vAlign w:val="center"/>
            <w:hideMark/>
          </w:tcPr>
          <w:p w14:paraId="25738C0E" w14:textId="49A92BAC" w:rsidR="6F3BDBD3" w:rsidRDefault="6F3BDBD3" w:rsidP="6F3BDBD3">
            <w:pPr>
              <w:jc w:val="right"/>
            </w:pPr>
            <w:r w:rsidRPr="6F3BDBD3">
              <w:rPr>
                <w:rFonts w:ascii="Calibri" w:eastAsia="Calibri" w:hAnsi="Calibri" w:cs="Calibri"/>
                <w:color w:val="000000" w:themeColor="text1"/>
                <w:sz w:val="22"/>
                <w:szCs w:val="22"/>
              </w:rPr>
              <w:t>7.6</w:t>
            </w:r>
          </w:p>
        </w:tc>
        <w:tc>
          <w:tcPr>
            <w:tcW w:w="1300" w:type="dxa"/>
            <w:tcBorders>
              <w:top w:val="nil"/>
              <w:left w:val="nil"/>
              <w:bottom w:val="nil"/>
              <w:right w:val="single" w:sz="4" w:space="0" w:color="auto"/>
            </w:tcBorders>
            <w:shd w:val="clear" w:color="auto" w:fill="F2F2F2" w:themeFill="background1" w:themeFillShade="F2"/>
            <w:vAlign w:val="center"/>
          </w:tcPr>
          <w:p w14:paraId="166FE491" w14:textId="69FCA3F7" w:rsidR="6F3BDBD3" w:rsidRDefault="6F3BDBD3" w:rsidP="6F3BDBD3">
            <w:pPr>
              <w:jc w:val="right"/>
            </w:pPr>
            <w:r w:rsidRPr="6F3BDBD3">
              <w:rPr>
                <w:rFonts w:ascii="Calibri" w:eastAsia="Calibri" w:hAnsi="Calibri" w:cs="Calibri"/>
                <w:color w:val="000000" w:themeColor="text1"/>
                <w:sz w:val="22"/>
                <w:szCs w:val="22"/>
              </w:rPr>
              <w:t>7.8</w:t>
            </w:r>
          </w:p>
        </w:tc>
        <w:tc>
          <w:tcPr>
            <w:tcW w:w="1300" w:type="dxa"/>
            <w:tcBorders>
              <w:top w:val="nil"/>
              <w:left w:val="nil"/>
              <w:bottom w:val="nil"/>
              <w:right w:val="nil"/>
            </w:tcBorders>
            <w:shd w:val="clear" w:color="auto" w:fill="F2F2F2" w:themeFill="background1" w:themeFillShade="F2"/>
            <w:vAlign w:val="center"/>
          </w:tcPr>
          <w:p w14:paraId="3FF344A4" w14:textId="0B8F9CE7" w:rsidR="6F3BDBD3" w:rsidRDefault="6F3BDBD3" w:rsidP="6F3BDBD3">
            <w:pPr>
              <w:jc w:val="right"/>
            </w:pPr>
            <w:r w:rsidRPr="6F3BDBD3">
              <w:rPr>
                <w:rFonts w:ascii="Calibri" w:eastAsia="Calibri" w:hAnsi="Calibri" w:cs="Calibri"/>
                <w:color w:val="000000" w:themeColor="text1"/>
                <w:sz w:val="22"/>
                <w:szCs w:val="22"/>
              </w:rPr>
              <w:t>7.8</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19BC91A8" w14:textId="3F938580" w:rsidR="6F3BDBD3" w:rsidRDefault="6F3BDBD3" w:rsidP="6F3BDBD3">
            <w:pPr>
              <w:jc w:val="right"/>
            </w:pPr>
            <w:r w:rsidRPr="6F3BDBD3">
              <w:rPr>
                <w:rFonts w:ascii="Calibri" w:eastAsia="Calibri" w:hAnsi="Calibri" w:cs="Calibri"/>
                <w:color w:val="000000" w:themeColor="text1"/>
                <w:sz w:val="22"/>
                <w:szCs w:val="22"/>
              </w:rPr>
              <w:t>7.1</w:t>
            </w:r>
          </w:p>
        </w:tc>
      </w:tr>
      <w:tr w:rsidR="0099478B" w14:paraId="5A74E273"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062D5732" w14:textId="77777777" w:rsidR="0099478B" w:rsidRDefault="0099478B">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4" w:space="0" w:color="auto"/>
            </w:tcBorders>
            <w:shd w:val="clear" w:color="auto" w:fill="FFFFFF" w:themeFill="background1"/>
            <w:vAlign w:val="center"/>
            <w:hideMark/>
          </w:tcPr>
          <w:p w14:paraId="78AAB2B3" w14:textId="4738C331" w:rsidR="6F3BDBD3" w:rsidRDefault="6F3BDBD3" w:rsidP="6F3BDBD3">
            <w:pPr>
              <w:jc w:val="right"/>
            </w:pPr>
            <w:r w:rsidRPr="6F3BDBD3">
              <w:rPr>
                <w:rFonts w:ascii="Calibri" w:eastAsia="Calibri" w:hAnsi="Calibri" w:cs="Calibri"/>
                <w:color w:val="000000" w:themeColor="text1"/>
                <w:sz w:val="22"/>
                <w:szCs w:val="22"/>
              </w:rPr>
              <w:t>1.1</w:t>
            </w:r>
          </w:p>
        </w:tc>
        <w:tc>
          <w:tcPr>
            <w:tcW w:w="1300" w:type="dxa"/>
            <w:tcBorders>
              <w:top w:val="nil"/>
              <w:left w:val="nil"/>
              <w:bottom w:val="nil"/>
              <w:right w:val="single" w:sz="4" w:space="0" w:color="auto"/>
            </w:tcBorders>
            <w:shd w:val="clear" w:color="auto" w:fill="FFFFFF" w:themeFill="background1"/>
            <w:vAlign w:val="center"/>
          </w:tcPr>
          <w:p w14:paraId="4FE9CF97" w14:textId="6F3AACB4" w:rsidR="6F3BDBD3" w:rsidRDefault="6F3BDBD3" w:rsidP="6F3BDBD3">
            <w:pPr>
              <w:jc w:val="right"/>
            </w:pPr>
            <w:r w:rsidRPr="6F3BDBD3">
              <w:rPr>
                <w:rFonts w:ascii="Calibri" w:eastAsia="Calibri" w:hAnsi="Calibri" w:cs="Calibri"/>
                <w:color w:val="000000" w:themeColor="text1"/>
                <w:sz w:val="22"/>
                <w:szCs w:val="22"/>
              </w:rPr>
              <w:t>0.6</w:t>
            </w:r>
          </w:p>
        </w:tc>
        <w:tc>
          <w:tcPr>
            <w:tcW w:w="1300" w:type="dxa"/>
            <w:tcBorders>
              <w:top w:val="nil"/>
              <w:left w:val="nil"/>
              <w:bottom w:val="nil"/>
              <w:right w:val="nil"/>
            </w:tcBorders>
            <w:shd w:val="clear" w:color="auto" w:fill="FFFFFF" w:themeFill="background1"/>
            <w:vAlign w:val="center"/>
          </w:tcPr>
          <w:p w14:paraId="0C8D53B4" w14:textId="402BF158" w:rsidR="6F3BDBD3" w:rsidRDefault="6F3BDBD3" w:rsidP="6F3BDBD3">
            <w:pPr>
              <w:jc w:val="right"/>
            </w:pPr>
            <w:r w:rsidRPr="6F3BDBD3">
              <w:rPr>
                <w:rFonts w:ascii="Calibri" w:eastAsia="Calibri" w:hAnsi="Calibri" w:cs="Calibri"/>
                <w:color w:val="000000" w:themeColor="text1"/>
                <w:sz w:val="22"/>
                <w:szCs w:val="22"/>
              </w:rPr>
              <w:t>0.6</w:t>
            </w:r>
          </w:p>
        </w:tc>
        <w:tc>
          <w:tcPr>
            <w:tcW w:w="1300" w:type="dxa"/>
            <w:tcBorders>
              <w:top w:val="nil"/>
              <w:left w:val="single" w:sz="4" w:space="0" w:color="auto"/>
              <w:bottom w:val="nil"/>
              <w:right w:val="single" w:sz="4" w:space="0" w:color="auto"/>
            </w:tcBorders>
            <w:shd w:val="clear" w:color="auto" w:fill="FFFFFF" w:themeFill="background1"/>
            <w:vAlign w:val="center"/>
          </w:tcPr>
          <w:p w14:paraId="32B8B696" w14:textId="4F70623F" w:rsidR="6F3BDBD3" w:rsidRDefault="6F3BDBD3" w:rsidP="6F3BDBD3">
            <w:pPr>
              <w:jc w:val="right"/>
            </w:pPr>
            <w:r w:rsidRPr="6F3BDBD3">
              <w:rPr>
                <w:rFonts w:ascii="Calibri" w:eastAsia="Calibri" w:hAnsi="Calibri" w:cs="Calibri"/>
                <w:color w:val="000000" w:themeColor="text1"/>
                <w:sz w:val="22"/>
                <w:szCs w:val="22"/>
              </w:rPr>
              <w:t>1.2</w:t>
            </w:r>
          </w:p>
        </w:tc>
      </w:tr>
      <w:tr w:rsidR="0099478B" w14:paraId="12F409BD"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51202A72" w14:textId="77777777" w:rsidR="0099478B" w:rsidRDefault="0099478B">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4" w:space="0" w:color="auto"/>
            </w:tcBorders>
            <w:shd w:val="clear" w:color="auto" w:fill="F2F2F2" w:themeFill="background1" w:themeFillShade="F2"/>
            <w:vAlign w:val="center"/>
            <w:hideMark/>
          </w:tcPr>
          <w:p w14:paraId="1A9868EB" w14:textId="734D0D2F" w:rsidR="6F3BDBD3" w:rsidRDefault="6F3BDBD3" w:rsidP="6F3BDBD3">
            <w:pPr>
              <w:jc w:val="right"/>
            </w:pPr>
            <w:r w:rsidRPr="6F3BDBD3">
              <w:rPr>
                <w:rFonts w:ascii="Calibri" w:eastAsia="Calibri" w:hAnsi="Calibri" w:cs="Calibri"/>
                <w:color w:val="000000" w:themeColor="text1"/>
                <w:sz w:val="22"/>
                <w:szCs w:val="22"/>
              </w:rPr>
              <w:t>35.5</w:t>
            </w:r>
          </w:p>
        </w:tc>
        <w:tc>
          <w:tcPr>
            <w:tcW w:w="1300" w:type="dxa"/>
            <w:tcBorders>
              <w:top w:val="nil"/>
              <w:left w:val="nil"/>
              <w:bottom w:val="nil"/>
              <w:right w:val="single" w:sz="4" w:space="0" w:color="auto"/>
            </w:tcBorders>
            <w:shd w:val="clear" w:color="auto" w:fill="F2F2F2" w:themeFill="background1" w:themeFillShade="F2"/>
            <w:vAlign w:val="center"/>
          </w:tcPr>
          <w:p w14:paraId="2F6FDF10" w14:textId="78C218F6" w:rsidR="6F3BDBD3" w:rsidRDefault="6F3BDBD3" w:rsidP="6F3BDBD3">
            <w:pPr>
              <w:jc w:val="right"/>
            </w:pPr>
            <w:r w:rsidRPr="6F3BDBD3">
              <w:rPr>
                <w:rFonts w:ascii="Calibri" w:eastAsia="Calibri" w:hAnsi="Calibri" w:cs="Calibri"/>
                <w:color w:val="000000" w:themeColor="text1"/>
                <w:sz w:val="22"/>
                <w:szCs w:val="22"/>
              </w:rPr>
              <w:t>34.4</w:t>
            </w:r>
          </w:p>
        </w:tc>
        <w:tc>
          <w:tcPr>
            <w:tcW w:w="1300" w:type="dxa"/>
            <w:tcBorders>
              <w:top w:val="nil"/>
              <w:left w:val="nil"/>
              <w:bottom w:val="nil"/>
              <w:right w:val="nil"/>
            </w:tcBorders>
            <w:shd w:val="clear" w:color="auto" w:fill="F2F2F2" w:themeFill="background1" w:themeFillShade="F2"/>
            <w:vAlign w:val="center"/>
          </w:tcPr>
          <w:p w14:paraId="63EF3440" w14:textId="5E32B8E1" w:rsidR="6F3BDBD3" w:rsidRDefault="6F3BDBD3" w:rsidP="6F3BDBD3">
            <w:pPr>
              <w:jc w:val="right"/>
            </w:pPr>
            <w:r w:rsidRPr="6F3BDBD3">
              <w:rPr>
                <w:rFonts w:ascii="Calibri" w:eastAsia="Calibri" w:hAnsi="Calibri" w:cs="Calibri"/>
                <w:color w:val="000000" w:themeColor="text1"/>
                <w:sz w:val="22"/>
                <w:szCs w:val="22"/>
              </w:rPr>
              <w:t>34.4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381133F0" w14:textId="167678A1" w:rsidR="6F3BDBD3" w:rsidRDefault="6F3BDBD3" w:rsidP="6F3BDBD3">
            <w:pPr>
              <w:jc w:val="right"/>
            </w:pPr>
            <w:r w:rsidRPr="6F3BDBD3">
              <w:rPr>
                <w:rFonts w:ascii="Calibri" w:eastAsia="Calibri" w:hAnsi="Calibri" w:cs="Calibri"/>
                <w:color w:val="000000" w:themeColor="text1"/>
                <w:sz w:val="22"/>
                <w:szCs w:val="22"/>
              </w:rPr>
              <w:t>31.4</w:t>
            </w:r>
          </w:p>
        </w:tc>
      </w:tr>
      <w:tr w:rsidR="0099478B" w14:paraId="21D4644C"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37264405" w14:textId="77777777" w:rsidR="0099478B" w:rsidRDefault="0099478B">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4" w:space="0" w:color="auto"/>
            </w:tcBorders>
            <w:shd w:val="clear" w:color="auto" w:fill="FFFFFF" w:themeFill="background1"/>
            <w:vAlign w:val="center"/>
            <w:hideMark/>
          </w:tcPr>
          <w:p w14:paraId="213B1BB8" w14:textId="437E034A" w:rsidR="6F3BDBD3" w:rsidRDefault="6F3BDBD3" w:rsidP="6F3BDBD3">
            <w:pPr>
              <w:jc w:val="right"/>
            </w:pPr>
            <w:r w:rsidRPr="6F3BDBD3">
              <w:rPr>
                <w:rFonts w:ascii="Calibri" w:eastAsia="Calibri" w:hAnsi="Calibri" w:cs="Calibri"/>
                <w:color w:val="000000" w:themeColor="text1"/>
                <w:sz w:val="22"/>
                <w:szCs w:val="22"/>
              </w:rPr>
              <w:t>167.6</w:t>
            </w:r>
          </w:p>
        </w:tc>
        <w:tc>
          <w:tcPr>
            <w:tcW w:w="1300" w:type="dxa"/>
            <w:tcBorders>
              <w:top w:val="nil"/>
              <w:left w:val="nil"/>
              <w:bottom w:val="nil"/>
              <w:right w:val="single" w:sz="4" w:space="0" w:color="auto"/>
            </w:tcBorders>
            <w:shd w:val="clear" w:color="auto" w:fill="FFFFFF" w:themeFill="background1"/>
            <w:vAlign w:val="center"/>
          </w:tcPr>
          <w:p w14:paraId="31580A02" w14:textId="62416234" w:rsidR="6F3BDBD3" w:rsidRDefault="6F3BDBD3" w:rsidP="6F3BDBD3">
            <w:pPr>
              <w:jc w:val="right"/>
            </w:pPr>
            <w:r w:rsidRPr="6F3BDBD3">
              <w:rPr>
                <w:rFonts w:ascii="Calibri" w:eastAsia="Calibri" w:hAnsi="Calibri" w:cs="Calibri"/>
                <w:color w:val="000000" w:themeColor="text1"/>
                <w:sz w:val="22"/>
                <w:szCs w:val="22"/>
              </w:rPr>
              <w:t>177.5</w:t>
            </w:r>
          </w:p>
        </w:tc>
        <w:tc>
          <w:tcPr>
            <w:tcW w:w="1300" w:type="dxa"/>
            <w:tcBorders>
              <w:top w:val="nil"/>
              <w:left w:val="nil"/>
              <w:bottom w:val="nil"/>
              <w:right w:val="nil"/>
            </w:tcBorders>
            <w:shd w:val="clear" w:color="auto" w:fill="FFFFFF" w:themeFill="background1"/>
            <w:vAlign w:val="center"/>
          </w:tcPr>
          <w:p w14:paraId="5B79D5C9" w14:textId="1BB973EE" w:rsidR="6F3BDBD3" w:rsidRDefault="6F3BDBD3" w:rsidP="6F3BDBD3">
            <w:pPr>
              <w:jc w:val="right"/>
            </w:pPr>
            <w:r w:rsidRPr="6F3BDBD3">
              <w:rPr>
                <w:rFonts w:ascii="Calibri" w:eastAsia="Calibri" w:hAnsi="Calibri" w:cs="Calibri"/>
                <w:color w:val="000000" w:themeColor="text1"/>
                <w:sz w:val="22"/>
                <w:szCs w:val="22"/>
              </w:rPr>
              <w:t>179.1</w:t>
            </w:r>
          </w:p>
        </w:tc>
        <w:tc>
          <w:tcPr>
            <w:tcW w:w="1300" w:type="dxa"/>
            <w:tcBorders>
              <w:top w:val="nil"/>
              <w:left w:val="single" w:sz="4" w:space="0" w:color="auto"/>
              <w:bottom w:val="nil"/>
              <w:right w:val="single" w:sz="4" w:space="0" w:color="auto"/>
            </w:tcBorders>
            <w:shd w:val="clear" w:color="auto" w:fill="FFFFFF" w:themeFill="background1"/>
            <w:vAlign w:val="center"/>
          </w:tcPr>
          <w:p w14:paraId="0215CB25" w14:textId="735998F9" w:rsidR="6F3BDBD3" w:rsidRDefault="6F3BDBD3" w:rsidP="6F3BDBD3">
            <w:pPr>
              <w:jc w:val="right"/>
            </w:pPr>
            <w:r w:rsidRPr="6F3BDBD3">
              <w:rPr>
                <w:rFonts w:ascii="Calibri" w:eastAsia="Calibri" w:hAnsi="Calibri" w:cs="Calibri"/>
                <w:color w:val="000000" w:themeColor="text1"/>
                <w:sz w:val="22"/>
                <w:szCs w:val="22"/>
              </w:rPr>
              <w:t>133.9</w:t>
            </w:r>
          </w:p>
        </w:tc>
      </w:tr>
      <w:tr w:rsidR="0099478B" w14:paraId="2BC0F3C5"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6C187FFD" w14:textId="77777777" w:rsidR="0099478B" w:rsidRDefault="0099478B">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4" w:space="0" w:color="auto"/>
            </w:tcBorders>
            <w:shd w:val="clear" w:color="auto" w:fill="F2F2F2" w:themeFill="background1" w:themeFillShade="F2"/>
            <w:vAlign w:val="center"/>
            <w:hideMark/>
          </w:tcPr>
          <w:p w14:paraId="12D40FAC" w14:textId="30B4A00A" w:rsidR="6F3BDBD3" w:rsidRDefault="6F3BDBD3" w:rsidP="6F3BDBD3">
            <w:pPr>
              <w:jc w:val="right"/>
            </w:pPr>
            <w:r w:rsidRPr="6F3BDBD3">
              <w:rPr>
                <w:rFonts w:ascii="Calibri" w:eastAsia="Calibri" w:hAnsi="Calibri" w:cs="Calibri"/>
                <w:color w:val="000000" w:themeColor="text1"/>
                <w:sz w:val="22"/>
                <w:szCs w:val="22"/>
              </w:rPr>
              <w:t>79.2</w:t>
            </w:r>
          </w:p>
        </w:tc>
        <w:tc>
          <w:tcPr>
            <w:tcW w:w="1300" w:type="dxa"/>
            <w:tcBorders>
              <w:top w:val="nil"/>
              <w:left w:val="nil"/>
              <w:bottom w:val="nil"/>
              <w:right w:val="single" w:sz="4" w:space="0" w:color="auto"/>
            </w:tcBorders>
            <w:shd w:val="clear" w:color="auto" w:fill="F2F2F2" w:themeFill="background1" w:themeFillShade="F2"/>
            <w:vAlign w:val="center"/>
          </w:tcPr>
          <w:p w14:paraId="019F25F5" w14:textId="16BD86FD" w:rsidR="6F3BDBD3" w:rsidRDefault="6F3BDBD3" w:rsidP="6F3BDBD3">
            <w:pPr>
              <w:jc w:val="right"/>
            </w:pPr>
            <w:r w:rsidRPr="6F3BDBD3">
              <w:rPr>
                <w:rFonts w:ascii="Calibri" w:eastAsia="Calibri" w:hAnsi="Calibri" w:cs="Calibri"/>
                <w:color w:val="000000" w:themeColor="text1"/>
                <w:sz w:val="22"/>
                <w:szCs w:val="22"/>
              </w:rPr>
              <w:t>82.3</w:t>
            </w:r>
          </w:p>
        </w:tc>
        <w:tc>
          <w:tcPr>
            <w:tcW w:w="1300" w:type="dxa"/>
            <w:tcBorders>
              <w:top w:val="nil"/>
              <w:left w:val="nil"/>
              <w:bottom w:val="nil"/>
              <w:right w:val="nil"/>
            </w:tcBorders>
            <w:shd w:val="clear" w:color="auto" w:fill="F2F2F2" w:themeFill="background1" w:themeFillShade="F2"/>
            <w:vAlign w:val="center"/>
          </w:tcPr>
          <w:p w14:paraId="14CB9203" w14:textId="5EB1A64A" w:rsidR="6F3BDBD3" w:rsidRDefault="6F3BDBD3" w:rsidP="6F3BDBD3">
            <w:pPr>
              <w:jc w:val="right"/>
            </w:pPr>
            <w:r w:rsidRPr="6F3BDBD3">
              <w:rPr>
                <w:rFonts w:ascii="Calibri" w:eastAsia="Calibri" w:hAnsi="Calibri" w:cs="Calibri"/>
                <w:color w:val="000000" w:themeColor="text1"/>
                <w:sz w:val="22"/>
                <w:szCs w:val="22"/>
              </w:rPr>
              <w:t>83.2</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42541F58" w14:textId="138D2D75" w:rsidR="6F3BDBD3" w:rsidRDefault="6F3BDBD3" w:rsidP="6F3BDBD3">
            <w:pPr>
              <w:jc w:val="right"/>
            </w:pPr>
            <w:r w:rsidRPr="6F3BDBD3">
              <w:rPr>
                <w:rFonts w:ascii="Calibri" w:eastAsia="Calibri" w:hAnsi="Calibri" w:cs="Calibri"/>
                <w:color w:val="000000" w:themeColor="text1"/>
                <w:sz w:val="22"/>
                <w:szCs w:val="22"/>
              </w:rPr>
              <w:t>71.0</w:t>
            </w:r>
          </w:p>
        </w:tc>
      </w:tr>
      <w:tr w:rsidR="0099478B" w14:paraId="7EB11AEA"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24549C4B" w14:textId="77777777" w:rsidR="0099478B" w:rsidRDefault="0099478B">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4" w:space="0" w:color="auto"/>
            </w:tcBorders>
            <w:shd w:val="clear" w:color="auto" w:fill="FFFFFF" w:themeFill="background1"/>
            <w:vAlign w:val="center"/>
            <w:hideMark/>
          </w:tcPr>
          <w:p w14:paraId="6743EDBB" w14:textId="7FD4365B" w:rsidR="6F3BDBD3" w:rsidRDefault="6F3BDBD3" w:rsidP="6F3BDBD3">
            <w:pPr>
              <w:jc w:val="right"/>
            </w:pPr>
            <w:r w:rsidRPr="6F3BDBD3">
              <w:rPr>
                <w:rFonts w:ascii="Calibri" w:eastAsia="Calibri" w:hAnsi="Calibri" w:cs="Calibri"/>
                <w:color w:val="000000" w:themeColor="text1"/>
                <w:sz w:val="22"/>
                <w:szCs w:val="22"/>
              </w:rPr>
              <w:t>56.8</w:t>
            </w:r>
          </w:p>
        </w:tc>
        <w:tc>
          <w:tcPr>
            <w:tcW w:w="1300" w:type="dxa"/>
            <w:tcBorders>
              <w:top w:val="nil"/>
              <w:left w:val="nil"/>
              <w:bottom w:val="nil"/>
              <w:right w:val="single" w:sz="4" w:space="0" w:color="auto"/>
            </w:tcBorders>
            <w:shd w:val="clear" w:color="auto" w:fill="FFFFFF" w:themeFill="background1"/>
            <w:vAlign w:val="center"/>
          </w:tcPr>
          <w:p w14:paraId="0E10E898" w14:textId="427B8328" w:rsidR="6F3BDBD3" w:rsidRDefault="6F3BDBD3" w:rsidP="6F3BDBD3">
            <w:pPr>
              <w:jc w:val="right"/>
            </w:pPr>
            <w:r w:rsidRPr="6F3BDBD3">
              <w:rPr>
                <w:rFonts w:ascii="Calibri" w:eastAsia="Calibri" w:hAnsi="Calibri" w:cs="Calibri"/>
                <w:color w:val="000000" w:themeColor="text1"/>
                <w:sz w:val="22"/>
                <w:szCs w:val="22"/>
              </w:rPr>
              <w:t>57.8</w:t>
            </w:r>
          </w:p>
        </w:tc>
        <w:tc>
          <w:tcPr>
            <w:tcW w:w="1300" w:type="dxa"/>
            <w:tcBorders>
              <w:top w:val="nil"/>
              <w:left w:val="nil"/>
              <w:bottom w:val="nil"/>
              <w:right w:val="nil"/>
            </w:tcBorders>
            <w:shd w:val="clear" w:color="auto" w:fill="FFFFFF" w:themeFill="background1"/>
            <w:vAlign w:val="center"/>
          </w:tcPr>
          <w:p w14:paraId="2E7F72C7" w14:textId="1326DA58" w:rsidR="6F3BDBD3" w:rsidRDefault="6F3BDBD3" w:rsidP="6F3BDBD3">
            <w:pPr>
              <w:jc w:val="right"/>
            </w:pPr>
            <w:r w:rsidRPr="6F3BDBD3">
              <w:rPr>
                <w:rFonts w:ascii="Calibri" w:eastAsia="Calibri" w:hAnsi="Calibri" w:cs="Calibri"/>
                <w:color w:val="000000" w:themeColor="text1"/>
                <w:sz w:val="22"/>
                <w:szCs w:val="22"/>
              </w:rPr>
              <w:t>58.2</w:t>
            </w:r>
          </w:p>
        </w:tc>
        <w:tc>
          <w:tcPr>
            <w:tcW w:w="1300" w:type="dxa"/>
            <w:tcBorders>
              <w:top w:val="nil"/>
              <w:left w:val="single" w:sz="4" w:space="0" w:color="auto"/>
              <w:bottom w:val="nil"/>
              <w:right w:val="single" w:sz="4" w:space="0" w:color="auto"/>
            </w:tcBorders>
            <w:shd w:val="clear" w:color="auto" w:fill="FFFFFF" w:themeFill="background1"/>
            <w:vAlign w:val="center"/>
          </w:tcPr>
          <w:p w14:paraId="06BD34F4" w14:textId="48E4DACA" w:rsidR="6F3BDBD3" w:rsidRDefault="6F3BDBD3" w:rsidP="6F3BDBD3">
            <w:pPr>
              <w:jc w:val="right"/>
            </w:pPr>
            <w:r w:rsidRPr="6F3BDBD3">
              <w:rPr>
                <w:rFonts w:ascii="Calibri" w:eastAsia="Calibri" w:hAnsi="Calibri" w:cs="Calibri"/>
                <w:color w:val="000000" w:themeColor="text1"/>
                <w:sz w:val="22"/>
                <w:szCs w:val="22"/>
              </w:rPr>
              <w:t>43.2</w:t>
            </w:r>
          </w:p>
        </w:tc>
      </w:tr>
      <w:tr w:rsidR="0099478B" w14:paraId="79B0757D"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6B62738C" w14:textId="77777777" w:rsidR="0099478B" w:rsidRDefault="0099478B">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4" w:space="0" w:color="auto"/>
            </w:tcBorders>
            <w:shd w:val="clear" w:color="auto" w:fill="F2F2F2" w:themeFill="background1" w:themeFillShade="F2"/>
            <w:vAlign w:val="center"/>
            <w:hideMark/>
          </w:tcPr>
          <w:p w14:paraId="0D24DA9B" w14:textId="4B77DA2E"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nil"/>
              <w:bottom w:val="nil"/>
              <w:right w:val="single" w:sz="4" w:space="0" w:color="auto"/>
            </w:tcBorders>
            <w:shd w:val="clear" w:color="auto" w:fill="F2F2F2" w:themeFill="background1" w:themeFillShade="F2"/>
            <w:vAlign w:val="center"/>
          </w:tcPr>
          <w:p w14:paraId="0F26ECDC" w14:textId="488ADC4F"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nil"/>
              <w:bottom w:val="nil"/>
              <w:right w:val="nil"/>
            </w:tcBorders>
            <w:shd w:val="clear" w:color="auto" w:fill="F2F2F2" w:themeFill="background1" w:themeFillShade="F2"/>
            <w:vAlign w:val="center"/>
          </w:tcPr>
          <w:p w14:paraId="5BC0C766" w14:textId="4C8A66D8" w:rsidR="6F3BDBD3" w:rsidRDefault="6F3BDBD3" w:rsidP="6F3BDBD3">
            <w:pPr>
              <w:jc w:val="right"/>
            </w:pPr>
            <w:r w:rsidRPr="6F3BDBD3">
              <w:rPr>
                <w:rFonts w:ascii="Calibri" w:eastAsia="Calibri" w:hAnsi="Calibri" w:cs="Calibri"/>
                <w:color w:val="000000" w:themeColor="text1"/>
                <w:sz w:val="22"/>
                <w:szCs w:val="22"/>
              </w:rPr>
              <w:t>5.5</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098F9868" w14:textId="0D944DE1" w:rsidR="6F3BDBD3" w:rsidRDefault="6F3BDBD3" w:rsidP="6F3BDBD3">
            <w:pPr>
              <w:jc w:val="right"/>
            </w:pPr>
            <w:r w:rsidRPr="6F3BDBD3">
              <w:rPr>
                <w:rFonts w:ascii="Calibri" w:eastAsia="Calibri" w:hAnsi="Calibri" w:cs="Calibri"/>
                <w:color w:val="000000" w:themeColor="text1"/>
                <w:sz w:val="22"/>
                <w:szCs w:val="22"/>
              </w:rPr>
              <w:t>5.5</w:t>
            </w:r>
          </w:p>
        </w:tc>
      </w:tr>
      <w:tr w:rsidR="0099478B" w14:paraId="7BE827B6"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0198356C" w14:textId="77777777" w:rsidR="0099478B" w:rsidRDefault="0099478B">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4" w:space="0" w:color="auto"/>
            </w:tcBorders>
            <w:shd w:val="clear" w:color="auto" w:fill="FFFFFF" w:themeFill="background1"/>
            <w:vAlign w:val="center"/>
            <w:hideMark/>
          </w:tcPr>
          <w:p w14:paraId="42D2844A" w14:textId="46070255"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nil"/>
              <w:bottom w:val="nil"/>
              <w:right w:val="single" w:sz="4" w:space="0" w:color="auto"/>
            </w:tcBorders>
            <w:shd w:val="clear" w:color="auto" w:fill="FFFFFF" w:themeFill="background1"/>
            <w:vAlign w:val="center"/>
          </w:tcPr>
          <w:p w14:paraId="224EA02F" w14:textId="2B01D541"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nil"/>
              <w:bottom w:val="nil"/>
              <w:right w:val="nil"/>
            </w:tcBorders>
            <w:shd w:val="clear" w:color="auto" w:fill="FFFFFF" w:themeFill="background1"/>
            <w:vAlign w:val="center"/>
          </w:tcPr>
          <w:p w14:paraId="639FDE90" w14:textId="5A87E7AC" w:rsidR="6F3BDBD3" w:rsidRDefault="6F3BDBD3" w:rsidP="6F3BDBD3">
            <w:pPr>
              <w:jc w:val="right"/>
            </w:pPr>
            <w:r w:rsidRPr="6F3BDBD3">
              <w:rPr>
                <w:rFonts w:ascii="Calibri" w:eastAsia="Calibri" w:hAnsi="Calibri" w:cs="Calibri"/>
                <w:color w:val="000000" w:themeColor="text1"/>
                <w:sz w:val="22"/>
                <w:szCs w:val="22"/>
              </w:rPr>
              <w:t>2.1</w:t>
            </w:r>
          </w:p>
        </w:tc>
        <w:tc>
          <w:tcPr>
            <w:tcW w:w="1300" w:type="dxa"/>
            <w:tcBorders>
              <w:top w:val="nil"/>
              <w:left w:val="single" w:sz="4" w:space="0" w:color="auto"/>
              <w:bottom w:val="nil"/>
              <w:right w:val="single" w:sz="4" w:space="0" w:color="auto"/>
            </w:tcBorders>
            <w:shd w:val="clear" w:color="auto" w:fill="FFFFFF" w:themeFill="background1"/>
            <w:vAlign w:val="center"/>
          </w:tcPr>
          <w:p w14:paraId="74AED27D" w14:textId="072E174F" w:rsidR="6F3BDBD3" w:rsidRDefault="6F3BDBD3" w:rsidP="6F3BDBD3">
            <w:pPr>
              <w:jc w:val="right"/>
            </w:pPr>
            <w:r w:rsidRPr="6F3BDBD3">
              <w:rPr>
                <w:rFonts w:ascii="Calibri" w:eastAsia="Calibri" w:hAnsi="Calibri" w:cs="Calibri"/>
                <w:color w:val="000000" w:themeColor="text1"/>
                <w:sz w:val="22"/>
                <w:szCs w:val="22"/>
              </w:rPr>
              <w:t>2.1</w:t>
            </w:r>
          </w:p>
        </w:tc>
      </w:tr>
      <w:tr w:rsidR="0099478B" w14:paraId="36C0AFBF"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14487A77" w14:textId="77777777" w:rsidR="0099478B" w:rsidRDefault="0099478B">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4" w:space="0" w:color="auto"/>
            </w:tcBorders>
            <w:shd w:val="clear" w:color="auto" w:fill="F2F2F2" w:themeFill="background1" w:themeFillShade="F2"/>
            <w:vAlign w:val="center"/>
            <w:hideMark/>
          </w:tcPr>
          <w:p w14:paraId="0C64F0FB" w14:textId="25CE0C4F" w:rsidR="6F3BDBD3" w:rsidRDefault="6F3BDBD3" w:rsidP="6F3BDBD3">
            <w:pPr>
              <w:jc w:val="right"/>
            </w:pPr>
            <w:r w:rsidRPr="6F3BDBD3">
              <w:rPr>
                <w:rFonts w:ascii="Calibri" w:eastAsia="Calibri" w:hAnsi="Calibri" w:cs="Calibri"/>
                <w:color w:val="000000" w:themeColor="text1"/>
                <w:sz w:val="22"/>
                <w:szCs w:val="22"/>
              </w:rPr>
              <w:t>78.7</w:t>
            </w:r>
          </w:p>
        </w:tc>
        <w:tc>
          <w:tcPr>
            <w:tcW w:w="1300" w:type="dxa"/>
            <w:tcBorders>
              <w:top w:val="nil"/>
              <w:left w:val="nil"/>
              <w:bottom w:val="nil"/>
              <w:right w:val="single" w:sz="4" w:space="0" w:color="auto"/>
            </w:tcBorders>
            <w:shd w:val="clear" w:color="auto" w:fill="F2F2F2" w:themeFill="background1" w:themeFillShade="F2"/>
            <w:vAlign w:val="center"/>
          </w:tcPr>
          <w:p w14:paraId="583AFE85" w14:textId="4BC914D4" w:rsidR="6F3BDBD3" w:rsidRDefault="6F3BDBD3" w:rsidP="6F3BDBD3">
            <w:pPr>
              <w:jc w:val="right"/>
            </w:pPr>
            <w:r w:rsidRPr="6F3BDBD3">
              <w:rPr>
                <w:rFonts w:ascii="Calibri" w:eastAsia="Calibri" w:hAnsi="Calibri" w:cs="Calibri"/>
                <w:color w:val="000000" w:themeColor="text1"/>
                <w:sz w:val="22"/>
                <w:szCs w:val="22"/>
              </w:rPr>
              <w:t>79.4</w:t>
            </w:r>
          </w:p>
        </w:tc>
        <w:tc>
          <w:tcPr>
            <w:tcW w:w="1300" w:type="dxa"/>
            <w:tcBorders>
              <w:top w:val="nil"/>
              <w:left w:val="nil"/>
              <w:bottom w:val="nil"/>
              <w:right w:val="nil"/>
            </w:tcBorders>
            <w:shd w:val="clear" w:color="auto" w:fill="F2F2F2" w:themeFill="background1" w:themeFillShade="F2"/>
            <w:vAlign w:val="center"/>
          </w:tcPr>
          <w:p w14:paraId="6941EE44" w14:textId="21679555" w:rsidR="6F3BDBD3" w:rsidRDefault="6F3BDBD3" w:rsidP="6F3BDBD3">
            <w:pPr>
              <w:jc w:val="right"/>
            </w:pPr>
            <w:r w:rsidRPr="6F3BDBD3">
              <w:rPr>
                <w:rFonts w:ascii="Calibri" w:eastAsia="Calibri" w:hAnsi="Calibri" w:cs="Calibri"/>
                <w:color w:val="000000" w:themeColor="text1"/>
                <w:sz w:val="22"/>
                <w:szCs w:val="22"/>
              </w:rPr>
              <w:t>79.4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7A6E8CB0" w14:textId="03797CD0" w:rsidR="6F3BDBD3" w:rsidRDefault="6F3BDBD3" w:rsidP="6F3BDBD3">
            <w:pPr>
              <w:jc w:val="right"/>
            </w:pPr>
            <w:r w:rsidRPr="6F3BDBD3">
              <w:rPr>
                <w:rFonts w:ascii="Calibri" w:eastAsia="Calibri" w:hAnsi="Calibri" w:cs="Calibri"/>
                <w:color w:val="000000" w:themeColor="text1"/>
                <w:sz w:val="22"/>
                <w:szCs w:val="22"/>
              </w:rPr>
              <w:t>71.8</w:t>
            </w:r>
          </w:p>
        </w:tc>
      </w:tr>
      <w:tr w:rsidR="0099478B" w14:paraId="606BDABA" w14:textId="77777777" w:rsidTr="6F3BDBD3">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922F8E6" w14:textId="77777777" w:rsidR="0099478B" w:rsidRDefault="0099478B">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4" w:space="0" w:color="auto"/>
            </w:tcBorders>
            <w:shd w:val="clear" w:color="auto" w:fill="FFFFFF" w:themeFill="background1"/>
            <w:vAlign w:val="center"/>
            <w:hideMark/>
          </w:tcPr>
          <w:p w14:paraId="09375ECC" w14:textId="46BD57F3"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nil"/>
              <w:bottom w:val="nil"/>
              <w:right w:val="single" w:sz="4" w:space="0" w:color="auto"/>
            </w:tcBorders>
            <w:shd w:val="clear" w:color="auto" w:fill="FFFFFF" w:themeFill="background1"/>
            <w:vAlign w:val="center"/>
          </w:tcPr>
          <w:p w14:paraId="5AB018B3" w14:textId="37379ADB"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nil"/>
              <w:bottom w:val="nil"/>
              <w:right w:val="nil"/>
            </w:tcBorders>
            <w:shd w:val="clear" w:color="auto" w:fill="FFFFFF" w:themeFill="background1"/>
            <w:vAlign w:val="center"/>
          </w:tcPr>
          <w:p w14:paraId="08C0AE54" w14:textId="6B31B306" w:rsidR="6F3BDBD3" w:rsidRDefault="6F3BDBD3" w:rsidP="6F3BDBD3">
            <w:pPr>
              <w:jc w:val="right"/>
            </w:pPr>
            <w:r w:rsidRPr="6F3BDBD3">
              <w:rPr>
                <w:rFonts w:ascii="Calibri" w:eastAsia="Calibri" w:hAnsi="Calibri" w:cs="Calibri"/>
                <w:color w:val="000000" w:themeColor="text1"/>
                <w:sz w:val="22"/>
                <w:szCs w:val="22"/>
              </w:rPr>
              <w:t>96.0</w:t>
            </w:r>
          </w:p>
        </w:tc>
        <w:tc>
          <w:tcPr>
            <w:tcW w:w="1300" w:type="dxa"/>
            <w:tcBorders>
              <w:top w:val="nil"/>
              <w:left w:val="single" w:sz="4" w:space="0" w:color="auto"/>
              <w:bottom w:val="nil"/>
              <w:right w:val="single" w:sz="4" w:space="0" w:color="auto"/>
            </w:tcBorders>
            <w:shd w:val="clear" w:color="auto" w:fill="FFFFFF" w:themeFill="background1"/>
            <w:vAlign w:val="center"/>
          </w:tcPr>
          <w:p w14:paraId="5539DB20" w14:textId="572051C9" w:rsidR="6F3BDBD3" w:rsidRDefault="6F3BDBD3" w:rsidP="6F3BDBD3">
            <w:pPr>
              <w:jc w:val="right"/>
            </w:pPr>
            <w:r w:rsidRPr="6F3BDBD3">
              <w:rPr>
                <w:rFonts w:ascii="Calibri" w:eastAsia="Calibri" w:hAnsi="Calibri" w:cs="Calibri"/>
                <w:color w:val="000000" w:themeColor="text1"/>
                <w:sz w:val="22"/>
                <w:szCs w:val="22"/>
              </w:rPr>
              <w:t>90.4</w:t>
            </w:r>
          </w:p>
        </w:tc>
      </w:tr>
      <w:tr w:rsidR="0099478B" w14:paraId="2B872FFA" w14:textId="77777777" w:rsidTr="6F3BDBD3">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24B30244" w14:textId="77777777" w:rsidR="0099478B" w:rsidRDefault="0099478B">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4" w:space="0" w:color="auto"/>
            </w:tcBorders>
            <w:shd w:val="clear" w:color="auto" w:fill="F2F2F2" w:themeFill="background1" w:themeFillShade="F2"/>
            <w:vAlign w:val="center"/>
            <w:hideMark/>
          </w:tcPr>
          <w:p w14:paraId="29E93272" w14:textId="11D08613"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nil"/>
              <w:bottom w:val="nil"/>
              <w:right w:val="single" w:sz="4" w:space="0" w:color="auto"/>
            </w:tcBorders>
            <w:shd w:val="clear" w:color="auto" w:fill="F2F2F2" w:themeFill="background1" w:themeFillShade="F2"/>
            <w:vAlign w:val="center"/>
          </w:tcPr>
          <w:p w14:paraId="19143DB6" w14:textId="586BFFC6"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nil"/>
              <w:bottom w:val="nil"/>
              <w:right w:val="nil"/>
            </w:tcBorders>
            <w:shd w:val="clear" w:color="auto" w:fill="F2F2F2" w:themeFill="background1" w:themeFillShade="F2"/>
            <w:vAlign w:val="center"/>
          </w:tcPr>
          <w:p w14:paraId="6BFD16CB" w14:textId="12B18F6E" w:rsidR="6F3BDBD3" w:rsidRDefault="6F3BDBD3" w:rsidP="6F3BDBD3">
            <w:pPr>
              <w:jc w:val="right"/>
            </w:pPr>
            <w:r w:rsidRPr="6F3BDBD3">
              <w:rPr>
                <w:rFonts w:ascii="Calibri" w:eastAsia="Calibri" w:hAnsi="Calibri" w:cs="Calibri"/>
                <w:color w:val="000000" w:themeColor="text1"/>
                <w:sz w:val="22"/>
                <w:szCs w:val="22"/>
              </w:rPr>
              <w:t>18.0</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6941D4F9" w14:textId="00481F25" w:rsidR="6F3BDBD3" w:rsidRDefault="6F3BDBD3" w:rsidP="6F3BDBD3">
            <w:pPr>
              <w:jc w:val="right"/>
            </w:pPr>
            <w:r w:rsidRPr="6F3BDBD3">
              <w:rPr>
                <w:rFonts w:ascii="Calibri" w:eastAsia="Calibri" w:hAnsi="Calibri" w:cs="Calibri"/>
                <w:color w:val="000000" w:themeColor="text1"/>
                <w:sz w:val="22"/>
                <w:szCs w:val="22"/>
              </w:rPr>
              <w:t>17.5</w:t>
            </w:r>
          </w:p>
        </w:tc>
      </w:tr>
      <w:tr w:rsidR="0099478B" w14:paraId="188D25F3" w14:textId="77777777" w:rsidTr="6F3BDBD3">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C484130" w14:textId="1BB20892" w:rsidR="0099478B" w:rsidRDefault="000A04BC">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D4104D1" w14:textId="6426A60B" w:rsidR="6F3BDBD3" w:rsidRDefault="6F3BDBD3" w:rsidP="6F3BDBD3">
            <w:pPr>
              <w:jc w:val="right"/>
            </w:pPr>
            <w:r w:rsidRPr="6F3BDBD3">
              <w:rPr>
                <w:rFonts w:ascii="Calibri" w:eastAsia="Calibri" w:hAnsi="Calibri" w:cs="Calibri"/>
                <w:b/>
                <w:bCs/>
                <w:color w:val="000000" w:themeColor="text1"/>
                <w:sz w:val="22"/>
                <w:szCs w:val="22"/>
              </w:rPr>
              <w:t>549.2</w:t>
            </w:r>
          </w:p>
        </w:tc>
        <w:tc>
          <w:tcPr>
            <w:tcW w:w="1300" w:type="dxa"/>
            <w:tcBorders>
              <w:top w:val="single" w:sz="4" w:space="0" w:color="auto"/>
              <w:left w:val="nil"/>
              <w:bottom w:val="single" w:sz="4" w:space="0" w:color="auto"/>
              <w:right w:val="single" w:sz="4" w:space="0" w:color="auto"/>
            </w:tcBorders>
            <w:shd w:val="clear" w:color="auto" w:fill="D9E1F2"/>
            <w:vAlign w:val="center"/>
          </w:tcPr>
          <w:p w14:paraId="232BA041" w14:textId="79CEDD6A" w:rsidR="6F3BDBD3" w:rsidRDefault="6F3BDBD3" w:rsidP="6F3BDBD3">
            <w:pPr>
              <w:jc w:val="right"/>
            </w:pPr>
            <w:r w:rsidRPr="6F3BDBD3">
              <w:rPr>
                <w:rFonts w:ascii="Calibri" w:eastAsia="Calibri" w:hAnsi="Calibri" w:cs="Calibri"/>
                <w:b/>
                <w:bCs/>
                <w:color w:val="000000" w:themeColor="text1"/>
                <w:sz w:val="22"/>
                <w:szCs w:val="22"/>
              </w:rPr>
              <w:t>562.6</w:t>
            </w:r>
          </w:p>
        </w:tc>
        <w:tc>
          <w:tcPr>
            <w:tcW w:w="1300" w:type="dxa"/>
            <w:tcBorders>
              <w:top w:val="single" w:sz="4" w:space="0" w:color="auto"/>
              <w:left w:val="single" w:sz="4" w:space="0" w:color="auto"/>
              <w:bottom w:val="single" w:sz="4" w:space="0" w:color="auto"/>
              <w:right w:val="nil"/>
            </w:tcBorders>
            <w:shd w:val="clear" w:color="auto" w:fill="D9E1F2"/>
            <w:vAlign w:val="center"/>
          </w:tcPr>
          <w:p w14:paraId="5427B3D8" w14:textId="1FFD375B" w:rsidR="6F3BDBD3" w:rsidRDefault="6F3BDBD3" w:rsidP="6F3BDBD3">
            <w:pPr>
              <w:jc w:val="right"/>
            </w:pPr>
            <w:r w:rsidRPr="6F3BDBD3">
              <w:rPr>
                <w:rFonts w:ascii="Calibri" w:eastAsia="Calibri" w:hAnsi="Calibri" w:cs="Calibri"/>
                <w:b/>
                <w:bCs/>
                <w:color w:val="000000" w:themeColor="text1"/>
                <w:sz w:val="22"/>
                <w:szCs w:val="22"/>
              </w:rPr>
              <w:t>565.5</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tcPr>
          <w:p w14:paraId="0619FE26" w14:textId="1736C275" w:rsidR="6F3BDBD3" w:rsidRDefault="6F3BDBD3" w:rsidP="6F3BDBD3">
            <w:pPr>
              <w:jc w:val="right"/>
            </w:pPr>
            <w:r w:rsidRPr="6F3BDBD3">
              <w:rPr>
                <w:rFonts w:ascii="Calibri" w:eastAsia="Calibri" w:hAnsi="Calibri" w:cs="Calibri"/>
                <w:b/>
                <w:bCs/>
                <w:color w:val="000000" w:themeColor="text1"/>
                <w:sz w:val="22"/>
                <w:szCs w:val="22"/>
              </w:rPr>
              <w:t>476.2</w:t>
            </w:r>
          </w:p>
        </w:tc>
      </w:tr>
    </w:tbl>
    <w:p w14:paraId="79F58B61" w14:textId="77777777" w:rsidR="0099478B" w:rsidRPr="0042326B" w:rsidRDefault="0099478B" w:rsidP="00DA4F31">
      <w:pPr>
        <w:rPr>
          <w:color w:val="002060"/>
          <w:lang w:val="en-GB"/>
        </w:rPr>
      </w:pPr>
    </w:p>
    <w:p w14:paraId="302B941E" w14:textId="77777777" w:rsidR="0099478B" w:rsidRPr="0042326B" w:rsidRDefault="0099478B" w:rsidP="0099478B">
      <w:pPr>
        <w:rPr>
          <w:b/>
          <w:color w:val="632423" w:themeColor="accent2" w:themeShade="80"/>
          <w:lang w:val="en-GB"/>
        </w:rPr>
      </w:pPr>
      <w:r w:rsidRPr="0042326B">
        <w:rPr>
          <w:b/>
          <w:color w:val="632423" w:themeColor="accent2" w:themeShade="80"/>
          <w:lang w:val="en-GB"/>
        </w:rPr>
        <w:br w:type="page"/>
      </w:r>
    </w:p>
    <w:p w14:paraId="6C076717" w14:textId="009928A7" w:rsidR="0099478B" w:rsidRPr="00E969A4" w:rsidRDefault="0099478B" w:rsidP="00E969A4">
      <w:pPr>
        <w:pStyle w:val="Heading2"/>
        <w:rPr>
          <w:lang w:val="en-US"/>
        </w:rPr>
      </w:pPr>
      <w:r w:rsidRPr="00DA31AD">
        <w:lastRenderedPageBreak/>
        <w:t>2</w:t>
      </w:r>
      <w:r w:rsidRPr="0085082C">
        <w:t>.2</w:t>
      </w:r>
      <w:r w:rsidRPr="0085082C">
        <w:tab/>
      </w:r>
      <w:r w:rsidR="000B3797">
        <w:rPr>
          <w:rFonts w:hint="eastAsia"/>
          <w:lang w:eastAsia="zh-CN"/>
        </w:rPr>
        <w:t>地面通知的处理</w:t>
      </w:r>
    </w:p>
    <w:p w14:paraId="730AD982" w14:textId="47B420C8" w:rsidR="0099478B" w:rsidRPr="004012E9" w:rsidRDefault="000B3797" w:rsidP="00E969A4">
      <w:pPr>
        <w:pStyle w:val="Headingb"/>
      </w:pPr>
      <w:proofErr w:type="spellStart"/>
      <w:r>
        <w:rPr>
          <w:rFonts w:hint="eastAsia"/>
        </w:rPr>
        <w:t>说明</w:t>
      </w:r>
      <w:proofErr w:type="spellEnd"/>
    </w:p>
    <w:p w14:paraId="04C89F01" w14:textId="23A6B331" w:rsidR="0099478B" w:rsidRPr="004012E9" w:rsidRDefault="00F3078E" w:rsidP="00E969A4">
      <w:pPr>
        <w:spacing w:before="120"/>
        <w:ind w:firstLineChars="200" w:firstLine="480"/>
        <w:rPr>
          <w:lang w:val="en-GB" w:eastAsia="zh-CN"/>
        </w:rPr>
      </w:pPr>
      <w:r w:rsidRPr="00F3078E">
        <w:rPr>
          <w:rFonts w:hint="eastAsia"/>
          <w:lang w:val="en-GB" w:eastAsia="zh-CN"/>
        </w:rPr>
        <w:t>根据《公约》第</w:t>
      </w:r>
      <w:r w:rsidRPr="00F3078E">
        <w:rPr>
          <w:rFonts w:hint="eastAsia"/>
          <w:lang w:val="en-GB" w:eastAsia="zh-CN"/>
        </w:rPr>
        <w:t>172</w:t>
      </w:r>
      <w:r w:rsidRPr="00F3078E">
        <w:rPr>
          <w:rFonts w:hint="eastAsia"/>
          <w:lang w:val="en-GB" w:eastAsia="zh-CN"/>
        </w:rPr>
        <w:t>和</w:t>
      </w:r>
      <w:r>
        <w:rPr>
          <w:rFonts w:hint="eastAsia"/>
          <w:lang w:val="en-GB" w:eastAsia="zh-CN"/>
        </w:rPr>
        <w:t>第</w:t>
      </w:r>
      <w:r w:rsidRPr="00F3078E">
        <w:rPr>
          <w:rFonts w:hint="eastAsia"/>
          <w:lang w:val="en-GB" w:eastAsia="zh-CN"/>
        </w:rPr>
        <w:t>173</w:t>
      </w:r>
      <w:r w:rsidRPr="00F3078E">
        <w:rPr>
          <w:rFonts w:hint="eastAsia"/>
          <w:lang w:val="en-GB" w:eastAsia="zh-CN"/>
        </w:rPr>
        <w:t>款，无线电通信局按照《无线电规则》的相关规定</w:t>
      </w:r>
      <w:r>
        <w:rPr>
          <w:rFonts w:hint="eastAsia"/>
          <w:lang w:val="en-GB" w:eastAsia="zh-CN"/>
        </w:rPr>
        <w:t>记录和</w:t>
      </w:r>
      <w:r w:rsidRPr="00F3078E">
        <w:rPr>
          <w:rFonts w:hint="eastAsia"/>
          <w:lang w:val="en-GB" w:eastAsia="zh-CN"/>
        </w:rPr>
        <w:t>登记地面</w:t>
      </w:r>
      <w:r>
        <w:rPr>
          <w:rFonts w:hint="eastAsia"/>
          <w:lang w:val="en-GB" w:eastAsia="zh-CN"/>
        </w:rPr>
        <w:t>台站</w:t>
      </w:r>
      <w:r w:rsidRPr="00F3078E">
        <w:rPr>
          <w:rFonts w:hint="eastAsia"/>
          <w:lang w:val="en-GB" w:eastAsia="zh-CN"/>
        </w:rPr>
        <w:t>的频率指配，并不断更新《国际频率登记总表》；审查总表中的条目。无线电通信局还应一个或多个相关主管部门的要求，协助解决有害干扰案件。</w:t>
      </w:r>
    </w:p>
    <w:p w14:paraId="585D1C9B" w14:textId="389B38BC" w:rsidR="0099478B" w:rsidRPr="00E969A4" w:rsidRDefault="0099478B" w:rsidP="00E969A4">
      <w:pPr>
        <w:pStyle w:val="Headingb"/>
        <w:rPr>
          <w:lang w:eastAsia="zh-CN"/>
        </w:rPr>
      </w:pPr>
      <w:r w:rsidRPr="00E969A4">
        <w:rPr>
          <w:lang w:eastAsia="zh-CN"/>
        </w:rPr>
        <w:t>202</w:t>
      </w:r>
      <w:r w:rsidR="00FF2E02" w:rsidRPr="00E969A4">
        <w:rPr>
          <w:lang w:eastAsia="zh-CN"/>
        </w:rPr>
        <w:t>5</w:t>
      </w:r>
      <w:r w:rsidR="000B3797" w:rsidRPr="00E969A4">
        <w:rPr>
          <w:rFonts w:hint="eastAsia"/>
          <w:lang w:eastAsia="zh-CN"/>
        </w:rPr>
        <w:t>年业绩报告</w:t>
      </w:r>
    </w:p>
    <w:p w14:paraId="5480F84A" w14:textId="5BECCC88" w:rsidR="0099478B" w:rsidRPr="000B3797" w:rsidRDefault="0099478B" w:rsidP="00E969A4">
      <w:pPr>
        <w:spacing w:before="120"/>
        <w:rPr>
          <w:iCs/>
          <w:lang w:val="en-GB" w:eastAsia="zh-CN"/>
        </w:rPr>
      </w:pPr>
      <w:r w:rsidRPr="000B3797">
        <w:rPr>
          <w:iCs/>
          <w:lang w:val="en-GB" w:eastAsia="zh-CN"/>
        </w:rPr>
        <w:t>202</w:t>
      </w:r>
      <w:r w:rsidR="00FF2E02" w:rsidRPr="000B3797">
        <w:rPr>
          <w:iCs/>
          <w:lang w:val="en-GB" w:eastAsia="zh-CN"/>
        </w:rPr>
        <w:t>5</w:t>
      </w:r>
      <w:r w:rsidR="000B3797" w:rsidRPr="000B3797">
        <w:rPr>
          <w:rFonts w:ascii="STKaiti" w:eastAsia="STKaiti" w:hAnsi="STKaiti" w:hint="eastAsia"/>
          <w:iCs/>
          <w:lang w:val="en-GB" w:eastAsia="zh-CN"/>
        </w:rPr>
        <w:t>年取得的结果说明</w:t>
      </w:r>
    </w:p>
    <w:tbl>
      <w:tblPr>
        <w:tblW w:w="9895" w:type="dxa"/>
        <w:tblLook w:val="04A0" w:firstRow="1" w:lastRow="0" w:firstColumn="1" w:lastColumn="0" w:noHBand="0" w:noVBand="1"/>
      </w:tblPr>
      <w:tblGrid>
        <w:gridCol w:w="2500"/>
        <w:gridCol w:w="2715"/>
        <w:gridCol w:w="2790"/>
        <w:gridCol w:w="1890"/>
      </w:tblGrid>
      <w:tr w:rsidR="0099478B" w:rsidRPr="009E4BC4" w14:paraId="31FFE4DD" w14:textId="77777777" w:rsidTr="00EE03F9">
        <w:trPr>
          <w:trHeight w:val="640"/>
          <w:tblHeader/>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2C205DF" w14:textId="42F5EA2B" w:rsidR="0099478B" w:rsidRPr="004012E9" w:rsidRDefault="000B3797">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715" w:type="dxa"/>
            <w:tcBorders>
              <w:top w:val="single" w:sz="4" w:space="0" w:color="auto"/>
              <w:left w:val="nil"/>
              <w:bottom w:val="single" w:sz="4" w:space="0" w:color="auto"/>
              <w:right w:val="single" w:sz="4" w:space="0" w:color="auto"/>
            </w:tcBorders>
            <w:shd w:val="clear" w:color="auto" w:fill="70A288"/>
            <w:vAlign w:val="center"/>
            <w:hideMark/>
          </w:tcPr>
          <w:p w14:paraId="186837CC" w14:textId="2C7155BE" w:rsidR="0099478B" w:rsidRPr="004012E9" w:rsidRDefault="000B3797">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790" w:type="dxa"/>
            <w:tcBorders>
              <w:top w:val="single" w:sz="4" w:space="0" w:color="auto"/>
              <w:left w:val="nil"/>
              <w:bottom w:val="single" w:sz="4" w:space="0" w:color="auto"/>
              <w:right w:val="single" w:sz="4" w:space="0" w:color="auto"/>
            </w:tcBorders>
            <w:shd w:val="clear" w:color="auto" w:fill="DAB785"/>
            <w:vAlign w:val="center"/>
            <w:hideMark/>
          </w:tcPr>
          <w:p w14:paraId="71314348" w14:textId="63554FC2" w:rsidR="0099478B" w:rsidRPr="004012E9" w:rsidRDefault="000B3797">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1890" w:type="dxa"/>
            <w:tcBorders>
              <w:top w:val="single" w:sz="4" w:space="0" w:color="auto"/>
              <w:left w:val="nil"/>
              <w:bottom w:val="single" w:sz="4" w:space="0" w:color="auto"/>
              <w:right w:val="single" w:sz="4" w:space="0" w:color="auto"/>
            </w:tcBorders>
            <w:shd w:val="clear" w:color="auto" w:fill="D6896F"/>
            <w:vAlign w:val="center"/>
            <w:hideMark/>
          </w:tcPr>
          <w:p w14:paraId="09EF0783" w14:textId="4341922D" w:rsidR="0099478B" w:rsidRPr="004012E9" w:rsidRDefault="000B3797">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4012E9">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45E99AC1" w14:textId="77777777" w:rsidTr="00EE03F9">
        <w:trPr>
          <w:trHeight w:val="1620"/>
        </w:trPr>
        <w:tc>
          <w:tcPr>
            <w:tcW w:w="2500" w:type="dxa"/>
            <w:tcBorders>
              <w:top w:val="nil"/>
              <w:left w:val="single" w:sz="4" w:space="0" w:color="auto"/>
              <w:bottom w:val="nil"/>
              <w:right w:val="single" w:sz="4" w:space="0" w:color="auto"/>
            </w:tcBorders>
            <w:shd w:val="clear" w:color="auto" w:fill="F2F2F2" w:themeFill="background1" w:themeFillShade="F2"/>
            <w:hideMark/>
          </w:tcPr>
          <w:p w14:paraId="40FBB592" w14:textId="6B40FA7D" w:rsidR="0099478B" w:rsidRPr="004012E9" w:rsidRDefault="00840EA8">
            <w:pPr>
              <w:rPr>
                <w:rFonts w:ascii="Calibri" w:hAnsi="Calibri" w:cs="Calibri"/>
                <w:b/>
                <w:sz w:val="22"/>
                <w:szCs w:val="22"/>
                <w:lang w:val="en-GB" w:eastAsia="zh-CN"/>
              </w:rPr>
            </w:pPr>
            <w:r w:rsidRPr="00840EA8">
              <w:rPr>
                <w:rFonts w:ascii="Calibri" w:hAnsi="Calibri" w:cs="Calibri" w:hint="eastAsia"/>
                <w:sz w:val="22"/>
                <w:szCs w:val="22"/>
                <w:lang w:val="en-GB" w:eastAsia="zh-CN"/>
              </w:rPr>
              <w:t>处理根据《无线电规则》第</w:t>
            </w:r>
            <w:r w:rsidRPr="00840EA8">
              <w:rPr>
                <w:rFonts w:ascii="Calibri" w:hAnsi="Calibri" w:cs="Calibri" w:hint="eastAsia"/>
                <w:sz w:val="22"/>
                <w:szCs w:val="22"/>
                <w:lang w:val="en-GB" w:eastAsia="zh-CN"/>
              </w:rPr>
              <w:t>11</w:t>
            </w:r>
            <w:r w:rsidRPr="00840EA8">
              <w:rPr>
                <w:rFonts w:ascii="Calibri" w:hAnsi="Calibri" w:cs="Calibri" w:hint="eastAsia"/>
                <w:sz w:val="22"/>
                <w:szCs w:val="22"/>
                <w:lang w:val="en-GB" w:eastAsia="zh-CN"/>
              </w:rPr>
              <w:t>条提交的</w:t>
            </w:r>
            <w:r w:rsidR="00602F9A">
              <w:rPr>
                <w:rFonts w:ascii="Calibri" w:hAnsi="Calibri" w:cs="Calibri"/>
                <w:sz w:val="22"/>
                <w:szCs w:val="22"/>
                <w:lang w:val="en-GB" w:eastAsia="zh-CN"/>
              </w:rPr>
              <w:br/>
            </w:r>
            <w:r w:rsidR="0099478B" w:rsidRPr="004012E9">
              <w:rPr>
                <w:rFonts w:ascii="Calibri" w:hAnsi="Calibri" w:cs="Calibri"/>
                <w:sz w:val="22"/>
                <w:szCs w:val="22"/>
                <w:lang w:val="en-GB" w:eastAsia="zh-CN"/>
              </w:rPr>
              <w:t>50</w:t>
            </w:r>
            <w:r w:rsidR="00602F9A">
              <w:rPr>
                <w:rFonts w:ascii="Calibri" w:hAnsi="Calibri" w:cs="Calibri" w:hint="eastAsia"/>
                <w:sz w:val="22"/>
                <w:szCs w:val="22"/>
                <w:lang w:val="en-GB" w:eastAsia="zh-CN"/>
              </w:rPr>
              <w:t xml:space="preserve"> </w:t>
            </w:r>
            <w:r w:rsidR="0099478B" w:rsidRPr="004012E9">
              <w:rPr>
                <w:rFonts w:ascii="Calibri" w:hAnsi="Calibri" w:cs="Calibri"/>
                <w:sz w:val="22"/>
                <w:szCs w:val="22"/>
                <w:lang w:val="en-GB" w:eastAsia="zh-CN"/>
              </w:rPr>
              <w:t>100</w:t>
            </w:r>
            <w:r>
              <w:rPr>
                <w:rFonts w:ascii="Calibri" w:hAnsi="Calibri" w:cs="Calibri" w:hint="eastAsia"/>
                <w:sz w:val="22"/>
                <w:szCs w:val="22"/>
                <w:lang w:val="en-GB" w:eastAsia="zh-CN"/>
              </w:rPr>
              <w:t>份通知</w:t>
            </w:r>
            <w:r w:rsidR="0099478B" w:rsidRPr="004012E9">
              <w:rPr>
                <w:rFonts w:ascii="Calibri" w:hAnsi="Calibri" w:cs="Calibri"/>
                <w:sz w:val="22"/>
                <w:szCs w:val="22"/>
                <w:lang w:val="en-GB" w:eastAsia="zh-CN"/>
              </w:rPr>
              <w:t xml:space="preserve"> </w:t>
            </w:r>
          </w:p>
        </w:tc>
        <w:tc>
          <w:tcPr>
            <w:tcW w:w="2715" w:type="dxa"/>
            <w:tcBorders>
              <w:top w:val="nil"/>
              <w:left w:val="nil"/>
              <w:bottom w:val="nil"/>
              <w:right w:val="single" w:sz="4" w:space="0" w:color="auto"/>
            </w:tcBorders>
            <w:shd w:val="clear" w:color="auto" w:fill="F2F2F2" w:themeFill="background1" w:themeFillShade="F2"/>
            <w:hideMark/>
          </w:tcPr>
          <w:p w14:paraId="1371803A" w14:textId="0713A880" w:rsidR="0099478B" w:rsidRPr="004012E9" w:rsidRDefault="10CA6F90">
            <w:pPr>
              <w:spacing w:line="259" w:lineRule="auto"/>
              <w:rPr>
                <w:rFonts w:ascii="Calibri" w:hAnsi="Calibri" w:cs="Calibri"/>
                <w:sz w:val="22"/>
                <w:szCs w:val="22"/>
                <w:lang w:val="en-GB" w:eastAsia="zh-CN"/>
              </w:rPr>
            </w:pPr>
            <w:r w:rsidRPr="7186CA35">
              <w:rPr>
                <w:rFonts w:ascii="Calibri" w:hAnsi="Calibri" w:cs="Calibri"/>
                <w:sz w:val="22"/>
                <w:szCs w:val="22"/>
                <w:lang w:val="en-GB"/>
              </w:rPr>
              <w:t>59</w:t>
            </w:r>
            <w:r w:rsidR="00E969A4">
              <w:rPr>
                <w:rFonts w:ascii="Calibri" w:hAnsi="Calibri" w:cs="Calibri"/>
                <w:sz w:val="22"/>
                <w:szCs w:val="22"/>
                <w:lang w:val="en-GB"/>
              </w:rPr>
              <w:t xml:space="preserve"> </w:t>
            </w:r>
            <w:r w:rsidRPr="7186CA35">
              <w:rPr>
                <w:rFonts w:ascii="Calibri" w:hAnsi="Calibri" w:cs="Calibri"/>
                <w:sz w:val="22"/>
                <w:szCs w:val="22"/>
                <w:lang w:val="en-GB"/>
              </w:rPr>
              <w:t>785</w:t>
            </w:r>
            <w:r w:rsidR="00840EA8">
              <w:rPr>
                <w:rFonts w:ascii="Calibri" w:hAnsi="Calibri" w:cs="Calibri" w:hint="eastAsia"/>
                <w:sz w:val="22"/>
                <w:szCs w:val="22"/>
                <w:lang w:val="en-GB" w:eastAsia="zh-CN"/>
              </w:rPr>
              <w:t>份通知已处理</w:t>
            </w:r>
            <w:r w:rsidR="0099478B" w:rsidRPr="7186CA35">
              <w:rPr>
                <w:rFonts w:ascii="Calibri" w:hAnsi="Calibri" w:cs="Calibri"/>
                <w:sz w:val="22"/>
                <w:szCs w:val="22"/>
                <w:lang w:val="en-GB"/>
              </w:rPr>
              <w:t xml:space="preserve"> </w:t>
            </w:r>
          </w:p>
        </w:tc>
        <w:tc>
          <w:tcPr>
            <w:tcW w:w="2790" w:type="dxa"/>
            <w:tcBorders>
              <w:top w:val="nil"/>
              <w:left w:val="nil"/>
              <w:bottom w:val="nil"/>
              <w:right w:val="single" w:sz="4" w:space="0" w:color="auto"/>
            </w:tcBorders>
            <w:shd w:val="clear" w:color="auto" w:fill="F2F2F2" w:themeFill="background1" w:themeFillShade="F2"/>
            <w:hideMark/>
          </w:tcPr>
          <w:p w14:paraId="0450F0EA" w14:textId="763FDCD5" w:rsidR="0099478B" w:rsidRPr="004012E9" w:rsidRDefault="00840EA8">
            <w:pPr>
              <w:rPr>
                <w:rFonts w:ascii="Calibri" w:hAnsi="Calibri" w:cs="Calibri"/>
                <w:sz w:val="22"/>
                <w:szCs w:val="22"/>
                <w:lang w:val="en-GB" w:eastAsia="zh-CN"/>
              </w:rPr>
            </w:pPr>
            <w:r w:rsidRPr="00840EA8">
              <w:rPr>
                <w:rFonts w:ascii="Calibri" w:hAnsi="Calibri" w:cs="Calibri" w:hint="eastAsia"/>
                <w:sz w:val="22"/>
                <w:szCs w:val="22"/>
                <w:lang w:val="en-GB" w:eastAsia="zh-CN"/>
              </w:rPr>
              <w:t>按照适用程序</w:t>
            </w:r>
            <w:r>
              <w:rPr>
                <w:rFonts w:ascii="Calibri" w:hAnsi="Calibri" w:cs="Calibri" w:hint="eastAsia"/>
                <w:sz w:val="22"/>
                <w:szCs w:val="22"/>
                <w:lang w:val="en-GB" w:eastAsia="zh-CN"/>
              </w:rPr>
              <w:t>，</w:t>
            </w:r>
            <w:r w:rsidRPr="00840EA8">
              <w:rPr>
                <w:rFonts w:ascii="Calibri" w:hAnsi="Calibri" w:cs="Calibri" w:hint="eastAsia"/>
                <w:sz w:val="22"/>
                <w:szCs w:val="22"/>
                <w:lang w:val="en-GB" w:eastAsia="zh-CN"/>
              </w:rPr>
              <w:t>在规定时限内处理每份</w:t>
            </w:r>
            <w:r w:rsidR="00C23C9A">
              <w:rPr>
                <w:rFonts w:ascii="Calibri" w:hAnsi="Calibri" w:cs="Calibri" w:hint="eastAsia"/>
                <w:sz w:val="22"/>
                <w:szCs w:val="22"/>
                <w:lang w:val="en-GB" w:eastAsia="zh-CN"/>
              </w:rPr>
              <w:t>提交</w:t>
            </w:r>
            <w:r w:rsidRPr="00840EA8">
              <w:rPr>
                <w:rFonts w:ascii="Calibri" w:hAnsi="Calibri" w:cs="Calibri" w:hint="eastAsia"/>
                <w:sz w:val="22"/>
                <w:szCs w:val="22"/>
                <w:lang w:val="en-GB" w:eastAsia="zh-CN"/>
              </w:rPr>
              <w:t>资料</w:t>
            </w:r>
          </w:p>
        </w:tc>
        <w:tc>
          <w:tcPr>
            <w:tcW w:w="1890" w:type="dxa"/>
            <w:tcBorders>
              <w:top w:val="nil"/>
              <w:left w:val="nil"/>
              <w:bottom w:val="nil"/>
              <w:right w:val="single" w:sz="4" w:space="0" w:color="auto"/>
            </w:tcBorders>
            <w:shd w:val="clear" w:color="auto" w:fill="F2F2F2" w:themeFill="background1" w:themeFillShade="F2"/>
            <w:hideMark/>
          </w:tcPr>
          <w:p w14:paraId="3036EB32" w14:textId="1833FB70" w:rsidR="0099478B" w:rsidRPr="004012E9" w:rsidRDefault="00840EA8">
            <w:pPr>
              <w:rPr>
                <w:rFonts w:ascii="Calibri" w:hAnsi="Calibri" w:cs="Calibri"/>
                <w:sz w:val="22"/>
                <w:szCs w:val="22"/>
                <w:lang w:val="en-GB"/>
              </w:rPr>
            </w:pPr>
            <w:r>
              <w:rPr>
                <w:rFonts w:ascii="Calibri" w:hAnsi="Calibri" w:cs="Calibri" w:hint="eastAsia"/>
                <w:sz w:val="22"/>
                <w:szCs w:val="22"/>
                <w:lang w:val="en-GB" w:eastAsia="zh-CN"/>
              </w:rPr>
              <w:t>完全实现</w:t>
            </w:r>
          </w:p>
        </w:tc>
      </w:tr>
      <w:tr w:rsidR="0099478B" w:rsidRPr="009E4BC4" w14:paraId="7303360F" w14:textId="77777777" w:rsidTr="00EE03F9">
        <w:trPr>
          <w:trHeight w:val="4300"/>
        </w:trPr>
        <w:tc>
          <w:tcPr>
            <w:tcW w:w="2500" w:type="dxa"/>
            <w:tcBorders>
              <w:top w:val="nil"/>
              <w:left w:val="single" w:sz="4" w:space="0" w:color="auto"/>
              <w:right w:val="single" w:sz="4" w:space="0" w:color="auto"/>
            </w:tcBorders>
            <w:shd w:val="clear" w:color="auto" w:fill="FFFFFF" w:themeFill="background1"/>
            <w:hideMark/>
          </w:tcPr>
          <w:p w14:paraId="2DE2C3CB" w14:textId="532E4587" w:rsidR="0099478B" w:rsidRPr="004012E9" w:rsidRDefault="00840EA8">
            <w:pPr>
              <w:spacing w:line="259" w:lineRule="auto"/>
              <w:rPr>
                <w:rFonts w:ascii="Calibri" w:hAnsi="Calibri" w:cs="Calibri"/>
                <w:sz w:val="22"/>
                <w:szCs w:val="22"/>
                <w:lang w:val="en-GB" w:eastAsia="zh-CN"/>
              </w:rPr>
            </w:pPr>
            <w:r w:rsidRPr="00840EA8">
              <w:rPr>
                <w:rFonts w:ascii="Calibri" w:hAnsi="Calibri" w:cs="Calibri" w:hint="eastAsia"/>
                <w:sz w:val="22"/>
                <w:szCs w:val="22"/>
                <w:lang w:val="en-GB" w:eastAsia="zh-CN"/>
              </w:rPr>
              <w:t>处理所有与规划修改程序相关的</w:t>
            </w:r>
            <w:r w:rsidR="00C23C9A">
              <w:rPr>
                <w:rFonts w:ascii="Calibri" w:hAnsi="Calibri" w:cs="Calibri" w:hint="eastAsia"/>
                <w:sz w:val="22"/>
                <w:szCs w:val="22"/>
                <w:lang w:val="en-GB" w:eastAsia="zh-CN"/>
              </w:rPr>
              <w:t>提交</w:t>
            </w:r>
            <w:r w:rsidRPr="00840EA8">
              <w:rPr>
                <w:rFonts w:ascii="Calibri" w:hAnsi="Calibri" w:cs="Calibri" w:hint="eastAsia"/>
                <w:sz w:val="22"/>
                <w:szCs w:val="22"/>
                <w:lang w:val="en-GB" w:eastAsia="zh-CN"/>
              </w:rPr>
              <w:t>资料，即：</w:t>
            </w:r>
            <w:r w:rsidR="0099478B" w:rsidRPr="004012E9">
              <w:rPr>
                <w:lang w:val="en-GB" w:eastAsia="zh-CN"/>
              </w:rPr>
              <w:br/>
            </w:r>
            <w:r w:rsidR="0099478B" w:rsidRPr="004012E9">
              <w:rPr>
                <w:rFonts w:ascii="Calibri" w:hAnsi="Calibri" w:cs="Calibri"/>
                <w:sz w:val="22"/>
                <w:szCs w:val="22"/>
                <w:lang w:val="en-GB" w:eastAsia="zh-CN"/>
              </w:rPr>
              <w:t>- AP25: 12</w:t>
            </w:r>
          </w:p>
          <w:p w14:paraId="6F7E08E0" w14:textId="2DF48A7B" w:rsidR="0099478B" w:rsidRPr="004012E9" w:rsidRDefault="007B1D45">
            <w:pPr>
              <w:spacing w:line="259" w:lineRule="auto"/>
              <w:rPr>
                <w:rFonts w:ascii="Calibri" w:hAnsi="Calibri" w:cs="Calibri"/>
                <w:sz w:val="22"/>
                <w:szCs w:val="22"/>
                <w:lang w:val="en-GB"/>
              </w:rPr>
            </w:pPr>
            <w:r>
              <w:rPr>
                <w:rFonts w:ascii="Calibri" w:hAnsi="Calibri" w:cs="Calibri"/>
                <w:sz w:val="22"/>
                <w:szCs w:val="22"/>
                <w:lang w:val="en-GB" w:eastAsia="zh-CN"/>
              </w:rPr>
              <w:t>-</w:t>
            </w:r>
            <w:r w:rsidR="0099478B" w:rsidRPr="004012E9">
              <w:rPr>
                <w:rFonts w:ascii="Calibri" w:hAnsi="Calibri" w:cs="Calibri"/>
                <w:sz w:val="22"/>
                <w:szCs w:val="22"/>
                <w:lang w:val="en-GB" w:eastAsia="zh-CN"/>
              </w:rPr>
              <w:t xml:space="preserve"> </w:t>
            </w:r>
            <w:r w:rsidR="0099478B" w:rsidRPr="004012E9">
              <w:rPr>
                <w:rFonts w:ascii="Calibri" w:hAnsi="Calibri" w:cs="Calibri"/>
                <w:sz w:val="22"/>
                <w:szCs w:val="22"/>
                <w:lang w:val="en-GB"/>
              </w:rPr>
              <w:t>AP26: 12</w:t>
            </w:r>
          </w:p>
          <w:p w14:paraId="51277A2D" w14:textId="304ADD20"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ST61: </w:t>
            </w:r>
            <w:r w:rsidR="04FC06F1" w:rsidRPr="7186CA35">
              <w:rPr>
                <w:rFonts w:ascii="Calibri" w:hAnsi="Calibri" w:cs="Calibri"/>
                <w:sz w:val="22"/>
                <w:szCs w:val="22"/>
                <w:lang w:val="en-GB"/>
              </w:rPr>
              <w:t>36</w:t>
            </w:r>
          </w:p>
          <w:p w14:paraId="7286F37A" w14:textId="4311CF4B"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GE75: </w:t>
            </w:r>
            <w:r w:rsidR="3050FDC8" w:rsidRPr="7186CA35">
              <w:rPr>
                <w:rFonts w:ascii="Calibri" w:hAnsi="Calibri" w:cs="Calibri"/>
                <w:sz w:val="22"/>
                <w:szCs w:val="22"/>
                <w:lang w:val="en-GB"/>
              </w:rPr>
              <w:t>72</w:t>
            </w:r>
          </w:p>
          <w:p w14:paraId="3E377513" w14:textId="77777777" w:rsidR="0099478B" w:rsidRPr="004012E9" w:rsidRDefault="0099478B">
            <w:pPr>
              <w:spacing w:line="259" w:lineRule="auto"/>
              <w:rPr>
                <w:rFonts w:ascii="Calibri" w:hAnsi="Calibri" w:cs="Calibri"/>
                <w:sz w:val="22"/>
                <w:szCs w:val="22"/>
                <w:lang w:val="en-GB"/>
              </w:rPr>
            </w:pPr>
            <w:r w:rsidRPr="004012E9">
              <w:rPr>
                <w:rFonts w:ascii="Calibri" w:hAnsi="Calibri" w:cs="Calibri"/>
                <w:sz w:val="22"/>
                <w:szCs w:val="22"/>
                <w:lang w:val="en-GB"/>
              </w:rPr>
              <w:t>- RJ81: 0</w:t>
            </w:r>
          </w:p>
          <w:p w14:paraId="70932727" w14:textId="54B5691F" w:rsidR="0099478B" w:rsidRPr="004012E9" w:rsidRDefault="0099478B" w:rsidP="00EE03F9">
            <w:pPr>
              <w:spacing w:line="259" w:lineRule="auto"/>
              <w:rPr>
                <w:rFonts w:ascii="Calibri" w:hAnsi="Calibri" w:cs="Calibri"/>
                <w:sz w:val="22"/>
                <w:szCs w:val="22"/>
                <w:lang w:val="en-GB"/>
              </w:rPr>
            </w:pPr>
            <w:r w:rsidRPr="00B07478">
              <w:rPr>
                <w:rFonts w:ascii="Calibri" w:hAnsi="Calibri" w:cs="Calibri"/>
                <w:sz w:val="22"/>
                <w:szCs w:val="22"/>
                <w:lang w:val="en-GB"/>
              </w:rPr>
              <w:t>- RJ88:0</w:t>
            </w:r>
            <w:r>
              <w:br/>
            </w:r>
            <w:r w:rsidRPr="7186CA35">
              <w:rPr>
                <w:rFonts w:ascii="Calibri" w:hAnsi="Calibri" w:cs="Calibri"/>
                <w:sz w:val="22"/>
                <w:szCs w:val="22"/>
                <w:lang w:val="en-GB"/>
              </w:rPr>
              <w:t xml:space="preserve">- GE84: </w:t>
            </w:r>
            <w:r w:rsidR="7DA16F19" w:rsidRPr="7186CA35">
              <w:rPr>
                <w:rFonts w:ascii="Calibri" w:hAnsi="Calibri" w:cs="Calibri"/>
                <w:sz w:val="22"/>
                <w:szCs w:val="22"/>
                <w:lang w:val="en-GB"/>
              </w:rPr>
              <w:t>2040</w:t>
            </w:r>
            <w:r w:rsidRPr="7186CA35">
              <w:rPr>
                <w:rFonts w:ascii="Calibri" w:hAnsi="Calibri" w:cs="Calibri"/>
                <w:sz w:val="22"/>
                <w:szCs w:val="22"/>
                <w:lang w:val="en-GB"/>
              </w:rPr>
              <w:t>- GE85: 12</w:t>
            </w:r>
            <w:r>
              <w:br/>
            </w:r>
            <w:r w:rsidRPr="7186CA35">
              <w:rPr>
                <w:rFonts w:ascii="Calibri" w:hAnsi="Calibri" w:cs="Calibri"/>
                <w:sz w:val="22"/>
                <w:szCs w:val="22"/>
                <w:lang w:val="en-GB"/>
              </w:rPr>
              <w:t xml:space="preserve">- GE89: </w:t>
            </w:r>
            <w:r w:rsidR="6C277EDD" w:rsidRPr="7186CA35">
              <w:rPr>
                <w:rFonts w:ascii="Calibri" w:hAnsi="Calibri" w:cs="Calibri"/>
                <w:sz w:val="22"/>
                <w:szCs w:val="22"/>
                <w:lang w:val="en-GB"/>
              </w:rPr>
              <w:t>36</w:t>
            </w:r>
            <w:r>
              <w:br/>
            </w:r>
            <w:r w:rsidRPr="7186CA35">
              <w:rPr>
                <w:rFonts w:ascii="Calibri" w:hAnsi="Calibri" w:cs="Calibri"/>
                <w:sz w:val="22"/>
                <w:szCs w:val="22"/>
                <w:lang w:val="en-GB"/>
              </w:rPr>
              <w:t xml:space="preserve">- GE06D: </w:t>
            </w:r>
            <w:r w:rsidR="50256D69" w:rsidRPr="7186CA35">
              <w:rPr>
                <w:rFonts w:ascii="Calibri" w:hAnsi="Calibri" w:cs="Calibri"/>
                <w:sz w:val="22"/>
                <w:szCs w:val="22"/>
                <w:lang w:val="en-GB"/>
              </w:rPr>
              <w:t>1</w:t>
            </w:r>
            <w:r w:rsidR="00E11153">
              <w:rPr>
                <w:rFonts w:ascii="Calibri" w:hAnsi="Calibri" w:cs="Calibri" w:hint="eastAsia"/>
                <w:sz w:val="22"/>
                <w:szCs w:val="22"/>
                <w:lang w:val="en-GB" w:eastAsia="zh-CN"/>
              </w:rPr>
              <w:t xml:space="preserve"> </w:t>
            </w:r>
            <w:r w:rsidR="50256D69" w:rsidRPr="7186CA35">
              <w:rPr>
                <w:rFonts w:ascii="Calibri" w:hAnsi="Calibri" w:cs="Calibri"/>
                <w:sz w:val="22"/>
                <w:szCs w:val="22"/>
                <w:lang w:val="en-GB"/>
              </w:rPr>
              <w:t>080</w:t>
            </w:r>
          </w:p>
          <w:p w14:paraId="5851E76C" w14:textId="45CA642B"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GE06L: </w:t>
            </w:r>
            <w:r w:rsidR="2A27653A" w:rsidRPr="7186CA35">
              <w:rPr>
                <w:rFonts w:ascii="Calibri" w:hAnsi="Calibri" w:cs="Calibri"/>
                <w:sz w:val="22"/>
                <w:szCs w:val="22"/>
                <w:lang w:val="en-GB"/>
              </w:rPr>
              <w:t>60</w:t>
            </w:r>
          </w:p>
        </w:tc>
        <w:tc>
          <w:tcPr>
            <w:tcW w:w="2715" w:type="dxa"/>
            <w:tcBorders>
              <w:top w:val="nil"/>
              <w:left w:val="nil"/>
              <w:right w:val="single" w:sz="4" w:space="0" w:color="auto"/>
            </w:tcBorders>
            <w:shd w:val="clear" w:color="auto" w:fill="FFFFFF" w:themeFill="background1"/>
            <w:vAlign w:val="center"/>
            <w:hideMark/>
          </w:tcPr>
          <w:p w14:paraId="5599EA89" w14:textId="6A130AEE" w:rsidR="0099478B" w:rsidRPr="004012E9" w:rsidRDefault="00840EA8">
            <w:pPr>
              <w:rPr>
                <w:rFonts w:ascii="Calibri" w:hAnsi="Calibri" w:cs="Calibri"/>
                <w:sz w:val="22"/>
                <w:szCs w:val="22"/>
                <w:lang w:val="en-GB"/>
              </w:rPr>
            </w:pPr>
            <w:r>
              <w:rPr>
                <w:rFonts w:ascii="Calibri" w:hAnsi="Calibri" w:cs="Calibri" w:hint="eastAsia"/>
                <w:sz w:val="22"/>
                <w:szCs w:val="22"/>
                <w:lang w:val="en-GB" w:eastAsia="zh-CN"/>
              </w:rPr>
              <w:t>已处理：</w:t>
            </w:r>
          </w:p>
          <w:p w14:paraId="0CC7627D" w14:textId="2B32AC4D" w:rsidR="0099478B" w:rsidRPr="004012E9" w:rsidRDefault="00302724">
            <w:pPr>
              <w:spacing w:line="259" w:lineRule="auto"/>
              <w:rPr>
                <w:rFonts w:ascii="Calibri" w:hAnsi="Calibri" w:cs="Calibri"/>
                <w:sz w:val="22"/>
                <w:szCs w:val="22"/>
                <w:lang w:val="en-GB"/>
              </w:rPr>
            </w:pPr>
            <w:r w:rsidRPr="7186CA35">
              <w:rPr>
                <w:rFonts w:ascii="Calibri" w:hAnsi="Calibri" w:cs="Calibri"/>
                <w:sz w:val="22"/>
                <w:szCs w:val="22"/>
                <w:lang w:val="en-GB"/>
              </w:rPr>
              <w:t xml:space="preserve">- </w:t>
            </w:r>
            <w:r w:rsidR="0099478B" w:rsidRPr="004012E9">
              <w:rPr>
                <w:rFonts w:ascii="Calibri" w:hAnsi="Calibri" w:cs="Calibri"/>
                <w:sz w:val="22"/>
                <w:szCs w:val="22"/>
                <w:lang w:val="en-GB"/>
              </w:rPr>
              <w:t>AP25: 0</w:t>
            </w:r>
          </w:p>
          <w:p w14:paraId="581A0B48" w14:textId="351DF2AC" w:rsidR="0099478B" w:rsidRPr="004012E9" w:rsidRDefault="00302724">
            <w:pPr>
              <w:spacing w:line="259" w:lineRule="auto"/>
              <w:rPr>
                <w:rFonts w:ascii="Calibri" w:hAnsi="Calibri" w:cs="Calibri"/>
                <w:sz w:val="22"/>
                <w:szCs w:val="22"/>
                <w:lang w:val="en-GB"/>
              </w:rPr>
            </w:pPr>
            <w:r w:rsidRPr="7186CA35">
              <w:rPr>
                <w:rFonts w:ascii="Calibri" w:hAnsi="Calibri" w:cs="Calibri"/>
                <w:sz w:val="22"/>
                <w:szCs w:val="22"/>
                <w:lang w:val="en-GB"/>
              </w:rPr>
              <w:t>-</w:t>
            </w:r>
            <w:r w:rsidR="0099478B" w:rsidRPr="004012E9">
              <w:rPr>
                <w:rFonts w:ascii="Calibri" w:hAnsi="Calibri" w:cs="Calibri"/>
                <w:sz w:val="22"/>
                <w:szCs w:val="22"/>
                <w:lang w:val="en-GB"/>
              </w:rPr>
              <w:t xml:space="preserve"> AP26: 0</w:t>
            </w:r>
          </w:p>
          <w:p w14:paraId="7A2FB9FF" w14:textId="0071A17D"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ST61: </w:t>
            </w:r>
            <w:r w:rsidR="11554ED0" w:rsidRPr="7186CA35">
              <w:rPr>
                <w:rFonts w:ascii="Calibri" w:hAnsi="Calibri" w:cs="Calibri"/>
                <w:sz w:val="22"/>
                <w:szCs w:val="22"/>
                <w:lang w:val="en-GB"/>
              </w:rPr>
              <w:t>0</w:t>
            </w:r>
          </w:p>
          <w:p w14:paraId="13FF5A9C" w14:textId="224CE00D"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GE75: </w:t>
            </w:r>
            <w:r w:rsidR="68EDE404" w:rsidRPr="7186CA35">
              <w:rPr>
                <w:rFonts w:ascii="Calibri" w:hAnsi="Calibri" w:cs="Calibri"/>
                <w:sz w:val="22"/>
                <w:szCs w:val="22"/>
                <w:lang w:val="en-GB"/>
              </w:rPr>
              <w:t>6</w:t>
            </w:r>
          </w:p>
          <w:p w14:paraId="4643C699"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RJ81: 0</w:t>
            </w:r>
          </w:p>
          <w:p w14:paraId="3126B0B4" w14:textId="7603C667" w:rsidR="0099478B" w:rsidRPr="004012E9" w:rsidRDefault="00E11153">
            <w:pPr>
              <w:spacing w:line="259" w:lineRule="auto"/>
              <w:rPr>
                <w:lang w:val="en-GB"/>
              </w:rPr>
            </w:pPr>
            <w:r w:rsidRPr="004012E9">
              <w:rPr>
                <w:rFonts w:ascii="Calibri" w:hAnsi="Calibri" w:cs="Calibri"/>
                <w:sz w:val="22"/>
                <w:szCs w:val="22"/>
                <w:lang w:val="en-GB"/>
              </w:rPr>
              <w:t xml:space="preserve">- </w:t>
            </w:r>
            <w:r w:rsidR="0099478B" w:rsidRPr="00E11153">
              <w:rPr>
                <w:rFonts w:ascii="Calibri" w:hAnsi="Calibri" w:cs="Calibri"/>
                <w:sz w:val="22"/>
                <w:szCs w:val="22"/>
                <w:lang w:val="en-GB"/>
              </w:rPr>
              <w:t>RJ88: 0</w:t>
            </w:r>
            <w:r w:rsidR="0099478B">
              <w:br/>
            </w:r>
            <w:r w:rsidR="0099478B" w:rsidRPr="7186CA35">
              <w:rPr>
                <w:rFonts w:ascii="Calibri" w:hAnsi="Calibri" w:cs="Calibri"/>
                <w:sz w:val="22"/>
                <w:szCs w:val="22"/>
                <w:lang w:val="en-GB"/>
              </w:rPr>
              <w:t xml:space="preserve">- GE84: </w:t>
            </w:r>
            <w:r w:rsidR="1BE9BE27" w:rsidRPr="7186CA35">
              <w:rPr>
                <w:rFonts w:ascii="Calibri" w:hAnsi="Calibri" w:cs="Calibri"/>
                <w:sz w:val="22"/>
                <w:szCs w:val="22"/>
                <w:lang w:val="en-GB"/>
              </w:rPr>
              <w:t>9</w:t>
            </w:r>
            <w:r w:rsidR="00625025">
              <w:rPr>
                <w:rFonts w:ascii="Calibri" w:hAnsi="Calibri" w:cs="Calibri" w:hint="eastAsia"/>
                <w:sz w:val="22"/>
                <w:szCs w:val="22"/>
                <w:lang w:val="en-GB" w:eastAsia="zh-CN"/>
              </w:rPr>
              <w:t xml:space="preserve"> </w:t>
            </w:r>
            <w:r w:rsidR="1BE9BE27" w:rsidRPr="7186CA35">
              <w:rPr>
                <w:rFonts w:ascii="Calibri" w:hAnsi="Calibri" w:cs="Calibri"/>
                <w:sz w:val="22"/>
                <w:szCs w:val="22"/>
                <w:lang w:val="en-GB"/>
              </w:rPr>
              <w:t>285</w:t>
            </w:r>
          </w:p>
          <w:p w14:paraId="3455AA0E" w14:textId="77777777" w:rsidR="0099478B" w:rsidRPr="004012E9" w:rsidRDefault="0099478B">
            <w:pPr>
              <w:rPr>
                <w:rFonts w:ascii="Calibri" w:hAnsi="Calibri" w:cs="Calibri"/>
                <w:sz w:val="22"/>
                <w:szCs w:val="22"/>
                <w:lang w:val="en-GB"/>
              </w:rPr>
            </w:pPr>
            <w:r w:rsidRPr="004012E9">
              <w:rPr>
                <w:rFonts w:ascii="Calibri" w:hAnsi="Calibri" w:cs="Calibri"/>
                <w:sz w:val="22"/>
                <w:szCs w:val="22"/>
                <w:lang w:val="en-GB"/>
              </w:rPr>
              <w:t xml:space="preserve"> - GE85:0</w:t>
            </w:r>
          </w:p>
          <w:p w14:paraId="5569AB8F" w14:textId="6C9DBB3C" w:rsidR="0099478B" w:rsidRPr="004012E9" w:rsidRDefault="00302724">
            <w:pPr>
              <w:spacing w:line="259" w:lineRule="auto"/>
              <w:rPr>
                <w:rFonts w:ascii="Calibri" w:hAnsi="Calibri" w:cs="Calibri"/>
                <w:sz w:val="22"/>
                <w:szCs w:val="22"/>
                <w:lang w:val="en-GB"/>
              </w:rPr>
            </w:pPr>
            <w:r w:rsidRPr="7186CA35">
              <w:rPr>
                <w:rFonts w:ascii="Calibri" w:hAnsi="Calibri" w:cs="Calibri"/>
                <w:sz w:val="22"/>
                <w:szCs w:val="22"/>
                <w:lang w:val="en-GB"/>
              </w:rPr>
              <w:t xml:space="preserve">- </w:t>
            </w:r>
            <w:r w:rsidR="0099478B" w:rsidRPr="7186CA35">
              <w:rPr>
                <w:rFonts w:ascii="Calibri" w:hAnsi="Calibri" w:cs="Calibri"/>
                <w:sz w:val="22"/>
                <w:szCs w:val="22"/>
                <w:lang w:val="en-GB"/>
              </w:rPr>
              <w:t>GE89: 0</w:t>
            </w:r>
            <w:r w:rsidR="0099478B">
              <w:br/>
            </w:r>
            <w:r w:rsidR="0099478B" w:rsidRPr="7186CA35">
              <w:rPr>
                <w:rFonts w:ascii="Calibri" w:hAnsi="Calibri" w:cs="Calibri"/>
                <w:sz w:val="22"/>
                <w:szCs w:val="22"/>
                <w:lang w:val="en-GB"/>
              </w:rPr>
              <w:t xml:space="preserve">- GE06D: </w:t>
            </w:r>
            <w:r w:rsidR="39F8EFDA" w:rsidRPr="7186CA35">
              <w:rPr>
                <w:rFonts w:ascii="Calibri" w:hAnsi="Calibri" w:cs="Calibri"/>
                <w:sz w:val="22"/>
                <w:szCs w:val="22"/>
                <w:lang w:val="en-GB"/>
              </w:rPr>
              <w:t>16</w:t>
            </w:r>
            <w:r w:rsidR="00625025">
              <w:rPr>
                <w:rFonts w:ascii="Calibri" w:hAnsi="Calibri" w:cs="Calibri" w:hint="eastAsia"/>
                <w:sz w:val="22"/>
                <w:szCs w:val="22"/>
                <w:lang w:val="en-GB" w:eastAsia="zh-CN"/>
              </w:rPr>
              <w:t xml:space="preserve"> </w:t>
            </w:r>
            <w:r w:rsidR="39F8EFDA" w:rsidRPr="7186CA35">
              <w:rPr>
                <w:rFonts w:ascii="Calibri" w:hAnsi="Calibri" w:cs="Calibri"/>
                <w:sz w:val="22"/>
                <w:szCs w:val="22"/>
                <w:lang w:val="en-GB"/>
              </w:rPr>
              <w:t>954</w:t>
            </w:r>
          </w:p>
          <w:p w14:paraId="51E769EF" w14:textId="7A24EF78" w:rsidR="0099478B" w:rsidRPr="004012E9" w:rsidRDefault="0099478B">
            <w:pPr>
              <w:spacing w:line="259" w:lineRule="auto"/>
              <w:rPr>
                <w:rFonts w:ascii="Calibri" w:hAnsi="Calibri" w:cs="Calibri"/>
                <w:sz w:val="22"/>
                <w:szCs w:val="22"/>
                <w:lang w:val="en-GB"/>
              </w:rPr>
            </w:pPr>
            <w:r w:rsidRPr="7186CA35">
              <w:rPr>
                <w:rFonts w:ascii="Calibri" w:hAnsi="Calibri" w:cs="Calibri"/>
                <w:sz w:val="22"/>
                <w:szCs w:val="22"/>
                <w:lang w:val="en-GB"/>
              </w:rPr>
              <w:t xml:space="preserve">- GE06L: </w:t>
            </w:r>
            <w:r w:rsidR="13CBBCBA" w:rsidRPr="7186CA35">
              <w:rPr>
                <w:rFonts w:ascii="Calibri" w:hAnsi="Calibri" w:cs="Calibri"/>
                <w:sz w:val="22"/>
                <w:szCs w:val="22"/>
                <w:lang w:val="en-GB"/>
              </w:rPr>
              <w:t>9</w:t>
            </w:r>
            <w:r w:rsidR="00625025">
              <w:rPr>
                <w:rFonts w:ascii="Calibri" w:hAnsi="Calibri" w:cs="Calibri" w:hint="eastAsia"/>
                <w:sz w:val="22"/>
                <w:szCs w:val="22"/>
                <w:lang w:val="en-GB" w:eastAsia="zh-CN"/>
              </w:rPr>
              <w:t xml:space="preserve"> </w:t>
            </w:r>
            <w:r w:rsidR="13CBBCBA" w:rsidRPr="7186CA35">
              <w:rPr>
                <w:rFonts w:ascii="Calibri" w:hAnsi="Calibri" w:cs="Calibri"/>
                <w:sz w:val="22"/>
                <w:szCs w:val="22"/>
                <w:lang w:val="en-GB"/>
              </w:rPr>
              <w:t>565</w:t>
            </w:r>
          </w:p>
        </w:tc>
        <w:tc>
          <w:tcPr>
            <w:tcW w:w="2790" w:type="dxa"/>
            <w:tcBorders>
              <w:top w:val="nil"/>
              <w:left w:val="nil"/>
              <w:right w:val="single" w:sz="4" w:space="0" w:color="auto"/>
            </w:tcBorders>
            <w:shd w:val="clear" w:color="auto" w:fill="FFFFFF" w:themeFill="background1"/>
            <w:hideMark/>
          </w:tcPr>
          <w:p w14:paraId="35D7DFA0" w14:textId="3CF672C3" w:rsidR="0099478B" w:rsidRPr="004012E9" w:rsidRDefault="00840EA8">
            <w:pPr>
              <w:rPr>
                <w:rFonts w:ascii="Calibri" w:hAnsi="Calibri" w:cs="Calibri"/>
                <w:sz w:val="22"/>
                <w:szCs w:val="22"/>
                <w:lang w:val="en-GB" w:eastAsia="zh-CN"/>
              </w:rPr>
            </w:pPr>
            <w:r w:rsidRPr="00840EA8">
              <w:rPr>
                <w:rFonts w:ascii="Calibri" w:hAnsi="Calibri" w:cs="Calibri" w:hint="eastAsia"/>
                <w:sz w:val="22"/>
                <w:szCs w:val="22"/>
                <w:lang w:val="en-GB" w:eastAsia="zh-CN"/>
              </w:rPr>
              <w:t>根据相关规划的修改程序，在规定时限内处理每一份</w:t>
            </w:r>
            <w:r w:rsidR="00C23C9A">
              <w:rPr>
                <w:rFonts w:ascii="Calibri" w:hAnsi="Calibri" w:cs="Calibri" w:hint="eastAsia"/>
                <w:sz w:val="22"/>
                <w:szCs w:val="22"/>
                <w:lang w:val="en-GB" w:eastAsia="zh-CN"/>
              </w:rPr>
              <w:t>提交</w:t>
            </w:r>
            <w:r w:rsidRPr="00840EA8">
              <w:rPr>
                <w:rFonts w:ascii="Calibri" w:hAnsi="Calibri" w:cs="Calibri" w:hint="eastAsia"/>
                <w:sz w:val="22"/>
                <w:szCs w:val="22"/>
                <w:lang w:val="en-GB" w:eastAsia="zh-CN"/>
              </w:rPr>
              <w:t>资料</w:t>
            </w:r>
          </w:p>
        </w:tc>
        <w:tc>
          <w:tcPr>
            <w:tcW w:w="1890" w:type="dxa"/>
            <w:tcBorders>
              <w:top w:val="nil"/>
              <w:left w:val="nil"/>
              <w:right w:val="single" w:sz="4" w:space="0" w:color="auto"/>
            </w:tcBorders>
            <w:shd w:val="clear" w:color="auto" w:fill="FFFFFF" w:themeFill="background1"/>
            <w:vAlign w:val="center"/>
            <w:hideMark/>
          </w:tcPr>
          <w:p w14:paraId="35AAC2E2" w14:textId="1D41AF5D" w:rsidR="0099478B" w:rsidRPr="004012E9" w:rsidRDefault="00840EA8">
            <w:pPr>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tc>
      </w:tr>
      <w:tr w:rsidR="0099478B" w:rsidRPr="009E4BC4" w14:paraId="6410DD2C" w14:textId="77777777" w:rsidTr="00EE03F9">
        <w:trPr>
          <w:trHeight w:val="1880"/>
        </w:trPr>
        <w:tc>
          <w:tcPr>
            <w:tcW w:w="2500" w:type="dxa"/>
            <w:tcBorders>
              <w:top w:val="nil"/>
              <w:left w:val="single" w:sz="4" w:space="0" w:color="auto"/>
              <w:bottom w:val="single" w:sz="4" w:space="0" w:color="auto"/>
              <w:right w:val="single" w:sz="4" w:space="0" w:color="auto"/>
            </w:tcBorders>
            <w:shd w:val="clear" w:color="auto" w:fill="F2F2F2" w:themeFill="background1" w:themeFillShade="F2"/>
            <w:hideMark/>
          </w:tcPr>
          <w:p w14:paraId="5D3DD51C" w14:textId="19714C08" w:rsidR="0099478B" w:rsidRPr="004012E9" w:rsidRDefault="00840EA8">
            <w:pPr>
              <w:rPr>
                <w:rFonts w:ascii="Calibri" w:hAnsi="Calibri" w:cs="Calibri"/>
                <w:sz w:val="22"/>
                <w:szCs w:val="22"/>
                <w:lang w:val="en-GB" w:eastAsia="zh-CN"/>
              </w:rPr>
            </w:pPr>
            <w:r>
              <w:rPr>
                <w:rFonts w:ascii="Calibri" w:hAnsi="Calibri" w:cs="Calibri" w:hint="eastAsia"/>
                <w:sz w:val="22"/>
                <w:szCs w:val="22"/>
                <w:lang w:val="en-GB" w:eastAsia="zh-CN"/>
              </w:rPr>
              <w:t>处理</w:t>
            </w:r>
            <w:r w:rsidR="0099478B" w:rsidRPr="004012E9">
              <w:rPr>
                <w:rFonts w:ascii="Calibri" w:hAnsi="Calibri" w:cs="Calibri"/>
                <w:sz w:val="22"/>
                <w:szCs w:val="22"/>
                <w:lang w:val="en-GB" w:eastAsia="zh-CN"/>
              </w:rPr>
              <w:t>15</w:t>
            </w:r>
            <w:r w:rsidR="007B1D45">
              <w:rPr>
                <w:rFonts w:ascii="Calibri" w:hAnsi="Calibri" w:cs="Calibri"/>
                <w:sz w:val="22"/>
                <w:szCs w:val="22"/>
                <w:lang w:val="en-GB" w:eastAsia="zh-CN"/>
              </w:rPr>
              <w:t xml:space="preserve"> </w:t>
            </w:r>
            <w:r w:rsidR="0099478B" w:rsidRPr="004012E9">
              <w:rPr>
                <w:rFonts w:ascii="Calibri" w:hAnsi="Calibri" w:cs="Calibri"/>
                <w:sz w:val="22"/>
                <w:szCs w:val="22"/>
                <w:lang w:val="en-GB" w:eastAsia="zh-CN"/>
              </w:rPr>
              <w:t>000</w:t>
            </w:r>
            <w:r>
              <w:rPr>
                <w:rFonts w:ascii="Calibri" w:hAnsi="Calibri" w:cs="Calibri" w:hint="eastAsia"/>
                <w:sz w:val="22"/>
                <w:szCs w:val="22"/>
                <w:lang w:val="en-GB" w:eastAsia="zh-CN"/>
              </w:rPr>
              <w:t>份</w:t>
            </w:r>
            <w:r w:rsidRPr="00840EA8">
              <w:rPr>
                <w:rFonts w:ascii="Calibri" w:hAnsi="Calibri" w:cs="Calibri" w:hint="eastAsia"/>
                <w:sz w:val="22"/>
                <w:szCs w:val="22"/>
                <w:lang w:val="en-GB" w:eastAsia="zh-CN"/>
              </w:rPr>
              <w:t>高频广播业务</w:t>
            </w:r>
            <w:r w:rsidR="00C23C9A">
              <w:rPr>
                <w:rFonts w:ascii="Calibri" w:hAnsi="Calibri" w:cs="Calibri" w:hint="eastAsia"/>
                <w:sz w:val="22"/>
                <w:szCs w:val="22"/>
                <w:lang w:val="en-GB" w:eastAsia="zh-CN"/>
              </w:rPr>
              <w:t>提交</w:t>
            </w:r>
            <w:r w:rsidRPr="00840EA8">
              <w:rPr>
                <w:rFonts w:ascii="Calibri" w:hAnsi="Calibri" w:cs="Calibri" w:hint="eastAsia"/>
                <w:sz w:val="22"/>
                <w:szCs w:val="22"/>
                <w:lang w:val="en-GB" w:eastAsia="zh-CN"/>
              </w:rPr>
              <w:t>资料</w:t>
            </w:r>
            <w:r w:rsidR="0099478B" w:rsidRPr="004012E9">
              <w:rPr>
                <w:rFonts w:ascii="Calibri" w:hAnsi="Calibri" w:cs="Calibri"/>
                <w:sz w:val="22"/>
                <w:szCs w:val="22"/>
                <w:lang w:val="en-GB" w:eastAsia="zh-CN"/>
              </w:rPr>
              <w:t xml:space="preserve"> </w:t>
            </w:r>
          </w:p>
        </w:tc>
        <w:tc>
          <w:tcPr>
            <w:tcW w:w="2715" w:type="dxa"/>
            <w:tcBorders>
              <w:top w:val="nil"/>
              <w:left w:val="nil"/>
              <w:bottom w:val="single" w:sz="4" w:space="0" w:color="auto"/>
              <w:right w:val="single" w:sz="4" w:space="0" w:color="auto"/>
            </w:tcBorders>
            <w:shd w:val="clear" w:color="auto" w:fill="F2F2F2" w:themeFill="background1" w:themeFillShade="F2"/>
            <w:hideMark/>
          </w:tcPr>
          <w:p w14:paraId="28257029" w14:textId="11147062" w:rsidR="0099478B" w:rsidRPr="004012E9" w:rsidRDefault="6991397D">
            <w:pPr>
              <w:spacing w:line="259" w:lineRule="auto"/>
              <w:rPr>
                <w:rFonts w:ascii="Calibri" w:hAnsi="Calibri" w:cs="Calibri"/>
                <w:sz w:val="22"/>
                <w:szCs w:val="22"/>
                <w:lang w:val="en-GB"/>
              </w:rPr>
            </w:pPr>
            <w:r w:rsidRPr="7186CA35">
              <w:rPr>
                <w:rFonts w:ascii="Calibri" w:hAnsi="Calibri" w:cs="Calibri"/>
                <w:sz w:val="22"/>
                <w:szCs w:val="22"/>
                <w:lang w:val="en-GB"/>
              </w:rPr>
              <w:t>23</w:t>
            </w:r>
            <w:r w:rsidR="00302724">
              <w:rPr>
                <w:rFonts w:ascii="Calibri" w:hAnsi="Calibri" w:cs="Calibri"/>
                <w:sz w:val="22"/>
                <w:szCs w:val="22"/>
                <w:lang w:val="en-GB"/>
              </w:rPr>
              <w:t xml:space="preserve"> </w:t>
            </w:r>
            <w:r w:rsidRPr="7186CA35">
              <w:rPr>
                <w:rFonts w:ascii="Calibri" w:hAnsi="Calibri" w:cs="Calibri"/>
                <w:sz w:val="22"/>
                <w:szCs w:val="22"/>
                <w:lang w:val="en-GB"/>
              </w:rPr>
              <w:t>344</w:t>
            </w:r>
            <w:r w:rsidR="00840EA8" w:rsidRPr="00840EA8">
              <w:rPr>
                <w:rFonts w:ascii="Calibri" w:hAnsi="Calibri" w:cs="Calibri" w:hint="eastAsia"/>
                <w:sz w:val="22"/>
                <w:szCs w:val="22"/>
                <w:lang w:val="en-GB"/>
              </w:rPr>
              <w:t>份</w:t>
            </w:r>
            <w:r w:rsidR="00C23C9A">
              <w:rPr>
                <w:rFonts w:ascii="Calibri" w:hAnsi="Calibri" w:cs="Calibri" w:hint="eastAsia"/>
                <w:sz w:val="22"/>
                <w:szCs w:val="22"/>
                <w:lang w:val="en-GB" w:eastAsia="zh-CN"/>
              </w:rPr>
              <w:t>提交</w:t>
            </w:r>
            <w:proofErr w:type="spellStart"/>
            <w:r w:rsidR="00840EA8" w:rsidRPr="00840EA8">
              <w:rPr>
                <w:rFonts w:ascii="Calibri" w:hAnsi="Calibri" w:cs="Calibri" w:hint="eastAsia"/>
                <w:sz w:val="22"/>
                <w:szCs w:val="22"/>
                <w:lang w:val="en-GB"/>
              </w:rPr>
              <w:t>资料已处理</w:t>
            </w:r>
            <w:proofErr w:type="spellEnd"/>
          </w:p>
        </w:tc>
        <w:tc>
          <w:tcPr>
            <w:tcW w:w="2790" w:type="dxa"/>
            <w:tcBorders>
              <w:top w:val="nil"/>
              <w:left w:val="nil"/>
              <w:bottom w:val="single" w:sz="4" w:space="0" w:color="auto"/>
              <w:right w:val="single" w:sz="4" w:space="0" w:color="auto"/>
            </w:tcBorders>
            <w:shd w:val="clear" w:color="auto" w:fill="F2F2F2" w:themeFill="background1" w:themeFillShade="F2"/>
            <w:hideMark/>
          </w:tcPr>
          <w:p w14:paraId="3F4C9855" w14:textId="67D67460" w:rsidR="0099478B" w:rsidRPr="004012E9" w:rsidRDefault="00840EA8">
            <w:pPr>
              <w:rPr>
                <w:rFonts w:ascii="Calibri" w:hAnsi="Calibri" w:cs="Calibri"/>
                <w:sz w:val="22"/>
                <w:szCs w:val="22"/>
                <w:lang w:val="en-GB" w:eastAsia="zh-CN"/>
              </w:rPr>
            </w:pPr>
            <w:r w:rsidRPr="00840EA8">
              <w:rPr>
                <w:rFonts w:ascii="Calibri" w:hAnsi="Calibri" w:cs="Calibri" w:hint="eastAsia"/>
                <w:sz w:val="22"/>
                <w:szCs w:val="22"/>
                <w:lang w:val="en-GB" w:eastAsia="zh-CN"/>
              </w:rPr>
              <w:t>在《无线电规则》规定的时限内及时处理主管部门提交的资料并在高频广播</w:t>
            </w:r>
            <w:r w:rsidR="00D91212">
              <w:rPr>
                <w:rFonts w:ascii="Calibri" w:hAnsi="Calibri" w:cs="Calibri" w:hint="eastAsia"/>
                <w:sz w:val="22"/>
                <w:szCs w:val="22"/>
                <w:lang w:val="en-GB" w:eastAsia="zh-CN"/>
              </w:rPr>
              <w:t>业务（</w:t>
            </w:r>
            <w:r w:rsidR="00D91212">
              <w:rPr>
                <w:rFonts w:ascii="Calibri" w:hAnsi="Calibri" w:cs="Calibri" w:hint="eastAsia"/>
                <w:sz w:val="22"/>
                <w:szCs w:val="22"/>
                <w:lang w:val="en-GB" w:eastAsia="zh-CN"/>
              </w:rPr>
              <w:t>HFBC</w:t>
            </w:r>
            <w:r w:rsidR="00D91212">
              <w:rPr>
                <w:rFonts w:ascii="Calibri" w:hAnsi="Calibri" w:cs="Calibri" w:hint="eastAsia"/>
                <w:sz w:val="22"/>
                <w:szCs w:val="22"/>
                <w:lang w:val="en-GB" w:eastAsia="zh-CN"/>
              </w:rPr>
              <w:t>）</w:t>
            </w:r>
            <w:r w:rsidRPr="00840EA8">
              <w:rPr>
                <w:rFonts w:ascii="Calibri" w:hAnsi="Calibri" w:cs="Calibri" w:hint="eastAsia"/>
                <w:sz w:val="22"/>
                <w:szCs w:val="22"/>
                <w:lang w:val="en-GB" w:eastAsia="zh-CN"/>
              </w:rPr>
              <w:t>计划中予以公布</w:t>
            </w:r>
          </w:p>
        </w:tc>
        <w:tc>
          <w:tcPr>
            <w:tcW w:w="1890" w:type="dxa"/>
            <w:tcBorders>
              <w:top w:val="nil"/>
              <w:left w:val="nil"/>
              <w:bottom w:val="single" w:sz="4" w:space="0" w:color="auto"/>
              <w:right w:val="single" w:sz="4" w:space="0" w:color="auto"/>
            </w:tcBorders>
            <w:shd w:val="clear" w:color="auto" w:fill="F2F2F2" w:themeFill="background1" w:themeFillShade="F2"/>
            <w:hideMark/>
          </w:tcPr>
          <w:p w14:paraId="787CBAA2" w14:textId="40605304" w:rsidR="0099478B" w:rsidRPr="004012E9" w:rsidRDefault="00840EA8">
            <w:pPr>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tc>
      </w:tr>
      <w:tr w:rsidR="0099478B" w:rsidRPr="009E4BC4" w14:paraId="6D8BF4B4" w14:textId="77777777" w:rsidTr="7186CA35">
        <w:trPr>
          <w:trHeight w:val="1680"/>
        </w:trPr>
        <w:tc>
          <w:tcPr>
            <w:tcW w:w="2500" w:type="dxa"/>
            <w:tcBorders>
              <w:top w:val="single" w:sz="4" w:space="0" w:color="auto"/>
              <w:left w:val="single" w:sz="4" w:space="0" w:color="auto"/>
              <w:right w:val="single" w:sz="4" w:space="0" w:color="auto"/>
            </w:tcBorders>
            <w:shd w:val="clear" w:color="auto" w:fill="FFFFFF" w:themeFill="background1"/>
            <w:hideMark/>
          </w:tcPr>
          <w:p w14:paraId="2B16A360" w14:textId="511ACA51" w:rsidR="0099478B" w:rsidRPr="004012E9" w:rsidRDefault="00840EA8">
            <w:pPr>
              <w:rPr>
                <w:rFonts w:ascii="Calibri" w:hAnsi="Calibri" w:cs="Calibri"/>
                <w:sz w:val="22"/>
                <w:szCs w:val="22"/>
                <w:lang w:val="en-GB" w:eastAsia="zh-CN"/>
              </w:rPr>
            </w:pPr>
            <w:r>
              <w:rPr>
                <w:rFonts w:ascii="Calibri" w:hAnsi="Calibri" w:cs="Calibri" w:hint="eastAsia"/>
                <w:sz w:val="22"/>
                <w:szCs w:val="22"/>
                <w:lang w:val="en-GB" w:eastAsia="zh-CN"/>
              </w:rPr>
              <w:t>处理</w:t>
            </w:r>
            <w:r w:rsidR="0099478B" w:rsidRPr="7186CA35">
              <w:rPr>
                <w:rFonts w:ascii="Calibri" w:hAnsi="Calibri" w:cs="Calibri"/>
                <w:sz w:val="22"/>
                <w:szCs w:val="22"/>
                <w:lang w:val="en-GB" w:eastAsia="zh-CN"/>
              </w:rPr>
              <w:t>12</w:t>
            </w:r>
            <w:r w:rsidR="00C23C9A">
              <w:rPr>
                <w:rFonts w:ascii="Calibri" w:hAnsi="Calibri" w:cs="Calibri" w:hint="eastAsia"/>
                <w:sz w:val="22"/>
                <w:szCs w:val="22"/>
                <w:lang w:val="en-GB" w:eastAsia="zh-CN"/>
              </w:rPr>
              <w:t>份</w:t>
            </w:r>
            <w:r w:rsidRPr="00840EA8">
              <w:rPr>
                <w:rFonts w:ascii="Calibri" w:hAnsi="Calibri" w:cs="Calibri" w:hint="eastAsia"/>
                <w:sz w:val="22"/>
                <w:szCs w:val="22"/>
                <w:lang w:val="en-GB" w:eastAsia="zh-CN"/>
              </w:rPr>
              <w:t>按照《无线电规则》第</w:t>
            </w:r>
            <w:r w:rsidRPr="00840EA8">
              <w:rPr>
                <w:rFonts w:ascii="Calibri" w:hAnsi="Calibri" w:cs="Calibri" w:hint="eastAsia"/>
                <w:sz w:val="22"/>
                <w:szCs w:val="22"/>
                <w:lang w:val="en-GB" w:eastAsia="zh-CN"/>
              </w:rPr>
              <w:t>9.21</w:t>
            </w:r>
            <w:r w:rsidRPr="00840EA8">
              <w:rPr>
                <w:rFonts w:ascii="Calibri" w:hAnsi="Calibri" w:cs="Calibri" w:hint="eastAsia"/>
                <w:sz w:val="22"/>
                <w:szCs w:val="22"/>
                <w:lang w:val="en-GB" w:eastAsia="zh-CN"/>
              </w:rPr>
              <w:t>款提出的与地面无线电通信业务有关的协调请求</w:t>
            </w:r>
          </w:p>
        </w:tc>
        <w:tc>
          <w:tcPr>
            <w:tcW w:w="2715" w:type="dxa"/>
            <w:tcBorders>
              <w:top w:val="single" w:sz="4" w:space="0" w:color="auto"/>
              <w:left w:val="nil"/>
              <w:right w:val="single" w:sz="4" w:space="0" w:color="auto"/>
            </w:tcBorders>
            <w:shd w:val="clear" w:color="auto" w:fill="FFFFFF" w:themeFill="background1"/>
            <w:vAlign w:val="center"/>
            <w:hideMark/>
          </w:tcPr>
          <w:p w14:paraId="1E8654C5" w14:textId="779730DD" w:rsidR="0099478B" w:rsidRPr="004012E9" w:rsidRDefault="11C24ADA">
            <w:pPr>
              <w:spacing w:line="259" w:lineRule="auto"/>
              <w:rPr>
                <w:rFonts w:ascii="Calibri" w:hAnsi="Calibri" w:cs="Calibri"/>
                <w:sz w:val="22"/>
                <w:szCs w:val="22"/>
                <w:lang w:val="en-GB" w:eastAsia="zh-CN"/>
              </w:rPr>
            </w:pPr>
            <w:r w:rsidRPr="7186CA35">
              <w:rPr>
                <w:rFonts w:ascii="Calibri" w:hAnsi="Calibri" w:cs="Calibri"/>
                <w:sz w:val="22"/>
                <w:szCs w:val="22"/>
                <w:lang w:val="en-GB"/>
              </w:rPr>
              <w:t>622</w:t>
            </w:r>
            <w:r w:rsidR="00C23C9A">
              <w:rPr>
                <w:rFonts w:ascii="Calibri" w:hAnsi="Calibri" w:cs="Calibri" w:hint="eastAsia"/>
                <w:sz w:val="22"/>
                <w:szCs w:val="22"/>
                <w:lang w:val="en-GB" w:eastAsia="zh-CN"/>
              </w:rPr>
              <w:t>份</w:t>
            </w:r>
            <w:proofErr w:type="spellStart"/>
            <w:r w:rsidR="00840EA8" w:rsidRPr="00840EA8">
              <w:rPr>
                <w:rFonts w:ascii="Calibri" w:hAnsi="Calibri" w:cs="Calibri" w:hint="eastAsia"/>
                <w:sz w:val="22"/>
                <w:szCs w:val="22"/>
                <w:lang w:val="en-GB"/>
              </w:rPr>
              <w:t>协调</w:t>
            </w:r>
            <w:proofErr w:type="spellEnd"/>
            <w:r w:rsidR="00840EA8">
              <w:rPr>
                <w:rFonts w:ascii="Calibri" w:hAnsi="Calibri" w:cs="Calibri" w:hint="eastAsia"/>
                <w:sz w:val="22"/>
                <w:szCs w:val="22"/>
                <w:lang w:val="en-GB" w:eastAsia="zh-CN"/>
              </w:rPr>
              <w:t>请求</w:t>
            </w:r>
            <w:proofErr w:type="spellStart"/>
            <w:r w:rsidR="00840EA8" w:rsidRPr="00840EA8">
              <w:rPr>
                <w:rFonts w:ascii="Calibri" w:hAnsi="Calibri" w:cs="Calibri" w:hint="eastAsia"/>
                <w:sz w:val="22"/>
                <w:szCs w:val="22"/>
                <w:lang w:val="en-GB"/>
              </w:rPr>
              <w:t>已处理</w:t>
            </w:r>
            <w:proofErr w:type="spellEnd"/>
          </w:p>
        </w:tc>
        <w:tc>
          <w:tcPr>
            <w:tcW w:w="2790" w:type="dxa"/>
            <w:tcBorders>
              <w:top w:val="single" w:sz="4" w:space="0" w:color="auto"/>
              <w:left w:val="nil"/>
              <w:right w:val="single" w:sz="4" w:space="0" w:color="auto"/>
            </w:tcBorders>
            <w:shd w:val="clear" w:color="auto" w:fill="FFFFFF" w:themeFill="background1"/>
            <w:hideMark/>
          </w:tcPr>
          <w:p w14:paraId="226EDA91" w14:textId="548FB396" w:rsidR="0099478B" w:rsidRPr="004012E9" w:rsidRDefault="00840EA8">
            <w:pPr>
              <w:rPr>
                <w:rFonts w:ascii="Calibri" w:hAnsi="Calibri" w:cs="Calibri"/>
                <w:sz w:val="22"/>
                <w:szCs w:val="22"/>
                <w:lang w:val="en-GB" w:eastAsia="zh-CN"/>
              </w:rPr>
            </w:pPr>
            <w:r w:rsidRPr="00840EA8">
              <w:rPr>
                <w:rFonts w:ascii="Calibri" w:hAnsi="Calibri" w:cs="Calibri" w:hint="eastAsia"/>
                <w:sz w:val="22"/>
                <w:szCs w:val="22"/>
                <w:lang w:val="en-GB" w:eastAsia="zh-CN"/>
              </w:rPr>
              <w:t>在</w:t>
            </w:r>
            <w:r>
              <w:rPr>
                <w:rFonts w:ascii="Calibri" w:hAnsi="Calibri" w:cs="Calibri" w:hint="eastAsia"/>
                <w:sz w:val="22"/>
                <w:szCs w:val="22"/>
                <w:lang w:val="en-GB" w:eastAsia="zh-CN"/>
              </w:rPr>
              <w:t>规</w:t>
            </w:r>
            <w:r w:rsidRPr="00840EA8">
              <w:rPr>
                <w:rFonts w:ascii="Calibri" w:hAnsi="Calibri" w:cs="Calibri" w:hint="eastAsia"/>
                <w:sz w:val="22"/>
                <w:szCs w:val="22"/>
                <w:lang w:val="en-GB" w:eastAsia="zh-CN"/>
              </w:rPr>
              <w:t>定时限内处理每</w:t>
            </w:r>
            <w:r w:rsidR="00C23C9A">
              <w:rPr>
                <w:rFonts w:ascii="Calibri" w:hAnsi="Calibri" w:cs="Calibri" w:hint="eastAsia"/>
                <w:sz w:val="22"/>
                <w:szCs w:val="22"/>
                <w:lang w:val="en-GB" w:eastAsia="zh-CN"/>
              </w:rPr>
              <w:t>份</w:t>
            </w:r>
            <w:r w:rsidRPr="00840EA8">
              <w:rPr>
                <w:rFonts w:ascii="Calibri" w:hAnsi="Calibri" w:cs="Calibri" w:hint="eastAsia"/>
                <w:sz w:val="22"/>
                <w:szCs w:val="22"/>
                <w:lang w:val="en-GB" w:eastAsia="zh-CN"/>
              </w:rPr>
              <w:t>协调请求</w:t>
            </w:r>
          </w:p>
        </w:tc>
        <w:tc>
          <w:tcPr>
            <w:tcW w:w="1890" w:type="dxa"/>
            <w:tcBorders>
              <w:top w:val="single" w:sz="4" w:space="0" w:color="auto"/>
              <w:left w:val="nil"/>
              <w:right w:val="single" w:sz="4" w:space="0" w:color="auto"/>
            </w:tcBorders>
            <w:shd w:val="clear" w:color="auto" w:fill="FFFFFF" w:themeFill="background1"/>
            <w:vAlign w:val="center"/>
            <w:hideMark/>
          </w:tcPr>
          <w:p w14:paraId="1AEC126F" w14:textId="7A7DEED9" w:rsidR="0099478B" w:rsidRPr="004012E9" w:rsidRDefault="00840EA8">
            <w:pPr>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tc>
      </w:tr>
      <w:tr w:rsidR="0099478B" w:rsidRPr="009E4BC4" w14:paraId="31EA7065" w14:textId="77777777" w:rsidTr="00232DB7">
        <w:trPr>
          <w:trHeight w:val="4029"/>
        </w:trPr>
        <w:tc>
          <w:tcPr>
            <w:tcW w:w="2500" w:type="dxa"/>
            <w:tcBorders>
              <w:left w:val="single" w:sz="4" w:space="0" w:color="auto"/>
              <w:bottom w:val="single" w:sz="4" w:space="0" w:color="auto"/>
              <w:right w:val="single" w:sz="4" w:space="0" w:color="auto"/>
            </w:tcBorders>
            <w:shd w:val="clear" w:color="auto" w:fill="F2F2F2" w:themeFill="background1" w:themeFillShade="F2"/>
            <w:hideMark/>
          </w:tcPr>
          <w:p w14:paraId="2D378910" w14:textId="20AE996C" w:rsidR="0099478B" w:rsidRPr="004012E9" w:rsidRDefault="00A0510B">
            <w:pPr>
              <w:rPr>
                <w:rFonts w:ascii="Calibri" w:hAnsi="Calibri" w:cs="Calibri"/>
                <w:sz w:val="22"/>
                <w:szCs w:val="22"/>
                <w:lang w:val="en-GB" w:eastAsia="zh-CN"/>
              </w:rPr>
            </w:pPr>
            <w:r w:rsidRPr="00A0510B">
              <w:rPr>
                <w:rFonts w:ascii="Calibri" w:hAnsi="Calibri" w:cs="Calibri" w:hint="eastAsia"/>
                <w:sz w:val="22"/>
                <w:szCs w:val="22"/>
                <w:lang w:val="en-GB" w:eastAsia="zh-CN"/>
              </w:rPr>
              <w:lastRenderedPageBreak/>
              <w:t>应用其他规则程序，包括在应用规则程序方面提供</w:t>
            </w:r>
            <w:r w:rsidR="009D646C">
              <w:rPr>
                <w:rFonts w:ascii="Calibri" w:hAnsi="Calibri" w:cs="Calibri" w:hint="eastAsia"/>
                <w:sz w:val="22"/>
                <w:szCs w:val="22"/>
                <w:lang w:val="en-GB" w:eastAsia="zh-CN"/>
              </w:rPr>
              <w:t>协</w:t>
            </w:r>
            <w:r w:rsidRPr="00A0510B">
              <w:rPr>
                <w:rFonts w:ascii="Calibri" w:hAnsi="Calibri" w:cs="Calibri" w:hint="eastAsia"/>
                <w:sz w:val="22"/>
                <w:szCs w:val="22"/>
                <w:lang w:val="en-GB" w:eastAsia="zh-CN"/>
              </w:rPr>
              <w:t>助，即：</w:t>
            </w:r>
            <w:r w:rsidR="0099478B" w:rsidRPr="004012E9">
              <w:rPr>
                <w:lang w:val="en-GB" w:eastAsia="zh-CN"/>
              </w:rPr>
              <w:br/>
            </w:r>
            <w:r w:rsidR="0099478B" w:rsidRPr="004012E9">
              <w:rPr>
                <w:rFonts w:ascii="Calibri" w:hAnsi="Calibri" w:cs="Calibri"/>
                <w:sz w:val="22"/>
                <w:szCs w:val="22"/>
                <w:lang w:val="en-GB" w:eastAsia="zh-CN"/>
              </w:rPr>
              <w:t xml:space="preserve">- </w:t>
            </w:r>
            <w:r w:rsidRPr="00A0510B">
              <w:rPr>
                <w:rFonts w:ascii="Calibri" w:hAnsi="Calibri" w:cs="Calibri" w:hint="eastAsia"/>
                <w:sz w:val="22"/>
                <w:szCs w:val="22"/>
                <w:lang w:val="en-GB" w:eastAsia="zh-CN"/>
              </w:rPr>
              <w:t>约</w:t>
            </w:r>
            <w:r w:rsidRPr="00A0510B">
              <w:rPr>
                <w:rFonts w:ascii="Calibri" w:hAnsi="Calibri" w:cs="Calibri" w:hint="eastAsia"/>
                <w:sz w:val="22"/>
                <w:szCs w:val="22"/>
                <w:lang w:val="en-GB" w:eastAsia="zh-CN"/>
              </w:rPr>
              <w:t>7</w:t>
            </w:r>
            <w:r w:rsidR="00C23C9A">
              <w:rPr>
                <w:rFonts w:ascii="Calibri" w:hAnsi="Calibri" w:cs="Calibri" w:hint="eastAsia"/>
                <w:sz w:val="22"/>
                <w:szCs w:val="22"/>
                <w:lang w:val="en-GB" w:eastAsia="zh-CN"/>
              </w:rPr>
              <w:t>份</w:t>
            </w:r>
            <w:r w:rsidRPr="00A0510B">
              <w:rPr>
                <w:rFonts w:ascii="Calibri" w:hAnsi="Calibri" w:cs="Calibri" w:hint="eastAsia"/>
                <w:sz w:val="22"/>
                <w:szCs w:val="22"/>
                <w:lang w:val="en-GB" w:eastAsia="zh-CN"/>
              </w:rPr>
              <w:t>按照《无线电规则》第</w:t>
            </w:r>
            <w:r w:rsidRPr="00A0510B">
              <w:rPr>
                <w:rFonts w:ascii="Calibri" w:hAnsi="Calibri" w:cs="Calibri" w:hint="eastAsia"/>
                <w:sz w:val="22"/>
                <w:szCs w:val="22"/>
                <w:lang w:val="en-GB" w:eastAsia="zh-CN"/>
              </w:rPr>
              <w:t>13</w:t>
            </w:r>
            <w:r w:rsidRPr="00A0510B">
              <w:rPr>
                <w:rFonts w:ascii="Calibri" w:hAnsi="Calibri" w:cs="Calibri" w:hint="eastAsia"/>
                <w:sz w:val="22"/>
                <w:szCs w:val="22"/>
                <w:lang w:val="en-GB" w:eastAsia="zh-CN"/>
              </w:rPr>
              <w:t>条提出的各类</w:t>
            </w:r>
            <w:r>
              <w:rPr>
                <w:rFonts w:ascii="Calibri" w:hAnsi="Calibri" w:cs="Calibri" w:hint="eastAsia"/>
                <w:sz w:val="22"/>
                <w:szCs w:val="22"/>
                <w:lang w:val="en-GB" w:eastAsia="zh-CN"/>
              </w:rPr>
              <w:t>协助</w:t>
            </w:r>
            <w:r w:rsidRPr="00A0510B">
              <w:rPr>
                <w:rFonts w:ascii="Calibri" w:hAnsi="Calibri" w:cs="Calibri" w:hint="eastAsia"/>
                <w:sz w:val="22"/>
                <w:szCs w:val="22"/>
                <w:lang w:val="en-GB" w:eastAsia="zh-CN"/>
              </w:rPr>
              <w:t>请求</w:t>
            </w:r>
            <w:r w:rsidR="0099478B" w:rsidRPr="004012E9">
              <w:rPr>
                <w:lang w:val="en-GB" w:eastAsia="zh-CN"/>
              </w:rPr>
              <w:br/>
            </w:r>
            <w:r w:rsidR="0099478B" w:rsidRPr="004012E9">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0099478B" w:rsidRPr="004012E9">
              <w:rPr>
                <w:rFonts w:ascii="Calibri" w:hAnsi="Calibri" w:cs="Calibri"/>
                <w:sz w:val="22"/>
                <w:szCs w:val="22"/>
                <w:lang w:val="en-GB" w:eastAsia="zh-CN"/>
              </w:rPr>
              <w:t>1</w:t>
            </w:r>
            <w:r w:rsidR="001E3DE0">
              <w:rPr>
                <w:rFonts w:ascii="Calibri" w:hAnsi="Calibri" w:cs="Calibri"/>
                <w:sz w:val="22"/>
                <w:szCs w:val="22"/>
                <w:lang w:val="en-GB" w:eastAsia="zh-CN"/>
              </w:rPr>
              <w:t xml:space="preserve"> </w:t>
            </w:r>
            <w:r w:rsidR="0099478B" w:rsidRPr="004012E9">
              <w:rPr>
                <w:rFonts w:ascii="Calibri" w:hAnsi="Calibri" w:cs="Calibri"/>
                <w:sz w:val="22"/>
                <w:szCs w:val="22"/>
                <w:lang w:val="en-GB" w:eastAsia="zh-CN"/>
              </w:rPr>
              <w:t>000</w:t>
            </w:r>
            <w:r w:rsidRPr="00A0510B">
              <w:rPr>
                <w:rFonts w:ascii="Calibri" w:hAnsi="Calibri" w:cs="Calibri" w:hint="eastAsia"/>
                <w:sz w:val="22"/>
                <w:szCs w:val="22"/>
                <w:lang w:val="en-GB" w:eastAsia="zh-CN"/>
              </w:rPr>
              <w:t>份有害</w:t>
            </w:r>
            <w:r w:rsidR="0099478B" w:rsidRPr="004012E9">
              <w:rPr>
                <w:lang w:val="en-GB" w:eastAsia="zh-CN"/>
              </w:rPr>
              <w:br/>
            </w:r>
            <w:r w:rsidRPr="00A0510B">
              <w:rPr>
                <w:rFonts w:ascii="Calibri" w:hAnsi="Calibri" w:cs="Calibri" w:hint="eastAsia"/>
                <w:sz w:val="22"/>
                <w:szCs w:val="22"/>
                <w:lang w:val="en-GB" w:eastAsia="zh-CN"/>
              </w:rPr>
              <w:t>干扰或违规报告；</w:t>
            </w:r>
            <w:r w:rsidR="0099478B" w:rsidRPr="004012E9">
              <w:rPr>
                <w:lang w:val="en-GB" w:eastAsia="zh-CN"/>
              </w:rPr>
              <w:br/>
            </w:r>
            <w:r w:rsidR="0099478B" w:rsidRPr="004012E9">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0099478B" w:rsidRPr="004012E9">
              <w:rPr>
                <w:rFonts w:ascii="Calibri" w:hAnsi="Calibri" w:cs="Calibri"/>
                <w:sz w:val="22"/>
                <w:szCs w:val="22"/>
                <w:lang w:val="en-GB" w:eastAsia="zh-CN"/>
              </w:rPr>
              <w:t>28</w:t>
            </w:r>
            <w:r w:rsidR="001E3DE0">
              <w:rPr>
                <w:rFonts w:ascii="Calibri" w:hAnsi="Calibri" w:cs="Calibri"/>
                <w:sz w:val="22"/>
                <w:szCs w:val="22"/>
                <w:lang w:val="en-GB" w:eastAsia="zh-CN"/>
              </w:rPr>
              <w:t xml:space="preserve"> </w:t>
            </w:r>
            <w:r w:rsidR="0099478B" w:rsidRPr="004012E9">
              <w:rPr>
                <w:rFonts w:ascii="Calibri" w:hAnsi="Calibri" w:cs="Calibri"/>
                <w:sz w:val="22"/>
                <w:szCs w:val="22"/>
                <w:lang w:val="en-GB" w:eastAsia="zh-CN"/>
              </w:rPr>
              <w:t>000</w:t>
            </w:r>
            <w:r w:rsidRPr="00A0510B">
              <w:rPr>
                <w:rFonts w:ascii="Calibri" w:hAnsi="Calibri" w:cs="Calibri" w:hint="eastAsia"/>
                <w:sz w:val="22"/>
                <w:szCs w:val="22"/>
                <w:lang w:val="en-GB" w:eastAsia="zh-CN"/>
              </w:rPr>
              <w:t>份</w:t>
            </w:r>
            <w:r w:rsidR="0099478B" w:rsidRPr="004012E9">
              <w:rPr>
                <w:lang w:val="en-GB" w:eastAsia="zh-CN"/>
              </w:rPr>
              <w:br/>
            </w:r>
            <w:r w:rsidRPr="00A0510B">
              <w:rPr>
                <w:rFonts w:ascii="Calibri" w:hAnsi="Calibri" w:cs="Calibri" w:hint="eastAsia"/>
                <w:sz w:val="22"/>
                <w:szCs w:val="22"/>
                <w:lang w:val="en-GB" w:eastAsia="zh-CN"/>
              </w:rPr>
              <w:t>针对高频频段</w:t>
            </w:r>
            <w:r w:rsidR="00D91212">
              <w:rPr>
                <w:rFonts w:ascii="Calibri" w:hAnsi="Calibri" w:cs="Calibri" w:hint="eastAsia"/>
                <w:sz w:val="22"/>
                <w:szCs w:val="22"/>
                <w:lang w:val="en-GB" w:eastAsia="zh-CN"/>
              </w:rPr>
              <w:t>常规</w:t>
            </w:r>
            <w:r w:rsidRPr="00A0510B">
              <w:rPr>
                <w:rFonts w:ascii="Calibri" w:hAnsi="Calibri" w:cs="Calibri" w:hint="eastAsia"/>
                <w:sz w:val="22"/>
                <w:szCs w:val="22"/>
                <w:lang w:val="en-GB" w:eastAsia="zh-CN"/>
              </w:rPr>
              <w:t>和特殊监测计划的监测报告</w:t>
            </w:r>
            <w:r w:rsidR="0099478B" w:rsidRPr="004012E9">
              <w:rPr>
                <w:lang w:val="en-GB" w:eastAsia="zh-CN"/>
              </w:rPr>
              <w:br/>
            </w:r>
            <w:r w:rsidR="0099478B" w:rsidRPr="004012E9">
              <w:rPr>
                <w:rFonts w:ascii="Calibri" w:hAnsi="Calibri" w:cs="Calibri"/>
                <w:sz w:val="22"/>
                <w:szCs w:val="22"/>
                <w:lang w:val="en-GB" w:eastAsia="zh-CN"/>
              </w:rPr>
              <w:t xml:space="preserve">- </w:t>
            </w:r>
            <w:r w:rsidR="009D646C">
              <w:rPr>
                <w:rFonts w:ascii="Calibri" w:hAnsi="Calibri" w:cs="Calibri" w:hint="eastAsia"/>
                <w:sz w:val="22"/>
                <w:szCs w:val="22"/>
                <w:lang w:val="en-GB" w:eastAsia="zh-CN"/>
              </w:rPr>
              <w:t>约</w:t>
            </w:r>
            <w:r w:rsidR="0099478B" w:rsidRPr="004012E9">
              <w:rPr>
                <w:rFonts w:ascii="Calibri" w:hAnsi="Calibri" w:cs="Calibri"/>
                <w:sz w:val="22"/>
                <w:szCs w:val="22"/>
                <w:lang w:val="en-GB" w:eastAsia="zh-CN"/>
              </w:rPr>
              <w:t>600</w:t>
            </w:r>
            <w:r w:rsidR="009D646C">
              <w:rPr>
                <w:rFonts w:ascii="Calibri" w:hAnsi="Calibri" w:cs="Calibri" w:hint="eastAsia"/>
                <w:sz w:val="22"/>
                <w:szCs w:val="22"/>
                <w:lang w:val="en-GB" w:eastAsia="zh-CN"/>
              </w:rPr>
              <w:t>份</w:t>
            </w:r>
            <w:r w:rsidR="009D646C" w:rsidRPr="009D646C">
              <w:rPr>
                <w:rFonts w:ascii="Calibri" w:hAnsi="Calibri" w:cs="Calibri" w:hint="eastAsia"/>
                <w:sz w:val="22"/>
                <w:szCs w:val="22"/>
                <w:lang w:val="en-GB" w:eastAsia="zh-CN"/>
              </w:rPr>
              <w:t>有关第</w:t>
            </w:r>
            <w:r w:rsidR="009D646C" w:rsidRPr="009D646C">
              <w:rPr>
                <w:rFonts w:ascii="Calibri" w:hAnsi="Calibri" w:cs="Calibri" w:hint="eastAsia"/>
                <w:sz w:val="22"/>
                <w:szCs w:val="22"/>
                <w:lang w:val="en-GB" w:eastAsia="zh-CN"/>
              </w:rPr>
              <w:t>205</w:t>
            </w:r>
            <w:r w:rsidR="009D646C" w:rsidRPr="009D646C">
              <w:rPr>
                <w:rFonts w:ascii="Calibri" w:hAnsi="Calibri" w:cs="Calibri" w:hint="eastAsia"/>
                <w:sz w:val="22"/>
                <w:szCs w:val="22"/>
                <w:lang w:val="en-GB" w:eastAsia="zh-CN"/>
              </w:rPr>
              <w:t>号决议的报告</w:t>
            </w:r>
          </w:p>
        </w:tc>
        <w:tc>
          <w:tcPr>
            <w:tcW w:w="2715" w:type="dxa"/>
            <w:tcBorders>
              <w:left w:val="nil"/>
              <w:bottom w:val="single" w:sz="4" w:space="0" w:color="auto"/>
              <w:right w:val="single" w:sz="4" w:space="0" w:color="auto"/>
            </w:tcBorders>
            <w:shd w:val="clear" w:color="auto" w:fill="F2F2F2" w:themeFill="background1" w:themeFillShade="F2"/>
            <w:hideMark/>
          </w:tcPr>
          <w:p w14:paraId="04BBFE4E" w14:textId="0B32D7DC" w:rsidR="0099478B" w:rsidRPr="004012E9" w:rsidRDefault="009D646C">
            <w:pPr>
              <w:spacing w:line="259" w:lineRule="auto"/>
              <w:rPr>
                <w:rFonts w:ascii="Calibri" w:hAnsi="Calibri" w:cs="Calibri"/>
                <w:sz w:val="22"/>
                <w:szCs w:val="22"/>
                <w:lang w:val="en-GB" w:eastAsia="zh-CN"/>
              </w:rPr>
            </w:pPr>
            <w:r>
              <w:rPr>
                <w:rFonts w:ascii="Calibri" w:hAnsi="Calibri" w:cs="Calibri" w:hint="eastAsia"/>
                <w:sz w:val="22"/>
                <w:szCs w:val="22"/>
                <w:lang w:val="en-GB" w:eastAsia="zh-CN"/>
              </w:rPr>
              <w:t>处理了</w:t>
            </w:r>
            <w:r w:rsidR="044E5A7E" w:rsidRPr="7186CA35">
              <w:rPr>
                <w:rFonts w:ascii="Calibri" w:hAnsi="Calibri" w:cs="Calibri"/>
                <w:sz w:val="22"/>
                <w:szCs w:val="22"/>
                <w:lang w:val="en-GB" w:eastAsia="zh-CN"/>
              </w:rPr>
              <w:t>4</w:t>
            </w:r>
            <w:r w:rsidR="00C23C9A">
              <w:rPr>
                <w:rFonts w:ascii="Calibri" w:hAnsi="Calibri" w:cs="Calibri" w:hint="eastAsia"/>
                <w:sz w:val="22"/>
                <w:szCs w:val="22"/>
                <w:lang w:val="en-GB" w:eastAsia="zh-CN"/>
              </w:rPr>
              <w:t>份</w:t>
            </w:r>
            <w:r w:rsidRPr="009D646C">
              <w:rPr>
                <w:rFonts w:ascii="Calibri" w:hAnsi="Calibri" w:cs="Calibri" w:hint="eastAsia"/>
                <w:sz w:val="22"/>
                <w:szCs w:val="22"/>
                <w:lang w:val="en-GB" w:eastAsia="zh-CN"/>
              </w:rPr>
              <w:t>涉及第</w:t>
            </w:r>
            <w:r w:rsidRPr="009D646C">
              <w:rPr>
                <w:rFonts w:ascii="Calibri" w:hAnsi="Calibri" w:cs="Calibri" w:hint="eastAsia"/>
                <w:sz w:val="22"/>
                <w:szCs w:val="22"/>
                <w:lang w:val="en-GB" w:eastAsia="zh-CN"/>
              </w:rPr>
              <w:t>13</w:t>
            </w:r>
            <w:r w:rsidRPr="009D646C">
              <w:rPr>
                <w:rFonts w:ascii="Calibri" w:hAnsi="Calibri" w:cs="Calibri" w:hint="eastAsia"/>
                <w:sz w:val="22"/>
                <w:szCs w:val="22"/>
                <w:lang w:val="en-GB" w:eastAsia="zh-CN"/>
              </w:rPr>
              <w:t>条的协助请求</w:t>
            </w:r>
          </w:p>
          <w:p w14:paraId="16E2D657" w14:textId="01478B60" w:rsidR="0099478B" w:rsidRPr="004012E9" w:rsidRDefault="009D646C">
            <w:pPr>
              <w:rPr>
                <w:rFonts w:ascii="Calibri" w:hAnsi="Calibri" w:cs="Calibri"/>
                <w:sz w:val="22"/>
                <w:szCs w:val="22"/>
                <w:lang w:val="en-GB" w:eastAsia="zh-CN"/>
              </w:rPr>
            </w:pPr>
            <w:r>
              <w:rPr>
                <w:rFonts w:ascii="Calibri" w:hAnsi="Calibri" w:cs="Calibri" w:hint="eastAsia"/>
                <w:sz w:val="22"/>
                <w:szCs w:val="22"/>
                <w:lang w:val="en-GB" w:eastAsia="zh-CN"/>
              </w:rPr>
              <w:t>处理了</w:t>
            </w:r>
            <w:r w:rsidR="02690ADA" w:rsidRPr="7186CA35">
              <w:rPr>
                <w:rFonts w:ascii="Calibri" w:hAnsi="Calibri" w:cs="Calibri"/>
                <w:sz w:val="22"/>
                <w:szCs w:val="22"/>
                <w:lang w:val="en-GB" w:eastAsia="zh-CN"/>
              </w:rPr>
              <w:t>1</w:t>
            </w:r>
            <w:r w:rsidR="001E3DE0">
              <w:rPr>
                <w:rFonts w:ascii="Calibri" w:hAnsi="Calibri" w:cs="Calibri"/>
                <w:sz w:val="22"/>
                <w:szCs w:val="22"/>
                <w:lang w:val="en-GB" w:eastAsia="zh-CN"/>
              </w:rPr>
              <w:t xml:space="preserve"> </w:t>
            </w:r>
            <w:r w:rsidR="02690ADA" w:rsidRPr="7186CA35">
              <w:rPr>
                <w:rFonts w:ascii="Calibri" w:hAnsi="Calibri" w:cs="Calibri"/>
                <w:sz w:val="22"/>
                <w:szCs w:val="22"/>
                <w:lang w:val="en-GB" w:eastAsia="zh-CN"/>
              </w:rPr>
              <w:t>140</w:t>
            </w:r>
            <w:r>
              <w:rPr>
                <w:rFonts w:ascii="Calibri" w:hAnsi="Calibri" w:cs="Calibri" w:hint="eastAsia"/>
                <w:sz w:val="22"/>
                <w:szCs w:val="22"/>
                <w:lang w:val="en-GB" w:eastAsia="zh-CN"/>
              </w:rPr>
              <w:t>份</w:t>
            </w:r>
            <w:r w:rsidR="0099478B">
              <w:rPr>
                <w:lang w:eastAsia="zh-CN"/>
              </w:rPr>
              <w:br/>
            </w:r>
            <w:r>
              <w:rPr>
                <w:rFonts w:ascii="Calibri" w:hAnsi="Calibri" w:cs="Calibri" w:hint="eastAsia"/>
                <w:sz w:val="22"/>
                <w:szCs w:val="22"/>
                <w:lang w:val="en-GB" w:eastAsia="zh-CN"/>
              </w:rPr>
              <w:t>有害干扰报告</w:t>
            </w:r>
          </w:p>
          <w:p w14:paraId="602ADF51" w14:textId="43E41962" w:rsidR="0099478B" w:rsidRPr="001E3DE0" w:rsidRDefault="009D646C">
            <w:pPr>
              <w:rPr>
                <w:rFonts w:ascii="Calibri" w:hAnsi="Calibri" w:cs="Calibri"/>
                <w:sz w:val="22"/>
                <w:szCs w:val="22"/>
                <w:lang w:val="en-GB" w:eastAsia="zh-CN"/>
              </w:rPr>
            </w:pPr>
            <w:r>
              <w:rPr>
                <w:rFonts w:ascii="Calibri" w:hAnsi="Calibri" w:cs="Calibri" w:hint="eastAsia"/>
                <w:sz w:val="22"/>
                <w:szCs w:val="22"/>
                <w:lang w:val="en-GB" w:eastAsia="zh-CN"/>
              </w:rPr>
              <w:t>处理了</w:t>
            </w:r>
            <w:r w:rsidR="647948FC" w:rsidRPr="7186CA35">
              <w:rPr>
                <w:rFonts w:ascii="Calibri" w:hAnsi="Calibri" w:cs="Calibri"/>
                <w:sz w:val="22"/>
                <w:szCs w:val="22"/>
                <w:lang w:val="en-GB" w:eastAsia="zh-CN"/>
              </w:rPr>
              <w:t>33</w:t>
            </w:r>
            <w:r w:rsidR="001E3DE0">
              <w:rPr>
                <w:rFonts w:ascii="Calibri" w:hAnsi="Calibri" w:cs="Calibri"/>
                <w:sz w:val="22"/>
                <w:szCs w:val="22"/>
                <w:lang w:val="en-GB" w:eastAsia="zh-CN"/>
              </w:rPr>
              <w:t xml:space="preserve"> </w:t>
            </w:r>
            <w:r w:rsidR="647948FC" w:rsidRPr="7186CA35">
              <w:rPr>
                <w:rFonts w:ascii="Calibri" w:hAnsi="Calibri" w:cs="Calibri"/>
                <w:sz w:val="22"/>
                <w:szCs w:val="22"/>
                <w:lang w:val="en-GB" w:eastAsia="zh-CN"/>
              </w:rPr>
              <w:t>407</w:t>
            </w:r>
            <w:r>
              <w:rPr>
                <w:rFonts w:ascii="Calibri" w:hAnsi="Calibri" w:cs="Calibri" w:hint="eastAsia"/>
                <w:sz w:val="22"/>
                <w:szCs w:val="22"/>
                <w:lang w:val="en-GB" w:eastAsia="zh-CN"/>
              </w:rPr>
              <w:t>份高频频段</w:t>
            </w:r>
            <w:r w:rsidR="0099478B">
              <w:rPr>
                <w:lang w:eastAsia="zh-CN"/>
              </w:rPr>
              <w:br/>
            </w:r>
            <w:r>
              <w:rPr>
                <w:rFonts w:ascii="Calibri" w:hAnsi="Calibri" w:cs="Calibri" w:hint="eastAsia"/>
                <w:sz w:val="22"/>
                <w:szCs w:val="22"/>
                <w:lang w:val="en-GB" w:eastAsia="zh-CN"/>
              </w:rPr>
              <w:t>监测报告</w:t>
            </w:r>
          </w:p>
          <w:p w14:paraId="67C60775" w14:textId="16E7563D" w:rsidR="0099478B" w:rsidRPr="004012E9" w:rsidRDefault="009D646C">
            <w:pPr>
              <w:rPr>
                <w:rFonts w:ascii="Calibri" w:hAnsi="Calibri" w:cs="Calibri"/>
                <w:sz w:val="22"/>
                <w:szCs w:val="22"/>
                <w:lang w:val="en-GB" w:eastAsia="zh-CN"/>
              </w:rPr>
            </w:pPr>
            <w:r w:rsidRPr="009D646C">
              <w:rPr>
                <w:rFonts w:ascii="Calibri" w:hAnsi="Calibri" w:cs="Calibri" w:hint="eastAsia"/>
                <w:sz w:val="22"/>
                <w:szCs w:val="22"/>
                <w:lang w:val="en-GB" w:eastAsia="zh-CN"/>
              </w:rPr>
              <w:t>根据第</w:t>
            </w:r>
            <w:r w:rsidRPr="009D646C">
              <w:rPr>
                <w:rFonts w:ascii="Calibri" w:hAnsi="Calibri" w:cs="Calibri" w:hint="eastAsia"/>
                <w:sz w:val="22"/>
                <w:szCs w:val="22"/>
                <w:lang w:val="en-GB" w:eastAsia="zh-CN"/>
              </w:rPr>
              <w:t>205</w:t>
            </w:r>
            <w:r w:rsidRPr="009D646C">
              <w:rPr>
                <w:rFonts w:ascii="Calibri" w:hAnsi="Calibri" w:cs="Calibri" w:hint="eastAsia"/>
                <w:sz w:val="22"/>
                <w:szCs w:val="22"/>
                <w:lang w:val="en-GB" w:eastAsia="zh-CN"/>
              </w:rPr>
              <w:t>号决议</w:t>
            </w:r>
            <w:r>
              <w:rPr>
                <w:rFonts w:ascii="Calibri" w:hAnsi="Calibri" w:cs="Calibri" w:hint="eastAsia"/>
                <w:sz w:val="22"/>
                <w:szCs w:val="22"/>
                <w:lang w:val="en-GB" w:eastAsia="zh-CN"/>
              </w:rPr>
              <w:t>处理了</w:t>
            </w:r>
            <w:r w:rsidR="1A99857F" w:rsidRPr="7186CA35">
              <w:rPr>
                <w:rFonts w:ascii="Calibri" w:hAnsi="Calibri" w:cs="Calibri"/>
                <w:sz w:val="22"/>
                <w:szCs w:val="22"/>
                <w:lang w:val="en-GB" w:eastAsia="zh-CN"/>
              </w:rPr>
              <w:t>1</w:t>
            </w:r>
            <w:r w:rsidR="001E3DE0">
              <w:rPr>
                <w:rFonts w:ascii="Calibri" w:hAnsi="Calibri" w:cs="Calibri"/>
                <w:sz w:val="22"/>
                <w:szCs w:val="22"/>
                <w:lang w:val="en-GB" w:eastAsia="zh-CN"/>
              </w:rPr>
              <w:t xml:space="preserve"> </w:t>
            </w:r>
            <w:r w:rsidR="1A99857F" w:rsidRPr="7186CA35">
              <w:rPr>
                <w:rFonts w:ascii="Calibri" w:hAnsi="Calibri" w:cs="Calibri"/>
                <w:sz w:val="22"/>
                <w:szCs w:val="22"/>
                <w:lang w:val="en-GB" w:eastAsia="zh-CN"/>
              </w:rPr>
              <w:t>114</w:t>
            </w:r>
            <w:r>
              <w:rPr>
                <w:rFonts w:ascii="Calibri" w:hAnsi="Calibri" w:cs="Calibri" w:hint="eastAsia"/>
                <w:sz w:val="22"/>
                <w:szCs w:val="22"/>
                <w:lang w:val="en-GB" w:eastAsia="zh-CN"/>
              </w:rPr>
              <w:t>份报告</w:t>
            </w:r>
            <w:r w:rsidR="0099478B" w:rsidRPr="7186CA35">
              <w:rPr>
                <w:rFonts w:ascii="Calibri" w:hAnsi="Calibri" w:cs="Calibri"/>
                <w:sz w:val="22"/>
                <w:szCs w:val="22"/>
                <w:lang w:val="en-GB" w:eastAsia="zh-CN"/>
              </w:rPr>
              <w:t xml:space="preserve"> </w:t>
            </w:r>
          </w:p>
        </w:tc>
        <w:tc>
          <w:tcPr>
            <w:tcW w:w="2790" w:type="dxa"/>
            <w:tcBorders>
              <w:left w:val="nil"/>
              <w:bottom w:val="single" w:sz="4" w:space="0" w:color="auto"/>
              <w:right w:val="single" w:sz="4" w:space="0" w:color="auto"/>
            </w:tcBorders>
            <w:shd w:val="clear" w:color="auto" w:fill="F2F2F2" w:themeFill="background1" w:themeFillShade="F2"/>
            <w:hideMark/>
          </w:tcPr>
          <w:p w14:paraId="3318F5F6" w14:textId="48014CEA" w:rsidR="0099478B" w:rsidRPr="004012E9" w:rsidRDefault="009D646C">
            <w:pPr>
              <w:rPr>
                <w:rFonts w:ascii="Calibri" w:hAnsi="Calibri" w:cs="Calibri"/>
                <w:sz w:val="22"/>
                <w:szCs w:val="22"/>
                <w:lang w:val="en-GB" w:eastAsia="zh-CN"/>
              </w:rPr>
            </w:pPr>
            <w:r w:rsidRPr="009D646C">
              <w:rPr>
                <w:rFonts w:ascii="Calibri" w:hAnsi="Calibri" w:cs="Calibri" w:hint="eastAsia"/>
                <w:sz w:val="22"/>
                <w:szCs w:val="22"/>
                <w:lang w:val="en-GB" w:eastAsia="zh-CN"/>
              </w:rPr>
              <w:t>及时处理所有要求</w:t>
            </w:r>
            <w:r>
              <w:rPr>
                <w:rFonts w:ascii="Calibri" w:hAnsi="Calibri" w:cs="Calibri" w:hint="eastAsia"/>
                <w:sz w:val="22"/>
                <w:szCs w:val="22"/>
                <w:lang w:val="en-GB" w:eastAsia="zh-CN"/>
              </w:rPr>
              <w:t>协</w:t>
            </w:r>
            <w:r w:rsidRPr="009D646C">
              <w:rPr>
                <w:rFonts w:ascii="Calibri" w:hAnsi="Calibri" w:cs="Calibri" w:hint="eastAsia"/>
                <w:sz w:val="22"/>
                <w:szCs w:val="22"/>
                <w:lang w:val="en-GB" w:eastAsia="zh-CN"/>
              </w:rPr>
              <w:t>助的请求</w:t>
            </w:r>
            <w:r>
              <w:rPr>
                <w:rFonts w:ascii="Calibri" w:hAnsi="Calibri" w:cs="Calibri" w:hint="eastAsia"/>
                <w:sz w:val="22"/>
                <w:szCs w:val="22"/>
                <w:lang w:val="en-GB" w:eastAsia="zh-CN"/>
              </w:rPr>
              <w:t>。</w:t>
            </w:r>
            <w:r w:rsidRPr="009D646C">
              <w:rPr>
                <w:rFonts w:ascii="Calibri" w:hAnsi="Calibri" w:cs="Calibri" w:hint="eastAsia"/>
                <w:sz w:val="22"/>
                <w:szCs w:val="22"/>
                <w:lang w:val="en-GB" w:eastAsia="zh-CN"/>
              </w:rPr>
              <w:t>迅速采取相应的后续行动</w:t>
            </w:r>
            <w:r>
              <w:rPr>
                <w:rFonts w:ascii="Calibri" w:hAnsi="Calibri" w:cs="Calibri" w:hint="eastAsia"/>
                <w:sz w:val="22"/>
                <w:szCs w:val="22"/>
                <w:lang w:val="en-GB" w:eastAsia="zh-CN"/>
              </w:rPr>
              <w:t>，不得延迟</w:t>
            </w:r>
          </w:p>
        </w:tc>
        <w:tc>
          <w:tcPr>
            <w:tcW w:w="1890" w:type="dxa"/>
            <w:tcBorders>
              <w:left w:val="nil"/>
              <w:bottom w:val="single" w:sz="4" w:space="0" w:color="auto"/>
              <w:right w:val="single" w:sz="4" w:space="0" w:color="auto"/>
            </w:tcBorders>
            <w:shd w:val="clear" w:color="auto" w:fill="F2F2F2" w:themeFill="background1" w:themeFillShade="F2"/>
            <w:hideMark/>
          </w:tcPr>
          <w:p w14:paraId="5FA0ABC4" w14:textId="4C40EE99" w:rsidR="0099478B" w:rsidRPr="004012E9" w:rsidRDefault="00840EA8">
            <w:pPr>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tc>
      </w:tr>
      <w:tr w:rsidR="0099478B" w:rsidRPr="009E4BC4" w14:paraId="6E874D7D" w14:textId="77777777" w:rsidTr="00230921">
        <w:trPr>
          <w:trHeight w:val="1497"/>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7A385" w14:textId="3CF5B6F8" w:rsidR="0099478B" w:rsidRPr="00F46569" w:rsidRDefault="009D646C">
            <w:pPr>
              <w:rPr>
                <w:rFonts w:ascii="Calibri" w:hAnsi="Calibri" w:cs="Calibri"/>
                <w:sz w:val="22"/>
                <w:szCs w:val="22"/>
                <w:lang w:val="en-GB" w:eastAsia="zh-CN"/>
              </w:rPr>
            </w:pPr>
            <w:r w:rsidRPr="009D646C">
              <w:rPr>
                <w:rFonts w:ascii="Calibri" w:hAnsi="Calibri" w:cs="Calibri" w:hint="eastAsia"/>
                <w:sz w:val="22"/>
                <w:szCs w:val="22"/>
                <w:lang w:val="en-GB" w:eastAsia="zh-CN"/>
              </w:rPr>
              <w:t>行政和操作程序的应用，即：</w:t>
            </w:r>
            <w:r w:rsidR="0099478B">
              <w:rPr>
                <w:lang w:eastAsia="zh-CN"/>
              </w:rPr>
              <w:br/>
            </w:r>
            <w:r w:rsidR="0099478B" w:rsidRPr="7186CA35">
              <w:rPr>
                <w:rFonts w:ascii="Calibri" w:hAnsi="Calibri" w:cs="Calibri"/>
                <w:sz w:val="22"/>
                <w:szCs w:val="22"/>
                <w:lang w:val="en-GB" w:eastAsia="zh-CN"/>
              </w:rPr>
              <w:t xml:space="preserve">- </w:t>
            </w:r>
            <w:r>
              <w:rPr>
                <w:rFonts w:ascii="Calibri" w:hAnsi="Calibri" w:cs="Calibri" w:hint="eastAsia"/>
                <w:sz w:val="22"/>
                <w:szCs w:val="22"/>
                <w:lang w:val="en-GB" w:eastAsia="zh-CN"/>
              </w:rPr>
              <w:t>处理约</w:t>
            </w:r>
            <w:r w:rsidR="0099478B" w:rsidRPr="7186CA35">
              <w:rPr>
                <w:rFonts w:ascii="Calibri" w:hAnsi="Calibri" w:cs="Calibri"/>
                <w:sz w:val="22"/>
                <w:szCs w:val="22"/>
                <w:lang w:val="en-GB" w:eastAsia="zh-CN"/>
              </w:rPr>
              <w:t>40</w:t>
            </w:r>
            <w:r>
              <w:rPr>
                <w:rFonts w:ascii="Calibri" w:hAnsi="Calibri" w:cs="Calibri" w:hint="eastAsia"/>
                <w:sz w:val="22"/>
                <w:szCs w:val="22"/>
                <w:lang w:val="en-GB" w:eastAsia="zh-CN"/>
              </w:rPr>
              <w:t>起需要</w:t>
            </w:r>
            <w:r w:rsidR="0099478B">
              <w:rPr>
                <w:lang w:eastAsia="zh-CN"/>
              </w:rPr>
              <w:br/>
            </w:r>
            <w:r>
              <w:rPr>
                <w:rFonts w:ascii="Calibri" w:hAnsi="Calibri" w:cs="Calibri" w:hint="eastAsia"/>
                <w:sz w:val="22"/>
                <w:szCs w:val="22"/>
                <w:lang w:eastAsia="zh-CN"/>
              </w:rPr>
              <w:t>提供协助的案件，包括</w:t>
            </w:r>
            <w:r w:rsidRPr="009D646C">
              <w:rPr>
                <w:rFonts w:ascii="Calibri" w:hAnsi="Calibri" w:cs="Calibri" w:hint="eastAsia"/>
                <w:sz w:val="22"/>
                <w:szCs w:val="22"/>
                <w:lang w:eastAsia="zh-CN"/>
              </w:rPr>
              <w:t>有关</w:t>
            </w:r>
            <w:r>
              <w:rPr>
                <w:rFonts w:ascii="Calibri" w:hAnsi="Calibri" w:cs="Calibri" w:hint="eastAsia"/>
                <w:sz w:val="22"/>
                <w:szCs w:val="22"/>
                <w:lang w:eastAsia="zh-CN"/>
              </w:rPr>
              <w:t>划分</w:t>
            </w:r>
            <w:r w:rsidRPr="009D646C">
              <w:rPr>
                <w:rFonts w:ascii="Calibri" w:hAnsi="Calibri" w:cs="Calibri" w:hint="eastAsia"/>
                <w:sz w:val="22"/>
                <w:szCs w:val="22"/>
                <w:lang w:eastAsia="zh-CN"/>
              </w:rPr>
              <w:t>呼号序列、选择性号码和水上识别码（</w:t>
            </w:r>
            <w:r w:rsidRPr="009D646C">
              <w:rPr>
                <w:rFonts w:ascii="Calibri" w:hAnsi="Calibri" w:cs="Calibri" w:hint="eastAsia"/>
                <w:sz w:val="22"/>
                <w:szCs w:val="22"/>
                <w:lang w:eastAsia="zh-CN"/>
              </w:rPr>
              <w:t>MID</w:t>
            </w:r>
            <w:r w:rsidRPr="009D646C">
              <w:rPr>
                <w:rFonts w:ascii="Calibri" w:hAnsi="Calibri" w:cs="Calibri" w:hint="eastAsia"/>
                <w:sz w:val="22"/>
                <w:szCs w:val="22"/>
                <w:lang w:eastAsia="zh-CN"/>
              </w:rPr>
              <w:t>）以及</w:t>
            </w:r>
            <w:r w:rsidRPr="009D646C">
              <w:rPr>
                <w:rFonts w:ascii="Calibri" w:hAnsi="Calibri" w:cs="Calibri" w:hint="eastAsia"/>
                <w:sz w:val="22"/>
                <w:szCs w:val="22"/>
                <w:lang w:eastAsia="zh-CN"/>
              </w:rPr>
              <w:t>ITU-R</w:t>
            </w:r>
            <w:r w:rsidRPr="009D646C">
              <w:rPr>
                <w:rFonts w:ascii="Calibri" w:hAnsi="Calibri" w:cs="Calibri" w:hint="eastAsia"/>
                <w:sz w:val="22"/>
                <w:szCs w:val="22"/>
                <w:lang w:eastAsia="zh-CN"/>
              </w:rPr>
              <w:t>和</w:t>
            </w:r>
            <w:r w:rsidRPr="009D646C">
              <w:rPr>
                <w:rFonts w:ascii="Calibri" w:hAnsi="Calibri" w:cs="Calibri" w:hint="eastAsia"/>
                <w:sz w:val="22"/>
                <w:szCs w:val="22"/>
                <w:lang w:eastAsia="zh-CN"/>
              </w:rPr>
              <w:t>ITU-T</w:t>
            </w:r>
            <w:r w:rsidRPr="009D646C">
              <w:rPr>
                <w:rFonts w:ascii="Calibri" w:hAnsi="Calibri" w:cs="Calibri" w:hint="eastAsia"/>
                <w:sz w:val="22"/>
                <w:szCs w:val="22"/>
                <w:lang w:eastAsia="zh-CN"/>
              </w:rPr>
              <w:t>建议书的</w:t>
            </w:r>
            <w:r w:rsidRPr="009D646C">
              <w:rPr>
                <w:rFonts w:ascii="Calibri" w:hAnsi="Calibri" w:cs="Calibri" w:hint="eastAsia"/>
                <w:sz w:val="22"/>
                <w:szCs w:val="22"/>
                <w:lang w:eastAsia="zh-CN"/>
              </w:rPr>
              <w:t>10</w:t>
            </w:r>
            <w:r w:rsidR="00C23C9A">
              <w:rPr>
                <w:rFonts w:ascii="Calibri" w:hAnsi="Calibri" w:cs="Calibri" w:hint="eastAsia"/>
                <w:sz w:val="22"/>
                <w:szCs w:val="22"/>
                <w:lang w:eastAsia="zh-CN"/>
              </w:rPr>
              <w:t>份</w:t>
            </w:r>
            <w:r w:rsidRPr="009D646C">
              <w:rPr>
                <w:rFonts w:ascii="Calibri" w:hAnsi="Calibri" w:cs="Calibri" w:hint="eastAsia"/>
                <w:sz w:val="22"/>
                <w:szCs w:val="22"/>
                <w:lang w:eastAsia="zh-CN"/>
              </w:rPr>
              <w:t>具体请求</w:t>
            </w:r>
            <w:r w:rsidR="0099478B">
              <w:rPr>
                <w:lang w:eastAsia="zh-CN"/>
              </w:rPr>
              <w:br/>
            </w:r>
            <w:r w:rsidR="0099478B" w:rsidRPr="7186CA35">
              <w:rPr>
                <w:rFonts w:ascii="Calibri" w:hAnsi="Calibri" w:cs="Calibri"/>
                <w:sz w:val="22"/>
                <w:szCs w:val="22"/>
                <w:lang w:val="en-GB" w:eastAsia="zh-CN"/>
              </w:rPr>
              <w:t>-</w:t>
            </w:r>
            <w:r>
              <w:rPr>
                <w:rFonts w:ascii="Calibri" w:hAnsi="Calibri" w:cs="Calibri" w:hint="eastAsia"/>
                <w:sz w:val="22"/>
                <w:szCs w:val="22"/>
                <w:lang w:val="en-GB" w:eastAsia="zh-CN"/>
              </w:rPr>
              <w:t xml:space="preserve"> </w:t>
            </w:r>
            <w:r w:rsidRPr="009D646C">
              <w:rPr>
                <w:rFonts w:ascii="Calibri" w:hAnsi="Calibri" w:cs="Calibri" w:hint="eastAsia"/>
                <w:sz w:val="22"/>
                <w:szCs w:val="22"/>
                <w:lang w:val="en-GB" w:eastAsia="zh-CN"/>
              </w:rPr>
              <w:t>根据第</w:t>
            </w:r>
            <w:r w:rsidRPr="009D646C">
              <w:rPr>
                <w:rFonts w:ascii="Calibri" w:hAnsi="Calibri" w:cs="Calibri" w:hint="eastAsia"/>
                <w:sz w:val="22"/>
                <w:szCs w:val="22"/>
                <w:lang w:val="en-GB" w:eastAsia="zh-CN"/>
              </w:rPr>
              <w:t>47</w:t>
            </w:r>
            <w:r w:rsidRPr="009D646C">
              <w:rPr>
                <w:rFonts w:ascii="Calibri" w:hAnsi="Calibri" w:cs="Calibri" w:hint="eastAsia"/>
                <w:sz w:val="22"/>
                <w:szCs w:val="22"/>
                <w:lang w:val="en-GB" w:eastAsia="zh-CN"/>
              </w:rPr>
              <w:t>和第</w:t>
            </w:r>
            <w:r w:rsidRPr="009D646C">
              <w:rPr>
                <w:rFonts w:ascii="Calibri" w:hAnsi="Calibri" w:cs="Calibri" w:hint="eastAsia"/>
                <w:sz w:val="22"/>
                <w:szCs w:val="22"/>
                <w:lang w:val="en-GB" w:eastAsia="zh-CN"/>
              </w:rPr>
              <w:t>48</w:t>
            </w:r>
            <w:r w:rsidRPr="009D646C">
              <w:rPr>
                <w:rFonts w:ascii="Calibri" w:hAnsi="Calibri" w:cs="Calibri" w:hint="eastAsia"/>
                <w:sz w:val="22"/>
                <w:szCs w:val="22"/>
                <w:lang w:val="en-GB" w:eastAsia="zh-CN"/>
              </w:rPr>
              <w:t>条提出的</w:t>
            </w:r>
            <w:r w:rsidRPr="009D646C">
              <w:rPr>
                <w:rFonts w:ascii="Calibri" w:hAnsi="Calibri" w:cs="Calibri" w:hint="eastAsia"/>
                <w:sz w:val="22"/>
                <w:szCs w:val="22"/>
                <w:lang w:val="en-GB" w:eastAsia="zh-CN"/>
              </w:rPr>
              <w:t>1</w:t>
            </w:r>
            <w:r w:rsidR="00C23C9A">
              <w:rPr>
                <w:rFonts w:ascii="Calibri" w:hAnsi="Calibri" w:cs="Calibri" w:hint="eastAsia"/>
                <w:sz w:val="22"/>
                <w:szCs w:val="22"/>
                <w:lang w:val="en-GB" w:eastAsia="zh-CN"/>
              </w:rPr>
              <w:t>份</w:t>
            </w:r>
            <w:r w:rsidRPr="009D646C">
              <w:rPr>
                <w:rFonts w:ascii="Calibri" w:hAnsi="Calibri" w:cs="Calibri" w:hint="eastAsia"/>
                <w:sz w:val="22"/>
                <w:szCs w:val="22"/>
                <w:lang w:val="en-GB" w:eastAsia="zh-CN"/>
              </w:rPr>
              <w:t>请求</w:t>
            </w:r>
            <w:r w:rsidR="0099478B">
              <w:rPr>
                <w:lang w:eastAsia="zh-CN"/>
              </w:rPr>
              <w:br/>
            </w:r>
            <w:r w:rsidR="0099478B" w:rsidRPr="7186CA35">
              <w:rPr>
                <w:rFonts w:ascii="Calibri" w:hAnsi="Calibri" w:cs="Calibri"/>
                <w:sz w:val="22"/>
                <w:szCs w:val="22"/>
                <w:lang w:val="en-GB" w:eastAsia="zh-CN"/>
              </w:rPr>
              <w:t xml:space="preserve">- </w:t>
            </w:r>
            <w:r w:rsidRPr="009D646C">
              <w:rPr>
                <w:rFonts w:ascii="Calibri" w:hAnsi="Calibri" w:cs="Calibri" w:hint="eastAsia"/>
                <w:sz w:val="22"/>
                <w:szCs w:val="22"/>
                <w:lang w:val="en-GB" w:eastAsia="zh-CN"/>
              </w:rPr>
              <w:t>约</w:t>
            </w:r>
            <w:r w:rsidRPr="009D646C">
              <w:rPr>
                <w:rFonts w:ascii="Calibri" w:hAnsi="Calibri" w:cs="Calibri" w:hint="eastAsia"/>
                <w:sz w:val="22"/>
                <w:szCs w:val="22"/>
                <w:lang w:val="en-GB" w:eastAsia="zh-CN"/>
              </w:rPr>
              <w:t>10</w:t>
            </w:r>
            <w:r w:rsidRPr="009D646C">
              <w:rPr>
                <w:rFonts w:ascii="Calibri" w:hAnsi="Calibri" w:cs="Calibri" w:hint="eastAsia"/>
                <w:sz w:val="22"/>
                <w:szCs w:val="22"/>
                <w:lang w:val="en-GB" w:eastAsia="zh-CN"/>
              </w:rPr>
              <w:t>起有关第</w:t>
            </w:r>
            <w:r w:rsidRPr="009D646C">
              <w:rPr>
                <w:rFonts w:ascii="Calibri" w:hAnsi="Calibri" w:cs="Calibri" w:hint="eastAsia"/>
                <w:sz w:val="22"/>
                <w:szCs w:val="22"/>
                <w:lang w:val="en-GB" w:eastAsia="zh-CN"/>
              </w:rPr>
              <w:t>647</w:t>
            </w:r>
            <w:r w:rsidRPr="009D646C">
              <w:rPr>
                <w:rFonts w:ascii="Calibri" w:hAnsi="Calibri" w:cs="Calibri" w:hint="eastAsia"/>
                <w:sz w:val="22"/>
                <w:szCs w:val="22"/>
                <w:lang w:val="en-GB" w:eastAsia="zh-CN"/>
              </w:rPr>
              <w:t>号决议的案件</w:t>
            </w:r>
            <w:r w:rsidR="0099478B">
              <w:rPr>
                <w:lang w:eastAsia="zh-CN"/>
              </w:rPr>
              <w:br/>
            </w:r>
            <w:r w:rsidR="0099478B" w:rsidRPr="7186CA35">
              <w:rPr>
                <w:rFonts w:ascii="Calibri" w:hAnsi="Calibri" w:cs="Calibri"/>
                <w:sz w:val="22"/>
                <w:szCs w:val="22"/>
                <w:lang w:val="en-GB" w:eastAsia="zh-CN"/>
              </w:rPr>
              <w:t xml:space="preserve">- </w:t>
            </w:r>
            <w:r w:rsidRPr="009D646C">
              <w:rPr>
                <w:rFonts w:ascii="Calibri" w:hAnsi="Calibri" w:cs="Calibri" w:hint="eastAsia"/>
                <w:sz w:val="22"/>
                <w:szCs w:val="22"/>
                <w:lang w:val="en-GB" w:eastAsia="zh-CN"/>
              </w:rPr>
              <w:t>约</w:t>
            </w:r>
            <w:r w:rsidRPr="009D646C">
              <w:rPr>
                <w:rFonts w:ascii="Calibri" w:hAnsi="Calibri" w:cs="Calibri" w:hint="eastAsia"/>
                <w:sz w:val="22"/>
                <w:szCs w:val="22"/>
                <w:lang w:val="en-GB" w:eastAsia="zh-CN"/>
              </w:rPr>
              <w:t>2</w:t>
            </w:r>
            <w:r>
              <w:rPr>
                <w:rFonts w:ascii="Calibri" w:hAnsi="Calibri" w:cs="Calibri" w:hint="eastAsia"/>
                <w:sz w:val="22"/>
                <w:szCs w:val="22"/>
                <w:lang w:val="en-GB" w:eastAsia="zh-CN"/>
              </w:rPr>
              <w:t>起</w:t>
            </w:r>
            <w:r w:rsidRPr="009D646C">
              <w:rPr>
                <w:rFonts w:ascii="Calibri" w:hAnsi="Calibri" w:cs="Calibri" w:hint="eastAsia"/>
                <w:sz w:val="22"/>
                <w:szCs w:val="22"/>
                <w:lang w:val="en-GB" w:eastAsia="zh-CN"/>
              </w:rPr>
              <w:t>有关第</w:t>
            </w:r>
            <w:r w:rsidRPr="009D646C">
              <w:rPr>
                <w:rFonts w:ascii="Calibri" w:hAnsi="Calibri" w:cs="Calibri" w:hint="eastAsia"/>
                <w:sz w:val="22"/>
                <w:szCs w:val="22"/>
                <w:lang w:val="en-GB" w:eastAsia="zh-CN"/>
              </w:rPr>
              <w:t>25</w:t>
            </w:r>
            <w:r w:rsidRPr="009D646C">
              <w:rPr>
                <w:rFonts w:ascii="Calibri" w:hAnsi="Calibri" w:cs="Calibri" w:hint="eastAsia"/>
                <w:sz w:val="22"/>
                <w:szCs w:val="22"/>
                <w:lang w:val="en-GB" w:eastAsia="zh-CN"/>
              </w:rPr>
              <w:t>条的案件。</w:t>
            </w:r>
          </w:p>
          <w:p w14:paraId="43FBB376" w14:textId="72438CBA" w:rsidR="0099478B" w:rsidRPr="00F46569" w:rsidRDefault="009D646C">
            <w:pPr>
              <w:rPr>
                <w:rFonts w:ascii="Calibri" w:eastAsia="Calibri" w:hAnsi="Calibri" w:cs="Calibri"/>
                <w:sz w:val="22"/>
                <w:szCs w:val="22"/>
                <w:lang w:val="en-GB" w:eastAsia="zh-CN"/>
              </w:rPr>
            </w:pPr>
            <w:r w:rsidRPr="009D646C">
              <w:rPr>
                <w:rFonts w:ascii="Calibri" w:hAnsi="Calibri" w:cs="Calibri"/>
                <w:sz w:val="22"/>
                <w:szCs w:val="22"/>
                <w:lang w:val="en-GB" w:eastAsia="zh-CN"/>
              </w:rPr>
              <w:t>根据《无线电规则》第</w:t>
            </w:r>
            <w:r w:rsidRPr="009D646C">
              <w:rPr>
                <w:rFonts w:ascii="Calibri" w:hAnsi="Calibri" w:cs="Calibri"/>
                <w:sz w:val="22"/>
                <w:szCs w:val="22"/>
                <w:lang w:val="en-GB" w:eastAsia="zh-CN"/>
              </w:rPr>
              <w:t>20</w:t>
            </w:r>
            <w:r w:rsidRPr="009D646C">
              <w:rPr>
                <w:rFonts w:ascii="Calibri" w:hAnsi="Calibri" w:cs="Calibri"/>
                <w:sz w:val="22"/>
                <w:szCs w:val="22"/>
                <w:lang w:val="en-GB" w:eastAsia="zh-CN"/>
              </w:rPr>
              <w:t>条处理</w:t>
            </w:r>
            <w:r w:rsidRPr="009D646C">
              <w:rPr>
                <w:rFonts w:ascii="Calibri" w:hAnsi="Calibri" w:cs="Calibri"/>
                <w:sz w:val="22"/>
                <w:szCs w:val="22"/>
                <w:lang w:val="en-GB" w:eastAsia="zh-CN"/>
              </w:rPr>
              <w:t>2</w:t>
            </w:r>
            <w:r w:rsidR="00A46B00">
              <w:rPr>
                <w:rFonts w:ascii="Calibri" w:hAnsi="Calibri" w:cs="Calibri"/>
                <w:sz w:val="22"/>
                <w:szCs w:val="22"/>
                <w:lang w:val="en-GB" w:eastAsia="zh-CN"/>
              </w:rPr>
              <w:t xml:space="preserve"> </w:t>
            </w:r>
            <w:r w:rsidRPr="009D646C">
              <w:rPr>
                <w:rFonts w:ascii="Calibri" w:hAnsi="Calibri" w:cs="Calibri"/>
                <w:sz w:val="22"/>
                <w:szCs w:val="22"/>
                <w:lang w:val="en-GB" w:eastAsia="zh-CN"/>
              </w:rPr>
              <w:t>000</w:t>
            </w:r>
            <w:r w:rsidRPr="009D646C">
              <w:rPr>
                <w:rFonts w:ascii="Calibri" w:hAnsi="Calibri" w:cs="Calibri"/>
                <w:sz w:val="22"/>
                <w:szCs w:val="22"/>
                <w:lang w:val="en-GB" w:eastAsia="zh-CN"/>
              </w:rPr>
              <w:t>份通知</w:t>
            </w:r>
          </w:p>
        </w:tc>
        <w:tc>
          <w:tcPr>
            <w:tcW w:w="27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9B254E" w14:textId="5C50D3EF" w:rsidR="0099478B" w:rsidRPr="00F46569" w:rsidRDefault="1F1F7248">
            <w:pPr>
              <w:spacing w:line="259" w:lineRule="auto"/>
              <w:rPr>
                <w:rFonts w:ascii="Calibri" w:hAnsi="Calibri" w:cs="Calibri"/>
                <w:sz w:val="22"/>
                <w:szCs w:val="22"/>
                <w:lang w:val="en-GB" w:eastAsia="zh-CN"/>
              </w:rPr>
            </w:pPr>
            <w:r w:rsidRPr="7186CA35">
              <w:rPr>
                <w:rFonts w:ascii="Calibri" w:hAnsi="Calibri" w:cs="Calibri"/>
                <w:sz w:val="22"/>
                <w:szCs w:val="22"/>
                <w:lang w:val="en-GB" w:eastAsia="zh-CN"/>
              </w:rPr>
              <w:t>14</w:t>
            </w:r>
            <w:r w:rsidR="009D646C">
              <w:rPr>
                <w:rFonts w:ascii="Calibri" w:hAnsi="Calibri" w:cs="Calibri" w:hint="eastAsia"/>
                <w:sz w:val="22"/>
                <w:szCs w:val="22"/>
                <w:lang w:val="en-GB" w:eastAsia="zh-CN"/>
              </w:rPr>
              <w:t>起需要协助的案件，</w:t>
            </w:r>
            <w:r w:rsidR="0099478B">
              <w:rPr>
                <w:lang w:eastAsia="zh-CN"/>
              </w:rPr>
              <w:br/>
            </w:r>
            <w:r w:rsidR="009D646C">
              <w:rPr>
                <w:rFonts w:ascii="Calibri" w:hAnsi="Calibri" w:cs="Calibri" w:hint="eastAsia"/>
                <w:sz w:val="22"/>
                <w:szCs w:val="22"/>
                <w:lang w:val="en-GB" w:eastAsia="zh-CN"/>
              </w:rPr>
              <w:t>包括</w:t>
            </w:r>
            <w:r w:rsidR="009D646C">
              <w:rPr>
                <w:rFonts w:ascii="Calibri" w:hAnsi="Calibri" w:cs="Calibri" w:hint="eastAsia"/>
                <w:sz w:val="22"/>
                <w:szCs w:val="22"/>
                <w:lang w:val="en-GB" w:eastAsia="zh-CN"/>
              </w:rPr>
              <w:t>11</w:t>
            </w:r>
            <w:r w:rsidR="00C23C9A">
              <w:rPr>
                <w:rFonts w:ascii="Calibri" w:hAnsi="Calibri" w:cs="Calibri" w:hint="eastAsia"/>
                <w:sz w:val="22"/>
                <w:szCs w:val="22"/>
                <w:lang w:val="en-GB" w:eastAsia="zh-CN"/>
              </w:rPr>
              <w:t>份</w:t>
            </w:r>
            <w:r w:rsidR="009D646C" w:rsidRPr="009D646C">
              <w:rPr>
                <w:rFonts w:ascii="Calibri" w:hAnsi="Calibri" w:cs="Calibri" w:hint="eastAsia"/>
                <w:sz w:val="22"/>
                <w:szCs w:val="22"/>
                <w:lang w:val="en-GB" w:eastAsia="zh-CN"/>
              </w:rPr>
              <w:t>有关码号资源</w:t>
            </w:r>
            <w:r w:rsidR="009D646C">
              <w:rPr>
                <w:rFonts w:ascii="Calibri" w:hAnsi="Calibri" w:cs="Calibri" w:hint="eastAsia"/>
                <w:sz w:val="22"/>
                <w:szCs w:val="22"/>
                <w:lang w:val="en-GB" w:eastAsia="zh-CN"/>
              </w:rPr>
              <w:t>划</w:t>
            </w:r>
            <w:r w:rsidR="009D646C" w:rsidRPr="009D646C">
              <w:rPr>
                <w:rFonts w:ascii="Calibri" w:hAnsi="Calibri" w:cs="Calibri" w:hint="eastAsia"/>
                <w:sz w:val="22"/>
                <w:szCs w:val="22"/>
                <w:lang w:val="en-GB" w:eastAsia="zh-CN"/>
              </w:rPr>
              <w:t>分的具体请求</w:t>
            </w:r>
          </w:p>
          <w:p w14:paraId="250C2741" w14:textId="1CAEA02D" w:rsidR="0099478B" w:rsidRPr="00F46569" w:rsidRDefault="0099478B">
            <w:pPr>
              <w:spacing w:line="259" w:lineRule="auto"/>
              <w:rPr>
                <w:rFonts w:ascii="Calibri" w:hAnsi="Calibri" w:cs="Calibri"/>
                <w:sz w:val="22"/>
                <w:szCs w:val="22"/>
                <w:lang w:val="en-GB" w:eastAsia="zh-CN"/>
              </w:rPr>
            </w:pPr>
            <w:r w:rsidRPr="5919CC2B">
              <w:rPr>
                <w:rFonts w:ascii="Calibri" w:hAnsi="Calibri" w:cs="Calibri"/>
                <w:sz w:val="22"/>
                <w:szCs w:val="22"/>
                <w:lang w:val="en-GB" w:eastAsia="zh-CN"/>
              </w:rPr>
              <w:t>- 0</w:t>
            </w:r>
            <w:r w:rsidR="00C23C9A">
              <w:rPr>
                <w:rFonts w:ascii="Calibri" w:hAnsi="Calibri" w:cs="Calibri" w:hint="eastAsia"/>
                <w:sz w:val="22"/>
                <w:szCs w:val="22"/>
                <w:lang w:val="en-GB" w:eastAsia="zh-CN"/>
              </w:rPr>
              <w:t>份</w:t>
            </w:r>
            <w:r w:rsidR="009D646C" w:rsidRPr="009D646C">
              <w:rPr>
                <w:rFonts w:ascii="Calibri" w:hAnsi="Calibri" w:cs="Calibri" w:hint="eastAsia"/>
                <w:sz w:val="22"/>
                <w:szCs w:val="22"/>
                <w:lang w:val="en-GB" w:eastAsia="zh-CN"/>
              </w:rPr>
              <w:t>根据第</w:t>
            </w:r>
            <w:r w:rsidR="009D646C" w:rsidRPr="009D646C">
              <w:rPr>
                <w:rFonts w:ascii="Calibri" w:hAnsi="Calibri" w:cs="Calibri" w:hint="eastAsia"/>
                <w:sz w:val="22"/>
                <w:szCs w:val="22"/>
                <w:lang w:val="en-GB" w:eastAsia="zh-CN"/>
              </w:rPr>
              <w:t>47</w:t>
            </w:r>
            <w:r w:rsidR="009D646C" w:rsidRPr="009D646C">
              <w:rPr>
                <w:rFonts w:ascii="Calibri" w:hAnsi="Calibri" w:cs="Calibri" w:hint="eastAsia"/>
                <w:sz w:val="22"/>
                <w:szCs w:val="22"/>
                <w:lang w:val="en-GB" w:eastAsia="zh-CN"/>
              </w:rPr>
              <w:t>和第</w:t>
            </w:r>
            <w:r w:rsidR="009D646C" w:rsidRPr="009D646C">
              <w:rPr>
                <w:rFonts w:ascii="Calibri" w:hAnsi="Calibri" w:cs="Calibri" w:hint="eastAsia"/>
                <w:sz w:val="22"/>
                <w:szCs w:val="22"/>
                <w:lang w:val="en-GB" w:eastAsia="zh-CN"/>
              </w:rPr>
              <w:t>48</w:t>
            </w:r>
            <w:r w:rsidR="009D646C" w:rsidRPr="009D646C">
              <w:rPr>
                <w:rFonts w:ascii="Calibri" w:hAnsi="Calibri" w:cs="Calibri" w:hint="eastAsia"/>
                <w:sz w:val="22"/>
                <w:szCs w:val="22"/>
                <w:lang w:val="en-GB" w:eastAsia="zh-CN"/>
              </w:rPr>
              <w:t>条提出的请求</w:t>
            </w:r>
            <w:r>
              <w:rPr>
                <w:lang w:eastAsia="zh-CN"/>
              </w:rPr>
              <w:br/>
            </w:r>
            <w:r w:rsidRPr="00F46569">
              <w:rPr>
                <w:rFonts w:ascii="Calibri" w:hAnsi="Calibri" w:cs="Calibri"/>
                <w:sz w:val="22"/>
                <w:szCs w:val="22"/>
                <w:lang w:val="en-GB" w:eastAsia="zh-CN"/>
              </w:rPr>
              <w:t>-</w:t>
            </w:r>
            <w:r w:rsidRPr="5919CC2B">
              <w:rPr>
                <w:rFonts w:ascii="Calibri" w:hAnsi="Calibri" w:cs="Calibri"/>
                <w:sz w:val="22"/>
                <w:szCs w:val="22"/>
                <w:lang w:val="en-GB" w:eastAsia="zh-CN"/>
              </w:rPr>
              <w:t xml:space="preserve"> </w:t>
            </w:r>
            <w:r w:rsidRPr="00F46569">
              <w:rPr>
                <w:rFonts w:ascii="Calibri" w:hAnsi="Calibri" w:cs="Calibri"/>
                <w:sz w:val="22"/>
                <w:szCs w:val="22"/>
                <w:lang w:val="en-GB" w:eastAsia="zh-CN"/>
              </w:rPr>
              <w:t>0</w:t>
            </w:r>
            <w:r w:rsidR="009D646C">
              <w:rPr>
                <w:rFonts w:ascii="Calibri" w:hAnsi="Calibri" w:cs="Calibri" w:hint="eastAsia"/>
                <w:sz w:val="22"/>
                <w:szCs w:val="22"/>
                <w:lang w:val="en-GB" w:eastAsia="zh-CN"/>
              </w:rPr>
              <w:t>起</w:t>
            </w:r>
            <w:r w:rsidR="009D646C" w:rsidRPr="009D646C">
              <w:rPr>
                <w:rFonts w:ascii="Calibri" w:hAnsi="Calibri" w:cs="Calibri" w:hint="eastAsia"/>
                <w:sz w:val="22"/>
                <w:szCs w:val="22"/>
                <w:lang w:val="en-GB" w:eastAsia="zh-CN"/>
              </w:rPr>
              <w:t>涉及第</w:t>
            </w:r>
            <w:r w:rsidR="009D646C" w:rsidRPr="009D646C">
              <w:rPr>
                <w:rFonts w:ascii="Calibri" w:hAnsi="Calibri" w:cs="Calibri" w:hint="eastAsia"/>
                <w:sz w:val="22"/>
                <w:szCs w:val="22"/>
                <w:lang w:val="en-GB" w:eastAsia="zh-CN"/>
              </w:rPr>
              <w:t>647</w:t>
            </w:r>
            <w:r w:rsidR="009D646C" w:rsidRPr="009D646C">
              <w:rPr>
                <w:rFonts w:ascii="Calibri" w:hAnsi="Calibri" w:cs="Calibri" w:hint="eastAsia"/>
                <w:sz w:val="22"/>
                <w:szCs w:val="22"/>
                <w:lang w:val="en-GB" w:eastAsia="zh-CN"/>
              </w:rPr>
              <w:t>号决议的案件</w:t>
            </w:r>
            <w:r>
              <w:rPr>
                <w:lang w:eastAsia="zh-CN"/>
              </w:rPr>
              <w:br/>
            </w:r>
            <w:r w:rsidRPr="00F46569">
              <w:rPr>
                <w:rFonts w:ascii="Calibri" w:hAnsi="Calibri" w:cs="Calibri"/>
                <w:sz w:val="22"/>
                <w:szCs w:val="22"/>
                <w:lang w:val="en-GB" w:eastAsia="zh-CN"/>
              </w:rPr>
              <w:t>- 0</w:t>
            </w:r>
            <w:r w:rsidR="009D646C">
              <w:rPr>
                <w:rFonts w:ascii="Calibri" w:hAnsi="Calibri" w:cs="Calibri" w:hint="eastAsia"/>
                <w:sz w:val="22"/>
                <w:szCs w:val="22"/>
                <w:lang w:val="en-GB" w:eastAsia="zh-CN"/>
              </w:rPr>
              <w:t>起</w:t>
            </w:r>
            <w:r w:rsidR="009D646C" w:rsidRPr="009D646C">
              <w:rPr>
                <w:rFonts w:ascii="Calibri" w:hAnsi="Calibri" w:cs="Calibri" w:hint="eastAsia"/>
                <w:sz w:val="22"/>
                <w:szCs w:val="22"/>
                <w:lang w:val="en-GB" w:eastAsia="zh-CN"/>
              </w:rPr>
              <w:t>涉及第</w:t>
            </w:r>
            <w:r w:rsidR="009D646C" w:rsidRPr="009D646C">
              <w:rPr>
                <w:rFonts w:ascii="Calibri" w:hAnsi="Calibri" w:cs="Calibri" w:hint="eastAsia"/>
                <w:sz w:val="22"/>
                <w:szCs w:val="22"/>
                <w:lang w:val="en-GB" w:eastAsia="zh-CN"/>
              </w:rPr>
              <w:t>25</w:t>
            </w:r>
            <w:r w:rsidR="009D646C" w:rsidRPr="009D646C">
              <w:rPr>
                <w:rFonts w:ascii="Calibri" w:hAnsi="Calibri" w:cs="Calibri" w:hint="eastAsia"/>
                <w:sz w:val="22"/>
                <w:szCs w:val="22"/>
                <w:lang w:val="en-GB" w:eastAsia="zh-CN"/>
              </w:rPr>
              <w:t>条的案件。</w:t>
            </w:r>
          </w:p>
          <w:p w14:paraId="2C88A19E" w14:textId="2BCA8BC3" w:rsidR="0099478B" w:rsidRPr="00F46569" w:rsidRDefault="009D646C">
            <w:pPr>
              <w:rPr>
                <w:rFonts w:ascii="Calibri" w:eastAsia="Calibri" w:hAnsi="Calibri" w:cs="Calibri"/>
                <w:sz w:val="22"/>
                <w:szCs w:val="22"/>
                <w:lang w:val="en-GB" w:eastAsia="zh-CN"/>
              </w:rPr>
            </w:pPr>
            <w:r w:rsidRPr="009D646C">
              <w:rPr>
                <w:rFonts w:ascii="Calibri" w:hAnsi="Calibri" w:cs="Calibri"/>
                <w:sz w:val="22"/>
                <w:szCs w:val="22"/>
                <w:lang w:val="en-GB" w:eastAsia="zh-CN"/>
              </w:rPr>
              <w:t>根据《无线电规则》第</w:t>
            </w:r>
            <w:r w:rsidRPr="009D646C">
              <w:rPr>
                <w:rFonts w:ascii="Calibri" w:hAnsi="Calibri" w:cs="Calibri"/>
                <w:sz w:val="22"/>
                <w:szCs w:val="22"/>
                <w:lang w:val="en-GB" w:eastAsia="zh-CN"/>
              </w:rPr>
              <w:t>20</w:t>
            </w:r>
            <w:r w:rsidRPr="009D646C">
              <w:rPr>
                <w:rFonts w:ascii="Calibri" w:hAnsi="Calibri" w:cs="Calibri"/>
                <w:sz w:val="22"/>
                <w:szCs w:val="22"/>
                <w:lang w:val="en-GB" w:eastAsia="zh-CN"/>
              </w:rPr>
              <w:t>条处理了</w:t>
            </w:r>
            <w:r w:rsidR="145C6E29" w:rsidRPr="7186CA35">
              <w:rPr>
                <w:rFonts w:ascii="Calibri" w:eastAsia="Calibri" w:hAnsi="Calibri" w:cs="Calibri"/>
                <w:sz w:val="22"/>
                <w:szCs w:val="22"/>
                <w:lang w:val="en-GB" w:eastAsia="zh-CN"/>
              </w:rPr>
              <w:t>1</w:t>
            </w:r>
            <w:r w:rsidR="00B01357">
              <w:rPr>
                <w:rFonts w:ascii="Calibri" w:hAnsi="Calibri" w:cs="Calibri" w:hint="eastAsia"/>
                <w:sz w:val="22"/>
                <w:szCs w:val="22"/>
                <w:lang w:val="en-GB" w:eastAsia="zh-CN"/>
              </w:rPr>
              <w:t xml:space="preserve"> </w:t>
            </w:r>
            <w:r w:rsidR="145C6E29" w:rsidRPr="7186CA35">
              <w:rPr>
                <w:rFonts w:ascii="Calibri" w:eastAsia="Calibri" w:hAnsi="Calibri" w:cs="Calibri"/>
                <w:sz w:val="22"/>
                <w:szCs w:val="22"/>
                <w:lang w:val="en-GB" w:eastAsia="zh-CN"/>
              </w:rPr>
              <w:t>918</w:t>
            </w:r>
            <w:r w:rsidRPr="009D646C">
              <w:rPr>
                <w:rFonts w:asciiTheme="minorEastAsia" w:hAnsiTheme="minorEastAsia" w:cs="Microsoft YaHei" w:hint="eastAsia"/>
                <w:sz w:val="22"/>
                <w:szCs w:val="22"/>
                <w:lang w:val="en-GB" w:eastAsia="zh-CN"/>
              </w:rPr>
              <w:t>份通知</w:t>
            </w:r>
            <w:r w:rsidR="0099478B" w:rsidRPr="009D646C">
              <w:rPr>
                <w:rFonts w:asciiTheme="minorEastAsia" w:hAnsiTheme="minorEastAsia" w:cs="Calibri"/>
                <w:sz w:val="22"/>
                <w:szCs w:val="22"/>
                <w:lang w:val="en-GB" w:eastAsia="zh-CN"/>
              </w:rPr>
              <w:t xml:space="preserve"> </w:t>
            </w:r>
          </w:p>
          <w:p w14:paraId="10ACEB84" w14:textId="77777777" w:rsidR="0099478B" w:rsidRPr="00F46569" w:rsidRDefault="0099478B">
            <w:pPr>
              <w:rPr>
                <w:rFonts w:ascii="Calibri" w:eastAsia="Calibri" w:hAnsi="Calibri" w:cs="Calibri"/>
                <w:sz w:val="22"/>
                <w:szCs w:val="22"/>
                <w:lang w:val="en-GB" w:eastAsia="zh-CN"/>
              </w:rPr>
            </w:pPr>
          </w:p>
        </w:tc>
        <w:tc>
          <w:tcPr>
            <w:tcW w:w="2790" w:type="dxa"/>
            <w:tcBorders>
              <w:top w:val="single" w:sz="4" w:space="0" w:color="auto"/>
              <w:left w:val="nil"/>
              <w:bottom w:val="single" w:sz="4" w:space="0" w:color="auto"/>
              <w:right w:val="single" w:sz="4" w:space="0" w:color="auto"/>
            </w:tcBorders>
            <w:shd w:val="clear" w:color="auto" w:fill="FFFFFF" w:themeFill="background1"/>
            <w:hideMark/>
          </w:tcPr>
          <w:p w14:paraId="54D3D482" w14:textId="55F96807" w:rsidR="0099478B" w:rsidRPr="00F46569" w:rsidRDefault="009D646C">
            <w:pPr>
              <w:rPr>
                <w:rFonts w:ascii="Calibri" w:hAnsi="Calibri" w:cs="Calibri"/>
                <w:sz w:val="22"/>
                <w:szCs w:val="22"/>
                <w:lang w:val="en-GB" w:eastAsia="zh-CN"/>
              </w:rPr>
            </w:pPr>
            <w:r w:rsidRPr="009D646C">
              <w:rPr>
                <w:rFonts w:ascii="Calibri" w:hAnsi="Calibri" w:cs="Calibri" w:hint="eastAsia"/>
                <w:sz w:val="22"/>
                <w:szCs w:val="22"/>
                <w:lang w:val="en-GB" w:eastAsia="zh-CN"/>
              </w:rPr>
              <w:t>及时处理所有请求。</w:t>
            </w:r>
            <w:r w:rsidR="0099478B" w:rsidRPr="00F46569">
              <w:rPr>
                <w:lang w:val="en-GB" w:eastAsia="zh-CN"/>
              </w:rPr>
              <w:br/>
            </w:r>
            <w:r w:rsidRPr="009D646C">
              <w:rPr>
                <w:rFonts w:ascii="Calibri" w:hAnsi="Calibri" w:cs="Calibri" w:hint="eastAsia"/>
                <w:sz w:val="22"/>
                <w:szCs w:val="22"/>
                <w:lang w:val="en-GB" w:eastAsia="zh-CN"/>
              </w:rPr>
              <w:t>及时向所有主管部门提供</w:t>
            </w:r>
            <w:r>
              <w:rPr>
                <w:rFonts w:ascii="Calibri" w:hAnsi="Calibri" w:cs="Calibri" w:hint="eastAsia"/>
                <w:sz w:val="22"/>
                <w:szCs w:val="22"/>
                <w:lang w:val="en-GB" w:eastAsia="zh-CN"/>
              </w:rPr>
              <w:t>所有</w:t>
            </w:r>
            <w:r w:rsidRPr="009D646C">
              <w:rPr>
                <w:rFonts w:ascii="Calibri" w:hAnsi="Calibri" w:cs="Calibri" w:hint="eastAsia"/>
                <w:sz w:val="22"/>
                <w:szCs w:val="22"/>
                <w:lang w:val="en-GB" w:eastAsia="zh-CN"/>
              </w:rPr>
              <w:t>相关数据，包括通过</w:t>
            </w:r>
            <w:r w:rsidRPr="009D646C">
              <w:rPr>
                <w:rFonts w:ascii="Calibri" w:hAnsi="Calibri" w:cs="Calibri" w:hint="eastAsia"/>
                <w:sz w:val="22"/>
                <w:szCs w:val="22"/>
                <w:lang w:val="en-GB" w:eastAsia="zh-CN"/>
              </w:rPr>
              <w:t>MARS</w:t>
            </w:r>
            <w:r w:rsidRPr="009D646C">
              <w:rPr>
                <w:rFonts w:ascii="Calibri" w:hAnsi="Calibri" w:cs="Calibri" w:hint="eastAsia"/>
                <w:sz w:val="22"/>
                <w:szCs w:val="22"/>
                <w:lang w:val="en-GB" w:eastAsia="zh-CN"/>
              </w:rPr>
              <w:t>不间断地在线提供</w:t>
            </w:r>
            <w:r w:rsidR="00564B4B">
              <w:rPr>
                <w:rFonts w:ascii="Calibri" w:hAnsi="Calibri" w:cs="Calibri" w:hint="eastAsia"/>
                <w:sz w:val="22"/>
                <w:szCs w:val="22"/>
                <w:lang w:val="en-GB" w:eastAsia="zh-CN"/>
              </w:rPr>
              <w:t>船舶电台</w:t>
            </w:r>
            <w:r w:rsidRPr="009D646C">
              <w:rPr>
                <w:rFonts w:ascii="Calibri" w:hAnsi="Calibri" w:cs="Calibri" w:hint="eastAsia"/>
                <w:sz w:val="22"/>
                <w:szCs w:val="22"/>
                <w:lang w:val="en-GB" w:eastAsia="zh-CN"/>
              </w:rPr>
              <w:t>数据库。</w:t>
            </w:r>
          </w:p>
          <w:p w14:paraId="1C2FF97A" w14:textId="45420754" w:rsidR="0099478B" w:rsidRPr="00F46569" w:rsidRDefault="009D646C" w:rsidP="00A46B00">
            <w:pPr>
              <w:spacing w:before="2160"/>
              <w:rPr>
                <w:rFonts w:ascii="Calibri" w:eastAsia="Calibri" w:hAnsi="Calibri" w:cs="Calibri"/>
                <w:sz w:val="22"/>
                <w:szCs w:val="22"/>
                <w:lang w:val="en-GB" w:eastAsia="zh-CN"/>
              </w:rPr>
            </w:pPr>
            <w:r w:rsidRPr="009D646C">
              <w:rPr>
                <w:rFonts w:ascii="Calibri" w:hAnsi="Calibri" w:cs="Calibri"/>
                <w:sz w:val="22"/>
                <w:szCs w:val="22"/>
                <w:lang w:val="en-GB" w:eastAsia="zh-CN"/>
              </w:rPr>
              <w:t>根据适用程序处理每一份通知，并在</w:t>
            </w:r>
            <w:r w:rsidRPr="009D646C">
              <w:rPr>
                <w:rFonts w:ascii="Calibri" w:hAnsi="Calibri" w:cs="Calibri"/>
                <w:sz w:val="22"/>
                <w:szCs w:val="22"/>
                <w:lang w:val="en-GB" w:eastAsia="zh-CN"/>
              </w:rPr>
              <w:t>MARS</w:t>
            </w:r>
            <w:r w:rsidRPr="009D646C">
              <w:rPr>
                <w:rFonts w:ascii="Calibri" w:hAnsi="Calibri" w:cs="Calibri"/>
                <w:sz w:val="22"/>
                <w:szCs w:val="22"/>
                <w:lang w:val="en-GB" w:eastAsia="zh-CN"/>
              </w:rPr>
              <w:t>和相关国际电</w:t>
            </w:r>
            <w:proofErr w:type="gramStart"/>
            <w:r w:rsidRPr="009D646C">
              <w:rPr>
                <w:rFonts w:ascii="Calibri" w:hAnsi="Calibri" w:cs="Calibri"/>
                <w:sz w:val="22"/>
                <w:szCs w:val="22"/>
                <w:lang w:val="en-GB" w:eastAsia="zh-CN"/>
              </w:rPr>
              <w:t>联业务</w:t>
            </w:r>
            <w:proofErr w:type="gramEnd"/>
            <w:r w:rsidRPr="009D646C">
              <w:rPr>
                <w:rFonts w:ascii="Calibri" w:hAnsi="Calibri" w:cs="Calibri"/>
                <w:sz w:val="22"/>
                <w:szCs w:val="22"/>
                <w:lang w:val="en-GB" w:eastAsia="zh-CN"/>
              </w:rPr>
              <w:t>出版物中公布有关信息。</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826FF8" w14:textId="254081F6" w:rsidR="0099478B" w:rsidRPr="00F46569" w:rsidRDefault="00840EA8">
            <w:pPr>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p w14:paraId="055A2698" w14:textId="4E887B29" w:rsidR="0099478B" w:rsidRPr="00F46569" w:rsidRDefault="00840EA8" w:rsidP="00A46B00">
            <w:pPr>
              <w:spacing w:before="2880"/>
              <w:rPr>
                <w:rFonts w:ascii="Calibri" w:hAnsi="Calibri" w:cs="Calibri"/>
                <w:sz w:val="22"/>
                <w:szCs w:val="22"/>
                <w:lang w:val="en-GB"/>
              </w:rPr>
            </w:pPr>
            <w:proofErr w:type="spellStart"/>
            <w:r w:rsidRPr="00840EA8">
              <w:rPr>
                <w:rFonts w:ascii="Calibri" w:hAnsi="Calibri" w:cs="Calibri" w:hint="eastAsia"/>
                <w:sz w:val="22"/>
                <w:szCs w:val="22"/>
                <w:lang w:val="en-GB"/>
              </w:rPr>
              <w:t>完全实现</w:t>
            </w:r>
            <w:proofErr w:type="spellEnd"/>
          </w:p>
        </w:tc>
      </w:tr>
    </w:tbl>
    <w:p w14:paraId="689DD7C1" w14:textId="77777777" w:rsidR="00A46B00" w:rsidRPr="004D357C" w:rsidRDefault="00A46B00">
      <w:pPr>
        <w:rPr>
          <w:b/>
          <w:lang w:val="en-GB"/>
        </w:rPr>
      </w:pPr>
      <w:r>
        <w:rPr>
          <w:b/>
          <w:color w:val="265898" w:themeColor="text2" w:themeTint="E6"/>
          <w:lang w:val="en-GB"/>
        </w:rPr>
        <w:br w:type="page"/>
      </w:r>
    </w:p>
    <w:p w14:paraId="51998310" w14:textId="25723FBA" w:rsidR="0099478B" w:rsidRPr="002B2BB9" w:rsidRDefault="00D73E97" w:rsidP="002B2BB9">
      <w:pPr>
        <w:pStyle w:val="Headingb"/>
      </w:pPr>
      <w:r w:rsidRPr="00F46569">
        <w:lastRenderedPageBreak/>
        <w:t>202</w:t>
      </w:r>
      <w:r>
        <w:t>7</w:t>
      </w:r>
      <w:proofErr w:type="spellStart"/>
      <w:r w:rsidR="009D646C">
        <w:rPr>
          <w:rFonts w:hint="eastAsia"/>
        </w:rPr>
        <w:t>年预期结果说明</w:t>
      </w:r>
      <w:proofErr w:type="spellEnd"/>
    </w:p>
    <w:p w14:paraId="0945EB56" w14:textId="1B5DD3C3" w:rsidR="0099478B" w:rsidRPr="009D646C" w:rsidRDefault="00D73E97" w:rsidP="002B2BB9">
      <w:pPr>
        <w:spacing w:before="120"/>
        <w:rPr>
          <w:iCs/>
          <w:lang w:val="en-GB"/>
        </w:rPr>
      </w:pPr>
      <w:r w:rsidRPr="009D646C">
        <w:rPr>
          <w:iCs/>
          <w:lang w:val="en-GB"/>
        </w:rPr>
        <w:t>2027</w:t>
      </w:r>
      <w:r w:rsidR="009D646C" w:rsidRPr="009D646C">
        <w:rPr>
          <w:rFonts w:ascii="STKaiti" w:eastAsia="STKaiti" w:hAnsi="STKaiti" w:hint="eastAsia"/>
          <w:iCs/>
          <w:lang w:val="en-GB" w:eastAsia="zh-CN"/>
        </w:rPr>
        <w:t>年预期结果说明</w:t>
      </w:r>
      <w:r w:rsidRPr="009D646C">
        <w:rPr>
          <w:rFonts w:ascii="STKaiti" w:eastAsia="STKaiti" w:hAnsi="STKaiti"/>
          <w:iCs/>
          <w:lang w:val="en-GB"/>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590"/>
      </w:tblGrid>
      <w:tr w:rsidR="0099478B" w:rsidRPr="009E4BC4" w14:paraId="62285CD3" w14:textId="77777777" w:rsidTr="7186CA35">
        <w:trPr>
          <w:trHeight w:val="320"/>
          <w:tblHeader/>
        </w:trPr>
        <w:tc>
          <w:tcPr>
            <w:tcW w:w="5305" w:type="dxa"/>
            <w:shd w:val="clear" w:color="auto" w:fill="02385E"/>
            <w:noWrap/>
            <w:vAlign w:val="bottom"/>
            <w:hideMark/>
          </w:tcPr>
          <w:p w14:paraId="5A61F2A5" w14:textId="6670A2DC" w:rsidR="0099478B" w:rsidRPr="00F46569" w:rsidRDefault="009D646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590" w:type="dxa"/>
            <w:shd w:val="clear" w:color="auto" w:fill="DAB785"/>
            <w:noWrap/>
            <w:vAlign w:val="bottom"/>
            <w:hideMark/>
          </w:tcPr>
          <w:p w14:paraId="7AA68AD1" w14:textId="4D255386" w:rsidR="0099478B" w:rsidRPr="00F46569" w:rsidRDefault="009D646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1D2ED930" w14:textId="77777777" w:rsidTr="7186CA35">
        <w:trPr>
          <w:trHeight w:val="1100"/>
          <w:tblHeader/>
        </w:trPr>
        <w:tc>
          <w:tcPr>
            <w:tcW w:w="5305" w:type="dxa"/>
            <w:shd w:val="clear" w:color="auto" w:fill="F2F2F2" w:themeFill="background1" w:themeFillShade="F2"/>
            <w:hideMark/>
          </w:tcPr>
          <w:p w14:paraId="417DEFE1" w14:textId="3F3077E5" w:rsidR="0099478B" w:rsidRPr="00F46569" w:rsidRDefault="00AE2431">
            <w:pPr>
              <w:rPr>
                <w:rFonts w:ascii="Calibri" w:hAnsi="Calibri" w:cs="Calibri"/>
                <w:b/>
                <w:sz w:val="22"/>
                <w:szCs w:val="22"/>
                <w:lang w:val="en-GB" w:eastAsia="zh-CN"/>
              </w:rPr>
            </w:pPr>
            <w:r w:rsidRPr="00AE2431">
              <w:rPr>
                <w:rFonts w:ascii="Calibri" w:hAnsi="Calibri" w:cs="Calibri" w:hint="eastAsia"/>
                <w:sz w:val="22"/>
                <w:szCs w:val="22"/>
                <w:lang w:val="en-GB" w:eastAsia="zh-CN"/>
              </w:rPr>
              <w:t>处理根据《无线电规则》第</w:t>
            </w:r>
            <w:r w:rsidRPr="00AE2431">
              <w:rPr>
                <w:rFonts w:ascii="Calibri" w:hAnsi="Calibri" w:cs="Calibri" w:hint="eastAsia"/>
                <w:sz w:val="22"/>
                <w:szCs w:val="22"/>
                <w:lang w:val="en-GB" w:eastAsia="zh-CN"/>
              </w:rPr>
              <w:t>11</w:t>
            </w:r>
            <w:r w:rsidRPr="00AE2431">
              <w:rPr>
                <w:rFonts w:ascii="Calibri" w:hAnsi="Calibri" w:cs="Calibri" w:hint="eastAsia"/>
                <w:sz w:val="22"/>
                <w:szCs w:val="22"/>
                <w:lang w:val="en-GB" w:eastAsia="zh-CN"/>
              </w:rPr>
              <w:t>条提交的</w:t>
            </w:r>
            <w:r w:rsidR="0099478B" w:rsidRPr="00F46569">
              <w:rPr>
                <w:rFonts w:ascii="Calibri" w:hAnsi="Calibri" w:cs="Calibri"/>
                <w:sz w:val="22"/>
                <w:szCs w:val="22"/>
                <w:lang w:val="en-GB" w:eastAsia="zh-CN"/>
              </w:rPr>
              <w:t>65</w:t>
            </w:r>
            <w:r w:rsidR="002B2BB9">
              <w:rPr>
                <w:rFonts w:ascii="Calibri" w:hAnsi="Calibri" w:cs="Calibri"/>
                <w:sz w:val="22"/>
                <w:szCs w:val="22"/>
                <w:lang w:val="en-GB" w:eastAsia="zh-CN"/>
              </w:rPr>
              <w:t xml:space="preserve"> </w:t>
            </w:r>
            <w:r w:rsidR="0099478B" w:rsidRPr="00F46569">
              <w:rPr>
                <w:rFonts w:ascii="Calibri" w:hAnsi="Calibri" w:cs="Calibri"/>
                <w:sz w:val="22"/>
                <w:szCs w:val="22"/>
                <w:lang w:val="en-GB" w:eastAsia="zh-CN"/>
              </w:rPr>
              <w:t>000</w:t>
            </w:r>
            <w:r>
              <w:rPr>
                <w:rFonts w:ascii="Calibri" w:hAnsi="Calibri" w:cs="Calibri" w:hint="eastAsia"/>
                <w:sz w:val="22"/>
                <w:szCs w:val="22"/>
                <w:lang w:val="en-GB" w:eastAsia="zh-CN"/>
              </w:rPr>
              <w:t>份通知</w:t>
            </w:r>
          </w:p>
        </w:tc>
        <w:tc>
          <w:tcPr>
            <w:tcW w:w="4590" w:type="dxa"/>
            <w:shd w:val="clear" w:color="auto" w:fill="F2F2F2" w:themeFill="background1" w:themeFillShade="F2"/>
            <w:hideMark/>
          </w:tcPr>
          <w:p w14:paraId="176873CA" w14:textId="01DE5567" w:rsidR="0099478B" w:rsidRPr="00F46569" w:rsidRDefault="00AE2431">
            <w:pPr>
              <w:rPr>
                <w:rFonts w:ascii="Calibri" w:hAnsi="Calibri" w:cs="Calibri"/>
                <w:sz w:val="22"/>
                <w:szCs w:val="22"/>
                <w:lang w:val="en-GB" w:eastAsia="zh-CN"/>
              </w:rPr>
            </w:pPr>
            <w:r w:rsidRPr="00AE2431">
              <w:rPr>
                <w:rFonts w:ascii="Calibri" w:hAnsi="Calibri" w:cs="Calibri" w:hint="eastAsia"/>
                <w:sz w:val="22"/>
                <w:szCs w:val="22"/>
                <w:lang w:val="en-GB" w:eastAsia="zh-CN"/>
              </w:rPr>
              <w:t>按照适用程序在规定时限内处理每份</w:t>
            </w:r>
            <w:r w:rsidR="00C23C9A">
              <w:rPr>
                <w:rFonts w:ascii="Calibri" w:hAnsi="Calibri" w:cs="Calibri" w:hint="eastAsia"/>
                <w:sz w:val="22"/>
                <w:szCs w:val="22"/>
                <w:lang w:val="en-GB" w:eastAsia="zh-CN"/>
              </w:rPr>
              <w:t>提交</w:t>
            </w:r>
            <w:r w:rsidRPr="00AE2431">
              <w:rPr>
                <w:rFonts w:ascii="Calibri" w:hAnsi="Calibri" w:cs="Calibri" w:hint="eastAsia"/>
                <w:sz w:val="22"/>
                <w:szCs w:val="22"/>
                <w:lang w:val="en-GB" w:eastAsia="zh-CN"/>
              </w:rPr>
              <w:t>资料。平均处理时间：</w:t>
            </w:r>
            <w:r w:rsidRPr="00AE2431">
              <w:rPr>
                <w:rFonts w:ascii="Calibri" w:hAnsi="Calibri" w:cs="Calibri" w:hint="eastAsia"/>
                <w:sz w:val="22"/>
                <w:szCs w:val="22"/>
                <w:lang w:val="en-GB" w:eastAsia="zh-CN"/>
              </w:rPr>
              <w:t>2</w:t>
            </w:r>
            <w:r w:rsidRPr="00AE2431">
              <w:rPr>
                <w:rFonts w:ascii="Calibri" w:hAnsi="Calibri" w:cs="Calibri" w:hint="eastAsia"/>
                <w:sz w:val="22"/>
                <w:szCs w:val="22"/>
                <w:lang w:val="en-GB" w:eastAsia="zh-CN"/>
              </w:rPr>
              <w:t>个月</w:t>
            </w:r>
          </w:p>
        </w:tc>
      </w:tr>
      <w:tr w:rsidR="0099478B" w:rsidRPr="009E4BC4" w14:paraId="11157A0F" w14:textId="77777777" w:rsidTr="7186CA35">
        <w:trPr>
          <w:trHeight w:val="3900"/>
          <w:tblHeader/>
        </w:trPr>
        <w:tc>
          <w:tcPr>
            <w:tcW w:w="5305" w:type="dxa"/>
            <w:shd w:val="clear" w:color="auto" w:fill="FFFFFF" w:themeFill="background1"/>
            <w:hideMark/>
          </w:tcPr>
          <w:p w14:paraId="294EC0E2" w14:textId="09473F07" w:rsidR="0099478B" w:rsidRPr="00F46569" w:rsidRDefault="009B3B3D">
            <w:pPr>
              <w:rPr>
                <w:rFonts w:ascii="Calibri" w:hAnsi="Calibri" w:cs="Calibri"/>
                <w:sz w:val="22"/>
                <w:szCs w:val="22"/>
                <w:lang w:val="en-GB"/>
              </w:rPr>
            </w:pPr>
            <w:proofErr w:type="spellStart"/>
            <w:r w:rsidRPr="009B3B3D">
              <w:rPr>
                <w:rFonts w:ascii="Calibri" w:hAnsi="Calibri" w:cs="Calibri" w:hint="eastAsia"/>
                <w:sz w:val="22"/>
                <w:szCs w:val="22"/>
                <w:lang w:val="en-GB"/>
              </w:rPr>
              <w:t>处理所有与规划修改程序相关的</w:t>
            </w:r>
            <w:proofErr w:type="spellEnd"/>
            <w:r w:rsidR="00C23C9A">
              <w:rPr>
                <w:rFonts w:ascii="Calibri" w:hAnsi="Calibri" w:cs="Calibri" w:hint="eastAsia"/>
                <w:sz w:val="22"/>
                <w:szCs w:val="22"/>
                <w:lang w:val="en-GB" w:eastAsia="zh-CN"/>
              </w:rPr>
              <w:t>提交</w:t>
            </w:r>
            <w:proofErr w:type="spellStart"/>
            <w:r w:rsidRPr="009B3B3D">
              <w:rPr>
                <w:rFonts w:ascii="Calibri" w:hAnsi="Calibri" w:cs="Calibri" w:hint="eastAsia"/>
                <w:sz w:val="22"/>
                <w:szCs w:val="22"/>
                <w:lang w:val="en-GB"/>
              </w:rPr>
              <w:t>资料，即</w:t>
            </w:r>
            <w:proofErr w:type="spellEnd"/>
            <w:r w:rsidRPr="009B3B3D">
              <w:rPr>
                <w:rFonts w:ascii="Calibri" w:hAnsi="Calibri" w:cs="Calibri" w:hint="eastAsia"/>
                <w:sz w:val="22"/>
                <w:szCs w:val="22"/>
                <w:lang w:val="en-GB"/>
              </w:rPr>
              <w:t>：</w:t>
            </w:r>
            <w:r w:rsidR="0099478B">
              <w:br/>
            </w:r>
            <w:r w:rsidR="0099478B" w:rsidRPr="7186CA35">
              <w:rPr>
                <w:rFonts w:ascii="Calibri" w:hAnsi="Calibri" w:cs="Calibri"/>
                <w:sz w:val="22"/>
                <w:szCs w:val="22"/>
                <w:lang w:val="en-GB"/>
              </w:rPr>
              <w:t>- AP25: 2</w:t>
            </w:r>
            <w:r w:rsidR="0099478B">
              <w:br/>
            </w:r>
            <w:r w:rsidR="0099478B" w:rsidRPr="7186CA35">
              <w:rPr>
                <w:rFonts w:ascii="Calibri" w:hAnsi="Calibri" w:cs="Calibri"/>
                <w:sz w:val="22"/>
                <w:szCs w:val="22"/>
                <w:lang w:val="en-GB"/>
              </w:rPr>
              <w:t>- AP26: 2</w:t>
            </w:r>
            <w:r w:rsidR="0099478B">
              <w:br/>
            </w:r>
            <w:r w:rsidR="0099478B" w:rsidRPr="7186CA35">
              <w:rPr>
                <w:rFonts w:ascii="Calibri" w:hAnsi="Calibri" w:cs="Calibri"/>
                <w:sz w:val="22"/>
                <w:szCs w:val="22"/>
                <w:lang w:val="en-GB"/>
              </w:rPr>
              <w:t xml:space="preserve">- ST61: </w:t>
            </w:r>
            <w:r w:rsidR="4E1D2240" w:rsidRPr="7186CA35">
              <w:rPr>
                <w:rFonts w:ascii="Calibri" w:hAnsi="Calibri" w:cs="Calibri"/>
                <w:sz w:val="22"/>
                <w:szCs w:val="22"/>
                <w:lang w:val="en-GB"/>
              </w:rPr>
              <w:t>2</w:t>
            </w:r>
            <w:r w:rsidR="0099478B">
              <w:br/>
            </w:r>
            <w:r w:rsidR="0099478B" w:rsidRPr="7186CA35">
              <w:rPr>
                <w:rFonts w:ascii="Calibri" w:hAnsi="Calibri" w:cs="Calibri"/>
                <w:sz w:val="22"/>
                <w:szCs w:val="22"/>
                <w:lang w:val="en-GB"/>
              </w:rPr>
              <w:t xml:space="preserve">- GE75: </w:t>
            </w:r>
            <w:r w:rsidR="362C5D4C" w:rsidRPr="7186CA35">
              <w:rPr>
                <w:rFonts w:ascii="Calibri" w:hAnsi="Calibri" w:cs="Calibri"/>
                <w:sz w:val="22"/>
                <w:szCs w:val="22"/>
                <w:lang w:val="en-GB"/>
              </w:rPr>
              <w:t>10</w:t>
            </w:r>
            <w:r w:rsidR="0099478B">
              <w:br/>
            </w:r>
            <w:r w:rsidR="0099478B" w:rsidRPr="7186CA35">
              <w:rPr>
                <w:rFonts w:ascii="Calibri" w:hAnsi="Calibri" w:cs="Calibri"/>
                <w:sz w:val="22"/>
                <w:szCs w:val="22"/>
                <w:lang w:val="en-GB"/>
              </w:rPr>
              <w:t xml:space="preserve">- RJ81: </w:t>
            </w:r>
            <w:r w:rsidR="3EC36DD6" w:rsidRPr="7186CA35">
              <w:rPr>
                <w:rFonts w:ascii="Calibri" w:hAnsi="Calibri" w:cs="Calibri"/>
                <w:sz w:val="22"/>
                <w:szCs w:val="22"/>
                <w:lang w:val="en-GB"/>
              </w:rPr>
              <w:t>0</w:t>
            </w:r>
          </w:p>
          <w:p w14:paraId="4D4A6BA7" w14:textId="1450D763" w:rsidR="0099478B" w:rsidRPr="00F46569" w:rsidRDefault="0099478B">
            <w:pPr>
              <w:rPr>
                <w:rFonts w:ascii="Calibri" w:hAnsi="Calibri" w:cs="Calibri"/>
                <w:sz w:val="22"/>
                <w:szCs w:val="22"/>
                <w:lang w:val="en-GB"/>
              </w:rPr>
            </w:pPr>
            <w:r w:rsidRPr="7186CA35">
              <w:rPr>
                <w:lang w:val="en-GB"/>
              </w:rPr>
              <w:t>-</w:t>
            </w:r>
            <w:r w:rsidR="00997FE2">
              <w:rPr>
                <w:lang w:val="en-GB"/>
              </w:rPr>
              <w:t xml:space="preserve"> </w:t>
            </w:r>
            <w:r w:rsidRPr="7186CA35">
              <w:rPr>
                <w:rFonts w:asciiTheme="minorHAnsi" w:hAnsiTheme="minorHAnsi" w:cstheme="minorBidi"/>
                <w:sz w:val="22"/>
                <w:szCs w:val="22"/>
                <w:lang w:val="en-GB"/>
              </w:rPr>
              <w:t xml:space="preserve">RJ88: </w:t>
            </w:r>
            <w:r w:rsidR="1943B927" w:rsidRPr="7186CA35">
              <w:rPr>
                <w:rFonts w:asciiTheme="minorHAnsi" w:hAnsiTheme="minorHAnsi" w:cstheme="minorBidi"/>
                <w:sz w:val="22"/>
                <w:szCs w:val="22"/>
                <w:lang w:val="en-GB"/>
              </w:rPr>
              <w:t>0</w:t>
            </w:r>
            <w:r>
              <w:br/>
            </w:r>
            <w:r w:rsidRPr="7186CA35">
              <w:rPr>
                <w:rFonts w:ascii="Calibri" w:hAnsi="Calibri" w:cs="Calibri"/>
                <w:sz w:val="22"/>
                <w:szCs w:val="22"/>
                <w:lang w:val="en-GB"/>
              </w:rPr>
              <w:t xml:space="preserve">- GE84: </w:t>
            </w:r>
            <w:r w:rsidR="5ED9F6A2" w:rsidRPr="7186CA35">
              <w:rPr>
                <w:rFonts w:ascii="Calibri" w:hAnsi="Calibri" w:cs="Calibri"/>
                <w:sz w:val="22"/>
                <w:szCs w:val="22"/>
                <w:lang w:val="en-GB"/>
              </w:rPr>
              <w:t>8</w:t>
            </w:r>
            <w:r w:rsidR="00C94BE8">
              <w:rPr>
                <w:rFonts w:ascii="Calibri" w:hAnsi="Calibri" w:cs="Calibri"/>
                <w:sz w:val="22"/>
                <w:szCs w:val="22"/>
                <w:lang w:val="en-GB"/>
              </w:rPr>
              <w:t xml:space="preserve"> </w:t>
            </w:r>
            <w:r w:rsidRPr="7186CA35">
              <w:rPr>
                <w:rFonts w:ascii="Calibri" w:hAnsi="Calibri" w:cs="Calibri"/>
                <w:sz w:val="22"/>
                <w:szCs w:val="22"/>
                <w:lang w:val="en-GB"/>
              </w:rPr>
              <w:t>000</w:t>
            </w:r>
            <w:r>
              <w:br/>
            </w:r>
            <w:r w:rsidRPr="7186CA35">
              <w:rPr>
                <w:rFonts w:ascii="Calibri" w:hAnsi="Calibri" w:cs="Calibri"/>
                <w:sz w:val="22"/>
                <w:szCs w:val="22"/>
                <w:lang w:val="en-GB"/>
              </w:rPr>
              <w:t>- GE85: 2</w:t>
            </w:r>
            <w:r>
              <w:br/>
            </w:r>
            <w:r w:rsidRPr="7186CA35">
              <w:rPr>
                <w:rFonts w:ascii="Calibri" w:hAnsi="Calibri" w:cs="Calibri"/>
                <w:sz w:val="22"/>
                <w:szCs w:val="22"/>
                <w:lang w:val="en-GB"/>
              </w:rPr>
              <w:t xml:space="preserve">- GE89: </w:t>
            </w:r>
            <w:r w:rsidR="53DC4C47" w:rsidRPr="7186CA35">
              <w:rPr>
                <w:rFonts w:ascii="Calibri" w:hAnsi="Calibri" w:cs="Calibri"/>
                <w:sz w:val="22"/>
                <w:szCs w:val="22"/>
                <w:lang w:val="en-GB"/>
              </w:rPr>
              <w:t>2</w:t>
            </w:r>
            <w:r>
              <w:br/>
            </w:r>
            <w:r w:rsidRPr="7186CA35">
              <w:rPr>
                <w:rFonts w:ascii="Calibri" w:hAnsi="Calibri" w:cs="Calibri"/>
                <w:sz w:val="22"/>
                <w:szCs w:val="22"/>
                <w:lang w:val="en-GB"/>
              </w:rPr>
              <w:t xml:space="preserve">- GE06D: </w:t>
            </w:r>
            <w:r w:rsidR="0509DC15" w:rsidRPr="7186CA35">
              <w:rPr>
                <w:rFonts w:ascii="Calibri" w:hAnsi="Calibri" w:cs="Calibri"/>
                <w:sz w:val="22"/>
                <w:szCs w:val="22"/>
                <w:lang w:val="en-GB"/>
              </w:rPr>
              <w:t>20</w:t>
            </w:r>
            <w:r w:rsidR="00C94BE8">
              <w:rPr>
                <w:rFonts w:ascii="Calibri" w:hAnsi="Calibri" w:cs="Calibri"/>
                <w:sz w:val="22"/>
                <w:szCs w:val="22"/>
                <w:lang w:val="en-GB"/>
              </w:rPr>
              <w:t xml:space="preserve"> </w:t>
            </w:r>
            <w:r w:rsidR="0509DC15" w:rsidRPr="7186CA35">
              <w:rPr>
                <w:rFonts w:ascii="Calibri" w:hAnsi="Calibri" w:cs="Calibri"/>
                <w:sz w:val="22"/>
                <w:szCs w:val="22"/>
                <w:lang w:val="en-GB"/>
              </w:rPr>
              <w:t>000</w:t>
            </w:r>
          </w:p>
          <w:p w14:paraId="3B10BF6F" w14:textId="7C639C7F" w:rsidR="0099478B" w:rsidRPr="00F46569" w:rsidRDefault="0099478B">
            <w:pPr>
              <w:rPr>
                <w:rFonts w:ascii="Calibri" w:hAnsi="Calibri" w:cs="Calibri"/>
                <w:sz w:val="22"/>
                <w:szCs w:val="22"/>
                <w:lang w:val="en-GB"/>
              </w:rPr>
            </w:pPr>
            <w:r w:rsidRPr="7186CA35">
              <w:rPr>
                <w:rFonts w:ascii="Calibri" w:hAnsi="Calibri" w:cs="Calibri"/>
                <w:sz w:val="22"/>
                <w:szCs w:val="22"/>
                <w:lang w:val="en-GB"/>
              </w:rPr>
              <w:t>-</w:t>
            </w:r>
            <w:r w:rsidR="00C94BE8">
              <w:rPr>
                <w:rFonts w:ascii="Calibri" w:hAnsi="Calibri" w:cs="Calibri"/>
                <w:sz w:val="22"/>
                <w:szCs w:val="22"/>
                <w:lang w:val="en-GB"/>
              </w:rPr>
              <w:t xml:space="preserve"> </w:t>
            </w:r>
            <w:r w:rsidRPr="7186CA35">
              <w:rPr>
                <w:rFonts w:ascii="Calibri" w:hAnsi="Calibri" w:cs="Calibri"/>
                <w:sz w:val="22"/>
                <w:szCs w:val="22"/>
                <w:lang w:val="en-GB"/>
              </w:rPr>
              <w:t xml:space="preserve">GE06L: </w:t>
            </w:r>
            <w:r w:rsidR="3CA262B0" w:rsidRPr="7186CA35">
              <w:rPr>
                <w:rFonts w:ascii="Calibri" w:hAnsi="Calibri" w:cs="Calibri"/>
                <w:sz w:val="22"/>
                <w:szCs w:val="22"/>
                <w:lang w:val="en-GB"/>
              </w:rPr>
              <w:t>6</w:t>
            </w:r>
            <w:r w:rsidR="00C94BE8">
              <w:rPr>
                <w:rFonts w:ascii="Calibri" w:hAnsi="Calibri" w:cs="Calibri"/>
                <w:sz w:val="22"/>
                <w:szCs w:val="22"/>
                <w:lang w:val="en-GB"/>
              </w:rPr>
              <w:t xml:space="preserve"> </w:t>
            </w:r>
            <w:r w:rsidRPr="7186CA35">
              <w:rPr>
                <w:rFonts w:ascii="Calibri" w:hAnsi="Calibri" w:cs="Calibri"/>
                <w:sz w:val="22"/>
                <w:szCs w:val="22"/>
                <w:lang w:val="en-GB"/>
              </w:rPr>
              <w:t>000</w:t>
            </w:r>
          </w:p>
        </w:tc>
        <w:tc>
          <w:tcPr>
            <w:tcW w:w="4590" w:type="dxa"/>
            <w:shd w:val="clear" w:color="auto" w:fill="FFFFFF" w:themeFill="background1"/>
            <w:hideMark/>
          </w:tcPr>
          <w:p w14:paraId="0C8CD008" w14:textId="171202BE" w:rsidR="0099478B" w:rsidRPr="00F46569" w:rsidRDefault="009B3B3D">
            <w:pPr>
              <w:rPr>
                <w:rFonts w:ascii="Calibri" w:hAnsi="Calibri" w:cs="Calibri"/>
                <w:sz w:val="22"/>
                <w:szCs w:val="22"/>
                <w:lang w:val="en-GB" w:eastAsia="zh-CN"/>
              </w:rPr>
            </w:pPr>
            <w:r w:rsidRPr="009B3B3D">
              <w:rPr>
                <w:rFonts w:ascii="Calibri" w:hAnsi="Calibri" w:cs="Calibri" w:hint="eastAsia"/>
                <w:sz w:val="22"/>
                <w:szCs w:val="22"/>
                <w:lang w:val="en-GB" w:eastAsia="zh-CN"/>
              </w:rPr>
              <w:t>根据相关规划的修改程序，在规定时限内处理每一份</w:t>
            </w:r>
            <w:r w:rsidR="00C23C9A">
              <w:rPr>
                <w:rFonts w:ascii="Calibri" w:hAnsi="Calibri" w:cs="Calibri" w:hint="eastAsia"/>
                <w:sz w:val="22"/>
                <w:szCs w:val="22"/>
                <w:lang w:val="en-GB" w:eastAsia="zh-CN"/>
              </w:rPr>
              <w:t>提交</w:t>
            </w:r>
            <w:r w:rsidRPr="009B3B3D">
              <w:rPr>
                <w:rFonts w:ascii="Calibri" w:hAnsi="Calibri" w:cs="Calibri" w:hint="eastAsia"/>
                <w:sz w:val="22"/>
                <w:szCs w:val="22"/>
                <w:lang w:val="en-GB" w:eastAsia="zh-CN"/>
              </w:rPr>
              <w:t>资料</w:t>
            </w:r>
          </w:p>
        </w:tc>
      </w:tr>
      <w:tr w:rsidR="0099478B" w:rsidRPr="009E4BC4" w14:paraId="3C76759A" w14:textId="77777777" w:rsidTr="7186CA35">
        <w:trPr>
          <w:trHeight w:val="1280"/>
          <w:tblHeader/>
        </w:trPr>
        <w:tc>
          <w:tcPr>
            <w:tcW w:w="5305" w:type="dxa"/>
            <w:shd w:val="clear" w:color="auto" w:fill="F2F2F2" w:themeFill="background1" w:themeFillShade="F2"/>
            <w:hideMark/>
          </w:tcPr>
          <w:p w14:paraId="7FF838EF" w14:textId="4A010D75" w:rsidR="0099478B" w:rsidRPr="00F46569" w:rsidRDefault="009B3B3D">
            <w:pPr>
              <w:rPr>
                <w:rFonts w:ascii="Calibri" w:hAnsi="Calibri" w:cs="Calibri"/>
                <w:sz w:val="22"/>
                <w:szCs w:val="22"/>
                <w:lang w:val="en-GB" w:eastAsia="zh-CN"/>
              </w:rPr>
            </w:pPr>
            <w:r>
              <w:rPr>
                <w:rFonts w:ascii="Calibri" w:hAnsi="Calibri" w:cs="Calibri" w:hint="eastAsia"/>
                <w:sz w:val="22"/>
                <w:szCs w:val="22"/>
                <w:lang w:val="en-GB" w:eastAsia="zh-CN"/>
              </w:rPr>
              <w:t>处理</w:t>
            </w:r>
            <w:r w:rsidR="0099478B" w:rsidRPr="00F46569">
              <w:rPr>
                <w:rFonts w:ascii="Calibri" w:hAnsi="Calibri" w:cs="Calibri"/>
                <w:sz w:val="22"/>
                <w:szCs w:val="22"/>
                <w:lang w:val="en-GB" w:eastAsia="zh-CN"/>
              </w:rPr>
              <w:t>26</w:t>
            </w:r>
            <w:r w:rsidR="00DD7F45">
              <w:rPr>
                <w:rFonts w:ascii="Calibri" w:hAnsi="Calibri" w:cs="Calibri"/>
                <w:sz w:val="22"/>
                <w:szCs w:val="22"/>
                <w:lang w:val="en-GB" w:eastAsia="zh-CN"/>
              </w:rPr>
              <w:t xml:space="preserve"> </w:t>
            </w:r>
            <w:r w:rsidR="0099478B" w:rsidRPr="00F46569">
              <w:rPr>
                <w:rFonts w:ascii="Calibri" w:hAnsi="Calibri" w:cs="Calibri"/>
                <w:sz w:val="22"/>
                <w:szCs w:val="22"/>
                <w:lang w:val="en-GB" w:eastAsia="zh-CN"/>
              </w:rPr>
              <w:t>000</w:t>
            </w:r>
            <w:r w:rsidRPr="009B3B3D">
              <w:rPr>
                <w:rFonts w:ascii="Calibri" w:hAnsi="Calibri" w:cs="Calibri" w:hint="eastAsia"/>
                <w:sz w:val="22"/>
                <w:szCs w:val="22"/>
                <w:lang w:val="en-GB" w:eastAsia="zh-CN"/>
              </w:rPr>
              <w:t>份高频广播业务</w:t>
            </w:r>
            <w:r w:rsidR="00C23C9A">
              <w:rPr>
                <w:rFonts w:ascii="Calibri" w:hAnsi="Calibri" w:cs="Calibri" w:hint="eastAsia"/>
                <w:sz w:val="22"/>
                <w:szCs w:val="22"/>
                <w:lang w:val="en-GB" w:eastAsia="zh-CN"/>
              </w:rPr>
              <w:t>提交</w:t>
            </w:r>
            <w:r w:rsidRPr="009B3B3D">
              <w:rPr>
                <w:rFonts w:ascii="Calibri" w:hAnsi="Calibri" w:cs="Calibri" w:hint="eastAsia"/>
                <w:sz w:val="22"/>
                <w:szCs w:val="22"/>
                <w:lang w:val="en-GB" w:eastAsia="zh-CN"/>
              </w:rPr>
              <w:t>资料</w:t>
            </w:r>
          </w:p>
        </w:tc>
        <w:tc>
          <w:tcPr>
            <w:tcW w:w="4590" w:type="dxa"/>
            <w:shd w:val="clear" w:color="auto" w:fill="F2F2F2" w:themeFill="background1" w:themeFillShade="F2"/>
            <w:hideMark/>
          </w:tcPr>
          <w:p w14:paraId="70AD1E76" w14:textId="6E799FAE" w:rsidR="0099478B" w:rsidRPr="00F46569" w:rsidRDefault="009B3B3D">
            <w:pPr>
              <w:rPr>
                <w:rFonts w:ascii="Calibri" w:hAnsi="Calibri" w:cs="Calibri"/>
                <w:sz w:val="22"/>
                <w:szCs w:val="22"/>
                <w:lang w:val="en-GB" w:eastAsia="zh-CN"/>
              </w:rPr>
            </w:pPr>
            <w:r w:rsidRPr="009B3B3D">
              <w:rPr>
                <w:rFonts w:ascii="Calibri" w:hAnsi="Calibri" w:cs="Calibri" w:hint="eastAsia"/>
                <w:sz w:val="22"/>
                <w:szCs w:val="22"/>
                <w:lang w:val="en-GB" w:eastAsia="zh-CN"/>
              </w:rPr>
              <w:t>在《无线电规则》规定的时限内及时处理主管部门提交的资料，并在</w:t>
            </w:r>
            <w:r w:rsidRPr="009B3B3D">
              <w:rPr>
                <w:rFonts w:ascii="Calibri" w:hAnsi="Calibri" w:cs="Calibri" w:hint="eastAsia"/>
                <w:sz w:val="22"/>
                <w:szCs w:val="22"/>
                <w:lang w:val="en-GB" w:eastAsia="zh-CN"/>
              </w:rPr>
              <w:t>HFBC</w:t>
            </w:r>
            <w:r w:rsidRPr="009B3B3D">
              <w:rPr>
                <w:rFonts w:ascii="Calibri" w:hAnsi="Calibri" w:cs="Calibri" w:hint="eastAsia"/>
                <w:sz w:val="22"/>
                <w:szCs w:val="22"/>
                <w:lang w:val="en-GB" w:eastAsia="zh-CN"/>
              </w:rPr>
              <w:t>计划中予以公布</w:t>
            </w:r>
          </w:p>
        </w:tc>
      </w:tr>
      <w:tr w:rsidR="0099478B" w:rsidRPr="009E4BC4" w14:paraId="63DD09AE" w14:textId="77777777" w:rsidTr="7186CA35">
        <w:trPr>
          <w:trHeight w:val="922"/>
          <w:tblHeader/>
        </w:trPr>
        <w:tc>
          <w:tcPr>
            <w:tcW w:w="5305" w:type="dxa"/>
            <w:shd w:val="clear" w:color="auto" w:fill="FFFFFF" w:themeFill="background1"/>
            <w:hideMark/>
          </w:tcPr>
          <w:p w14:paraId="278A5B9B" w14:textId="65DC3AA6"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t>根据《无线电规则》第</w:t>
            </w:r>
            <w:r w:rsidRPr="00D91212">
              <w:rPr>
                <w:rFonts w:ascii="Calibri" w:hAnsi="Calibri" w:cs="Calibri" w:hint="eastAsia"/>
                <w:sz w:val="22"/>
                <w:szCs w:val="22"/>
                <w:lang w:val="en-GB" w:eastAsia="zh-CN"/>
              </w:rPr>
              <w:t>9.21</w:t>
            </w:r>
            <w:r w:rsidRPr="00D91212">
              <w:rPr>
                <w:rFonts w:ascii="Calibri" w:hAnsi="Calibri" w:cs="Calibri" w:hint="eastAsia"/>
                <w:sz w:val="22"/>
                <w:szCs w:val="22"/>
                <w:lang w:val="en-GB" w:eastAsia="zh-CN"/>
              </w:rPr>
              <w:t>款处理</w:t>
            </w:r>
            <w:r w:rsidR="27085F5E" w:rsidRPr="7186CA35">
              <w:rPr>
                <w:rFonts w:ascii="Calibri" w:hAnsi="Calibri" w:cs="Calibri"/>
                <w:sz w:val="22"/>
                <w:szCs w:val="22"/>
                <w:lang w:val="en-GB" w:eastAsia="zh-CN"/>
              </w:rPr>
              <w:t>200</w:t>
            </w:r>
            <w:r w:rsidRPr="00D91212">
              <w:rPr>
                <w:rFonts w:ascii="Calibri" w:hAnsi="Calibri" w:cs="Calibri" w:hint="eastAsia"/>
                <w:sz w:val="22"/>
                <w:szCs w:val="22"/>
                <w:lang w:val="en-GB" w:eastAsia="zh-CN"/>
              </w:rPr>
              <w:t>份有关地面无线电通信业务的协调请求</w:t>
            </w:r>
          </w:p>
        </w:tc>
        <w:tc>
          <w:tcPr>
            <w:tcW w:w="4590" w:type="dxa"/>
            <w:shd w:val="clear" w:color="auto" w:fill="FFFFFF" w:themeFill="background1"/>
            <w:hideMark/>
          </w:tcPr>
          <w:p w14:paraId="01E907CE" w14:textId="7B0C971A"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t>在法定时限内处理每份协调请求</w:t>
            </w:r>
          </w:p>
        </w:tc>
      </w:tr>
    </w:tbl>
    <w:tbl>
      <w:tblPr>
        <w:tblW w:w="9895" w:type="dxa"/>
        <w:tblLook w:val="04A0" w:firstRow="1" w:lastRow="0" w:firstColumn="1" w:lastColumn="0" w:noHBand="0" w:noVBand="1"/>
      </w:tblPr>
      <w:tblGrid>
        <w:gridCol w:w="5305"/>
        <w:gridCol w:w="4590"/>
      </w:tblGrid>
      <w:tr w:rsidR="0099478B" w:rsidRPr="009E4BC4" w14:paraId="3FB68765" w14:textId="77777777" w:rsidTr="00EE03F9">
        <w:trPr>
          <w:trHeight w:val="3604"/>
        </w:trPr>
        <w:tc>
          <w:tcPr>
            <w:tcW w:w="5305" w:type="dxa"/>
            <w:tcBorders>
              <w:top w:val="nil"/>
              <w:left w:val="single" w:sz="4" w:space="0" w:color="auto"/>
              <w:bottom w:val="single" w:sz="4" w:space="0" w:color="auto"/>
              <w:right w:val="single" w:sz="4" w:space="0" w:color="auto"/>
            </w:tcBorders>
            <w:shd w:val="clear" w:color="auto" w:fill="F2F2F2" w:themeFill="background1" w:themeFillShade="F2"/>
            <w:hideMark/>
          </w:tcPr>
          <w:p w14:paraId="4AD28CD4" w14:textId="0DA2BF0E"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t>应用其他规则程序，包括在应用规则程序方面提供</w:t>
            </w:r>
            <w:r>
              <w:rPr>
                <w:rFonts w:ascii="Calibri" w:hAnsi="Calibri" w:cs="Calibri" w:hint="eastAsia"/>
                <w:sz w:val="22"/>
                <w:szCs w:val="22"/>
                <w:lang w:val="en-GB" w:eastAsia="zh-CN"/>
              </w:rPr>
              <w:t>协</w:t>
            </w:r>
            <w:r w:rsidRPr="00D91212">
              <w:rPr>
                <w:rFonts w:ascii="Calibri" w:hAnsi="Calibri" w:cs="Calibri" w:hint="eastAsia"/>
                <w:sz w:val="22"/>
                <w:szCs w:val="22"/>
                <w:lang w:val="en-GB" w:eastAsia="zh-CN"/>
              </w:rPr>
              <w:t>助，即：</w:t>
            </w:r>
            <w:r w:rsidR="0099478B">
              <w:rPr>
                <w:lang w:eastAsia="zh-CN"/>
              </w:rPr>
              <w:br/>
            </w:r>
            <w:r w:rsidR="0099478B" w:rsidRPr="7186CA35">
              <w:rPr>
                <w:rFonts w:ascii="Calibri" w:hAnsi="Calibri" w:cs="Calibri"/>
                <w:sz w:val="22"/>
                <w:szCs w:val="22"/>
                <w:lang w:val="en-GB" w:eastAsia="zh-CN"/>
              </w:rPr>
              <w:t xml:space="preserve">- </w:t>
            </w:r>
            <w:r w:rsidRPr="00D91212">
              <w:rPr>
                <w:rFonts w:ascii="Calibri" w:hAnsi="Calibri" w:cs="Calibri" w:hint="eastAsia"/>
                <w:sz w:val="22"/>
                <w:szCs w:val="22"/>
                <w:lang w:val="en-GB" w:eastAsia="zh-CN"/>
              </w:rPr>
              <w:t>约</w:t>
            </w:r>
            <w:r w:rsidRPr="00D91212">
              <w:rPr>
                <w:rFonts w:ascii="Calibri" w:hAnsi="Calibri" w:cs="Calibri" w:hint="eastAsia"/>
                <w:sz w:val="22"/>
                <w:szCs w:val="22"/>
                <w:lang w:val="en-GB" w:eastAsia="zh-CN"/>
              </w:rPr>
              <w:t>10</w:t>
            </w:r>
            <w:r w:rsidR="00C23C9A">
              <w:rPr>
                <w:rFonts w:ascii="Calibri" w:hAnsi="Calibri" w:cs="Calibri" w:hint="eastAsia"/>
                <w:sz w:val="22"/>
                <w:szCs w:val="22"/>
                <w:lang w:val="en-GB" w:eastAsia="zh-CN"/>
              </w:rPr>
              <w:t>份</w:t>
            </w:r>
            <w:r w:rsidRPr="00D91212">
              <w:rPr>
                <w:rFonts w:ascii="Calibri" w:hAnsi="Calibri" w:cs="Calibri" w:hint="eastAsia"/>
                <w:sz w:val="22"/>
                <w:szCs w:val="22"/>
                <w:lang w:val="en-GB" w:eastAsia="zh-CN"/>
              </w:rPr>
              <w:t>根据《无线电规则》第</w:t>
            </w:r>
            <w:r w:rsidRPr="00D91212">
              <w:rPr>
                <w:rFonts w:ascii="Calibri" w:hAnsi="Calibri" w:cs="Calibri" w:hint="eastAsia"/>
                <w:sz w:val="22"/>
                <w:szCs w:val="22"/>
                <w:lang w:val="en-GB" w:eastAsia="zh-CN"/>
              </w:rPr>
              <w:t>13</w:t>
            </w:r>
            <w:r w:rsidRPr="00D91212">
              <w:rPr>
                <w:rFonts w:ascii="Calibri" w:hAnsi="Calibri" w:cs="Calibri" w:hint="eastAsia"/>
                <w:sz w:val="22"/>
                <w:szCs w:val="22"/>
                <w:lang w:val="en-GB" w:eastAsia="zh-CN"/>
              </w:rPr>
              <w:t>条提出的各类</w:t>
            </w:r>
            <w:r>
              <w:rPr>
                <w:rFonts w:ascii="Calibri" w:hAnsi="Calibri" w:cs="Calibri" w:hint="eastAsia"/>
                <w:sz w:val="22"/>
                <w:szCs w:val="22"/>
                <w:lang w:val="en-GB" w:eastAsia="zh-CN"/>
              </w:rPr>
              <w:t>协</w:t>
            </w:r>
            <w:r w:rsidRPr="00D91212">
              <w:rPr>
                <w:rFonts w:ascii="Calibri" w:hAnsi="Calibri" w:cs="Calibri" w:hint="eastAsia"/>
                <w:sz w:val="22"/>
                <w:szCs w:val="22"/>
                <w:lang w:val="en-GB" w:eastAsia="zh-CN"/>
              </w:rPr>
              <w:t>助请求</w:t>
            </w:r>
            <w:r w:rsidR="0099478B">
              <w:rPr>
                <w:lang w:eastAsia="zh-CN"/>
              </w:rPr>
              <w:br/>
            </w:r>
            <w:r w:rsidR="0099478B" w:rsidRPr="7186CA35">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0099478B" w:rsidRPr="7186CA35">
              <w:rPr>
                <w:rFonts w:ascii="Calibri" w:hAnsi="Calibri" w:cs="Calibri"/>
                <w:sz w:val="22"/>
                <w:szCs w:val="22"/>
                <w:lang w:val="en-GB" w:eastAsia="zh-CN"/>
              </w:rPr>
              <w:t>1</w:t>
            </w:r>
            <w:r w:rsidR="00DD7F45">
              <w:rPr>
                <w:rFonts w:ascii="Calibri" w:hAnsi="Calibri" w:cs="Calibri"/>
                <w:sz w:val="22"/>
                <w:szCs w:val="22"/>
                <w:lang w:val="en-GB" w:eastAsia="zh-CN"/>
              </w:rPr>
              <w:t xml:space="preserve"> </w:t>
            </w:r>
            <w:r w:rsidR="0099478B" w:rsidRPr="7186CA35">
              <w:rPr>
                <w:rFonts w:ascii="Calibri" w:hAnsi="Calibri" w:cs="Calibri"/>
                <w:sz w:val="22"/>
                <w:szCs w:val="22"/>
                <w:lang w:val="en-GB" w:eastAsia="zh-CN"/>
              </w:rPr>
              <w:t>000</w:t>
            </w:r>
            <w:r w:rsidRPr="00D91212">
              <w:rPr>
                <w:rFonts w:ascii="Calibri" w:hAnsi="Calibri" w:cs="Calibri" w:hint="eastAsia"/>
                <w:sz w:val="22"/>
                <w:szCs w:val="22"/>
                <w:lang w:val="en-GB" w:eastAsia="zh-CN"/>
              </w:rPr>
              <w:t>份有害</w:t>
            </w:r>
            <w:r w:rsidR="0099478B">
              <w:rPr>
                <w:lang w:eastAsia="zh-CN"/>
              </w:rPr>
              <w:br/>
            </w:r>
            <w:r w:rsidRPr="00D91212">
              <w:rPr>
                <w:rFonts w:ascii="Calibri" w:hAnsi="Calibri" w:cs="Calibri" w:hint="eastAsia"/>
                <w:sz w:val="22"/>
                <w:szCs w:val="22"/>
                <w:lang w:val="en-GB" w:eastAsia="zh-CN"/>
              </w:rPr>
              <w:t>干扰或违规报告</w:t>
            </w:r>
            <w:r>
              <w:rPr>
                <w:rFonts w:ascii="Calibri" w:hAnsi="Calibri" w:cs="Calibri" w:hint="eastAsia"/>
                <w:sz w:val="22"/>
                <w:szCs w:val="22"/>
                <w:lang w:val="en-GB" w:eastAsia="zh-CN"/>
              </w:rPr>
              <w:t>；</w:t>
            </w:r>
            <w:r w:rsidR="0099478B">
              <w:rPr>
                <w:lang w:eastAsia="zh-CN"/>
              </w:rPr>
              <w:br/>
            </w:r>
            <w:r w:rsidR="0099478B" w:rsidRPr="7186CA35">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0099478B" w:rsidRPr="7186CA35">
              <w:rPr>
                <w:rFonts w:ascii="Calibri" w:hAnsi="Calibri" w:cs="Calibri"/>
                <w:sz w:val="22"/>
                <w:szCs w:val="22"/>
                <w:lang w:val="en-GB" w:eastAsia="zh-CN"/>
              </w:rPr>
              <w:t>20</w:t>
            </w:r>
            <w:r w:rsidR="00DD7F45">
              <w:rPr>
                <w:rFonts w:ascii="Calibri" w:hAnsi="Calibri" w:cs="Calibri"/>
                <w:sz w:val="22"/>
                <w:szCs w:val="22"/>
                <w:lang w:val="en-GB" w:eastAsia="zh-CN"/>
              </w:rPr>
              <w:t xml:space="preserve"> </w:t>
            </w:r>
            <w:r w:rsidR="0099478B" w:rsidRPr="7186CA35">
              <w:rPr>
                <w:rFonts w:ascii="Calibri" w:hAnsi="Calibri" w:cs="Calibri"/>
                <w:sz w:val="22"/>
                <w:szCs w:val="22"/>
                <w:lang w:val="en-GB" w:eastAsia="zh-CN"/>
              </w:rPr>
              <w:t>000</w:t>
            </w:r>
            <w:r w:rsidRPr="00D91212">
              <w:rPr>
                <w:rFonts w:ascii="Calibri" w:hAnsi="Calibri" w:cs="Calibri" w:hint="eastAsia"/>
                <w:sz w:val="22"/>
                <w:szCs w:val="22"/>
                <w:lang w:val="en-GB" w:eastAsia="zh-CN"/>
              </w:rPr>
              <w:t>份针对</w:t>
            </w:r>
            <w:r w:rsidR="0099478B">
              <w:rPr>
                <w:lang w:eastAsia="zh-CN"/>
              </w:rPr>
              <w:br/>
            </w:r>
            <w:r w:rsidRPr="00D91212">
              <w:rPr>
                <w:rFonts w:ascii="Calibri" w:hAnsi="Calibri" w:cs="Calibri" w:hint="eastAsia"/>
                <w:sz w:val="22"/>
                <w:szCs w:val="22"/>
                <w:lang w:val="en-GB" w:eastAsia="zh-CN"/>
              </w:rPr>
              <w:t>高频频段常规和特殊监测计划的监测报告</w:t>
            </w:r>
            <w:r w:rsidR="0099478B">
              <w:rPr>
                <w:lang w:eastAsia="zh-CN"/>
              </w:rPr>
              <w:br/>
            </w:r>
            <w:r w:rsidR="0099478B" w:rsidRPr="7186CA35">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689090C1" w:rsidRPr="7186CA35">
              <w:rPr>
                <w:rFonts w:ascii="Calibri" w:hAnsi="Calibri" w:cs="Calibri"/>
                <w:sz w:val="22"/>
                <w:szCs w:val="22"/>
                <w:lang w:val="en-GB" w:eastAsia="zh-CN"/>
              </w:rPr>
              <w:t>7</w:t>
            </w:r>
            <w:r w:rsidR="0099478B" w:rsidRPr="7186CA35">
              <w:rPr>
                <w:rFonts w:ascii="Calibri" w:hAnsi="Calibri" w:cs="Calibri"/>
                <w:sz w:val="22"/>
                <w:szCs w:val="22"/>
                <w:lang w:val="en-GB" w:eastAsia="zh-CN"/>
              </w:rPr>
              <w:t>00</w:t>
            </w:r>
            <w:r w:rsidRPr="00D91212">
              <w:rPr>
                <w:rFonts w:ascii="Calibri" w:hAnsi="Calibri" w:cs="Calibri" w:hint="eastAsia"/>
                <w:sz w:val="22"/>
                <w:szCs w:val="22"/>
                <w:lang w:val="en-GB" w:eastAsia="zh-CN"/>
              </w:rPr>
              <w:t>份针对第</w:t>
            </w:r>
            <w:r w:rsidRPr="00D91212">
              <w:rPr>
                <w:rFonts w:ascii="Calibri" w:hAnsi="Calibri" w:cs="Calibri" w:hint="eastAsia"/>
                <w:sz w:val="22"/>
                <w:szCs w:val="22"/>
                <w:lang w:val="en-GB" w:eastAsia="zh-CN"/>
              </w:rPr>
              <w:t>205</w:t>
            </w:r>
            <w:r w:rsidRPr="00D91212">
              <w:rPr>
                <w:rFonts w:ascii="Calibri" w:hAnsi="Calibri" w:cs="Calibri" w:hint="eastAsia"/>
                <w:sz w:val="22"/>
                <w:szCs w:val="22"/>
                <w:lang w:val="en-GB" w:eastAsia="zh-CN"/>
              </w:rPr>
              <w:t>号决议的报告</w:t>
            </w:r>
          </w:p>
        </w:tc>
        <w:tc>
          <w:tcPr>
            <w:tcW w:w="4590" w:type="dxa"/>
            <w:tcBorders>
              <w:top w:val="nil"/>
              <w:left w:val="nil"/>
              <w:bottom w:val="single" w:sz="4" w:space="0" w:color="auto"/>
              <w:right w:val="single" w:sz="4" w:space="0" w:color="auto"/>
            </w:tcBorders>
            <w:shd w:val="clear" w:color="auto" w:fill="F2F2F2" w:themeFill="background1" w:themeFillShade="F2"/>
            <w:hideMark/>
          </w:tcPr>
          <w:p w14:paraId="0A7182E0" w14:textId="486D85AF"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t>及时处理所有要求协助的请求。迅速采取相应后续行动，不得延迟</w:t>
            </w:r>
          </w:p>
        </w:tc>
      </w:tr>
      <w:tr w:rsidR="0099478B" w:rsidRPr="009E4BC4" w14:paraId="2E2D4829" w14:textId="77777777" w:rsidTr="25B6C5D6">
        <w:trPr>
          <w:trHeight w:val="3315"/>
        </w:trPr>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4F41F" w14:textId="39F5BC31"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lastRenderedPageBreak/>
              <w:t>行政和操作程序的应用，即：</w:t>
            </w:r>
            <w:r w:rsidR="0099478B">
              <w:rPr>
                <w:lang w:eastAsia="zh-CN"/>
              </w:rPr>
              <w:br/>
            </w:r>
            <w:r w:rsidR="0099478B" w:rsidRPr="25B6C5D6">
              <w:rPr>
                <w:rFonts w:ascii="Calibri" w:hAnsi="Calibri" w:cs="Calibri"/>
                <w:sz w:val="22"/>
                <w:szCs w:val="22"/>
                <w:lang w:val="en-GB" w:eastAsia="zh-CN"/>
              </w:rPr>
              <w:t xml:space="preserve">- </w:t>
            </w:r>
            <w:r>
              <w:rPr>
                <w:rFonts w:ascii="Calibri" w:hAnsi="Calibri" w:cs="Calibri" w:hint="eastAsia"/>
                <w:sz w:val="22"/>
                <w:szCs w:val="22"/>
                <w:lang w:val="en-GB" w:eastAsia="zh-CN"/>
              </w:rPr>
              <w:t>处理约</w:t>
            </w:r>
            <w:r w:rsidR="58045390" w:rsidRPr="25B6C5D6">
              <w:rPr>
                <w:rFonts w:ascii="Calibri" w:hAnsi="Calibri" w:cs="Calibri"/>
                <w:sz w:val="22"/>
                <w:szCs w:val="22"/>
                <w:lang w:val="en-GB" w:eastAsia="zh-CN"/>
              </w:rPr>
              <w:t>50</w:t>
            </w:r>
            <w:r>
              <w:rPr>
                <w:rFonts w:ascii="Calibri" w:hAnsi="Calibri" w:cs="Calibri" w:hint="eastAsia"/>
                <w:sz w:val="22"/>
                <w:szCs w:val="22"/>
                <w:lang w:val="en-GB" w:eastAsia="zh-CN"/>
              </w:rPr>
              <w:t>起</w:t>
            </w:r>
            <w:r w:rsidR="0099478B">
              <w:rPr>
                <w:lang w:eastAsia="zh-CN"/>
              </w:rPr>
              <w:br/>
            </w:r>
            <w:r w:rsidRPr="00D91212">
              <w:rPr>
                <w:rFonts w:ascii="Calibri" w:hAnsi="Calibri" w:cs="Calibri" w:hint="eastAsia"/>
                <w:sz w:val="22"/>
                <w:szCs w:val="22"/>
                <w:lang w:val="en-GB" w:eastAsia="zh-CN"/>
              </w:rPr>
              <w:t>需要提供</w:t>
            </w:r>
            <w:r>
              <w:rPr>
                <w:rFonts w:ascii="Calibri" w:hAnsi="Calibri" w:cs="Calibri" w:hint="eastAsia"/>
                <w:sz w:val="22"/>
                <w:szCs w:val="22"/>
                <w:lang w:val="en-GB" w:eastAsia="zh-CN"/>
              </w:rPr>
              <w:t>协</w:t>
            </w:r>
            <w:r w:rsidRPr="00D91212">
              <w:rPr>
                <w:rFonts w:ascii="Calibri" w:hAnsi="Calibri" w:cs="Calibri" w:hint="eastAsia"/>
                <w:sz w:val="22"/>
                <w:szCs w:val="22"/>
                <w:lang w:val="en-GB" w:eastAsia="zh-CN"/>
              </w:rPr>
              <w:t>助的</w:t>
            </w:r>
            <w:r>
              <w:rPr>
                <w:rFonts w:ascii="Calibri" w:hAnsi="Calibri" w:cs="Calibri" w:hint="eastAsia"/>
                <w:sz w:val="22"/>
                <w:szCs w:val="22"/>
                <w:lang w:val="en-GB" w:eastAsia="zh-CN"/>
              </w:rPr>
              <w:t>案件</w:t>
            </w:r>
            <w:r w:rsidRPr="00D91212">
              <w:rPr>
                <w:rFonts w:ascii="Calibri" w:hAnsi="Calibri" w:cs="Calibri" w:hint="eastAsia"/>
                <w:sz w:val="22"/>
                <w:szCs w:val="22"/>
                <w:lang w:val="en-GB" w:eastAsia="zh-CN"/>
              </w:rPr>
              <w:t>，包括有关</w:t>
            </w:r>
            <w:r>
              <w:rPr>
                <w:rFonts w:ascii="Calibri" w:hAnsi="Calibri" w:cs="Calibri" w:hint="eastAsia"/>
                <w:sz w:val="22"/>
                <w:szCs w:val="22"/>
                <w:lang w:val="en-GB" w:eastAsia="zh-CN"/>
              </w:rPr>
              <w:t>划分</w:t>
            </w:r>
            <w:r w:rsidRPr="00D91212">
              <w:rPr>
                <w:rFonts w:ascii="Calibri" w:hAnsi="Calibri" w:cs="Calibri" w:hint="eastAsia"/>
                <w:sz w:val="22"/>
                <w:szCs w:val="22"/>
                <w:lang w:val="en-GB" w:eastAsia="zh-CN"/>
              </w:rPr>
              <w:t>呼号序列、选择性号码和水上识别码（</w:t>
            </w:r>
            <w:r w:rsidRPr="00D91212">
              <w:rPr>
                <w:rFonts w:ascii="Calibri" w:hAnsi="Calibri" w:cs="Calibri" w:hint="eastAsia"/>
                <w:sz w:val="22"/>
                <w:szCs w:val="22"/>
                <w:lang w:val="en-GB" w:eastAsia="zh-CN"/>
              </w:rPr>
              <w:t>MID</w:t>
            </w:r>
            <w:r w:rsidRPr="00D91212">
              <w:rPr>
                <w:rFonts w:ascii="Calibri" w:hAnsi="Calibri" w:cs="Calibri" w:hint="eastAsia"/>
                <w:sz w:val="22"/>
                <w:szCs w:val="22"/>
                <w:lang w:val="en-GB" w:eastAsia="zh-CN"/>
              </w:rPr>
              <w:t>）以及</w:t>
            </w:r>
            <w:r w:rsidRPr="00D91212">
              <w:rPr>
                <w:rFonts w:ascii="Calibri" w:hAnsi="Calibri" w:cs="Calibri" w:hint="eastAsia"/>
                <w:sz w:val="22"/>
                <w:szCs w:val="22"/>
                <w:lang w:val="en-GB" w:eastAsia="zh-CN"/>
              </w:rPr>
              <w:t>ITU-R</w:t>
            </w:r>
            <w:r w:rsidRPr="00D91212">
              <w:rPr>
                <w:rFonts w:ascii="Calibri" w:hAnsi="Calibri" w:cs="Calibri" w:hint="eastAsia"/>
                <w:sz w:val="22"/>
                <w:szCs w:val="22"/>
                <w:lang w:val="en-GB" w:eastAsia="zh-CN"/>
              </w:rPr>
              <w:t>和</w:t>
            </w:r>
            <w:r w:rsidRPr="00D91212">
              <w:rPr>
                <w:rFonts w:ascii="Calibri" w:hAnsi="Calibri" w:cs="Calibri" w:hint="eastAsia"/>
                <w:sz w:val="22"/>
                <w:szCs w:val="22"/>
                <w:lang w:val="en-GB" w:eastAsia="zh-CN"/>
              </w:rPr>
              <w:t>ITU-T</w:t>
            </w:r>
            <w:r w:rsidRPr="00D91212">
              <w:rPr>
                <w:rFonts w:ascii="Calibri" w:hAnsi="Calibri" w:cs="Calibri" w:hint="eastAsia"/>
                <w:sz w:val="22"/>
                <w:szCs w:val="22"/>
                <w:lang w:val="en-GB" w:eastAsia="zh-CN"/>
              </w:rPr>
              <w:t>建议书的</w:t>
            </w:r>
            <w:r w:rsidRPr="00D91212">
              <w:rPr>
                <w:rFonts w:ascii="Calibri" w:hAnsi="Calibri" w:cs="Calibri" w:hint="eastAsia"/>
                <w:sz w:val="22"/>
                <w:szCs w:val="22"/>
                <w:lang w:val="en-GB" w:eastAsia="zh-CN"/>
              </w:rPr>
              <w:t>10</w:t>
            </w:r>
            <w:r w:rsidR="00C23C9A">
              <w:rPr>
                <w:rFonts w:ascii="Calibri" w:hAnsi="Calibri" w:cs="Calibri" w:hint="eastAsia"/>
                <w:sz w:val="22"/>
                <w:szCs w:val="22"/>
                <w:lang w:val="en-GB" w:eastAsia="zh-CN"/>
              </w:rPr>
              <w:t>份</w:t>
            </w:r>
            <w:r w:rsidRPr="00D91212">
              <w:rPr>
                <w:rFonts w:ascii="Calibri" w:hAnsi="Calibri" w:cs="Calibri" w:hint="eastAsia"/>
                <w:sz w:val="22"/>
                <w:szCs w:val="22"/>
                <w:lang w:val="en-GB" w:eastAsia="zh-CN"/>
              </w:rPr>
              <w:t>具体请求</w:t>
            </w:r>
            <w:r w:rsidR="0099478B">
              <w:rPr>
                <w:lang w:eastAsia="zh-CN"/>
              </w:rPr>
              <w:br/>
            </w:r>
            <w:r w:rsidR="0099478B" w:rsidRPr="25B6C5D6">
              <w:rPr>
                <w:rFonts w:ascii="Calibri" w:hAnsi="Calibri" w:cs="Calibri"/>
                <w:sz w:val="22"/>
                <w:szCs w:val="22"/>
                <w:lang w:val="en-GB" w:eastAsia="zh-CN"/>
              </w:rPr>
              <w:t xml:space="preserve">- </w:t>
            </w:r>
            <w:r w:rsidRPr="00D91212">
              <w:rPr>
                <w:rFonts w:ascii="Calibri" w:hAnsi="Calibri" w:cs="Calibri" w:hint="eastAsia"/>
                <w:sz w:val="22"/>
                <w:szCs w:val="22"/>
                <w:lang w:val="en-GB" w:eastAsia="zh-CN"/>
              </w:rPr>
              <w:t>根据第</w:t>
            </w:r>
            <w:r w:rsidRPr="00D91212">
              <w:rPr>
                <w:rFonts w:ascii="Calibri" w:hAnsi="Calibri" w:cs="Calibri" w:hint="eastAsia"/>
                <w:sz w:val="22"/>
                <w:szCs w:val="22"/>
                <w:lang w:val="en-GB" w:eastAsia="zh-CN"/>
              </w:rPr>
              <w:t>47</w:t>
            </w:r>
            <w:r w:rsidRPr="00D91212">
              <w:rPr>
                <w:rFonts w:ascii="Calibri" w:hAnsi="Calibri" w:cs="Calibri" w:hint="eastAsia"/>
                <w:sz w:val="22"/>
                <w:szCs w:val="22"/>
                <w:lang w:val="en-GB" w:eastAsia="zh-CN"/>
              </w:rPr>
              <w:t>和第</w:t>
            </w:r>
            <w:r w:rsidRPr="00D91212">
              <w:rPr>
                <w:rFonts w:ascii="Calibri" w:hAnsi="Calibri" w:cs="Calibri" w:hint="eastAsia"/>
                <w:sz w:val="22"/>
                <w:szCs w:val="22"/>
                <w:lang w:val="en-GB" w:eastAsia="zh-CN"/>
              </w:rPr>
              <w:t>48</w:t>
            </w:r>
            <w:r w:rsidRPr="00D91212">
              <w:rPr>
                <w:rFonts w:ascii="Calibri" w:hAnsi="Calibri" w:cs="Calibri" w:hint="eastAsia"/>
                <w:sz w:val="22"/>
                <w:szCs w:val="22"/>
                <w:lang w:val="en-GB" w:eastAsia="zh-CN"/>
              </w:rPr>
              <w:t>条提出的</w:t>
            </w:r>
            <w:r w:rsidRPr="00D91212">
              <w:rPr>
                <w:rFonts w:ascii="Calibri" w:hAnsi="Calibri" w:cs="Calibri" w:hint="eastAsia"/>
                <w:sz w:val="22"/>
                <w:szCs w:val="22"/>
                <w:lang w:val="en-GB" w:eastAsia="zh-CN"/>
              </w:rPr>
              <w:t>2</w:t>
            </w:r>
            <w:r w:rsidR="00C23C9A">
              <w:rPr>
                <w:rFonts w:ascii="Calibri" w:hAnsi="Calibri" w:cs="Calibri" w:hint="eastAsia"/>
                <w:sz w:val="22"/>
                <w:szCs w:val="22"/>
                <w:lang w:val="en-GB" w:eastAsia="zh-CN"/>
              </w:rPr>
              <w:t>份</w:t>
            </w:r>
            <w:r w:rsidRPr="00D91212">
              <w:rPr>
                <w:rFonts w:ascii="Calibri" w:hAnsi="Calibri" w:cs="Calibri" w:hint="eastAsia"/>
                <w:sz w:val="22"/>
                <w:szCs w:val="22"/>
                <w:lang w:val="en-GB" w:eastAsia="zh-CN"/>
              </w:rPr>
              <w:t>请求</w:t>
            </w:r>
            <w:r w:rsidR="0099478B">
              <w:rPr>
                <w:lang w:eastAsia="zh-CN"/>
              </w:rPr>
              <w:br/>
            </w:r>
            <w:r w:rsidR="0099478B" w:rsidRPr="25B6C5D6">
              <w:rPr>
                <w:rFonts w:ascii="Calibri" w:hAnsi="Calibri" w:cs="Calibri"/>
                <w:sz w:val="22"/>
                <w:szCs w:val="22"/>
                <w:lang w:val="en-GB" w:eastAsia="zh-CN"/>
              </w:rPr>
              <w:t xml:space="preserve">- </w:t>
            </w:r>
            <w:r>
              <w:rPr>
                <w:rFonts w:ascii="Calibri" w:hAnsi="Calibri" w:cs="Calibri" w:hint="eastAsia"/>
                <w:sz w:val="22"/>
                <w:szCs w:val="22"/>
                <w:lang w:val="en-GB" w:eastAsia="zh-CN"/>
              </w:rPr>
              <w:t>约</w:t>
            </w:r>
            <w:r w:rsidR="437D61BA" w:rsidRPr="25B6C5D6">
              <w:rPr>
                <w:rFonts w:ascii="Calibri" w:hAnsi="Calibri" w:cs="Calibri"/>
                <w:sz w:val="22"/>
                <w:szCs w:val="22"/>
                <w:lang w:val="en-GB" w:eastAsia="zh-CN"/>
              </w:rPr>
              <w:t>3</w:t>
            </w:r>
            <w:r w:rsidRPr="00D91212">
              <w:rPr>
                <w:rFonts w:ascii="Calibri" w:hAnsi="Calibri" w:cs="Calibri" w:hint="eastAsia"/>
                <w:sz w:val="22"/>
                <w:szCs w:val="22"/>
                <w:lang w:val="en-GB" w:eastAsia="zh-CN"/>
              </w:rPr>
              <w:t>起有关第</w:t>
            </w:r>
            <w:r w:rsidRPr="00D91212">
              <w:rPr>
                <w:rFonts w:ascii="Calibri" w:hAnsi="Calibri" w:cs="Calibri" w:hint="eastAsia"/>
                <w:sz w:val="22"/>
                <w:szCs w:val="22"/>
                <w:lang w:val="en-GB" w:eastAsia="zh-CN"/>
              </w:rPr>
              <w:t>647</w:t>
            </w:r>
            <w:r w:rsidRPr="00D91212">
              <w:rPr>
                <w:rFonts w:ascii="Calibri" w:hAnsi="Calibri" w:cs="Calibri" w:hint="eastAsia"/>
                <w:sz w:val="22"/>
                <w:szCs w:val="22"/>
                <w:lang w:val="en-GB" w:eastAsia="zh-CN"/>
              </w:rPr>
              <w:t>号决议的案件</w:t>
            </w:r>
          </w:p>
          <w:p w14:paraId="19C63F93" w14:textId="00C31FE6" w:rsidR="0099478B" w:rsidRPr="00F46569" w:rsidRDefault="0099478B">
            <w:pPr>
              <w:rPr>
                <w:rFonts w:ascii="Calibri" w:hAnsi="Calibri" w:cs="Calibri"/>
                <w:sz w:val="22"/>
                <w:szCs w:val="22"/>
                <w:lang w:val="en-GB" w:eastAsia="zh-CN"/>
              </w:rPr>
            </w:pPr>
            <w:r w:rsidRPr="00F46569">
              <w:rPr>
                <w:rFonts w:ascii="Calibri" w:hAnsi="Calibri" w:cs="Calibri"/>
                <w:sz w:val="22"/>
                <w:szCs w:val="22"/>
                <w:lang w:val="en-GB" w:eastAsia="zh-CN"/>
              </w:rPr>
              <w:t>-</w:t>
            </w:r>
            <w:r w:rsidR="00D91212">
              <w:rPr>
                <w:rFonts w:ascii="Calibri" w:hAnsi="Calibri" w:cs="Calibri" w:hint="eastAsia"/>
                <w:sz w:val="22"/>
                <w:szCs w:val="22"/>
                <w:lang w:val="en-GB" w:eastAsia="zh-CN"/>
              </w:rPr>
              <w:t xml:space="preserve"> </w:t>
            </w:r>
            <w:r w:rsidR="00D91212">
              <w:rPr>
                <w:rFonts w:ascii="Calibri" w:hAnsi="Calibri" w:cs="Calibri" w:hint="eastAsia"/>
                <w:sz w:val="22"/>
                <w:szCs w:val="22"/>
                <w:lang w:val="en-GB" w:eastAsia="zh-CN"/>
              </w:rPr>
              <w:t>约</w:t>
            </w:r>
            <w:r w:rsidRPr="00F46569">
              <w:rPr>
                <w:rFonts w:ascii="Calibri" w:hAnsi="Calibri" w:cs="Calibri"/>
                <w:sz w:val="22"/>
                <w:szCs w:val="22"/>
                <w:lang w:val="en-GB" w:eastAsia="zh-CN"/>
              </w:rPr>
              <w:t>2000</w:t>
            </w:r>
            <w:r w:rsidR="00D91212">
              <w:rPr>
                <w:rFonts w:ascii="Calibri" w:hAnsi="Calibri" w:cs="Calibri" w:hint="eastAsia"/>
                <w:sz w:val="22"/>
                <w:szCs w:val="22"/>
                <w:lang w:val="en-GB" w:eastAsia="zh-CN"/>
              </w:rPr>
              <w:t>份</w:t>
            </w:r>
            <w:r w:rsidR="00D91212" w:rsidRPr="00D91212">
              <w:rPr>
                <w:rFonts w:ascii="Calibri" w:hAnsi="Calibri" w:cs="Calibri" w:hint="eastAsia"/>
                <w:sz w:val="22"/>
                <w:szCs w:val="22"/>
                <w:lang w:val="en-GB" w:eastAsia="zh-CN"/>
              </w:rPr>
              <w:t>根据第</w:t>
            </w:r>
            <w:r w:rsidR="00D91212" w:rsidRPr="00D91212">
              <w:rPr>
                <w:rFonts w:ascii="Calibri" w:hAnsi="Calibri" w:cs="Calibri" w:hint="eastAsia"/>
                <w:sz w:val="22"/>
                <w:szCs w:val="22"/>
                <w:lang w:val="en-GB" w:eastAsia="zh-CN"/>
              </w:rPr>
              <w:t>20</w:t>
            </w:r>
            <w:r w:rsidR="00D91212" w:rsidRPr="00D91212">
              <w:rPr>
                <w:rFonts w:ascii="Calibri" w:hAnsi="Calibri" w:cs="Calibri" w:hint="eastAsia"/>
                <w:sz w:val="22"/>
                <w:szCs w:val="22"/>
                <w:lang w:val="en-GB" w:eastAsia="zh-CN"/>
              </w:rPr>
              <w:t>条提交的通知</w:t>
            </w:r>
          </w:p>
          <w:p w14:paraId="6581BCF9" w14:textId="37883E19" w:rsidR="0099478B" w:rsidRPr="00F46569" w:rsidRDefault="0099478B">
            <w:pPr>
              <w:rPr>
                <w:rFonts w:ascii="Calibri" w:hAnsi="Calibri" w:cs="Calibri"/>
                <w:sz w:val="22"/>
                <w:szCs w:val="22"/>
                <w:lang w:val="en-GB" w:eastAsia="zh-CN"/>
              </w:rPr>
            </w:pPr>
            <w:r w:rsidRPr="00F46569">
              <w:rPr>
                <w:rFonts w:ascii="Calibri" w:hAnsi="Calibri" w:cs="Calibri"/>
                <w:sz w:val="22"/>
                <w:szCs w:val="22"/>
                <w:lang w:val="en-GB" w:eastAsia="zh-CN"/>
              </w:rPr>
              <w:t xml:space="preserve">- </w:t>
            </w:r>
            <w:r w:rsidR="00D91212">
              <w:rPr>
                <w:rFonts w:ascii="Calibri" w:hAnsi="Calibri" w:cs="Calibri" w:hint="eastAsia"/>
                <w:sz w:val="22"/>
                <w:szCs w:val="22"/>
                <w:lang w:val="en-GB" w:eastAsia="zh-CN"/>
              </w:rPr>
              <w:t>约</w:t>
            </w:r>
            <w:r w:rsidRPr="00F46569">
              <w:rPr>
                <w:rFonts w:ascii="Calibri" w:hAnsi="Calibri" w:cs="Calibri"/>
                <w:sz w:val="22"/>
                <w:szCs w:val="22"/>
                <w:lang w:val="en-GB" w:eastAsia="zh-CN"/>
              </w:rPr>
              <w:t>2</w:t>
            </w:r>
            <w:r w:rsidR="00D91212">
              <w:rPr>
                <w:rFonts w:ascii="Calibri" w:hAnsi="Calibri" w:cs="Calibri" w:hint="eastAsia"/>
                <w:sz w:val="22"/>
                <w:szCs w:val="22"/>
                <w:lang w:val="en-GB" w:eastAsia="zh-CN"/>
              </w:rPr>
              <w:t>起</w:t>
            </w:r>
            <w:r w:rsidR="00D91212" w:rsidRPr="00D91212">
              <w:rPr>
                <w:rFonts w:ascii="Calibri" w:hAnsi="Calibri" w:cs="Calibri" w:hint="eastAsia"/>
                <w:sz w:val="22"/>
                <w:szCs w:val="22"/>
                <w:lang w:val="en-GB" w:eastAsia="zh-CN"/>
              </w:rPr>
              <w:t>有关第</w:t>
            </w:r>
            <w:r w:rsidR="00D91212" w:rsidRPr="00D91212">
              <w:rPr>
                <w:rFonts w:ascii="Calibri" w:hAnsi="Calibri" w:cs="Calibri" w:hint="eastAsia"/>
                <w:sz w:val="22"/>
                <w:szCs w:val="22"/>
                <w:lang w:val="en-GB" w:eastAsia="zh-CN"/>
              </w:rPr>
              <w:t>25</w:t>
            </w:r>
            <w:r w:rsidR="00D91212" w:rsidRPr="00D91212">
              <w:rPr>
                <w:rFonts w:ascii="Calibri" w:hAnsi="Calibri" w:cs="Calibri" w:hint="eastAsia"/>
                <w:sz w:val="22"/>
                <w:szCs w:val="22"/>
                <w:lang w:val="en-GB" w:eastAsia="zh-CN"/>
              </w:rPr>
              <w:t>条的案件。</w:t>
            </w:r>
          </w:p>
        </w:tc>
        <w:tc>
          <w:tcPr>
            <w:tcW w:w="4590" w:type="dxa"/>
            <w:tcBorders>
              <w:top w:val="single" w:sz="4" w:space="0" w:color="auto"/>
              <w:left w:val="nil"/>
              <w:bottom w:val="single" w:sz="4" w:space="0" w:color="auto"/>
              <w:right w:val="single" w:sz="4" w:space="0" w:color="auto"/>
            </w:tcBorders>
            <w:shd w:val="clear" w:color="auto" w:fill="FFFFFF" w:themeFill="background1"/>
            <w:hideMark/>
          </w:tcPr>
          <w:p w14:paraId="3D3B7CBE" w14:textId="3B4E071C" w:rsidR="0099478B" w:rsidRPr="00F46569" w:rsidRDefault="00D91212">
            <w:pPr>
              <w:rPr>
                <w:rFonts w:ascii="Calibri" w:hAnsi="Calibri" w:cs="Calibri"/>
                <w:sz w:val="22"/>
                <w:szCs w:val="22"/>
                <w:lang w:val="en-GB" w:eastAsia="zh-CN"/>
              </w:rPr>
            </w:pPr>
            <w:r w:rsidRPr="00D91212">
              <w:rPr>
                <w:rFonts w:ascii="Calibri" w:hAnsi="Calibri" w:cs="Calibri" w:hint="eastAsia"/>
                <w:sz w:val="22"/>
                <w:szCs w:val="22"/>
                <w:lang w:val="en-GB" w:eastAsia="zh-CN"/>
              </w:rPr>
              <w:t>及时处理所有请求。</w:t>
            </w:r>
            <w:r w:rsidR="0099478B" w:rsidRPr="00F46569">
              <w:rPr>
                <w:rFonts w:ascii="Calibri" w:hAnsi="Calibri" w:cs="Calibri"/>
                <w:sz w:val="22"/>
                <w:szCs w:val="22"/>
                <w:lang w:val="en-GB" w:eastAsia="zh-CN"/>
              </w:rPr>
              <w:br/>
            </w:r>
            <w:r w:rsidRPr="00D91212">
              <w:rPr>
                <w:rFonts w:ascii="Calibri" w:hAnsi="Calibri" w:cs="Calibri" w:hint="eastAsia"/>
                <w:sz w:val="22"/>
                <w:szCs w:val="22"/>
                <w:lang w:val="en-GB" w:eastAsia="zh-CN"/>
              </w:rPr>
              <w:t>及时向所有主管部门提供</w:t>
            </w:r>
            <w:r w:rsidR="00A658F0">
              <w:rPr>
                <w:rFonts w:ascii="Calibri" w:hAnsi="Calibri" w:cs="Calibri" w:hint="eastAsia"/>
                <w:sz w:val="22"/>
                <w:szCs w:val="22"/>
                <w:lang w:val="en-GB" w:eastAsia="zh-CN"/>
              </w:rPr>
              <w:t>所有</w:t>
            </w:r>
            <w:r w:rsidRPr="00D91212">
              <w:rPr>
                <w:rFonts w:ascii="Calibri" w:hAnsi="Calibri" w:cs="Calibri" w:hint="eastAsia"/>
                <w:sz w:val="22"/>
                <w:szCs w:val="22"/>
                <w:lang w:val="en-GB" w:eastAsia="zh-CN"/>
              </w:rPr>
              <w:t>相关数据，包括通过</w:t>
            </w:r>
            <w:r w:rsidRPr="00D91212">
              <w:rPr>
                <w:rFonts w:ascii="Calibri" w:hAnsi="Calibri" w:cs="Calibri" w:hint="eastAsia"/>
                <w:sz w:val="22"/>
                <w:szCs w:val="22"/>
                <w:lang w:val="en-GB" w:eastAsia="zh-CN"/>
              </w:rPr>
              <w:t>MARS</w:t>
            </w:r>
            <w:r w:rsidRPr="00D91212">
              <w:rPr>
                <w:rFonts w:ascii="Calibri" w:hAnsi="Calibri" w:cs="Calibri" w:hint="eastAsia"/>
                <w:sz w:val="22"/>
                <w:szCs w:val="22"/>
                <w:lang w:val="en-GB" w:eastAsia="zh-CN"/>
              </w:rPr>
              <w:t>不间断地在线提供</w:t>
            </w:r>
            <w:r w:rsidR="00564B4B">
              <w:rPr>
                <w:rFonts w:ascii="Calibri" w:hAnsi="Calibri" w:cs="Calibri" w:hint="eastAsia"/>
                <w:sz w:val="22"/>
                <w:szCs w:val="22"/>
                <w:lang w:val="en-GB" w:eastAsia="zh-CN"/>
              </w:rPr>
              <w:t>船舶电台</w:t>
            </w:r>
            <w:r w:rsidRPr="00D91212">
              <w:rPr>
                <w:rFonts w:ascii="Calibri" w:hAnsi="Calibri" w:cs="Calibri" w:hint="eastAsia"/>
                <w:sz w:val="22"/>
                <w:szCs w:val="22"/>
                <w:lang w:val="en-GB" w:eastAsia="zh-CN"/>
              </w:rPr>
              <w:t>数据库。</w:t>
            </w:r>
          </w:p>
        </w:tc>
      </w:tr>
    </w:tbl>
    <w:p w14:paraId="7DCCB232" w14:textId="4BDA13CB" w:rsidR="0099478B" w:rsidRPr="005A5726" w:rsidRDefault="00227768" w:rsidP="004D357C">
      <w:pPr>
        <w:pStyle w:val="Headingb"/>
        <w:spacing w:before="240"/>
      </w:pPr>
      <w:r>
        <w:t>2027-2030</w:t>
      </w:r>
      <w:r w:rsidR="00AE2431">
        <w:rPr>
          <w:rFonts w:hint="eastAsia"/>
          <w:lang w:eastAsia="zh-CN"/>
        </w:rPr>
        <w:t>年人力资源分配</w:t>
      </w:r>
    </w:p>
    <w:p w14:paraId="68D8D555" w14:textId="57115B52" w:rsidR="0099478B" w:rsidRPr="009D6E64" w:rsidRDefault="00AE2431" w:rsidP="006F72BA">
      <w:pPr>
        <w:spacing w:before="240" w:after="120"/>
        <w:jc w:val="center"/>
        <w:rPr>
          <w:color w:val="002060"/>
          <w:lang w:val="en-GB"/>
        </w:rPr>
      </w:pPr>
      <w:r>
        <w:rPr>
          <w:rFonts w:hint="eastAsia"/>
          <w:color w:val="002060"/>
          <w:lang w:val="en-GB" w:eastAsia="zh-CN"/>
        </w:rPr>
        <w:t>工作</w:t>
      </w:r>
      <w:r w:rsidR="0099478B" w:rsidRPr="005A5726">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B920A7" w14:paraId="4D3C461B" w14:textId="77777777">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17D1623" w14:textId="27E69E9F" w:rsidR="00B920A7" w:rsidRDefault="00AE2431" w:rsidP="00B920A7">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6C72B03" w14:textId="75D7F844"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71C9D3F3" w14:textId="617EAF7F"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66D50484" w14:textId="56056A6C"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51B23E2" w14:textId="6500D7BA" w:rsidR="00B920A7" w:rsidRDefault="00B920A7" w:rsidP="00B920A7">
            <w:pPr>
              <w:jc w:val="center"/>
              <w:rPr>
                <w:rFonts w:ascii="Calibri" w:hAnsi="Calibri" w:cs="Calibri"/>
                <w:b/>
                <w:bCs/>
                <w:color w:val="FFFFFF"/>
                <w:sz w:val="22"/>
                <w:szCs w:val="22"/>
              </w:rPr>
            </w:pPr>
            <w:r>
              <w:rPr>
                <w:rFonts w:ascii="Calibri" w:hAnsi="Calibri" w:cs="Calibri"/>
                <w:b/>
                <w:bCs/>
                <w:color w:val="FFFFFF"/>
                <w:sz w:val="22"/>
                <w:szCs w:val="22"/>
              </w:rPr>
              <w:t>2030</w:t>
            </w:r>
          </w:p>
        </w:tc>
      </w:tr>
      <w:tr w:rsidR="00B920A7" w14:paraId="78E59999"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C5A4BB5"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F1726AF" w14:textId="7777777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4633EFCD" w14:textId="5F47DA3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51835859" w14:textId="291D2CA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36E1361C" w14:textId="57851FA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r>
      <w:tr w:rsidR="00B920A7" w14:paraId="07D28816"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42831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1ABAA3F" w14:textId="4205D5B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nil"/>
              <w:bottom w:val="nil"/>
              <w:right w:val="single" w:sz="8" w:space="0" w:color="auto"/>
            </w:tcBorders>
            <w:shd w:val="clear" w:color="000000" w:fill="F2F2F2"/>
            <w:vAlign w:val="center"/>
          </w:tcPr>
          <w:p w14:paraId="11AF2920" w14:textId="1364092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2F2F2"/>
            <w:vAlign w:val="center"/>
          </w:tcPr>
          <w:p w14:paraId="07C97C3B" w14:textId="5E62F8C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5.6</w:t>
            </w:r>
          </w:p>
        </w:tc>
        <w:tc>
          <w:tcPr>
            <w:tcW w:w="1300" w:type="dxa"/>
            <w:tcBorders>
              <w:top w:val="nil"/>
              <w:left w:val="single" w:sz="8" w:space="0" w:color="auto"/>
              <w:bottom w:val="nil"/>
              <w:right w:val="single" w:sz="8" w:space="0" w:color="auto"/>
            </w:tcBorders>
            <w:shd w:val="clear" w:color="000000" w:fill="F2F2F2"/>
            <w:vAlign w:val="center"/>
          </w:tcPr>
          <w:p w14:paraId="57AFA179" w14:textId="1B14131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5.6</w:t>
            </w:r>
          </w:p>
        </w:tc>
      </w:tr>
      <w:tr w:rsidR="00B920A7" w14:paraId="580BB3AD"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2BB616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99462BD" w14:textId="245E42C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2C9CE0F3" w14:textId="2D07EF60"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96EA086" w14:textId="16D2829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410EAC7" w14:textId="5D3EDE8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w:t>
            </w:r>
          </w:p>
        </w:tc>
      </w:tr>
      <w:tr w:rsidR="00B920A7" w14:paraId="661C34FE"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F8D674"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0C47FB7B" w14:textId="1D51311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18.7</w:t>
            </w:r>
          </w:p>
        </w:tc>
        <w:tc>
          <w:tcPr>
            <w:tcW w:w="1300" w:type="dxa"/>
            <w:tcBorders>
              <w:top w:val="nil"/>
              <w:left w:val="nil"/>
              <w:bottom w:val="nil"/>
              <w:right w:val="single" w:sz="8" w:space="0" w:color="auto"/>
            </w:tcBorders>
            <w:shd w:val="clear" w:color="000000" w:fill="F2F2F2"/>
            <w:vAlign w:val="center"/>
          </w:tcPr>
          <w:p w14:paraId="40876145" w14:textId="78F3C7C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28.1</w:t>
            </w:r>
          </w:p>
        </w:tc>
        <w:tc>
          <w:tcPr>
            <w:tcW w:w="1300" w:type="dxa"/>
            <w:tcBorders>
              <w:top w:val="nil"/>
              <w:left w:val="nil"/>
              <w:bottom w:val="nil"/>
              <w:right w:val="nil"/>
            </w:tcBorders>
            <w:shd w:val="clear" w:color="000000" w:fill="F2F2F2"/>
            <w:vAlign w:val="center"/>
          </w:tcPr>
          <w:p w14:paraId="24AB67C3" w14:textId="5D3E488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28.1</w:t>
            </w:r>
          </w:p>
        </w:tc>
        <w:tc>
          <w:tcPr>
            <w:tcW w:w="1300" w:type="dxa"/>
            <w:tcBorders>
              <w:top w:val="nil"/>
              <w:left w:val="single" w:sz="8" w:space="0" w:color="auto"/>
              <w:bottom w:val="nil"/>
              <w:right w:val="single" w:sz="8" w:space="0" w:color="auto"/>
            </w:tcBorders>
            <w:shd w:val="clear" w:color="000000" w:fill="F2F2F2"/>
            <w:vAlign w:val="center"/>
          </w:tcPr>
          <w:p w14:paraId="5EB8798E" w14:textId="67CF6FF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18.2</w:t>
            </w:r>
          </w:p>
        </w:tc>
      </w:tr>
      <w:tr w:rsidR="00B920A7" w14:paraId="227D07E9"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29F081"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5AFC64D8" w14:textId="70C7466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115.2</w:t>
            </w:r>
          </w:p>
        </w:tc>
        <w:tc>
          <w:tcPr>
            <w:tcW w:w="1300" w:type="dxa"/>
            <w:tcBorders>
              <w:top w:val="nil"/>
              <w:left w:val="nil"/>
              <w:bottom w:val="nil"/>
              <w:right w:val="single" w:sz="8" w:space="0" w:color="auto"/>
            </w:tcBorders>
            <w:shd w:val="clear" w:color="000000" w:fill="FFFFFF"/>
            <w:vAlign w:val="center"/>
          </w:tcPr>
          <w:p w14:paraId="1FB5A676" w14:textId="03307A0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125.5</w:t>
            </w:r>
          </w:p>
        </w:tc>
        <w:tc>
          <w:tcPr>
            <w:tcW w:w="1300" w:type="dxa"/>
            <w:tcBorders>
              <w:top w:val="nil"/>
              <w:left w:val="nil"/>
              <w:bottom w:val="nil"/>
              <w:right w:val="nil"/>
            </w:tcBorders>
            <w:shd w:val="clear" w:color="000000" w:fill="FFFFFF"/>
            <w:vAlign w:val="center"/>
          </w:tcPr>
          <w:p w14:paraId="16BFB73D" w14:textId="70430AA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125.5</w:t>
            </w:r>
          </w:p>
        </w:tc>
        <w:tc>
          <w:tcPr>
            <w:tcW w:w="1300" w:type="dxa"/>
            <w:tcBorders>
              <w:top w:val="nil"/>
              <w:left w:val="single" w:sz="8" w:space="0" w:color="auto"/>
              <w:bottom w:val="nil"/>
              <w:right w:val="single" w:sz="8" w:space="0" w:color="auto"/>
            </w:tcBorders>
            <w:shd w:val="clear" w:color="000000" w:fill="FFFFFF"/>
            <w:vAlign w:val="center"/>
          </w:tcPr>
          <w:p w14:paraId="53E565BE" w14:textId="196D8CB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95.5</w:t>
            </w:r>
          </w:p>
        </w:tc>
      </w:tr>
      <w:tr w:rsidR="00B920A7" w14:paraId="3160610A"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A53FF9"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B94147E" w14:textId="5323A7A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58.3</w:t>
            </w:r>
          </w:p>
        </w:tc>
        <w:tc>
          <w:tcPr>
            <w:tcW w:w="1300" w:type="dxa"/>
            <w:tcBorders>
              <w:top w:val="nil"/>
              <w:left w:val="nil"/>
              <w:bottom w:val="nil"/>
              <w:right w:val="single" w:sz="8" w:space="0" w:color="auto"/>
            </w:tcBorders>
            <w:shd w:val="clear" w:color="000000" w:fill="F2F2F2"/>
            <w:vAlign w:val="center"/>
          </w:tcPr>
          <w:p w14:paraId="6AE2E1DD" w14:textId="29741C1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73.9</w:t>
            </w:r>
          </w:p>
        </w:tc>
        <w:tc>
          <w:tcPr>
            <w:tcW w:w="1300" w:type="dxa"/>
            <w:tcBorders>
              <w:top w:val="nil"/>
              <w:left w:val="nil"/>
              <w:bottom w:val="nil"/>
              <w:right w:val="nil"/>
            </w:tcBorders>
            <w:shd w:val="clear" w:color="000000" w:fill="F2F2F2"/>
            <w:vAlign w:val="center"/>
          </w:tcPr>
          <w:p w14:paraId="1CFFCF0D" w14:textId="031293DE"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73.9</w:t>
            </w:r>
          </w:p>
        </w:tc>
        <w:tc>
          <w:tcPr>
            <w:tcW w:w="1300" w:type="dxa"/>
            <w:tcBorders>
              <w:top w:val="nil"/>
              <w:left w:val="single" w:sz="8" w:space="0" w:color="auto"/>
              <w:bottom w:val="nil"/>
              <w:right w:val="single" w:sz="8" w:space="0" w:color="auto"/>
            </w:tcBorders>
            <w:shd w:val="clear" w:color="000000" w:fill="F2F2F2"/>
            <w:vAlign w:val="center"/>
          </w:tcPr>
          <w:p w14:paraId="1CB6F1A1" w14:textId="1A9181B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28.9</w:t>
            </w:r>
          </w:p>
        </w:tc>
      </w:tr>
      <w:tr w:rsidR="00B920A7" w14:paraId="7C6CF085"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977954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5BA673B2" w14:textId="04C61D4C"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22.2</w:t>
            </w:r>
          </w:p>
        </w:tc>
        <w:tc>
          <w:tcPr>
            <w:tcW w:w="1300" w:type="dxa"/>
            <w:tcBorders>
              <w:top w:val="nil"/>
              <w:left w:val="nil"/>
              <w:bottom w:val="nil"/>
              <w:right w:val="single" w:sz="8" w:space="0" w:color="auto"/>
            </w:tcBorders>
            <w:shd w:val="clear" w:color="000000" w:fill="FFFFFF"/>
            <w:vAlign w:val="center"/>
          </w:tcPr>
          <w:p w14:paraId="1BB168A1" w14:textId="2A41D3E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c>
          <w:tcPr>
            <w:tcW w:w="1300" w:type="dxa"/>
            <w:tcBorders>
              <w:top w:val="nil"/>
              <w:left w:val="nil"/>
              <w:bottom w:val="nil"/>
              <w:right w:val="nil"/>
            </w:tcBorders>
            <w:shd w:val="clear" w:color="000000" w:fill="FFFFFF"/>
            <w:vAlign w:val="center"/>
          </w:tcPr>
          <w:p w14:paraId="0007B0B9" w14:textId="42F3A92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c>
          <w:tcPr>
            <w:tcW w:w="1300" w:type="dxa"/>
            <w:tcBorders>
              <w:top w:val="nil"/>
              <w:left w:val="single" w:sz="8" w:space="0" w:color="auto"/>
              <w:bottom w:val="nil"/>
              <w:right w:val="single" w:sz="8" w:space="0" w:color="auto"/>
            </w:tcBorders>
            <w:shd w:val="clear" w:color="000000" w:fill="FFFFFF"/>
            <w:vAlign w:val="center"/>
          </w:tcPr>
          <w:p w14:paraId="42136094" w14:textId="45C55D7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23.0</w:t>
            </w:r>
          </w:p>
        </w:tc>
      </w:tr>
      <w:tr w:rsidR="00B920A7" w14:paraId="5F76610C"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541539"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6BF361A" w14:textId="6291EA6F"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08B49CD" w14:textId="0E242DA7"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2A9B2CD1" w14:textId="727695F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1E1324C5" w14:textId="7256476A"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0.0</w:t>
            </w:r>
          </w:p>
        </w:tc>
      </w:tr>
      <w:tr w:rsidR="00B920A7" w14:paraId="4654E78F"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B75EE23"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63D9A51" w14:textId="2C61333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single" w:sz="8" w:space="0" w:color="auto"/>
            </w:tcBorders>
            <w:shd w:val="clear" w:color="000000" w:fill="FFFFFF"/>
            <w:vAlign w:val="center"/>
          </w:tcPr>
          <w:p w14:paraId="1455FAF5" w14:textId="346F7E13"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41894133" w14:textId="411B2B3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49972435" w14:textId="6CC559ED"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2.1</w:t>
            </w:r>
          </w:p>
        </w:tc>
      </w:tr>
      <w:tr w:rsidR="00B920A7" w14:paraId="5B01230B"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443EC7"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4F292C5D" w14:textId="2E320528"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39.3</w:t>
            </w:r>
          </w:p>
        </w:tc>
        <w:tc>
          <w:tcPr>
            <w:tcW w:w="1300" w:type="dxa"/>
            <w:tcBorders>
              <w:top w:val="nil"/>
              <w:left w:val="nil"/>
              <w:bottom w:val="nil"/>
              <w:right w:val="single" w:sz="8" w:space="0" w:color="auto"/>
            </w:tcBorders>
            <w:shd w:val="clear" w:color="000000" w:fill="F2F2F2"/>
            <w:vAlign w:val="center"/>
          </w:tcPr>
          <w:p w14:paraId="7997BDFA" w14:textId="260C8BF6"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41.9</w:t>
            </w:r>
          </w:p>
        </w:tc>
        <w:tc>
          <w:tcPr>
            <w:tcW w:w="1300" w:type="dxa"/>
            <w:tcBorders>
              <w:top w:val="nil"/>
              <w:left w:val="nil"/>
              <w:bottom w:val="nil"/>
              <w:right w:val="nil"/>
            </w:tcBorders>
            <w:shd w:val="clear" w:color="000000" w:fill="F2F2F2"/>
            <w:vAlign w:val="center"/>
          </w:tcPr>
          <w:p w14:paraId="4D6029FD" w14:textId="2FDE397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41.9</w:t>
            </w:r>
          </w:p>
        </w:tc>
        <w:tc>
          <w:tcPr>
            <w:tcW w:w="1300" w:type="dxa"/>
            <w:tcBorders>
              <w:top w:val="nil"/>
              <w:left w:val="single" w:sz="8" w:space="0" w:color="auto"/>
              <w:bottom w:val="nil"/>
              <w:right w:val="single" w:sz="8" w:space="0" w:color="auto"/>
            </w:tcBorders>
            <w:shd w:val="clear" w:color="000000" w:fill="F2F2F2"/>
            <w:vAlign w:val="center"/>
          </w:tcPr>
          <w:p w14:paraId="7D37A6A6" w14:textId="0CDBCA08"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39.1</w:t>
            </w:r>
          </w:p>
        </w:tc>
      </w:tr>
      <w:tr w:rsidR="00B920A7" w14:paraId="35F04B03" w14:textId="77777777">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AA36D6"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7E068169" w14:textId="108FB9D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single" w:sz="8" w:space="0" w:color="auto"/>
            </w:tcBorders>
            <w:shd w:val="clear" w:color="000000" w:fill="FFFFFF"/>
            <w:vAlign w:val="center"/>
          </w:tcPr>
          <w:p w14:paraId="5A9F98E5" w14:textId="3BC31B90"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nil"/>
            </w:tcBorders>
            <w:shd w:val="clear" w:color="000000" w:fill="FFFFFF"/>
            <w:vAlign w:val="center"/>
          </w:tcPr>
          <w:p w14:paraId="37B97DDB" w14:textId="2B7B7BB5"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single" w:sz="8" w:space="0" w:color="auto"/>
              <w:bottom w:val="nil"/>
              <w:right w:val="single" w:sz="8" w:space="0" w:color="auto"/>
            </w:tcBorders>
            <w:shd w:val="clear" w:color="000000" w:fill="FFFFFF"/>
            <w:vAlign w:val="center"/>
          </w:tcPr>
          <w:p w14:paraId="621E0D47" w14:textId="79FFE549"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18.0</w:t>
            </w:r>
          </w:p>
        </w:tc>
      </w:tr>
      <w:tr w:rsidR="00B920A7" w14:paraId="5CE22814" w14:textId="77777777">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7A9358" w14:textId="77777777" w:rsidR="00B920A7" w:rsidRDefault="00B920A7" w:rsidP="00B920A7">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1F738E55" w14:textId="0F659FC1"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2F2F2"/>
            <w:vAlign w:val="center"/>
          </w:tcPr>
          <w:p w14:paraId="2F2813EB" w14:textId="64AA30C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2F90EB53" w14:textId="6839C9DB"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65A09788" w14:textId="3BAA5EC2" w:rsidR="00B920A7" w:rsidRDefault="00B920A7" w:rsidP="00B920A7">
            <w:pPr>
              <w:jc w:val="right"/>
              <w:rPr>
                <w:rFonts w:ascii="Calibri" w:hAnsi="Calibri" w:cs="Calibri"/>
                <w:color w:val="000000"/>
                <w:sz w:val="22"/>
                <w:szCs w:val="22"/>
              </w:rPr>
            </w:pPr>
            <w:r>
              <w:rPr>
                <w:rFonts w:ascii="Calibri" w:hAnsi="Calibri" w:cs="Calibri"/>
                <w:color w:val="000000"/>
                <w:sz w:val="22"/>
                <w:szCs w:val="22"/>
              </w:rPr>
              <w:t>2.4</w:t>
            </w:r>
          </w:p>
        </w:tc>
      </w:tr>
      <w:tr w:rsidR="00B920A7" w14:paraId="234C595D" w14:textId="77777777">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2861C7" w14:textId="4A8D78B5" w:rsidR="00B920A7" w:rsidRDefault="00AE2431" w:rsidP="00B920A7">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73BF952" w14:textId="7171E288"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282.8</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2D8732B" w14:textId="2B9C07B3"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321.7</w:t>
            </w:r>
          </w:p>
        </w:tc>
        <w:tc>
          <w:tcPr>
            <w:tcW w:w="1300" w:type="dxa"/>
            <w:tcBorders>
              <w:top w:val="single" w:sz="8" w:space="0" w:color="auto"/>
              <w:left w:val="nil"/>
              <w:bottom w:val="single" w:sz="8" w:space="0" w:color="auto"/>
              <w:right w:val="nil"/>
            </w:tcBorders>
            <w:shd w:val="clear" w:color="000000" w:fill="D9E1F2"/>
            <w:vAlign w:val="center"/>
          </w:tcPr>
          <w:p w14:paraId="64C6EAD2" w14:textId="039B3386"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322.4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E2B6EF4" w14:textId="491C6F7D" w:rsidR="00B920A7" w:rsidRDefault="00B920A7" w:rsidP="00B920A7">
            <w:pPr>
              <w:jc w:val="right"/>
              <w:rPr>
                <w:rFonts w:ascii="Calibri" w:hAnsi="Calibri" w:cs="Calibri"/>
                <w:b/>
                <w:bCs/>
                <w:color w:val="000000"/>
                <w:sz w:val="22"/>
                <w:szCs w:val="22"/>
              </w:rPr>
            </w:pPr>
            <w:r>
              <w:rPr>
                <w:rFonts w:ascii="Calibri" w:hAnsi="Calibri" w:cs="Calibri"/>
                <w:b/>
                <w:bCs/>
                <w:color w:val="000000"/>
                <w:sz w:val="22"/>
                <w:szCs w:val="22"/>
              </w:rPr>
              <w:t>235.1</w:t>
            </w:r>
          </w:p>
        </w:tc>
      </w:tr>
    </w:tbl>
    <w:p w14:paraId="430D0CA4" w14:textId="77777777" w:rsidR="0099478B" w:rsidRPr="004D357C" w:rsidRDefault="0099478B" w:rsidP="0099478B">
      <w:pPr>
        <w:rPr>
          <w:lang w:val="en-GB"/>
        </w:rPr>
      </w:pPr>
    </w:p>
    <w:p w14:paraId="66AAD0D5" w14:textId="77777777" w:rsidR="0099478B" w:rsidRDefault="0099478B" w:rsidP="0099478B">
      <w:pPr>
        <w:rPr>
          <w:b/>
          <w:color w:val="632423" w:themeColor="accent2" w:themeShade="80"/>
          <w:sz w:val="28"/>
          <w:szCs w:val="28"/>
          <w:lang w:val="en-GB"/>
        </w:rPr>
      </w:pPr>
      <w:r>
        <w:rPr>
          <w:b/>
          <w:color w:val="632423" w:themeColor="accent2" w:themeShade="80"/>
          <w:sz w:val="28"/>
          <w:szCs w:val="28"/>
          <w:lang w:val="en-GB"/>
        </w:rPr>
        <w:br w:type="page"/>
      </w:r>
    </w:p>
    <w:p w14:paraId="421A72BD" w14:textId="677C2113" w:rsidR="0099478B" w:rsidRPr="00825A2E" w:rsidRDefault="0099478B" w:rsidP="00DF7C23">
      <w:pPr>
        <w:pStyle w:val="Heading2"/>
        <w:rPr>
          <w:lang w:eastAsia="zh-CN"/>
        </w:rPr>
      </w:pPr>
      <w:r w:rsidRPr="008C1A8D">
        <w:rPr>
          <w:lang w:eastAsia="zh-CN"/>
        </w:rPr>
        <w:lastRenderedPageBreak/>
        <w:t>2.3</w:t>
      </w:r>
      <w:r w:rsidRPr="008C1A8D">
        <w:rPr>
          <w:lang w:eastAsia="zh-CN"/>
        </w:rPr>
        <w:tab/>
        <w:t>WRC</w:t>
      </w:r>
      <w:r w:rsidR="009A0F40">
        <w:rPr>
          <w:rFonts w:hint="eastAsia"/>
          <w:lang w:eastAsia="zh-CN"/>
        </w:rPr>
        <w:t>的输出成果（</w:t>
      </w:r>
      <w:r w:rsidR="009A0F40" w:rsidRPr="009A0F40">
        <w:rPr>
          <w:rFonts w:hint="eastAsia"/>
          <w:lang w:eastAsia="zh-CN"/>
        </w:rPr>
        <w:t>《最后文件》和《无线电规则》</w:t>
      </w:r>
      <w:r w:rsidR="009A0F40">
        <w:rPr>
          <w:rFonts w:hint="eastAsia"/>
          <w:lang w:eastAsia="zh-CN"/>
        </w:rPr>
        <w:t>）</w:t>
      </w:r>
    </w:p>
    <w:p w14:paraId="1292C6C4" w14:textId="58E4D593" w:rsidR="0099478B" w:rsidRPr="00825A2E" w:rsidRDefault="009A0F40" w:rsidP="006F72BA">
      <w:pPr>
        <w:pStyle w:val="Headingb"/>
        <w:rPr>
          <w:lang w:eastAsia="zh-CN"/>
        </w:rPr>
      </w:pPr>
      <w:r>
        <w:rPr>
          <w:rFonts w:hint="eastAsia"/>
          <w:lang w:eastAsia="zh-CN"/>
        </w:rPr>
        <w:t>说明</w:t>
      </w:r>
    </w:p>
    <w:p w14:paraId="77C4F2FC" w14:textId="538E1C68" w:rsidR="0099478B" w:rsidRPr="006F72BA" w:rsidRDefault="00C23C9A" w:rsidP="006F72BA">
      <w:pPr>
        <w:spacing w:before="120"/>
        <w:ind w:firstLineChars="200" w:firstLine="480"/>
        <w:rPr>
          <w:lang w:eastAsia="zh-CN"/>
        </w:rPr>
      </w:pPr>
      <w:r w:rsidRPr="009A0F40">
        <w:rPr>
          <w:rFonts w:hint="eastAsia"/>
          <w:lang w:val="en-GB" w:eastAsia="zh-CN"/>
        </w:rPr>
        <w:t>原则上</w:t>
      </w:r>
      <w:r>
        <w:rPr>
          <w:rFonts w:hint="eastAsia"/>
          <w:lang w:val="en-GB" w:eastAsia="zh-CN"/>
        </w:rPr>
        <w:t>，</w:t>
      </w:r>
      <w:r w:rsidR="009A0F40" w:rsidRPr="009A0F40">
        <w:rPr>
          <w:rFonts w:hint="eastAsia"/>
          <w:lang w:val="en-GB" w:eastAsia="zh-CN"/>
        </w:rPr>
        <w:t>世界无线电通信大会（</w:t>
      </w:r>
      <w:r w:rsidR="009A0F40" w:rsidRPr="009A0F40">
        <w:rPr>
          <w:rFonts w:hint="eastAsia"/>
          <w:lang w:val="en-GB" w:eastAsia="zh-CN"/>
        </w:rPr>
        <w:t>WRC</w:t>
      </w:r>
      <w:r w:rsidR="009A0F40" w:rsidRPr="009A0F40">
        <w:rPr>
          <w:rFonts w:hint="eastAsia"/>
          <w:lang w:val="en-GB" w:eastAsia="zh-CN"/>
        </w:rPr>
        <w:t>）每四年举行一次。它负责审议和在必要情况下修订《无线电规则》，该规则是规范无线电频谱以及卫星和卫星轨道使用的国际条约。</w:t>
      </w:r>
      <w:r w:rsidR="00A13AE5">
        <w:rPr>
          <w:rFonts w:hint="eastAsia"/>
          <w:lang w:val="en-GB" w:eastAsia="zh-CN"/>
        </w:rPr>
        <w:t>无线电通信局</w:t>
      </w:r>
      <w:r w:rsidR="009A0F40" w:rsidRPr="009A0F40">
        <w:rPr>
          <w:rFonts w:hint="eastAsia"/>
          <w:lang w:val="en-GB" w:eastAsia="zh-CN"/>
        </w:rPr>
        <w:t>负责</w:t>
      </w:r>
      <w:r w:rsidR="009A0F40" w:rsidRPr="009A0F40">
        <w:rPr>
          <w:rFonts w:hint="eastAsia"/>
          <w:lang w:val="en-GB" w:eastAsia="zh-CN"/>
        </w:rPr>
        <w:t>WRC</w:t>
      </w:r>
      <w:r w:rsidR="009A0F40" w:rsidRPr="009A0F40">
        <w:rPr>
          <w:rFonts w:hint="eastAsia"/>
          <w:lang w:val="en-GB" w:eastAsia="zh-CN"/>
        </w:rPr>
        <w:t>的总体规划和支持，包括文件处理以及向全体会议和委员会提供秘书支持。</w:t>
      </w:r>
    </w:p>
    <w:p w14:paraId="008596C8" w14:textId="0DE4A2D1" w:rsidR="0099478B" w:rsidRPr="008C1A8D" w:rsidRDefault="00A13AE5" w:rsidP="006F72BA">
      <w:pPr>
        <w:spacing w:before="120"/>
        <w:ind w:firstLineChars="200" w:firstLine="480"/>
        <w:rPr>
          <w:lang w:val="en-GB" w:eastAsia="zh-CN"/>
        </w:rPr>
      </w:pPr>
      <w:r w:rsidRPr="00A13AE5">
        <w:rPr>
          <w:rFonts w:hint="eastAsia"/>
          <w:lang w:val="en-GB" w:eastAsia="zh-CN"/>
        </w:rPr>
        <w:t>世界无线电通信大会议程的总体范围是提前四至六年制定的，而最终议程由国际电联理事会在征得成员国</w:t>
      </w:r>
      <w:r>
        <w:rPr>
          <w:rFonts w:hint="eastAsia"/>
          <w:lang w:val="en-GB" w:eastAsia="zh-CN"/>
        </w:rPr>
        <w:t>同意</w:t>
      </w:r>
      <w:r w:rsidRPr="00A13AE5">
        <w:rPr>
          <w:rFonts w:hint="eastAsia"/>
          <w:lang w:val="en-GB" w:eastAsia="zh-CN"/>
        </w:rPr>
        <w:t>的情况下在大会召开的两年前确定。</w:t>
      </w:r>
    </w:p>
    <w:p w14:paraId="418A4E39" w14:textId="43BEBB38" w:rsidR="0099478B" w:rsidRPr="00160C3B" w:rsidRDefault="00A13AE5" w:rsidP="00160C3B">
      <w:pPr>
        <w:spacing w:before="120"/>
        <w:ind w:firstLineChars="200" w:firstLine="480"/>
        <w:rPr>
          <w:lang w:val="en-GB" w:eastAsia="zh-CN"/>
        </w:rPr>
      </w:pPr>
      <w:r w:rsidRPr="00A13AE5">
        <w:rPr>
          <w:rFonts w:hint="eastAsia"/>
          <w:lang w:val="en-GB" w:eastAsia="zh-CN"/>
        </w:rPr>
        <w:t>上一届</w:t>
      </w:r>
      <w:r w:rsidRPr="00A13AE5">
        <w:rPr>
          <w:rFonts w:hint="eastAsia"/>
          <w:lang w:val="en-GB" w:eastAsia="zh-CN"/>
        </w:rPr>
        <w:t>WRC</w:t>
      </w:r>
      <w:r w:rsidRPr="00A13AE5">
        <w:rPr>
          <w:rFonts w:hint="eastAsia"/>
          <w:lang w:val="en-GB" w:eastAsia="zh-CN"/>
        </w:rPr>
        <w:t>于</w:t>
      </w:r>
      <w:r w:rsidRPr="00A13AE5">
        <w:rPr>
          <w:rFonts w:hint="eastAsia"/>
          <w:lang w:val="en-GB" w:eastAsia="zh-CN"/>
        </w:rPr>
        <w:t>2023</w:t>
      </w:r>
      <w:r w:rsidRPr="00A13AE5">
        <w:rPr>
          <w:rFonts w:hint="eastAsia"/>
          <w:lang w:val="en-GB" w:eastAsia="zh-CN"/>
        </w:rPr>
        <w:t>年举行，下一届计划于</w:t>
      </w:r>
      <w:r w:rsidRPr="00A13AE5">
        <w:rPr>
          <w:rFonts w:hint="eastAsia"/>
          <w:lang w:val="en-GB" w:eastAsia="zh-CN"/>
        </w:rPr>
        <w:t>2027</w:t>
      </w:r>
      <w:r w:rsidRPr="00A13AE5">
        <w:rPr>
          <w:rFonts w:hint="eastAsia"/>
          <w:lang w:val="en-GB" w:eastAsia="zh-CN"/>
        </w:rPr>
        <w:t>年举行。</w:t>
      </w:r>
    </w:p>
    <w:p w14:paraId="71E7BEED" w14:textId="5886BAF2" w:rsidR="0099478B" w:rsidRPr="00160C3B" w:rsidRDefault="00155839" w:rsidP="00160C3B">
      <w:pPr>
        <w:pStyle w:val="Headingb"/>
        <w:rPr>
          <w:lang w:eastAsia="zh-CN"/>
        </w:rPr>
      </w:pPr>
      <w:r w:rsidRPr="00160C3B">
        <w:rPr>
          <w:lang w:eastAsia="zh-CN"/>
        </w:rPr>
        <w:t>2025</w:t>
      </w:r>
      <w:r w:rsidR="009A0F40" w:rsidRPr="00160C3B">
        <w:rPr>
          <w:rFonts w:hint="eastAsia"/>
          <w:lang w:eastAsia="zh-CN"/>
        </w:rPr>
        <w:t>年业绩报告</w:t>
      </w:r>
    </w:p>
    <w:p w14:paraId="7709239C" w14:textId="6596B51D" w:rsidR="0099478B" w:rsidRPr="009A0F40" w:rsidRDefault="00155839" w:rsidP="00160C3B">
      <w:pPr>
        <w:spacing w:before="120"/>
        <w:rPr>
          <w:iCs/>
          <w:lang w:val="en-GB" w:eastAsia="zh-CN"/>
        </w:rPr>
      </w:pPr>
      <w:r w:rsidRPr="009A0F40">
        <w:rPr>
          <w:iCs/>
          <w:lang w:val="en-GB" w:eastAsia="zh-CN"/>
        </w:rPr>
        <w:t>2025</w:t>
      </w:r>
      <w:r w:rsidR="009A0F40" w:rsidRPr="009A0F40">
        <w:rPr>
          <w:rFonts w:ascii="STKaiti" w:eastAsia="STKaiti" w:hAnsi="STKaiti" w:hint="eastAsia"/>
          <w:iCs/>
          <w:lang w:val="en-GB" w:eastAsia="zh-CN"/>
        </w:rPr>
        <w:t>年取得的结果说明</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95"/>
        <w:gridCol w:w="2430"/>
        <w:gridCol w:w="2610"/>
      </w:tblGrid>
      <w:tr w:rsidR="0099478B" w:rsidRPr="009E4BC4" w14:paraId="27737909" w14:textId="77777777" w:rsidTr="009A4088">
        <w:trPr>
          <w:trHeight w:val="640"/>
        </w:trPr>
        <w:tc>
          <w:tcPr>
            <w:tcW w:w="2740" w:type="dxa"/>
            <w:shd w:val="clear" w:color="auto" w:fill="02385E"/>
            <w:vAlign w:val="center"/>
            <w:hideMark/>
          </w:tcPr>
          <w:p w14:paraId="34A81EFE" w14:textId="456696C6" w:rsidR="0099478B" w:rsidRPr="0051364D" w:rsidRDefault="00A13AE5">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295" w:type="dxa"/>
            <w:shd w:val="clear" w:color="auto" w:fill="70A288"/>
            <w:vAlign w:val="center"/>
            <w:hideMark/>
          </w:tcPr>
          <w:p w14:paraId="30B9D1E9" w14:textId="5BE75D9F" w:rsidR="0099478B" w:rsidRPr="0051364D" w:rsidRDefault="00A13AE5">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430" w:type="dxa"/>
            <w:shd w:val="clear" w:color="auto" w:fill="DAB785"/>
            <w:vAlign w:val="center"/>
            <w:hideMark/>
          </w:tcPr>
          <w:p w14:paraId="63B6B71A" w14:textId="2C9861CC" w:rsidR="0099478B" w:rsidRPr="0051364D" w:rsidRDefault="00A13AE5">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610" w:type="dxa"/>
            <w:shd w:val="clear" w:color="auto" w:fill="D6896F"/>
            <w:vAlign w:val="center"/>
            <w:hideMark/>
          </w:tcPr>
          <w:p w14:paraId="739B4A04" w14:textId="07211D01" w:rsidR="0099478B" w:rsidRPr="0051364D" w:rsidRDefault="00A13AE5">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51364D">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BA1985" w:rsidRPr="009E4BC4" w14:paraId="6572A282" w14:textId="77777777" w:rsidTr="009A4088">
        <w:trPr>
          <w:trHeight w:val="1668"/>
        </w:trPr>
        <w:tc>
          <w:tcPr>
            <w:tcW w:w="2740" w:type="dxa"/>
            <w:shd w:val="clear" w:color="auto" w:fill="F2F2F2" w:themeFill="background1" w:themeFillShade="F2"/>
          </w:tcPr>
          <w:p w14:paraId="2FE4DF98" w14:textId="229E0B80" w:rsidR="00BA1985" w:rsidRPr="008D41F5" w:rsidRDefault="00A13AE5">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理事会关于</w:t>
            </w:r>
            <w:r>
              <w:rPr>
                <w:rFonts w:ascii="Calibri" w:hAnsi="Calibri" w:cs="Calibri" w:hint="eastAsia"/>
                <w:color w:val="000000"/>
                <w:sz w:val="22"/>
                <w:szCs w:val="22"/>
                <w:lang w:val="en-GB" w:eastAsia="zh-CN"/>
              </w:rPr>
              <w:t>WRC-27</w:t>
            </w:r>
            <w:r>
              <w:rPr>
                <w:rFonts w:ascii="Calibri" w:hAnsi="Calibri" w:cs="Calibri" w:hint="eastAsia"/>
                <w:color w:val="000000"/>
                <w:sz w:val="22"/>
                <w:szCs w:val="22"/>
                <w:lang w:val="en-GB" w:eastAsia="zh-CN"/>
              </w:rPr>
              <w:t>议程的决定，且随后获得</w:t>
            </w:r>
            <w:r w:rsidRPr="00A13AE5">
              <w:rPr>
                <w:rFonts w:ascii="Calibri" w:hAnsi="Calibri" w:cs="Calibri" w:hint="eastAsia"/>
                <w:color w:val="000000"/>
                <w:sz w:val="22"/>
                <w:szCs w:val="22"/>
                <w:lang w:val="en-GB" w:eastAsia="zh-CN"/>
              </w:rPr>
              <w:t>多数</w:t>
            </w:r>
            <w:r>
              <w:rPr>
                <w:rFonts w:ascii="Calibri" w:hAnsi="Calibri" w:cs="Calibri" w:hint="eastAsia"/>
                <w:color w:val="000000"/>
                <w:sz w:val="22"/>
                <w:szCs w:val="22"/>
                <w:lang w:val="en-GB" w:eastAsia="zh-CN"/>
              </w:rPr>
              <w:t>国际电联</w:t>
            </w:r>
            <w:r w:rsidRPr="00A13AE5">
              <w:rPr>
                <w:rFonts w:ascii="Calibri" w:hAnsi="Calibri" w:cs="Calibri" w:hint="eastAsia"/>
                <w:color w:val="000000"/>
                <w:sz w:val="22"/>
                <w:szCs w:val="22"/>
                <w:lang w:val="en-GB" w:eastAsia="zh-CN"/>
              </w:rPr>
              <w:t>成员国</w:t>
            </w:r>
            <w:r>
              <w:rPr>
                <w:rFonts w:ascii="Calibri" w:hAnsi="Calibri" w:cs="Calibri" w:hint="eastAsia"/>
                <w:color w:val="000000"/>
                <w:sz w:val="22"/>
                <w:szCs w:val="22"/>
                <w:lang w:val="en-GB" w:eastAsia="zh-CN"/>
              </w:rPr>
              <w:t>的同意</w:t>
            </w:r>
          </w:p>
        </w:tc>
        <w:tc>
          <w:tcPr>
            <w:tcW w:w="2295" w:type="dxa"/>
            <w:shd w:val="clear" w:color="auto" w:fill="F2F2F2" w:themeFill="background1" w:themeFillShade="F2"/>
          </w:tcPr>
          <w:p w14:paraId="2B090A37" w14:textId="1C6251AF" w:rsidR="00C70019" w:rsidRDefault="00A13AE5" w:rsidP="00C70019">
            <w:pPr>
              <w:rPr>
                <w:rFonts w:asciiTheme="minorHAnsi" w:hAnsiTheme="minorHAnsi" w:cstheme="minorHAnsi"/>
                <w:sz w:val="22"/>
                <w:szCs w:val="22"/>
                <w:lang w:eastAsia="zh-CN"/>
              </w:rPr>
            </w:pPr>
            <w:r>
              <w:rPr>
                <w:rFonts w:asciiTheme="minorHAnsi" w:hAnsiTheme="minorHAnsi" w:cstheme="minorHAnsi" w:hint="eastAsia"/>
                <w:color w:val="000000"/>
                <w:sz w:val="22"/>
                <w:szCs w:val="22"/>
                <w:lang w:val="en-GB" w:eastAsia="zh-CN"/>
              </w:rPr>
              <w:t>国际电联成员国在</w:t>
            </w:r>
            <w:r>
              <w:rPr>
                <w:rFonts w:asciiTheme="minorHAnsi" w:hAnsiTheme="minorHAnsi" w:cstheme="minorHAnsi"/>
                <w:color w:val="000000"/>
                <w:sz w:val="22"/>
                <w:szCs w:val="22"/>
                <w:lang w:val="en-GB" w:eastAsia="zh-CN"/>
              </w:rPr>
              <w:fldChar w:fldCharType="begin"/>
            </w:r>
            <w:r>
              <w:rPr>
                <w:rFonts w:asciiTheme="minorHAnsi" w:hAnsiTheme="minorHAnsi" w:cstheme="minorHAnsi" w:hint="eastAsia"/>
                <w:color w:val="000000"/>
                <w:sz w:val="22"/>
                <w:szCs w:val="22"/>
                <w:lang w:val="en-GB" w:eastAsia="zh-CN"/>
              </w:rPr>
              <w:instrText>HYPERLINK "https://www.itu.int/md/S24-CL-C-0125/en"</w:instrText>
            </w:r>
            <w:r>
              <w:rPr>
                <w:rFonts w:asciiTheme="minorHAnsi" w:hAnsiTheme="minorHAnsi" w:cstheme="minorHAnsi"/>
                <w:color w:val="000000"/>
                <w:sz w:val="22"/>
                <w:szCs w:val="22"/>
                <w:lang w:val="en-GB" w:eastAsia="zh-CN"/>
              </w:rPr>
            </w:r>
            <w:r>
              <w:rPr>
                <w:rFonts w:asciiTheme="minorHAnsi" w:hAnsiTheme="minorHAnsi" w:cstheme="minorHAnsi"/>
                <w:color w:val="000000"/>
                <w:sz w:val="22"/>
                <w:szCs w:val="22"/>
                <w:lang w:val="en-GB" w:eastAsia="zh-CN"/>
              </w:rPr>
              <w:fldChar w:fldCharType="separate"/>
            </w:r>
            <w:r w:rsidRPr="00A13AE5">
              <w:rPr>
                <w:rStyle w:val="Hyperlink"/>
                <w:rFonts w:asciiTheme="minorHAnsi" w:hAnsiTheme="minorHAnsi" w:cstheme="minorHAnsi" w:hint="eastAsia"/>
                <w:sz w:val="22"/>
                <w:szCs w:val="22"/>
                <w:lang w:val="en-GB" w:eastAsia="zh-CN"/>
              </w:rPr>
              <w:t>理事会第</w:t>
            </w:r>
            <w:r w:rsidRPr="00A13AE5">
              <w:rPr>
                <w:rStyle w:val="Hyperlink"/>
                <w:rFonts w:asciiTheme="minorHAnsi" w:hAnsiTheme="minorHAnsi" w:cstheme="minorHAnsi" w:hint="eastAsia"/>
                <w:sz w:val="22"/>
                <w:szCs w:val="22"/>
                <w:lang w:val="en-GB" w:eastAsia="zh-CN"/>
              </w:rPr>
              <w:t>1422</w:t>
            </w:r>
            <w:r w:rsidRPr="00A13AE5">
              <w:rPr>
                <w:rStyle w:val="Hyperlink"/>
                <w:rFonts w:asciiTheme="minorHAnsi" w:hAnsiTheme="minorHAnsi" w:cstheme="minorHAnsi" w:hint="eastAsia"/>
                <w:sz w:val="22"/>
                <w:szCs w:val="22"/>
                <w:lang w:val="en-GB" w:eastAsia="zh-CN"/>
              </w:rPr>
              <w:t>号决议（</w:t>
            </w:r>
            <w:r w:rsidRPr="00A13AE5">
              <w:rPr>
                <w:rStyle w:val="Hyperlink"/>
                <w:rFonts w:asciiTheme="minorHAnsi" w:hAnsiTheme="minorHAnsi" w:cstheme="minorHAnsi" w:hint="eastAsia"/>
                <w:sz w:val="22"/>
                <w:szCs w:val="22"/>
                <w:lang w:val="en-GB" w:eastAsia="zh-CN"/>
              </w:rPr>
              <w:t>C24</w:t>
            </w:r>
            <w:r w:rsidRPr="00A13AE5">
              <w:rPr>
                <w:rStyle w:val="Hyperlink"/>
                <w:rFonts w:asciiTheme="minorHAnsi" w:hAnsiTheme="minorHAnsi" w:cstheme="minorHAnsi" w:hint="eastAsia"/>
                <w:sz w:val="22"/>
                <w:szCs w:val="22"/>
                <w:lang w:val="en-GB" w:eastAsia="zh-CN"/>
              </w:rPr>
              <w:t>）</w:t>
            </w:r>
            <w:r>
              <w:rPr>
                <w:rFonts w:asciiTheme="minorHAnsi" w:hAnsiTheme="minorHAnsi" w:cstheme="minorHAnsi"/>
                <w:color w:val="000000"/>
                <w:sz w:val="22"/>
                <w:szCs w:val="22"/>
                <w:lang w:val="en-GB" w:eastAsia="zh-CN"/>
              </w:rPr>
              <w:fldChar w:fldCharType="end"/>
            </w:r>
            <w:r>
              <w:rPr>
                <w:rFonts w:asciiTheme="minorHAnsi" w:hAnsiTheme="minorHAnsi" w:cstheme="minorHAnsi" w:hint="eastAsia"/>
                <w:color w:val="000000"/>
                <w:sz w:val="22"/>
                <w:szCs w:val="22"/>
                <w:lang w:val="en-GB" w:eastAsia="zh-CN"/>
              </w:rPr>
              <w:t>中批准了议程，同时在</w:t>
            </w:r>
            <w:r>
              <w:fldChar w:fldCharType="begin"/>
            </w:r>
            <w:r>
              <w:rPr>
                <w:lang w:eastAsia="zh-CN"/>
              </w:rPr>
              <w:instrText>HYPERLINK "https://www.itu.int/md/S24-SG-CIR-0038/en"</w:instrText>
            </w:r>
            <w:r>
              <w:fldChar w:fldCharType="separate"/>
            </w:r>
            <w:r w:rsidRPr="003A5DA4">
              <w:rPr>
                <w:rStyle w:val="Hyperlink"/>
                <w:rFonts w:ascii="Calibri" w:hAnsi="Calibri" w:cs="Calibri"/>
                <w:sz w:val="22"/>
                <w:szCs w:val="22"/>
                <w:lang w:val="en-GB" w:eastAsia="zh-CN"/>
              </w:rPr>
              <w:t>CL-24/38</w:t>
            </w:r>
            <w:r>
              <w:fldChar w:fldCharType="end"/>
            </w:r>
            <w:r>
              <w:rPr>
                <w:rFonts w:asciiTheme="minorHAnsi" w:hAnsiTheme="minorHAnsi" w:cstheme="minorHAnsi" w:hint="eastAsia"/>
                <w:color w:val="000000"/>
                <w:sz w:val="22"/>
                <w:szCs w:val="22"/>
                <w:lang w:val="en-GB" w:eastAsia="zh-CN"/>
              </w:rPr>
              <w:t>（</w:t>
            </w:r>
            <w:r>
              <w:rPr>
                <w:rFonts w:asciiTheme="minorHAnsi" w:hAnsiTheme="minorHAnsi" w:cstheme="minorHAnsi" w:hint="eastAsia"/>
                <w:color w:val="000000"/>
                <w:sz w:val="22"/>
                <w:szCs w:val="22"/>
                <w:lang w:val="en-GB" w:eastAsia="zh-CN"/>
              </w:rPr>
              <w:t>2024</w:t>
            </w:r>
            <w:r>
              <w:rPr>
                <w:rFonts w:asciiTheme="minorHAnsi" w:hAnsiTheme="minorHAnsi" w:cstheme="minorHAnsi" w:hint="eastAsia"/>
                <w:color w:val="000000"/>
                <w:sz w:val="22"/>
                <w:szCs w:val="22"/>
                <w:lang w:val="en-GB" w:eastAsia="zh-CN"/>
              </w:rPr>
              <w:t>年</w:t>
            </w:r>
            <w:r>
              <w:rPr>
                <w:rFonts w:asciiTheme="minorHAnsi" w:hAnsiTheme="minorHAnsi" w:cstheme="minorHAnsi" w:hint="eastAsia"/>
                <w:color w:val="000000"/>
                <w:sz w:val="22"/>
                <w:szCs w:val="22"/>
                <w:lang w:val="en-GB" w:eastAsia="zh-CN"/>
              </w:rPr>
              <w:t>6</w:t>
            </w:r>
            <w:r>
              <w:rPr>
                <w:rFonts w:asciiTheme="minorHAnsi" w:hAnsiTheme="minorHAnsi" w:cstheme="minorHAnsi" w:hint="eastAsia"/>
                <w:color w:val="000000"/>
                <w:sz w:val="22"/>
                <w:szCs w:val="22"/>
                <w:lang w:val="en-GB" w:eastAsia="zh-CN"/>
              </w:rPr>
              <w:t>月）和</w:t>
            </w:r>
            <w:r>
              <w:fldChar w:fldCharType="begin"/>
            </w:r>
            <w:r>
              <w:rPr>
                <w:lang w:eastAsia="zh-CN"/>
              </w:rPr>
              <w:instrText>HYPERLINK "https://www.itu.int/md/S24-SG-CIR-0049/en"</w:instrText>
            </w:r>
            <w:r>
              <w:fldChar w:fldCharType="separate"/>
            </w:r>
            <w:r w:rsidRPr="003A5DA4">
              <w:rPr>
                <w:rStyle w:val="Hyperlink"/>
                <w:rFonts w:ascii="Calibri" w:hAnsi="Calibri" w:cs="Calibri"/>
                <w:sz w:val="22"/>
                <w:szCs w:val="22"/>
                <w:lang w:val="en-GB" w:eastAsia="zh-CN"/>
              </w:rPr>
              <w:t>CL-24/49</w:t>
            </w:r>
            <w:r>
              <w:fldChar w:fldCharType="end"/>
            </w:r>
            <w:r>
              <w:rPr>
                <w:rFonts w:asciiTheme="minorHAnsi" w:hAnsiTheme="minorHAnsi" w:cstheme="minorHAnsi" w:hint="eastAsia"/>
                <w:color w:val="000000"/>
                <w:sz w:val="22"/>
                <w:szCs w:val="22"/>
                <w:lang w:val="en-GB" w:eastAsia="zh-CN"/>
              </w:rPr>
              <w:t>（</w:t>
            </w:r>
            <w:r>
              <w:rPr>
                <w:rFonts w:asciiTheme="minorHAnsi" w:hAnsiTheme="minorHAnsi" w:cstheme="minorHAnsi" w:hint="eastAsia"/>
                <w:color w:val="000000"/>
                <w:sz w:val="22"/>
                <w:szCs w:val="22"/>
                <w:lang w:val="en-GB" w:eastAsia="zh-CN"/>
              </w:rPr>
              <w:t>2024</w:t>
            </w:r>
            <w:r>
              <w:rPr>
                <w:rFonts w:asciiTheme="minorHAnsi" w:hAnsiTheme="minorHAnsi" w:cstheme="minorHAnsi" w:hint="eastAsia"/>
                <w:color w:val="000000"/>
                <w:sz w:val="22"/>
                <w:szCs w:val="22"/>
                <w:lang w:val="en-GB" w:eastAsia="zh-CN"/>
              </w:rPr>
              <w:t>年</w:t>
            </w:r>
            <w:r>
              <w:rPr>
                <w:rFonts w:asciiTheme="minorHAnsi" w:hAnsiTheme="minorHAnsi" w:cstheme="minorHAnsi" w:hint="eastAsia"/>
                <w:color w:val="000000"/>
                <w:sz w:val="22"/>
                <w:szCs w:val="22"/>
                <w:lang w:val="en-GB" w:eastAsia="zh-CN"/>
              </w:rPr>
              <w:t>9</w:t>
            </w:r>
            <w:r>
              <w:rPr>
                <w:rFonts w:asciiTheme="minorHAnsi" w:hAnsiTheme="minorHAnsi" w:cstheme="minorHAnsi" w:hint="eastAsia"/>
                <w:color w:val="000000"/>
                <w:sz w:val="22"/>
                <w:szCs w:val="22"/>
                <w:lang w:val="en-GB" w:eastAsia="zh-CN"/>
              </w:rPr>
              <w:t>月）中获得了多数国际电联成员国的同意。</w:t>
            </w:r>
          </w:p>
          <w:p w14:paraId="7A62A807" w14:textId="14D997F4" w:rsidR="00BA1985" w:rsidRPr="009A4088" w:rsidRDefault="00BA1985">
            <w:pPr>
              <w:rPr>
                <w:rFonts w:asciiTheme="minorHAnsi" w:hAnsiTheme="minorHAnsi" w:cstheme="minorHAnsi"/>
                <w:color w:val="000000"/>
                <w:sz w:val="22"/>
                <w:szCs w:val="22"/>
                <w:lang w:val="en-GB" w:eastAsia="zh-CN"/>
              </w:rPr>
            </w:pPr>
          </w:p>
        </w:tc>
        <w:tc>
          <w:tcPr>
            <w:tcW w:w="2430" w:type="dxa"/>
            <w:shd w:val="clear" w:color="auto" w:fill="F2F2F2" w:themeFill="background1" w:themeFillShade="F2"/>
          </w:tcPr>
          <w:p w14:paraId="7EC1012E" w14:textId="57BDB17D" w:rsidR="00D15023" w:rsidRDefault="00695EA6">
            <w:pPr>
              <w:rPr>
                <w:rFonts w:asciiTheme="minorHAnsi" w:hAnsiTheme="minorHAnsi" w:cstheme="minorHAnsi"/>
                <w:sz w:val="22"/>
                <w:szCs w:val="22"/>
                <w:lang w:eastAsia="zh-CN"/>
              </w:rPr>
            </w:pPr>
            <w:r w:rsidRPr="00695EA6">
              <w:rPr>
                <w:rFonts w:ascii="Calibri" w:hAnsi="Calibri" w:cs="Calibri" w:hint="eastAsia"/>
                <w:color w:val="000000"/>
                <w:sz w:val="22"/>
                <w:szCs w:val="22"/>
                <w:lang w:val="en-GB" w:eastAsia="zh-CN"/>
              </w:rPr>
              <w:t>在会议召开前三年确认</w:t>
            </w:r>
            <w:r>
              <w:rPr>
                <w:rFonts w:ascii="Calibri" w:hAnsi="Calibri" w:cs="Calibri" w:hint="eastAsia"/>
                <w:color w:val="000000"/>
                <w:sz w:val="22"/>
                <w:szCs w:val="22"/>
                <w:lang w:val="en-GB" w:eastAsia="zh-CN"/>
              </w:rPr>
              <w:t>WRC-27</w:t>
            </w:r>
            <w:r>
              <w:rPr>
                <w:rFonts w:ascii="Calibri" w:hAnsi="Calibri" w:cs="Calibri" w:hint="eastAsia"/>
                <w:color w:val="000000"/>
                <w:sz w:val="22"/>
                <w:szCs w:val="22"/>
                <w:lang w:val="en-GB" w:eastAsia="zh-CN"/>
              </w:rPr>
              <w:t>的</w:t>
            </w:r>
            <w:r w:rsidRPr="00695EA6">
              <w:rPr>
                <w:rFonts w:ascii="Calibri" w:hAnsi="Calibri" w:cs="Calibri" w:hint="eastAsia"/>
                <w:color w:val="000000"/>
                <w:sz w:val="22"/>
                <w:szCs w:val="22"/>
                <w:lang w:val="en-GB" w:eastAsia="zh-CN"/>
              </w:rPr>
              <w:t>议程</w:t>
            </w:r>
          </w:p>
          <w:p w14:paraId="35D4FE45" w14:textId="057A3EAE" w:rsidR="00D15023" w:rsidRDefault="00D15023">
            <w:pPr>
              <w:rPr>
                <w:rFonts w:ascii="Calibri" w:hAnsi="Calibri" w:cs="Calibri"/>
                <w:color w:val="000000"/>
                <w:sz w:val="22"/>
                <w:szCs w:val="22"/>
                <w:lang w:val="en-GB" w:eastAsia="zh-CN"/>
              </w:rPr>
            </w:pPr>
          </w:p>
        </w:tc>
        <w:tc>
          <w:tcPr>
            <w:tcW w:w="2610" w:type="dxa"/>
            <w:shd w:val="clear" w:color="auto" w:fill="F2F2F2" w:themeFill="background1" w:themeFillShade="F2"/>
          </w:tcPr>
          <w:p w14:paraId="486B17CB" w14:textId="10864180" w:rsidR="001158B2" w:rsidRDefault="00695EA6" w:rsidP="001158B2">
            <w:pPr>
              <w:rPr>
                <w:rFonts w:ascii="Calibri" w:hAnsi="Calibri" w:cs="Calibri"/>
                <w:color w:val="000000"/>
                <w:sz w:val="22"/>
                <w:szCs w:val="22"/>
                <w:lang w:val="en-GB" w:eastAsia="zh-CN"/>
              </w:rPr>
            </w:pPr>
            <w:r w:rsidRPr="00695EA6">
              <w:rPr>
                <w:rFonts w:ascii="Calibri" w:hAnsi="Calibri" w:cs="Calibri" w:hint="eastAsia"/>
                <w:color w:val="000000"/>
                <w:sz w:val="22"/>
                <w:szCs w:val="22"/>
                <w:lang w:val="en-GB" w:eastAsia="zh-CN"/>
              </w:rPr>
              <w:t>遵守</w:t>
            </w:r>
            <w:r>
              <w:rPr>
                <w:rFonts w:ascii="Calibri" w:hAnsi="Calibri" w:cs="Calibri" w:hint="eastAsia"/>
                <w:color w:val="000000"/>
                <w:sz w:val="22"/>
                <w:szCs w:val="22"/>
                <w:lang w:val="en-GB" w:eastAsia="zh-CN"/>
              </w:rPr>
              <w:t>国际电联</w:t>
            </w:r>
            <w:r w:rsidRPr="00695EA6">
              <w:rPr>
                <w:rFonts w:ascii="Calibri" w:hAnsi="Calibri" w:cs="Calibri" w:hint="eastAsia"/>
                <w:color w:val="000000"/>
                <w:sz w:val="22"/>
                <w:szCs w:val="22"/>
                <w:lang w:val="en-GB" w:eastAsia="zh-CN"/>
              </w:rPr>
              <w:t>《公约》相关规定，特别是第</w:t>
            </w:r>
            <w:r w:rsidRPr="00695EA6">
              <w:rPr>
                <w:rFonts w:ascii="Calibri" w:hAnsi="Calibri" w:cs="Calibri" w:hint="eastAsia"/>
                <w:color w:val="000000"/>
                <w:sz w:val="22"/>
                <w:szCs w:val="22"/>
                <w:lang w:val="en-GB" w:eastAsia="zh-CN"/>
              </w:rPr>
              <w:t>118</w:t>
            </w:r>
            <w:r w:rsidR="006E6470">
              <w:rPr>
                <w:rFonts w:ascii="Calibri" w:hAnsi="Calibri" w:cs="Calibri" w:hint="eastAsia"/>
                <w:color w:val="000000"/>
                <w:sz w:val="22"/>
                <w:szCs w:val="22"/>
                <w:lang w:val="en-GB" w:eastAsia="zh-CN"/>
              </w:rPr>
              <w:t>款</w:t>
            </w:r>
            <w:r w:rsidRPr="00695EA6">
              <w:rPr>
                <w:rFonts w:ascii="Calibri" w:hAnsi="Calibri" w:cs="Calibri" w:hint="eastAsia"/>
                <w:color w:val="000000"/>
                <w:sz w:val="22"/>
                <w:szCs w:val="22"/>
                <w:lang w:val="en-GB" w:eastAsia="zh-CN"/>
              </w:rPr>
              <w:t>。</w:t>
            </w:r>
          </w:p>
          <w:p w14:paraId="472B5BEE" w14:textId="77777777" w:rsidR="00BA1985" w:rsidRPr="00B640EF" w:rsidRDefault="00BA1985">
            <w:pPr>
              <w:rPr>
                <w:rFonts w:ascii="Calibri" w:hAnsi="Calibri" w:cs="Calibri"/>
                <w:color w:val="000000"/>
                <w:sz w:val="22"/>
                <w:szCs w:val="22"/>
                <w:lang w:val="en-GB" w:eastAsia="zh-CN"/>
              </w:rPr>
            </w:pPr>
          </w:p>
        </w:tc>
      </w:tr>
      <w:tr w:rsidR="00684433" w:rsidRPr="009E4BC4" w14:paraId="53A6BF46" w14:textId="77777777" w:rsidTr="00E04300">
        <w:trPr>
          <w:trHeight w:val="1785"/>
        </w:trPr>
        <w:tc>
          <w:tcPr>
            <w:tcW w:w="2740" w:type="dxa"/>
            <w:shd w:val="clear" w:color="auto" w:fill="FFFFFF" w:themeFill="background1"/>
          </w:tcPr>
          <w:p w14:paraId="1A00CF3E" w14:textId="18846267" w:rsidR="00684433" w:rsidRDefault="00933577">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理事会关于</w:t>
            </w:r>
            <w:r>
              <w:rPr>
                <w:rFonts w:ascii="Calibri" w:hAnsi="Calibri" w:cs="Calibri" w:hint="eastAsia"/>
                <w:color w:val="000000"/>
                <w:sz w:val="22"/>
                <w:szCs w:val="22"/>
                <w:lang w:val="en-GB" w:eastAsia="zh-CN"/>
              </w:rPr>
              <w:t>RA-27</w:t>
            </w:r>
            <w:r>
              <w:rPr>
                <w:rFonts w:ascii="Calibri" w:hAnsi="Calibri" w:cs="Calibri" w:hint="eastAsia"/>
                <w:color w:val="000000"/>
                <w:sz w:val="22"/>
                <w:szCs w:val="22"/>
                <w:lang w:val="en-GB" w:eastAsia="zh-CN"/>
              </w:rPr>
              <w:t>和</w:t>
            </w:r>
            <w:r>
              <w:rPr>
                <w:rFonts w:ascii="Calibri" w:hAnsi="Calibri" w:cs="Calibri" w:hint="eastAsia"/>
                <w:color w:val="000000"/>
                <w:sz w:val="22"/>
                <w:szCs w:val="22"/>
                <w:lang w:val="en-GB" w:eastAsia="zh-CN"/>
              </w:rPr>
              <w:t>WRC-27</w:t>
            </w:r>
            <w:r w:rsidR="002D7605">
              <w:rPr>
                <w:rFonts w:ascii="Calibri" w:hAnsi="Calibri" w:cs="Calibri" w:hint="eastAsia"/>
                <w:color w:val="000000"/>
                <w:sz w:val="22"/>
                <w:szCs w:val="22"/>
                <w:lang w:val="en-GB" w:eastAsia="zh-CN"/>
              </w:rPr>
              <w:t>举办</w:t>
            </w:r>
            <w:r>
              <w:rPr>
                <w:rFonts w:ascii="Calibri" w:hAnsi="Calibri" w:cs="Calibri" w:hint="eastAsia"/>
                <w:color w:val="000000"/>
                <w:sz w:val="22"/>
                <w:szCs w:val="22"/>
                <w:lang w:val="en-GB" w:eastAsia="zh-CN"/>
              </w:rPr>
              <w:t>日期与地点的决定，</w:t>
            </w:r>
            <w:r w:rsidRPr="00933577">
              <w:rPr>
                <w:rFonts w:ascii="Calibri" w:hAnsi="Calibri" w:cs="Calibri" w:hint="eastAsia"/>
                <w:color w:val="000000"/>
                <w:sz w:val="22"/>
                <w:szCs w:val="22"/>
                <w:lang w:val="en-GB" w:eastAsia="zh-CN"/>
              </w:rPr>
              <w:t>且随后获得多数国际电联成员国的同意</w:t>
            </w:r>
          </w:p>
        </w:tc>
        <w:tc>
          <w:tcPr>
            <w:tcW w:w="2295" w:type="dxa"/>
            <w:shd w:val="clear" w:color="auto" w:fill="FFFFFF" w:themeFill="background1"/>
          </w:tcPr>
          <w:p w14:paraId="2C1B4E13" w14:textId="5650D489" w:rsidR="00684433" w:rsidRDefault="00933577">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在</w:t>
            </w:r>
            <w:r w:rsidR="00CE3F58">
              <w:rPr>
                <w:rFonts w:ascii="Calibri" w:hAnsi="Calibri" w:cs="Calibri"/>
                <w:color w:val="000000"/>
                <w:sz w:val="22"/>
                <w:szCs w:val="22"/>
                <w:lang w:val="en-GB" w:eastAsia="zh-CN"/>
              </w:rPr>
              <w:t>C-25</w:t>
            </w:r>
            <w:r>
              <w:rPr>
                <w:rFonts w:ascii="Calibri" w:hAnsi="Calibri" w:cs="Calibri" w:hint="eastAsia"/>
                <w:color w:val="000000"/>
                <w:sz w:val="22"/>
                <w:szCs w:val="22"/>
                <w:lang w:val="en-GB" w:eastAsia="zh-CN"/>
              </w:rPr>
              <w:t>做出决定之后，国际电联通过</w:t>
            </w:r>
            <w:r>
              <w:fldChar w:fldCharType="begin"/>
            </w:r>
            <w:r>
              <w:rPr>
                <w:lang w:eastAsia="zh-CN"/>
              </w:rPr>
              <w:instrText>HYPERLINK "https://www.itu.int/md/S25-SG-CIR-0040/en"</w:instrText>
            </w:r>
            <w:r>
              <w:fldChar w:fldCharType="separate"/>
            </w:r>
            <w:r w:rsidRPr="00B2419C">
              <w:rPr>
                <w:rStyle w:val="Hyperlink"/>
                <w:rFonts w:ascii="Calibri" w:hAnsi="Calibri" w:cs="Calibri"/>
                <w:sz w:val="22"/>
                <w:szCs w:val="22"/>
                <w:lang w:val="en-GB" w:eastAsia="zh-CN"/>
              </w:rPr>
              <w:t>CL-25/40</w:t>
            </w:r>
            <w:r>
              <w:fldChar w:fldCharType="end"/>
            </w:r>
            <w:r>
              <w:rPr>
                <w:rFonts w:ascii="Calibri" w:hAnsi="Calibri" w:cs="Calibri" w:hint="eastAsia"/>
                <w:color w:val="000000"/>
                <w:sz w:val="22"/>
                <w:szCs w:val="22"/>
                <w:lang w:val="en-GB" w:eastAsia="zh-CN"/>
              </w:rPr>
              <w:t>（</w:t>
            </w:r>
            <w:r>
              <w:rPr>
                <w:rFonts w:ascii="Calibri" w:hAnsi="Calibri" w:cs="Calibri" w:hint="eastAsia"/>
                <w:color w:val="000000"/>
                <w:sz w:val="22"/>
                <w:szCs w:val="22"/>
                <w:lang w:val="en-GB" w:eastAsia="zh-CN"/>
              </w:rPr>
              <w:t>2025</w:t>
            </w:r>
            <w:r>
              <w:rPr>
                <w:rFonts w:ascii="Calibri" w:hAnsi="Calibri" w:cs="Calibri" w:hint="eastAsia"/>
                <w:color w:val="000000"/>
                <w:sz w:val="22"/>
                <w:szCs w:val="22"/>
                <w:lang w:val="en-GB" w:eastAsia="zh-CN"/>
              </w:rPr>
              <w:t>年</w:t>
            </w:r>
            <w:r>
              <w:rPr>
                <w:rFonts w:ascii="Calibri" w:hAnsi="Calibri" w:cs="Calibri" w:hint="eastAsia"/>
                <w:color w:val="000000"/>
                <w:sz w:val="22"/>
                <w:szCs w:val="22"/>
                <w:lang w:val="en-GB" w:eastAsia="zh-CN"/>
              </w:rPr>
              <w:t>8</w:t>
            </w:r>
            <w:r>
              <w:rPr>
                <w:rFonts w:ascii="Calibri" w:hAnsi="Calibri" w:cs="Calibri" w:hint="eastAsia"/>
                <w:color w:val="000000"/>
                <w:sz w:val="22"/>
                <w:szCs w:val="22"/>
                <w:lang w:val="en-GB" w:eastAsia="zh-CN"/>
              </w:rPr>
              <w:t>月）和</w:t>
            </w:r>
            <w:r>
              <w:fldChar w:fldCharType="begin"/>
            </w:r>
            <w:r>
              <w:rPr>
                <w:lang w:eastAsia="zh-CN"/>
              </w:rPr>
              <w:instrText>HYPERLINK "https://www.itu.int/md/S25-SG-CIR-0045/en"</w:instrText>
            </w:r>
            <w:r>
              <w:fldChar w:fldCharType="separate"/>
            </w:r>
            <w:r w:rsidRPr="00435F2F">
              <w:rPr>
                <w:rStyle w:val="Hyperlink"/>
                <w:rFonts w:ascii="Calibri" w:hAnsi="Calibri" w:cs="Calibri"/>
                <w:sz w:val="22"/>
                <w:szCs w:val="22"/>
                <w:lang w:val="en-GB" w:eastAsia="zh-CN"/>
              </w:rPr>
              <w:t>CL-25/45</w:t>
            </w:r>
            <w:r>
              <w:fldChar w:fldCharType="end"/>
            </w:r>
            <w:r>
              <w:rPr>
                <w:rFonts w:ascii="Calibri" w:hAnsi="Calibri" w:cs="Calibri" w:hint="eastAsia"/>
                <w:color w:val="000000"/>
                <w:sz w:val="22"/>
                <w:szCs w:val="22"/>
                <w:lang w:val="en-GB" w:eastAsia="zh-CN"/>
              </w:rPr>
              <w:t>（</w:t>
            </w:r>
            <w:r>
              <w:rPr>
                <w:rFonts w:ascii="Calibri" w:hAnsi="Calibri" w:cs="Calibri" w:hint="eastAsia"/>
                <w:color w:val="000000"/>
                <w:sz w:val="22"/>
                <w:szCs w:val="22"/>
                <w:lang w:val="en-GB" w:eastAsia="zh-CN"/>
              </w:rPr>
              <w:t>2025</w:t>
            </w:r>
            <w:r>
              <w:rPr>
                <w:rFonts w:ascii="Calibri" w:hAnsi="Calibri" w:cs="Calibri" w:hint="eastAsia"/>
                <w:color w:val="000000"/>
                <w:sz w:val="22"/>
                <w:szCs w:val="22"/>
                <w:lang w:val="en-GB" w:eastAsia="zh-CN"/>
              </w:rPr>
              <w:t>年</w:t>
            </w:r>
            <w:r>
              <w:rPr>
                <w:rFonts w:ascii="Calibri" w:hAnsi="Calibri" w:cs="Calibri" w:hint="eastAsia"/>
                <w:color w:val="000000"/>
                <w:sz w:val="22"/>
                <w:szCs w:val="22"/>
                <w:lang w:val="en-GB" w:eastAsia="zh-CN"/>
              </w:rPr>
              <w:t>10</w:t>
            </w:r>
            <w:r>
              <w:rPr>
                <w:rFonts w:ascii="Calibri" w:hAnsi="Calibri" w:cs="Calibri" w:hint="eastAsia"/>
                <w:color w:val="000000"/>
                <w:sz w:val="22"/>
                <w:szCs w:val="22"/>
                <w:lang w:val="en-GB" w:eastAsia="zh-CN"/>
              </w:rPr>
              <w:t>月）发布了与成员国的磋商</w:t>
            </w:r>
          </w:p>
        </w:tc>
        <w:tc>
          <w:tcPr>
            <w:tcW w:w="2430" w:type="dxa"/>
            <w:shd w:val="clear" w:color="auto" w:fill="FFFFFF" w:themeFill="background1"/>
          </w:tcPr>
          <w:p w14:paraId="2E8EEC7F" w14:textId="41259708" w:rsidR="00684433" w:rsidRDefault="00933577">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在活动召开前</w:t>
            </w:r>
            <w:r>
              <w:rPr>
                <w:rFonts w:ascii="Calibri" w:hAnsi="Calibri" w:cs="Calibri" w:hint="eastAsia"/>
                <w:color w:val="000000"/>
                <w:sz w:val="22"/>
                <w:szCs w:val="22"/>
                <w:lang w:val="en-GB" w:eastAsia="zh-CN"/>
              </w:rPr>
              <w:t>2</w:t>
            </w:r>
            <w:r>
              <w:rPr>
                <w:rFonts w:ascii="Calibri" w:hAnsi="Calibri" w:cs="Calibri" w:hint="eastAsia"/>
                <w:color w:val="000000"/>
                <w:sz w:val="22"/>
                <w:szCs w:val="22"/>
                <w:lang w:val="en-GB" w:eastAsia="zh-CN"/>
              </w:rPr>
              <w:t>年，确认准确的</w:t>
            </w:r>
            <w:r w:rsidR="006E6470">
              <w:rPr>
                <w:rFonts w:ascii="Calibri" w:hAnsi="Calibri" w:cs="Calibri" w:hint="eastAsia"/>
                <w:color w:val="000000"/>
                <w:sz w:val="22"/>
                <w:szCs w:val="22"/>
                <w:lang w:val="en-GB" w:eastAsia="zh-CN"/>
              </w:rPr>
              <w:t>召开</w:t>
            </w:r>
            <w:r>
              <w:rPr>
                <w:rFonts w:ascii="Calibri" w:hAnsi="Calibri" w:cs="Calibri" w:hint="eastAsia"/>
                <w:color w:val="000000"/>
                <w:sz w:val="22"/>
                <w:szCs w:val="22"/>
                <w:lang w:val="en-GB" w:eastAsia="zh-CN"/>
              </w:rPr>
              <w:t>日期和地点。</w:t>
            </w:r>
          </w:p>
        </w:tc>
        <w:tc>
          <w:tcPr>
            <w:tcW w:w="2610" w:type="dxa"/>
            <w:shd w:val="clear" w:color="auto" w:fill="FFFFFF" w:themeFill="background1"/>
          </w:tcPr>
          <w:p w14:paraId="3ECD7864" w14:textId="098B8799" w:rsidR="00684433" w:rsidRDefault="006E6470">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遵守国际电联《公约》第</w:t>
            </w:r>
            <w:r>
              <w:rPr>
                <w:rFonts w:ascii="Calibri" w:hAnsi="Calibri" w:cs="Calibri" w:hint="eastAsia"/>
                <w:color w:val="000000"/>
                <w:sz w:val="22"/>
                <w:szCs w:val="22"/>
                <w:lang w:val="en-GB" w:eastAsia="zh-CN"/>
              </w:rPr>
              <w:t>42</w:t>
            </w:r>
            <w:r>
              <w:rPr>
                <w:rFonts w:ascii="Calibri" w:hAnsi="Calibri" w:cs="Calibri" w:hint="eastAsia"/>
                <w:color w:val="000000"/>
                <w:sz w:val="22"/>
                <w:szCs w:val="22"/>
                <w:lang w:val="en-GB" w:eastAsia="zh-CN"/>
              </w:rPr>
              <w:t>款。</w:t>
            </w:r>
          </w:p>
          <w:p w14:paraId="3C138374" w14:textId="4BCB4BA1" w:rsidR="000569F0" w:rsidRPr="00B640EF" w:rsidRDefault="006E6470">
            <w:pPr>
              <w:rPr>
                <w:rFonts w:ascii="Calibri" w:hAnsi="Calibri" w:cs="Calibri"/>
                <w:color w:val="000000"/>
                <w:sz w:val="22"/>
                <w:szCs w:val="22"/>
                <w:lang w:val="en-GB" w:eastAsia="zh-CN"/>
              </w:rPr>
            </w:pPr>
            <w:r w:rsidRPr="006E6470">
              <w:rPr>
                <w:rFonts w:ascii="Calibri" w:hAnsi="Calibri" w:cs="Calibri" w:hint="eastAsia"/>
                <w:color w:val="000000"/>
                <w:sz w:val="22"/>
                <w:szCs w:val="22"/>
                <w:lang w:val="en-GB" w:eastAsia="zh-CN"/>
              </w:rPr>
              <w:t>确认具体日期，以便启动筹备工作并与东道国进行协调。</w:t>
            </w:r>
          </w:p>
        </w:tc>
      </w:tr>
      <w:tr w:rsidR="005107CF" w:rsidRPr="009E4BC4" w14:paraId="364E822A" w14:textId="77777777" w:rsidTr="007636B9">
        <w:trPr>
          <w:trHeight w:val="1785"/>
        </w:trPr>
        <w:tc>
          <w:tcPr>
            <w:tcW w:w="2740" w:type="dxa"/>
            <w:shd w:val="clear" w:color="auto" w:fill="F2F2F2" w:themeFill="background1" w:themeFillShade="F2"/>
          </w:tcPr>
          <w:p w14:paraId="25CF4B20" w14:textId="25B47CE8" w:rsidR="005107CF" w:rsidRDefault="006E6470">
            <w:pPr>
              <w:rPr>
                <w:rFonts w:ascii="Calibri" w:hAnsi="Calibri" w:cs="Calibri"/>
                <w:color w:val="000000"/>
                <w:sz w:val="22"/>
                <w:szCs w:val="22"/>
                <w:lang w:val="en-GB"/>
              </w:rPr>
            </w:pPr>
            <w:r>
              <w:rPr>
                <w:rFonts w:ascii="Calibri" w:hAnsi="Calibri" w:cs="Calibri" w:hint="eastAsia"/>
                <w:color w:val="000000"/>
                <w:sz w:val="22"/>
                <w:szCs w:val="22"/>
                <w:lang w:val="en-GB" w:eastAsia="zh-CN"/>
              </w:rPr>
              <w:t>发布</w:t>
            </w:r>
            <w:r w:rsidR="005107CF">
              <w:rPr>
                <w:rFonts w:ascii="Calibri" w:hAnsi="Calibri" w:cs="Calibri"/>
                <w:color w:val="000000"/>
                <w:sz w:val="22"/>
                <w:szCs w:val="22"/>
                <w:lang w:val="en-GB"/>
              </w:rPr>
              <w:t>WRC-27</w:t>
            </w:r>
            <w:r>
              <w:rPr>
                <w:rFonts w:ascii="Calibri" w:hAnsi="Calibri" w:cs="Calibri" w:hint="eastAsia"/>
                <w:color w:val="000000"/>
                <w:sz w:val="22"/>
                <w:szCs w:val="22"/>
                <w:lang w:val="en-GB" w:eastAsia="zh-CN"/>
              </w:rPr>
              <w:t>网站</w:t>
            </w:r>
          </w:p>
        </w:tc>
        <w:tc>
          <w:tcPr>
            <w:tcW w:w="2295" w:type="dxa"/>
            <w:shd w:val="clear" w:color="auto" w:fill="F2F2F2" w:themeFill="background1" w:themeFillShade="F2"/>
          </w:tcPr>
          <w:p w14:paraId="1C81CFDC" w14:textId="73C3C344" w:rsidR="005107CF" w:rsidRDefault="006E6470">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在就大会召开日期和地点与国际电联成员国进行磋商并取得结果后，发布网站</w:t>
            </w:r>
          </w:p>
        </w:tc>
        <w:tc>
          <w:tcPr>
            <w:tcW w:w="2430" w:type="dxa"/>
            <w:shd w:val="clear" w:color="auto" w:fill="F2F2F2" w:themeFill="background1" w:themeFillShade="F2"/>
          </w:tcPr>
          <w:p w14:paraId="3B0FFE78" w14:textId="02E46166" w:rsidR="005107CF" w:rsidRDefault="006E6470">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在大会召开前</w:t>
            </w:r>
            <w:r w:rsidR="002D7605">
              <w:rPr>
                <w:rFonts w:ascii="Calibri" w:hAnsi="Calibri" w:cs="Calibri" w:hint="eastAsia"/>
                <w:color w:val="000000"/>
                <w:sz w:val="22"/>
                <w:szCs w:val="22"/>
                <w:lang w:val="en-GB" w:eastAsia="zh-CN"/>
              </w:rPr>
              <w:t>两</w:t>
            </w:r>
            <w:r>
              <w:rPr>
                <w:rFonts w:ascii="Calibri" w:hAnsi="Calibri" w:cs="Calibri" w:hint="eastAsia"/>
                <w:color w:val="000000"/>
                <w:sz w:val="22"/>
                <w:szCs w:val="22"/>
                <w:lang w:val="en-GB" w:eastAsia="zh-CN"/>
              </w:rPr>
              <w:t>年发布网站。</w:t>
            </w:r>
          </w:p>
        </w:tc>
        <w:tc>
          <w:tcPr>
            <w:tcW w:w="2610" w:type="dxa"/>
            <w:shd w:val="clear" w:color="auto" w:fill="F2F2F2" w:themeFill="background1" w:themeFillShade="F2"/>
          </w:tcPr>
          <w:p w14:paraId="6FA2095F" w14:textId="2CE63806" w:rsidR="005107CF" w:rsidRDefault="006E6470" w:rsidP="007516AC">
            <w:pPr>
              <w:rPr>
                <w:rFonts w:ascii="Calibri" w:hAnsi="Calibri" w:cs="Calibri"/>
                <w:color w:val="000000"/>
                <w:sz w:val="22"/>
                <w:szCs w:val="22"/>
                <w:lang w:val="en-GB" w:eastAsia="zh-CN"/>
              </w:rPr>
            </w:pPr>
            <w:r w:rsidRPr="006E6470">
              <w:rPr>
                <w:rFonts w:ascii="Calibri" w:hAnsi="Calibri" w:cs="Calibri" w:hint="eastAsia"/>
                <w:color w:val="000000"/>
                <w:sz w:val="22"/>
                <w:szCs w:val="22"/>
                <w:lang w:val="en-GB" w:eastAsia="zh-CN"/>
              </w:rPr>
              <w:t>随着新信息的出现</w:t>
            </w:r>
            <w:r>
              <w:rPr>
                <w:rFonts w:ascii="Calibri" w:hAnsi="Calibri" w:cs="Calibri" w:hint="eastAsia"/>
                <w:color w:val="000000"/>
                <w:sz w:val="22"/>
                <w:szCs w:val="22"/>
                <w:lang w:val="en-GB" w:eastAsia="zh-CN"/>
              </w:rPr>
              <w:t>，</w:t>
            </w:r>
            <w:r w:rsidRPr="006E6470">
              <w:rPr>
                <w:rFonts w:ascii="Calibri" w:hAnsi="Calibri" w:cs="Calibri" w:hint="eastAsia"/>
                <w:color w:val="000000"/>
                <w:sz w:val="22"/>
                <w:szCs w:val="22"/>
                <w:lang w:val="en-GB" w:eastAsia="zh-CN"/>
              </w:rPr>
              <w:t>向成员国提供最新信息。</w:t>
            </w:r>
          </w:p>
        </w:tc>
      </w:tr>
      <w:tr w:rsidR="0099478B" w:rsidRPr="009E4BC4" w14:paraId="327065C0" w14:textId="77777777" w:rsidTr="009A4088">
        <w:trPr>
          <w:trHeight w:val="1938"/>
        </w:trPr>
        <w:tc>
          <w:tcPr>
            <w:tcW w:w="2740" w:type="dxa"/>
            <w:shd w:val="clear" w:color="auto" w:fill="F2F2F2" w:themeFill="background1" w:themeFillShade="F2"/>
          </w:tcPr>
          <w:p w14:paraId="13F7123C" w14:textId="6ABAE092" w:rsidR="0099478B" w:rsidRPr="0051364D" w:rsidRDefault="006E6470">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召开第</w:t>
            </w:r>
            <w:r w:rsidR="00FB6E56">
              <w:rPr>
                <w:rFonts w:ascii="Calibri" w:hAnsi="Calibri" w:cs="Calibri" w:hint="eastAsia"/>
                <w:color w:val="000000"/>
                <w:sz w:val="22"/>
                <w:szCs w:val="22"/>
                <w:lang w:val="en-GB" w:eastAsia="zh-CN"/>
              </w:rPr>
              <w:t>1</w:t>
            </w:r>
            <w:r>
              <w:rPr>
                <w:rFonts w:ascii="Calibri" w:hAnsi="Calibri" w:cs="Calibri" w:hint="eastAsia"/>
                <w:color w:val="000000"/>
                <w:sz w:val="22"/>
                <w:szCs w:val="22"/>
                <w:lang w:val="en-GB" w:eastAsia="zh-CN"/>
              </w:rPr>
              <w:t>次国际电联</w:t>
            </w:r>
            <w:r>
              <w:rPr>
                <w:rFonts w:ascii="Calibri" w:hAnsi="Calibri" w:cs="Calibri" w:hint="eastAsia"/>
                <w:color w:val="000000"/>
                <w:sz w:val="22"/>
                <w:szCs w:val="22"/>
                <w:lang w:val="en-GB" w:eastAsia="zh-CN"/>
              </w:rPr>
              <w:t>WRC-27</w:t>
            </w:r>
            <w:r>
              <w:rPr>
                <w:rFonts w:ascii="Calibri" w:hAnsi="Calibri" w:cs="Calibri" w:hint="eastAsia"/>
                <w:color w:val="000000"/>
                <w:sz w:val="22"/>
                <w:szCs w:val="22"/>
                <w:lang w:val="en-GB" w:eastAsia="zh-CN"/>
              </w:rPr>
              <w:t>筹备工作跨区域情况通报会（</w:t>
            </w:r>
            <w:r>
              <w:rPr>
                <w:rFonts w:ascii="Calibri" w:hAnsi="Calibri" w:cs="Calibri" w:hint="eastAsia"/>
                <w:color w:val="000000"/>
                <w:sz w:val="22"/>
                <w:szCs w:val="22"/>
                <w:lang w:val="en-GB" w:eastAsia="zh-CN"/>
              </w:rPr>
              <w:t>IRIS</w:t>
            </w:r>
            <w:r>
              <w:rPr>
                <w:rFonts w:ascii="Calibri" w:hAnsi="Calibri" w:cs="Calibri" w:hint="eastAsia"/>
                <w:color w:val="000000"/>
                <w:sz w:val="22"/>
                <w:szCs w:val="22"/>
                <w:lang w:val="en-GB" w:eastAsia="zh-CN"/>
              </w:rPr>
              <w:t>）</w:t>
            </w:r>
          </w:p>
        </w:tc>
        <w:tc>
          <w:tcPr>
            <w:tcW w:w="2295" w:type="dxa"/>
            <w:shd w:val="clear" w:color="auto" w:fill="F2F2F2" w:themeFill="background1" w:themeFillShade="F2"/>
          </w:tcPr>
          <w:p w14:paraId="0F9CBEDB" w14:textId="686B1227" w:rsidR="00014EB1" w:rsidRPr="00014EB1" w:rsidRDefault="00FB6E56" w:rsidP="009A4088">
            <w:pPr>
              <w:rPr>
                <w:rFonts w:ascii="Calibri" w:hAnsi="Calibri" w:cs="Calibri"/>
                <w:color w:val="000000"/>
                <w:sz w:val="22"/>
                <w:szCs w:val="22"/>
                <w:lang w:val="en-GB" w:eastAsia="zh-CN"/>
              </w:rPr>
            </w:pPr>
            <w:hyperlink r:id="rId12" w:history="1">
              <w:r>
                <w:rPr>
                  <w:rStyle w:val="Hyperlink"/>
                  <w:rFonts w:ascii="Calibri" w:hAnsi="Calibri" w:cs="Calibri" w:hint="eastAsia"/>
                  <w:sz w:val="22"/>
                  <w:szCs w:val="22"/>
                  <w:lang w:val="en-GB" w:eastAsia="zh-CN"/>
                </w:rPr>
                <w:t>第</w:t>
              </w:r>
              <w:r>
                <w:rPr>
                  <w:rStyle w:val="Hyperlink"/>
                  <w:rFonts w:ascii="Calibri" w:hAnsi="Calibri" w:cs="Calibri" w:hint="eastAsia"/>
                  <w:sz w:val="22"/>
                  <w:szCs w:val="22"/>
                  <w:lang w:val="en-GB" w:eastAsia="zh-CN"/>
                </w:rPr>
                <w:t>1</w:t>
              </w:r>
              <w:r>
                <w:rPr>
                  <w:rStyle w:val="Hyperlink"/>
                  <w:rFonts w:ascii="Calibri" w:hAnsi="Calibri" w:cs="Calibri" w:hint="eastAsia"/>
                  <w:sz w:val="22"/>
                  <w:szCs w:val="22"/>
                  <w:lang w:val="en-GB" w:eastAsia="zh-CN"/>
                </w:rPr>
                <w:t>次国际电联</w:t>
              </w:r>
              <w:r>
                <w:rPr>
                  <w:rStyle w:val="Hyperlink"/>
                  <w:rFonts w:ascii="Calibri" w:hAnsi="Calibri" w:cs="Calibri" w:hint="eastAsia"/>
                  <w:sz w:val="22"/>
                  <w:szCs w:val="22"/>
                  <w:lang w:val="en-GB" w:eastAsia="zh-CN"/>
                </w:rPr>
                <w:t>WRC-27</w:t>
              </w:r>
              <w:r>
                <w:rPr>
                  <w:rStyle w:val="Hyperlink"/>
                  <w:rFonts w:ascii="Calibri" w:hAnsi="Calibri" w:cs="Calibri" w:hint="eastAsia"/>
                  <w:sz w:val="22"/>
                  <w:szCs w:val="22"/>
                  <w:lang w:val="en-GB" w:eastAsia="zh-CN"/>
                </w:rPr>
                <w:t>筹备工作跨区域情况通报会</w:t>
              </w:r>
            </w:hyperlink>
            <w:r w:rsidR="006E6470">
              <w:rPr>
                <w:rFonts w:ascii="Calibri" w:hAnsi="Calibri" w:cs="Calibri" w:hint="eastAsia"/>
                <w:color w:val="000000"/>
                <w:sz w:val="22"/>
                <w:szCs w:val="22"/>
                <w:lang w:val="en-GB" w:eastAsia="zh-CN"/>
              </w:rPr>
              <w:t>于</w:t>
            </w:r>
            <w:r w:rsidR="006E6470">
              <w:rPr>
                <w:rFonts w:ascii="Calibri" w:hAnsi="Calibri" w:cs="Calibri" w:hint="eastAsia"/>
                <w:color w:val="000000"/>
                <w:sz w:val="22"/>
                <w:szCs w:val="22"/>
                <w:lang w:val="en-GB" w:eastAsia="zh-CN"/>
              </w:rPr>
              <w:t>2025</w:t>
            </w:r>
            <w:r w:rsidR="006E6470">
              <w:rPr>
                <w:rFonts w:ascii="Calibri" w:hAnsi="Calibri" w:cs="Calibri" w:hint="eastAsia"/>
                <w:color w:val="000000"/>
                <w:sz w:val="22"/>
                <w:szCs w:val="22"/>
                <w:lang w:val="en-GB" w:eastAsia="zh-CN"/>
              </w:rPr>
              <w:t>年</w:t>
            </w:r>
            <w:r w:rsidR="006E6470">
              <w:rPr>
                <w:rFonts w:ascii="Calibri" w:hAnsi="Calibri" w:cs="Calibri" w:hint="eastAsia"/>
                <w:color w:val="000000"/>
                <w:sz w:val="22"/>
                <w:szCs w:val="22"/>
                <w:lang w:val="en-GB" w:eastAsia="zh-CN"/>
              </w:rPr>
              <w:t>12</w:t>
            </w:r>
            <w:r w:rsidR="006E6470">
              <w:rPr>
                <w:rFonts w:ascii="Calibri" w:hAnsi="Calibri" w:cs="Calibri" w:hint="eastAsia"/>
                <w:color w:val="000000"/>
                <w:sz w:val="22"/>
                <w:szCs w:val="22"/>
                <w:lang w:val="en-GB" w:eastAsia="zh-CN"/>
              </w:rPr>
              <w:t>月</w:t>
            </w:r>
            <w:r w:rsidR="006E6470">
              <w:rPr>
                <w:rFonts w:ascii="Calibri" w:hAnsi="Calibri" w:cs="Calibri" w:hint="eastAsia"/>
                <w:color w:val="000000"/>
                <w:sz w:val="22"/>
                <w:szCs w:val="22"/>
                <w:lang w:val="en-GB" w:eastAsia="zh-CN"/>
              </w:rPr>
              <w:t>3-5</w:t>
            </w:r>
            <w:r w:rsidR="006E6470">
              <w:rPr>
                <w:rFonts w:ascii="Calibri" w:hAnsi="Calibri" w:cs="Calibri" w:hint="eastAsia"/>
                <w:color w:val="000000"/>
                <w:sz w:val="22"/>
                <w:szCs w:val="22"/>
                <w:lang w:val="en-GB" w:eastAsia="zh-CN"/>
              </w:rPr>
              <w:t>日在日内瓦召开。</w:t>
            </w:r>
          </w:p>
          <w:p w14:paraId="0883319C" w14:textId="1BB6B041" w:rsidR="0099478B" w:rsidRPr="0051364D" w:rsidRDefault="0099478B">
            <w:pPr>
              <w:rPr>
                <w:rFonts w:ascii="Calibri" w:hAnsi="Calibri" w:cs="Calibri"/>
                <w:color w:val="000000"/>
                <w:sz w:val="22"/>
                <w:szCs w:val="22"/>
                <w:lang w:val="en-GB" w:eastAsia="zh-CN"/>
              </w:rPr>
            </w:pPr>
          </w:p>
        </w:tc>
        <w:tc>
          <w:tcPr>
            <w:tcW w:w="2430" w:type="dxa"/>
            <w:shd w:val="clear" w:color="auto" w:fill="F2F2F2" w:themeFill="background1" w:themeFillShade="F2"/>
          </w:tcPr>
          <w:p w14:paraId="7F3C1F78" w14:textId="1AC09679" w:rsidR="00202886" w:rsidRDefault="006E6470">
            <w:pPr>
              <w:rPr>
                <w:rFonts w:ascii="Calibri" w:hAnsi="Calibri" w:cs="Calibri"/>
                <w:color w:val="000000"/>
                <w:sz w:val="22"/>
                <w:szCs w:val="22"/>
                <w:lang w:eastAsia="zh-CN"/>
              </w:rPr>
            </w:pPr>
            <w:r w:rsidRPr="006E6470">
              <w:rPr>
                <w:rFonts w:ascii="Calibri" w:hAnsi="Calibri" w:cs="Calibri" w:hint="eastAsia"/>
                <w:color w:val="000000"/>
                <w:sz w:val="22"/>
                <w:szCs w:val="22"/>
                <w:lang w:eastAsia="zh-CN"/>
              </w:rPr>
              <w:t>提供</w:t>
            </w:r>
            <w:r>
              <w:rPr>
                <w:rFonts w:ascii="Calibri" w:hAnsi="Calibri" w:cs="Calibri" w:hint="eastAsia"/>
                <w:color w:val="000000"/>
                <w:sz w:val="22"/>
                <w:szCs w:val="22"/>
                <w:lang w:eastAsia="zh-CN"/>
              </w:rPr>
              <w:t>ITU-R</w:t>
            </w:r>
            <w:r w:rsidRPr="006E6470">
              <w:rPr>
                <w:rFonts w:ascii="Calibri" w:hAnsi="Calibri" w:cs="Calibri" w:hint="eastAsia"/>
                <w:color w:val="000000"/>
                <w:sz w:val="22"/>
                <w:szCs w:val="22"/>
                <w:lang w:eastAsia="zh-CN"/>
              </w:rPr>
              <w:t>关于</w:t>
            </w:r>
            <w:r w:rsidRPr="006E6470">
              <w:rPr>
                <w:rFonts w:ascii="Calibri" w:hAnsi="Calibri" w:cs="Calibri"/>
                <w:color w:val="000000"/>
                <w:sz w:val="22"/>
                <w:szCs w:val="22"/>
                <w:lang w:eastAsia="zh-CN"/>
              </w:rPr>
              <w:t>CPM27-2</w:t>
            </w:r>
            <w:r>
              <w:rPr>
                <w:rFonts w:ascii="Calibri" w:hAnsi="Calibri" w:cs="Calibri" w:hint="eastAsia"/>
                <w:color w:val="000000"/>
                <w:sz w:val="22"/>
                <w:szCs w:val="22"/>
                <w:lang w:eastAsia="zh-CN"/>
              </w:rPr>
              <w:t>、</w:t>
            </w:r>
            <w:r w:rsidRPr="006E6470">
              <w:rPr>
                <w:rFonts w:ascii="Calibri" w:hAnsi="Calibri" w:cs="Calibri"/>
                <w:color w:val="000000"/>
                <w:sz w:val="22"/>
                <w:szCs w:val="22"/>
                <w:lang w:eastAsia="zh-CN"/>
              </w:rPr>
              <w:t>RA-27</w:t>
            </w:r>
            <w:r>
              <w:rPr>
                <w:rFonts w:ascii="Calibri" w:hAnsi="Calibri" w:cs="Calibri" w:hint="eastAsia"/>
                <w:color w:val="000000"/>
                <w:sz w:val="22"/>
                <w:szCs w:val="22"/>
                <w:lang w:eastAsia="zh-CN"/>
              </w:rPr>
              <w:t>和</w:t>
            </w:r>
            <w:r w:rsidRPr="006E6470">
              <w:rPr>
                <w:rFonts w:ascii="Calibri" w:hAnsi="Calibri" w:cs="Calibri"/>
                <w:color w:val="000000"/>
                <w:sz w:val="22"/>
                <w:szCs w:val="22"/>
                <w:lang w:eastAsia="zh-CN"/>
              </w:rPr>
              <w:t>WRC-27</w:t>
            </w:r>
            <w:r w:rsidRPr="006E6470">
              <w:rPr>
                <w:rFonts w:ascii="Calibri" w:hAnsi="Calibri" w:cs="Calibri" w:hint="eastAsia"/>
                <w:color w:val="000000"/>
                <w:sz w:val="22"/>
                <w:szCs w:val="22"/>
                <w:lang w:eastAsia="zh-CN"/>
              </w:rPr>
              <w:t>筹备研究的最新信息。</w:t>
            </w:r>
          </w:p>
          <w:p w14:paraId="2C12EEC9" w14:textId="3CA9936B" w:rsidR="0099478B" w:rsidRPr="0051364D" w:rsidRDefault="006E6470">
            <w:pPr>
              <w:rPr>
                <w:rFonts w:ascii="Calibri" w:hAnsi="Calibri" w:cs="Calibri"/>
                <w:color w:val="000000"/>
                <w:sz w:val="22"/>
                <w:szCs w:val="22"/>
                <w:lang w:val="en-GB" w:eastAsia="zh-CN"/>
              </w:rPr>
            </w:pPr>
            <w:r w:rsidRPr="006E6470">
              <w:rPr>
                <w:rFonts w:ascii="Calibri" w:hAnsi="Calibri" w:cs="Calibri" w:hint="eastAsia"/>
                <w:color w:val="000000" w:themeColor="text1"/>
                <w:sz w:val="22"/>
                <w:szCs w:val="22"/>
                <w:lang w:eastAsia="zh-CN"/>
              </w:rPr>
              <w:t>为成员国提供机会，就</w:t>
            </w:r>
            <w:r w:rsidR="00DE3CAB">
              <w:rPr>
                <w:rFonts w:ascii="Calibri" w:hAnsi="Calibri" w:cs="Calibri" w:hint="eastAsia"/>
                <w:color w:val="000000" w:themeColor="text1"/>
                <w:sz w:val="22"/>
                <w:szCs w:val="22"/>
                <w:lang w:eastAsia="zh-CN"/>
              </w:rPr>
              <w:t>WRC-27</w:t>
            </w:r>
            <w:r w:rsidRPr="006E6470">
              <w:rPr>
                <w:rFonts w:ascii="Calibri" w:hAnsi="Calibri" w:cs="Calibri" w:hint="eastAsia"/>
                <w:color w:val="000000" w:themeColor="text1"/>
                <w:sz w:val="22"/>
                <w:szCs w:val="22"/>
                <w:lang w:eastAsia="zh-CN"/>
              </w:rPr>
              <w:t>最具挑战性的议项与</w:t>
            </w:r>
            <w:r w:rsidR="00DE3CAB">
              <w:rPr>
                <w:rFonts w:ascii="Calibri" w:hAnsi="Calibri" w:cs="Calibri" w:hint="eastAsia"/>
                <w:color w:val="000000" w:themeColor="text1"/>
                <w:sz w:val="22"/>
                <w:szCs w:val="22"/>
                <w:lang w:eastAsia="zh-CN"/>
              </w:rPr>
              <w:t>问</w:t>
            </w:r>
            <w:r w:rsidRPr="006E6470">
              <w:rPr>
                <w:rFonts w:ascii="Calibri" w:hAnsi="Calibri" w:cs="Calibri" w:hint="eastAsia"/>
                <w:color w:val="000000" w:themeColor="text1"/>
                <w:sz w:val="22"/>
                <w:szCs w:val="22"/>
                <w:lang w:eastAsia="zh-CN"/>
              </w:rPr>
              <w:t>题，以及初步意见草案交换看法。</w:t>
            </w:r>
          </w:p>
        </w:tc>
        <w:tc>
          <w:tcPr>
            <w:tcW w:w="2610" w:type="dxa"/>
            <w:shd w:val="clear" w:color="auto" w:fill="F2F2F2" w:themeFill="background1" w:themeFillShade="F2"/>
          </w:tcPr>
          <w:p w14:paraId="25045653" w14:textId="3E169D1B" w:rsidR="0099478B" w:rsidRPr="0051364D" w:rsidRDefault="00DE3CAB">
            <w:pPr>
              <w:rPr>
                <w:rFonts w:ascii="Calibri" w:hAnsi="Calibri" w:cs="Calibri"/>
                <w:color w:val="000000"/>
                <w:sz w:val="22"/>
                <w:szCs w:val="22"/>
                <w:lang w:val="en-GB" w:eastAsia="zh-CN"/>
              </w:rPr>
            </w:pPr>
            <w:r>
              <w:rPr>
                <w:rFonts w:ascii="Calibri" w:hAnsi="Calibri" w:cs="Calibri" w:hint="eastAsia"/>
                <w:color w:val="000000"/>
                <w:sz w:val="22"/>
                <w:szCs w:val="22"/>
                <w:lang w:eastAsia="zh-CN"/>
              </w:rPr>
              <w:t>在</w:t>
            </w:r>
            <w:r w:rsidR="00BF6B59" w:rsidRPr="009A4088">
              <w:rPr>
                <w:rFonts w:ascii="Calibri" w:hAnsi="Calibri" w:cs="Calibri"/>
                <w:color w:val="000000"/>
                <w:sz w:val="22"/>
                <w:szCs w:val="22"/>
                <w:lang w:eastAsia="zh-CN"/>
              </w:rPr>
              <w:t>WRC-27</w:t>
            </w:r>
            <w:r>
              <w:rPr>
                <w:rFonts w:ascii="Calibri" w:hAnsi="Calibri" w:cs="Calibri" w:hint="eastAsia"/>
                <w:color w:val="000000"/>
                <w:sz w:val="22"/>
                <w:szCs w:val="22"/>
                <w:lang w:eastAsia="zh-CN"/>
              </w:rPr>
              <w:t>召开约两年前，根据</w:t>
            </w:r>
            <w:r>
              <w:rPr>
                <w:rFonts w:ascii="Calibri" w:hAnsi="Calibri" w:cs="Calibri"/>
                <w:color w:val="000000"/>
                <w:sz w:val="22"/>
                <w:szCs w:val="22"/>
                <w:lang w:eastAsia="zh-CN"/>
              </w:rPr>
              <w:fldChar w:fldCharType="begin"/>
            </w:r>
            <w:r>
              <w:rPr>
                <w:rFonts w:ascii="Calibri" w:hAnsi="Calibri" w:cs="Calibri" w:hint="eastAsia"/>
                <w:color w:val="000000"/>
                <w:sz w:val="22"/>
                <w:szCs w:val="22"/>
                <w:lang w:eastAsia="zh-CN"/>
              </w:rPr>
              <w:instrText>HYPERLINK "https://www.itu.int/dms_pub/itu-r/oth/0C/0A/R0C0A00000F0023PDFE.pdf"</w:instrText>
            </w:r>
            <w:r>
              <w:rPr>
                <w:rFonts w:ascii="Calibri" w:hAnsi="Calibri" w:cs="Calibri"/>
                <w:color w:val="000000"/>
                <w:sz w:val="22"/>
                <w:szCs w:val="22"/>
                <w:lang w:eastAsia="zh-CN"/>
              </w:rPr>
            </w:r>
            <w:r>
              <w:rPr>
                <w:rFonts w:ascii="Calibri" w:hAnsi="Calibri" w:cs="Calibri"/>
                <w:color w:val="000000"/>
                <w:sz w:val="22"/>
                <w:szCs w:val="22"/>
                <w:lang w:eastAsia="zh-CN"/>
              </w:rPr>
              <w:fldChar w:fldCharType="separate"/>
            </w:r>
            <w:r w:rsidRPr="00DE3CAB">
              <w:rPr>
                <w:rStyle w:val="Hyperlink"/>
                <w:rFonts w:ascii="Calibri" w:hAnsi="Calibri" w:cs="Calibri" w:hint="eastAsia"/>
                <w:sz w:val="22"/>
                <w:szCs w:val="22"/>
                <w:lang w:eastAsia="zh-CN"/>
              </w:rPr>
              <w:t>第</w:t>
            </w:r>
            <w:r w:rsidRPr="00DE3CAB">
              <w:rPr>
                <w:rStyle w:val="Hyperlink"/>
                <w:rFonts w:ascii="Calibri" w:hAnsi="Calibri" w:cs="Calibri" w:hint="eastAsia"/>
                <w:sz w:val="22"/>
                <w:szCs w:val="22"/>
                <w:lang w:eastAsia="zh-CN"/>
              </w:rPr>
              <w:t>72</w:t>
            </w:r>
            <w:r w:rsidRPr="00DE3CAB">
              <w:rPr>
                <w:rStyle w:val="Hyperlink"/>
                <w:rFonts w:ascii="Calibri" w:hAnsi="Calibri" w:cs="Calibri" w:hint="eastAsia"/>
                <w:sz w:val="22"/>
                <w:szCs w:val="22"/>
                <w:lang w:eastAsia="zh-CN"/>
              </w:rPr>
              <w:t>号决议（</w:t>
            </w:r>
            <w:r w:rsidRPr="00DE3CAB">
              <w:rPr>
                <w:rStyle w:val="Hyperlink"/>
                <w:rFonts w:ascii="Calibri" w:hAnsi="Calibri" w:cs="Calibri" w:hint="eastAsia"/>
                <w:sz w:val="22"/>
                <w:szCs w:val="22"/>
                <w:lang w:eastAsia="zh-CN"/>
              </w:rPr>
              <w:t>WRC-19</w:t>
            </w:r>
            <w:r w:rsidRPr="00DE3CAB">
              <w:rPr>
                <w:rStyle w:val="Hyperlink"/>
                <w:rFonts w:ascii="Calibri" w:hAnsi="Calibri" w:cs="Calibri" w:hint="eastAsia"/>
                <w:sz w:val="22"/>
                <w:szCs w:val="22"/>
                <w:lang w:eastAsia="zh-CN"/>
              </w:rPr>
              <w:t>修订版）</w:t>
            </w:r>
            <w:r>
              <w:rPr>
                <w:rFonts w:ascii="Calibri" w:hAnsi="Calibri" w:cs="Calibri"/>
                <w:color w:val="000000"/>
                <w:sz w:val="22"/>
                <w:szCs w:val="22"/>
                <w:lang w:eastAsia="zh-CN"/>
              </w:rPr>
              <w:fldChar w:fldCharType="end"/>
            </w:r>
            <w:r>
              <w:rPr>
                <w:rFonts w:ascii="Calibri" w:hAnsi="Calibri" w:cs="Calibri" w:hint="eastAsia"/>
                <w:color w:val="000000"/>
                <w:sz w:val="22"/>
                <w:szCs w:val="22"/>
                <w:lang w:eastAsia="zh-CN"/>
              </w:rPr>
              <w:t>组织会议</w:t>
            </w:r>
          </w:p>
        </w:tc>
      </w:tr>
    </w:tbl>
    <w:p w14:paraId="1CFC5670" w14:textId="77777777" w:rsidR="0099478B" w:rsidRPr="001A4424" w:rsidRDefault="0099478B" w:rsidP="0099478B">
      <w:pPr>
        <w:rPr>
          <w:lang w:val="en-GB" w:eastAsia="zh-CN"/>
        </w:rPr>
      </w:pPr>
    </w:p>
    <w:p w14:paraId="7C751C9C" w14:textId="0E7929B9" w:rsidR="0099478B" w:rsidRPr="004C4C6A" w:rsidRDefault="00D73E97" w:rsidP="00160C3B">
      <w:pPr>
        <w:pStyle w:val="Headingb"/>
        <w:rPr>
          <w:lang w:eastAsia="zh-CN"/>
        </w:rPr>
      </w:pPr>
      <w:r w:rsidRPr="004C4C6A">
        <w:rPr>
          <w:lang w:eastAsia="zh-CN"/>
        </w:rPr>
        <w:lastRenderedPageBreak/>
        <w:t>202</w:t>
      </w:r>
      <w:r>
        <w:rPr>
          <w:lang w:eastAsia="zh-CN"/>
        </w:rPr>
        <w:t>7</w:t>
      </w:r>
      <w:r w:rsidR="00FB6E56">
        <w:rPr>
          <w:rFonts w:hint="eastAsia"/>
          <w:lang w:eastAsia="zh-CN"/>
        </w:rPr>
        <w:t>年预期结果说明</w:t>
      </w:r>
    </w:p>
    <w:p w14:paraId="6D27D76F" w14:textId="057CE8A2" w:rsidR="0099478B" w:rsidRPr="004C4C6A" w:rsidRDefault="00D73E97" w:rsidP="00160C3B">
      <w:pPr>
        <w:spacing w:before="120"/>
        <w:rPr>
          <w:i/>
          <w:lang w:val="en-GB" w:eastAsia="zh-CN"/>
        </w:rPr>
      </w:pPr>
      <w:r w:rsidRPr="00FB6E56">
        <w:rPr>
          <w:iCs/>
          <w:lang w:val="en-GB" w:eastAsia="zh-CN"/>
        </w:rPr>
        <w:t>2027</w:t>
      </w:r>
      <w:r w:rsidR="00FB6E56" w:rsidRPr="00FB6E56">
        <w:rPr>
          <w:rFonts w:ascii="STKaiti" w:eastAsia="STKaiti" w:hAnsi="STKaiti" w:hint="eastAsia"/>
          <w:iCs/>
          <w:lang w:val="en-GB" w:eastAsia="zh-CN"/>
        </w:rPr>
        <w:t>年预期结果说明</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5445"/>
      </w:tblGrid>
      <w:tr w:rsidR="0099478B" w:rsidRPr="009E4BC4" w14:paraId="5E305825" w14:textId="77777777" w:rsidTr="7029D0A7">
        <w:trPr>
          <w:trHeight w:val="320"/>
        </w:trPr>
        <w:tc>
          <w:tcPr>
            <w:tcW w:w="4180" w:type="dxa"/>
            <w:shd w:val="clear" w:color="auto" w:fill="02385E"/>
            <w:noWrap/>
            <w:vAlign w:val="bottom"/>
            <w:hideMark/>
          </w:tcPr>
          <w:p w14:paraId="2C80A52D" w14:textId="41C0E7D4" w:rsidR="0099478B" w:rsidRPr="004C4C6A" w:rsidRDefault="00FB6E56">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445" w:type="dxa"/>
            <w:shd w:val="clear" w:color="auto" w:fill="DAB785"/>
            <w:noWrap/>
            <w:vAlign w:val="bottom"/>
            <w:hideMark/>
          </w:tcPr>
          <w:p w14:paraId="5E4D7FE5" w14:textId="007112F1" w:rsidR="0099478B" w:rsidRPr="004C4C6A" w:rsidRDefault="00FB6E56">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78FACE1E" w14:textId="77777777" w:rsidTr="7029D0A7">
        <w:trPr>
          <w:trHeight w:val="2060"/>
        </w:trPr>
        <w:tc>
          <w:tcPr>
            <w:tcW w:w="4180" w:type="dxa"/>
            <w:shd w:val="clear" w:color="auto" w:fill="F2F2F2" w:themeFill="background1" w:themeFillShade="F2"/>
            <w:hideMark/>
          </w:tcPr>
          <w:p w14:paraId="7FB2691E" w14:textId="3D999D05" w:rsidR="0099478B" w:rsidRPr="004C4C6A" w:rsidRDefault="00FB6E56">
            <w:pPr>
              <w:spacing w:line="259" w:lineRule="auto"/>
              <w:rPr>
                <w:rFonts w:ascii="Calibri" w:hAnsi="Calibri" w:cs="Calibri"/>
                <w:color w:val="000000" w:themeColor="text1"/>
                <w:sz w:val="22"/>
                <w:szCs w:val="22"/>
                <w:lang w:val="en-GB"/>
              </w:rPr>
            </w:pPr>
            <w:r>
              <w:rPr>
                <w:rFonts w:ascii="Calibri" w:hAnsi="Calibri" w:cs="Calibri" w:hint="eastAsia"/>
                <w:color w:val="000000" w:themeColor="text1"/>
                <w:sz w:val="22"/>
                <w:szCs w:val="22"/>
                <w:lang w:val="en-GB" w:eastAsia="zh-CN"/>
              </w:rPr>
              <w:t>筹备和举办</w:t>
            </w:r>
            <w:r w:rsidR="0099478B" w:rsidRPr="2CAA3896">
              <w:rPr>
                <w:rFonts w:ascii="Calibri" w:hAnsi="Calibri" w:cs="Calibri"/>
                <w:color w:val="000000" w:themeColor="text1"/>
                <w:sz w:val="22"/>
                <w:szCs w:val="22"/>
                <w:lang w:val="en-GB"/>
              </w:rPr>
              <w:t>WRC-27</w:t>
            </w:r>
          </w:p>
        </w:tc>
        <w:tc>
          <w:tcPr>
            <w:tcW w:w="5445" w:type="dxa"/>
            <w:shd w:val="clear" w:color="auto" w:fill="F2F2F2" w:themeFill="background1" w:themeFillShade="F2"/>
            <w:hideMark/>
          </w:tcPr>
          <w:p w14:paraId="7A779064" w14:textId="4EBE10FF" w:rsidR="0099478B" w:rsidRDefault="00FA08C4">
            <w:pPr>
              <w:rPr>
                <w:rFonts w:ascii="Calibri" w:hAnsi="Calibri" w:cs="Calibri"/>
                <w:color w:val="000000" w:themeColor="text1"/>
                <w:sz w:val="22"/>
                <w:szCs w:val="22"/>
                <w:lang w:eastAsia="zh-CN"/>
              </w:rPr>
            </w:pPr>
            <w:r w:rsidRPr="00FA08C4">
              <w:rPr>
                <w:rFonts w:ascii="Calibri" w:hAnsi="Calibri" w:cs="Calibri" w:hint="eastAsia"/>
                <w:color w:val="000000" w:themeColor="text1"/>
                <w:sz w:val="22"/>
                <w:szCs w:val="22"/>
                <w:lang w:eastAsia="zh-CN"/>
              </w:rPr>
              <w:t>充分规划和协调</w:t>
            </w:r>
            <w:r w:rsidRPr="00FA08C4">
              <w:rPr>
                <w:rFonts w:ascii="Calibri" w:hAnsi="Calibri" w:cs="Calibri" w:hint="eastAsia"/>
                <w:color w:val="000000" w:themeColor="text1"/>
                <w:sz w:val="22"/>
                <w:szCs w:val="22"/>
                <w:lang w:eastAsia="zh-CN"/>
              </w:rPr>
              <w:t>WRC-27</w:t>
            </w:r>
            <w:r>
              <w:rPr>
                <w:rFonts w:ascii="Calibri" w:hAnsi="Calibri" w:cs="Calibri" w:hint="eastAsia"/>
                <w:color w:val="000000" w:themeColor="text1"/>
                <w:sz w:val="22"/>
                <w:szCs w:val="22"/>
                <w:lang w:eastAsia="zh-CN"/>
              </w:rPr>
              <w:t>（</w:t>
            </w:r>
            <w:r w:rsidRPr="00FA08C4">
              <w:rPr>
                <w:rFonts w:ascii="Calibri" w:hAnsi="Calibri" w:cs="Calibri" w:hint="eastAsia"/>
                <w:color w:val="000000" w:themeColor="text1"/>
                <w:sz w:val="22"/>
                <w:szCs w:val="22"/>
                <w:lang w:eastAsia="zh-CN"/>
              </w:rPr>
              <w:t>包括后勤、安</w:t>
            </w:r>
            <w:r>
              <w:rPr>
                <w:rFonts w:ascii="Calibri" w:hAnsi="Calibri" w:cs="Calibri" w:hint="eastAsia"/>
                <w:color w:val="000000" w:themeColor="text1"/>
                <w:sz w:val="22"/>
                <w:szCs w:val="22"/>
                <w:lang w:eastAsia="zh-CN"/>
              </w:rPr>
              <w:t>保</w:t>
            </w:r>
            <w:r w:rsidRPr="00FA08C4">
              <w:rPr>
                <w:rFonts w:ascii="Calibri" w:hAnsi="Calibri" w:cs="Calibri" w:hint="eastAsia"/>
                <w:color w:val="000000" w:themeColor="text1"/>
                <w:sz w:val="22"/>
                <w:szCs w:val="22"/>
                <w:lang w:eastAsia="zh-CN"/>
              </w:rPr>
              <w:t>、签证、内部协调和与东道国的协调</w:t>
            </w:r>
            <w:r>
              <w:rPr>
                <w:rFonts w:ascii="Calibri" w:hAnsi="Calibri" w:cs="Calibri" w:hint="eastAsia"/>
                <w:color w:val="000000" w:themeColor="text1"/>
                <w:sz w:val="22"/>
                <w:szCs w:val="22"/>
                <w:lang w:eastAsia="zh-CN"/>
              </w:rPr>
              <w:t>）</w:t>
            </w:r>
            <w:r w:rsidRPr="00FA08C4">
              <w:rPr>
                <w:rFonts w:ascii="Calibri" w:hAnsi="Calibri" w:cs="Calibri" w:hint="eastAsia"/>
                <w:color w:val="000000" w:themeColor="text1"/>
                <w:sz w:val="22"/>
                <w:szCs w:val="22"/>
                <w:lang w:eastAsia="zh-CN"/>
              </w:rPr>
              <w:t>。</w:t>
            </w:r>
          </w:p>
          <w:p w14:paraId="365DDAE4" w14:textId="57ED2C76" w:rsidR="00D33122" w:rsidRPr="009A4088" w:rsidRDefault="00FA08C4" w:rsidP="00D33122">
            <w:pPr>
              <w:rPr>
                <w:rFonts w:ascii="Calibri" w:hAnsi="Calibri" w:cs="Calibri"/>
                <w:color w:val="000000"/>
                <w:sz w:val="22"/>
                <w:lang w:eastAsia="zh-CN"/>
              </w:rPr>
            </w:pPr>
            <w:r w:rsidRPr="00FA08C4">
              <w:rPr>
                <w:rFonts w:ascii="Calibri" w:hAnsi="Calibri" w:cs="Calibri" w:hint="eastAsia"/>
                <w:color w:val="000000"/>
                <w:sz w:val="22"/>
                <w:lang w:eastAsia="zh-CN"/>
              </w:rPr>
              <w:t>通过理事会报告</w:t>
            </w:r>
            <w:r w:rsidR="00B46C19">
              <w:rPr>
                <w:rFonts w:ascii="Calibri" w:hAnsi="Calibri" w:cs="Calibri" w:hint="eastAsia"/>
                <w:color w:val="000000"/>
                <w:sz w:val="22"/>
                <w:lang w:eastAsia="zh-CN"/>
              </w:rPr>
              <w:t>和</w:t>
            </w:r>
            <w:r w:rsidRPr="00FA08C4">
              <w:rPr>
                <w:rFonts w:ascii="Calibri" w:hAnsi="Calibri" w:cs="Calibri" w:hint="eastAsia"/>
                <w:color w:val="000000"/>
                <w:sz w:val="22"/>
                <w:lang w:eastAsia="zh-CN"/>
              </w:rPr>
              <w:t>其他适当渠道，向成员国通报</w:t>
            </w:r>
            <w:r w:rsidR="00B46C19">
              <w:rPr>
                <w:rFonts w:ascii="Calibri" w:hAnsi="Calibri" w:cs="Calibri" w:hint="eastAsia"/>
                <w:color w:val="000000"/>
                <w:sz w:val="22"/>
                <w:lang w:eastAsia="zh-CN"/>
              </w:rPr>
              <w:t>WRC</w:t>
            </w:r>
            <w:r w:rsidRPr="00FA08C4">
              <w:rPr>
                <w:rFonts w:ascii="Calibri" w:hAnsi="Calibri" w:cs="Calibri" w:hint="eastAsia"/>
                <w:color w:val="000000"/>
                <w:sz w:val="22"/>
                <w:lang w:eastAsia="zh-CN"/>
              </w:rPr>
              <w:t>筹备进程的最新情况。</w:t>
            </w:r>
          </w:p>
          <w:p w14:paraId="2DDFE6D7" w14:textId="128876A9" w:rsidR="00D33122" w:rsidRDefault="00B46C19" w:rsidP="00D33122">
            <w:pPr>
              <w:rPr>
                <w:rFonts w:ascii="Calibri" w:hAnsi="Calibri" w:cs="Calibri"/>
                <w:color w:val="000000" w:themeColor="text1"/>
                <w:sz w:val="22"/>
                <w:szCs w:val="22"/>
                <w:lang w:val="en-GB" w:eastAsia="zh-CN"/>
              </w:rPr>
            </w:pPr>
            <w:r w:rsidRPr="00B46C19">
              <w:rPr>
                <w:rFonts w:ascii="Calibri" w:hAnsi="Calibri" w:cs="Calibri" w:hint="eastAsia"/>
                <w:color w:val="000000" w:themeColor="text1"/>
                <w:sz w:val="22"/>
                <w:szCs w:val="22"/>
                <w:lang w:val="en-GB" w:eastAsia="zh-CN"/>
              </w:rPr>
              <w:t>参加各区域性电信组织组织的会议，以协助开展详细的筹备工作和区域之间的协调以及提案的起草工作。</w:t>
            </w:r>
          </w:p>
          <w:p w14:paraId="07BCC0F7" w14:textId="3123B384" w:rsidR="00D33122" w:rsidRDefault="00B46C19" w:rsidP="00D33122">
            <w:pPr>
              <w:rPr>
                <w:rFonts w:ascii="Calibri" w:hAnsi="Calibri" w:cs="Calibri"/>
                <w:color w:val="000000"/>
                <w:sz w:val="22"/>
                <w:szCs w:val="22"/>
                <w:lang w:eastAsia="zh-CN"/>
              </w:rPr>
            </w:pPr>
            <w:r w:rsidRPr="00B46C19">
              <w:rPr>
                <w:rFonts w:ascii="Calibri" w:hAnsi="Calibri" w:cs="Calibri" w:hint="eastAsia"/>
                <w:color w:val="000000" w:themeColor="text1"/>
                <w:sz w:val="22"/>
                <w:szCs w:val="22"/>
                <w:lang w:eastAsia="zh-CN"/>
              </w:rPr>
              <w:t>为</w:t>
            </w:r>
            <w:r>
              <w:rPr>
                <w:rFonts w:ascii="Calibri" w:hAnsi="Calibri" w:cs="Calibri" w:hint="eastAsia"/>
                <w:color w:val="000000" w:themeColor="text1"/>
                <w:sz w:val="22"/>
                <w:szCs w:val="22"/>
                <w:lang w:eastAsia="zh-CN"/>
              </w:rPr>
              <w:t>WRC</w:t>
            </w:r>
            <w:r>
              <w:rPr>
                <w:rFonts w:ascii="Calibri" w:hAnsi="Calibri" w:cs="Calibri" w:hint="eastAsia"/>
                <w:color w:val="000000" w:themeColor="text1"/>
                <w:sz w:val="22"/>
                <w:szCs w:val="22"/>
                <w:lang w:eastAsia="zh-CN"/>
              </w:rPr>
              <w:t>候任</w:t>
            </w:r>
            <w:r w:rsidRPr="00B46C19">
              <w:rPr>
                <w:rFonts w:ascii="Calibri" w:hAnsi="Calibri" w:cs="Calibri" w:hint="eastAsia"/>
                <w:color w:val="000000" w:themeColor="text1"/>
                <w:sz w:val="22"/>
                <w:szCs w:val="22"/>
                <w:lang w:eastAsia="zh-CN"/>
              </w:rPr>
              <w:t>主席提供支持与培训。</w:t>
            </w:r>
          </w:p>
          <w:p w14:paraId="65A687B6" w14:textId="1C64CCE8" w:rsidR="00B63F3A" w:rsidRDefault="00B46C19" w:rsidP="00D33122">
            <w:pPr>
              <w:rPr>
                <w:rFonts w:ascii="Calibri" w:hAnsi="Calibri" w:cs="Calibri"/>
                <w:color w:val="000000" w:themeColor="text1"/>
                <w:sz w:val="22"/>
                <w:szCs w:val="22"/>
                <w:lang w:eastAsia="zh-CN"/>
              </w:rPr>
            </w:pPr>
            <w:r w:rsidRPr="00B46C19">
              <w:rPr>
                <w:rFonts w:ascii="Calibri" w:hAnsi="Calibri" w:cs="Calibri" w:hint="eastAsia"/>
                <w:color w:val="000000" w:themeColor="text1"/>
                <w:sz w:val="22"/>
                <w:szCs w:val="22"/>
                <w:lang w:eastAsia="zh-CN"/>
              </w:rPr>
              <w:t>及时编写并向</w:t>
            </w:r>
            <w:r>
              <w:rPr>
                <w:rFonts w:ascii="Calibri" w:hAnsi="Calibri" w:cs="Calibri" w:hint="eastAsia"/>
                <w:color w:val="000000" w:themeColor="text1"/>
                <w:sz w:val="22"/>
                <w:szCs w:val="22"/>
                <w:lang w:eastAsia="zh-CN"/>
              </w:rPr>
              <w:t>WRC</w:t>
            </w:r>
            <w:r w:rsidRPr="00B46C19">
              <w:rPr>
                <w:rFonts w:ascii="Calibri" w:hAnsi="Calibri" w:cs="Calibri" w:hint="eastAsia"/>
                <w:color w:val="000000" w:themeColor="text1"/>
                <w:sz w:val="22"/>
                <w:szCs w:val="22"/>
                <w:lang w:eastAsia="zh-CN"/>
              </w:rPr>
              <w:t>提交秘书处文件。</w:t>
            </w:r>
          </w:p>
          <w:p w14:paraId="7F22EE18" w14:textId="76412F2D" w:rsidR="00A511D7" w:rsidRDefault="00B46C19" w:rsidP="00036584">
            <w:pPr>
              <w:rPr>
                <w:rFonts w:ascii="Calibri" w:hAnsi="Calibri" w:cs="Calibri"/>
                <w:color w:val="000000"/>
                <w:sz w:val="22"/>
                <w:lang w:eastAsia="zh-CN"/>
              </w:rPr>
            </w:pPr>
            <w:r w:rsidRPr="00B46C19">
              <w:rPr>
                <w:rFonts w:ascii="Calibri" w:hAnsi="Calibri" w:cs="Calibri" w:hint="eastAsia"/>
                <w:color w:val="000000" w:themeColor="text1"/>
                <w:sz w:val="22"/>
                <w:szCs w:val="22"/>
                <w:lang w:eastAsia="zh-CN"/>
              </w:rPr>
              <w:t>组织</w:t>
            </w:r>
            <w:r>
              <w:rPr>
                <w:rFonts w:ascii="Calibri" w:hAnsi="Calibri" w:cs="Calibri" w:hint="eastAsia"/>
                <w:color w:val="000000" w:themeColor="text1"/>
                <w:sz w:val="22"/>
                <w:szCs w:val="22"/>
                <w:lang w:eastAsia="zh-CN"/>
              </w:rPr>
              <w:t>WRC-27</w:t>
            </w:r>
            <w:r w:rsidRPr="00B46C19">
              <w:rPr>
                <w:rFonts w:ascii="Calibri" w:hAnsi="Calibri" w:cs="Calibri" w:hint="eastAsia"/>
                <w:color w:val="000000" w:themeColor="text1"/>
                <w:sz w:val="22"/>
                <w:szCs w:val="22"/>
                <w:lang w:eastAsia="zh-CN"/>
              </w:rPr>
              <w:t>，充分并及时交付</w:t>
            </w:r>
            <w:r>
              <w:rPr>
                <w:rFonts w:ascii="Calibri" w:hAnsi="Calibri" w:cs="Calibri" w:hint="eastAsia"/>
                <w:color w:val="000000" w:themeColor="text1"/>
                <w:sz w:val="22"/>
                <w:szCs w:val="22"/>
                <w:lang w:eastAsia="zh-CN"/>
              </w:rPr>
              <w:t>主要</w:t>
            </w:r>
            <w:r w:rsidRPr="00B46C19">
              <w:rPr>
                <w:rFonts w:ascii="Calibri" w:hAnsi="Calibri" w:cs="Calibri" w:hint="eastAsia"/>
                <w:color w:val="000000" w:themeColor="text1"/>
                <w:sz w:val="22"/>
                <w:szCs w:val="22"/>
                <w:lang w:eastAsia="zh-CN"/>
              </w:rPr>
              <w:t>产品与服务（包括注册、翻译、文件及设施管理）。</w:t>
            </w:r>
          </w:p>
          <w:p w14:paraId="2A7A8606" w14:textId="5F19355E" w:rsidR="00E22228" w:rsidRDefault="00B46C19">
            <w:pPr>
              <w:rPr>
                <w:rFonts w:ascii="Calibri" w:hAnsi="Calibri" w:cs="Calibri"/>
                <w:color w:val="000000"/>
                <w:sz w:val="22"/>
                <w:szCs w:val="22"/>
                <w:lang w:val="en-GB" w:eastAsia="zh-CN"/>
              </w:rPr>
            </w:pPr>
            <w:r w:rsidRPr="00B46C19">
              <w:rPr>
                <w:rFonts w:ascii="Calibri" w:hAnsi="Calibri" w:cs="Calibri" w:hint="eastAsia"/>
                <w:color w:val="000000"/>
                <w:sz w:val="22"/>
                <w:szCs w:val="22"/>
                <w:lang w:val="en-GB" w:eastAsia="zh-CN"/>
              </w:rPr>
              <w:t>为</w:t>
            </w:r>
            <w:r>
              <w:rPr>
                <w:rFonts w:ascii="Calibri" w:hAnsi="Calibri" w:cs="Calibri" w:hint="eastAsia"/>
                <w:color w:val="000000"/>
                <w:sz w:val="22"/>
                <w:szCs w:val="22"/>
                <w:lang w:val="en-GB" w:eastAsia="zh-CN"/>
              </w:rPr>
              <w:t>WRC</w:t>
            </w:r>
            <w:r>
              <w:rPr>
                <w:rFonts w:ascii="Calibri" w:hAnsi="Calibri" w:cs="Calibri" w:hint="eastAsia"/>
                <w:color w:val="000000"/>
                <w:sz w:val="22"/>
                <w:szCs w:val="22"/>
                <w:lang w:val="en-GB" w:eastAsia="zh-CN"/>
              </w:rPr>
              <w:t>全体会议</w:t>
            </w:r>
            <w:r w:rsidRPr="00B46C19">
              <w:rPr>
                <w:rFonts w:ascii="Calibri" w:hAnsi="Calibri" w:cs="Calibri" w:hint="eastAsia"/>
                <w:color w:val="000000"/>
                <w:sz w:val="22"/>
                <w:szCs w:val="22"/>
                <w:lang w:val="en-GB" w:eastAsia="zh-CN"/>
              </w:rPr>
              <w:t>及各委员会提供秘书支持。</w:t>
            </w:r>
          </w:p>
          <w:p w14:paraId="57EB4D21" w14:textId="6CD4051E" w:rsidR="00B63F3A" w:rsidRPr="004C4C6A" w:rsidRDefault="00B46C19">
            <w:pPr>
              <w:rPr>
                <w:rFonts w:ascii="Calibri" w:hAnsi="Calibri" w:cs="Calibri"/>
                <w:color w:val="000000"/>
                <w:sz w:val="22"/>
                <w:szCs w:val="22"/>
                <w:lang w:val="en-GB" w:eastAsia="zh-CN"/>
              </w:rPr>
            </w:pPr>
            <w:r w:rsidRPr="00B46C19">
              <w:rPr>
                <w:rFonts w:ascii="Calibri" w:hAnsi="Calibri" w:cs="Calibri" w:hint="eastAsia"/>
                <w:color w:val="000000"/>
                <w:sz w:val="22"/>
                <w:szCs w:val="22"/>
                <w:lang w:val="en-GB" w:eastAsia="zh-CN"/>
              </w:rPr>
              <w:t>公布</w:t>
            </w:r>
            <w:r>
              <w:rPr>
                <w:rFonts w:ascii="Calibri" w:hAnsi="Calibri" w:cs="Calibri" w:hint="eastAsia"/>
                <w:color w:val="000000"/>
                <w:sz w:val="22"/>
                <w:szCs w:val="22"/>
                <w:lang w:val="en-GB" w:eastAsia="zh-CN"/>
              </w:rPr>
              <w:t>WRC-27</w:t>
            </w:r>
            <w:r>
              <w:rPr>
                <w:rFonts w:ascii="Calibri" w:hAnsi="Calibri" w:cs="Calibri" w:hint="eastAsia"/>
                <w:color w:val="000000"/>
                <w:sz w:val="22"/>
                <w:szCs w:val="22"/>
                <w:lang w:val="en-GB" w:eastAsia="zh-CN"/>
              </w:rPr>
              <w:t>的</w:t>
            </w:r>
            <w:r w:rsidRPr="00B46C19">
              <w:rPr>
                <w:rFonts w:ascii="Calibri" w:hAnsi="Calibri" w:cs="Calibri" w:hint="eastAsia"/>
                <w:color w:val="000000"/>
                <w:sz w:val="22"/>
                <w:szCs w:val="22"/>
                <w:lang w:val="en-GB" w:eastAsia="zh-CN"/>
              </w:rPr>
              <w:t>临时</w:t>
            </w:r>
            <w:r>
              <w:rPr>
                <w:rFonts w:ascii="Calibri" w:hAnsi="Calibri" w:cs="Calibri" w:hint="eastAsia"/>
                <w:color w:val="000000"/>
                <w:sz w:val="22"/>
                <w:szCs w:val="22"/>
                <w:lang w:val="en-GB" w:eastAsia="zh-CN"/>
              </w:rPr>
              <w:t>《</w:t>
            </w:r>
            <w:r w:rsidRPr="00B46C19">
              <w:rPr>
                <w:rFonts w:ascii="Calibri" w:hAnsi="Calibri" w:cs="Calibri" w:hint="eastAsia"/>
                <w:color w:val="000000"/>
                <w:sz w:val="22"/>
                <w:szCs w:val="22"/>
                <w:lang w:val="en-GB" w:eastAsia="zh-CN"/>
              </w:rPr>
              <w:t>最后</w:t>
            </w:r>
            <w:r>
              <w:rPr>
                <w:rFonts w:ascii="Calibri" w:hAnsi="Calibri" w:cs="Calibri" w:hint="eastAsia"/>
                <w:color w:val="000000"/>
                <w:sz w:val="22"/>
                <w:szCs w:val="22"/>
                <w:lang w:val="en-GB" w:eastAsia="zh-CN"/>
              </w:rPr>
              <w:t>文件》</w:t>
            </w:r>
            <w:r w:rsidRPr="00B46C19">
              <w:rPr>
                <w:rFonts w:ascii="Calibri" w:hAnsi="Calibri" w:cs="Calibri" w:hint="eastAsia"/>
                <w:color w:val="000000"/>
                <w:sz w:val="22"/>
                <w:szCs w:val="22"/>
                <w:lang w:val="en-GB" w:eastAsia="zh-CN"/>
              </w:rPr>
              <w:t>。</w:t>
            </w:r>
          </w:p>
        </w:tc>
      </w:tr>
      <w:tr w:rsidR="00D82C5B" w:rsidRPr="009E4BC4" w14:paraId="6464342C" w14:textId="77777777" w:rsidTr="00E04300">
        <w:trPr>
          <w:trHeight w:val="2060"/>
        </w:trPr>
        <w:tc>
          <w:tcPr>
            <w:tcW w:w="4180" w:type="dxa"/>
            <w:shd w:val="clear" w:color="auto" w:fill="FFFFFF" w:themeFill="background1"/>
          </w:tcPr>
          <w:p w14:paraId="171D8EB9" w14:textId="33ADD28B" w:rsidR="00D82C5B" w:rsidRPr="00D82C5B" w:rsidDel="0099478B" w:rsidRDefault="00FB6E56" w:rsidP="00D82C5B">
            <w:pPr>
              <w:spacing w:line="259" w:lineRule="auto"/>
              <w:rPr>
                <w:rFonts w:ascii="Calibri" w:hAnsi="Calibri" w:cs="Calibri"/>
                <w:color w:val="000000" w:themeColor="text1"/>
                <w:sz w:val="22"/>
                <w:szCs w:val="22"/>
                <w:lang w:val="en-GB" w:eastAsia="zh-CN"/>
              </w:rPr>
            </w:pPr>
            <w:r w:rsidRPr="00FB6E56">
              <w:rPr>
                <w:rFonts w:ascii="Calibri" w:hAnsi="Calibri" w:cs="Calibri" w:hint="eastAsia"/>
                <w:color w:val="000000"/>
                <w:sz w:val="22"/>
                <w:szCs w:val="22"/>
                <w:lang w:val="en-GB" w:eastAsia="zh-CN"/>
              </w:rPr>
              <w:t>召开第</w:t>
            </w:r>
            <w:r>
              <w:rPr>
                <w:rFonts w:ascii="Calibri" w:hAnsi="Calibri" w:cs="Calibri" w:hint="eastAsia"/>
                <w:color w:val="000000"/>
                <w:sz w:val="22"/>
                <w:szCs w:val="22"/>
                <w:lang w:val="en-GB" w:eastAsia="zh-CN"/>
              </w:rPr>
              <w:t>2</w:t>
            </w:r>
            <w:r>
              <w:rPr>
                <w:rFonts w:ascii="Calibri" w:hAnsi="Calibri" w:cs="Calibri" w:hint="eastAsia"/>
                <w:color w:val="000000"/>
                <w:sz w:val="22"/>
                <w:szCs w:val="22"/>
                <w:lang w:val="en-GB" w:eastAsia="zh-CN"/>
              </w:rPr>
              <w:t>和第</w:t>
            </w:r>
            <w:r>
              <w:rPr>
                <w:rFonts w:ascii="Calibri" w:hAnsi="Calibri" w:cs="Calibri" w:hint="eastAsia"/>
                <w:color w:val="000000"/>
                <w:sz w:val="22"/>
                <w:szCs w:val="22"/>
                <w:lang w:val="en-GB" w:eastAsia="zh-CN"/>
              </w:rPr>
              <w:t>3</w:t>
            </w:r>
            <w:r w:rsidRPr="00FB6E56">
              <w:rPr>
                <w:rFonts w:ascii="Calibri" w:hAnsi="Calibri" w:cs="Calibri" w:hint="eastAsia"/>
                <w:color w:val="000000"/>
                <w:sz w:val="22"/>
                <w:szCs w:val="22"/>
                <w:lang w:val="en-GB" w:eastAsia="zh-CN"/>
              </w:rPr>
              <w:t>次国际电联</w:t>
            </w:r>
            <w:r w:rsidRPr="00FB6E56">
              <w:rPr>
                <w:rFonts w:ascii="Calibri" w:hAnsi="Calibri" w:cs="Calibri" w:hint="eastAsia"/>
                <w:color w:val="000000"/>
                <w:sz w:val="22"/>
                <w:szCs w:val="22"/>
                <w:lang w:val="en-GB" w:eastAsia="zh-CN"/>
              </w:rPr>
              <w:t>WRC-27</w:t>
            </w:r>
            <w:r w:rsidRPr="00FB6E56">
              <w:rPr>
                <w:rFonts w:ascii="Calibri" w:hAnsi="Calibri" w:cs="Calibri" w:hint="eastAsia"/>
                <w:color w:val="000000"/>
                <w:sz w:val="22"/>
                <w:szCs w:val="22"/>
                <w:lang w:val="en-GB" w:eastAsia="zh-CN"/>
              </w:rPr>
              <w:t>筹备工作跨区域情况通报会（</w:t>
            </w:r>
            <w:r w:rsidRPr="00FB6E56">
              <w:rPr>
                <w:rFonts w:ascii="Calibri" w:hAnsi="Calibri" w:cs="Calibri" w:hint="eastAsia"/>
                <w:color w:val="000000"/>
                <w:sz w:val="22"/>
                <w:szCs w:val="22"/>
                <w:lang w:val="en-GB" w:eastAsia="zh-CN"/>
              </w:rPr>
              <w:t>IRIS</w:t>
            </w:r>
            <w:r w:rsidRPr="00FB6E56">
              <w:rPr>
                <w:rFonts w:ascii="Calibri" w:hAnsi="Calibri" w:cs="Calibri" w:hint="eastAsia"/>
                <w:color w:val="000000"/>
                <w:sz w:val="22"/>
                <w:szCs w:val="22"/>
                <w:lang w:val="en-GB" w:eastAsia="zh-CN"/>
              </w:rPr>
              <w:t>）</w:t>
            </w:r>
          </w:p>
        </w:tc>
        <w:tc>
          <w:tcPr>
            <w:tcW w:w="5445" w:type="dxa"/>
            <w:shd w:val="clear" w:color="auto" w:fill="FFFFFF" w:themeFill="background1"/>
          </w:tcPr>
          <w:p w14:paraId="63F90C92" w14:textId="27A696E2" w:rsidR="00D82C5B" w:rsidRPr="00D82C5B" w:rsidRDefault="00B46C19" w:rsidP="00D82C5B">
            <w:pPr>
              <w:rPr>
                <w:rFonts w:ascii="Calibri" w:hAnsi="Calibri" w:cs="Calibri"/>
                <w:color w:val="000000" w:themeColor="text1"/>
                <w:sz w:val="22"/>
                <w:szCs w:val="22"/>
                <w:lang w:eastAsia="zh-CN"/>
              </w:rPr>
            </w:pPr>
            <w:r>
              <w:rPr>
                <w:rFonts w:ascii="Calibri" w:hAnsi="Calibri" w:cs="Calibri" w:hint="eastAsia"/>
                <w:color w:val="000000"/>
                <w:sz w:val="22"/>
                <w:szCs w:val="22"/>
                <w:lang w:val="en-GB" w:eastAsia="zh-CN"/>
              </w:rPr>
              <w:t>根据</w:t>
            </w:r>
            <w:r>
              <w:rPr>
                <w:rFonts w:ascii="Calibri" w:hAnsi="Calibri" w:cs="Calibri"/>
                <w:color w:val="000000"/>
                <w:sz w:val="22"/>
                <w:szCs w:val="22"/>
                <w:lang w:val="en-GB" w:eastAsia="zh-CN"/>
              </w:rPr>
              <w:fldChar w:fldCharType="begin"/>
            </w:r>
            <w:r>
              <w:rPr>
                <w:rFonts w:ascii="Calibri" w:hAnsi="Calibri" w:cs="Calibri" w:hint="eastAsia"/>
                <w:color w:val="000000"/>
                <w:sz w:val="22"/>
                <w:szCs w:val="22"/>
                <w:lang w:val="en-GB" w:eastAsia="zh-CN"/>
              </w:rPr>
              <w:instrText>HYPERLINK "https://www.itu.int/dms_pub/itu-r/oth/0C/0A/R0C0A00000F0023PDFE.pdf"</w:instrText>
            </w:r>
            <w:r>
              <w:rPr>
                <w:rFonts w:ascii="Calibri" w:hAnsi="Calibri" w:cs="Calibri"/>
                <w:color w:val="000000"/>
                <w:sz w:val="22"/>
                <w:szCs w:val="22"/>
                <w:lang w:val="en-GB" w:eastAsia="zh-CN"/>
              </w:rPr>
            </w:r>
            <w:r>
              <w:rPr>
                <w:rFonts w:ascii="Calibri" w:hAnsi="Calibri" w:cs="Calibri"/>
                <w:color w:val="000000"/>
                <w:sz w:val="22"/>
                <w:szCs w:val="22"/>
                <w:lang w:val="en-GB" w:eastAsia="zh-CN"/>
              </w:rPr>
              <w:fldChar w:fldCharType="separate"/>
            </w:r>
            <w:r w:rsidRPr="00B46C19">
              <w:rPr>
                <w:rStyle w:val="Hyperlink"/>
                <w:rFonts w:ascii="Calibri" w:hAnsi="Calibri" w:cs="Calibri" w:hint="eastAsia"/>
                <w:sz w:val="22"/>
                <w:szCs w:val="22"/>
                <w:lang w:val="en-GB" w:eastAsia="zh-CN"/>
              </w:rPr>
              <w:t>第</w:t>
            </w:r>
            <w:r w:rsidRPr="00B46C19">
              <w:rPr>
                <w:rStyle w:val="Hyperlink"/>
                <w:rFonts w:ascii="Calibri" w:hAnsi="Calibri" w:cs="Calibri" w:hint="eastAsia"/>
                <w:sz w:val="22"/>
                <w:szCs w:val="22"/>
                <w:lang w:val="en-GB" w:eastAsia="zh-CN"/>
              </w:rPr>
              <w:t>72</w:t>
            </w:r>
            <w:r w:rsidRPr="00B46C19">
              <w:rPr>
                <w:rStyle w:val="Hyperlink"/>
                <w:rFonts w:ascii="Calibri" w:hAnsi="Calibri" w:cs="Calibri" w:hint="eastAsia"/>
                <w:sz w:val="22"/>
                <w:szCs w:val="22"/>
                <w:lang w:val="en-GB" w:eastAsia="zh-CN"/>
              </w:rPr>
              <w:t>号决议（</w:t>
            </w:r>
            <w:r w:rsidRPr="00B46C19">
              <w:rPr>
                <w:rStyle w:val="Hyperlink"/>
                <w:rFonts w:ascii="Calibri" w:hAnsi="Calibri" w:cs="Calibri" w:hint="eastAsia"/>
                <w:sz w:val="22"/>
                <w:szCs w:val="22"/>
                <w:lang w:val="en-GB" w:eastAsia="zh-CN"/>
              </w:rPr>
              <w:t>WRC-19</w:t>
            </w:r>
            <w:r w:rsidRPr="00B46C19">
              <w:rPr>
                <w:rStyle w:val="Hyperlink"/>
                <w:rFonts w:ascii="Calibri" w:hAnsi="Calibri" w:cs="Calibri" w:hint="eastAsia"/>
                <w:sz w:val="22"/>
                <w:szCs w:val="22"/>
                <w:lang w:val="en-GB" w:eastAsia="zh-CN"/>
              </w:rPr>
              <w:t>修订版）</w:t>
            </w:r>
            <w:r>
              <w:rPr>
                <w:rFonts w:ascii="Calibri" w:hAnsi="Calibri" w:cs="Calibri"/>
                <w:color w:val="000000"/>
                <w:sz w:val="22"/>
                <w:szCs w:val="22"/>
                <w:lang w:val="en-GB" w:eastAsia="zh-CN"/>
              </w:rPr>
              <w:fldChar w:fldCharType="end"/>
            </w:r>
            <w:r>
              <w:rPr>
                <w:rFonts w:ascii="Calibri" w:hAnsi="Calibri" w:cs="Calibri" w:hint="eastAsia"/>
                <w:color w:val="000000"/>
                <w:sz w:val="22"/>
                <w:szCs w:val="22"/>
                <w:lang w:val="en-GB" w:eastAsia="zh-CN"/>
              </w:rPr>
              <w:t>，分别计划于</w:t>
            </w:r>
            <w:r>
              <w:rPr>
                <w:rFonts w:ascii="Calibri" w:hAnsi="Calibri" w:cs="Calibri" w:hint="eastAsia"/>
                <w:color w:val="000000"/>
                <w:sz w:val="22"/>
                <w:szCs w:val="22"/>
                <w:lang w:val="en-GB" w:eastAsia="zh-CN"/>
              </w:rPr>
              <w:t>2026</w:t>
            </w:r>
            <w:r>
              <w:rPr>
                <w:rFonts w:ascii="Calibri" w:hAnsi="Calibri" w:cs="Calibri" w:hint="eastAsia"/>
                <w:color w:val="000000"/>
                <w:sz w:val="22"/>
                <w:szCs w:val="22"/>
                <w:lang w:val="en-GB" w:eastAsia="zh-CN"/>
              </w:rPr>
              <w:t>年</w:t>
            </w:r>
            <w:r>
              <w:rPr>
                <w:rFonts w:ascii="Calibri" w:hAnsi="Calibri" w:cs="Calibri" w:hint="eastAsia"/>
                <w:color w:val="000000"/>
                <w:sz w:val="22"/>
                <w:szCs w:val="22"/>
                <w:lang w:val="en-GB" w:eastAsia="zh-CN"/>
              </w:rPr>
              <w:t>12</w:t>
            </w:r>
            <w:r>
              <w:rPr>
                <w:rFonts w:ascii="Calibri" w:hAnsi="Calibri" w:cs="Calibri" w:hint="eastAsia"/>
                <w:color w:val="000000"/>
                <w:sz w:val="22"/>
                <w:szCs w:val="22"/>
                <w:lang w:val="en-GB" w:eastAsia="zh-CN"/>
              </w:rPr>
              <w:t>月（</w:t>
            </w:r>
            <w:r w:rsidRPr="009A4088">
              <w:rPr>
                <w:rFonts w:ascii="Calibri" w:hAnsi="Calibri" w:cs="Calibri"/>
                <w:color w:val="000000"/>
                <w:sz w:val="22"/>
                <w:szCs w:val="22"/>
                <w:lang w:val="en-GB" w:eastAsia="zh-CN"/>
              </w:rPr>
              <w:t>CPM27-2</w:t>
            </w:r>
            <w:r>
              <w:rPr>
                <w:rFonts w:ascii="Calibri" w:hAnsi="Calibri" w:cs="Calibri" w:hint="eastAsia"/>
                <w:color w:val="000000"/>
                <w:sz w:val="22"/>
                <w:szCs w:val="22"/>
                <w:lang w:val="en-GB" w:eastAsia="zh-CN"/>
              </w:rPr>
              <w:t>之前）和</w:t>
            </w:r>
            <w:r>
              <w:rPr>
                <w:rFonts w:ascii="Calibri" w:hAnsi="Calibri" w:cs="Calibri" w:hint="eastAsia"/>
                <w:color w:val="000000"/>
                <w:sz w:val="22"/>
                <w:szCs w:val="22"/>
                <w:lang w:val="en-GB" w:eastAsia="zh-CN"/>
              </w:rPr>
              <w:t>2027</w:t>
            </w:r>
            <w:r>
              <w:rPr>
                <w:rFonts w:ascii="Calibri" w:hAnsi="Calibri" w:cs="Calibri" w:hint="eastAsia"/>
                <w:color w:val="000000"/>
                <w:sz w:val="22"/>
                <w:szCs w:val="22"/>
                <w:lang w:val="en-GB" w:eastAsia="zh-CN"/>
              </w:rPr>
              <w:t>年</w:t>
            </w:r>
            <w:r>
              <w:rPr>
                <w:rFonts w:ascii="Calibri" w:hAnsi="Calibri" w:cs="Calibri" w:hint="eastAsia"/>
                <w:color w:val="000000"/>
                <w:sz w:val="22"/>
                <w:szCs w:val="22"/>
                <w:lang w:val="en-GB" w:eastAsia="zh-CN"/>
              </w:rPr>
              <w:t>8</w:t>
            </w:r>
            <w:r>
              <w:rPr>
                <w:rFonts w:ascii="Calibri" w:hAnsi="Calibri" w:cs="Calibri" w:hint="eastAsia"/>
                <w:color w:val="000000"/>
                <w:sz w:val="22"/>
                <w:szCs w:val="22"/>
                <w:lang w:val="en-GB" w:eastAsia="zh-CN"/>
              </w:rPr>
              <w:t>月（</w:t>
            </w:r>
            <w:r w:rsidRPr="009A4088">
              <w:rPr>
                <w:rFonts w:ascii="Calibri" w:hAnsi="Calibri" w:cs="Calibri"/>
                <w:color w:val="000000"/>
                <w:sz w:val="22"/>
                <w:szCs w:val="22"/>
                <w:lang w:val="en-GB" w:eastAsia="zh-CN"/>
              </w:rPr>
              <w:t>CPM27-2</w:t>
            </w:r>
            <w:r>
              <w:rPr>
                <w:rFonts w:ascii="Calibri" w:hAnsi="Calibri" w:cs="Calibri" w:hint="eastAsia"/>
                <w:color w:val="000000"/>
                <w:sz w:val="22"/>
                <w:szCs w:val="22"/>
                <w:lang w:val="en-GB" w:eastAsia="zh-CN"/>
              </w:rPr>
              <w:t>之后）组织这两次会议，</w:t>
            </w:r>
            <w:r w:rsidRPr="00B46C19">
              <w:rPr>
                <w:rFonts w:ascii="Calibri" w:hAnsi="Calibri" w:cs="Calibri" w:hint="eastAsia"/>
                <w:color w:val="000000"/>
                <w:sz w:val="22"/>
                <w:szCs w:val="22"/>
                <w:lang w:val="en-GB" w:eastAsia="zh-CN"/>
              </w:rPr>
              <w:t>为</w:t>
            </w:r>
            <w:r w:rsidR="00217BEE">
              <w:rPr>
                <w:rFonts w:ascii="Calibri" w:hAnsi="Calibri" w:cs="Calibri" w:hint="eastAsia"/>
                <w:color w:val="000000"/>
                <w:sz w:val="22"/>
                <w:szCs w:val="22"/>
                <w:lang w:val="en-GB" w:eastAsia="zh-CN"/>
              </w:rPr>
              <w:t>国际电联</w:t>
            </w:r>
            <w:r w:rsidRPr="00B46C19">
              <w:rPr>
                <w:rFonts w:ascii="Calibri" w:hAnsi="Calibri" w:cs="Calibri" w:hint="eastAsia"/>
                <w:color w:val="000000"/>
                <w:sz w:val="22"/>
                <w:szCs w:val="22"/>
                <w:lang w:val="en-GB" w:eastAsia="zh-CN"/>
              </w:rPr>
              <w:t>成员国提供</w:t>
            </w:r>
            <w:r w:rsidR="00217BEE">
              <w:rPr>
                <w:rFonts w:ascii="Calibri" w:hAnsi="Calibri" w:cs="Calibri" w:hint="eastAsia"/>
                <w:color w:val="000000"/>
                <w:sz w:val="22"/>
                <w:szCs w:val="22"/>
                <w:lang w:val="en-GB" w:eastAsia="zh-CN"/>
              </w:rPr>
              <w:t>更多</w:t>
            </w:r>
            <w:r w:rsidRPr="00B46C19">
              <w:rPr>
                <w:rFonts w:ascii="Calibri" w:hAnsi="Calibri" w:cs="Calibri" w:hint="eastAsia"/>
                <w:color w:val="000000"/>
                <w:sz w:val="22"/>
                <w:szCs w:val="22"/>
                <w:lang w:val="en-GB" w:eastAsia="zh-CN"/>
              </w:rPr>
              <w:t>机会，就</w:t>
            </w:r>
            <w:r w:rsidRPr="00B46C19">
              <w:rPr>
                <w:rFonts w:ascii="Calibri" w:hAnsi="Calibri" w:cs="Calibri" w:hint="eastAsia"/>
                <w:color w:val="000000"/>
                <w:sz w:val="22"/>
                <w:szCs w:val="22"/>
                <w:lang w:val="en-GB" w:eastAsia="zh-CN"/>
              </w:rPr>
              <w:t>WRC-27</w:t>
            </w:r>
            <w:r w:rsidRPr="00B46C19">
              <w:rPr>
                <w:rFonts w:ascii="Calibri" w:hAnsi="Calibri" w:cs="Calibri" w:hint="eastAsia"/>
                <w:color w:val="000000"/>
                <w:sz w:val="22"/>
                <w:szCs w:val="22"/>
                <w:lang w:val="en-GB" w:eastAsia="zh-CN"/>
              </w:rPr>
              <w:t>最具挑战性的议项与问题，以及初步意见草案</w:t>
            </w:r>
            <w:r w:rsidR="00217BEE">
              <w:rPr>
                <w:rFonts w:ascii="Calibri" w:hAnsi="Calibri" w:cs="Calibri" w:hint="eastAsia"/>
                <w:color w:val="000000"/>
                <w:sz w:val="22"/>
                <w:szCs w:val="22"/>
                <w:lang w:val="en-GB" w:eastAsia="zh-CN"/>
              </w:rPr>
              <w:t>和立场进行交流</w:t>
            </w:r>
            <w:r w:rsidRPr="00B46C19">
              <w:rPr>
                <w:rFonts w:ascii="Calibri" w:hAnsi="Calibri" w:cs="Calibri" w:hint="eastAsia"/>
                <w:color w:val="000000"/>
                <w:sz w:val="22"/>
                <w:szCs w:val="22"/>
                <w:lang w:val="en-GB" w:eastAsia="zh-CN"/>
              </w:rPr>
              <w:t>。</w:t>
            </w:r>
          </w:p>
        </w:tc>
      </w:tr>
    </w:tbl>
    <w:p w14:paraId="3540674E" w14:textId="51116A01" w:rsidR="0099478B" w:rsidRPr="00FE3021" w:rsidRDefault="00227768" w:rsidP="004D357C">
      <w:pPr>
        <w:pStyle w:val="Headingb"/>
        <w:spacing w:before="240"/>
      </w:pPr>
      <w:r>
        <w:t>2027-2030</w:t>
      </w:r>
      <w:r w:rsidR="004E464E">
        <w:rPr>
          <w:rFonts w:hint="eastAsia"/>
          <w:lang w:eastAsia="zh-CN"/>
        </w:rPr>
        <w:t>年人力资源分配</w:t>
      </w:r>
    </w:p>
    <w:p w14:paraId="4838BD82" w14:textId="3C44235A" w:rsidR="0099478B" w:rsidRDefault="004E464E" w:rsidP="003E12ED">
      <w:pPr>
        <w:keepNext/>
        <w:keepLines/>
        <w:spacing w:before="120"/>
        <w:jc w:val="center"/>
        <w:rPr>
          <w:color w:val="002060"/>
          <w:lang w:val="en-GB"/>
        </w:rPr>
      </w:pPr>
      <w:r>
        <w:rPr>
          <w:rFonts w:hint="eastAsia"/>
          <w:color w:val="002060"/>
          <w:lang w:val="en-GB" w:eastAsia="zh-CN"/>
        </w:rPr>
        <w:t>工作</w:t>
      </w:r>
      <w:r w:rsidR="0099478B" w:rsidRPr="00FE3021">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583749" w14:paraId="2A5215D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3CAFBD2" w14:textId="1B6D24B8" w:rsidR="00583749" w:rsidRDefault="004E464E" w:rsidP="00583749">
            <w:pPr>
              <w:keepNext/>
              <w:keepLines/>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D2B7EBB" w14:textId="65EF9161"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68A9A4CC" w14:textId="1EE57262"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4F241048" w14:textId="3BD6F4FD"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359182C2" w14:textId="3D149DD7" w:rsidR="00583749" w:rsidRDefault="00583749" w:rsidP="00583749">
            <w:pPr>
              <w:keepNext/>
              <w:keepLines/>
              <w:jc w:val="center"/>
              <w:rPr>
                <w:rFonts w:ascii="Calibri" w:hAnsi="Calibri" w:cs="Calibri"/>
                <w:b/>
                <w:bCs/>
                <w:color w:val="FFFFFF"/>
                <w:sz w:val="22"/>
                <w:szCs w:val="22"/>
              </w:rPr>
            </w:pPr>
            <w:r>
              <w:rPr>
                <w:rFonts w:ascii="Calibri" w:hAnsi="Calibri" w:cs="Calibri"/>
                <w:b/>
                <w:bCs/>
                <w:color w:val="FFFFFF"/>
                <w:sz w:val="22"/>
                <w:szCs w:val="22"/>
              </w:rPr>
              <w:t>2030</w:t>
            </w:r>
          </w:p>
        </w:tc>
      </w:tr>
      <w:tr w:rsidR="00583749" w14:paraId="3B3A742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1C5F8D"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1D8A6F87" w14:textId="79CFD75C"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62E55692" w14:textId="6D2A99A9"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133718A7" w14:textId="78DD267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3B96A93" w14:textId="395053F1"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r>
      <w:tr w:rsidR="00583749" w14:paraId="04B0BC3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87B5F8"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0D5CB9D9" w14:textId="774CFD83"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single" w:sz="8" w:space="0" w:color="auto"/>
            </w:tcBorders>
            <w:shd w:val="clear" w:color="000000" w:fill="F2F2F2"/>
            <w:vAlign w:val="center"/>
          </w:tcPr>
          <w:p w14:paraId="395269A3" w14:textId="101C6278"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2F2F2"/>
            <w:vAlign w:val="center"/>
          </w:tcPr>
          <w:p w14:paraId="29AB67B6" w14:textId="3C64A29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2FB66E43" w14:textId="7530B34A"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1.2</w:t>
            </w:r>
          </w:p>
        </w:tc>
      </w:tr>
      <w:tr w:rsidR="00583749" w14:paraId="03DA58E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B311C1E"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6105CB9" w14:textId="0A5906D9"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6CC21D64" w14:textId="02B6E70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DEE6CA7" w14:textId="29CD88F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6ECB2F16" w14:textId="0DC17183"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0.6</w:t>
            </w:r>
          </w:p>
        </w:tc>
      </w:tr>
      <w:tr w:rsidR="00583749" w14:paraId="2C102A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A915DC6" w14:textId="77777777" w:rsidR="00583749" w:rsidRDefault="00583749" w:rsidP="00583749">
            <w:pPr>
              <w:keepNext/>
              <w:keepLines/>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5C7562F" w14:textId="2E30FE0F"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13.8</w:t>
            </w:r>
          </w:p>
        </w:tc>
        <w:tc>
          <w:tcPr>
            <w:tcW w:w="1300" w:type="dxa"/>
            <w:tcBorders>
              <w:top w:val="nil"/>
              <w:left w:val="nil"/>
              <w:bottom w:val="nil"/>
              <w:right w:val="single" w:sz="8" w:space="0" w:color="auto"/>
            </w:tcBorders>
            <w:shd w:val="clear" w:color="000000" w:fill="F2F2F2"/>
            <w:vAlign w:val="center"/>
          </w:tcPr>
          <w:p w14:paraId="2B424070" w14:textId="1A5C6434"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nil"/>
            </w:tcBorders>
            <w:shd w:val="clear" w:color="000000" w:fill="F2F2F2"/>
            <w:vAlign w:val="center"/>
          </w:tcPr>
          <w:p w14:paraId="27AEC9BA" w14:textId="00D8AF3D"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10.1</w:t>
            </w:r>
          </w:p>
        </w:tc>
        <w:tc>
          <w:tcPr>
            <w:tcW w:w="1300" w:type="dxa"/>
            <w:tcBorders>
              <w:top w:val="nil"/>
              <w:left w:val="single" w:sz="8" w:space="0" w:color="auto"/>
              <w:bottom w:val="nil"/>
              <w:right w:val="single" w:sz="8" w:space="0" w:color="auto"/>
            </w:tcBorders>
            <w:shd w:val="clear" w:color="000000" w:fill="F2F2F2"/>
            <w:vAlign w:val="center"/>
          </w:tcPr>
          <w:p w14:paraId="777DB185" w14:textId="63670B7E" w:rsidR="00583749" w:rsidRDefault="00583749" w:rsidP="00583749">
            <w:pPr>
              <w:keepNext/>
              <w:keepLines/>
              <w:jc w:val="right"/>
              <w:rPr>
                <w:rFonts w:ascii="Calibri" w:hAnsi="Calibri" w:cs="Calibri"/>
                <w:color w:val="000000"/>
                <w:sz w:val="22"/>
                <w:szCs w:val="22"/>
              </w:rPr>
            </w:pPr>
            <w:r>
              <w:rPr>
                <w:rFonts w:ascii="Calibri" w:hAnsi="Calibri" w:cs="Calibri"/>
                <w:color w:val="000000"/>
                <w:sz w:val="22"/>
                <w:szCs w:val="22"/>
              </w:rPr>
              <w:t>10.4</w:t>
            </w:r>
          </w:p>
        </w:tc>
      </w:tr>
      <w:tr w:rsidR="00583749" w14:paraId="5B38867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2A6D46"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DAED885" w14:textId="0002345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24.2</w:t>
            </w:r>
          </w:p>
        </w:tc>
        <w:tc>
          <w:tcPr>
            <w:tcW w:w="1300" w:type="dxa"/>
            <w:tcBorders>
              <w:top w:val="nil"/>
              <w:left w:val="nil"/>
              <w:bottom w:val="nil"/>
              <w:right w:val="single" w:sz="8" w:space="0" w:color="auto"/>
            </w:tcBorders>
            <w:shd w:val="clear" w:color="000000" w:fill="FFFFFF"/>
            <w:vAlign w:val="center"/>
          </w:tcPr>
          <w:p w14:paraId="07B521BE" w14:textId="3DB756A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15.2</w:t>
            </w:r>
          </w:p>
        </w:tc>
        <w:tc>
          <w:tcPr>
            <w:tcW w:w="1300" w:type="dxa"/>
            <w:tcBorders>
              <w:top w:val="nil"/>
              <w:left w:val="nil"/>
              <w:bottom w:val="nil"/>
              <w:right w:val="nil"/>
            </w:tcBorders>
            <w:shd w:val="clear" w:color="000000" w:fill="FFFFFF"/>
            <w:vAlign w:val="center"/>
          </w:tcPr>
          <w:p w14:paraId="4ADC1BB6" w14:textId="07809B6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7.5</w:t>
            </w:r>
          </w:p>
        </w:tc>
        <w:tc>
          <w:tcPr>
            <w:tcW w:w="1300" w:type="dxa"/>
            <w:tcBorders>
              <w:top w:val="nil"/>
              <w:left w:val="single" w:sz="8" w:space="0" w:color="auto"/>
              <w:bottom w:val="nil"/>
              <w:right w:val="single" w:sz="8" w:space="0" w:color="auto"/>
            </w:tcBorders>
            <w:shd w:val="clear" w:color="000000" w:fill="FFFFFF"/>
            <w:vAlign w:val="center"/>
          </w:tcPr>
          <w:p w14:paraId="791FFCF7" w14:textId="15E0404F"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9.8</w:t>
            </w:r>
          </w:p>
        </w:tc>
      </w:tr>
      <w:tr w:rsidR="00583749" w14:paraId="66EF3FD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8C65DE"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7F2CC42B" w14:textId="12AC7EF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24.5</w:t>
            </w:r>
          </w:p>
        </w:tc>
        <w:tc>
          <w:tcPr>
            <w:tcW w:w="1300" w:type="dxa"/>
            <w:tcBorders>
              <w:top w:val="nil"/>
              <w:left w:val="nil"/>
              <w:bottom w:val="nil"/>
              <w:right w:val="single" w:sz="8" w:space="0" w:color="auto"/>
            </w:tcBorders>
            <w:shd w:val="clear" w:color="000000" w:fill="F2F2F2"/>
            <w:vAlign w:val="center"/>
          </w:tcPr>
          <w:p w14:paraId="736EB39B" w14:textId="54B70234"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3.2</w:t>
            </w:r>
          </w:p>
        </w:tc>
        <w:tc>
          <w:tcPr>
            <w:tcW w:w="1300" w:type="dxa"/>
            <w:tcBorders>
              <w:top w:val="nil"/>
              <w:left w:val="nil"/>
              <w:bottom w:val="nil"/>
              <w:right w:val="nil"/>
            </w:tcBorders>
            <w:shd w:val="clear" w:color="000000" w:fill="F2F2F2"/>
            <w:vAlign w:val="center"/>
          </w:tcPr>
          <w:p w14:paraId="78ED499A" w14:textId="1F170A06"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422D825F" w14:textId="570019C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9.7</w:t>
            </w:r>
          </w:p>
        </w:tc>
      </w:tr>
      <w:tr w:rsidR="00583749" w14:paraId="5B6ABEE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71FAD3"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46B01598" w14:textId="65B1E51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3.6</w:t>
            </w:r>
          </w:p>
        </w:tc>
        <w:tc>
          <w:tcPr>
            <w:tcW w:w="1300" w:type="dxa"/>
            <w:tcBorders>
              <w:top w:val="nil"/>
              <w:left w:val="nil"/>
              <w:bottom w:val="nil"/>
              <w:right w:val="single" w:sz="8" w:space="0" w:color="auto"/>
            </w:tcBorders>
            <w:shd w:val="clear" w:color="000000" w:fill="FFFFFF"/>
            <w:vAlign w:val="center"/>
          </w:tcPr>
          <w:p w14:paraId="6C3930BF" w14:textId="7EDECF20"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FFFFF"/>
            <w:vAlign w:val="center"/>
          </w:tcPr>
          <w:p w14:paraId="691008FE" w14:textId="1FD3F06C"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single" w:sz="8" w:space="0" w:color="auto"/>
              <w:bottom w:val="nil"/>
              <w:right w:val="single" w:sz="8" w:space="0" w:color="auto"/>
            </w:tcBorders>
            <w:shd w:val="clear" w:color="000000" w:fill="FFFFFF"/>
            <w:vAlign w:val="center"/>
          </w:tcPr>
          <w:p w14:paraId="2735F0FC" w14:textId="46A6A0D0"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1.3</w:t>
            </w:r>
          </w:p>
        </w:tc>
      </w:tr>
      <w:tr w:rsidR="00583749" w14:paraId="1C34F2D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92B5999"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F1911B4" w14:textId="5D78ACDC"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2F2F2"/>
            <w:vAlign w:val="center"/>
          </w:tcPr>
          <w:p w14:paraId="7FC91F65" w14:textId="17DAA01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2F2F2"/>
            <w:vAlign w:val="center"/>
          </w:tcPr>
          <w:p w14:paraId="61C67361" w14:textId="71C728BD"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15453CAA" w14:textId="4D8E8CB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1.6</w:t>
            </w:r>
          </w:p>
        </w:tc>
      </w:tr>
      <w:tr w:rsidR="00583749" w14:paraId="65C851F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55EF76"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19D06048" w14:textId="01763C5D"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8.0</w:t>
            </w:r>
          </w:p>
        </w:tc>
        <w:tc>
          <w:tcPr>
            <w:tcW w:w="1300" w:type="dxa"/>
            <w:tcBorders>
              <w:top w:val="nil"/>
              <w:left w:val="nil"/>
              <w:bottom w:val="nil"/>
              <w:right w:val="single" w:sz="8" w:space="0" w:color="auto"/>
            </w:tcBorders>
            <w:shd w:val="clear" w:color="000000" w:fill="FFFFFF"/>
            <w:vAlign w:val="center"/>
          </w:tcPr>
          <w:p w14:paraId="6A0A5889" w14:textId="1A84C11F"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FFFFF"/>
            <w:vAlign w:val="center"/>
          </w:tcPr>
          <w:p w14:paraId="29F36A52" w14:textId="59201FA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FFFFF"/>
            <w:vAlign w:val="center"/>
          </w:tcPr>
          <w:p w14:paraId="7A428A80" w14:textId="03171A32"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2.0</w:t>
            </w:r>
          </w:p>
        </w:tc>
      </w:tr>
      <w:tr w:rsidR="00583749" w14:paraId="67D9EC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FDB8DD"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0A9D658" w14:textId="5061AFE9"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22.5</w:t>
            </w:r>
          </w:p>
        </w:tc>
        <w:tc>
          <w:tcPr>
            <w:tcW w:w="1300" w:type="dxa"/>
            <w:tcBorders>
              <w:top w:val="nil"/>
              <w:left w:val="nil"/>
              <w:bottom w:val="nil"/>
              <w:right w:val="single" w:sz="8" w:space="0" w:color="auto"/>
            </w:tcBorders>
            <w:shd w:val="clear" w:color="000000" w:fill="F2F2F2"/>
            <w:vAlign w:val="center"/>
          </w:tcPr>
          <w:p w14:paraId="7E90C28F" w14:textId="5DFB6747"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21.7</w:t>
            </w:r>
          </w:p>
        </w:tc>
        <w:tc>
          <w:tcPr>
            <w:tcW w:w="1300" w:type="dxa"/>
            <w:tcBorders>
              <w:top w:val="nil"/>
              <w:left w:val="nil"/>
              <w:bottom w:val="nil"/>
              <w:right w:val="nil"/>
            </w:tcBorders>
            <w:shd w:val="clear" w:color="000000" w:fill="F2F2F2"/>
            <w:vAlign w:val="center"/>
          </w:tcPr>
          <w:p w14:paraId="1284EAED" w14:textId="3128584E"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2.8</w:t>
            </w:r>
          </w:p>
        </w:tc>
        <w:tc>
          <w:tcPr>
            <w:tcW w:w="1300" w:type="dxa"/>
            <w:tcBorders>
              <w:top w:val="nil"/>
              <w:left w:val="single" w:sz="8" w:space="0" w:color="auto"/>
              <w:bottom w:val="nil"/>
              <w:right w:val="single" w:sz="8" w:space="0" w:color="auto"/>
            </w:tcBorders>
            <w:shd w:val="clear" w:color="000000" w:fill="F2F2F2"/>
            <w:vAlign w:val="center"/>
          </w:tcPr>
          <w:p w14:paraId="10354D0F" w14:textId="1EB4C5D4"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6.1</w:t>
            </w:r>
          </w:p>
        </w:tc>
      </w:tr>
      <w:tr w:rsidR="00583749" w14:paraId="19C44D8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E50D3DE"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DDCA830" w14:textId="20F572C2"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452D30A6" w14:textId="51FDA3F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7.2</w:t>
            </w:r>
          </w:p>
        </w:tc>
        <w:tc>
          <w:tcPr>
            <w:tcW w:w="1300" w:type="dxa"/>
            <w:tcBorders>
              <w:top w:val="nil"/>
              <w:left w:val="nil"/>
              <w:bottom w:val="nil"/>
              <w:right w:val="nil"/>
            </w:tcBorders>
            <w:shd w:val="clear" w:color="000000" w:fill="FFFFFF"/>
            <w:vAlign w:val="center"/>
          </w:tcPr>
          <w:p w14:paraId="71B029D7" w14:textId="3BF2DD8A"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0E421FA2" w14:textId="32CF8BC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0.8</w:t>
            </w:r>
          </w:p>
        </w:tc>
      </w:tr>
      <w:tr w:rsidR="00583749" w14:paraId="47FA46A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ADE7541" w14:textId="77777777" w:rsidR="00583749" w:rsidRDefault="00583749" w:rsidP="00583749">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63451035" w14:textId="381A124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6B8BBA09" w14:textId="1DA66625"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2.5</w:t>
            </w:r>
          </w:p>
        </w:tc>
        <w:tc>
          <w:tcPr>
            <w:tcW w:w="1300" w:type="dxa"/>
            <w:tcBorders>
              <w:top w:val="nil"/>
              <w:left w:val="nil"/>
              <w:bottom w:val="nil"/>
              <w:right w:val="nil"/>
            </w:tcBorders>
            <w:shd w:val="clear" w:color="000000" w:fill="F2F2F2"/>
            <w:vAlign w:val="center"/>
          </w:tcPr>
          <w:p w14:paraId="6A6CE3FA" w14:textId="63C184F8"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6E72DFA2" w14:textId="1832067B" w:rsidR="00583749" w:rsidRDefault="00583749" w:rsidP="00583749">
            <w:pPr>
              <w:jc w:val="right"/>
              <w:rPr>
                <w:rFonts w:ascii="Calibri" w:hAnsi="Calibri" w:cs="Calibri"/>
                <w:color w:val="000000"/>
                <w:sz w:val="22"/>
                <w:szCs w:val="22"/>
              </w:rPr>
            </w:pPr>
            <w:r>
              <w:rPr>
                <w:rFonts w:ascii="Calibri" w:hAnsi="Calibri" w:cs="Calibri"/>
                <w:color w:val="000000"/>
                <w:sz w:val="22"/>
                <w:szCs w:val="22"/>
              </w:rPr>
              <w:t>0.4</w:t>
            </w:r>
          </w:p>
        </w:tc>
      </w:tr>
      <w:tr w:rsidR="00583749" w14:paraId="1EDC627A"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77672BA" w14:textId="3624640A" w:rsidR="00583749" w:rsidRDefault="004E464E" w:rsidP="00583749">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61C2A87" w14:textId="7B5F8F5B"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106.9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41985888" w14:textId="053F86B1"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78.9</w:t>
            </w:r>
          </w:p>
        </w:tc>
        <w:tc>
          <w:tcPr>
            <w:tcW w:w="1300" w:type="dxa"/>
            <w:tcBorders>
              <w:top w:val="single" w:sz="8" w:space="0" w:color="auto"/>
              <w:left w:val="nil"/>
              <w:bottom w:val="single" w:sz="8" w:space="0" w:color="auto"/>
              <w:right w:val="nil"/>
            </w:tcBorders>
            <w:shd w:val="clear" w:color="000000" w:fill="D9E1F2"/>
            <w:vAlign w:val="center"/>
          </w:tcPr>
          <w:p w14:paraId="0C892AEF" w14:textId="4A01EB37"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32.2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540B7EB" w14:textId="6D88303C" w:rsidR="00583749" w:rsidRDefault="00583749" w:rsidP="00583749">
            <w:pPr>
              <w:jc w:val="right"/>
              <w:rPr>
                <w:rFonts w:ascii="Calibri" w:hAnsi="Calibri" w:cs="Calibri"/>
                <w:b/>
                <w:bCs/>
                <w:color w:val="000000"/>
                <w:sz w:val="22"/>
                <w:szCs w:val="22"/>
              </w:rPr>
            </w:pPr>
            <w:r>
              <w:rPr>
                <w:rFonts w:ascii="Calibri" w:hAnsi="Calibri" w:cs="Calibri"/>
                <w:b/>
                <w:bCs/>
                <w:color w:val="000000"/>
                <w:sz w:val="22"/>
                <w:szCs w:val="22"/>
              </w:rPr>
              <w:t>44.5</w:t>
            </w:r>
          </w:p>
        </w:tc>
      </w:tr>
    </w:tbl>
    <w:p w14:paraId="07BAAD54" w14:textId="77777777" w:rsidR="0099478B" w:rsidRPr="006C7547" w:rsidRDefault="0099478B" w:rsidP="001977B7">
      <w:pPr>
        <w:rPr>
          <w:lang w:val="en-GB"/>
        </w:rPr>
      </w:pPr>
    </w:p>
    <w:p w14:paraId="297DA7B7" w14:textId="77777777" w:rsidR="0099478B" w:rsidRPr="00FE3021" w:rsidRDefault="0099478B" w:rsidP="0099478B">
      <w:pPr>
        <w:rPr>
          <w:b/>
          <w:color w:val="632423" w:themeColor="accent2" w:themeShade="80"/>
          <w:sz w:val="28"/>
          <w:szCs w:val="28"/>
          <w:lang w:val="en-GB"/>
        </w:rPr>
      </w:pPr>
      <w:r w:rsidRPr="00FE3021">
        <w:rPr>
          <w:b/>
          <w:color w:val="632423" w:themeColor="accent2" w:themeShade="80"/>
          <w:sz w:val="28"/>
          <w:szCs w:val="28"/>
          <w:lang w:val="en-GB"/>
        </w:rPr>
        <w:br w:type="page"/>
      </w:r>
    </w:p>
    <w:p w14:paraId="62B5D81C" w14:textId="605F9863" w:rsidR="0099478B" w:rsidRPr="003E12ED" w:rsidRDefault="0099478B" w:rsidP="003E12ED">
      <w:pPr>
        <w:pStyle w:val="Heading2"/>
        <w:rPr>
          <w:lang w:val="en-US" w:eastAsia="zh-CN"/>
        </w:rPr>
      </w:pPr>
      <w:r w:rsidRPr="00DA31AD">
        <w:rPr>
          <w:lang w:eastAsia="zh-CN"/>
        </w:rPr>
        <w:lastRenderedPageBreak/>
        <w:t>2.4</w:t>
      </w:r>
      <w:r w:rsidRPr="00DA31AD">
        <w:rPr>
          <w:lang w:eastAsia="zh-CN"/>
        </w:rPr>
        <w:tab/>
      </w:r>
      <w:r w:rsidRPr="00E06F81">
        <w:rPr>
          <w:lang w:eastAsia="zh-CN"/>
        </w:rPr>
        <w:t>CPM</w:t>
      </w:r>
      <w:r w:rsidR="002D7605">
        <w:rPr>
          <w:rFonts w:hint="eastAsia"/>
          <w:lang w:eastAsia="zh-CN"/>
        </w:rPr>
        <w:t>的</w:t>
      </w:r>
      <w:r w:rsidR="00D73056">
        <w:rPr>
          <w:rFonts w:hint="eastAsia"/>
          <w:lang w:eastAsia="zh-CN"/>
        </w:rPr>
        <w:t>输出成果（</w:t>
      </w:r>
      <w:r w:rsidR="00D73056">
        <w:rPr>
          <w:rFonts w:hint="eastAsia"/>
          <w:lang w:eastAsia="zh-CN"/>
        </w:rPr>
        <w:t>CPM</w:t>
      </w:r>
      <w:r w:rsidR="00D73056">
        <w:rPr>
          <w:rFonts w:hint="eastAsia"/>
          <w:lang w:eastAsia="zh-CN"/>
        </w:rPr>
        <w:t>报告）</w:t>
      </w:r>
    </w:p>
    <w:p w14:paraId="7530837C" w14:textId="437EF434" w:rsidR="0099478B" w:rsidRPr="00E06F81" w:rsidRDefault="00D73056" w:rsidP="003E12ED">
      <w:pPr>
        <w:pStyle w:val="Headingb"/>
        <w:rPr>
          <w:lang w:eastAsia="zh-CN"/>
        </w:rPr>
      </w:pPr>
      <w:r>
        <w:rPr>
          <w:rFonts w:hint="eastAsia"/>
          <w:lang w:eastAsia="zh-CN"/>
        </w:rPr>
        <w:t>说明</w:t>
      </w:r>
    </w:p>
    <w:p w14:paraId="33B28512" w14:textId="6F6C687B" w:rsidR="0099478B" w:rsidRPr="00FB35FC" w:rsidRDefault="00D73056" w:rsidP="003E12ED">
      <w:pPr>
        <w:spacing w:before="120"/>
        <w:ind w:firstLineChars="200" w:firstLine="480"/>
        <w:rPr>
          <w:lang w:eastAsia="zh-CN"/>
        </w:rPr>
      </w:pPr>
      <w:r w:rsidRPr="00D73056">
        <w:rPr>
          <w:rFonts w:hint="eastAsia"/>
          <w:lang w:eastAsia="zh-CN"/>
        </w:rPr>
        <w:t>根据</w:t>
      </w:r>
      <w:r w:rsidRPr="00D73056">
        <w:rPr>
          <w:rFonts w:hint="eastAsia"/>
          <w:lang w:eastAsia="zh-CN"/>
        </w:rPr>
        <w:t>ITU-R</w:t>
      </w:r>
      <w:r w:rsidRPr="00D73056">
        <w:rPr>
          <w:rFonts w:hint="eastAsia"/>
          <w:lang w:eastAsia="zh-CN"/>
        </w:rPr>
        <w:t>第</w:t>
      </w:r>
      <w:r w:rsidRPr="00D73056">
        <w:rPr>
          <w:rFonts w:hint="eastAsia"/>
          <w:lang w:eastAsia="zh-CN"/>
        </w:rPr>
        <w:t>2-9</w:t>
      </w:r>
      <w:r w:rsidRPr="00D73056">
        <w:rPr>
          <w:rFonts w:hint="eastAsia"/>
          <w:lang w:eastAsia="zh-CN"/>
        </w:rPr>
        <w:t>号决议，大会筹备会议（</w:t>
      </w:r>
      <w:r w:rsidRPr="00D73056">
        <w:rPr>
          <w:rFonts w:hint="eastAsia"/>
          <w:lang w:eastAsia="zh-CN"/>
        </w:rPr>
        <w:t>CPM</w:t>
      </w:r>
      <w:r w:rsidRPr="00D73056">
        <w:rPr>
          <w:rFonts w:hint="eastAsia"/>
          <w:lang w:eastAsia="zh-CN"/>
        </w:rPr>
        <w:t>）须就</w:t>
      </w:r>
      <w:r w:rsidRPr="00D73056">
        <w:rPr>
          <w:rFonts w:hint="eastAsia"/>
          <w:lang w:eastAsia="zh-CN"/>
        </w:rPr>
        <w:t>ITU-R</w:t>
      </w:r>
      <w:r w:rsidRPr="00D73056">
        <w:rPr>
          <w:rFonts w:hint="eastAsia"/>
          <w:lang w:eastAsia="zh-CN"/>
        </w:rPr>
        <w:t>的筹备研究和</w:t>
      </w:r>
      <w:r w:rsidRPr="00D73056">
        <w:rPr>
          <w:rFonts w:hint="eastAsia"/>
          <w:lang w:eastAsia="zh-CN"/>
        </w:rPr>
        <w:t>WRC</w:t>
      </w:r>
      <w:r w:rsidRPr="00D73056">
        <w:rPr>
          <w:rFonts w:hint="eastAsia"/>
          <w:lang w:eastAsia="zh-CN"/>
        </w:rPr>
        <w:t>议项的可能解决方案向世界无线电通信大会（</w:t>
      </w:r>
      <w:r w:rsidRPr="00D73056">
        <w:rPr>
          <w:rFonts w:hint="eastAsia"/>
          <w:lang w:eastAsia="zh-CN"/>
        </w:rPr>
        <w:t>WRC</w:t>
      </w:r>
      <w:r w:rsidRPr="00D73056">
        <w:rPr>
          <w:rFonts w:hint="eastAsia"/>
          <w:lang w:eastAsia="zh-CN"/>
        </w:rPr>
        <w:t>）起草一份报告，用于支持</w:t>
      </w:r>
      <w:r w:rsidRPr="00D73056">
        <w:rPr>
          <w:rFonts w:hint="eastAsia"/>
          <w:lang w:eastAsia="zh-CN"/>
        </w:rPr>
        <w:t>WRC</w:t>
      </w:r>
      <w:r w:rsidRPr="00D73056">
        <w:rPr>
          <w:rFonts w:hint="eastAsia"/>
          <w:lang w:eastAsia="zh-CN"/>
        </w:rPr>
        <w:t>的工作。</w:t>
      </w:r>
    </w:p>
    <w:p w14:paraId="01C2DBA5" w14:textId="2B23BCD9" w:rsidR="0099478B" w:rsidRPr="00CF1733" w:rsidRDefault="00D73056" w:rsidP="003E12ED">
      <w:pPr>
        <w:spacing w:before="120"/>
        <w:ind w:firstLineChars="200" w:firstLine="480"/>
        <w:rPr>
          <w:lang w:eastAsia="zh-CN"/>
        </w:rPr>
      </w:pPr>
      <w:r w:rsidRPr="00D73056">
        <w:rPr>
          <w:rFonts w:hint="eastAsia"/>
          <w:lang w:eastAsia="zh-CN"/>
        </w:rPr>
        <w:t>2023</w:t>
      </w:r>
      <w:r w:rsidRPr="00D73056">
        <w:rPr>
          <w:rFonts w:hint="eastAsia"/>
          <w:lang w:eastAsia="zh-CN"/>
        </w:rPr>
        <w:t>年</w:t>
      </w:r>
      <w:r w:rsidRPr="00D73056">
        <w:rPr>
          <w:rFonts w:hint="eastAsia"/>
          <w:lang w:eastAsia="zh-CN"/>
        </w:rPr>
        <w:t>12</w:t>
      </w:r>
      <w:r w:rsidRPr="00D73056">
        <w:rPr>
          <w:rFonts w:hint="eastAsia"/>
          <w:lang w:eastAsia="zh-CN"/>
        </w:rPr>
        <w:t>月底，紧接</w:t>
      </w:r>
      <w:r w:rsidRPr="00D73056">
        <w:rPr>
          <w:rFonts w:hint="eastAsia"/>
          <w:lang w:eastAsia="zh-CN"/>
        </w:rPr>
        <w:t>WRC-23</w:t>
      </w:r>
      <w:r w:rsidRPr="00D73056">
        <w:rPr>
          <w:rFonts w:hint="eastAsia"/>
          <w:lang w:eastAsia="zh-CN"/>
        </w:rPr>
        <w:t>之后，举行了</w:t>
      </w:r>
      <w:r w:rsidRPr="00D73056">
        <w:rPr>
          <w:rFonts w:hint="eastAsia"/>
          <w:lang w:eastAsia="zh-CN"/>
        </w:rPr>
        <w:t>WRC-27</w:t>
      </w:r>
      <w:r w:rsidRPr="00D73056">
        <w:rPr>
          <w:rFonts w:hint="eastAsia"/>
          <w:lang w:eastAsia="zh-CN"/>
        </w:rPr>
        <w:t>第一次</w:t>
      </w:r>
      <w:r w:rsidRPr="00D73056">
        <w:rPr>
          <w:rFonts w:hint="eastAsia"/>
          <w:lang w:eastAsia="zh-CN"/>
        </w:rPr>
        <w:t>CPM</w:t>
      </w:r>
      <w:r w:rsidRPr="00D73056">
        <w:rPr>
          <w:rFonts w:hint="eastAsia"/>
          <w:lang w:eastAsia="zh-CN"/>
        </w:rPr>
        <w:t>会议（</w:t>
      </w:r>
      <w:r w:rsidRPr="00D73056">
        <w:rPr>
          <w:rFonts w:hint="eastAsia"/>
          <w:lang w:eastAsia="zh-CN"/>
        </w:rPr>
        <w:t>CPM27-1</w:t>
      </w:r>
      <w:r w:rsidRPr="00D73056">
        <w:rPr>
          <w:rFonts w:hint="eastAsia"/>
          <w:lang w:eastAsia="zh-CN"/>
        </w:rPr>
        <w:t>），以组织</w:t>
      </w:r>
      <w:r w:rsidRPr="00D73056">
        <w:rPr>
          <w:rFonts w:hint="eastAsia"/>
          <w:lang w:eastAsia="zh-CN"/>
        </w:rPr>
        <w:t>ITU-R</w:t>
      </w:r>
      <w:r w:rsidRPr="00D73056">
        <w:rPr>
          <w:rFonts w:hint="eastAsia"/>
          <w:lang w:eastAsia="zh-CN"/>
        </w:rPr>
        <w:t>的</w:t>
      </w:r>
      <w:r w:rsidRPr="00D73056">
        <w:rPr>
          <w:rFonts w:hint="eastAsia"/>
          <w:lang w:eastAsia="zh-CN"/>
        </w:rPr>
        <w:t>WRC-27</w:t>
      </w:r>
      <w:r w:rsidRPr="00D73056">
        <w:rPr>
          <w:rFonts w:hint="eastAsia"/>
          <w:lang w:eastAsia="zh-CN"/>
        </w:rPr>
        <w:t>筹备研究。</w:t>
      </w:r>
      <w:r w:rsidRPr="00D73056">
        <w:rPr>
          <w:rFonts w:hint="eastAsia"/>
          <w:lang w:eastAsia="zh-CN"/>
        </w:rPr>
        <w:t>CPM27-1</w:t>
      </w:r>
      <w:r w:rsidRPr="00D73056">
        <w:rPr>
          <w:rFonts w:hint="eastAsia"/>
          <w:lang w:eastAsia="zh-CN"/>
        </w:rPr>
        <w:t>的结果已于</w:t>
      </w:r>
      <w:r w:rsidRPr="00D73056">
        <w:rPr>
          <w:rFonts w:hint="eastAsia"/>
          <w:lang w:eastAsia="zh-CN"/>
        </w:rPr>
        <w:t>2024</w:t>
      </w:r>
      <w:r w:rsidRPr="00D73056">
        <w:rPr>
          <w:rFonts w:hint="eastAsia"/>
          <w:lang w:eastAsia="zh-CN"/>
        </w:rPr>
        <w:t>年初分发</w:t>
      </w:r>
      <w:r w:rsidR="00B2439E">
        <w:rPr>
          <w:rFonts w:hint="eastAsia"/>
          <w:lang w:eastAsia="zh-CN"/>
        </w:rPr>
        <w:t>（见</w:t>
      </w:r>
      <w:r w:rsidR="00B2439E">
        <w:rPr>
          <w:rFonts w:hint="eastAsia"/>
          <w:lang w:eastAsia="zh-CN"/>
        </w:rPr>
        <w:t>2024</w:t>
      </w:r>
      <w:r w:rsidR="00B2439E">
        <w:rPr>
          <w:rFonts w:hint="eastAsia"/>
          <w:lang w:eastAsia="zh-CN"/>
        </w:rPr>
        <w:t>年</w:t>
      </w:r>
      <w:r w:rsidR="00B2439E">
        <w:rPr>
          <w:rFonts w:hint="eastAsia"/>
          <w:lang w:eastAsia="zh-CN"/>
        </w:rPr>
        <w:t>1</w:t>
      </w:r>
      <w:r w:rsidR="00B2439E">
        <w:rPr>
          <w:rFonts w:hint="eastAsia"/>
          <w:lang w:eastAsia="zh-CN"/>
        </w:rPr>
        <w:t>月</w:t>
      </w:r>
      <w:r w:rsidR="00B2439E">
        <w:rPr>
          <w:rFonts w:hint="eastAsia"/>
          <w:lang w:eastAsia="zh-CN"/>
        </w:rPr>
        <w:t>26</w:t>
      </w:r>
      <w:r w:rsidR="00B2439E">
        <w:rPr>
          <w:rFonts w:hint="eastAsia"/>
          <w:lang w:eastAsia="zh-CN"/>
        </w:rPr>
        <w:t>日的</w:t>
      </w:r>
      <w:r w:rsidR="00B2439E" w:rsidRPr="00D031AA">
        <w:rPr>
          <w:lang w:eastAsia="zh-CN"/>
        </w:rPr>
        <w:t>CA/270</w:t>
      </w:r>
      <w:r w:rsidR="00B2439E">
        <w:rPr>
          <w:rFonts w:hint="eastAsia"/>
          <w:lang w:eastAsia="zh-CN"/>
        </w:rPr>
        <w:t>）</w:t>
      </w:r>
      <w:r w:rsidRPr="00D73056">
        <w:rPr>
          <w:rFonts w:hint="eastAsia"/>
          <w:lang w:eastAsia="zh-CN"/>
        </w:rPr>
        <w:t>，以说明</w:t>
      </w:r>
      <w:r w:rsidRPr="00D73056">
        <w:rPr>
          <w:rFonts w:hint="eastAsia"/>
          <w:lang w:eastAsia="zh-CN"/>
        </w:rPr>
        <w:t>ITU-R</w:t>
      </w:r>
      <w:r w:rsidRPr="00D73056">
        <w:rPr>
          <w:rFonts w:hint="eastAsia"/>
          <w:lang w:eastAsia="zh-CN"/>
        </w:rPr>
        <w:t>有关</w:t>
      </w:r>
      <w:r w:rsidRPr="00D73056">
        <w:rPr>
          <w:rFonts w:hint="eastAsia"/>
          <w:lang w:eastAsia="zh-CN"/>
        </w:rPr>
        <w:t>WRC-27</w:t>
      </w:r>
      <w:r w:rsidRPr="00D73056">
        <w:rPr>
          <w:rFonts w:hint="eastAsia"/>
          <w:lang w:eastAsia="zh-CN"/>
        </w:rPr>
        <w:t>筹备工作的分配以及起草</w:t>
      </w:r>
      <w:r w:rsidRPr="00D73056">
        <w:rPr>
          <w:rFonts w:hint="eastAsia"/>
          <w:lang w:eastAsia="zh-CN"/>
        </w:rPr>
        <w:t>CPM</w:t>
      </w:r>
      <w:r w:rsidRPr="00D73056">
        <w:rPr>
          <w:rFonts w:hint="eastAsia"/>
          <w:lang w:eastAsia="zh-CN"/>
        </w:rPr>
        <w:t>提交</w:t>
      </w:r>
      <w:r w:rsidRPr="00D73056">
        <w:rPr>
          <w:rFonts w:hint="eastAsia"/>
          <w:lang w:eastAsia="zh-CN"/>
        </w:rPr>
        <w:t>WRC-27</w:t>
      </w:r>
      <w:r w:rsidRPr="00D73056">
        <w:rPr>
          <w:rFonts w:hint="eastAsia"/>
          <w:lang w:eastAsia="zh-CN"/>
        </w:rPr>
        <w:t>报告的其他重要要素。</w:t>
      </w:r>
      <w:r w:rsidR="00B2439E" w:rsidRPr="00B2439E">
        <w:rPr>
          <w:rFonts w:hint="eastAsia"/>
          <w:lang w:eastAsia="zh-CN"/>
        </w:rPr>
        <w:t>2024</w:t>
      </w:r>
      <w:r w:rsidR="00B2439E" w:rsidRPr="00B2439E">
        <w:rPr>
          <w:rFonts w:hint="eastAsia"/>
          <w:lang w:eastAsia="zh-CN"/>
        </w:rPr>
        <w:t>年</w:t>
      </w:r>
      <w:r w:rsidR="00B2439E" w:rsidRPr="00B2439E">
        <w:rPr>
          <w:rFonts w:hint="eastAsia"/>
          <w:lang w:eastAsia="zh-CN"/>
        </w:rPr>
        <w:t>6</w:t>
      </w:r>
      <w:r w:rsidR="00B2439E" w:rsidRPr="00B2439E">
        <w:rPr>
          <w:rFonts w:hint="eastAsia"/>
          <w:lang w:eastAsia="zh-CN"/>
        </w:rPr>
        <w:t>月</w:t>
      </w:r>
      <w:r w:rsidR="00B2439E" w:rsidRPr="00B2439E">
        <w:rPr>
          <w:rFonts w:hint="eastAsia"/>
          <w:lang w:eastAsia="zh-CN"/>
        </w:rPr>
        <w:t>24</w:t>
      </w:r>
      <w:r w:rsidR="00B2439E" w:rsidRPr="00B2439E">
        <w:rPr>
          <w:rFonts w:hint="eastAsia"/>
          <w:lang w:eastAsia="zh-CN"/>
        </w:rPr>
        <w:t>日举行的</w:t>
      </w:r>
      <w:r w:rsidR="00B2439E" w:rsidRPr="00B2439E">
        <w:rPr>
          <w:rFonts w:hint="eastAsia"/>
          <w:lang w:eastAsia="zh-CN"/>
        </w:rPr>
        <w:t>CPM-27</w:t>
      </w:r>
      <w:r w:rsidR="00B2439E" w:rsidRPr="00B2439E">
        <w:rPr>
          <w:rFonts w:hint="eastAsia"/>
          <w:lang w:eastAsia="zh-CN"/>
        </w:rPr>
        <w:t>指导委员会会议</w:t>
      </w:r>
      <w:r w:rsidR="005659B3">
        <w:rPr>
          <w:rFonts w:hint="eastAsia"/>
          <w:lang w:eastAsia="zh-CN"/>
        </w:rPr>
        <w:t>取得</w:t>
      </w:r>
      <w:r w:rsidR="00B2439E" w:rsidRPr="00B2439E">
        <w:rPr>
          <w:rFonts w:hint="eastAsia"/>
          <w:lang w:eastAsia="zh-CN"/>
        </w:rPr>
        <w:t>结果，</w:t>
      </w:r>
      <w:r w:rsidR="005659B3">
        <w:rPr>
          <w:rFonts w:hint="eastAsia"/>
          <w:lang w:eastAsia="zh-CN"/>
        </w:rPr>
        <w:t>将</w:t>
      </w:r>
      <w:r w:rsidR="00B2439E" w:rsidRPr="00B2439E">
        <w:rPr>
          <w:rFonts w:hint="eastAsia"/>
          <w:lang w:eastAsia="zh-CN"/>
        </w:rPr>
        <w:t>负责</w:t>
      </w:r>
      <w:r w:rsidR="00B2439E" w:rsidRPr="00B2439E">
        <w:rPr>
          <w:rFonts w:hint="eastAsia"/>
          <w:lang w:eastAsia="zh-CN"/>
        </w:rPr>
        <w:t>WRC-27</w:t>
      </w:r>
      <w:r w:rsidR="00B2439E" w:rsidRPr="00B2439E">
        <w:rPr>
          <w:rFonts w:hint="eastAsia"/>
          <w:lang w:eastAsia="zh-CN"/>
        </w:rPr>
        <w:t>议项的</w:t>
      </w:r>
      <w:r w:rsidR="005659B3">
        <w:rPr>
          <w:rFonts w:hint="eastAsia"/>
          <w:lang w:eastAsia="zh-CN"/>
        </w:rPr>
        <w:t>ITU-R</w:t>
      </w:r>
      <w:r w:rsidR="00B2439E" w:rsidRPr="00B2439E">
        <w:rPr>
          <w:rFonts w:hint="eastAsia"/>
          <w:lang w:eastAsia="zh-CN"/>
        </w:rPr>
        <w:t>工作组提交</w:t>
      </w:r>
      <w:r w:rsidR="00B2439E" w:rsidRPr="00B2439E">
        <w:rPr>
          <w:rFonts w:hint="eastAsia"/>
          <w:lang w:eastAsia="zh-CN"/>
        </w:rPr>
        <w:t>CPM</w:t>
      </w:r>
      <w:r w:rsidR="00B2439E" w:rsidRPr="00B2439E">
        <w:rPr>
          <w:rFonts w:hint="eastAsia"/>
          <w:lang w:eastAsia="zh-CN"/>
        </w:rPr>
        <w:t>案文草案的截止日期定为</w:t>
      </w:r>
      <w:r w:rsidR="00B2439E" w:rsidRPr="00B2439E">
        <w:rPr>
          <w:rFonts w:hint="eastAsia"/>
          <w:lang w:eastAsia="zh-CN"/>
        </w:rPr>
        <w:t>2026</w:t>
      </w:r>
      <w:r w:rsidR="00B2439E" w:rsidRPr="00B2439E">
        <w:rPr>
          <w:rFonts w:hint="eastAsia"/>
          <w:lang w:eastAsia="zh-CN"/>
        </w:rPr>
        <w:t>年</w:t>
      </w:r>
      <w:r w:rsidR="00B2439E" w:rsidRPr="00B2439E">
        <w:rPr>
          <w:rFonts w:hint="eastAsia"/>
          <w:lang w:eastAsia="zh-CN"/>
        </w:rPr>
        <w:t>10</w:t>
      </w:r>
      <w:r w:rsidR="00B2439E" w:rsidRPr="00B2439E">
        <w:rPr>
          <w:rFonts w:hint="eastAsia"/>
          <w:lang w:eastAsia="zh-CN"/>
        </w:rPr>
        <w:t>月</w:t>
      </w:r>
      <w:r w:rsidR="00B2439E" w:rsidRPr="00B2439E">
        <w:rPr>
          <w:rFonts w:hint="eastAsia"/>
          <w:lang w:eastAsia="zh-CN"/>
        </w:rPr>
        <w:t>23</w:t>
      </w:r>
      <w:r w:rsidR="00B2439E" w:rsidRPr="00B2439E">
        <w:rPr>
          <w:rFonts w:hint="eastAsia"/>
          <w:lang w:eastAsia="zh-CN"/>
        </w:rPr>
        <w:t>日，并在</w:t>
      </w:r>
      <w:r w:rsidR="00B2439E" w:rsidRPr="00B2439E">
        <w:rPr>
          <w:rFonts w:hint="eastAsia"/>
          <w:lang w:eastAsia="zh-CN"/>
        </w:rPr>
        <w:t>2024</w:t>
      </w:r>
      <w:r w:rsidR="00B2439E" w:rsidRPr="00B2439E">
        <w:rPr>
          <w:rFonts w:hint="eastAsia"/>
          <w:lang w:eastAsia="zh-CN"/>
        </w:rPr>
        <w:t>年</w:t>
      </w:r>
      <w:r w:rsidR="00B2439E" w:rsidRPr="00B2439E">
        <w:rPr>
          <w:rFonts w:hint="eastAsia"/>
          <w:lang w:eastAsia="zh-CN"/>
        </w:rPr>
        <w:t>7</w:t>
      </w:r>
      <w:r w:rsidR="00B2439E" w:rsidRPr="00B2439E">
        <w:rPr>
          <w:rFonts w:hint="eastAsia"/>
          <w:lang w:eastAsia="zh-CN"/>
        </w:rPr>
        <w:t>月</w:t>
      </w:r>
      <w:r w:rsidR="00B2439E" w:rsidRPr="00B2439E">
        <w:rPr>
          <w:rFonts w:hint="eastAsia"/>
          <w:lang w:eastAsia="zh-CN"/>
        </w:rPr>
        <w:t>15</w:t>
      </w:r>
      <w:r w:rsidR="00B2439E" w:rsidRPr="00B2439E">
        <w:rPr>
          <w:rFonts w:hint="eastAsia"/>
          <w:lang w:eastAsia="zh-CN"/>
        </w:rPr>
        <w:t>日</w:t>
      </w:r>
      <w:r w:rsidR="00B2439E" w:rsidRPr="00B2439E">
        <w:rPr>
          <w:rFonts w:hint="eastAsia"/>
          <w:lang w:eastAsia="zh-CN"/>
        </w:rPr>
        <w:t>CA/270</w:t>
      </w:r>
      <w:r w:rsidR="00B2439E" w:rsidRPr="00B2439E">
        <w:rPr>
          <w:rFonts w:hint="eastAsia"/>
          <w:lang w:eastAsia="zh-CN"/>
        </w:rPr>
        <w:t>号</w:t>
      </w:r>
      <w:r w:rsidR="005659B3">
        <w:rPr>
          <w:rFonts w:hint="eastAsia"/>
          <w:lang w:eastAsia="zh-CN"/>
        </w:rPr>
        <w:t>行政通函补遗</w:t>
      </w:r>
      <w:r w:rsidR="00B2439E" w:rsidRPr="00B2439E">
        <w:rPr>
          <w:rFonts w:hint="eastAsia"/>
          <w:lang w:eastAsia="zh-CN"/>
        </w:rPr>
        <w:t>1</w:t>
      </w:r>
      <w:r w:rsidR="00B2439E" w:rsidRPr="00B2439E">
        <w:rPr>
          <w:rFonts w:hint="eastAsia"/>
          <w:lang w:eastAsia="zh-CN"/>
        </w:rPr>
        <w:t>中通知了成员国。</w:t>
      </w:r>
      <w:r w:rsidR="005659B3" w:rsidRPr="005659B3">
        <w:rPr>
          <w:rFonts w:hint="eastAsia"/>
          <w:lang w:eastAsia="zh-CN"/>
        </w:rPr>
        <w:t>CPM-27</w:t>
      </w:r>
      <w:r w:rsidR="005659B3" w:rsidRPr="005659B3">
        <w:rPr>
          <w:rFonts w:hint="eastAsia"/>
          <w:lang w:eastAsia="zh-CN"/>
        </w:rPr>
        <w:t>管理</w:t>
      </w:r>
      <w:r w:rsidR="005659B3">
        <w:rPr>
          <w:rFonts w:hint="eastAsia"/>
          <w:lang w:eastAsia="zh-CN"/>
        </w:rPr>
        <w:t>班子</w:t>
      </w:r>
      <w:r w:rsidR="005659B3" w:rsidRPr="005659B3">
        <w:rPr>
          <w:rFonts w:hint="eastAsia"/>
          <w:lang w:eastAsia="zh-CN"/>
        </w:rPr>
        <w:t>会议计划于</w:t>
      </w:r>
      <w:r w:rsidR="005659B3" w:rsidRPr="005659B3">
        <w:rPr>
          <w:rFonts w:hint="eastAsia"/>
          <w:lang w:eastAsia="zh-CN"/>
        </w:rPr>
        <w:t>2026</w:t>
      </w:r>
      <w:r w:rsidR="005659B3" w:rsidRPr="005659B3">
        <w:rPr>
          <w:rFonts w:hint="eastAsia"/>
          <w:lang w:eastAsia="zh-CN"/>
        </w:rPr>
        <w:t>年</w:t>
      </w:r>
      <w:r w:rsidR="005659B3" w:rsidRPr="005659B3">
        <w:rPr>
          <w:rFonts w:hint="eastAsia"/>
          <w:lang w:eastAsia="zh-CN"/>
        </w:rPr>
        <w:t>11</w:t>
      </w:r>
      <w:r w:rsidR="005659B3" w:rsidRPr="005659B3">
        <w:rPr>
          <w:rFonts w:hint="eastAsia"/>
          <w:lang w:eastAsia="zh-CN"/>
        </w:rPr>
        <w:t>月</w:t>
      </w:r>
      <w:r w:rsidR="005659B3" w:rsidRPr="005659B3">
        <w:rPr>
          <w:rFonts w:hint="eastAsia"/>
          <w:lang w:eastAsia="zh-CN"/>
        </w:rPr>
        <w:t>11</w:t>
      </w:r>
      <w:r w:rsidR="005659B3" w:rsidRPr="005659B3">
        <w:rPr>
          <w:rFonts w:hint="eastAsia"/>
          <w:lang w:eastAsia="zh-CN"/>
        </w:rPr>
        <w:t>日和</w:t>
      </w:r>
      <w:r w:rsidR="005659B3" w:rsidRPr="005659B3">
        <w:rPr>
          <w:rFonts w:hint="eastAsia"/>
          <w:lang w:eastAsia="zh-CN"/>
        </w:rPr>
        <w:t>12</w:t>
      </w:r>
      <w:r w:rsidR="005659B3" w:rsidRPr="005659B3">
        <w:rPr>
          <w:rFonts w:hint="eastAsia"/>
          <w:lang w:eastAsia="zh-CN"/>
        </w:rPr>
        <w:t>日召开。</w:t>
      </w:r>
      <w:r w:rsidR="005659B3">
        <w:rPr>
          <w:rFonts w:hint="eastAsia"/>
          <w:lang w:eastAsia="zh-CN"/>
        </w:rPr>
        <w:t>作为</w:t>
      </w:r>
      <w:r w:rsidR="005659B3" w:rsidRPr="005659B3">
        <w:rPr>
          <w:rFonts w:hint="eastAsia"/>
          <w:lang w:eastAsia="zh-CN"/>
        </w:rPr>
        <w:t>2024</w:t>
      </w:r>
      <w:r w:rsidR="005659B3" w:rsidRPr="005659B3">
        <w:rPr>
          <w:rFonts w:hint="eastAsia"/>
          <w:lang w:eastAsia="zh-CN"/>
        </w:rPr>
        <w:t>年</w:t>
      </w:r>
      <w:r w:rsidR="005659B3" w:rsidRPr="005659B3">
        <w:rPr>
          <w:rFonts w:hint="eastAsia"/>
          <w:lang w:eastAsia="zh-CN"/>
        </w:rPr>
        <w:t>12</w:t>
      </w:r>
      <w:r w:rsidR="005659B3" w:rsidRPr="005659B3">
        <w:rPr>
          <w:rFonts w:hint="eastAsia"/>
          <w:lang w:eastAsia="zh-CN"/>
        </w:rPr>
        <w:t>月</w:t>
      </w:r>
      <w:r w:rsidR="005659B3" w:rsidRPr="005659B3">
        <w:rPr>
          <w:rFonts w:hint="eastAsia"/>
          <w:lang w:eastAsia="zh-CN"/>
        </w:rPr>
        <w:t>3</w:t>
      </w:r>
      <w:r w:rsidR="005659B3" w:rsidRPr="005659B3">
        <w:rPr>
          <w:rFonts w:hint="eastAsia"/>
          <w:lang w:eastAsia="zh-CN"/>
        </w:rPr>
        <w:t>日举行的</w:t>
      </w:r>
      <w:r w:rsidR="005659B3" w:rsidRPr="005659B3">
        <w:rPr>
          <w:rFonts w:hint="eastAsia"/>
          <w:lang w:eastAsia="zh-CN"/>
        </w:rPr>
        <w:t>CPM-27</w:t>
      </w:r>
      <w:r w:rsidR="005659B3" w:rsidRPr="005659B3">
        <w:rPr>
          <w:rFonts w:hint="eastAsia"/>
          <w:lang w:eastAsia="zh-CN"/>
        </w:rPr>
        <w:t>指导委员会会议</w:t>
      </w:r>
      <w:r w:rsidR="005659B3">
        <w:rPr>
          <w:rFonts w:hint="eastAsia"/>
          <w:lang w:eastAsia="zh-CN"/>
        </w:rPr>
        <w:t>的结果</w:t>
      </w:r>
      <w:r w:rsidR="005659B3" w:rsidRPr="005659B3">
        <w:rPr>
          <w:rFonts w:hint="eastAsia"/>
          <w:lang w:eastAsia="zh-CN"/>
        </w:rPr>
        <w:t>，对</w:t>
      </w:r>
      <w:r w:rsidR="005659B3">
        <w:rPr>
          <w:rFonts w:hint="eastAsia"/>
          <w:lang w:eastAsia="zh-CN"/>
        </w:rPr>
        <w:t xml:space="preserve">ITU-R </w:t>
      </w:r>
      <w:r w:rsidR="005659B3" w:rsidRPr="005659B3">
        <w:rPr>
          <w:rFonts w:hint="eastAsia"/>
          <w:lang w:eastAsia="zh-CN"/>
        </w:rPr>
        <w:t>WRC-27</w:t>
      </w:r>
      <w:r w:rsidR="005659B3" w:rsidRPr="005659B3">
        <w:rPr>
          <w:rFonts w:hint="eastAsia"/>
          <w:lang w:eastAsia="zh-CN"/>
        </w:rPr>
        <w:t>筹备工作的分配作了一些额外修正，</w:t>
      </w:r>
      <w:r w:rsidR="005659B3">
        <w:rPr>
          <w:rFonts w:hint="eastAsia"/>
          <w:lang w:eastAsia="zh-CN"/>
        </w:rPr>
        <w:t>同时将</w:t>
      </w:r>
      <w:r w:rsidR="005659B3" w:rsidRPr="005659B3">
        <w:rPr>
          <w:rFonts w:hint="eastAsia"/>
          <w:lang w:eastAsia="zh-CN"/>
        </w:rPr>
        <w:t>提交关于</w:t>
      </w:r>
      <w:r w:rsidR="005659B3" w:rsidRPr="005659B3">
        <w:rPr>
          <w:rFonts w:hint="eastAsia"/>
          <w:lang w:eastAsia="zh-CN"/>
        </w:rPr>
        <w:t>WRC-27</w:t>
      </w:r>
      <w:r w:rsidR="005659B3" w:rsidRPr="005659B3">
        <w:rPr>
          <w:rFonts w:hint="eastAsia"/>
          <w:lang w:eastAsia="zh-CN"/>
        </w:rPr>
        <w:t>筹备研究的标准、特点和方法的材料的截止日期延至</w:t>
      </w:r>
      <w:r w:rsidR="005659B3" w:rsidRPr="005659B3">
        <w:rPr>
          <w:rFonts w:hint="eastAsia"/>
          <w:lang w:eastAsia="zh-CN"/>
        </w:rPr>
        <w:t>2025</w:t>
      </w:r>
      <w:r w:rsidR="005659B3" w:rsidRPr="005659B3">
        <w:rPr>
          <w:rFonts w:hint="eastAsia"/>
          <w:lang w:eastAsia="zh-CN"/>
        </w:rPr>
        <w:t>年</w:t>
      </w:r>
      <w:r w:rsidR="005659B3" w:rsidRPr="005659B3">
        <w:rPr>
          <w:rFonts w:hint="eastAsia"/>
          <w:lang w:eastAsia="zh-CN"/>
        </w:rPr>
        <w:t>7</w:t>
      </w:r>
      <w:r w:rsidR="005659B3" w:rsidRPr="005659B3">
        <w:rPr>
          <w:rFonts w:hint="eastAsia"/>
          <w:lang w:eastAsia="zh-CN"/>
        </w:rPr>
        <w:t>月</w:t>
      </w:r>
      <w:r w:rsidR="005659B3" w:rsidRPr="005659B3">
        <w:rPr>
          <w:rFonts w:hint="eastAsia"/>
          <w:lang w:eastAsia="zh-CN"/>
        </w:rPr>
        <w:t>1</w:t>
      </w:r>
      <w:r w:rsidR="005659B3" w:rsidRPr="005659B3">
        <w:rPr>
          <w:rFonts w:hint="eastAsia"/>
          <w:lang w:eastAsia="zh-CN"/>
        </w:rPr>
        <w:t>日</w:t>
      </w:r>
      <w:r w:rsidR="005659B3">
        <w:rPr>
          <w:rFonts w:hint="eastAsia"/>
          <w:lang w:eastAsia="zh-CN"/>
        </w:rPr>
        <w:t>（</w:t>
      </w:r>
      <w:r w:rsidR="005659B3" w:rsidRPr="005659B3">
        <w:rPr>
          <w:rFonts w:hint="eastAsia"/>
          <w:lang w:eastAsia="zh-CN"/>
        </w:rPr>
        <w:t>见</w:t>
      </w:r>
      <w:r w:rsidR="005659B3" w:rsidRPr="005659B3">
        <w:rPr>
          <w:rFonts w:hint="eastAsia"/>
          <w:lang w:eastAsia="zh-CN"/>
        </w:rPr>
        <w:t>2024</w:t>
      </w:r>
      <w:r w:rsidR="005659B3" w:rsidRPr="005659B3">
        <w:rPr>
          <w:rFonts w:hint="eastAsia"/>
          <w:lang w:eastAsia="zh-CN"/>
        </w:rPr>
        <w:t>年</w:t>
      </w:r>
      <w:r w:rsidR="005659B3" w:rsidRPr="005659B3">
        <w:rPr>
          <w:rFonts w:hint="eastAsia"/>
          <w:lang w:eastAsia="zh-CN"/>
        </w:rPr>
        <w:t>12</w:t>
      </w:r>
      <w:r w:rsidR="005659B3" w:rsidRPr="005659B3">
        <w:rPr>
          <w:rFonts w:hint="eastAsia"/>
          <w:lang w:eastAsia="zh-CN"/>
        </w:rPr>
        <w:t>月</w:t>
      </w:r>
      <w:r w:rsidR="005659B3" w:rsidRPr="005659B3">
        <w:rPr>
          <w:rFonts w:hint="eastAsia"/>
          <w:lang w:eastAsia="zh-CN"/>
        </w:rPr>
        <w:t>12</w:t>
      </w:r>
      <w:r w:rsidR="005659B3" w:rsidRPr="005659B3">
        <w:rPr>
          <w:rFonts w:hint="eastAsia"/>
          <w:lang w:eastAsia="zh-CN"/>
        </w:rPr>
        <w:t>日</w:t>
      </w:r>
      <w:r w:rsidR="005659B3" w:rsidRPr="005659B3">
        <w:rPr>
          <w:rFonts w:hint="eastAsia"/>
          <w:lang w:eastAsia="zh-CN"/>
        </w:rPr>
        <w:t>CA/270</w:t>
      </w:r>
      <w:r w:rsidR="005659B3" w:rsidRPr="005659B3">
        <w:rPr>
          <w:rFonts w:hint="eastAsia"/>
          <w:lang w:eastAsia="zh-CN"/>
        </w:rPr>
        <w:t>号</w:t>
      </w:r>
      <w:r w:rsidR="005659B3">
        <w:rPr>
          <w:rFonts w:hint="eastAsia"/>
          <w:lang w:eastAsia="zh-CN"/>
        </w:rPr>
        <w:t>行政通函补遗</w:t>
      </w:r>
      <w:r w:rsidR="005659B3" w:rsidRPr="005659B3">
        <w:rPr>
          <w:rFonts w:hint="eastAsia"/>
          <w:lang w:eastAsia="zh-CN"/>
        </w:rPr>
        <w:t>1</w:t>
      </w:r>
      <w:r w:rsidR="005659B3" w:rsidRPr="005659B3">
        <w:rPr>
          <w:rFonts w:hint="eastAsia"/>
          <w:lang w:eastAsia="zh-CN"/>
        </w:rPr>
        <w:t>的</w:t>
      </w:r>
      <w:r w:rsidR="005659B3">
        <w:rPr>
          <w:rFonts w:hint="eastAsia"/>
          <w:lang w:eastAsia="zh-CN"/>
        </w:rPr>
        <w:t>勘误</w:t>
      </w:r>
      <w:r w:rsidR="005659B3" w:rsidRPr="005659B3">
        <w:rPr>
          <w:rFonts w:hint="eastAsia"/>
          <w:lang w:eastAsia="zh-CN"/>
        </w:rPr>
        <w:t>1</w:t>
      </w:r>
      <w:r w:rsidR="005659B3">
        <w:rPr>
          <w:rFonts w:hint="eastAsia"/>
          <w:lang w:eastAsia="zh-CN"/>
        </w:rPr>
        <w:t>）</w:t>
      </w:r>
      <w:r w:rsidR="005659B3" w:rsidRPr="005659B3">
        <w:rPr>
          <w:rFonts w:hint="eastAsia"/>
          <w:lang w:eastAsia="zh-CN"/>
        </w:rPr>
        <w:t>。</w:t>
      </w:r>
    </w:p>
    <w:p w14:paraId="2B70F2D4" w14:textId="0F32CE5F" w:rsidR="0099478B" w:rsidRPr="003E12ED" w:rsidRDefault="00155839" w:rsidP="0067293E">
      <w:pPr>
        <w:pStyle w:val="Headingb"/>
        <w:spacing w:before="360"/>
        <w:rPr>
          <w:lang w:eastAsia="zh-CN"/>
        </w:rPr>
      </w:pPr>
      <w:r w:rsidRPr="003E12ED">
        <w:rPr>
          <w:lang w:eastAsia="zh-CN"/>
        </w:rPr>
        <w:t>2025</w:t>
      </w:r>
      <w:r w:rsidR="00D73056" w:rsidRPr="003E12ED">
        <w:rPr>
          <w:rFonts w:hint="eastAsia"/>
          <w:lang w:eastAsia="zh-CN"/>
        </w:rPr>
        <w:t>年业绩报告</w:t>
      </w:r>
    </w:p>
    <w:p w14:paraId="2385E0E3" w14:textId="15109C5D" w:rsidR="0099478B" w:rsidRPr="00FA2AB2" w:rsidRDefault="00155839" w:rsidP="003E12ED">
      <w:pPr>
        <w:spacing w:before="120"/>
        <w:rPr>
          <w:iCs/>
          <w:lang w:val="en-GB" w:eastAsia="zh-CN"/>
        </w:rPr>
      </w:pPr>
      <w:r w:rsidRPr="00FA2AB2">
        <w:rPr>
          <w:iCs/>
          <w:lang w:val="en-GB" w:eastAsia="zh-CN"/>
        </w:rPr>
        <w:t>2025</w:t>
      </w:r>
      <w:r w:rsidR="00FA2AB2" w:rsidRPr="00FA2AB2">
        <w:rPr>
          <w:rFonts w:ascii="STKaiti" w:eastAsia="STKaiti" w:hAnsi="STKaiti" w:hint="eastAsia"/>
          <w:iCs/>
          <w:lang w:val="en-GB" w:eastAsia="zh-CN"/>
        </w:rPr>
        <w:t>年取得的结果说明</w:t>
      </w:r>
    </w:p>
    <w:tbl>
      <w:tblPr>
        <w:tblW w:w="10075" w:type="dxa"/>
        <w:tblLook w:val="04A0" w:firstRow="1" w:lastRow="0" w:firstColumn="1" w:lastColumn="0" w:noHBand="0" w:noVBand="1"/>
      </w:tblPr>
      <w:tblGrid>
        <w:gridCol w:w="2740"/>
        <w:gridCol w:w="2745"/>
        <w:gridCol w:w="2430"/>
        <w:gridCol w:w="2160"/>
      </w:tblGrid>
      <w:tr w:rsidR="0099478B" w:rsidRPr="009E4BC4" w14:paraId="6B65AD4D" w14:textId="77777777" w:rsidTr="00960364">
        <w:trPr>
          <w:trHeight w:val="6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2112008" w14:textId="778F3670" w:rsidR="0099478B" w:rsidRPr="00C05B98" w:rsidRDefault="00FA2AB2">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745" w:type="dxa"/>
            <w:tcBorders>
              <w:top w:val="single" w:sz="4" w:space="0" w:color="auto"/>
              <w:left w:val="nil"/>
              <w:bottom w:val="single" w:sz="4" w:space="0" w:color="auto"/>
              <w:right w:val="single" w:sz="4" w:space="0" w:color="auto"/>
            </w:tcBorders>
            <w:shd w:val="clear" w:color="auto" w:fill="70A288"/>
            <w:vAlign w:val="center"/>
            <w:hideMark/>
          </w:tcPr>
          <w:p w14:paraId="4606BC41" w14:textId="5084B2CC" w:rsidR="0099478B" w:rsidRPr="00C05B98" w:rsidRDefault="0051729D">
            <w:pPr>
              <w:jc w:val="center"/>
              <w:rPr>
                <w:rFonts w:ascii="Calibri" w:hAnsi="Calibri" w:cs="Calibri"/>
                <w:b/>
                <w:color w:val="FFFFFF"/>
                <w:sz w:val="22"/>
                <w:szCs w:val="22"/>
                <w:lang w:val="en-GB" w:eastAsia="zh-CN"/>
              </w:rPr>
            </w:pPr>
            <w:r>
              <w:rPr>
                <w:rFonts w:ascii="Calibri" w:hAnsi="Calibri" w:cs="Calibri" w:hint="eastAsia"/>
                <w:b/>
                <w:color w:val="FFFFFF"/>
                <w:sz w:val="22"/>
                <w:szCs w:val="22"/>
                <w:lang w:val="en-GB" w:eastAsia="zh-CN"/>
              </w:rPr>
              <w:t>取得的结果</w:t>
            </w:r>
          </w:p>
        </w:tc>
        <w:tc>
          <w:tcPr>
            <w:tcW w:w="2430" w:type="dxa"/>
            <w:tcBorders>
              <w:top w:val="single" w:sz="4" w:space="0" w:color="auto"/>
              <w:left w:val="nil"/>
              <w:bottom w:val="single" w:sz="4" w:space="0" w:color="auto"/>
              <w:right w:val="single" w:sz="4" w:space="0" w:color="auto"/>
            </w:tcBorders>
            <w:shd w:val="clear" w:color="auto" w:fill="DAB785"/>
            <w:vAlign w:val="center"/>
            <w:hideMark/>
          </w:tcPr>
          <w:p w14:paraId="0B70F24B" w14:textId="2E2AE989" w:rsidR="0099478B" w:rsidRPr="00C05B98" w:rsidRDefault="00517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160" w:type="dxa"/>
            <w:tcBorders>
              <w:top w:val="single" w:sz="4" w:space="0" w:color="auto"/>
              <w:left w:val="nil"/>
              <w:bottom w:val="single" w:sz="4" w:space="0" w:color="auto"/>
              <w:right w:val="single" w:sz="4" w:space="0" w:color="auto"/>
            </w:tcBorders>
            <w:shd w:val="clear" w:color="auto" w:fill="D6896F"/>
            <w:vAlign w:val="center"/>
            <w:hideMark/>
          </w:tcPr>
          <w:p w14:paraId="070BD136" w14:textId="3DFE3BDB" w:rsidR="0099478B" w:rsidRPr="00C05B98" w:rsidRDefault="00517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C05B98">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0E45C914" w14:textId="77777777" w:rsidTr="00960364">
        <w:trPr>
          <w:trHeight w:val="890"/>
        </w:trPr>
        <w:tc>
          <w:tcPr>
            <w:tcW w:w="2740" w:type="dxa"/>
            <w:tcBorders>
              <w:top w:val="single" w:sz="4" w:space="0" w:color="auto"/>
              <w:left w:val="single" w:sz="4" w:space="0" w:color="auto"/>
              <w:bottom w:val="single" w:sz="4" w:space="0" w:color="auto"/>
              <w:right w:val="single" w:sz="4" w:space="0" w:color="auto"/>
            </w:tcBorders>
            <w:hideMark/>
          </w:tcPr>
          <w:p w14:paraId="0BE83F9E" w14:textId="41D5ED56" w:rsidR="0099478B" w:rsidRPr="00721B70" w:rsidRDefault="004C3C05">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跟进</w:t>
            </w:r>
            <w:r w:rsidR="0099478B" w:rsidRPr="00721B70">
              <w:rPr>
                <w:rFonts w:ascii="Calibri" w:hAnsi="Calibri" w:cs="Calibri"/>
                <w:color w:val="000000" w:themeColor="text1"/>
                <w:sz w:val="22"/>
                <w:szCs w:val="22"/>
                <w:lang w:eastAsia="zh-CN"/>
              </w:rPr>
              <w:t>CPM27-1</w:t>
            </w:r>
            <w:r>
              <w:rPr>
                <w:rFonts w:ascii="Calibri" w:hAnsi="Calibri" w:cs="Calibri" w:hint="eastAsia"/>
                <w:color w:val="000000" w:themeColor="text1"/>
                <w:sz w:val="22"/>
                <w:szCs w:val="22"/>
                <w:lang w:eastAsia="zh-CN"/>
              </w:rPr>
              <w:t>设定的工作计划。</w:t>
            </w:r>
          </w:p>
          <w:p w14:paraId="67DD369C" w14:textId="63B88E28" w:rsidR="0099478B" w:rsidRPr="00721B70" w:rsidRDefault="004C3C05">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组织</w:t>
            </w:r>
            <w:r w:rsidR="0099478B" w:rsidRPr="00721B70">
              <w:rPr>
                <w:rFonts w:ascii="Calibri" w:hAnsi="Calibri" w:cs="Calibri"/>
                <w:color w:val="000000" w:themeColor="text1"/>
                <w:sz w:val="22"/>
                <w:szCs w:val="22"/>
                <w:lang w:eastAsia="zh-CN"/>
              </w:rPr>
              <w:t>CPM-27</w:t>
            </w:r>
            <w:r>
              <w:rPr>
                <w:rFonts w:ascii="Calibri" w:hAnsi="Calibri" w:cs="Calibri" w:hint="eastAsia"/>
                <w:color w:val="000000" w:themeColor="text1"/>
                <w:sz w:val="22"/>
                <w:szCs w:val="22"/>
                <w:lang w:eastAsia="zh-CN"/>
              </w:rPr>
              <w:t>指导委员会会议。</w:t>
            </w:r>
          </w:p>
          <w:p w14:paraId="2C84F0F0" w14:textId="5061CF1B" w:rsidR="0099478B" w:rsidRDefault="004C3C05">
            <w:pPr>
              <w:rPr>
                <w:rFonts w:ascii="Calibri" w:hAnsi="Calibri" w:cs="Calibri"/>
                <w:color w:val="000000" w:themeColor="text1"/>
                <w:sz w:val="22"/>
                <w:szCs w:val="22"/>
                <w:lang w:eastAsia="zh-CN"/>
              </w:rPr>
            </w:pPr>
            <w:r w:rsidRPr="004C3C05">
              <w:rPr>
                <w:rFonts w:ascii="Calibri" w:hAnsi="Calibri" w:cs="Calibri" w:hint="eastAsia"/>
                <w:color w:val="000000" w:themeColor="text1"/>
                <w:sz w:val="22"/>
                <w:szCs w:val="22"/>
                <w:lang w:eastAsia="zh-CN"/>
              </w:rPr>
              <w:t>提供</w:t>
            </w:r>
            <w:r>
              <w:rPr>
                <w:rFonts w:ascii="Calibri" w:hAnsi="Calibri" w:cs="Calibri" w:hint="eastAsia"/>
                <w:color w:val="000000" w:themeColor="text1"/>
                <w:sz w:val="22"/>
                <w:szCs w:val="22"/>
                <w:lang w:eastAsia="zh-CN"/>
              </w:rPr>
              <w:t>初版</w:t>
            </w:r>
            <w:r>
              <w:rPr>
                <w:rFonts w:ascii="Calibri" w:hAnsi="Calibri" w:cs="Calibri" w:hint="eastAsia"/>
                <w:color w:val="000000" w:themeColor="text1"/>
                <w:sz w:val="22"/>
                <w:szCs w:val="22"/>
                <w:lang w:eastAsia="zh-CN"/>
              </w:rPr>
              <w:t xml:space="preserve">WRC-27 </w:t>
            </w:r>
            <w:r w:rsidRPr="004C3C05">
              <w:rPr>
                <w:rFonts w:ascii="Calibri" w:hAnsi="Calibri" w:cs="Calibri" w:hint="eastAsia"/>
                <w:color w:val="000000" w:themeColor="text1"/>
                <w:sz w:val="22"/>
                <w:szCs w:val="22"/>
                <w:lang w:eastAsia="zh-CN"/>
              </w:rPr>
              <w:t>CPI</w:t>
            </w:r>
            <w:r w:rsidRPr="004C3C05">
              <w:rPr>
                <w:rFonts w:ascii="Calibri" w:hAnsi="Calibri" w:cs="Calibri" w:hint="eastAsia"/>
                <w:color w:val="000000" w:themeColor="text1"/>
                <w:sz w:val="22"/>
                <w:szCs w:val="22"/>
                <w:lang w:eastAsia="zh-CN"/>
              </w:rPr>
              <w:t>网络工具。</w:t>
            </w:r>
          </w:p>
          <w:p w14:paraId="6D2CDC9B" w14:textId="5D4B2735" w:rsidR="00FC3B36" w:rsidRPr="00721B70" w:rsidRDefault="003A2F36">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在</w:t>
            </w:r>
            <w:r w:rsidRPr="004C3C05">
              <w:rPr>
                <w:rFonts w:ascii="Calibri" w:hAnsi="Calibri" w:cs="Calibri" w:hint="eastAsia"/>
                <w:color w:val="000000" w:themeColor="text1"/>
                <w:sz w:val="22"/>
                <w:szCs w:val="22"/>
                <w:lang w:eastAsia="zh-CN"/>
              </w:rPr>
              <w:t>国际电联网站</w:t>
            </w:r>
            <w:r>
              <w:rPr>
                <w:rFonts w:ascii="Calibri" w:hAnsi="Calibri" w:cs="Calibri" w:hint="eastAsia"/>
                <w:color w:val="000000" w:themeColor="text1"/>
                <w:sz w:val="22"/>
                <w:szCs w:val="22"/>
                <w:lang w:eastAsia="zh-CN"/>
              </w:rPr>
              <w:t>上</w:t>
            </w:r>
            <w:r w:rsidR="004C3C05" w:rsidRPr="004C3C05">
              <w:rPr>
                <w:rFonts w:ascii="Calibri" w:hAnsi="Calibri" w:cs="Calibri" w:hint="eastAsia"/>
                <w:color w:val="000000" w:themeColor="text1"/>
                <w:sz w:val="22"/>
                <w:szCs w:val="22"/>
                <w:lang w:eastAsia="zh-CN"/>
              </w:rPr>
              <w:t>定期更新关于</w:t>
            </w:r>
            <w:r w:rsidR="004C3C05">
              <w:rPr>
                <w:rFonts w:ascii="Calibri" w:hAnsi="Calibri" w:cs="Calibri" w:hint="eastAsia"/>
                <w:color w:val="000000" w:themeColor="text1"/>
                <w:sz w:val="22"/>
                <w:szCs w:val="22"/>
                <w:lang w:eastAsia="zh-CN"/>
              </w:rPr>
              <w:t>ITU-R WRC-27</w:t>
            </w:r>
            <w:r w:rsidR="004C3C05" w:rsidRPr="004C3C05">
              <w:rPr>
                <w:rFonts w:ascii="Calibri" w:hAnsi="Calibri" w:cs="Calibri" w:hint="eastAsia"/>
                <w:color w:val="000000" w:themeColor="text1"/>
                <w:sz w:val="22"/>
                <w:szCs w:val="22"/>
                <w:lang w:eastAsia="zh-CN"/>
              </w:rPr>
              <w:t>筹备研究</w:t>
            </w:r>
            <w:r w:rsidR="004C3C05">
              <w:rPr>
                <w:rFonts w:ascii="Calibri" w:hAnsi="Calibri" w:cs="Calibri" w:hint="eastAsia"/>
                <w:color w:val="000000" w:themeColor="text1"/>
                <w:sz w:val="22"/>
                <w:szCs w:val="22"/>
                <w:lang w:eastAsia="zh-CN"/>
              </w:rPr>
              <w:t>和</w:t>
            </w:r>
            <w:r w:rsidR="004C3C05">
              <w:rPr>
                <w:rFonts w:ascii="Calibri" w:hAnsi="Calibri" w:cs="Calibri" w:hint="eastAsia"/>
                <w:color w:val="000000" w:themeColor="text1"/>
                <w:sz w:val="22"/>
                <w:szCs w:val="22"/>
                <w:lang w:eastAsia="zh-CN"/>
              </w:rPr>
              <w:t>WRC-31</w:t>
            </w:r>
            <w:r w:rsidR="004C3C05" w:rsidRPr="004C3C05">
              <w:rPr>
                <w:rFonts w:ascii="Calibri" w:hAnsi="Calibri" w:cs="Calibri" w:hint="eastAsia"/>
                <w:color w:val="000000" w:themeColor="text1"/>
                <w:sz w:val="22"/>
                <w:szCs w:val="22"/>
                <w:lang w:eastAsia="zh-CN"/>
              </w:rPr>
              <w:t>初步研究的网页内容。</w:t>
            </w:r>
          </w:p>
          <w:p w14:paraId="031C011B" w14:textId="77777777" w:rsidR="0099478B" w:rsidRPr="00960364" w:rsidRDefault="0099478B">
            <w:pPr>
              <w:rPr>
                <w:rFonts w:ascii="Calibri" w:hAnsi="Calibri" w:cs="Calibri"/>
                <w:color w:val="000000"/>
                <w:sz w:val="22"/>
                <w:szCs w:val="22"/>
                <w:lang w:eastAsia="zh-CN"/>
              </w:rPr>
            </w:pPr>
          </w:p>
        </w:tc>
        <w:tc>
          <w:tcPr>
            <w:tcW w:w="2745" w:type="dxa"/>
            <w:tcBorders>
              <w:top w:val="single" w:sz="4" w:space="0" w:color="auto"/>
              <w:left w:val="nil"/>
              <w:bottom w:val="single" w:sz="4" w:space="0" w:color="auto"/>
              <w:right w:val="single" w:sz="4" w:space="0" w:color="auto"/>
            </w:tcBorders>
            <w:hideMark/>
          </w:tcPr>
          <w:p w14:paraId="4912F043" w14:textId="295902D2" w:rsidR="0099478B" w:rsidRPr="00E06F81" w:rsidRDefault="004C3C05">
            <w:pPr>
              <w:rPr>
                <w:rFonts w:ascii="Calibri" w:hAnsi="Calibri" w:cs="Calibri"/>
                <w:color w:val="000000" w:themeColor="text1"/>
                <w:sz w:val="22"/>
                <w:szCs w:val="22"/>
                <w:lang w:eastAsia="zh-CN"/>
              </w:rPr>
            </w:pPr>
            <w:r w:rsidRPr="004C3C05">
              <w:rPr>
                <w:rFonts w:ascii="Calibri" w:hAnsi="Calibri" w:cs="Calibri" w:hint="eastAsia"/>
                <w:color w:val="000000" w:themeColor="text1"/>
                <w:sz w:val="22"/>
                <w:szCs w:val="22"/>
                <w:lang w:eastAsia="zh-CN"/>
              </w:rPr>
              <w:t>CPM-27</w:t>
            </w:r>
            <w:r w:rsidRPr="004C3C05">
              <w:rPr>
                <w:rFonts w:ascii="Calibri" w:hAnsi="Calibri" w:cs="Calibri" w:hint="eastAsia"/>
                <w:color w:val="000000" w:themeColor="text1"/>
                <w:sz w:val="22"/>
                <w:szCs w:val="22"/>
                <w:lang w:eastAsia="zh-CN"/>
              </w:rPr>
              <w:t>指导委员会于</w:t>
            </w:r>
            <w:r w:rsidRPr="004C3C05">
              <w:rPr>
                <w:rFonts w:ascii="Calibri" w:hAnsi="Calibri" w:cs="Calibri" w:hint="eastAsia"/>
                <w:color w:val="000000" w:themeColor="text1"/>
                <w:sz w:val="22"/>
                <w:szCs w:val="22"/>
                <w:lang w:eastAsia="zh-CN"/>
              </w:rPr>
              <w:t>2025</w:t>
            </w:r>
            <w:r w:rsidRPr="004C3C05">
              <w:rPr>
                <w:rFonts w:ascii="Calibri" w:hAnsi="Calibri" w:cs="Calibri" w:hint="eastAsia"/>
                <w:color w:val="000000" w:themeColor="text1"/>
                <w:sz w:val="22"/>
                <w:szCs w:val="22"/>
                <w:lang w:eastAsia="zh-CN"/>
              </w:rPr>
              <w:t>年</w:t>
            </w:r>
            <w:r w:rsidRPr="004C3C05">
              <w:rPr>
                <w:rFonts w:ascii="Calibri" w:hAnsi="Calibri" w:cs="Calibri" w:hint="eastAsia"/>
                <w:color w:val="000000" w:themeColor="text1"/>
                <w:sz w:val="22"/>
                <w:szCs w:val="22"/>
                <w:lang w:eastAsia="zh-CN"/>
              </w:rPr>
              <w:t>7</w:t>
            </w:r>
            <w:r w:rsidRPr="004C3C05">
              <w:rPr>
                <w:rFonts w:ascii="Calibri" w:hAnsi="Calibri" w:cs="Calibri" w:hint="eastAsia"/>
                <w:color w:val="000000" w:themeColor="text1"/>
                <w:sz w:val="22"/>
                <w:szCs w:val="22"/>
                <w:lang w:eastAsia="zh-CN"/>
              </w:rPr>
              <w:t>月</w:t>
            </w:r>
            <w:r w:rsidRPr="004C3C05">
              <w:rPr>
                <w:rFonts w:ascii="Calibri" w:hAnsi="Calibri" w:cs="Calibri" w:hint="eastAsia"/>
                <w:color w:val="000000" w:themeColor="text1"/>
                <w:sz w:val="22"/>
                <w:szCs w:val="22"/>
                <w:lang w:eastAsia="zh-CN"/>
              </w:rPr>
              <w:t>3</w:t>
            </w:r>
            <w:r w:rsidRPr="004C3C05">
              <w:rPr>
                <w:rFonts w:ascii="Calibri" w:hAnsi="Calibri" w:cs="Calibri" w:hint="eastAsia"/>
                <w:color w:val="000000" w:themeColor="text1"/>
                <w:sz w:val="22"/>
                <w:szCs w:val="22"/>
                <w:lang w:eastAsia="zh-CN"/>
              </w:rPr>
              <w:t>日和</w:t>
            </w:r>
            <w:r w:rsidRPr="004C3C05">
              <w:rPr>
                <w:rFonts w:ascii="Calibri" w:hAnsi="Calibri" w:cs="Calibri" w:hint="eastAsia"/>
                <w:color w:val="000000" w:themeColor="text1"/>
                <w:sz w:val="22"/>
                <w:szCs w:val="22"/>
                <w:lang w:eastAsia="zh-CN"/>
              </w:rPr>
              <w:t>12</w:t>
            </w:r>
            <w:r w:rsidRPr="004C3C05">
              <w:rPr>
                <w:rFonts w:ascii="Calibri" w:hAnsi="Calibri" w:cs="Calibri" w:hint="eastAsia"/>
                <w:color w:val="000000" w:themeColor="text1"/>
                <w:sz w:val="22"/>
                <w:szCs w:val="22"/>
                <w:lang w:eastAsia="zh-CN"/>
              </w:rPr>
              <w:t>月</w:t>
            </w:r>
            <w:r w:rsidRPr="004C3C05">
              <w:rPr>
                <w:rFonts w:ascii="Calibri" w:hAnsi="Calibri" w:cs="Calibri" w:hint="eastAsia"/>
                <w:color w:val="000000" w:themeColor="text1"/>
                <w:sz w:val="22"/>
                <w:szCs w:val="22"/>
                <w:lang w:eastAsia="zh-CN"/>
              </w:rPr>
              <w:t>5</w:t>
            </w:r>
            <w:r w:rsidRPr="004C3C05">
              <w:rPr>
                <w:rFonts w:ascii="Calibri" w:hAnsi="Calibri" w:cs="Calibri" w:hint="eastAsia"/>
                <w:color w:val="000000" w:themeColor="text1"/>
                <w:sz w:val="22"/>
                <w:szCs w:val="22"/>
                <w:lang w:eastAsia="zh-CN"/>
              </w:rPr>
              <w:t>日成功举行了两次会议，审查进展情况并解决潜在问题。</w:t>
            </w:r>
          </w:p>
          <w:p w14:paraId="022974D7" w14:textId="7FA6963C" w:rsidR="00652542" w:rsidRPr="00652542" w:rsidRDefault="004C3C05" w:rsidP="00652542">
            <w:pPr>
              <w:rPr>
                <w:rFonts w:ascii="Calibri" w:hAnsi="Calibri" w:cs="Calibri"/>
                <w:color w:val="000000" w:themeColor="text1"/>
                <w:sz w:val="22"/>
                <w:szCs w:val="22"/>
                <w:lang w:eastAsia="zh-CN"/>
              </w:rPr>
            </w:pPr>
            <w:r w:rsidRPr="004C3C05">
              <w:rPr>
                <w:rFonts w:ascii="Calibri" w:hAnsi="Calibri" w:cs="Calibri" w:hint="eastAsia"/>
                <w:color w:val="000000" w:themeColor="text1"/>
                <w:sz w:val="22"/>
                <w:szCs w:val="22"/>
                <w:lang w:eastAsia="zh-CN"/>
              </w:rPr>
              <w:t>根据</w:t>
            </w:r>
            <w:r w:rsidRPr="004C3C05">
              <w:rPr>
                <w:rFonts w:ascii="Calibri" w:hAnsi="Calibri" w:cs="Calibri" w:hint="eastAsia"/>
                <w:color w:val="000000" w:themeColor="text1"/>
                <w:sz w:val="22"/>
                <w:szCs w:val="22"/>
                <w:lang w:eastAsia="zh-CN"/>
              </w:rPr>
              <w:t>2024</w:t>
            </w:r>
            <w:r w:rsidRPr="004C3C05">
              <w:rPr>
                <w:rFonts w:ascii="Calibri" w:hAnsi="Calibri" w:cs="Calibri" w:hint="eastAsia"/>
                <w:color w:val="000000" w:themeColor="text1"/>
                <w:sz w:val="22"/>
                <w:szCs w:val="22"/>
                <w:lang w:eastAsia="zh-CN"/>
              </w:rPr>
              <w:t>年版《无线电</w:t>
            </w:r>
            <w:r>
              <w:rPr>
                <w:rFonts w:ascii="Calibri" w:hAnsi="Calibri" w:cs="Calibri" w:hint="eastAsia"/>
                <w:color w:val="000000" w:themeColor="text1"/>
                <w:sz w:val="22"/>
                <w:szCs w:val="22"/>
                <w:lang w:eastAsia="zh-CN"/>
              </w:rPr>
              <w:t>规则</w:t>
            </w:r>
            <w:r w:rsidRPr="004C3C05">
              <w:rPr>
                <w:rFonts w:ascii="Calibri" w:hAnsi="Calibri" w:cs="Calibri" w:hint="eastAsia"/>
                <w:color w:val="000000" w:themeColor="text1"/>
                <w:sz w:val="22"/>
                <w:szCs w:val="22"/>
                <w:lang w:eastAsia="zh-CN"/>
              </w:rPr>
              <w:t>》，为</w:t>
            </w:r>
            <w:r w:rsidRPr="004C3C05">
              <w:rPr>
                <w:rFonts w:ascii="Calibri" w:hAnsi="Calibri" w:cs="Calibri" w:hint="eastAsia"/>
                <w:color w:val="000000" w:themeColor="text1"/>
                <w:sz w:val="22"/>
                <w:szCs w:val="22"/>
                <w:lang w:eastAsia="zh-CN"/>
              </w:rPr>
              <w:t>WRC</w:t>
            </w:r>
            <w:r>
              <w:rPr>
                <w:rFonts w:ascii="Calibri" w:hAnsi="Calibri" w:cs="Calibri" w:hint="eastAsia"/>
                <w:color w:val="000000" w:themeColor="text1"/>
                <w:sz w:val="22"/>
                <w:szCs w:val="22"/>
                <w:lang w:eastAsia="zh-CN"/>
              </w:rPr>
              <w:t>-</w:t>
            </w:r>
            <w:r w:rsidRPr="004C3C05">
              <w:rPr>
                <w:rFonts w:ascii="Calibri" w:hAnsi="Calibri" w:cs="Calibri" w:hint="eastAsia"/>
                <w:color w:val="000000" w:themeColor="text1"/>
                <w:sz w:val="22"/>
                <w:szCs w:val="22"/>
                <w:lang w:eastAsia="zh-CN"/>
              </w:rPr>
              <w:t>27</w:t>
            </w:r>
            <w:r w:rsidRPr="004C3C05">
              <w:rPr>
                <w:rFonts w:ascii="Calibri" w:hAnsi="Calibri" w:cs="Calibri" w:hint="eastAsia"/>
                <w:color w:val="000000" w:themeColor="text1"/>
                <w:sz w:val="22"/>
                <w:szCs w:val="22"/>
                <w:lang w:eastAsia="zh-CN"/>
              </w:rPr>
              <w:t>开发了</w:t>
            </w:r>
            <w:r>
              <w:rPr>
                <w:rFonts w:ascii="Calibri" w:hAnsi="Calibri" w:cs="Calibri" w:hint="eastAsia"/>
                <w:color w:val="000000" w:themeColor="text1"/>
                <w:sz w:val="22"/>
                <w:szCs w:val="22"/>
                <w:lang w:eastAsia="zh-CN"/>
              </w:rPr>
              <w:t>初版</w:t>
            </w:r>
            <w:r w:rsidRPr="004C3C05">
              <w:rPr>
                <w:rFonts w:ascii="Calibri" w:hAnsi="Calibri" w:cs="Calibri" w:hint="eastAsia"/>
                <w:color w:val="000000" w:themeColor="text1"/>
                <w:sz w:val="22"/>
                <w:szCs w:val="22"/>
                <w:lang w:eastAsia="zh-CN"/>
              </w:rPr>
              <w:t>CPI</w:t>
            </w:r>
            <w:r w:rsidRPr="004C3C05">
              <w:rPr>
                <w:rFonts w:ascii="Calibri" w:hAnsi="Calibri" w:cs="Calibri" w:hint="eastAsia"/>
                <w:color w:val="000000" w:themeColor="text1"/>
                <w:sz w:val="22"/>
                <w:szCs w:val="22"/>
                <w:lang w:eastAsia="zh-CN"/>
              </w:rPr>
              <w:t>网络工具，并于</w:t>
            </w:r>
            <w:r w:rsidRPr="004C3C05">
              <w:rPr>
                <w:rFonts w:ascii="Calibri" w:hAnsi="Calibri" w:cs="Calibri" w:hint="eastAsia"/>
                <w:color w:val="000000" w:themeColor="text1"/>
                <w:sz w:val="22"/>
                <w:szCs w:val="22"/>
                <w:lang w:eastAsia="zh-CN"/>
              </w:rPr>
              <w:t>2025</w:t>
            </w:r>
            <w:r w:rsidRPr="004C3C05">
              <w:rPr>
                <w:rFonts w:ascii="Calibri" w:hAnsi="Calibri" w:cs="Calibri" w:hint="eastAsia"/>
                <w:color w:val="000000" w:themeColor="text1"/>
                <w:sz w:val="22"/>
                <w:szCs w:val="22"/>
                <w:lang w:eastAsia="zh-CN"/>
              </w:rPr>
              <w:t>年</w:t>
            </w:r>
            <w:r w:rsidRPr="004C3C05">
              <w:rPr>
                <w:rFonts w:ascii="Calibri" w:hAnsi="Calibri" w:cs="Calibri" w:hint="eastAsia"/>
                <w:color w:val="000000" w:themeColor="text1"/>
                <w:sz w:val="22"/>
                <w:szCs w:val="22"/>
                <w:lang w:eastAsia="zh-CN"/>
              </w:rPr>
              <w:t>1</w:t>
            </w:r>
            <w:r w:rsidRPr="004C3C05">
              <w:rPr>
                <w:rFonts w:ascii="Calibri" w:hAnsi="Calibri" w:cs="Calibri" w:hint="eastAsia"/>
                <w:color w:val="000000" w:themeColor="text1"/>
                <w:sz w:val="22"/>
                <w:szCs w:val="22"/>
                <w:lang w:eastAsia="zh-CN"/>
              </w:rPr>
              <w:t>月提供。</w:t>
            </w:r>
          </w:p>
          <w:p w14:paraId="76981FF1" w14:textId="70828DFE" w:rsidR="0099478B" w:rsidRPr="00C05B98" w:rsidRDefault="004C3C05" w:rsidP="00652542">
            <w:pPr>
              <w:rPr>
                <w:rFonts w:ascii="Calibri" w:hAnsi="Calibri" w:cs="Calibri"/>
                <w:color w:val="000000"/>
                <w:sz w:val="22"/>
                <w:szCs w:val="22"/>
                <w:lang w:val="en-GB" w:eastAsia="zh-CN"/>
              </w:rPr>
            </w:pPr>
            <w:r w:rsidRPr="004C3C05">
              <w:rPr>
                <w:rFonts w:ascii="Calibri" w:hAnsi="Calibri" w:cs="Calibri" w:hint="eastAsia"/>
                <w:color w:val="000000" w:themeColor="text1"/>
                <w:sz w:val="22"/>
                <w:szCs w:val="22"/>
                <w:lang w:eastAsia="zh-CN"/>
              </w:rPr>
              <w:t>每次</w:t>
            </w:r>
            <w:r>
              <w:rPr>
                <w:rFonts w:ascii="Calibri" w:hAnsi="Calibri" w:cs="Calibri" w:hint="eastAsia"/>
                <w:color w:val="000000" w:themeColor="text1"/>
                <w:sz w:val="22"/>
                <w:szCs w:val="22"/>
                <w:lang w:eastAsia="zh-CN"/>
              </w:rPr>
              <w:t>ITU-R</w:t>
            </w:r>
            <w:r>
              <w:rPr>
                <w:rFonts w:ascii="Calibri" w:hAnsi="Calibri" w:cs="Calibri" w:hint="eastAsia"/>
                <w:color w:val="000000" w:themeColor="text1"/>
                <w:sz w:val="22"/>
                <w:szCs w:val="22"/>
                <w:lang w:eastAsia="zh-CN"/>
              </w:rPr>
              <w:t>相关</w:t>
            </w:r>
            <w:r w:rsidRPr="004C3C05">
              <w:rPr>
                <w:rFonts w:ascii="Calibri" w:hAnsi="Calibri" w:cs="Calibri" w:hint="eastAsia"/>
                <w:color w:val="000000" w:themeColor="text1"/>
                <w:sz w:val="22"/>
                <w:szCs w:val="22"/>
                <w:lang w:eastAsia="zh-CN"/>
              </w:rPr>
              <w:t>工作组会议</w:t>
            </w:r>
            <w:r>
              <w:rPr>
                <w:rFonts w:ascii="Calibri" w:hAnsi="Calibri" w:cs="Calibri" w:hint="eastAsia"/>
                <w:color w:val="000000" w:themeColor="text1"/>
                <w:sz w:val="22"/>
                <w:szCs w:val="22"/>
                <w:lang w:eastAsia="zh-CN"/>
              </w:rPr>
              <w:t>结束</w:t>
            </w:r>
            <w:r w:rsidRPr="004C3C05">
              <w:rPr>
                <w:rFonts w:ascii="Calibri" w:hAnsi="Calibri" w:cs="Calibri" w:hint="eastAsia"/>
                <w:color w:val="000000" w:themeColor="text1"/>
                <w:sz w:val="22"/>
                <w:szCs w:val="22"/>
                <w:lang w:eastAsia="zh-CN"/>
              </w:rPr>
              <w:t>后</w:t>
            </w:r>
            <w:r>
              <w:rPr>
                <w:rFonts w:ascii="Calibri" w:hAnsi="Calibri" w:cs="Calibri" w:hint="eastAsia"/>
                <w:color w:val="000000" w:themeColor="text1"/>
                <w:sz w:val="22"/>
                <w:szCs w:val="22"/>
                <w:lang w:eastAsia="zh-CN"/>
              </w:rPr>
              <w:t>，均对</w:t>
            </w:r>
            <w:r w:rsidRPr="004C3C05">
              <w:rPr>
                <w:rFonts w:ascii="Calibri" w:hAnsi="Calibri" w:cs="Calibri" w:hint="eastAsia"/>
                <w:color w:val="000000" w:themeColor="text1"/>
                <w:sz w:val="22"/>
                <w:szCs w:val="22"/>
                <w:lang w:eastAsia="zh-CN"/>
              </w:rPr>
              <w:t>关于</w:t>
            </w:r>
            <w:r>
              <w:rPr>
                <w:rFonts w:ascii="Calibri" w:hAnsi="Calibri" w:cs="Calibri" w:hint="eastAsia"/>
                <w:color w:val="000000" w:themeColor="text1"/>
                <w:sz w:val="22"/>
                <w:szCs w:val="22"/>
                <w:lang w:eastAsia="zh-CN"/>
              </w:rPr>
              <w:t xml:space="preserve">ITU-R </w:t>
            </w:r>
            <w:r w:rsidRPr="004C3C05">
              <w:rPr>
                <w:rFonts w:ascii="Calibri" w:hAnsi="Calibri" w:cs="Calibri" w:hint="eastAsia"/>
                <w:color w:val="000000" w:themeColor="text1"/>
                <w:sz w:val="22"/>
                <w:szCs w:val="22"/>
                <w:lang w:eastAsia="zh-CN"/>
              </w:rPr>
              <w:t>WRC-27</w:t>
            </w:r>
            <w:r>
              <w:rPr>
                <w:rFonts w:ascii="Calibri" w:hAnsi="Calibri" w:cs="Calibri" w:hint="eastAsia"/>
                <w:color w:val="000000" w:themeColor="text1"/>
                <w:sz w:val="22"/>
                <w:szCs w:val="22"/>
                <w:lang w:eastAsia="zh-CN"/>
              </w:rPr>
              <w:t>筹备</w:t>
            </w:r>
            <w:r w:rsidRPr="004C3C05">
              <w:rPr>
                <w:rFonts w:ascii="Calibri" w:hAnsi="Calibri" w:cs="Calibri" w:hint="eastAsia"/>
                <w:color w:val="000000" w:themeColor="text1"/>
                <w:sz w:val="22"/>
                <w:szCs w:val="22"/>
                <w:lang w:eastAsia="zh-CN"/>
              </w:rPr>
              <w:t>研究和</w:t>
            </w:r>
            <w:r w:rsidRPr="004C3C05">
              <w:rPr>
                <w:rFonts w:ascii="Calibri" w:hAnsi="Calibri" w:cs="Calibri" w:hint="eastAsia"/>
                <w:color w:val="000000" w:themeColor="text1"/>
                <w:sz w:val="22"/>
                <w:szCs w:val="22"/>
                <w:lang w:eastAsia="zh-CN"/>
              </w:rPr>
              <w:t>WRC-31</w:t>
            </w:r>
            <w:r w:rsidRPr="004C3C05">
              <w:rPr>
                <w:rFonts w:ascii="Calibri" w:hAnsi="Calibri" w:cs="Calibri" w:hint="eastAsia"/>
                <w:color w:val="000000" w:themeColor="text1"/>
                <w:sz w:val="22"/>
                <w:szCs w:val="22"/>
                <w:lang w:eastAsia="zh-CN"/>
              </w:rPr>
              <w:t>初步研究的网页进行了更新。</w:t>
            </w:r>
          </w:p>
        </w:tc>
        <w:tc>
          <w:tcPr>
            <w:tcW w:w="2430" w:type="dxa"/>
            <w:tcBorders>
              <w:top w:val="single" w:sz="4" w:space="0" w:color="auto"/>
              <w:left w:val="nil"/>
              <w:bottom w:val="single" w:sz="4" w:space="0" w:color="auto"/>
              <w:right w:val="single" w:sz="4" w:space="0" w:color="auto"/>
            </w:tcBorders>
            <w:hideMark/>
          </w:tcPr>
          <w:p w14:paraId="450E4614" w14:textId="1B46B0A7" w:rsidR="0099478B" w:rsidRPr="00D1090A" w:rsidRDefault="003F703E">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落实</w:t>
            </w:r>
            <w:r w:rsidR="0099478B" w:rsidRPr="00D1090A">
              <w:rPr>
                <w:rFonts w:ascii="Calibri" w:hAnsi="Calibri" w:cs="Calibri"/>
                <w:color w:val="000000" w:themeColor="text1"/>
                <w:sz w:val="22"/>
                <w:szCs w:val="22"/>
                <w:lang w:eastAsia="zh-CN"/>
              </w:rPr>
              <w:t>CPM27-1</w:t>
            </w:r>
            <w:r>
              <w:rPr>
                <w:rFonts w:ascii="Calibri" w:hAnsi="Calibri" w:cs="Calibri" w:hint="eastAsia"/>
                <w:color w:val="000000" w:themeColor="text1"/>
                <w:sz w:val="22"/>
                <w:szCs w:val="22"/>
                <w:lang w:eastAsia="zh-CN"/>
              </w:rPr>
              <w:t>的各项决定</w:t>
            </w:r>
          </w:p>
          <w:p w14:paraId="4FA34BE6" w14:textId="79D67A08" w:rsidR="0099478B" w:rsidRPr="00C05B98" w:rsidRDefault="003F703E">
            <w:pPr>
              <w:rPr>
                <w:rFonts w:ascii="Calibri" w:hAnsi="Calibri" w:cs="Calibri"/>
                <w:color w:val="000000"/>
                <w:sz w:val="22"/>
                <w:szCs w:val="22"/>
                <w:lang w:val="en-GB"/>
              </w:rPr>
            </w:pPr>
            <w:r>
              <w:rPr>
                <w:rFonts w:ascii="Calibri" w:hAnsi="Calibri" w:cs="Calibri" w:hint="eastAsia"/>
                <w:color w:val="000000" w:themeColor="text1"/>
                <w:sz w:val="22"/>
                <w:szCs w:val="22"/>
                <w:lang w:eastAsia="zh-CN"/>
              </w:rPr>
              <w:t>进行充分规划。</w:t>
            </w:r>
          </w:p>
        </w:tc>
        <w:tc>
          <w:tcPr>
            <w:tcW w:w="2160" w:type="dxa"/>
            <w:tcBorders>
              <w:top w:val="single" w:sz="4" w:space="0" w:color="auto"/>
              <w:left w:val="nil"/>
              <w:bottom w:val="single" w:sz="4" w:space="0" w:color="auto"/>
              <w:right w:val="single" w:sz="4" w:space="0" w:color="auto"/>
            </w:tcBorders>
            <w:hideMark/>
          </w:tcPr>
          <w:p w14:paraId="46A3A034" w14:textId="2F67EE7C" w:rsidR="0099478B" w:rsidRPr="00C05B98" w:rsidRDefault="003F703E">
            <w:pPr>
              <w:rPr>
                <w:rFonts w:ascii="Calibri" w:hAnsi="Calibri" w:cs="Calibri"/>
                <w:color w:val="000000"/>
                <w:sz w:val="22"/>
                <w:szCs w:val="22"/>
                <w:lang w:val="en-GB" w:eastAsia="zh-CN"/>
              </w:rPr>
            </w:pPr>
            <w:r w:rsidRPr="003F703E">
              <w:rPr>
                <w:rFonts w:ascii="Calibri" w:hAnsi="Calibri" w:cs="Calibri" w:hint="eastAsia"/>
                <w:color w:val="000000"/>
                <w:sz w:val="22"/>
                <w:szCs w:val="22"/>
                <w:lang w:val="en-GB" w:eastAsia="zh-CN"/>
              </w:rPr>
              <w:t>代表团</w:t>
            </w:r>
            <w:r w:rsidR="003A2F36">
              <w:rPr>
                <w:rFonts w:ascii="Calibri" w:hAnsi="Calibri" w:cs="Calibri" w:hint="eastAsia"/>
                <w:color w:val="000000"/>
                <w:sz w:val="22"/>
                <w:szCs w:val="22"/>
                <w:lang w:val="en-GB" w:eastAsia="zh-CN"/>
              </w:rPr>
              <w:t>的</w:t>
            </w:r>
            <w:r w:rsidRPr="003F703E">
              <w:rPr>
                <w:rFonts w:ascii="Calibri" w:hAnsi="Calibri" w:cs="Calibri" w:hint="eastAsia"/>
                <w:color w:val="000000"/>
                <w:sz w:val="22"/>
                <w:szCs w:val="22"/>
                <w:lang w:val="en-GB" w:eastAsia="zh-CN"/>
              </w:rPr>
              <w:t>满意</w:t>
            </w:r>
            <w:r w:rsidR="003A2F36">
              <w:rPr>
                <w:rFonts w:ascii="Calibri" w:hAnsi="Calibri" w:cs="Calibri" w:hint="eastAsia"/>
                <w:color w:val="000000"/>
                <w:sz w:val="22"/>
                <w:szCs w:val="22"/>
                <w:lang w:val="en-GB" w:eastAsia="zh-CN"/>
              </w:rPr>
              <w:t>度</w:t>
            </w:r>
            <w:r w:rsidRPr="003F703E">
              <w:rPr>
                <w:rFonts w:ascii="Calibri" w:hAnsi="Calibri" w:cs="Calibri" w:hint="eastAsia"/>
                <w:color w:val="000000"/>
                <w:sz w:val="22"/>
                <w:szCs w:val="22"/>
                <w:lang w:val="en-GB" w:eastAsia="zh-CN"/>
              </w:rPr>
              <w:t>。及时行动。</w:t>
            </w:r>
          </w:p>
        </w:tc>
      </w:tr>
    </w:tbl>
    <w:p w14:paraId="263FC41B" w14:textId="77777777" w:rsidR="0099478B" w:rsidRPr="00C05B98" w:rsidRDefault="0099478B" w:rsidP="0099478B">
      <w:pPr>
        <w:rPr>
          <w:i/>
          <w:sz w:val="22"/>
          <w:szCs w:val="22"/>
          <w:lang w:val="en-GB" w:eastAsia="zh-CN"/>
        </w:rPr>
      </w:pPr>
    </w:p>
    <w:p w14:paraId="0D603A0B" w14:textId="77777777" w:rsidR="0099478B" w:rsidRPr="00E06F81" w:rsidRDefault="0099478B" w:rsidP="0099478B">
      <w:pPr>
        <w:rPr>
          <w:lang w:val="en-GB" w:eastAsia="zh-CN"/>
        </w:rPr>
      </w:pPr>
      <w:r w:rsidRPr="00E06F81">
        <w:rPr>
          <w:lang w:val="en-GB" w:eastAsia="zh-CN"/>
        </w:rPr>
        <w:br w:type="page"/>
      </w:r>
    </w:p>
    <w:p w14:paraId="3F9F6DB8" w14:textId="6F76ADFA" w:rsidR="0099478B" w:rsidRPr="00C05B98" w:rsidRDefault="00D73E97" w:rsidP="00B93455">
      <w:pPr>
        <w:pStyle w:val="Headingb"/>
        <w:rPr>
          <w:lang w:eastAsia="zh-CN"/>
        </w:rPr>
      </w:pPr>
      <w:r w:rsidRPr="00C05B98">
        <w:rPr>
          <w:lang w:eastAsia="zh-CN"/>
        </w:rPr>
        <w:lastRenderedPageBreak/>
        <w:t>202</w:t>
      </w:r>
      <w:r>
        <w:rPr>
          <w:lang w:eastAsia="zh-CN"/>
        </w:rPr>
        <w:t>7</w:t>
      </w:r>
      <w:r w:rsidR="003F703E">
        <w:rPr>
          <w:rFonts w:hint="eastAsia"/>
          <w:lang w:eastAsia="zh-CN"/>
        </w:rPr>
        <w:t>年预期结果说明</w:t>
      </w:r>
    </w:p>
    <w:p w14:paraId="74DFAC98" w14:textId="2D9E68CB" w:rsidR="0099478B" w:rsidRPr="003F703E" w:rsidRDefault="00D73E97" w:rsidP="00B93455">
      <w:pPr>
        <w:spacing w:before="120"/>
        <w:rPr>
          <w:iCs/>
          <w:lang w:val="en-GB" w:eastAsia="zh-CN"/>
        </w:rPr>
      </w:pPr>
      <w:r w:rsidRPr="003F703E">
        <w:rPr>
          <w:iCs/>
          <w:lang w:val="en-GB" w:eastAsia="zh-CN"/>
        </w:rPr>
        <w:t>2027</w:t>
      </w:r>
      <w:r w:rsidR="003F703E" w:rsidRPr="003F703E">
        <w:rPr>
          <w:rFonts w:ascii="STKaiti" w:eastAsia="STKaiti" w:hAnsi="STKaiti" w:hint="eastAsia"/>
          <w:iCs/>
          <w:lang w:val="en-GB" w:eastAsia="zh-CN"/>
        </w:rPr>
        <w:t>年预期结果说明</w:t>
      </w:r>
      <w:r w:rsidRPr="003F703E">
        <w:rPr>
          <w:rFonts w:ascii="STKaiti" w:eastAsia="STKaiti" w:hAnsi="STKaiti"/>
          <w:iCs/>
          <w:lang w:val="en-GB" w:eastAsia="zh-CN"/>
        </w:rPr>
        <w:t xml:space="preserve"> </w:t>
      </w:r>
    </w:p>
    <w:tbl>
      <w:tblPr>
        <w:tblW w:w="9895" w:type="dxa"/>
        <w:tblLook w:val="04A0" w:firstRow="1" w:lastRow="0" w:firstColumn="1" w:lastColumn="0" w:noHBand="0" w:noVBand="1"/>
      </w:tblPr>
      <w:tblGrid>
        <w:gridCol w:w="4180"/>
        <w:gridCol w:w="5715"/>
      </w:tblGrid>
      <w:tr w:rsidR="0099478B" w:rsidRPr="009E4BC4" w14:paraId="181EE6F6" w14:textId="77777777" w:rsidTr="00E838ED">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3ED430C" w14:textId="0A15482C" w:rsidR="0099478B" w:rsidRPr="00C05B98" w:rsidRDefault="003F703E">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715" w:type="dxa"/>
            <w:tcBorders>
              <w:top w:val="single" w:sz="4" w:space="0" w:color="auto"/>
              <w:left w:val="nil"/>
              <w:bottom w:val="single" w:sz="4" w:space="0" w:color="auto"/>
              <w:right w:val="single" w:sz="4" w:space="0" w:color="auto"/>
            </w:tcBorders>
            <w:shd w:val="clear" w:color="auto" w:fill="DAB785"/>
            <w:noWrap/>
            <w:vAlign w:val="bottom"/>
            <w:hideMark/>
          </w:tcPr>
          <w:p w14:paraId="0031F8B5" w14:textId="759BB454" w:rsidR="0099478B" w:rsidRPr="00C05B98" w:rsidRDefault="003F703E">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847CCA" w14:paraId="7BF7B804" w14:textId="77777777" w:rsidTr="00E838ED">
        <w:trPr>
          <w:trHeight w:val="1260"/>
        </w:trPr>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F2F7A" w14:textId="56E4783A" w:rsidR="0099478B" w:rsidRPr="00676CA5" w:rsidRDefault="003F703E">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筹备和组织</w:t>
            </w:r>
            <w:r w:rsidR="0099478B" w:rsidRPr="00676CA5">
              <w:rPr>
                <w:rFonts w:ascii="Calibri" w:hAnsi="Calibri" w:cs="Calibri"/>
                <w:color w:val="000000" w:themeColor="text1"/>
                <w:sz w:val="22"/>
                <w:szCs w:val="22"/>
                <w:lang w:eastAsia="zh-CN"/>
              </w:rPr>
              <w:t>CPM27-2</w:t>
            </w:r>
            <w:r>
              <w:rPr>
                <w:rFonts w:ascii="Calibri" w:hAnsi="Calibri" w:cs="Calibri" w:hint="eastAsia"/>
                <w:color w:val="000000" w:themeColor="text1"/>
                <w:sz w:val="22"/>
                <w:szCs w:val="22"/>
                <w:lang w:eastAsia="zh-CN"/>
              </w:rPr>
              <w:t>。</w:t>
            </w:r>
          </w:p>
          <w:p w14:paraId="341D47CC" w14:textId="56BD384E" w:rsidR="0099478B" w:rsidRPr="00676CA5" w:rsidRDefault="003F703E">
            <w:pPr>
              <w:rPr>
                <w:rFonts w:ascii="Calibri" w:hAnsi="Calibri" w:cs="Calibri"/>
                <w:color w:val="000000" w:themeColor="text1"/>
                <w:sz w:val="22"/>
                <w:szCs w:val="22"/>
                <w:lang w:eastAsia="zh-CN"/>
              </w:rPr>
            </w:pPr>
            <w:r w:rsidRPr="003F703E">
              <w:rPr>
                <w:rFonts w:ascii="Calibri" w:hAnsi="Calibri" w:cs="Calibri" w:hint="eastAsia"/>
                <w:color w:val="000000" w:themeColor="text1"/>
                <w:sz w:val="22"/>
                <w:szCs w:val="22"/>
                <w:lang w:eastAsia="zh-CN"/>
              </w:rPr>
              <w:t>继续</w:t>
            </w:r>
            <w:r>
              <w:rPr>
                <w:rFonts w:ascii="Calibri" w:hAnsi="Calibri" w:cs="Calibri" w:hint="eastAsia"/>
                <w:color w:val="000000" w:themeColor="text1"/>
                <w:sz w:val="22"/>
                <w:szCs w:val="22"/>
                <w:lang w:eastAsia="zh-CN"/>
              </w:rPr>
              <w:t>开展</w:t>
            </w:r>
            <w:r w:rsidRPr="003F703E">
              <w:rPr>
                <w:rFonts w:ascii="Calibri" w:hAnsi="Calibri" w:cs="Calibri" w:hint="eastAsia"/>
                <w:color w:val="000000" w:themeColor="text1"/>
                <w:sz w:val="22"/>
                <w:szCs w:val="22"/>
                <w:lang w:eastAsia="zh-CN"/>
              </w:rPr>
              <w:t>CPM27-1</w:t>
            </w:r>
            <w:r>
              <w:rPr>
                <w:rFonts w:ascii="Calibri" w:hAnsi="Calibri" w:cs="Calibri" w:hint="eastAsia"/>
                <w:color w:val="000000" w:themeColor="text1"/>
                <w:sz w:val="22"/>
                <w:szCs w:val="22"/>
                <w:lang w:eastAsia="zh-CN"/>
              </w:rPr>
              <w:t>设</w:t>
            </w:r>
            <w:r w:rsidRPr="003F703E">
              <w:rPr>
                <w:rFonts w:ascii="Calibri" w:hAnsi="Calibri" w:cs="Calibri" w:hint="eastAsia"/>
                <w:color w:val="000000" w:themeColor="text1"/>
                <w:sz w:val="22"/>
                <w:szCs w:val="22"/>
                <w:lang w:eastAsia="zh-CN"/>
              </w:rPr>
              <w:t>定的工作计划并及时制定提交</w:t>
            </w:r>
            <w:r w:rsidRPr="003F703E">
              <w:rPr>
                <w:rFonts w:ascii="Calibri" w:hAnsi="Calibri" w:cs="Calibri" w:hint="eastAsia"/>
                <w:color w:val="000000" w:themeColor="text1"/>
                <w:sz w:val="22"/>
                <w:szCs w:val="22"/>
                <w:lang w:eastAsia="zh-CN"/>
              </w:rPr>
              <w:t>WRC-27</w:t>
            </w:r>
            <w:r w:rsidRPr="003F703E">
              <w:rPr>
                <w:rFonts w:ascii="Calibri" w:hAnsi="Calibri" w:cs="Calibri" w:hint="eastAsia"/>
                <w:color w:val="000000" w:themeColor="text1"/>
                <w:sz w:val="22"/>
                <w:szCs w:val="22"/>
                <w:lang w:eastAsia="zh-CN"/>
              </w:rPr>
              <w:t>的</w:t>
            </w:r>
            <w:r w:rsidRPr="003F703E">
              <w:rPr>
                <w:rFonts w:ascii="Calibri" w:hAnsi="Calibri" w:cs="Calibri" w:hint="eastAsia"/>
                <w:color w:val="000000" w:themeColor="text1"/>
                <w:sz w:val="22"/>
                <w:szCs w:val="22"/>
                <w:lang w:eastAsia="zh-CN"/>
              </w:rPr>
              <w:t>CPM</w:t>
            </w:r>
            <w:r w:rsidRPr="003F703E">
              <w:rPr>
                <w:rFonts w:ascii="Calibri" w:hAnsi="Calibri" w:cs="Calibri" w:hint="eastAsia"/>
                <w:color w:val="000000" w:themeColor="text1"/>
                <w:sz w:val="22"/>
                <w:szCs w:val="22"/>
                <w:lang w:eastAsia="zh-CN"/>
              </w:rPr>
              <w:t>报告草案。</w:t>
            </w:r>
          </w:p>
          <w:p w14:paraId="1C43BC18" w14:textId="0A6538EC" w:rsidR="0099478B" w:rsidRDefault="003F703E">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分发信息。</w:t>
            </w:r>
          </w:p>
          <w:p w14:paraId="62583F7D" w14:textId="1B57ACDA" w:rsidR="00E2529A" w:rsidRPr="00C05B98" w:rsidRDefault="003F703E">
            <w:pPr>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根据</w:t>
            </w:r>
            <w:r>
              <w:rPr>
                <w:rFonts w:ascii="Calibri" w:hAnsi="Calibri" w:cs="Calibri" w:hint="eastAsia"/>
                <w:color w:val="000000" w:themeColor="text1"/>
                <w:sz w:val="22"/>
                <w:szCs w:val="22"/>
                <w:lang w:eastAsia="zh-CN"/>
              </w:rPr>
              <w:t>ITU-R</w:t>
            </w:r>
            <w:r>
              <w:rPr>
                <w:rFonts w:ascii="Calibri" w:hAnsi="Calibri" w:cs="Calibri" w:hint="eastAsia"/>
                <w:color w:val="000000" w:themeColor="text1"/>
                <w:sz w:val="22"/>
                <w:szCs w:val="22"/>
                <w:lang w:eastAsia="zh-CN"/>
              </w:rPr>
              <w:t>第</w:t>
            </w:r>
            <w:r>
              <w:rPr>
                <w:rFonts w:ascii="Calibri" w:hAnsi="Calibri" w:cs="Calibri" w:hint="eastAsia"/>
                <w:color w:val="000000" w:themeColor="text1"/>
                <w:sz w:val="22"/>
                <w:szCs w:val="22"/>
                <w:lang w:eastAsia="zh-CN"/>
              </w:rPr>
              <w:t>2</w:t>
            </w:r>
            <w:r>
              <w:rPr>
                <w:rFonts w:ascii="Calibri" w:hAnsi="Calibri" w:cs="Calibri" w:hint="eastAsia"/>
                <w:color w:val="000000" w:themeColor="text1"/>
                <w:sz w:val="22"/>
                <w:szCs w:val="22"/>
                <w:lang w:eastAsia="zh-CN"/>
              </w:rPr>
              <w:t>号决议发布</w:t>
            </w:r>
            <w:r>
              <w:rPr>
                <w:rFonts w:ascii="Calibri" w:hAnsi="Calibri" w:cs="Calibri" w:hint="eastAsia"/>
                <w:color w:val="000000" w:themeColor="text1"/>
                <w:sz w:val="22"/>
                <w:szCs w:val="22"/>
                <w:lang w:eastAsia="zh-CN"/>
              </w:rPr>
              <w:t>CPM</w:t>
            </w:r>
            <w:r>
              <w:rPr>
                <w:rFonts w:ascii="Calibri" w:hAnsi="Calibri" w:cs="Calibri" w:hint="eastAsia"/>
                <w:color w:val="000000" w:themeColor="text1"/>
                <w:sz w:val="22"/>
                <w:szCs w:val="22"/>
                <w:lang w:eastAsia="zh-CN"/>
              </w:rPr>
              <w:t>报告草案和提交</w:t>
            </w:r>
            <w:r>
              <w:rPr>
                <w:rFonts w:ascii="Calibri" w:hAnsi="Calibri" w:cs="Calibri" w:hint="eastAsia"/>
                <w:color w:val="000000" w:themeColor="text1"/>
                <w:sz w:val="22"/>
                <w:szCs w:val="22"/>
                <w:lang w:eastAsia="zh-CN"/>
              </w:rPr>
              <w:t>WRC-27</w:t>
            </w:r>
            <w:r>
              <w:rPr>
                <w:rFonts w:ascii="Calibri" w:hAnsi="Calibri" w:cs="Calibri" w:hint="eastAsia"/>
                <w:color w:val="000000" w:themeColor="text1"/>
                <w:sz w:val="22"/>
                <w:szCs w:val="22"/>
                <w:lang w:eastAsia="zh-CN"/>
              </w:rPr>
              <w:t>的</w:t>
            </w:r>
            <w:r>
              <w:rPr>
                <w:rFonts w:ascii="Calibri" w:hAnsi="Calibri" w:cs="Calibri" w:hint="eastAsia"/>
                <w:color w:val="000000" w:themeColor="text1"/>
                <w:sz w:val="22"/>
                <w:szCs w:val="22"/>
                <w:lang w:eastAsia="zh-CN"/>
              </w:rPr>
              <w:t>CPM</w:t>
            </w:r>
            <w:r>
              <w:rPr>
                <w:rFonts w:ascii="Calibri" w:hAnsi="Calibri" w:cs="Calibri" w:hint="eastAsia"/>
                <w:color w:val="000000" w:themeColor="text1"/>
                <w:sz w:val="22"/>
                <w:szCs w:val="22"/>
                <w:lang w:eastAsia="zh-CN"/>
              </w:rPr>
              <w:t>最后报告。</w:t>
            </w:r>
          </w:p>
        </w:tc>
        <w:tc>
          <w:tcPr>
            <w:tcW w:w="5715" w:type="dxa"/>
            <w:tcBorders>
              <w:top w:val="single" w:sz="4" w:space="0" w:color="auto"/>
              <w:left w:val="nil"/>
              <w:bottom w:val="single" w:sz="4" w:space="0" w:color="auto"/>
              <w:right w:val="single" w:sz="4" w:space="0" w:color="auto"/>
            </w:tcBorders>
            <w:shd w:val="clear" w:color="auto" w:fill="FFFFFF" w:themeFill="background1"/>
            <w:hideMark/>
          </w:tcPr>
          <w:p w14:paraId="6E888B34" w14:textId="54F95A8F" w:rsidR="0099478B" w:rsidRDefault="003F703E">
            <w:pPr>
              <w:rPr>
                <w:rFonts w:ascii="Calibri" w:hAnsi="Calibri" w:cs="Calibri"/>
                <w:color w:val="000000" w:themeColor="text1"/>
                <w:sz w:val="22"/>
                <w:szCs w:val="22"/>
                <w:lang w:eastAsia="zh-CN"/>
              </w:rPr>
            </w:pPr>
            <w:r w:rsidRPr="003F703E">
              <w:rPr>
                <w:rFonts w:ascii="Calibri" w:hAnsi="Calibri" w:cs="Calibri" w:hint="eastAsia"/>
                <w:color w:val="000000" w:themeColor="text1"/>
                <w:sz w:val="22"/>
                <w:szCs w:val="22"/>
                <w:lang w:eastAsia="zh-CN"/>
              </w:rPr>
              <w:t>尽快在线提供</w:t>
            </w:r>
            <w:r>
              <w:rPr>
                <w:rFonts w:ascii="Calibri" w:hAnsi="Calibri" w:cs="Calibri" w:hint="eastAsia"/>
                <w:color w:val="000000" w:themeColor="text1"/>
                <w:sz w:val="22"/>
                <w:szCs w:val="22"/>
                <w:lang w:eastAsia="zh-CN"/>
              </w:rPr>
              <w:t>各</w:t>
            </w:r>
            <w:r w:rsidRPr="003F703E">
              <w:rPr>
                <w:rFonts w:ascii="Calibri" w:hAnsi="Calibri" w:cs="Calibri" w:hint="eastAsia"/>
                <w:color w:val="000000" w:themeColor="text1"/>
                <w:sz w:val="22"/>
                <w:szCs w:val="22"/>
                <w:lang w:eastAsia="zh-CN"/>
              </w:rPr>
              <w:t>文件；增加</w:t>
            </w:r>
            <w:r w:rsidRPr="003F703E">
              <w:rPr>
                <w:rFonts w:ascii="Calibri" w:hAnsi="Calibri" w:cs="Calibri" w:hint="eastAsia"/>
                <w:color w:val="000000" w:themeColor="text1"/>
                <w:sz w:val="22"/>
                <w:szCs w:val="22"/>
                <w:lang w:eastAsia="zh-CN"/>
              </w:rPr>
              <w:t>CPM</w:t>
            </w:r>
            <w:r w:rsidRPr="003F703E">
              <w:rPr>
                <w:rFonts w:ascii="Calibri" w:hAnsi="Calibri" w:cs="Calibri" w:hint="eastAsia"/>
                <w:color w:val="000000" w:themeColor="text1"/>
                <w:sz w:val="22"/>
                <w:szCs w:val="22"/>
                <w:lang w:eastAsia="zh-CN"/>
              </w:rPr>
              <w:t>网页上的信息内容。</w:t>
            </w:r>
          </w:p>
          <w:p w14:paraId="07514035" w14:textId="674CB7AB" w:rsidR="0099478B" w:rsidRPr="005261E9" w:rsidRDefault="003F703E">
            <w:pPr>
              <w:rPr>
                <w:rFonts w:ascii="Calibri" w:hAnsi="Calibri" w:cs="Calibri"/>
                <w:color w:val="000000" w:themeColor="text1"/>
                <w:sz w:val="22"/>
                <w:szCs w:val="22"/>
                <w:lang w:eastAsia="zh-CN"/>
              </w:rPr>
            </w:pPr>
            <w:r>
              <w:rPr>
                <w:rFonts w:hint="eastAsia"/>
                <w:lang w:eastAsia="zh-CN"/>
              </w:rPr>
              <w:t>组织</w:t>
            </w:r>
            <w:r w:rsidRPr="003F703E">
              <w:rPr>
                <w:rFonts w:ascii="Calibri" w:hAnsi="Calibri" w:cs="Calibri" w:hint="eastAsia"/>
                <w:color w:val="000000" w:themeColor="text1"/>
                <w:sz w:val="22"/>
                <w:szCs w:val="22"/>
                <w:lang w:eastAsia="zh-CN"/>
              </w:rPr>
              <w:t>CPM27-2</w:t>
            </w:r>
            <w:r w:rsidRPr="003F703E">
              <w:rPr>
                <w:rFonts w:ascii="Calibri" w:hAnsi="Calibri" w:cs="Calibri" w:hint="eastAsia"/>
                <w:color w:val="000000" w:themeColor="text1"/>
                <w:sz w:val="22"/>
                <w:szCs w:val="22"/>
                <w:lang w:eastAsia="zh-CN"/>
              </w:rPr>
              <w:t>，包括筹备、后勤、内部协调和与</w:t>
            </w:r>
            <w:r w:rsidRPr="003F703E">
              <w:rPr>
                <w:rFonts w:ascii="Calibri" w:hAnsi="Calibri" w:cs="Calibri" w:hint="eastAsia"/>
                <w:color w:val="000000" w:themeColor="text1"/>
                <w:sz w:val="22"/>
                <w:szCs w:val="22"/>
                <w:lang w:eastAsia="zh-CN"/>
              </w:rPr>
              <w:t>CICG</w:t>
            </w:r>
            <w:r w:rsidRPr="003F703E">
              <w:rPr>
                <w:rFonts w:ascii="Calibri" w:hAnsi="Calibri" w:cs="Calibri" w:hint="eastAsia"/>
                <w:color w:val="000000" w:themeColor="text1"/>
                <w:sz w:val="22"/>
                <w:szCs w:val="22"/>
                <w:lang w:eastAsia="zh-CN"/>
              </w:rPr>
              <w:t>的协调。</w:t>
            </w:r>
          </w:p>
          <w:p w14:paraId="4AC88C90" w14:textId="7AE592E4" w:rsidR="0099478B" w:rsidRDefault="003F703E">
            <w:pPr>
              <w:rPr>
                <w:rFonts w:ascii="Calibri" w:hAnsi="Calibri" w:cs="Calibri"/>
                <w:color w:val="000000" w:themeColor="text1"/>
                <w:sz w:val="22"/>
                <w:szCs w:val="22"/>
                <w:lang w:eastAsia="zh-CN"/>
              </w:rPr>
            </w:pPr>
            <w:r w:rsidRPr="003F703E">
              <w:rPr>
                <w:rFonts w:ascii="Calibri" w:hAnsi="Calibri" w:cs="Calibri" w:hint="eastAsia"/>
                <w:color w:val="000000" w:themeColor="text1"/>
                <w:sz w:val="22"/>
                <w:szCs w:val="22"/>
                <w:lang w:eastAsia="zh-CN"/>
              </w:rPr>
              <w:t>参加各区域性电信组织组织的会议，以协助各区域开展具体的筹备工作和协调</w:t>
            </w:r>
            <w:r>
              <w:rPr>
                <w:rFonts w:ascii="Calibri" w:hAnsi="Calibri" w:cs="Calibri" w:hint="eastAsia"/>
                <w:color w:val="000000" w:themeColor="text1"/>
                <w:sz w:val="22"/>
                <w:szCs w:val="22"/>
                <w:lang w:eastAsia="zh-CN"/>
              </w:rPr>
              <w:t>，并筹备召开第</w:t>
            </w:r>
            <w:r>
              <w:rPr>
                <w:rFonts w:ascii="Calibri" w:hAnsi="Calibri" w:cs="Calibri" w:hint="eastAsia"/>
                <w:color w:val="000000" w:themeColor="text1"/>
                <w:sz w:val="22"/>
                <w:szCs w:val="22"/>
                <w:lang w:eastAsia="zh-CN"/>
              </w:rPr>
              <w:t>3</w:t>
            </w:r>
            <w:r>
              <w:rPr>
                <w:rFonts w:ascii="Calibri" w:hAnsi="Calibri" w:cs="Calibri" w:hint="eastAsia"/>
                <w:color w:val="000000" w:themeColor="text1"/>
                <w:sz w:val="22"/>
                <w:szCs w:val="22"/>
                <w:lang w:eastAsia="zh-CN"/>
              </w:rPr>
              <w:t>次</w:t>
            </w:r>
            <w:r>
              <w:rPr>
                <w:rFonts w:ascii="Calibri" w:hAnsi="Calibri" w:cs="Calibri" w:hint="eastAsia"/>
                <w:color w:val="000000" w:themeColor="text1"/>
                <w:sz w:val="22"/>
                <w:szCs w:val="22"/>
                <w:lang w:eastAsia="zh-CN"/>
              </w:rPr>
              <w:t>WRC-27</w:t>
            </w:r>
            <w:r>
              <w:rPr>
                <w:rFonts w:ascii="Calibri" w:hAnsi="Calibri" w:cs="Calibri" w:hint="eastAsia"/>
                <w:color w:val="000000" w:themeColor="text1"/>
                <w:sz w:val="22"/>
                <w:szCs w:val="22"/>
                <w:lang w:eastAsia="zh-CN"/>
              </w:rPr>
              <w:t>筹备工作</w:t>
            </w:r>
            <w:r>
              <w:rPr>
                <w:rFonts w:ascii="Calibri" w:hAnsi="Calibri" w:cs="Calibri" w:hint="eastAsia"/>
                <w:color w:val="000000" w:themeColor="text1"/>
                <w:sz w:val="22"/>
                <w:szCs w:val="22"/>
                <w:lang w:eastAsia="zh-CN"/>
              </w:rPr>
              <w:t>IRIS</w:t>
            </w:r>
            <w:r w:rsidRPr="003F703E">
              <w:rPr>
                <w:rFonts w:ascii="Calibri" w:hAnsi="Calibri" w:cs="Calibri" w:hint="eastAsia"/>
                <w:color w:val="000000" w:themeColor="text1"/>
                <w:sz w:val="22"/>
                <w:szCs w:val="22"/>
                <w:lang w:eastAsia="zh-CN"/>
              </w:rPr>
              <w:t>。</w:t>
            </w:r>
          </w:p>
          <w:p w14:paraId="5318DD89" w14:textId="45EC0DDA" w:rsidR="008715F9" w:rsidRPr="00C05B98" w:rsidRDefault="008715F9">
            <w:pPr>
              <w:rPr>
                <w:rFonts w:ascii="Calibri" w:hAnsi="Calibri" w:cs="Calibri"/>
                <w:color w:val="000000"/>
                <w:sz w:val="22"/>
                <w:szCs w:val="22"/>
                <w:lang w:val="en-GB" w:eastAsia="zh-CN"/>
              </w:rPr>
            </w:pPr>
          </w:p>
        </w:tc>
      </w:tr>
      <w:tr w:rsidR="008715F9" w:rsidRPr="00847CCA" w14:paraId="76C674D9" w14:textId="77777777" w:rsidTr="00D33122">
        <w:trPr>
          <w:trHeight w:val="903"/>
        </w:trPr>
        <w:tc>
          <w:tcPr>
            <w:tcW w:w="4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04E6B" w14:textId="7317E8DB" w:rsidR="008715F9" w:rsidRPr="008715F9" w:rsidRDefault="003F703E" w:rsidP="008715F9">
            <w:pPr>
              <w:rPr>
                <w:rFonts w:ascii="Calibri" w:hAnsi="Calibri" w:cs="Calibri"/>
                <w:color w:val="000000" w:themeColor="text1"/>
                <w:sz w:val="22"/>
                <w:szCs w:val="22"/>
              </w:rPr>
            </w:pPr>
            <w:r>
              <w:rPr>
                <w:rFonts w:ascii="Calibri" w:hAnsi="Calibri" w:cs="Calibri" w:hint="eastAsia"/>
                <w:color w:val="000000" w:themeColor="text1"/>
                <w:sz w:val="22"/>
                <w:szCs w:val="22"/>
                <w:lang w:eastAsia="zh-CN"/>
              </w:rPr>
              <w:t>筹备和组织</w:t>
            </w:r>
            <w:r w:rsidR="008715F9" w:rsidRPr="00D33122">
              <w:rPr>
                <w:rFonts w:ascii="Calibri" w:hAnsi="Calibri" w:cs="Calibri"/>
                <w:color w:val="000000" w:themeColor="text1"/>
                <w:sz w:val="22"/>
                <w:szCs w:val="22"/>
                <w:lang w:eastAsia="zh-CN"/>
              </w:rPr>
              <w:t>CPM31-1</w:t>
            </w:r>
            <w:r>
              <w:rPr>
                <w:rFonts w:ascii="Calibri" w:hAnsi="Calibri" w:cs="Calibri" w:hint="eastAsia"/>
                <w:color w:val="000000" w:themeColor="text1"/>
                <w:sz w:val="22"/>
                <w:szCs w:val="22"/>
                <w:lang w:eastAsia="zh-CN"/>
              </w:rPr>
              <w:t>。</w:t>
            </w:r>
          </w:p>
        </w:tc>
        <w:tc>
          <w:tcPr>
            <w:tcW w:w="5715" w:type="dxa"/>
            <w:tcBorders>
              <w:top w:val="single" w:sz="4" w:space="0" w:color="auto"/>
              <w:left w:val="nil"/>
              <w:bottom w:val="single" w:sz="4" w:space="0" w:color="auto"/>
              <w:right w:val="single" w:sz="4" w:space="0" w:color="auto"/>
            </w:tcBorders>
            <w:shd w:val="clear" w:color="auto" w:fill="F2F2F2" w:themeFill="background1" w:themeFillShade="F2"/>
          </w:tcPr>
          <w:p w14:paraId="188D10B3" w14:textId="58475176" w:rsidR="008715F9" w:rsidRPr="008715F9" w:rsidRDefault="003F703E" w:rsidP="008715F9">
            <w:pPr>
              <w:rPr>
                <w:rFonts w:ascii="Calibri" w:hAnsi="Calibri" w:cs="Calibri"/>
                <w:color w:val="000000" w:themeColor="text1"/>
                <w:sz w:val="22"/>
                <w:szCs w:val="22"/>
                <w:lang w:val="en-GB" w:eastAsia="zh-CN"/>
              </w:rPr>
            </w:pPr>
            <w:r>
              <w:rPr>
                <w:rFonts w:ascii="Calibri" w:hAnsi="Calibri" w:cs="Calibri" w:hint="eastAsia"/>
                <w:color w:val="000000" w:themeColor="text1"/>
                <w:sz w:val="22"/>
                <w:szCs w:val="22"/>
                <w:lang w:val="en-GB" w:eastAsia="zh-CN"/>
              </w:rPr>
              <w:t>组织</w:t>
            </w:r>
            <w:r w:rsidR="008715F9" w:rsidRPr="00D33122">
              <w:rPr>
                <w:rFonts w:ascii="Calibri" w:hAnsi="Calibri" w:cs="Calibri"/>
                <w:color w:val="000000" w:themeColor="text1"/>
                <w:sz w:val="22"/>
                <w:szCs w:val="22"/>
                <w:lang w:val="en-GB" w:eastAsia="zh-CN"/>
              </w:rPr>
              <w:t>CPM31-1</w:t>
            </w:r>
            <w:r>
              <w:rPr>
                <w:rFonts w:ascii="Calibri" w:hAnsi="Calibri" w:cs="Calibri" w:hint="eastAsia"/>
                <w:color w:val="000000" w:themeColor="text1"/>
                <w:sz w:val="22"/>
                <w:szCs w:val="22"/>
                <w:lang w:val="en-GB" w:eastAsia="zh-CN"/>
              </w:rPr>
              <w:t>，</w:t>
            </w:r>
            <w:r w:rsidRPr="003F703E">
              <w:rPr>
                <w:rFonts w:ascii="Calibri" w:hAnsi="Calibri" w:cs="Calibri" w:hint="eastAsia"/>
                <w:color w:val="000000" w:themeColor="text1"/>
                <w:sz w:val="22"/>
                <w:szCs w:val="22"/>
                <w:lang w:val="en-GB" w:eastAsia="zh-CN"/>
              </w:rPr>
              <w:t>包括筹备、后勤、内部协调和与</w:t>
            </w:r>
            <w:r>
              <w:rPr>
                <w:rFonts w:ascii="Calibri" w:hAnsi="Calibri" w:cs="Calibri" w:hint="eastAsia"/>
                <w:color w:val="000000" w:themeColor="text1"/>
                <w:sz w:val="22"/>
                <w:szCs w:val="22"/>
                <w:lang w:val="en-GB" w:eastAsia="zh-CN"/>
              </w:rPr>
              <w:t>东道国</w:t>
            </w:r>
            <w:r w:rsidRPr="003F703E">
              <w:rPr>
                <w:rFonts w:ascii="Calibri" w:hAnsi="Calibri" w:cs="Calibri" w:hint="eastAsia"/>
                <w:color w:val="000000" w:themeColor="text1"/>
                <w:sz w:val="22"/>
                <w:szCs w:val="22"/>
                <w:lang w:val="en-GB" w:eastAsia="zh-CN"/>
              </w:rPr>
              <w:t>的协调。</w:t>
            </w:r>
          </w:p>
        </w:tc>
      </w:tr>
    </w:tbl>
    <w:p w14:paraId="655E5314" w14:textId="358E10CE" w:rsidR="0099478B" w:rsidRPr="004D357C" w:rsidRDefault="00227768" w:rsidP="004D357C">
      <w:pPr>
        <w:pStyle w:val="Headingb"/>
        <w:spacing w:before="240"/>
        <w:rPr>
          <w:lang w:eastAsia="zh-CN"/>
        </w:rPr>
      </w:pPr>
      <w:r w:rsidRPr="004D357C">
        <w:rPr>
          <w:lang w:eastAsia="zh-CN"/>
        </w:rPr>
        <w:t>2027-2030</w:t>
      </w:r>
      <w:r w:rsidR="003F703E" w:rsidRPr="004D357C">
        <w:rPr>
          <w:rFonts w:hint="eastAsia"/>
          <w:lang w:eastAsia="zh-CN"/>
        </w:rPr>
        <w:t>年人力资源分配</w:t>
      </w:r>
    </w:p>
    <w:p w14:paraId="6EA6153C" w14:textId="28644343" w:rsidR="0099478B" w:rsidRDefault="003F703E" w:rsidP="00722557">
      <w:pPr>
        <w:spacing w:before="240"/>
        <w:jc w:val="center"/>
        <w:rPr>
          <w:color w:val="002060"/>
          <w:lang w:val="en-GB"/>
        </w:rPr>
      </w:pPr>
      <w:r>
        <w:rPr>
          <w:rFonts w:hint="eastAsia"/>
          <w:color w:val="002060"/>
          <w:lang w:val="en-GB" w:eastAsia="zh-CN"/>
        </w:rPr>
        <w:t>工作</w:t>
      </w:r>
      <w:r w:rsidR="0099478B" w:rsidRPr="00C05B98">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6B637A" w14:paraId="510024A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4898765" w14:textId="3EF7D226" w:rsidR="006B637A" w:rsidRDefault="003F703E" w:rsidP="006B637A">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B1C1D68" w14:textId="01AFC001"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60A11863" w14:textId="2B137B8C"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F31869A" w14:textId="7474822A"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A05865B" w14:textId="3C07FC09" w:rsidR="006B637A" w:rsidRDefault="006B637A" w:rsidP="006B637A">
            <w:pPr>
              <w:jc w:val="center"/>
              <w:rPr>
                <w:rFonts w:ascii="Calibri" w:hAnsi="Calibri" w:cs="Calibri"/>
                <w:b/>
                <w:bCs/>
                <w:color w:val="FFFFFF"/>
                <w:sz w:val="22"/>
                <w:szCs w:val="22"/>
              </w:rPr>
            </w:pPr>
            <w:r>
              <w:rPr>
                <w:rFonts w:ascii="Calibri" w:hAnsi="Calibri" w:cs="Calibri"/>
                <w:b/>
                <w:bCs/>
                <w:color w:val="FFFFFF"/>
                <w:sz w:val="22"/>
                <w:szCs w:val="22"/>
              </w:rPr>
              <w:t>2030</w:t>
            </w:r>
          </w:p>
        </w:tc>
      </w:tr>
      <w:tr w:rsidR="006B637A" w14:paraId="6175CBE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8BF5F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D67B489" w14:textId="12AFAE4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1E85C144" w14:textId="3073494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0C540AD9" w14:textId="33C69B5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F30E2B4" w14:textId="2D24C95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r>
      <w:tr w:rsidR="006B637A" w14:paraId="51B1DE1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1B9BA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12F4DDA" w14:textId="789BEB40"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6ECA8B85" w14:textId="70B3115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2F2F2"/>
            <w:vAlign w:val="center"/>
          </w:tcPr>
          <w:p w14:paraId="6B5759A9" w14:textId="56DC56B7"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2F2F2"/>
            <w:vAlign w:val="center"/>
          </w:tcPr>
          <w:p w14:paraId="11179B6A" w14:textId="7F4805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0.9</w:t>
            </w:r>
          </w:p>
        </w:tc>
      </w:tr>
      <w:tr w:rsidR="006B637A" w14:paraId="3BB616A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A1F51E"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34554CA" w14:textId="2973538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45D2C1DE" w14:textId="5D09235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41643E7C" w14:textId="1D1937F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3DBDF6E9" w14:textId="0352D02E"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r>
      <w:tr w:rsidR="006B637A" w14:paraId="40416DD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8F952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4659D182" w14:textId="46D967D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21.6</w:t>
            </w:r>
          </w:p>
        </w:tc>
        <w:tc>
          <w:tcPr>
            <w:tcW w:w="1300" w:type="dxa"/>
            <w:tcBorders>
              <w:top w:val="nil"/>
              <w:left w:val="nil"/>
              <w:bottom w:val="nil"/>
              <w:right w:val="single" w:sz="8" w:space="0" w:color="auto"/>
            </w:tcBorders>
            <w:shd w:val="clear" w:color="000000" w:fill="F2F2F2"/>
            <w:vAlign w:val="center"/>
          </w:tcPr>
          <w:p w14:paraId="7EC747FB" w14:textId="0B956FD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6.9</w:t>
            </w:r>
          </w:p>
        </w:tc>
        <w:tc>
          <w:tcPr>
            <w:tcW w:w="1300" w:type="dxa"/>
            <w:tcBorders>
              <w:top w:val="nil"/>
              <w:left w:val="nil"/>
              <w:bottom w:val="nil"/>
              <w:right w:val="nil"/>
            </w:tcBorders>
            <w:shd w:val="clear" w:color="000000" w:fill="F2F2F2"/>
            <w:vAlign w:val="center"/>
          </w:tcPr>
          <w:p w14:paraId="3E216DA2" w14:textId="4ACF927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7.3</w:t>
            </w:r>
          </w:p>
        </w:tc>
        <w:tc>
          <w:tcPr>
            <w:tcW w:w="1300" w:type="dxa"/>
            <w:tcBorders>
              <w:top w:val="nil"/>
              <w:left w:val="single" w:sz="8" w:space="0" w:color="auto"/>
              <w:bottom w:val="nil"/>
              <w:right w:val="single" w:sz="8" w:space="0" w:color="auto"/>
            </w:tcBorders>
            <w:shd w:val="clear" w:color="000000" w:fill="F2F2F2"/>
            <w:vAlign w:val="center"/>
          </w:tcPr>
          <w:p w14:paraId="2377A6A9" w14:textId="6824708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5.4</w:t>
            </w:r>
          </w:p>
        </w:tc>
      </w:tr>
      <w:tr w:rsidR="006B637A" w14:paraId="6D02758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1EF59F"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23C1908E" w14:textId="4E00D2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4.2</w:t>
            </w:r>
          </w:p>
        </w:tc>
        <w:tc>
          <w:tcPr>
            <w:tcW w:w="1300" w:type="dxa"/>
            <w:tcBorders>
              <w:top w:val="nil"/>
              <w:left w:val="nil"/>
              <w:bottom w:val="nil"/>
              <w:right w:val="single" w:sz="8" w:space="0" w:color="auto"/>
            </w:tcBorders>
            <w:shd w:val="clear" w:color="000000" w:fill="FFFFFF"/>
            <w:vAlign w:val="center"/>
          </w:tcPr>
          <w:p w14:paraId="53D36F7A" w14:textId="557EA6B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716877A1" w14:textId="6A00CEC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4FC2534C" w14:textId="6C9186F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5.1</w:t>
            </w:r>
          </w:p>
        </w:tc>
      </w:tr>
      <w:tr w:rsidR="006B637A" w14:paraId="422AF94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63C3F7"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861A164" w14:textId="2F0FD53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single" w:sz="8" w:space="0" w:color="auto"/>
            </w:tcBorders>
            <w:shd w:val="clear" w:color="000000" w:fill="F2F2F2"/>
            <w:vAlign w:val="center"/>
          </w:tcPr>
          <w:p w14:paraId="747937D1" w14:textId="4184D62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695F397F" w14:textId="7A75F21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052D9E9F" w14:textId="1A66373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5.1</w:t>
            </w:r>
          </w:p>
        </w:tc>
      </w:tr>
      <w:tr w:rsidR="006B637A" w14:paraId="47839C1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AADA04"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067A732B" w14:textId="6CF1055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22A0F670" w14:textId="65F8D88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141AFAE9" w14:textId="6842690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6A187669" w14:textId="5999D3D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r>
      <w:tr w:rsidR="006B637A" w14:paraId="2E76186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F073708"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2D6F53C" w14:textId="78B6DFE8"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3B8AFC01" w14:textId="3D84B4E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5DF279EB" w14:textId="11F4E60D"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A3C181E" w14:textId="1C3E446B"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0.0</w:t>
            </w:r>
          </w:p>
        </w:tc>
      </w:tr>
      <w:tr w:rsidR="006B637A" w14:paraId="7B6CAA5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922725"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18F46B1E" w14:textId="1C47387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nil"/>
              <w:bottom w:val="nil"/>
              <w:right w:val="single" w:sz="8" w:space="0" w:color="auto"/>
            </w:tcBorders>
            <w:shd w:val="clear" w:color="000000" w:fill="FFFFFF"/>
            <w:vAlign w:val="center"/>
          </w:tcPr>
          <w:p w14:paraId="73BE2BF9" w14:textId="7B2B66C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FFFFF"/>
            <w:vAlign w:val="center"/>
          </w:tcPr>
          <w:p w14:paraId="61A9D3A2" w14:textId="5D9218A5"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FFFFF"/>
            <w:vAlign w:val="center"/>
          </w:tcPr>
          <w:p w14:paraId="4B28E882" w14:textId="48AB16D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1.9</w:t>
            </w:r>
          </w:p>
        </w:tc>
      </w:tr>
      <w:tr w:rsidR="006B637A" w14:paraId="3EDAE19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CF2FF6"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16FA2F2" w14:textId="6AC3C380"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single" w:sz="8" w:space="0" w:color="auto"/>
            </w:tcBorders>
            <w:shd w:val="clear" w:color="000000" w:fill="F2F2F2"/>
            <w:vAlign w:val="center"/>
          </w:tcPr>
          <w:p w14:paraId="22CAE8B2" w14:textId="11805CC9"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4.5</w:t>
            </w:r>
          </w:p>
        </w:tc>
        <w:tc>
          <w:tcPr>
            <w:tcW w:w="1300" w:type="dxa"/>
            <w:tcBorders>
              <w:top w:val="nil"/>
              <w:left w:val="nil"/>
              <w:bottom w:val="nil"/>
              <w:right w:val="nil"/>
            </w:tcBorders>
            <w:shd w:val="clear" w:color="000000" w:fill="F2F2F2"/>
            <w:vAlign w:val="center"/>
          </w:tcPr>
          <w:p w14:paraId="5D4DB2C7" w14:textId="7B8594A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single" w:sz="8" w:space="0" w:color="auto"/>
              <w:bottom w:val="nil"/>
              <w:right w:val="single" w:sz="8" w:space="0" w:color="auto"/>
            </w:tcBorders>
            <w:shd w:val="clear" w:color="000000" w:fill="F2F2F2"/>
            <w:vAlign w:val="center"/>
          </w:tcPr>
          <w:p w14:paraId="08D06C64" w14:textId="4F959D98"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3.7</w:t>
            </w:r>
          </w:p>
        </w:tc>
      </w:tr>
      <w:tr w:rsidR="006B637A" w14:paraId="7917AA8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E0E2118"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2F18867D" w14:textId="54D1F86C"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5.4</w:t>
            </w:r>
          </w:p>
        </w:tc>
        <w:tc>
          <w:tcPr>
            <w:tcW w:w="1300" w:type="dxa"/>
            <w:tcBorders>
              <w:top w:val="nil"/>
              <w:left w:val="nil"/>
              <w:bottom w:val="nil"/>
              <w:right w:val="single" w:sz="8" w:space="0" w:color="auto"/>
            </w:tcBorders>
            <w:shd w:val="clear" w:color="000000" w:fill="FFFFFF"/>
            <w:vAlign w:val="center"/>
          </w:tcPr>
          <w:p w14:paraId="5AEC2B1F" w14:textId="6B276D94"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3.0</w:t>
            </w:r>
          </w:p>
        </w:tc>
        <w:tc>
          <w:tcPr>
            <w:tcW w:w="1300" w:type="dxa"/>
            <w:tcBorders>
              <w:top w:val="nil"/>
              <w:left w:val="nil"/>
              <w:bottom w:val="nil"/>
              <w:right w:val="nil"/>
            </w:tcBorders>
            <w:shd w:val="clear" w:color="000000" w:fill="FFFFFF"/>
            <w:vAlign w:val="center"/>
          </w:tcPr>
          <w:p w14:paraId="313F2991" w14:textId="3C9CB1E1"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3.0</w:t>
            </w:r>
          </w:p>
        </w:tc>
        <w:tc>
          <w:tcPr>
            <w:tcW w:w="1300" w:type="dxa"/>
            <w:tcBorders>
              <w:top w:val="nil"/>
              <w:left w:val="single" w:sz="8" w:space="0" w:color="auto"/>
              <w:bottom w:val="nil"/>
              <w:right w:val="single" w:sz="8" w:space="0" w:color="auto"/>
            </w:tcBorders>
            <w:shd w:val="clear" w:color="000000" w:fill="FFFFFF"/>
            <w:vAlign w:val="center"/>
          </w:tcPr>
          <w:p w14:paraId="5F2A6954" w14:textId="36A9E392"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1.4</w:t>
            </w:r>
          </w:p>
        </w:tc>
      </w:tr>
      <w:tr w:rsidR="006B637A" w14:paraId="5B52D13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F71122" w14:textId="77777777" w:rsidR="006B637A" w:rsidRDefault="006B637A" w:rsidP="006B637A">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0590F74" w14:textId="537C353F"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2F2F2"/>
            <w:vAlign w:val="center"/>
          </w:tcPr>
          <w:p w14:paraId="23B2C7A2" w14:textId="0C03CED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1CA15A4F" w14:textId="7D4DB876"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2F2F2"/>
            <w:vAlign w:val="center"/>
          </w:tcPr>
          <w:p w14:paraId="751254F9" w14:textId="0BE1C853" w:rsidR="006B637A" w:rsidRDefault="006B637A" w:rsidP="006B637A">
            <w:pPr>
              <w:jc w:val="right"/>
              <w:rPr>
                <w:rFonts w:ascii="Calibri" w:hAnsi="Calibri" w:cs="Calibri"/>
                <w:color w:val="000000"/>
                <w:sz w:val="22"/>
                <w:szCs w:val="22"/>
              </w:rPr>
            </w:pPr>
            <w:r>
              <w:rPr>
                <w:rFonts w:ascii="Calibri" w:hAnsi="Calibri" w:cs="Calibri"/>
                <w:color w:val="000000"/>
                <w:sz w:val="22"/>
                <w:szCs w:val="22"/>
              </w:rPr>
              <w:t>1.0</w:t>
            </w:r>
          </w:p>
        </w:tc>
      </w:tr>
      <w:tr w:rsidR="006B637A" w14:paraId="362BD88D"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330EF18" w14:textId="0782C091" w:rsidR="006B637A" w:rsidRDefault="003F703E" w:rsidP="006B637A">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57512377" w14:textId="6BE24B99"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63.3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5ECA6B76" w14:textId="03D4566A"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23.3</w:t>
            </w:r>
          </w:p>
        </w:tc>
        <w:tc>
          <w:tcPr>
            <w:tcW w:w="1300" w:type="dxa"/>
            <w:tcBorders>
              <w:top w:val="single" w:sz="8" w:space="0" w:color="auto"/>
              <w:left w:val="nil"/>
              <w:bottom w:val="single" w:sz="8" w:space="0" w:color="auto"/>
              <w:right w:val="nil"/>
            </w:tcBorders>
            <w:shd w:val="clear" w:color="000000" w:fill="D9E1F2"/>
            <w:vAlign w:val="center"/>
          </w:tcPr>
          <w:p w14:paraId="168988E7" w14:textId="2086AC21"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25.4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555C323" w14:textId="5AE6B695" w:rsidR="006B637A" w:rsidRDefault="006B637A" w:rsidP="006B637A">
            <w:pPr>
              <w:jc w:val="right"/>
              <w:rPr>
                <w:rFonts w:ascii="Calibri" w:hAnsi="Calibri" w:cs="Calibri"/>
                <w:b/>
                <w:bCs/>
                <w:color w:val="000000"/>
                <w:sz w:val="22"/>
                <w:szCs w:val="22"/>
              </w:rPr>
            </w:pPr>
            <w:r>
              <w:rPr>
                <w:rFonts w:ascii="Calibri" w:hAnsi="Calibri" w:cs="Calibri"/>
                <w:b/>
                <w:bCs/>
                <w:color w:val="000000"/>
                <w:sz w:val="22"/>
                <w:szCs w:val="22"/>
              </w:rPr>
              <w:t>27.1</w:t>
            </w:r>
          </w:p>
        </w:tc>
      </w:tr>
    </w:tbl>
    <w:p w14:paraId="10B07CF0" w14:textId="77777777" w:rsidR="0099478B" w:rsidRPr="002F159E" w:rsidRDefault="0099478B" w:rsidP="0099478B">
      <w:pPr>
        <w:rPr>
          <w:lang w:val="en-GB"/>
        </w:rPr>
      </w:pPr>
    </w:p>
    <w:p w14:paraId="1D72BD59" w14:textId="7D679EFC" w:rsidR="0099478B" w:rsidRPr="003F428C" w:rsidRDefault="0099478B" w:rsidP="00DF7C23">
      <w:pPr>
        <w:pStyle w:val="Heading2"/>
        <w:rPr>
          <w:lang w:eastAsia="zh-CN"/>
        </w:rPr>
      </w:pPr>
      <w:r w:rsidRPr="003F428C">
        <w:rPr>
          <w:lang w:eastAsia="zh-CN"/>
        </w:rPr>
        <w:br w:type="page"/>
      </w:r>
      <w:r w:rsidRPr="003F428C">
        <w:rPr>
          <w:lang w:eastAsia="zh-CN"/>
        </w:rPr>
        <w:lastRenderedPageBreak/>
        <w:t>2.5</w:t>
      </w:r>
      <w:r w:rsidRPr="003F428C">
        <w:rPr>
          <w:lang w:eastAsia="zh-CN"/>
        </w:rPr>
        <w:tab/>
        <w:t>RRB</w:t>
      </w:r>
      <w:r w:rsidR="00AE062A">
        <w:rPr>
          <w:rFonts w:hint="eastAsia"/>
          <w:lang w:eastAsia="zh-CN"/>
        </w:rPr>
        <w:t>的</w:t>
      </w:r>
      <w:r w:rsidR="00B13EAC">
        <w:rPr>
          <w:rFonts w:hint="eastAsia"/>
          <w:lang w:eastAsia="zh-CN"/>
        </w:rPr>
        <w:t>输出成果（《程序规则》和相关决定）</w:t>
      </w:r>
    </w:p>
    <w:p w14:paraId="2BA45DB2" w14:textId="5273BA63" w:rsidR="0099478B" w:rsidRPr="003F428C" w:rsidRDefault="00B13EAC" w:rsidP="007A5968">
      <w:pPr>
        <w:pStyle w:val="Headingb"/>
        <w:rPr>
          <w:lang w:eastAsia="zh-CN"/>
        </w:rPr>
      </w:pPr>
      <w:r>
        <w:rPr>
          <w:rFonts w:hint="eastAsia"/>
          <w:lang w:eastAsia="zh-CN"/>
        </w:rPr>
        <w:t>说明</w:t>
      </w:r>
    </w:p>
    <w:p w14:paraId="54C2A8CB" w14:textId="20F7E918" w:rsidR="0099478B" w:rsidRPr="00954781" w:rsidRDefault="00B13EAC" w:rsidP="007A5968">
      <w:pPr>
        <w:spacing w:before="120"/>
        <w:ind w:firstLineChars="200" w:firstLine="480"/>
        <w:rPr>
          <w:lang w:eastAsia="zh-CN"/>
        </w:rPr>
      </w:pPr>
      <w:r w:rsidRPr="00B13EAC">
        <w:rPr>
          <w:rFonts w:hint="eastAsia"/>
          <w:lang w:val="en-GB" w:eastAsia="zh-CN"/>
        </w:rPr>
        <w:t>无线电通信局为无线电规则委员会</w:t>
      </w:r>
      <w:r w:rsidR="00954781">
        <w:rPr>
          <w:rFonts w:hint="eastAsia"/>
          <w:lang w:val="en-GB" w:eastAsia="zh-CN"/>
        </w:rPr>
        <w:t>（</w:t>
      </w:r>
      <w:r w:rsidR="00954781">
        <w:rPr>
          <w:rFonts w:hint="eastAsia"/>
          <w:lang w:val="en-GB" w:eastAsia="zh-CN"/>
        </w:rPr>
        <w:t>RRB</w:t>
      </w:r>
      <w:r w:rsidR="00954781">
        <w:rPr>
          <w:rFonts w:hint="eastAsia"/>
          <w:lang w:val="en-GB" w:eastAsia="zh-CN"/>
        </w:rPr>
        <w:t>）</w:t>
      </w:r>
      <w:r w:rsidRPr="00B13EAC">
        <w:rPr>
          <w:rFonts w:hint="eastAsia"/>
          <w:lang w:val="en-GB" w:eastAsia="zh-CN"/>
        </w:rPr>
        <w:t>提供支持，包括起草</w:t>
      </w:r>
      <w:r w:rsidR="00954781">
        <w:rPr>
          <w:rFonts w:hint="eastAsia"/>
          <w:lang w:val="en-GB" w:eastAsia="zh-CN"/>
        </w:rPr>
        <w:t>和</w:t>
      </w:r>
      <w:r w:rsidRPr="00B13EAC">
        <w:rPr>
          <w:rFonts w:hint="eastAsia"/>
          <w:lang w:val="en-GB" w:eastAsia="zh-CN"/>
        </w:rPr>
        <w:t>分发《程序规则》草案及其他需要委员会审议的文件，</w:t>
      </w:r>
      <w:r w:rsidR="00954781">
        <w:rPr>
          <w:rFonts w:hint="eastAsia"/>
          <w:lang w:val="en-GB" w:eastAsia="zh-CN"/>
        </w:rPr>
        <w:t>落实</w:t>
      </w:r>
      <w:r w:rsidRPr="00B13EAC">
        <w:rPr>
          <w:rFonts w:hint="eastAsia"/>
          <w:lang w:val="en-GB" w:eastAsia="zh-CN"/>
        </w:rPr>
        <w:t>其决定并对其会议的</w:t>
      </w:r>
      <w:r w:rsidR="00AE062A">
        <w:rPr>
          <w:rFonts w:hint="eastAsia"/>
          <w:lang w:val="en-GB" w:eastAsia="zh-CN"/>
        </w:rPr>
        <w:t>开展</w:t>
      </w:r>
      <w:r w:rsidRPr="00B13EAC">
        <w:rPr>
          <w:rFonts w:hint="eastAsia"/>
          <w:lang w:val="en-GB" w:eastAsia="zh-CN"/>
        </w:rPr>
        <w:t>予以支持。委员会的任务包括定期审议无线电通信局在实施《无线电规则》条款时遇到的困难、主管部门提交委员会审议的文稿、转呈</w:t>
      </w:r>
      <w:r w:rsidR="00954781">
        <w:rPr>
          <w:rFonts w:hint="eastAsia"/>
          <w:lang w:val="en-GB" w:eastAsia="zh-CN"/>
        </w:rPr>
        <w:t>RRB</w:t>
      </w:r>
      <w:r w:rsidRPr="00B13EAC">
        <w:rPr>
          <w:rFonts w:hint="eastAsia"/>
          <w:lang w:val="en-GB" w:eastAsia="zh-CN"/>
        </w:rPr>
        <w:t>审议的有害干扰案件以及对《程序规则》进行定期</w:t>
      </w:r>
      <w:r w:rsidR="00954781">
        <w:rPr>
          <w:rFonts w:hint="eastAsia"/>
          <w:lang w:val="en-GB" w:eastAsia="zh-CN"/>
        </w:rPr>
        <w:t>维护</w:t>
      </w:r>
      <w:r w:rsidRPr="00B13EAC">
        <w:rPr>
          <w:rFonts w:hint="eastAsia"/>
          <w:lang w:val="en-GB" w:eastAsia="zh-CN"/>
        </w:rPr>
        <w:t>。</w:t>
      </w:r>
    </w:p>
    <w:p w14:paraId="04C89932" w14:textId="49ABF111" w:rsidR="0099478B" w:rsidRPr="007A5968" w:rsidRDefault="00627D71" w:rsidP="002F159E">
      <w:pPr>
        <w:pStyle w:val="Headingb"/>
        <w:spacing w:before="240"/>
        <w:rPr>
          <w:lang w:eastAsia="zh-CN"/>
        </w:rPr>
      </w:pPr>
      <w:r w:rsidRPr="007A5968">
        <w:rPr>
          <w:lang w:eastAsia="zh-CN"/>
        </w:rPr>
        <w:t>2025</w:t>
      </w:r>
      <w:r w:rsidR="00B13EAC" w:rsidRPr="007A5968">
        <w:rPr>
          <w:rFonts w:hint="eastAsia"/>
          <w:lang w:eastAsia="zh-CN"/>
        </w:rPr>
        <w:t>年业绩报告</w:t>
      </w:r>
    </w:p>
    <w:p w14:paraId="74E27478" w14:textId="1D7BB538" w:rsidR="0099478B" w:rsidRPr="00B13EAC" w:rsidRDefault="00627D71" w:rsidP="007A5968">
      <w:pPr>
        <w:spacing w:before="120"/>
        <w:rPr>
          <w:iCs/>
          <w:lang w:val="en-GB" w:eastAsia="zh-CN"/>
        </w:rPr>
      </w:pPr>
      <w:r w:rsidRPr="00B13EAC">
        <w:rPr>
          <w:iCs/>
          <w:lang w:val="en-GB" w:eastAsia="zh-CN"/>
        </w:rPr>
        <w:t>2025</w:t>
      </w:r>
      <w:r w:rsidR="00B13EAC" w:rsidRPr="00B13EAC">
        <w:rPr>
          <w:rFonts w:ascii="STKaiti" w:eastAsia="STKaiti" w:hAnsi="STKaiti" w:hint="eastAsia"/>
          <w:iCs/>
          <w:lang w:val="en-GB" w:eastAsia="zh-CN"/>
        </w:rPr>
        <w:t>年取得的结果说明</w:t>
      </w:r>
    </w:p>
    <w:tbl>
      <w:tblPr>
        <w:tblW w:w="9805" w:type="dxa"/>
        <w:tblLook w:val="04A0" w:firstRow="1" w:lastRow="0" w:firstColumn="1" w:lastColumn="0" w:noHBand="0" w:noVBand="1"/>
      </w:tblPr>
      <w:tblGrid>
        <w:gridCol w:w="3055"/>
        <w:gridCol w:w="2160"/>
        <w:gridCol w:w="2160"/>
        <w:gridCol w:w="2430"/>
      </w:tblGrid>
      <w:tr w:rsidR="0099478B" w:rsidRPr="009E4BC4" w14:paraId="6F97A339" w14:textId="77777777" w:rsidTr="00F01C6B">
        <w:trPr>
          <w:trHeight w:val="640"/>
        </w:trPr>
        <w:tc>
          <w:tcPr>
            <w:tcW w:w="305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E9B099E" w14:textId="0A1323D4" w:rsidR="0099478B" w:rsidRPr="003F428C" w:rsidRDefault="00B13EAC">
            <w:pPr>
              <w:jc w:val="center"/>
              <w:rPr>
                <w:rFonts w:ascii="Calibri" w:hAnsi="Calibri" w:cs="Calibri"/>
                <w:b/>
                <w:color w:val="FFFFFF"/>
                <w:sz w:val="22"/>
                <w:szCs w:val="22"/>
                <w:lang w:val="en-GB" w:eastAsia="zh-CN"/>
              </w:rPr>
            </w:pPr>
            <w:r>
              <w:rPr>
                <w:rFonts w:ascii="Calibri" w:hAnsi="Calibri" w:cs="Calibri" w:hint="eastAsia"/>
                <w:b/>
                <w:color w:val="FFFFFF"/>
                <w:sz w:val="22"/>
                <w:szCs w:val="22"/>
                <w:lang w:val="en-GB" w:eastAsia="zh-CN"/>
              </w:rPr>
              <w:t>预期结果</w:t>
            </w:r>
          </w:p>
        </w:tc>
        <w:tc>
          <w:tcPr>
            <w:tcW w:w="2160" w:type="dxa"/>
            <w:tcBorders>
              <w:top w:val="single" w:sz="4" w:space="0" w:color="auto"/>
              <w:left w:val="nil"/>
              <w:bottom w:val="single" w:sz="4" w:space="0" w:color="auto"/>
              <w:right w:val="single" w:sz="4" w:space="0" w:color="auto"/>
            </w:tcBorders>
            <w:shd w:val="clear" w:color="auto" w:fill="70A288"/>
            <w:vAlign w:val="center"/>
            <w:hideMark/>
          </w:tcPr>
          <w:p w14:paraId="0CCCCD24" w14:textId="1B523F4E" w:rsidR="0099478B" w:rsidRPr="003F428C"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27E69048" w14:textId="04CBC3A2" w:rsidR="0099478B" w:rsidRPr="003F428C"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430" w:type="dxa"/>
            <w:tcBorders>
              <w:top w:val="single" w:sz="4" w:space="0" w:color="auto"/>
              <w:left w:val="nil"/>
              <w:bottom w:val="single" w:sz="4" w:space="0" w:color="auto"/>
              <w:right w:val="single" w:sz="4" w:space="0" w:color="auto"/>
            </w:tcBorders>
            <w:shd w:val="clear" w:color="auto" w:fill="D6896F"/>
            <w:vAlign w:val="center"/>
            <w:hideMark/>
          </w:tcPr>
          <w:p w14:paraId="5339E875" w14:textId="2DE3E170" w:rsidR="0099478B" w:rsidRPr="003F428C"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3F428C">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5306C490" w14:textId="77777777" w:rsidTr="00F01C6B">
        <w:trPr>
          <w:trHeight w:val="2442"/>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DAFEE" w14:textId="51E32C9B" w:rsidR="0099478B" w:rsidRPr="00D72E76" w:rsidRDefault="00954781">
            <w:pPr>
              <w:rPr>
                <w:rFonts w:ascii="Calibri" w:hAnsi="Calibri" w:cs="Calibri"/>
                <w:color w:val="000000"/>
                <w:sz w:val="22"/>
                <w:szCs w:val="22"/>
                <w:lang w:val="en-GB" w:eastAsia="zh-CN"/>
              </w:rPr>
            </w:pPr>
            <w:r w:rsidRPr="00954781">
              <w:rPr>
                <w:rFonts w:ascii="Calibri" w:hAnsi="Calibri" w:cs="Calibri" w:hint="eastAsia"/>
                <w:color w:val="000000" w:themeColor="text1"/>
                <w:sz w:val="22"/>
                <w:szCs w:val="22"/>
                <w:lang w:val="en-GB" w:eastAsia="zh-CN"/>
              </w:rPr>
              <w:t>RRB</w:t>
            </w:r>
            <w:r w:rsidRPr="00954781">
              <w:rPr>
                <w:rFonts w:ascii="Calibri" w:hAnsi="Calibri" w:cs="Calibri" w:hint="eastAsia"/>
                <w:color w:val="000000" w:themeColor="text1"/>
                <w:sz w:val="22"/>
                <w:szCs w:val="22"/>
                <w:lang w:val="en-GB" w:eastAsia="zh-CN"/>
              </w:rPr>
              <w:t>根据《无线电规则》第</w:t>
            </w:r>
            <w:r w:rsidRPr="00954781">
              <w:rPr>
                <w:rFonts w:ascii="Calibri" w:hAnsi="Calibri" w:cs="Calibri" w:hint="eastAsia"/>
                <w:color w:val="000000" w:themeColor="text1"/>
                <w:sz w:val="22"/>
                <w:szCs w:val="22"/>
                <w:lang w:val="en-GB" w:eastAsia="zh-CN"/>
              </w:rPr>
              <w:t>13</w:t>
            </w:r>
            <w:r w:rsidRPr="00954781">
              <w:rPr>
                <w:rFonts w:ascii="Calibri" w:hAnsi="Calibri" w:cs="Calibri" w:hint="eastAsia"/>
                <w:color w:val="000000" w:themeColor="text1"/>
                <w:sz w:val="22"/>
                <w:szCs w:val="22"/>
                <w:lang w:val="en-GB" w:eastAsia="zh-CN"/>
              </w:rPr>
              <w:t>条不断审议《程序规则》，审议各主管部门提交的有害干扰</w:t>
            </w:r>
            <w:r>
              <w:rPr>
                <w:rFonts w:ascii="Calibri" w:hAnsi="Calibri" w:cs="Calibri" w:hint="eastAsia"/>
                <w:color w:val="000000" w:themeColor="text1"/>
                <w:sz w:val="22"/>
                <w:szCs w:val="22"/>
                <w:lang w:val="en-GB" w:eastAsia="zh-CN"/>
              </w:rPr>
              <w:t>案件</w:t>
            </w:r>
            <w:r w:rsidRPr="00954781">
              <w:rPr>
                <w:rFonts w:ascii="Calibri" w:hAnsi="Calibri" w:cs="Calibri" w:hint="eastAsia"/>
                <w:color w:val="000000" w:themeColor="text1"/>
                <w:sz w:val="22"/>
                <w:szCs w:val="22"/>
                <w:lang w:val="en-GB" w:eastAsia="zh-CN"/>
              </w:rPr>
              <w:t>和其他问题。</w:t>
            </w:r>
            <w:r w:rsidRPr="00954781">
              <w:rPr>
                <w:rFonts w:ascii="Calibri" w:hAnsi="Calibri" w:cs="Calibri" w:hint="eastAsia"/>
                <w:color w:val="000000" w:themeColor="text1"/>
                <w:sz w:val="22"/>
                <w:szCs w:val="22"/>
                <w:lang w:val="en-GB"/>
              </w:rPr>
              <w:t>202</w:t>
            </w:r>
            <w:r>
              <w:rPr>
                <w:rFonts w:ascii="Calibri" w:hAnsi="Calibri" w:cs="Calibri" w:hint="eastAsia"/>
                <w:color w:val="000000" w:themeColor="text1"/>
                <w:sz w:val="22"/>
                <w:szCs w:val="22"/>
                <w:lang w:val="en-GB" w:eastAsia="zh-CN"/>
              </w:rPr>
              <w:t>5</w:t>
            </w:r>
            <w:r w:rsidRPr="00954781">
              <w:rPr>
                <w:rFonts w:ascii="Calibri" w:hAnsi="Calibri" w:cs="Calibri" w:hint="eastAsia"/>
                <w:color w:val="000000" w:themeColor="text1"/>
                <w:sz w:val="22"/>
                <w:szCs w:val="22"/>
                <w:lang w:val="en-GB"/>
              </w:rPr>
              <w:t>年共举行了</w:t>
            </w:r>
            <w:r w:rsidRPr="00954781">
              <w:rPr>
                <w:rFonts w:ascii="Calibri" w:hAnsi="Calibri" w:cs="Calibri" w:hint="eastAsia"/>
                <w:color w:val="000000" w:themeColor="text1"/>
                <w:sz w:val="22"/>
                <w:szCs w:val="22"/>
                <w:lang w:val="en-GB"/>
              </w:rPr>
              <w:t>3</w:t>
            </w:r>
            <w:r w:rsidRPr="00954781">
              <w:rPr>
                <w:rFonts w:ascii="Calibri" w:hAnsi="Calibri" w:cs="Calibri" w:hint="eastAsia"/>
                <w:color w:val="000000" w:themeColor="text1"/>
                <w:sz w:val="22"/>
                <w:szCs w:val="22"/>
                <w:lang w:val="en-GB"/>
              </w:rPr>
              <w:t>次会议</w:t>
            </w:r>
            <w:r>
              <w:rPr>
                <w:rFonts w:ascii="Calibri" w:hAnsi="Calibri" w:cs="Calibri" w:hint="eastAsia"/>
                <w:color w:val="000000" w:themeColor="text1"/>
                <w:sz w:val="22"/>
                <w:szCs w:val="22"/>
                <w:lang w:val="en-GB" w:eastAsia="zh-CN"/>
              </w:rPr>
              <w:t>。</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17BA8CE4" w14:textId="13D1B5FA" w:rsidR="0099478B" w:rsidRDefault="00954781">
            <w:pPr>
              <w:rPr>
                <w:rFonts w:ascii="Calibri" w:hAnsi="Calibri" w:cs="Calibri"/>
                <w:color w:val="000000"/>
                <w:sz w:val="22"/>
                <w:szCs w:val="22"/>
                <w:lang w:val="en-GB" w:eastAsia="zh-CN"/>
              </w:rPr>
            </w:pPr>
            <w:r w:rsidRPr="00954781">
              <w:rPr>
                <w:rFonts w:ascii="Calibri" w:hAnsi="Calibri" w:cs="Calibri" w:hint="eastAsia"/>
                <w:color w:val="000000"/>
                <w:sz w:val="22"/>
                <w:szCs w:val="22"/>
                <w:lang w:val="en-GB" w:eastAsia="zh-CN"/>
              </w:rPr>
              <w:t>在收到成员国提交</w:t>
            </w:r>
            <w:r w:rsidR="00EE4BED">
              <w:rPr>
                <w:rFonts w:ascii="Calibri" w:hAnsi="Calibri" w:cs="Calibri" w:hint="eastAsia"/>
                <w:color w:val="000000"/>
                <w:sz w:val="22"/>
                <w:szCs w:val="22"/>
                <w:lang w:val="en-GB" w:eastAsia="zh-CN"/>
              </w:rPr>
              <w:t>的资料</w:t>
            </w:r>
            <w:r w:rsidRPr="00954781">
              <w:rPr>
                <w:rFonts w:ascii="Calibri" w:hAnsi="Calibri" w:cs="Calibri" w:hint="eastAsia"/>
                <w:color w:val="000000"/>
                <w:sz w:val="22"/>
                <w:szCs w:val="22"/>
                <w:lang w:val="en-GB" w:eastAsia="zh-CN"/>
              </w:rPr>
              <w:t>后，审议请求在可最早举行的第一次会议上得到解决。</w:t>
            </w:r>
          </w:p>
          <w:p w14:paraId="5032F86E" w14:textId="6A3299D3" w:rsidR="00D33122" w:rsidRPr="00D72E76" w:rsidRDefault="00954781">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RRB</w:t>
            </w:r>
            <w:r>
              <w:rPr>
                <w:rFonts w:ascii="Calibri" w:hAnsi="Calibri" w:cs="Calibri" w:hint="eastAsia"/>
                <w:color w:val="000000"/>
                <w:sz w:val="22"/>
                <w:szCs w:val="22"/>
                <w:lang w:val="en-GB" w:eastAsia="zh-CN"/>
              </w:rPr>
              <w:t>批准了《程序规则》的修订，并发布了</w:t>
            </w:r>
            <w:r>
              <w:rPr>
                <w:rFonts w:ascii="Calibri" w:hAnsi="Calibri" w:cs="Calibri" w:hint="eastAsia"/>
                <w:color w:val="000000"/>
                <w:sz w:val="22"/>
                <w:szCs w:val="22"/>
                <w:lang w:val="en-GB" w:eastAsia="zh-CN"/>
              </w:rPr>
              <w:t>2025</w:t>
            </w:r>
            <w:r>
              <w:rPr>
                <w:rFonts w:ascii="Calibri" w:hAnsi="Calibri" w:cs="Calibri" w:hint="eastAsia"/>
                <w:color w:val="000000"/>
                <w:sz w:val="22"/>
                <w:szCs w:val="22"/>
                <w:lang w:val="en-GB" w:eastAsia="zh-CN"/>
              </w:rPr>
              <w:t>年版。</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4E716BED" w14:textId="40C16CD0" w:rsidR="0099478B" w:rsidRPr="00D72E76" w:rsidRDefault="00954781">
            <w:pPr>
              <w:rPr>
                <w:rFonts w:ascii="Calibri" w:hAnsi="Calibri" w:cs="Calibri"/>
                <w:color w:val="000000"/>
                <w:sz w:val="22"/>
                <w:szCs w:val="22"/>
                <w:lang w:val="en-GB" w:eastAsia="zh-CN"/>
              </w:rPr>
            </w:pPr>
            <w:r w:rsidRPr="00954781">
              <w:rPr>
                <w:rFonts w:ascii="Calibri" w:hAnsi="Calibri" w:cs="Calibri" w:hint="eastAsia"/>
                <w:color w:val="000000"/>
                <w:sz w:val="22"/>
                <w:szCs w:val="22"/>
                <w:lang w:val="en-GB" w:eastAsia="zh-CN"/>
              </w:rPr>
              <w:t>及时审议主管部门提交的</w:t>
            </w:r>
            <w:r>
              <w:rPr>
                <w:rFonts w:ascii="Calibri" w:hAnsi="Calibri" w:cs="Calibri" w:hint="eastAsia"/>
                <w:color w:val="000000"/>
                <w:sz w:val="22"/>
                <w:szCs w:val="22"/>
                <w:lang w:val="en-GB" w:eastAsia="zh-CN"/>
              </w:rPr>
              <w:t>案件</w:t>
            </w:r>
            <w:r w:rsidRPr="00954781">
              <w:rPr>
                <w:rFonts w:ascii="Calibri" w:hAnsi="Calibri" w:cs="Calibri" w:hint="eastAsia"/>
                <w:color w:val="000000"/>
                <w:sz w:val="22"/>
                <w:szCs w:val="22"/>
                <w:lang w:val="en-GB" w:eastAsia="zh-CN"/>
              </w:rPr>
              <w:t>和问题</w:t>
            </w:r>
          </w:p>
        </w:tc>
        <w:tc>
          <w:tcPr>
            <w:tcW w:w="2430" w:type="dxa"/>
            <w:tcBorders>
              <w:top w:val="single" w:sz="4" w:space="0" w:color="auto"/>
              <w:left w:val="nil"/>
              <w:bottom w:val="single" w:sz="4" w:space="0" w:color="auto"/>
              <w:right w:val="single" w:sz="4" w:space="0" w:color="auto"/>
            </w:tcBorders>
            <w:shd w:val="clear" w:color="auto" w:fill="FFFFFF" w:themeFill="background1"/>
            <w:hideMark/>
          </w:tcPr>
          <w:p w14:paraId="70464660" w14:textId="3C4F0FC6" w:rsidR="0099478B" w:rsidRPr="00D72E76" w:rsidRDefault="00954781">
            <w:pPr>
              <w:rPr>
                <w:rFonts w:ascii="Calibri" w:hAnsi="Calibri" w:cs="Calibri"/>
                <w:color w:val="000000"/>
                <w:sz w:val="22"/>
                <w:szCs w:val="22"/>
                <w:lang w:val="en-GB" w:eastAsia="zh-CN"/>
              </w:rPr>
            </w:pPr>
            <w:r>
              <w:rPr>
                <w:rFonts w:ascii="Calibri" w:hAnsi="Calibri" w:cs="Calibri" w:hint="eastAsia"/>
                <w:color w:val="000000" w:themeColor="text1"/>
                <w:sz w:val="22"/>
                <w:szCs w:val="22"/>
                <w:lang w:val="en-GB" w:eastAsia="zh-CN"/>
              </w:rPr>
              <w:t>未收到</w:t>
            </w:r>
            <w:r w:rsidRPr="00954781">
              <w:rPr>
                <w:rFonts w:ascii="Calibri" w:hAnsi="Calibri" w:cs="Calibri" w:hint="eastAsia"/>
                <w:color w:val="000000" w:themeColor="text1"/>
                <w:sz w:val="22"/>
                <w:szCs w:val="22"/>
                <w:lang w:val="en-GB" w:eastAsia="zh-CN"/>
              </w:rPr>
              <w:t>主管部门的投诉，且适当审议了所提交的、需做出决定的</w:t>
            </w:r>
            <w:r>
              <w:rPr>
                <w:rFonts w:ascii="Calibri" w:hAnsi="Calibri" w:cs="Calibri" w:hint="eastAsia"/>
                <w:color w:val="000000" w:themeColor="text1"/>
                <w:sz w:val="22"/>
                <w:szCs w:val="22"/>
                <w:lang w:val="en-GB" w:eastAsia="zh-CN"/>
              </w:rPr>
              <w:t>案件</w:t>
            </w:r>
            <w:r w:rsidRPr="00954781">
              <w:rPr>
                <w:rFonts w:ascii="Calibri" w:hAnsi="Calibri" w:cs="Calibri" w:hint="eastAsia"/>
                <w:color w:val="000000" w:themeColor="text1"/>
                <w:sz w:val="22"/>
                <w:szCs w:val="22"/>
                <w:lang w:val="en-GB" w:eastAsia="zh-CN"/>
              </w:rPr>
              <w:t>/</w:t>
            </w:r>
            <w:r w:rsidRPr="00954781">
              <w:rPr>
                <w:rFonts w:ascii="Calibri" w:hAnsi="Calibri" w:cs="Calibri" w:hint="eastAsia"/>
                <w:color w:val="000000" w:themeColor="text1"/>
                <w:sz w:val="22"/>
                <w:szCs w:val="22"/>
                <w:lang w:val="en-GB" w:eastAsia="zh-CN"/>
              </w:rPr>
              <w:t>问题</w:t>
            </w:r>
          </w:p>
        </w:tc>
      </w:tr>
    </w:tbl>
    <w:p w14:paraId="6FFA20BC" w14:textId="6E098569" w:rsidR="0099478B" w:rsidRPr="00D72E76" w:rsidRDefault="00D73E97" w:rsidP="001E2CC2">
      <w:pPr>
        <w:pStyle w:val="Headingb"/>
        <w:spacing w:before="360"/>
        <w:rPr>
          <w:lang w:eastAsia="zh-CN"/>
        </w:rPr>
      </w:pPr>
      <w:r w:rsidRPr="00D72E76">
        <w:rPr>
          <w:lang w:eastAsia="zh-CN"/>
        </w:rPr>
        <w:t>202</w:t>
      </w:r>
      <w:r>
        <w:rPr>
          <w:lang w:eastAsia="zh-CN"/>
        </w:rPr>
        <w:t>7</w:t>
      </w:r>
      <w:r w:rsidR="00B13EAC">
        <w:rPr>
          <w:rFonts w:hint="eastAsia"/>
          <w:lang w:eastAsia="zh-CN"/>
        </w:rPr>
        <w:t>年预期结果说明</w:t>
      </w:r>
    </w:p>
    <w:p w14:paraId="060B5104" w14:textId="67DF46C1" w:rsidR="0099478B" w:rsidRPr="00B13EAC" w:rsidRDefault="00D73E97" w:rsidP="001E2CC2">
      <w:pPr>
        <w:spacing w:before="120"/>
        <w:rPr>
          <w:iCs/>
          <w:lang w:val="en-GB" w:eastAsia="zh-CN"/>
        </w:rPr>
      </w:pPr>
      <w:r w:rsidRPr="00B13EAC">
        <w:rPr>
          <w:iCs/>
          <w:lang w:val="en-GB" w:eastAsia="zh-CN"/>
        </w:rPr>
        <w:t>2027</w:t>
      </w:r>
      <w:r w:rsidR="00B13EAC" w:rsidRPr="00B13EAC">
        <w:rPr>
          <w:rFonts w:ascii="STKaiti" w:eastAsia="STKaiti" w:hAnsi="STKaiti" w:hint="eastAsia"/>
          <w:iCs/>
          <w:lang w:val="en-GB" w:eastAsia="zh-CN"/>
        </w:rPr>
        <w:t>年预期结果说明</w:t>
      </w:r>
    </w:p>
    <w:tbl>
      <w:tblPr>
        <w:tblW w:w="9895" w:type="dxa"/>
        <w:tblLook w:val="04A0" w:firstRow="1" w:lastRow="0" w:firstColumn="1" w:lastColumn="0" w:noHBand="0" w:noVBand="1"/>
      </w:tblPr>
      <w:tblGrid>
        <w:gridCol w:w="5305"/>
        <w:gridCol w:w="4590"/>
      </w:tblGrid>
      <w:tr w:rsidR="0099478B" w:rsidRPr="009E4BC4" w14:paraId="3ADDD4ED" w14:textId="77777777" w:rsidTr="00F01C6B">
        <w:trPr>
          <w:trHeight w:val="320"/>
        </w:trPr>
        <w:tc>
          <w:tcPr>
            <w:tcW w:w="530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B2FB9DA" w14:textId="0DE92015" w:rsidR="0099478B" w:rsidRPr="00D72E76"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590" w:type="dxa"/>
            <w:tcBorders>
              <w:top w:val="single" w:sz="4" w:space="0" w:color="auto"/>
              <w:left w:val="nil"/>
              <w:bottom w:val="single" w:sz="4" w:space="0" w:color="auto"/>
              <w:right w:val="single" w:sz="4" w:space="0" w:color="auto"/>
            </w:tcBorders>
            <w:shd w:val="clear" w:color="auto" w:fill="DAB785"/>
            <w:noWrap/>
            <w:vAlign w:val="bottom"/>
            <w:hideMark/>
          </w:tcPr>
          <w:p w14:paraId="70F9D142" w14:textId="3C946812" w:rsidR="0099478B" w:rsidRPr="00D72E76"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4CD1601C" w14:textId="77777777" w:rsidTr="00F01C6B">
        <w:trPr>
          <w:trHeight w:val="3190"/>
        </w:trPr>
        <w:tc>
          <w:tcPr>
            <w:tcW w:w="5305" w:type="dxa"/>
            <w:tcBorders>
              <w:top w:val="nil"/>
              <w:left w:val="single" w:sz="4" w:space="0" w:color="auto"/>
              <w:bottom w:val="nil"/>
              <w:right w:val="single" w:sz="4" w:space="0" w:color="auto"/>
            </w:tcBorders>
            <w:shd w:val="clear" w:color="auto" w:fill="FFFFFF" w:themeFill="background1"/>
            <w:hideMark/>
          </w:tcPr>
          <w:p w14:paraId="4A0BF7E8" w14:textId="19100F9E" w:rsidR="0099478B" w:rsidRPr="00954781" w:rsidRDefault="00954781">
            <w:pPr>
              <w:rPr>
                <w:rFonts w:ascii="Calibri" w:hAnsi="Calibri" w:cs="Calibri"/>
                <w:color w:val="000000" w:themeColor="text1"/>
                <w:sz w:val="22"/>
                <w:szCs w:val="22"/>
                <w:lang w:val="en-GB" w:eastAsia="zh-CN"/>
              </w:rPr>
            </w:pPr>
            <w:r w:rsidRPr="00954781">
              <w:rPr>
                <w:rFonts w:ascii="Calibri" w:hAnsi="Calibri" w:cs="Calibri" w:hint="eastAsia"/>
                <w:color w:val="000000" w:themeColor="text1"/>
                <w:sz w:val="22"/>
                <w:szCs w:val="22"/>
                <w:lang w:val="en-GB" w:eastAsia="zh-CN"/>
              </w:rPr>
              <w:t>无线电通信局向</w:t>
            </w:r>
            <w:r w:rsidRPr="00954781">
              <w:rPr>
                <w:rFonts w:ascii="Calibri" w:hAnsi="Calibri" w:cs="Calibri" w:hint="eastAsia"/>
                <w:color w:val="000000" w:themeColor="text1"/>
                <w:sz w:val="22"/>
                <w:szCs w:val="22"/>
                <w:lang w:val="en-GB" w:eastAsia="zh-CN"/>
              </w:rPr>
              <w:t>RRB</w:t>
            </w:r>
            <w:r w:rsidRPr="00954781">
              <w:rPr>
                <w:rFonts w:ascii="Calibri" w:hAnsi="Calibri" w:cs="Calibri" w:hint="eastAsia"/>
                <w:color w:val="000000" w:themeColor="text1"/>
                <w:sz w:val="22"/>
                <w:szCs w:val="22"/>
                <w:lang w:val="en-GB" w:eastAsia="zh-CN"/>
              </w:rPr>
              <w:t>提供支持，包括起草和分发《程序规则》草案及其他需要委员会审议的文件，落实其决定并对其会议的</w:t>
            </w:r>
            <w:r w:rsidR="00EE4BED">
              <w:rPr>
                <w:rFonts w:ascii="Calibri" w:hAnsi="Calibri" w:cs="Calibri" w:hint="eastAsia"/>
                <w:color w:val="000000" w:themeColor="text1"/>
                <w:sz w:val="22"/>
                <w:szCs w:val="22"/>
                <w:lang w:val="en-GB" w:eastAsia="zh-CN"/>
              </w:rPr>
              <w:t>开展</w:t>
            </w:r>
            <w:r w:rsidRPr="00954781">
              <w:rPr>
                <w:rFonts w:ascii="Calibri" w:hAnsi="Calibri" w:cs="Calibri" w:hint="eastAsia"/>
                <w:color w:val="000000" w:themeColor="text1"/>
                <w:sz w:val="22"/>
                <w:szCs w:val="22"/>
                <w:lang w:val="en-GB" w:eastAsia="zh-CN"/>
              </w:rPr>
              <w:t>予以支持</w:t>
            </w:r>
            <w:r>
              <w:rPr>
                <w:rFonts w:ascii="Calibri" w:hAnsi="Calibri" w:cs="Calibri" w:hint="eastAsia"/>
                <w:color w:val="000000" w:themeColor="text1"/>
                <w:sz w:val="22"/>
                <w:szCs w:val="22"/>
                <w:lang w:val="en-GB" w:eastAsia="zh-CN"/>
              </w:rPr>
              <w:t>。</w:t>
            </w:r>
            <w:r w:rsidRPr="00954781">
              <w:rPr>
                <w:rFonts w:ascii="Calibri" w:hAnsi="Calibri" w:cs="Calibri" w:hint="eastAsia"/>
                <w:color w:val="000000" w:themeColor="text1"/>
                <w:sz w:val="22"/>
                <w:szCs w:val="22"/>
                <w:lang w:val="en-GB" w:eastAsia="zh-CN"/>
              </w:rPr>
              <w:t>委员会的任务包括定期审议无线电通信局在实施《无线电规则》条款时遇到的困难、主管部门提交委员会审议的文稿、转呈</w:t>
            </w:r>
            <w:r w:rsidRPr="00954781">
              <w:rPr>
                <w:rFonts w:ascii="Calibri" w:hAnsi="Calibri" w:cs="Calibri" w:hint="eastAsia"/>
                <w:color w:val="000000" w:themeColor="text1"/>
                <w:sz w:val="22"/>
                <w:szCs w:val="22"/>
                <w:lang w:val="en-GB" w:eastAsia="zh-CN"/>
              </w:rPr>
              <w:t>RRB</w:t>
            </w:r>
            <w:r w:rsidRPr="00954781">
              <w:rPr>
                <w:rFonts w:ascii="Calibri" w:hAnsi="Calibri" w:cs="Calibri" w:hint="eastAsia"/>
                <w:color w:val="000000" w:themeColor="text1"/>
                <w:sz w:val="22"/>
                <w:szCs w:val="22"/>
                <w:lang w:val="en-GB" w:eastAsia="zh-CN"/>
              </w:rPr>
              <w:t>审议的有害干扰案件以及对《程序规则》进行定期维护。</w:t>
            </w:r>
            <w:r w:rsidRPr="00954781">
              <w:rPr>
                <w:rFonts w:ascii="Calibri" w:hAnsi="Calibri" w:cs="Calibri" w:hint="eastAsia"/>
                <w:color w:val="000000" w:themeColor="text1"/>
                <w:sz w:val="22"/>
                <w:szCs w:val="22"/>
                <w:lang w:val="en-GB"/>
              </w:rPr>
              <w:t>预计</w:t>
            </w:r>
            <w:r w:rsidRPr="00954781">
              <w:rPr>
                <w:rFonts w:ascii="Calibri" w:hAnsi="Calibri" w:cs="Calibri" w:hint="eastAsia"/>
                <w:color w:val="000000" w:themeColor="text1"/>
                <w:sz w:val="22"/>
                <w:szCs w:val="22"/>
                <w:lang w:val="en-GB"/>
              </w:rPr>
              <w:t>202</w:t>
            </w:r>
            <w:r>
              <w:rPr>
                <w:rFonts w:ascii="Calibri" w:hAnsi="Calibri" w:cs="Calibri" w:hint="eastAsia"/>
                <w:color w:val="000000" w:themeColor="text1"/>
                <w:sz w:val="22"/>
                <w:szCs w:val="22"/>
                <w:lang w:val="en-GB" w:eastAsia="zh-CN"/>
              </w:rPr>
              <w:t>7</w:t>
            </w:r>
            <w:r w:rsidRPr="00954781">
              <w:rPr>
                <w:rFonts w:ascii="Calibri" w:hAnsi="Calibri" w:cs="Calibri" w:hint="eastAsia"/>
                <w:color w:val="000000" w:themeColor="text1"/>
                <w:sz w:val="22"/>
                <w:szCs w:val="22"/>
                <w:lang w:val="en-GB"/>
              </w:rPr>
              <w:t>年将共举行</w:t>
            </w:r>
            <w:r w:rsidRPr="00954781">
              <w:rPr>
                <w:rFonts w:ascii="Calibri" w:hAnsi="Calibri" w:cs="Calibri" w:hint="eastAsia"/>
                <w:color w:val="000000" w:themeColor="text1"/>
                <w:sz w:val="22"/>
                <w:szCs w:val="22"/>
                <w:lang w:val="en-GB"/>
              </w:rPr>
              <w:t>3</w:t>
            </w:r>
            <w:r w:rsidRPr="00954781">
              <w:rPr>
                <w:rFonts w:ascii="Calibri" w:hAnsi="Calibri" w:cs="Calibri" w:hint="eastAsia"/>
                <w:color w:val="000000" w:themeColor="text1"/>
                <w:sz w:val="22"/>
                <w:szCs w:val="22"/>
                <w:lang w:val="en-GB"/>
              </w:rPr>
              <w:t>次会议。</w:t>
            </w:r>
          </w:p>
        </w:tc>
        <w:tc>
          <w:tcPr>
            <w:tcW w:w="4590" w:type="dxa"/>
            <w:tcBorders>
              <w:top w:val="nil"/>
              <w:left w:val="nil"/>
              <w:bottom w:val="nil"/>
              <w:right w:val="single" w:sz="4" w:space="0" w:color="auto"/>
            </w:tcBorders>
            <w:shd w:val="clear" w:color="auto" w:fill="FFFFFF" w:themeFill="background1"/>
            <w:hideMark/>
          </w:tcPr>
          <w:p w14:paraId="48324D6E" w14:textId="45CB26EA" w:rsidR="0099478B" w:rsidRPr="00D72E76" w:rsidRDefault="00954781">
            <w:pPr>
              <w:rPr>
                <w:rFonts w:ascii="Calibri" w:hAnsi="Calibri" w:cs="Calibri"/>
                <w:color w:val="000000"/>
                <w:sz w:val="22"/>
                <w:szCs w:val="22"/>
                <w:lang w:val="en-GB"/>
              </w:rPr>
            </w:pPr>
            <w:r w:rsidRPr="00954781">
              <w:rPr>
                <w:rFonts w:ascii="Calibri" w:hAnsi="Calibri" w:cs="Calibri" w:hint="eastAsia"/>
                <w:color w:val="000000" w:themeColor="text1"/>
                <w:sz w:val="22"/>
                <w:szCs w:val="22"/>
                <w:lang w:val="en-GB" w:eastAsia="zh-CN"/>
              </w:rPr>
              <w:t>审议《程序规则》并</w:t>
            </w:r>
            <w:r>
              <w:rPr>
                <w:rFonts w:ascii="Calibri" w:hAnsi="Calibri" w:cs="Calibri" w:hint="eastAsia"/>
                <w:color w:val="000000" w:themeColor="text1"/>
                <w:sz w:val="22"/>
                <w:szCs w:val="22"/>
                <w:lang w:val="en-GB" w:eastAsia="zh-CN"/>
              </w:rPr>
              <w:t>进行跟进</w:t>
            </w:r>
            <w:r w:rsidRPr="00954781">
              <w:rPr>
                <w:rFonts w:ascii="Calibri" w:hAnsi="Calibri" w:cs="Calibri" w:hint="eastAsia"/>
                <w:color w:val="000000" w:themeColor="text1"/>
                <w:sz w:val="22"/>
                <w:szCs w:val="22"/>
                <w:lang w:val="en-GB" w:eastAsia="zh-CN"/>
              </w:rPr>
              <w:t>。在收到成员国提交的文稿后，迅速解决复审请求。无线电通信局召开双边或多边会议，解决主管部门在频谱使用方面一直存在的困难。</w:t>
            </w:r>
            <w:proofErr w:type="spellStart"/>
            <w:r w:rsidRPr="00954781">
              <w:rPr>
                <w:rFonts w:ascii="Calibri" w:hAnsi="Calibri" w:cs="Calibri" w:hint="eastAsia"/>
                <w:color w:val="000000" w:themeColor="text1"/>
                <w:sz w:val="22"/>
                <w:szCs w:val="22"/>
                <w:lang w:val="en-GB"/>
              </w:rPr>
              <w:t>主管部门的满意度和行动及时</w:t>
            </w:r>
            <w:proofErr w:type="spellEnd"/>
            <w:r>
              <w:rPr>
                <w:rFonts w:ascii="Calibri" w:hAnsi="Calibri" w:cs="Calibri" w:hint="eastAsia"/>
                <w:color w:val="000000" w:themeColor="text1"/>
                <w:sz w:val="22"/>
                <w:szCs w:val="22"/>
                <w:lang w:val="en-GB" w:eastAsia="zh-CN"/>
              </w:rPr>
              <w:t>性</w:t>
            </w:r>
            <w:r w:rsidRPr="00954781">
              <w:rPr>
                <w:rFonts w:ascii="Calibri" w:hAnsi="Calibri" w:cs="Calibri" w:hint="eastAsia"/>
                <w:color w:val="000000" w:themeColor="text1"/>
                <w:sz w:val="22"/>
                <w:szCs w:val="22"/>
                <w:lang w:val="en-GB"/>
              </w:rPr>
              <w:t>。</w:t>
            </w:r>
          </w:p>
        </w:tc>
      </w:tr>
      <w:tr w:rsidR="0099478B" w:rsidRPr="009E4BC4" w14:paraId="64A74C71" w14:textId="77777777" w:rsidTr="00F01C6B">
        <w:trPr>
          <w:trHeight w:val="110"/>
        </w:trPr>
        <w:tc>
          <w:tcPr>
            <w:tcW w:w="53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60E246" w14:textId="0192D798" w:rsidR="0099478B" w:rsidRPr="00D72E76" w:rsidRDefault="0099478B">
            <w:pPr>
              <w:rPr>
                <w:rFonts w:ascii="Calibri" w:hAnsi="Calibri" w:cs="Calibri"/>
                <w:color w:val="000000"/>
                <w:lang w:val="en-GB"/>
              </w:rPr>
            </w:pPr>
          </w:p>
        </w:tc>
        <w:tc>
          <w:tcPr>
            <w:tcW w:w="4590" w:type="dxa"/>
            <w:tcBorders>
              <w:top w:val="nil"/>
              <w:left w:val="nil"/>
              <w:bottom w:val="single" w:sz="4" w:space="0" w:color="auto"/>
              <w:right w:val="single" w:sz="4" w:space="0" w:color="auto"/>
            </w:tcBorders>
            <w:shd w:val="clear" w:color="auto" w:fill="FFFFFF" w:themeFill="background1"/>
            <w:vAlign w:val="center"/>
            <w:hideMark/>
          </w:tcPr>
          <w:p w14:paraId="7AD55192" w14:textId="30FADDC8" w:rsidR="0099478B" w:rsidRPr="00D72E76" w:rsidRDefault="0099478B">
            <w:pPr>
              <w:rPr>
                <w:rFonts w:ascii="Calibri" w:hAnsi="Calibri" w:cs="Calibri"/>
                <w:color w:val="000000"/>
                <w:lang w:val="en-GB"/>
              </w:rPr>
            </w:pPr>
          </w:p>
        </w:tc>
      </w:tr>
    </w:tbl>
    <w:p w14:paraId="012C7561" w14:textId="77777777" w:rsidR="0099478B" w:rsidRPr="00D72E76" w:rsidRDefault="0099478B" w:rsidP="0099478B">
      <w:pPr>
        <w:rPr>
          <w:lang w:val="en-GB"/>
        </w:rPr>
      </w:pPr>
    </w:p>
    <w:p w14:paraId="32766659" w14:textId="77777777" w:rsidR="005A3370" w:rsidRDefault="005A3370">
      <w:pPr>
        <w:rPr>
          <w:b/>
          <w:color w:val="002060"/>
          <w:lang w:val="en-GB"/>
        </w:rPr>
      </w:pPr>
      <w:r>
        <w:rPr>
          <w:b/>
          <w:color w:val="002060"/>
          <w:lang w:val="en-GB"/>
        </w:rPr>
        <w:br w:type="page"/>
      </w:r>
    </w:p>
    <w:p w14:paraId="4B37BD8E" w14:textId="42328038" w:rsidR="0099478B" w:rsidRPr="00170B3C" w:rsidRDefault="00227768" w:rsidP="00170B3C">
      <w:pPr>
        <w:pStyle w:val="Headingb"/>
        <w:spacing w:before="240"/>
      </w:pPr>
      <w:r w:rsidRPr="00170B3C">
        <w:lastRenderedPageBreak/>
        <w:t>2027-2030</w:t>
      </w:r>
      <w:proofErr w:type="spellStart"/>
      <w:r w:rsidR="00B13EAC" w:rsidRPr="00170B3C">
        <w:rPr>
          <w:rFonts w:hint="eastAsia"/>
        </w:rPr>
        <w:t>年人力资源分配</w:t>
      </w:r>
      <w:proofErr w:type="spellEnd"/>
    </w:p>
    <w:p w14:paraId="346FBFC9" w14:textId="0EAA982C" w:rsidR="0099478B" w:rsidRDefault="00B13EAC" w:rsidP="002B4961">
      <w:pPr>
        <w:spacing w:before="240"/>
        <w:jc w:val="center"/>
        <w:rPr>
          <w:color w:val="002060"/>
          <w:lang w:val="en-GB"/>
        </w:rPr>
      </w:pPr>
      <w:r>
        <w:rPr>
          <w:rFonts w:hint="eastAsia"/>
          <w:color w:val="002060"/>
          <w:lang w:val="en-GB" w:eastAsia="zh-CN"/>
        </w:rPr>
        <w:t>工作</w:t>
      </w:r>
      <w:r w:rsidR="0099478B" w:rsidRPr="001D400F">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1E7DB2" w14:paraId="6054C6F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E1D5BA2" w14:textId="48A36322" w:rsidR="001E7DB2" w:rsidRDefault="00B13EAC" w:rsidP="001E7DB2">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075138FC" w14:textId="0B4461C5"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203DAEF" w14:textId="748C6E9C"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8F2F649" w14:textId="1C82BF21"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BDF4B34" w14:textId="7A37A8D2" w:rsidR="001E7DB2" w:rsidRDefault="001E7DB2" w:rsidP="001E7DB2">
            <w:pPr>
              <w:jc w:val="center"/>
              <w:rPr>
                <w:rFonts w:ascii="Calibri" w:hAnsi="Calibri" w:cs="Calibri"/>
                <w:b/>
                <w:bCs/>
                <w:color w:val="FFFFFF"/>
                <w:sz w:val="22"/>
                <w:szCs w:val="22"/>
              </w:rPr>
            </w:pPr>
            <w:r>
              <w:rPr>
                <w:rFonts w:ascii="Calibri" w:hAnsi="Calibri" w:cs="Calibri"/>
                <w:b/>
                <w:bCs/>
                <w:color w:val="FFFFFF"/>
                <w:sz w:val="22"/>
                <w:szCs w:val="22"/>
              </w:rPr>
              <w:t>2030</w:t>
            </w:r>
          </w:p>
        </w:tc>
      </w:tr>
      <w:tr w:rsidR="001E7DB2" w14:paraId="422BFA3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618045"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4A8293AF" w14:textId="7879177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0E687865" w14:textId="19D277E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58DF69AC" w14:textId="19C22B5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0DE5C10E" w14:textId="6BE157DC"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r>
      <w:tr w:rsidR="001E7DB2" w14:paraId="23B0799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2A2E47"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93E12A9" w14:textId="48219FEC"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single" w:sz="8" w:space="0" w:color="auto"/>
            </w:tcBorders>
            <w:shd w:val="clear" w:color="000000" w:fill="F2F2F2"/>
            <w:vAlign w:val="center"/>
          </w:tcPr>
          <w:p w14:paraId="0D5ED86E" w14:textId="3740E61B"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2F2F2"/>
            <w:vAlign w:val="center"/>
          </w:tcPr>
          <w:p w14:paraId="0AA1B12E" w14:textId="54D07E18"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2F2F2"/>
            <w:vAlign w:val="center"/>
          </w:tcPr>
          <w:p w14:paraId="7816F48B" w14:textId="66B543A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0.9</w:t>
            </w:r>
          </w:p>
        </w:tc>
      </w:tr>
      <w:tr w:rsidR="001E7DB2" w14:paraId="707E867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35BB39"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C5C4EF9" w14:textId="050BEB8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5C4E9B6B" w14:textId="037F071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4EAD4677" w14:textId="1EE1204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87520F7" w14:textId="51D4924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r>
      <w:tr w:rsidR="001E7DB2" w14:paraId="4054154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FA2C52"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58832792" w14:textId="1AE6E28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12.5</w:t>
            </w:r>
          </w:p>
        </w:tc>
        <w:tc>
          <w:tcPr>
            <w:tcW w:w="1300" w:type="dxa"/>
            <w:tcBorders>
              <w:top w:val="nil"/>
              <w:left w:val="nil"/>
              <w:bottom w:val="nil"/>
              <w:right w:val="single" w:sz="8" w:space="0" w:color="auto"/>
            </w:tcBorders>
            <w:shd w:val="clear" w:color="000000" w:fill="F2F2F2"/>
            <w:vAlign w:val="center"/>
          </w:tcPr>
          <w:p w14:paraId="3A91E774" w14:textId="7BBA7E3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12.0</w:t>
            </w:r>
          </w:p>
        </w:tc>
        <w:tc>
          <w:tcPr>
            <w:tcW w:w="1300" w:type="dxa"/>
            <w:tcBorders>
              <w:top w:val="nil"/>
              <w:left w:val="nil"/>
              <w:bottom w:val="nil"/>
              <w:right w:val="nil"/>
            </w:tcBorders>
            <w:shd w:val="clear" w:color="000000" w:fill="F2F2F2"/>
            <w:vAlign w:val="center"/>
          </w:tcPr>
          <w:p w14:paraId="0A6917B3" w14:textId="602FE08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12.0</w:t>
            </w:r>
          </w:p>
        </w:tc>
        <w:tc>
          <w:tcPr>
            <w:tcW w:w="1300" w:type="dxa"/>
            <w:tcBorders>
              <w:top w:val="nil"/>
              <w:left w:val="single" w:sz="8" w:space="0" w:color="auto"/>
              <w:bottom w:val="nil"/>
              <w:right w:val="single" w:sz="8" w:space="0" w:color="auto"/>
            </w:tcBorders>
            <w:shd w:val="clear" w:color="000000" w:fill="F2F2F2"/>
            <w:vAlign w:val="center"/>
          </w:tcPr>
          <w:p w14:paraId="7CBED73C" w14:textId="34BE44F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8.8</w:t>
            </w:r>
          </w:p>
        </w:tc>
      </w:tr>
      <w:tr w:rsidR="001E7DB2" w14:paraId="03B2346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4C02D36"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B935F37" w14:textId="775C2AA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4.3</w:t>
            </w:r>
          </w:p>
        </w:tc>
        <w:tc>
          <w:tcPr>
            <w:tcW w:w="1300" w:type="dxa"/>
            <w:tcBorders>
              <w:top w:val="nil"/>
              <w:left w:val="nil"/>
              <w:bottom w:val="nil"/>
              <w:right w:val="single" w:sz="8" w:space="0" w:color="auto"/>
            </w:tcBorders>
            <w:shd w:val="clear" w:color="000000" w:fill="FFFFFF"/>
            <w:vAlign w:val="center"/>
          </w:tcPr>
          <w:p w14:paraId="2FB8785B" w14:textId="3FC122D8"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c>
          <w:tcPr>
            <w:tcW w:w="1300" w:type="dxa"/>
            <w:tcBorders>
              <w:top w:val="nil"/>
              <w:left w:val="nil"/>
              <w:bottom w:val="nil"/>
              <w:right w:val="nil"/>
            </w:tcBorders>
            <w:shd w:val="clear" w:color="000000" w:fill="FFFFFF"/>
            <w:vAlign w:val="center"/>
          </w:tcPr>
          <w:p w14:paraId="52EDF773" w14:textId="30AB33D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c>
          <w:tcPr>
            <w:tcW w:w="1300" w:type="dxa"/>
            <w:tcBorders>
              <w:top w:val="nil"/>
              <w:left w:val="single" w:sz="8" w:space="0" w:color="auto"/>
              <w:bottom w:val="nil"/>
              <w:right w:val="single" w:sz="8" w:space="0" w:color="auto"/>
            </w:tcBorders>
            <w:shd w:val="clear" w:color="000000" w:fill="FFFFFF"/>
            <w:vAlign w:val="center"/>
          </w:tcPr>
          <w:p w14:paraId="0E3AE00E" w14:textId="7A528A7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4.7</w:t>
            </w:r>
          </w:p>
        </w:tc>
      </w:tr>
      <w:tr w:rsidR="001E7DB2" w14:paraId="2EC1328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6923467"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1F14876" w14:textId="23980BA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70757FB3" w14:textId="7C7D489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nil"/>
              <w:bottom w:val="nil"/>
              <w:right w:val="nil"/>
            </w:tcBorders>
            <w:shd w:val="clear" w:color="000000" w:fill="F2F2F2"/>
            <w:vAlign w:val="center"/>
          </w:tcPr>
          <w:p w14:paraId="66B0F601" w14:textId="3E14529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single" w:sz="8" w:space="0" w:color="auto"/>
              <w:bottom w:val="nil"/>
              <w:right w:val="single" w:sz="8" w:space="0" w:color="auto"/>
            </w:tcBorders>
            <w:shd w:val="clear" w:color="000000" w:fill="F2F2F2"/>
            <w:vAlign w:val="center"/>
          </w:tcPr>
          <w:p w14:paraId="2DDA677F" w14:textId="7CB520E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r>
      <w:tr w:rsidR="001E7DB2" w14:paraId="4CF62E6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BC3225"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02DC8BC3" w14:textId="66169BC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61EA74E8" w14:textId="45A64574"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nil"/>
            </w:tcBorders>
            <w:shd w:val="clear" w:color="000000" w:fill="FFFFFF"/>
            <w:vAlign w:val="center"/>
          </w:tcPr>
          <w:p w14:paraId="7A93C38B" w14:textId="60278B6D"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single" w:sz="8" w:space="0" w:color="auto"/>
              <w:bottom w:val="nil"/>
              <w:right w:val="single" w:sz="8" w:space="0" w:color="auto"/>
            </w:tcBorders>
            <w:shd w:val="clear" w:color="000000" w:fill="FFFFFF"/>
            <w:vAlign w:val="center"/>
          </w:tcPr>
          <w:p w14:paraId="11C1A57C" w14:textId="3472F5C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1.8</w:t>
            </w:r>
          </w:p>
        </w:tc>
      </w:tr>
      <w:tr w:rsidR="001E7DB2" w14:paraId="413D4F5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602E7F"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53E46D44" w14:textId="235E0FA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D40AD34" w14:textId="6D18174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3541AC7C" w14:textId="38DC0AE9"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382EFFB" w14:textId="1EFFA882"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r>
      <w:tr w:rsidR="001E7DB2" w14:paraId="36D36DC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19B0AB"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3C9B77D3" w14:textId="2CE20CD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33509C1D" w14:textId="6AF3395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nil"/>
              <w:bottom w:val="nil"/>
              <w:right w:val="nil"/>
            </w:tcBorders>
            <w:shd w:val="clear" w:color="000000" w:fill="FFFFFF"/>
            <w:vAlign w:val="center"/>
          </w:tcPr>
          <w:p w14:paraId="3681E2CC" w14:textId="3D5D831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2.1</w:t>
            </w:r>
          </w:p>
        </w:tc>
        <w:tc>
          <w:tcPr>
            <w:tcW w:w="1300" w:type="dxa"/>
            <w:tcBorders>
              <w:top w:val="nil"/>
              <w:left w:val="single" w:sz="8" w:space="0" w:color="auto"/>
              <w:bottom w:val="nil"/>
              <w:right w:val="single" w:sz="8" w:space="0" w:color="auto"/>
            </w:tcBorders>
            <w:shd w:val="clear" w:color="000000" w:fill="FFFFFF"/>
            <w:vAlign w:val="center"/>
          </w:tcPr>
          <w:p w14:paraId="2FE672EB" w14:textId="2CBE81B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2.2</w:t>
            </w:r>
          </w:p>
        </w:tc>
      </w:tr>
      <w:tr w:rsidR="001E7DB2" w14:paraId="562194D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280F70"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63E51DD7" w14:textId="69396763"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8.8</w:t>
            </w:r>
          </w:p>
        </w:tc>
        <w:tc>
          <w:tcPr>
            <w:tcW w:w="1300" w:type="dxa"/>
            <w:tcBorders>
              <w:top w:val="nil"/>
              <w:left w:val="nil"/>
              <w:bottom w:val="nil"/>
              <w:right w:val="single" w:sz="8" w:space="0" w:color="auto"/>
            </w:tcBorders>
            <w:shd w:val="clear" w:color="000000" w:fill="F2F2F2"/>
            <w:vAlign w:val="center"/>
          </w:tcPr>
          <w:p w14:paraId="67B6BF5C" w14:textId="69E0B087"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6.5</w:t>
            </w:r>
          </w:p>
        </w:tc>
        <w:tc>
          <w:tcPr>
            <w:tcW w:w="1300" w:type="dxa"/>
            <w:tcBorders>
              <w:top w:val="nil"/>
              <w:left w:val="nil"/>
              <w:bottom w:val="nil"/>
              <w:right w:val="nil"/>
            </w:tcBorders>
            <w:shd w:val="clear" w:color="000000" w:fill="F2F2F2"/>
            <w:vAlign w:val="center"/>
          </w:tcPr>
          <w:p w14:paraId="68D808BB" w14:textId="38983DCF"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6.5</w:t>
            </w:r>
          </w:p>
        </w:tc>
        <w:tc>
          <w:tcPr>
            <w:tcW w:w="1300" w:type="dxa"/>
            <w:tcBorders>
              <w:top w:val="nil"/>
              <w:left w:val="single" w:sz="8" w:space="0" w:color="auto"/>
              <w:bottom w:val="nil"/>
              <w:right w:val="single" w:sz="8" w:space="0" w:color="auto"/>
            </w:tcBorders>
            <w:shd w:val="clear" w:color="000000" w:fill="F2F2F2"/>
            <w:vAlign w:val="center"/>
          </w:tcPr>
          <w:p w14:paraId="42D3E5BE" w14:textId="53F14195"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8.7</w:t>
            </w:r>
          </w:p>
        </w:tc>
      </w:tr>
      <w:tr w:rsidR="001E7DB2" w14:paraId="1173DBF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590999"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2FD22393" w14:textId="334726D2"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2BAB94F2" w14:textId="2F6E0440"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707DD9E2" w14:textId="39A8B126"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271CA85E" w14:textId="0F4B1323"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0.5</w:t>
            </w:r>
          </w:p>
        </w:tc>
      </w:tr>
      <w:tr w:rsidR="001E7DB2" w14:paraId="3BC4163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CA66F4" w14:textId="77777777" w:rsidR="001E7DB2" w:rsidRDefault="001E7DB2" w:rsidP="001E7DB2">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03DC586A" w14:textId="35CBC67E"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2F2F2"/>
            <w:vAlign w:val="center"/>
          </w:tcPr>
          <w:p w14:paraId="37388FB5" w14:textId="119454FD"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0FEDEB3F" w14:textId="7D23CF2A"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2F2F2"/>
            <w:vAlign w:val="center"/>
          </w:tcPr>
          <w:p w14:paraId="35669738" w14:textId="71195331" w:rsidR="001E7DB2" w:rsidRDefault="001E7DB2" w:rsidP="001E7DB2">
            <w:pPr>
              <w:jc w:val="right"/>
              <w:rPr>
                <w:rFonts w:ascii="Calibri" w:hAnsi="Calibri" w:cs="Calibri"/>
                <w:color w:val="000000"/>
                <w:sz w:val="22"/>
                <w:szCs w:val="22"/>
              </w:rPr>
            </w:pPr>
            <w:r>
              <w:rPr>
                <w:rFonts w:ascii="Calibri" w:hAnsi="Calibri" w:cs="Calibri"/>
                <w:color w:val="000000"/>
                <w:sz w:val="22"/>
                <w:szCs w:val="22"/>
              </w:rPr>
              <w:t>0.5</w:t>
            </w:r>
          </w:p>
        </w:tc>
      </w:tr>
      <w:tr w:rsidR="001E7DB2" w14:paraId="27E8F7F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C93F6EB" w14:textId="4FCDD1ED" w:rsidR="001E7DB2" w:rsidRDefault="00B13EAC" w:rsidP="001E7DB2">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3747A27" w14:textId="6392F08F"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67EE97C" w14:textId="4860BEEA"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34.4</w:t>
            </w:r>
          </w:p>
        </w:tc>
        <w:tc>
          <w:tcPr>
            <w:tcW w:w="1300" w:type="dxa"/>
            <w:tcBorders>
              <w:top w:val="single" w:sz="8" w:space="0" w:color="auto"/>
              <w:left w:val="nil"/>
              <w:bottom w:val="single" w:sz="8" w:space="0" w:color="auto"/>
              <w:right w:val="nil"/>
            </w:tcBorders>
            <w:shd w:val="clear" w:color="000000" w:fill="D9E1F2"/>
            <w:vAlign w:val="center"/>
          </w:tcPr>
          <w:p w14:paraId="6DD0002D" w14:textId="1B10C08F"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34.4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5FA3BF26" w14:textId="6594E12A" w:rsidR="001E7DB2" w:rsidRDefault="001E7DB2" w:rsidP="001E7DB2">
            <w:pPr>
              <w:jc w:val="right"/>
              <w:rPr>
                <w:rFonts w:ascii="Calibri" w:hAnsi="Calibri" w:cs="Calibri"/>
                <w:b/>
                <w:bCs/>
                <w:color w:val="000000"/>
                <w:sz w:val="22"/>
                <w:szCs w:val="22"/>
              </w:rPr>
            </w:pPr>
            <w:r>
              <w:rPr>
                <w:rFonts w:ascii="Calibri" w:hAnsi="Calibri" w:cs="Calibri"/>
                <w:b/>
                <w:bCs/>
                <w:color w:val="000000"/>
                <w:sz w:val="22"/>
                <w:szCs w:val="22"/>
              </w:rPr>
              <w:t>32.5</w:t>
            </w:r>
          </w:p>
        </w:tc>
      </w:tr>
    </w:tbl>
    <w:p w14:paraId="541E07DE" w14:textId="77777777" w:rsidR="0099478B" w:rsidRPr="00D72E76" w:rsidRDefault="0099478B" w:rsidP="0099478B">
      <w:pPr>
        <w:rPr>
          <w:lang w:val="en-GB"/>
        </w:rPr>
      </w:pPr>
    </w:p>
    <w:p w14:paraId="1F20A5F8" w14:textId="77777777" w:rsidR="0099478B" w:rsidRPr="00D72E76" w:rsidRDefault="0099478B" w:rsidP="0099478B">
      <w:pPr>
        <w:rPr>
          <w:b/>
          <w:color w:val="632423" w:themeColor="accent2" w:themeShade="80"/>
          <w:lang w:val="en-GB"/>
        </w:rPr>
      </w:pPr>
      <w:r w:rsidRPr="00D72E76">
        <w:rPr>
          <w:b/>
          <w:color w:val="632423" w:themeColor="accent2" w:themeShade="80"/>
          <w:lang w:val="en-GB"/>
        </w:rPr>
        <w:br w:type="page"/>
      </w:r>
    </w:p>
    <w:p w14:paraId="428BD829" w14:textId="62273C73" w:rsidR="0099478B" w:rsidRPr="00D72E76" w:rsidRDefault="0099478B" w:rsidP="00DF7C23">
      <w:pPr>
        <w:pStyle w:val="Heading2"/>
        <w:rPr>
          <w:lang w:eastAsia="zh-CN"/>
        </w:rPr>
      </w:pPr>
      <w:r w:rsidRPr="00D72E76">
        <w:rPr>
          <w:lang w:eastAsia="zh-CN"/>
        </w:rPr>
        <w:lastRenderedPageBreak/>
        <w:t>2.6</w:t>
      </w:r>
      <w:r w:rsidRPr="00D72E76">
        <w:rPr>
          <w:lang w:eastAsia="zh-CN"/>
        </w:rPr>
        <w:tab/>
      </w:r>
      <w:r w:rsidR="00954781" w:rsidRPr="00954781">
        <w:rPr>
          <w:rFonts w:hint="eastAsia"/>
          <w:lang w:eastAsia="zh-CN"/>
        </w:rPr>
        <w:t>软件（与通知处理无关，如《无线电规则》第</w:t>
      </w:r>
      <w:r w:rsidR="00954781" w:rsidRPr="00954781">
        <w:rPr>
          <w:rFonts w:hint="eastAsia"/>
          <w:lang w:eastAsia="zh-CN"/>
        </w:rPr>
        <w:t>5</w:t>
      </w:r>
      <w:r w:rsidR="00954781" w:rsidRPr="00954781">
        <w:rPr>
          <w:rFonts w:hint="eastAsia"/>
          <w:lang w:eastAsia="zh-CN"/>
        </w:rPr>
        <w:t>条的频率划分表软件、无线电导航工具搜索引擎等）</w:t>
      </w:r>
    </w:p>
    <w:p w14:paraId="693E7982" w14:textId="527D1CD3" w:rsidR="0099478B" w:rsidRPr="00D72E76" w:rsidRDefault="00B13EAC" w:rsidP="007A08ED">
      <w:pPr>
        <w:pStyle w:val="Headingb"/>
        <w:rPr>
          <w:lang w:eastAsia="zh-CN"/>
        </w:rPr>
      </w:pPr>
      <w:r>
        <w:rPr>
          <w:rFonts w:hint="eastAsia"/>
          <w:lang w:eastAsia="zh-CN"/>
        </w:rPr>
        <w:t>说明</w:t>
      </w:r>
    </w:p>
    <w:p w14:paraId="50406120" w14:textId="51D2FA09" w:rsidR="0099478B" w:rsidRDefault="00954781" w:rsidP="007A08ED">
      <w:pPr>
        <w:shd w:val="clear" w:color="auto" w:fill="FFFFFF" w:themeFill="background1"/>
        <w:spacing w:before="120"/>
        <w:ind w:firstLineChars="200" w:firstLine="480"/>
        <w:rPr>
          <w:lang w:val="en-GB" w:eastAsia="zh-CN"/>
        </w:rPr>
      </w:pPr>
      <w:r w:rsidRPr="00954781">
        <w:rPr>
          <w:rFonts w:hint="eastAsia"/>
          <w:lang w:val="en-GB" w:eastAsia="zh-CN"/>
        </w:rPr>
        <w:t>设计用</w:t>
      </w:r>
      <w:r w:rsidR="00EE4BED">
        <w:rPr>
          <w:rFonts w:hint="eastAsia"/>
          <w:lang w:val="en-GB" w:eastAsia="zh-CN"/>
        </w:rPr>
        <w:t>于</w:t>
      </w:r>
      <w:r w:rsidRPr="00954781">
        <w:rPr>
          <w:rFonts w:hint="eastAsia"/>
          <w:lang w:val="en-GB" w:eastAsia="zh-CN"/>
        </w:rPr>
        <w:t>详细搜索和分析《无线电规则》第</w:t>
      </w:r>
      <w:r w:rsidRPr="00954781">
        <w:rPr>
          <w:rFonts w:hint="eastAsia"/>
          <w:lang w:val="en-GB" w:eastAsia="zh-CN"/>
        </w:rPr>
        <w:t>5</w:t>
      </w:r>
      <w:r w:rsidRPr="00954781">
        <w:rPr>
          <w:rFonts w:hint="eastAsia"/>
          <w:lang w:val="en-GB" w:eastAsia="zh-CN"/>
        </w:rPr>
        <w:t>条中的频率划分表的</w:t>
      </w:r>
      <w:r w:rsidR="000C2905">
        <w:rPr>
          <w:rFonts w:hint="eastAsia"/>
          <w:lang w:val="en-GB" w:eastAsia="zh-CN"/>
        </w:rPr>
        <w:t>RR5 TFA</w:t>
      </w:r>
      <w:r w:rsidRPr="00954781">
        <w:rPr>
          <w:rFonts w:hint="eastAsia"/>
          <w:lang w:val="en-GB" w:eastAsia="zh-CN"/>
        </w:rPr>
        <w:t>软件工具，能够按频率范围、业务、业务类别、脚注、国家等进行过滤和格式重排。该工具已基于</w:t>
      </w:r>
      <w:r w:rsidRPr="00954781">
        <w:rPr>
          <w:rFonts w:hint="eastAsia"/>
          <w:lang w:val="en-GB" w:eastAsia="zh-CN"/>
        </w:rPr>
        <w:t>WRC-23</w:t>
      </w:r>
      <w:r w:rsidRPr="00954781">
        <w:rPr>
          <w:rFonts w:hint="eastAsia"/>
          <w:lang w:val="en-GB" w:eastAsia="zh-CN"/>
        </w:rPr>
        <w:t>的成果和</w:t>
      </w:r>
      <w:r w:rsidRPr="00954781">
        <w:rPr>
          <w:rFonts w:hint="eastAsia"/>
          <w:lang w:val="en-GB" w:eastAsia="zh-CN"/>
        </w:rPr>
        <w:t>2024</w:t>
      </w:r>
      <w:r w:rsidRPr="00954781">
        <w:rPr>
          <w:rFonts w:hint="eastAsia"/>
          <w:lang w:val="en-GB" w:eastAsia="zh-CN"/>
        </w:rPr>
        <w:t>年版《无线电规则》做出更新，修改了频率划分、国家脚注</w:t>
      </w:r>
      <w:r w:rsidR="00EE4BED">
        <w:rPr>
          <w:rFonts w:hint="eastAsia"/>
          <w:lang w:val="en-GB" w:eastAsia="zh-CN"/>
        </w:rPr>
        <w:t>以及</w:t>
      </w:r>
      <w:r w:rsidRPr="00954781">
        <w:rPr>
          <w:rFonts w:hint="eastAsia"/>
          <w:lang w:val="en-GB" w:eastAsia="zh-CN"/>
        </w:rPr>
        <w:t>相关决议和建议书的</w:t>
      </w:r>
      <w:r w:rsidR="0029446F">
        <w:rPr>
          <w:rFonts w:hint="eastAsia"/>
          <w:lang w:val="en-GB" w:eastAsia="zh-CN"/>
        </w:rPr>
        <w:t>参引</w:t>
      </w:r>
      <w:r w:rsidRPr="00954781">
        <w:rPr>
          <w:rFonts w:hint="eastAsia"/>
          <w:lang w:val="en-GB" w:eastAsia="zh-CN"/>
        </w:rPr>
        <w:t>。它还包括《无线电规则》</w:t>
      </w:r>
      <w:proofErr w:type="gramStart"/>
      <w:r w:rsidRPr="00954781">
        <w:rPr>
          <w:rFonts w:hint="eastAsia"/>
          <w:lang w:val="en-GB" w:eastAsia="zh-CN"/>
        </w:rPr>
        <w:t>第</w:t>
      </w:r>
      <w:r w:rsidRPr="00954781">
        <w:rPr>
          <w:rFonts w:hint="eastAsia"/>
          <w:lang w:val="en-GB" w:eastAsia="zh-CN"/>
        </w:rPr>
        <w:t>5</w:t>
      </w:r>
      <w:r w:rsidRPr="00954781">
        <w:rPr>
          <w:rFonts w:hint="eastAsia"/>
          <w:lang w:val="en-GB" w:eastAsia="zh-CN"/>
        </w:rPr>
        <w:t>条</w:t>
      </w:r>
      <w:r w:rsidR="00C141F6">
        <w:rPr>
          <w:rFonts w:hint="eastAsia"/>
          <w:lang w:val="en-GB" w:eastAsia="zh-CN"/>
        </w:rPr>
        <w:t>参引</w:t>
      </w:r>
      <w:r w:rsidRPr="00954781">
        <w:rPr>
          <w:rFonts w:hint="eastAsia"/>
          <w:lang w:val="en-GB" w:eastAsia="zh-CN"/>
        </w:rPr>
        <w:t>的</w:t>
      </w:r>
      <w:proofErr w:type="gramEnd"/>
      <w:r w:rsidRPr="00954781">
        <w:rPr>
          <w:rFonts w:hint="eastAsia"/>
          <w:lang w:val="en-GB" w:eastAsia="zh-CN"/>
        </w:rPr>
        <w:t>相关</w:t>
      </w:r>
      <w:r w:rsidRPr="00954781">
        <w:rPr>
          <w:rFonts w:hint="eastAsia"/>
          <w:lang w:val="en-GB" w:eastAsia="zh-CN"/>
        </w:rPr>
        <w:t>ITU-R</w:t>
      </w:r>
      <w:r w:rsidRPr="00954781">
        <w:rPr>
          <w:rFonts w:hint="eastAsia"/>
          <w:lang w:val="en-GB" w:eastAsia="zh-CN"/>
        </w:rPr>
        <w:t>建议书链接，以及相关《程序规则》的最新版本</w:t>
      </w:r>
      <w:r w:rsidR="00C141F6">
        <w:rPr>
          <w:rFonts w:hint="eastAsia"/>
          <w:lang w:val="en-GB" w:eastAsia="zh-CN"/>
        </w:rPr>
        <w:t>和《无线电规则》其他相关条款</w:t>
      </w:r>
      <w:r w:rsidRPr="00954781">
        <w:rPr>
          <w:rFonts w:hint="eastAsia"/>
          <w:lang w:val="en-GB" w:eastAsia="zh-CN"/>
        </w:rPr>
        <w:t>。该软件包还配备了一个实用程序，用于提取特定国家的国家频率划分表，这是结合《无线电规则》第</w:t>
      </w:r>
      <w:r w:rsidRPr="00954781">
        <w:rPr>
          <w:rFonts w:hint="eastAsia"/>
          <w:lang w:val="en-GB" w:eastAsia="zh-CN"/>
        </w:rPr>
        <w:t>5</w:t>
      </w:r>
      <w:r w:rsidRPr="00954781">
        <w:rPr>
          <w:rFonts w:hint="eastAsia"/>
          <w:lang w:val="en-GB" w:eastAsia="zh-CN"/>
        </w:rPr>
        <w:t>条不同条款的结果。自</w:t>
      </w:r>
      <w:r w:rsidRPr="00954781">
        <w:rPr>
          <w:rFonts w:hint="eastAsia"/>
          <w:lang w:val="en-GB" w:eastAsia="zh-CN"/>
        </w:rPr>
        <w:t>2024</w:t>
      </w:r>
      <w:r w:rsidRPr="00954781">
        <w:rPr>
          <w:rFonts w:hint="eastAsia"/>
          <w:lang w:val="en-GB" w:eastAsia="zh-CN"/>
        </w:rPr>
        <w:t>年</w:t>
      </w:r>
      <w:r w:rsidRPr="00954781">
        <w:rPr>
          <w:rFonts w:hint="eastAsia"/>
          <w:lang w:val="en-GB" w:eastAsia="zh-CN"/>
        </w:rPr>
        <w:t>10</w:t>
      </w:r>
      <w:r w:rsidRPr="00954781">
        <w:rPr>
          <w:rFonts w:hint="eastAsia"/>
          <w:lang w:val="en-GB" w:eastAsia="zh-CN"/>
        </w:rPr>
        <w:t>月起，该软件包的最新版本可在国际电联销售网站上购买。根据</w:t>
      </w:r>
      <w:r w:rsidRPr="00954781">
        <w:rPr>
          <w:rFonts w:hint="eastAsia"/>
          <w:lang w:val="en-GB" w:eastAsia="zh-CN"/>
        </w:rPr>
        <w:t>WRC-27</w:t>
      </w:r>
      <w:r w:rsidRPr="00954781">
        <w:rPr>
          <w:rFonts w:hint="eastAsia"/>
          <w:lang w:val="en-GB" w:eastAsia="zh-CN"/>
        </w:rPr>
        <w:t>的决定，在新版本发布之前，所有软件和数据更新都将定期免费提供给订阅者。</w:t>
      </w:r>
    </w:p>
    <w:p w14:paraId="6A46C733" w14:textId="783C4FCB" w:rsidR="27A63578" w:rsidRDefault="00954781" w:rsidP="007A08ED">
      <w:pPr>
        <w:spacing w:before="120"/>
        <w:ind w:firstLineChars="200" w:firstLine="480"/>
        <w:rPr>
          <w:lang w:val="en-GB" w:eastAsia="zh-CN"/>
        </w:rPr>
      </w:pPr>
      <w:r w:rsidRPr="00954781">
        <w:rPr>
          <w:rFonts w:hint="eastAsia"/>
          <w:lang w:val="en-GB" w:eastAsia="zh-CN"/>
        </w:rPr>
        <w:t>《无线电规则》导航工具提供对《无线电规则》、《程序规则》（</w:t>
      </w:r>
      <w:proofErr w:type="spellStart"/>
      <w:r w:rsidRPr="00954781">
        <w:rPr>
          <w:rFonts w:hint="eastAsia"/>
          <w:lang w:val="en-GB" w:eastAsia="zh-CN"/>
        </w:rPr>
        <w:t>RoP</w:t>
      </w:r>
      <w:proofErr w:type="spellEnd"/>
      <w:r w:rsidRPr="00954781">
        <w:rPr>
          <w:rFonts w:hint="eastAsia"/>
          <w:lang w:val="en-GB" w:eastAsia="zh-CN"/>
        </w:rPr>
        <w:t>）、引用但未包括在《无线电规则》中的</w:t>
      </w:r>
      <w:r w:rsidRPr="00954781">
        <w:rPr>
          <w:rFonts w:hint="eastAsia"/>
          <w:lang w:val="en-GB" w:eastAsia="zh-CN"/>
        </w:rPr>
        <w:t>ITU-R</w:t>
      </w:r>
      <w:r w:rsidRPr="00954781">
        <w:rPr>
          <w:rFonts w:hint="eastAsia"/>
          <w:lang w:val="en-GB" w:eastAsia="zh-CN"/>
        </w:rPr>
        <w:t>建议书、国际电联《组织法》和《公约》的一站式获取。它可以帮助用户浏览超过</w:t>
      </w:r>
      <w:r w:rsidRPr="00954781">
        <w:rPr>
          <w:rFonts w:hint="eastAsia"/>
          <w:lang w:val="en-GB" w:eastAsia="zh-CN"/>
        </w:rPr>
        <w:t>15 000</w:t>
      </w:r>
      <w:r w:rsidRPr="00954781">
        <w:rPr>
          <w:rFonts w:hint="eastAsia"/>
          <w:lang w:val="en-GB" w:eastAsia="zh-CN"/>
        </w:rPr>
        <w:t>个参考文献，包括条款</w:t>
      </w:r>
      <w:r w:rsidR="00D9049E">
        <w:rPr>
          <w:rFonts w:hint="eastAsia"/>
          <w:lang w:val="en-GB" w:eastAsia="zh-CN"/>
        </w:rPr>
        <w:t>、</w:t>
      </w:r>
      <w:r w:rsidRPr="00954781">
        <w:rPr>
          <w:rFonts w:hint="eastAsia"/>
          <w:lang w:val="en-GB" w:eastAsia="zh-CN"/>
        </w:rPr>
        <w:t>规定和附件。</w:t>
      </w:r>
      <w:r w:rsidR="00D9049E" w:rsidRPr="00D9049E">
        <w:rPr>
          <w:rFonts w:hint="eastAsia"/>
          <w:lang w:val="en-GB" w:eastAsia="zh-CN"/>
        </w:rPr>
        <w:t>该工具</w:t>
      </w:r>
      <w:r w:rsidR="00EE4BED" w:rsidRPr="00D9049E">
        <w:rPr>
          <w:rFonts w:hint="eastAsia"/>
          <w:lang w:val="en-GB" w:eastAsia="zh-CN"/>
        </w:rPr>
        <w:t>已完成</w:t>
      </w:r>
      <w:r w:rsidR="00D9049E" w:rsidRPr="00D9049E">
        <w:rPr>
          <w:rFonts w:hint="eastAsia"/>
          <w:lang w:val="en-GB" w:eastAsia="zh-CN"/>
        </w:rPr>
        <w:t>更新，符合</w:t>
      </w:r>
      <w:r w:rsidR="00D9049E" w:rsidRPr="00D9049E">
        <w:rPr>
          <w:rFonts w:hint="eastAsia"/>
          <w:lang w:val="en-GB" w:eastAsia="zh-CN"/>
        </w:rPr>
        <w:t>2024</w:t>
      </w:r>
      <w:r w:rsidR="00D9049E" w:rsidRPr="00D9049E">
        <w:rPr>
          <w:rFonts w:hint="eastAsia"/>
          <w:lang w:val="en-GB" w:eastAsia="zh-CN"/>
        </w:rPr>
        <w:t>年版《无线电规则》</w:t>
      </w:r>
      <w:r w:rsidR="00D9049E">
        <w:rPr>
          <w:rFonts w:hint="eastAsia"/>
          <w:lang w:val="en-GB" w:eastAsia="zh-CN"/>
        </w:rPr>
        <w:t>和</w:t>
      </w:r>
      <w:r w:rsidR="00D9049E" w:rsidRPr="00D9049E">
        <w:rPr>
          <w:rFonts w:hint="eastAsia"/>
          <w:lang w:val="en-GB" w:eastAsia="zh-CN"/>
        </w:rPr>
        <w:t>其他相关</w:t>
      </w:r>
      <w:r w:rsidR="00D9049E">
        <w:rPr>
          <w:rFonts w:hint="eastAsia"/>
          <w:lang w:val="en-GB" w:eastAsia="zh-CN"/>
        </w:rPr>
        <w:t>案文</w:t>
      </w:r>
      <w:r w:rsidR="00D9049E" w:rsidRPr="00D9049E">
        <w:rPr>
          <w:rFonts w:hint="eastAsia"/>
          <w:lang w:val="en-GB" w:eastAsia="zh-CN"/>
        </w:rPr>
        <w:t>（《</w:t>
      </w:r>
      <w:r w:rsidR="00D9049E">
        <w:rPr>
          <w:rFonts w:hint="eastAsia"/>
          <w:lang w:val="en-GB" w:eastAsia="zh-CN"/>
        </w:rPr>
        <w:t>程序</w:t>
      </w:r>
      <w:r w:rsidR="00D9049E" w:rsidRPr="00D9049E">
        <w:rPr>
          <w:rFonts w:hint="eastAsia"/>
          <w:lang w:val="en-GB" w:eastAsia="zh-CN"/>
        </w:rPr>
        <w:t>规则》、</w:t>
      </w:r>
      <w:r w:rsidR="00D9049E">
        <w:rPr>
          <w:rFonts w:hint="eastAsia"/>
          <w:lang w:val="en-GB" w:eastAsia="zh-CN"/>
        </w:rPr>
        <w:t>基础文本</w:t>
      </w:r>
      <w:r w:rsidR="00D9049E" w:rsidRPr="00D9049E">
        <w:rPr>
          <w:rFonts w:hint="eastAsia"/>
          <w:lang w:val="en-GB" w:eastAsia="zh-CN"/>
        </w:rPr>
        <w:t>）的要求。</w:t>
      </w:r>
      <w:r w:rsidR="00D9049E">
        <w:rPr>
          <w:rFonts w:hint="eastAsia"/>
          <w:lang w:val="en-GB" w:eastAsia="zh-CN"/>
        </w:rPr>
        <w:t>最新版软件（所有用户均免费）已于</w:t>
      </w:r>
      <w:r w:rsidRPr="00954781">
        <w:rPr>
          <w:rFonts w:hint="eastAsia"/>
          <w:lang w:val="en-GB" w:eastAsia="zh-CN"/>
        </w:rPr>
        <w:t>2025</w:t>
      </w:r>
      <w:r w:rsidRPr="00954781">
        <w:rPr>
          <w:rFonts w:hint="eastAsia"/>
          <w:lang w:val="en-GB" w:eastAsia="zh-CN"/>
        </w:rPr>
        <w:t>年</w:t>
      </w:r>
      <w:r w:rsidR="00D9049E">
        <w:rPr>
          <w:rFonts w:hint="eastAsia"/>
          <w:lang w:val="en-GB" w:eastAsia="zh-CN"/>
        </w:rPr>
        <w:t>8</w:t>
      </w:r>
      <w:r w:rsidRPr="00954781">
        <w:rPr>
          <w:rFonts w:hint="eastAsia"/>
          <w:lang w:val="en-GB" w:eastAsia="zh-CN"/>
        </w:rPr>
        <w:t>月</w:t>
      </w:r>
      <w:r w:rsidR="00D9049E">
        <w:rPr>
          <w:rFonts w:hint="eastAsia"/>
          <w:lang w:val="en-GB" w:eastAsia="zh-CN"/>
        </w:rPr>
        <w:t>发布</w:t>
      </w:r>
      <w:r w:rsidRPr="00954781">
        <w:rPr>
          <w:rFonts w:hint="eastAsia"/>
          <w:lang w:val="en-GB" w:eastAsia="zh-CN"/>
        </w:rPr>
        <w:t>。</w:t>
      </w:r>
    </w:p>
    <w:p w14:paraId="778AE845" w14:textId="3CCE064C" w:rsidR="0099478B" w:rsidRPr="009E4BC4" w:rsidRDefault="00954781" w:rsidP="007A08ED">
      <w:pPr>
        <w:spacing w:before="120"/>
        <w:ind w:firstLineChars="200" w:firstLine="480"/>
        <w:rPr>
          <w:lang w:val="en-GB" w:eastAsia="zh-CN"/>
        </w:rPr>
      </w:pPr>
      <w:r w:rsidRPr="00954781">
        <w:rPr>
          <w:rFonts w:hint="eastAsia"/>
          <w:lang w:val="en-GB" w:eastAsia="zh-CN"/>
        </w:rPr>
        <w:t>无线电通信</w:t>
      </w:r>
      <w:proofErr w:type="gramStart"/>
      <w:r w:rsidRPr="00954781">
        <w:rPr>
          <w:rFonts w:hint="eastAsia"/>
          <w:lang w:val="en-GB" w:eastAsia="zh-CN"/>
        </w:rPr>
        <w:t>局最终</w:t>
      </w:r>
      <w:proofErr w:type="gramEnd"/>
      <w:r w:rsidRPr="00954781">
        <w:rPr>
          <w:rFonts w:hint="eastAsia"/>
          <w:lang w:val="en-GB" w:eastAsia="zh-CN"/>
        </w:rPr>
        <w:t>完成了地面频率通知处理系统的现代化工作。作为该项工作的结果，并根据获取政策，</w:t>
      </w:r>
      <w:r w:rsidR="00EC4B04">
        <w:rPr>
          <w:rFonts w:hint="eastAsia"/>
          <w:lang w:val="en-GB" w:eastAsia="zh-CN"/>
        </w:rPr>
        <w:t>自</w:t>
      </w:r>
      <w:r w:rsidR="00EC4B04">
        <w:rPr>
          <w:rFonts w:hint="eastAsia"/>
          <w:lang w:val="en-GB" w:eastAsia="zh-CN"/>
        </w:rPr>
        <w:t>2025</w:t>
      </w:r>
      <w:r w:rsidR="00EC4B04">
        <w:rPr>
          <w:rFonts w:hint="eastAsia"/>
          <w:lang w:val="en-GB" w:eastAsia="zh-CN"/>
        </w:rPr>
        <w:t>年</w:t>
      </w:r>
      <w:r w:rsidR="00EC4B04">
        <w:rPr>
          <w:rFonts w:hint="eastAsia"/>
          <w:lang w:val="en-GB" w:eastAsia="zh-CN"/>
        </w:rPr>
        <w:t>3</w:t>
      </w:r>
      <w:r w:rsidR="00EC4B04">
        <w:rPr>
          <w:rFonts w:hint="eastAsia"/>
          <w:lang w:val="en-GB" w:eastAsia="zh-CN"/>
        </w:rPr>
        <w:t>月起，</w:t>
      </w:r>
      <w:r w:rsidRPr="00954781">
        <w:rPr>
          <w:rFonts w:hint="eastAsia"/>
          <w:lang w:val="en-GB" w:eastAsia="zh-CN"/>
        </w:rPr>
        <w:t>可在</w:t>
      </w:r>
      <w:hyperlink r:id="rId13" w:history="1">
        <w:r w:rsidRPr="00EC4B04">
          <w:rPr>
            <w:rStyle w:val="Hyperlink"/>
            <w:rFonts w:hint="eastAsia"/>
            <w:lang w:val="en-GB" w:eastAsia="zh-CN"/>
          </w:rPr>
          <w:t>地面</w:t>
        </w:r>
        <w:r w:rsidRPr="00EC4B04">
          <w:rPr>
            <w:rStyle w:val="Hyperlink"/>
            <w:rFonts w:hint="eastAsia"/>
            <w:lang w:val="en-GB" w:eastAsia="zh-CN"/>
          </w:rPr>
          <w:t>BR IFIC</w:t>
        </w:r>
        <w:r w:rsidRPr="00EC4B04">
          <w:rPr>
            <w:rStyle w:val="Hyperlink"/>
            <w:rFonts w:hint="eastAsia"/>
            <w:lang w:val="en-GB" w:eastAsia="zh-CN"/>
          </w:rPr>
          <w:t>网站</w:t>
        </w:r>
      </w:hyperlink>
      <w:r w:rsidRPr="00954781">
        <w:rPr>
          <w:rFonts w:hint="eastAsia"/>
          <w:lang w:val="en-GB" w:eastAsia="zh-CN"/>
        </w:rPr>
        <w:t>上免费向成员国主管部门在线提供现行的地面</w:t>
      </w:r>
      <w:r w:rsidRPr="00954781">
        <w:rPr>
          <w:rFonts w:hint="eastAsia"/>
          <w:lang w:val="en-GB" w:eastAsia="zh-CN"/>
        </w:rPr>
        <w:t>BR IFIC</w:t>
      </w:r>
      <w:r w:rsidRPr="00954781">
        <w:rPr>
          <w:rFonts w:hint="eastAsia"/>
          <w:lang w:val="en-GB" w:eastAsia="zh-CN"/>
        </w:rPr>
        <w:t>，包括访问本年度公布的以往地面</w:t>
      </w:r>
      <w:r w:rsidRPr="00954781">
        <w:rPr>
          <w:rFonts w:hint="eastAsia"/>
          <w:lang w:val="en-GB" w:eastAsia="zh-CN"/>
        </w:rPr>
        <w:t>BR IFIC</w:t>
      </w:r>
      <w:r w:rsidRPr="00954781">
        <w:rPr>
          <w:rFonts w:hint="eastAsia"/>
          <w:lang w:val="en-GB" w:eastAsia="zh-CN"/>
        </w:rPr>
        <w:t>。网上还提供各种查询和导出工具。</w:t>
      </w:r>
    </w:p>
    <w:p w14:paraId="6B77C45D" w14:textId="1314A60F" w:rsidR="0099478B" w:rsidRPr="00D72E76" w:rsidRDefault="00954781" w:rsidP="007A08ED">
      <w:pPr>
        <w:spacing w:before="120"/>
        <w:ind w:firstLineChars="200" w:firstLine="480"/>
        <w:rPr>
          <w:lang w:val="en-GB" w:eastAsia="zh-CN"/>
        </w:rPr>
      </w:pPr>
      <w:r w:rsidRPr="00954781">
        <w:rPr>
          <w:rFonts w:hint="eastAsia"/>
          <w:lang w:val="en-GB" w:eastAsia="zh-CN"/>
        </w:rPr>
        <w:t>地面业务部（</w:t>
      </w:r>
      <w:r w:rsidRPr="00954781">
        <w:rPr>
          <w:rFonts w:hint="eastAsia"/>
          <w:lang w:val="en-GB" w:eastAsia="zh-CN"/>
        </w:rPr>
        <w:t>TSD</w:t>
      </w:r>
      <w:r w:rsidRPr="00954781">
        <w:rPr>
          <w:rFonts w:hint="eastAsia"/>
          <w:lang w:val="en-GB" w:eastAsia="zh-CN"/>
        </w:rPr>
        <w:t>）开发并强化了</w:t>
      </w:r>
      <w:proofErr w:type="spellStart"/>
      <w:r w:rsidRPr="00954781">
        <w:rPr>
          <w:rFonts w:hint="eastAsia"/>
          <w:lang w:val="en-GB" w:eastAsia="zh-CN"/>
        </w:rPr>
        <w:t>eTerrestrial</w:t>
      </w:r>
      <w:proofErr w:type="spellEnd"/>
      <w:r w:rsidRPr="00954781">
        <w:rPr>
          <w:rFonts w:hint="eastAsia"/>
          <w:lang w:val="en-GB" w:eastAsia="zh-CN"/>
        </w:rPr>
        <w:t>网络平台，向国际电联成员提供与地面业务相关的在线工具（如</w:t>
      </w:r>
      <w:proofErr w:type="spellStart"/>
      <w:r w:rsidRPr="00954781">
        <w:rPr>
          <w:rFonts w:hint="eastAsia"/>
          <w:lang w:val="en-GB" w:eastAsia="zh-CN"/>
        </w:rPr>
        <w:t>eMIFR</w:t>
      </w:r>
      <w:proofErr w:type="spellEnd"/>
      <w:r w:rsidRPr="00954781">
        <w:rPr>
          <w:rFonts w:hint="eastAsia"/>
          <w:lang w:val="en-GB" w:eastAsia="zh-CN"/>
        </w:rPr>
        <w:t>、</w:t>
      </w:r>
      <w:proofErr w:type="spellStart"/>
      <w:r w:rsidRPr="00954781">
        <w:rPr>
          <w:rFonts w:hint="eastAsia"/>
          <w:lang w:val="en-GB" w:eastAsia="zh-CN"/>
        </w:rPr>
        <w:t>eValidation</w:t>
      </w:r>
      <w:proofErr w:type="spellEnd"/>
      <w:r w:rsidRPr="00954781">
        <w:rPr>
          <w:rFonts w:hint="eastAsia"/>
          <w:lang w:val="en-GB" w:eastAsia="zh-CN"/>
        </w:rPr>
        <w:t>、</w:t>
      </w:r>
      <w:r w:rsidRPr="00954781">
        <w:rPr>
          <w:rFonts w:hint="eastAsia"/>
          <w:lang w:val="en-GB" w:eastAsia="zh-CN"/>
        </w:rPr>
        <w:t>WISFAT</w:t>
      </w:r>
      <w:r w:rsidRPr="00954781">
        <w:rPr>
          <w:rFonts w:hint="eastAsia"/>
          <w:lang w:val="en-GB" w:eastAsia="zh-CN"/>
        </w:rPr>
        <w:t>、</w:t>
      </w:r>
      <w:proofErr w:type="spellStart"/>
      <w:r w:rsidRPr="00954781">
        <w:rPr>
          <w:rFonts w:hint="eastAsia"/>
          <w:lang w:val="en-GB" w:eastAsia="zh-CN"/>
        </w:rPr>
        <w:t>eBroadcasting</w:t>
      </w:r>
      <w:proofErr w:type="spellEnd"/>
      <w:r w:rsidRPr="00954781">
        <w:rPr>
          <w:rFonts w:hint="eastAsia"/>
          <w:lang w:val="en-GB" w:eastAsia="zh-CN"/>
        </w:rPr>
        <w:t>、</w:t>
      </w:r>
      <w:proofErr w:type="spellStart"/>
      <w:r w:rsidRPr="00954781">
        <w:rPr>
          <w:rFonts w:hint="eastAsia"/>
          <w:lang w:val="en-GB" w:eastAsia="zh-CN"/>
        </w:rPr>
        <w:t>eFXM</w:t>
      </w:r>
      <w:proofErr w:type="spellEnd"/>
      <w:r w:rsidRPr="00954781">
        <w:rPr>
          <w:rFonts w:hint="eastAsia"/>
          <w:lang w:val="en-GB" w:eastAsia="zh-CN"/>
        </w:rPr>
        <w:t>（固定</w:t>
      </w:r>
      <w:r w:rsidRPr="00954781">
        <w:rPr>
          <w:rFonts w:hint="eastAsia"/>
          <w:lang w:val="en-GB" w:eastAsia="zh-CN"/>
        </w:rPr>
        <w:t>/</w:t>
      </w:r>
      <w:r w:rsidRPr="00954781">
        <w:rPr>
          <w:rFonts w:hint="eastAsia"/>
          <w:lang w:val="en-GB" w:eastAsia="zh-CN"/>
        </w:rPr>
        <w:t>移动）、</w:t>
      </w:r>
      <w:proofErr w:type="spellStart"/>
      <w:r w:rsidRPr="00954781">
        <w:rPr>
          <w:rFonts w:hint="eastAsia"/>
          <w:lang w:val="en-GB" w:eastAsia="zh-CN"/>
        </w:rPr>
        <w:t>ePropagation</w:t>
      </w:r>
      <w:proofErr w:type="spellEnd"/>
      <w:r w:rsidRPr="00954781">
        <w:rPr>
          <w:rFonts w:hint="eastAsia"/>
          <w:lang w:val="en-GB" w:eastAsia="zh-CN"/>
        </w:rPr>
        <w:t>和</w:t>
      </w:r>
      <w:proofErr w:type="spellStart"/>
      <w:r w:rsidRPr="00954781">
        <w:rPr>
          <w:rFonts w:hint="eastAsia"/>
          <w:lang w:val="en-GB" w:eastAsia="zh-CN"/>
        </w:rPr>
        <w:t>eHFBC</w:t>
      </w:r>
      <w:proofErr w:type="spellEnd"/>
      <w:r w:rsidRPr="00954781">
        <w:rPr>
          <w:rFonts w:hint="eastAsia"/>
          <w:lang w:val="en-GB" w:eastAsia="zh-CN"/>
        </w:rPr>
        <w:t>）。</w:t>
      </w:r>
      <w:r w:rsidR="00EE4BED">
        <w:rPr>
          <w:rFonts w:hint="eastAsia"/>
          <w:lang w:val="en-GB" w:eastAsia="zh-CN"/>
        </w:rPr>
        <w:t>为</w:t>
      </w:r>
      <w:r w:rsidRPr="00954781">
        <w:rPr>
          <w:rFonts w:hint="eastAsia"/>
          <w:lang w:val="en-GB" w:eastAsia="zh-CN"/>
        </w:rPr>
        <w:t>实施无线电通信局地理空间平台</w:t>
      </w:r>
      <w:r w:rsidR="00EE4BED">
        <w:rPr>
          <w:rFonts w:hint="eastAsia"/>
          <w:lang w:val="en-GB" w:eastAsia="zh-CN"/>
        </w:rPr>
        <w:t>而开展</w:t>
      </w:r>
      <w:r w:rsidRPr="00954781">
        <w:rPr>
          <w:rFonts w:hint="eastAsia"/>
          <w:lang w:val="en-GB" w:eastAsia="zh-CN"/>
        </w:rPr>
        <w:t>的地理空间活动已取得进展，无线电通信局地理门户已</w:t>
      </w:r>
      <w:r w:rsidR="00EE4BED">
        <w:rPr>
          <w:rFonts w:hint="eastAsia"/>
          <w:lang w:val="en-GB" w:eastAsia="zh-CN"/>
        </w:rPr>
        <w:t>做</w:t>
      </w:r>
      <w:r w:rsidRPr="00954781">
        <w:rPr>
          <w:rFonts w:hint="eastAsia"/>
          <w:lang w:val="en-GB" w:eastAsia="zh-CN"/>
        </w:rPr>
        <w:t>好预览制作部署</w:t>
      </w:r>
      <w:r w:rsidR="00EE4BED">
        <w:rPr>
          <w:rFonts w:hint="eastAsia"/>
          <w:lang w:val="en-GB" w:eastAsia="zh-CN"/>
        </w:rPr>
        <w:t>的</w:t>
      </w:r>
      <w:r w:rsidR="00EE4BED" w:rsidRPr="00954781">
        <w:rPr>
          <w:rFonts w:hint="eastAsia"/>
          <w:lang w:val="en-GB" w:eastAsia="zh-CN"/>
        </w:rPr>
        <w:t>准备</w:t>
      </w:r>
      <w:r w:rsidRPr="00954781">
        <w:rPr>
          <w:rFonts w:hint="eastAsia"/>
          <w:lang w:val="en-GB" w:eastAsia="zh-CN"/>
        </w:rPr>
        <w:t>。</w:t>
      </w:r>
    </w:p>
    <w:p w14:paraId="7B6C1BA7" w14:textId="2ADB3F00" w:rsidR="0099478B" w:rsidRPr="00D72E76" w:rsidRDefault="00954781" w:rsidP="007A08ED">
      <w:pPr>
        <w:spacing w:before="120"/>
        <w:ind w:firstLineChars="200" w:firstLine="480"/>
        <w:rPr>
          <w:lang w:val="en-GB" w:eastAsia="zh-CN"/>
        </w:rPr>
      </w:pPr>
      <w:r w:rsidRPr="00954781">
        <w:rPr>
          <w:rFonts w:hint="eastAsia"/>
          <w:lang w:val="en-GB" w:eastAsia="zh-CN"/>
        </w:rPr>
        <w:t>地面业务部发布了新</w:t>
      </w:r>
      <w:r w:rsidR="00736E09">
        <w:rPr>
          <w:rFonts w:hint="eastAsia"/>
          <w:lang w:val="en-GB" w:eastAsia="zh-CN"/>
        </w:rPr>
        <w:t>的</w:t>
      </w:r>
      <w:r w:rsidRPr="00954781">
        <w:rPr>
          <w:rFonts w:hint="eastAsia"/>
          <w:lang w:val="en-GB" w:eastAsia="zh-CN"/>
        </w:rPr>
        <w:t>在线平台的</w:t>
      </w:r>
      <w:r w:rsidR="00EC4B04">
        <w:rPr>
          <w:rFonts w:hint="eastAsia"/>
          <w:lang w:val="en-GB" w:eastAsia="zh-CN"/>
        </w:rPr>
        <w:t>最终</w:t>
      </w:r>
      <w:r w:rsidRPr="00954781">
        <w:rPr>
          <w:rFonts w:hint="eastAsia"/>
          <w:lang w:val="en-GB" w:eastAsia="zh-CN"/>
        </w:rPr>
        <w:t>版，</w:t>
      </w:r>
      <w:r w:rsidR="00736E09">
        <w:rPr>
          <w:rFonts w:hint="eastAsia"/>
          <w:lang w:val="en-GB" w:eastAsia="zh-CN"/>
        </w:rPr>
        <w:t>用于</w:t>
      </w:r>
      <w:r w:rsidRPr="00954781">
        <w:rPr>
          <w:rFonts w:hint="eastAsia"/>
          <w:lang w:val="en-GB" w:eastAsia="zh-CN"/>
        </w:rPr>
        <w:t>处理有关地面业务的有害干扰和违规报告（</w:t>
      </w:r>
      <w:r w:rsidRPr="00954781">
        <w:rPr>
          <w:rFonts w:hint="eastAsia"/>
          <w:lang w:val="en-GB" w:eastAsia="zh-CN"/>
        </w:rPr>
        <w:t>HITS</w:t>
      </w:r>
      <w:r w:rsidRPr="00954781">
        <w:rPr>
          <w:rFonts w:hint="eastAsia"/>
          <w:lang w:val="en-GB" w:eastAsia="zh-CN"/>
        </w:rPr>
        <w:t>）。</w:t>
      </w:r>
    </w:p>
    <w:p w14:paraId="7859AD46" w14:textId="00881C0E" w:rsidR="0099478B" w:rsidRPr="00D72E76" w:rsidRDefault="00954781" w:rsidP="007A08ED">
      <w:pPr>
        <w:spacing w:before="120"/>
        <w:ind w:firstLineChars="200" w:firstLine="480"/>
        <w:rPr>
          <w:lang w:val="en-GB" w:eastAsia="zh-CN"/>
        </w:rPr>
      </w:pPr>
      <w:r w:rsidRPr="00954781">
        <w:rPr>
          <w:rFonts w:hint="eastAsia"/>
          <w:lang w:val="en-GB" w:eastAsia="zh-CN"/>
        </w:rPr>
        <w:t>TSD</w:t>
      </w:r>
      <w:r w:rsidRPr="00954781">
        <w:rPr>
          <w:rFonts w:hint="eastAsia"/>
          <w:lang w:val="en-GB" w:eastAsia="zh-CN"/>
        </w:rPr>
        <w:t>改善了水上业务出版物用户的</w:t>
      </w:r>
      <w:r w:rsidR="00E11526">
        <w:rPr>
          <w:rFonts w:hint="eastAsia"/>
          <w:lang w:val="en-GB" w:eastAsia="zh-CN"/>
        </w:rPr>
        <w:t>体验</w:t>
      </w:r>
      <w:r w:rsidRPr="00954781">
        <w:rPr>
          <w:rFonts w:hint="eastAsia"/>
          <w:lang w:val="en-GB" w:eastAsia="zh-CN"/>
        </w:rPr>
        <w:t>。</w:t>
      </w:r>
      <w:r w:rsidR="009D6A1C" w:rsidRPr="00954781">
        <w:rPr>
          <w:rFonts w:hint="eastAsia"/>
          <w:lang w:val="en-GB" w:eastAsia="zh-CN"/>
        </w:rPr>
        <w:t>正在制作</w:t>
      </w:r>
      <w:r w:rsidRPr="00954781">
        <w:rPr>
          <w:rFonts w:hint="eastAsia"/>
          <w:lang w:val="en-GB" w:eastAsia="zh-CN"/>
        </w:rPr>
        <w:t>在线销售平台</w:t>
      </w:r>
      <w:r w:rsidR="00E11526">
        <w:rPr>
          <w:rFonts w:hint="eastAsia"/>
          <w:lang w:val="en-GB" w:eastAsia="zh-CN"/>
        </w:rPr>
        <w:t>、</w:t>
      </w:r>
      <w:r w:rsidRPr="00954781">
        <w:rPr>
          <w:rFonts w:hint="eastAsia"/>
          <w:lang w:val="en-GB" w:eastAsia="zh-CN"/>
        </w:rPr>
        <w:t>包含数字出版物的桌面应用程序</w:t>
      </w:r>
      <w:r w:rsidR="00505CF4">
        <w:rPr>
          <w:rFonts w:hint="eastAsia"/>
          <w:lang w:val="en-GB" w:eastAsia="zh-CN"/>
        </w:rPr>
        <w:t>，</w:t>
      </w:r>
      <w:r w:rsidR="00E11526">
        <w:rPr>
          <w:rFonts w:hint="eastAsia"/>
          <w:lang w:val="en-GB" w:eastAsia="zh-CN"/>
        </w:rPr>
        <w:t>以及供船舶检查员使用的移动应用</w:t>
      </w:r>
      <w:r w:rsidRPr="00954781">
        <w:rPr>
          <w:rFonts w:hint="eastAsia"/>
          <w:lang w:val="en-GB" w:eastAsia="zh-CN"/>
        </w:rPr>
        <w:t>。</w:t>
      </w:r>
    </w:p>
    <w:p w14:paraId="684B6370" w14:textId="2F32B0C2" w:rsidR="0099478B" w:rsidRPr="00D72E76" w:rsidRDefault="0056715A" w:rsidP="0056715A">
      <w:pPr>
        <w:rPr>
          <w:b/>
          <w:color w:val="002060"/>
          <w:lang w:val="en-GB" w:eastAsia="zh-CN"/>
        </w:rPr>
      </w:pPr>
      <w:r>
        <w:rPr>
          <w:b/>
          <w:color w:val="002060"/>
          <w:lang w:val="en-GB" w:eastAsia="zh-CN"/>
        </w:rPr>
        <w:br w:type="page"/>
      </w:r>
    </w:p>
    <w:p w14:paraId="29F0ED25" w14:textId="72763635" w:rsidR="0099478B" w:rsidRPr="002704B2" w:rsidRDefault="0099478B" w:rsidP="002704B2">
      <w:pPr>
        <w:pStyle w:val="Headingb"/>
        <w:rPr>
          <w:lang w:eastAsia="zh-CN"/>
        </w:rPr>
      </w:pPr>
      <w:r w:rsidRPr="00D72E76">
        <w:rPr>
          <w:lang w:eastAsia="zh-CN"/>
        </w:rPr>
        <w:lastRenderedPageBreak/>
        <w:t>202</w:t>
      </w:r>
      <w:r w:rsidR="00435985">
        <w:rPr>
          <w:lang w:eastAsia="zh-CN"/>
        </w:rPr>
        <w:t>5</w:t>
      </w:r>
      <w:r w:rsidR="00B13EAC">
        <w:rPr>
          <w:rFonts w:hint="eastAsia"/>
          <w:lang w:eastAsia="zh-CN"/>
        </w:rPr>
        <w:t>年业绩报告</w:t>
      </w:r>
    </w:p>
    <w:p w14:paraId="1AC672F8" w14:textId="465C5BBF" w:rsidR="0099478B" w:rsidRPr="00B13EAC" w:rsidRDefault="0099478B" w:rsidP="002704B2">
      <w:pPr>
        <w:keepLines/>
        <w:spacing w:before="120"/>
        <w:rPr>
          <w:iCs/>
          <w:lang w:val="en-GB" w:eastAsia="zh-CN"/>
        </w:rPr>
      </w:pPr>
      <w:r w:rsidRPr="00B13EAC">
        <w:rPr>
          <w:iCs/>
          <w:lang w:val="en-GB" w:eastAsia="zh-CN"/>
        </w:rPr>
        <w:t>202</w:t>
      </w:r>
      <w:r w:rsidR="00435985" w:rsidRPr="00B13EAC">
        <w:rPr>
          <w:iCs/>
          <w:lang w:val="en-GB" w:eastAsia="zh-CN"/>
        </w:rPr>
        <w:t>5</w:t>
      </w:r>
      <w:r w:rsidR="00B13EAC" w:rsidRPr="00B13EAC">
        <w:rPr>
          <w:rFonts w:ascii="STKaiti" w:eastAsia="STKaiti" w:hAnsi="STKaiti" w:hint="eastAsia"/>
          <w:iCs/>
          <w:lang w:val="en-GB" w:eastAsia="zh-CN"/>
        </w:rPr>
        <w:t>年取得的结果说明</w:t>
      </w:r>
    </w:p>
    <w:tbl>
      <w:tblPr>
        <w:tblW w:w="9493" w:type="dxa"/>
        <w:tblLook w:val="04A0" w:firstRow="1" w:lastRow="0" w:firstColumn="1" w:lastColumn="0" w:noHBand="0" w:noVBand="1"/>
      </w:tblPr>
      <w:tblGrid>
        <w:gridCol w:w="2020"/>
        <w:gridCol w:w="3645"/>
        <w:gridCol w:w="1701"/>
        <w:gridCol w:w="2127"/>
      </w:tblGrid>
      <w:tr w:rsidR="0099478B" w:rsidRPr="009E4BC4" w14:paraId="547D26BC" w14:textId="77777777" w:rsidTr="210942BF">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A35555B" w14:textId="3C848878" w:rsidR="0099478B" w:rsidRPr="00D72E76" w:rsidRDefault="00B13EAC" w:rsidP="007A68BB">
            <w:pPr>
              <w:keepLines/>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3645" w:type="dxa"/>
            <w:tcBorders>
              <w:top w:val="single" w:sz="4" w:space="0" w:color="auto"/>
              <w:left w:val="nil"/>
              <w:bottom w:val="single" w:sz="4" w:space="0" w:color="auto"/>
              <w:right w:val="single" w:sz="4" w:space="0" w:color="auto"/>
            </w:tcBorders>
            <w:shd w:val="clear" w:color="auto" w:fill="70A288"/>
            <w:vAlign w:val="center"/>
            <w:hideMark/>
          </w:tcPr>
          <w:p w14:paraId="7B1865E9" w14:textId="5CA0EB00" w:rsidR="0099478B" w:rsidRPr="00D72E76" w:rsidRDefault="00B13EAC" w:rsidP="007A68BB">
            <w:pPr>
              <w:keepLines/>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1701" w:type="dxa"/>
            <w:tcBorders>
              <w:top w:val="single" w:sz="4" w:space="0" w:color="auto"/>
              <w:left w:val="nil"/>
              <w:bottom w:val="single" w:sz="4" w:space="0" w:color="auto"/>
              <w:right w:val="single" w:sz="4" w:space="0" w:color="auto"/>
            </w:tcBorders>
            <w:shd w:val="clear" w:color="auto" w:fill="DAB785"/>
            <w:vAlign w:val="center"/>
            <w:hideMark/>
          </w:tcPr>
          <w:p w14:paraId="720AA463" w14:textId="0F6CE018" w:rsidR="0099478B" w:rsidRPr="00D72E76" w:rsidRDefault="00B13EAC" w:rsidP="007A68BB">
            <w:pPr>
              <w:keepLines/>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127" w:type="dxa"/>
            <w:tcBorders>
              <w:top w:val="single" w:sz="4" w:space="0" w:color="auto"/>
              <w:left w:val="nil"/>
              <w:bottom w:val="single" w:sz="4" w:space="0" w:color="auto"/>
              <w:right w:val="single" w:sz="4" w:space="0" w:color="auto"/>
            </w:tcBorders>
            <w:shd w:val="clear" w:color="auto" w:fill="D6896F"/>
            <w:vAlign w:val="center"/>
            <w:hideMark/>
          </w:tcPr>
          <w:p w14:paraId="1D5156D7" w14:textId="1CB8B65E" w:rsidR="0099478B" w:rsidRPr="00D72E76" w:rsidRDefault="00B13EAC" w:rsidP="007A68BB">
            <w:pPr>
              <w:keepLines/>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D72E76">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68DBCFF3" w14:textId="77777777" w:rsidTr="210942BF">
        <w:trPr>
          <w:trHeight w:val="57"/>
        </w:trPr>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47C05" w14:textId="08FB7A73" w:rsidR="0099478B" w:rsidRPr="00D72E76" w:rsidRDefault="00505CF4" w:rsidP="007A68BB">
            <w:pPr>
              <w:keepLines/>
              <w:rPr>
                <w:rFonts w:ascii="Calibri" w:hAnsi="Calibri" w:cs="Calibri"/>
                <w:color w:val="000000" w:themeColor="text1"/>
                <w:sz w:val="22"/>
                <w:szCs w:val="22"/>
                <w:lang w:val="en-GB"/>
              </w:rPr>
            </w:pPr>
            <w:proofErr w:type="spellStart"/>
            <w:r w:rsidRPr="00505CF4">
              <w:rPr>
                <w:rFonts w:ascii="Calibri" w:hAnsi="Calibri" w:cs="Calibri" w:hint="eastAsia"/>
                <w:color w:val="000000" w:themeColor="text1"/>
                <w:sz w:val="22"/>
                <w:szCs w:val="22"/>
                <w:lang w:val="en-GB"/>
              </w:rPr>
              <w:t>开发、维护和增强</w:t>
            </w:r>
            <w:r w:rsidRPr="00505CF4">
              <w:rPr>
                <w:rFonts w:ascii="Calibri" w:hAnsi="Calibri" w:cs="Calibri" w:hint="eastAsia"/>
                <w:color w:val="000000" w:themeColor="text1"/>
                <w:sz w:val="22"/>
                <w:szCs w:val="22"/>
                <w:lang w:val="en-GB"/>
              </w:rPr>
              <w:t>eTerrestrial</w:t>
            </w:r>
            <w:r w:rsidRPr="00505CF4">
              <w:rPr>
                <w:rFonts w:ascii="Calibri" w:hAnsi="Calibri" w:cs="Calibri" w:hint="eastAsia"/>
                <w:color w:val="000000" w:themeColor="text1"/>
                <w:sz w:val="22"/>
                <w:szCs w:val="22"/>
                <w:lang w:val="en-GB"/>
              </w:rPr>
              <w:t>网络平台下</w:t>
            </w:r>
            <w:proofErr w:type="spellEnd"/>
            <w:r>
              <w:rPr>
                <w:rFonts w:ascii="Calibri" w:hAnsi="Calibri" w:cs="Calibri" w:hint="eastAsia"/>
                <w:color w:val="000000" w:themeColor="text1"/>
                <w:sz w:val="22"/>
                <w:szCs w:val="22"/>
                <w:lang w:val="en-GB" w:eastAsia="zh-CN"/>
              </w:rPr>
              <w:t>的</w:t>
            </w:r>
            <w:proofErr w:type="spellStart"/>
            <w:r w:rsidRPr="00505CF4">
              <w:rPr>
                <w:rFonts w:ascii="Calibri" w:hAnsi="Calibri" w:cs="Calibri" w:hint="eastAsia"/>
                <w:color w:val="000000" w:themeColor="text1"/>
                <w:sz w:val="22"/>
                <w:szCs w:val="22"/>
                <w:lang w:val="en-GB"/>
              </w:rPr>
              <w:t>网络工具及其功能</w:t>
            </w:r>
            <w:proofErr w:type="spellEnd"/>
            <w:r w:rsidRPr="00505CF4">
              <w:rPr>
                <w:rFonts w:ascii="Calibri" w:hAnsi="Calibri" w:cs="Calibri" w:hint="eastAsia"/>
                <w:color w:val="000000" w:themeColor="text1"/>
                <w:sz w:val="22"/>
                <w:szCs w:val="22"/>
                <w:lang w:val="en-GB"/>
              </w:rPr>
              <w:t>。</w:t>
            </w:r>
          </w:p>
          <w:p w14:paraId="6F7E3C51" w14:textId="173664C5" w:rsidR="0099478B" w:rsidRPr="00D72E76" w:rsidRDefault="00505CF4" w:rsidP="007A68BB">
            <w:pPr>
              <w:keepLines/>
              <w:rPr>
                <w:rFonts w:ascii="Calibri" w:hAnsi="Calibri" w:cs="Calibri"/>
                <w:color w:val="000000" w:themeColor="text1"/>
                <w:sz w:val="22"/>
                <w:szCs w:val="22"/>
                <w:lang w:val="en-GB" w:eastAsia="zh-CN"/>
              </w:rPr>
            </w:pPr>
            <w:r w:rsidRPr="00505CF4">
              <w:rPr>
                <w:rFonts w:ascii="Calibri" w:hAnsi="Calibri" w:cs="Calibri" w:hint="eastAsia"/>
                <w:color w:val="000000" w:themeColor="text1"/>
                <w:sz w:val="22"/>
                <w:szCs w:val="22"/>
                <w:lang w:val="en-GB" w:eastAsia="zh-CN"/>
              </w:rPr>
              <w:t>在</w:t>
            </w:r>
            <w:proofErr w:type="spellStart"/>
            <w:r w:rsidRPr="00505CF4">
              <w:rPr>
                <w:rFonts w:ascii="Calibri" w:hAnsi="Calibri" w:cs="Calibri" w:hint="eastAsia"/>
                <w:color w:val="000000" w:themeColor="text1"/>
                <w:sz w:val="22"/>
                <w:szCs w:val="22"/>
                <w:lang w:val="en-GB" w:eastAsia="zh-CN"/>
              </w:rPr>
              <w:t>eFXM</w:t>
            </w:r>
            <w:proofErr w:type="spellEnd"/>
            <w:r w:rsidRPr="00505CF4">
              <w:rPr>
                <w:rFonts w:ascii="Calibri" w:hAnsi="Calibri" w:cs="Calibri" w:hint="eastAsia"/>
                <w:color w:val="000000" w:themeColor="text1"/>
                <w:sz w:val="22"/>
                <w:szCs w:val="22"/>
                <w:lang w:val="en-GB" w:eastAsia="zh-CN"/>
              </w:rPr>
              <w:t>下开发</w:t>
            </w:r>
            <w:proofErr w:type="spellStart"/>
            <w:r w:rsidRPr="00505CF4">
              <w:rPr>
                <w:rFonts w:ascii="Calibri" w:hAnsi="Calibri" w:cs="Calibri" w:hint="eastAsia"/>
                <w:color w:val="000000" w:themeColor="text1"/>
                <w:sz w:val="22"/>
                <w:szCs w:val="22"/>
                <w:lang w:val="en-GB" w:eastAsia="zh-CN"/>
              </w:rPr>
              <w:t>ePubFXM</w:t>
            </w:r>
            <w:proofErr w:type="spellEnd"/>
            <w:r w:rsidRPr="00505CF4">
              <w:rPr>
                <w:rFonts w:ascii="Calibri" w:hAnsi="Calibri" w:cs="Calibri" w:hint="eastAsia"/>
                <w:color w:val="000000" w:themeColor="text1"/>
                <w:sz w:val="22"/>
                <w:szCs w:val="22"/>
                <w:lang w:val="en-GB" w:eastAsia="zh-CN"/>
              </w:rPr>
              <w:t>，以查询</w:t>
            </w:r>
            <w:r w:rsidRPr="00505CF4">
              <w:rPr>
                <w:rFonts w:ascii="Calibri" w:hAnsi="Calibri" w:cs="Calibri" w:hint="eastAsia"/>
                <w:color w:val="000000" w:themeColor="text1"/>
                <w:sz w:val="22"/>
                <w:szCs w:val="22"/>
                <w:lang w:val="en-GB" w:eastAsia="zh-CN"/>
              </w:rPr>
              <w:t>FXM</w:t>
            </w:r>
            <w:proofErr w:type="gramStart"/>
            <w:r w:rsidRPr="00505CF4">
              <w:rPr>
                <w:rFonts w:ascii="Calibri" w:hAnsi="Calibri" w:cs="Calibri" w:hint="eastAsia"/>
                <w:color w:val="000000" w:themeColor="text1"/>
                <w:sz w:val="22"/>
                <w:szCs w:val="22"/>
                <w:lang w:val="en-GB" w:eastAsia="zh-CN"/>
              </w:rPr>
              <w:t>特</w:t>
            </w:r>
            <w:proofErr w:type="gramEnd"/>
            <w:r w:rsidRPr="00505CF4">
              <w:rPr>
                <w:rFonts w:ascii="Calibri" w:hAnsi="Calibri" w:cs="Calibri" w:hint="eastAsia"/>
                <w:color w:val="000000" w:themeColor="text1"/>
                <w:sz w:val="22"/>
                <w:szCs w:val="22"/>
                <w:lang w:val="en-GB" w:eastAsia="zh-CN"/>
              </w:rPr>
              <w:t>节</w:t>
            </w:r>
            <w:r w:rsidRPr="00505CF4">
              <w:rPr>
                <w:rFonts w:ascii="Calibri" w:hAnsi="Calibri" w:cs="Calibri" w:hint="eastAsia"/>
                <w:color w:val="000000" w:themeColor="text1"/>
                <w:sz w:val="22"/>
                <w:szCs w:val="22"/>
                <w:lang w:val="en-GB" w:eastAsia="zh-CN"/>
              </w:rPr>
              <w:t>RR9.21</w:t>
            </w:r>
            <w:r w:rsidRPr="00505CF4">
              <w:rPr>
                <w:rFonts w:ascii="Calibri" w:hAnsi="Calibri" w:cs="Calibri" w:hint="eastAsia"/>
                <w:color w:val="000000" w:themeColor="text1"/>
                <w:sz w:val="22"/>
                <w:szCs w:val="22"/>
                <w:lang w:val="en-GB" w:eastAsia="zh-CN"/>
              </w:rPr>
              <w:t>和</w:t>
            </w:r>
            <w:r w:rsidRPr="00505CF4">
              <w:rPr>
                <w:rFonts w:ascii="Calibri" w:hAnsi="Calibri" w:cs="Calibri" w:hint="eastAsia"/>
                <w:color w:val="000000" w:themeColor="text1"/>
                <w:sz w:val="22"/>
                <w:szCs w:val="22"/>
                <w:lang w:val="en-GB" w:eastAsia="zh-CN"/>
              </w:rPr>
              <w:t>GE06L</w:t>
            </w:r>
            <w:r w:rsidRPr="00505CF4">
              <w:rPr>
                <w:rFonts w:ascii="Calibri" w:hAnsi="Calibri" w:cs="Calibri" w:hint="eastAsia"/>
                <w:color w:val="000000" w:themeColor="text1"/>
                <w:sz w:val="22"/>
                <w:szCs w:val="22"/>
                <w:lang w:val="en-GB" w:eastAsia="zh-CN"/>
              </w:rPr>
              <w:t>。</w:t>
            </w:r>
          </w:p>
          <w:p w14:paraId="2F29A1EE" w14:textId="25C20A0F" w:rsidR="0099478B" w:rsidRPr="00D72E76" w:rsidRDefault="00505CF4" w:rsidP="007A68BB">
            <w:pPr>
              <w:keepLines/>
              <w:rPr>
                <w:rFonts w:ascii="Calibri" w:hAnsi="Calibri" w:cs="Calibri"/>
                <w:color w:val="000000" w:themeColor="text1"/>
                <w:sz w:val="22"/>
                <w:szCs w:val="22"/>
                <w:lang w:val="en-GB" w:eastAsia="zh-CN"/>
              </w:rPr>
            </w:pPr>
            <w:r w:rsidRPr="00505CF4">
              <w:rPr>
                <w:rFonts w:ascii="Calibri" w:hAnsi="Calibri" w:cs="Calibri" w:hint="eastAsia"/>
                <w:color w:val="000000" w:themeColor="text1"/>
                <w:sz w:val="22"/>
                <w:szCs w:val="22"/>
                <w:lang w:val="en-GB" w:eastAsia="zh-CN"/>
              </w:rPr>
              <w:t>开发基于</w:t>
            </w:r>
            <w:r w:rsidRPr="00505CF4">
              <w:rPr>
                <w:rFonts w:ascii="Calibri" w:hAnsi="Calibri" w:cs="Calibri" w:hint="eastAsia"/>
                <w:color w:val="000000" w:themeColor="text1"/>
                <w:sz w:val="22"/>
                <w:szCs w:val="22"/>
                <w:lang w:val="en-GB" w:eastAsia="zh-CN"/>
              </w:rPr>
              <w:t>ITU-R P.452</w:t>
            </w:r>
            <w:r w:rsidRPr="00505CF4">
              <w:rPr>
                <w:rFonts w:ascii="Calibri" w:hAnsi="Calibri" w:cs="Calibri" w:hint="eastAsia"/>
                <w:color w:val="000000" w:themeColor="text1"/>
                <w:sz w:val="22"/>
                <w:szCs w:val="22"/>
                <w:lang w:val="en-GB" w:eastAsia="zh-CN"/>
              </w:rPr>
              <w:t>传播模型的</w:t>
            </w:r>
            <w:r w:rsidRPr="00505CF4">
              <w:rPr>
                <w:rFonts w:ascii="Calibri" w:hAnsi="Calibri" w:cs="Calibri" w:hint="eastAsia"/>
                <w:color w:val="000000" w:themeColor="text1"/>
                <w:sz w:val="22"/>
                <w:szCs w:val="22"/>
                <w:lang w:val="en-GB" w:eastAsia="zh-CN"/>
              </w:rPr>
              <w:t>WEB</w:t>
            </w:r>
            <w:r w:rsidRPr="00505CF4">
              <w:rPr>
                <w:rFonts w:ascii="Calibri" w:hAnsi="Calibri" w:cs="Calibri" w:hint="eastAsia"/>
                <w:color w:val="000000" w:themeColor="text1"/>
                <w:sz w:val="22"/>
                <w:szCs w:val="22"/>
                <w:lang w:val="en-GB" w:eastAsia="zh-CN"/>
              </w:rPr>
              <w:t>计算工具。</w:t>
            </w:r>
          </w:p>
          <w:p w14:paraId="1372C071" w14:textId="0A4EFEE4" w:rsidR="0099478B" w:rsidRPr="00D72E76" w:rsidRDefault="00505CF4" w:rsidP="007A68BB">
            <w:pPr>
              <w:keepLines/>
              <w:rPr>
                <w:rFonts w:ascii="Calibri" w:hAnsi="Calibri" w:cs="Calibri"/>
                <w:color w:val="000000" w:themeColor="text1"/>
                <w:sz w:val="22"/>
                <w:szCs w:val="22"/>
                <w:lang w:val="en-GB" w:eastAsia="zh-CN"/>
              </w:rPr>
            </w:pPr>
            <w:r>
              <w:rPr>
                <w:rFonts w:ascii="Calibri" w:hAnsi="Calibri" w:cs="Calibri" w:hint="eastAsia"/>
                <w:color w:val="000000" w:themeColor="text1"/>
                <w:sz w:val="22"/>
                <w:szCs w:val="22"/>
                <w:lang w:val="en-GB" w:eastAsia="zh-CN"/>
              </w:rPr>
              <w:t>改善无线电通信局的</w:t>
            </w:r>
            <w:r w:rsidRPr="00505CF4">
              <w:rPr>
                <w:rFonts w:ascii="Calibri" w:hAnsi="Calibri" w:cs="Calibri" w:hint="eastAsia"/>
                <w:color w:val="000000" w:themeColor="text1"/>
                <w:sz w:val="22"/>
                <w:szCs w:val="22"/>
                <w:lang w:val="en-GB" w:eastAsia="zh-CN"/>
              </w:rPr>
              <w:t>地面频率指配</w:t>
            </w:r>
            <w:r>
              <w:rPr>
                <w:rFonts w:ascii="Calibri" w:hAnsi="Calibri" w:cs="Calibri" w:hint="eastAsia"/>
                <w:color w:val="000000" w:themeColor="text1"/>
                <w:sz w:val="22"/>
                <w:szCs w:val="22"/>
                <w:lang w:val="en-GB" w:eastAsia="zh-CN"/>
              </w:rPr>
              <w:t>提交</w:t>
            </w:r>
            <w:r w:rsidRPr="00505CF4">
              <w:rPr>
                <w:rFonts w:ascii="Calibri" w:hAnsi="Calibri" w:cs="Calibri" w:hint="eastAsia"/>
                <w:color w:val="000000" w:themeColor="text1"/>
                <w:sz w:val="22"/>
                <w:szCs w:val="22"/>
                <w:lang w:val="en-GB" w:eastAsia="zh-CN"/>
              </w:rPr>
              <w:t>网络界面（</w:t>
            </w:r>
            <w:r w:rsidRPr="00505CF4">
              <w:rPr>
                <w:rFonts w:ascii="Calibri" w:hAnsi="Calibri" w:cs="Calibri" w:hint="eastAsia"/>
                <w:color w:val="000000" w:themeColor="text1"/>
                <w:sz w:val="22"/>
                <w:szCs w:val="22"/>
                <w:lang w:val="en-GB" w:eastAsia="zh-CN"/>
              </w:rPr>
              <w:t>WISFAT</w:t>
            </w:r>
            <w:r w:rsidRPr="00505CF4">
              <w:rPr>
                <w:rFonts w:ascii="Calibri" w:hAnsi="Calibri" w:cs="Calibri" w:hint="eastAsia"/>
                <w:color w:val="000000" w:themeColor="text1"/>
                <w:sz w:val="22"/>
                <w:szCs w:val="22"/>
                <w:lang w:val="en-GB" w:eastAsia="zh-CN"/>
              </w:rPr>
              <w:t>）</w:t>
            </w:r>
          </w:p>
          <w:p w14:paraId="58B710B0" w14:textId="23BD405F" w:rsidR="0099478B" w:rsidRPr="00D72E76" w:rsidRDefault="00505CF4" w:rsidP="007A68BB">
            <w:pPr>
              <w:keepLines/>
              <w:rPr>
                <w:rFonts w:ascii="Calibri" w:hAnsi="Calibri" w:cs="Calibri"/>
                <w:color w:val="000000" w:themeColor="text1"/>
                <w:sz w:val="22"/>
                <w:szCs w:val="22"/>
                <w:lang w:val="en-GB" w:eastAsia="zh-CN"/>
              </w:rPr>
            </w:pPr>
            <w:r w:rsidRPr="00505CF4">
              <w:rPr>
                <w:rFonts w:ascii="Calibri" w:hAnsi="Calibri" w:cs="Calibri" w:hint="eastAsia"/>
                <w:color w:val="000000" w:themeColor="text1"/>
                <w:sz w:val="22"/>
                <w:szCs w:val="22"/>
                <w:lang w:val="en-GB" w:eastAsia="zh-CN"/>
              </w:rPr>
              <w:t>开发</w:t>
            </w:r>
            <w:r w:rsidRPr="00505CF4">
              <w:rPr>
                <w:rFonts w:ascii="Calibri" w:hAnsi="Calibri" w:cs="Calibri" w:hint="eastAsia"/>
                <w:color w:val="000000" w:themeColor="text1"/>
                <w:sz w:val="22"/>
                <w:szCs w:val="22"/>
                <w:lang w:val="en-GB" w:eastAsia="zh-CN"/>
              </w:rPr>
              <w:t>HITS</w:t>
            </w:r>
            <w:r w:rsidRPr="00505CF4">
              <w:rPr>
                <w:rFonts w:ascii="Calibri" w:hAnsi="Calibri" w:cs="Calibri" w:hint="eastAsia"/>
                <w:color w:val="000000" w:themeColor="text1"/>
                <w:sz w:val="22"/>
                <w:szCs w:val="22"/>
                <w:lang w:val="en-GB" w:eastAsia="zh-CN"/>
              </w:rPr>
              <w:t>（地面业务有害干扰）网络平台</w:t>
            </w:r>
          </w:p>
          <w:p w14:paraId="02082428" w14:textId="77777777" w:rsidR="0099478B" w:rsidRPr="00D72E76" w:rsidRDefault="0099478B" w:rsidP="007A68BB">
            <w:pPr>
              <w:keepLines/>
              <w:rPr>
                <w:rFonts w:ascii="Calibri" w:hAnsi="Calibri" w:cs="Calibri"/>
                <w:color w:val="000000"/>
                <w:sz w:val="22"/>
                <w:szCs w:val="22"/>
                <w:lang w:val="en-GB" w:eastAsia="zh-CN"/>
              </w:rPr>
            </w:pPr>
          </w:p>
        </w:tc>
        <w:tc>
          <w:tcPr>
            <w:tcW w:w="3645" w:type="dxa"/>
            <w:tcBorders>
              <w:top w:val="single" w:sz="4" w:space="0" w:color="auto"/>
              <w:left w:val="nil"/>
              <w:bottom w:val="single" w:sz="4" w:space="0" w:color="auto"/>
              <w:right w:val="single" w:sz="4" w:space="0" w:color="auto"/>
            </w:tcBorders>
            <w:shd w:val="clear" w:color="auto" w:fill="F2F2F2" w:themeFill="background1" w:themeFillShade="F2"/>
            <w:hideMark/>
          </w:tcPr>
          <w:p w14:paraId="4ADE6627" w14:textId="3BCEDF08" w:rsidR="007646C0" w:rsidRPr="00905C39" w:rsidRDefault="00B61D64" w:rsidP="007A68BB">
            <w:pPr>
              <w:keepLines/>
              <w:rPr>
                <w:rFonts w:ascii="Calibri" w:hAnsi="Calibri" w:cs="Calibri"/>
                <w:color w:val="000000" w:themeColor="text1"/>
                <w:sz w:val="22"/>
                <w:szCs w:val="22"/>
                <w:lang w:eastAsia="zh-CN"/>
              </w:rPr>
            </w:pPr>
            <w:r w:rsidRPr="00B61D64">
              <w:rPr>
                <w:rFonts w:hint="eastAsia"/>
                <w:sz w:val="22"/>
                <w:szCs w:val="22"/>
                <w:lang w:eastAsia="zh-CN"/>
              </w:rPr>
              <w:t>持续</w:t>
            </w:r>
            <w:r w:rsidRPr="00B61D64">
              <w:rPr>
                <w:rFonts w:ascii="Calibri" w:hAnsi="Calibri" w:cs="Calibri" w:hint="eastAsia"/>
                <w:color w:val="000000" w:themeColor="text1"/>
                <w:sz w:val="22"/>
                <w:szCs w:val="22"/>
                <w:lang w:val="en-GB" w:eastAsia="zh-CN"/>
              </w:rPr>
              <w:t>改进</w:t>
            </w:r>
            <w:proofErr w:type="spellStart"/>
            <w:r w:rsidRPr="00B61D64">
              <w:rPr>
                <w:rFonts w:ascii="Calibri" w:hAnsi="Calibri" w:cs="Calibri" w:hint="eastAsia"/>
                <w:color w:val="000000" w:themeColor="text1"/>
                <w:sz w:val="22"/>
                <w:szCs w:val="22"/>
                <w:lang w:val="en-GB" w:eastAsia="zh-CN"/>
              </w:rPr>
              <w:t>eBroadcasting</w:t>
            </w:r>
            <w:proofErr w:type="spellEnd"/>
            <w:r w:rsidRPr="00B61D64">
              <w:rPr>
                <w:rFonts w:ascii="Calibri" w:hAnsi="Calibri" w:cs="Calibri" w:hint="eastAsia"/>
                <w:color w:val="000000" w:themeColor="text1"/>
                <w:sz w:val="22"/>
                <w:szCs w:val="22"/>
                <w:lang w:val="en-GB" w:eastAsia="zh-CN"/>
              </w:rPr>
              <w:t>中的</w:t>
            </w:r>
            <w:proofErr w:type="spellStart"/>
            <w:r w:rsidRPr="00B61D64">
              <w:rPr>
                <w:rFonts w:ascii="Calibri" w:hAnsi="Calibri" w:cs="Calibri" w:hint="eastAsia"/>
                <w:color w:val="000000" w:themeColor="text1"/>
                <w:sz w:val="22"/>
                <w:szCs w:val="22"/>
                <w:lang w:val="en-GB" w:eastAsia="zh-CN"/>
              </w:rPr>
              <w:t>eHFBC</w:t>
            </w:r>
            <w:proofErr w:type="spellEnd"/>
            <w:r>
              <w:rPr>
                <w:rFonts w:ascii="Calibri" w:hAnsi="Calibri" w:cs="Calibri" w:hint="eastAsia"/>
                <w:color w:val="000000" w:themeColor="text1"/>
                <w:sz w:val="22"/>
                <w:szCs w:val="22"/>
                <w:lang w:val="en-GB" w:eastAsia="zh-CN"/>
              </w:rPr>
              <w:t>组件</w:t>
            </w:r>
            <w:r w:rsidRPr="00B61D64">
              <w:rPr>
                <w:rFonts w:ascii="Calibri" w:hAnsi="Calibri" w:cs="Calibri" w:hint="eastAsia"/>
                <w:color w:val="000000" w:themeColor="text1"/>
                <w:sz w:val="22"/>
                <w:szCs w:val="22"/>
                <w:lang w:val="en-GB" w:eastAsia="zh-CN"/>
              </w:rPr>
              <w:t>。新功能包括额外的计算选项、管理工具以及地图和天线图的集成。</w:t>
            </w:r>
          </w:p>
          <w:p w14:paraId="22DB1928" w14:textId="509D34B2" w:rsidR="0099478B" w:rsidRPr="00D72E76" w:rsidRDefault="00B61D64" w:rsidP="210942BF">
            <w:pPr>
              <w:keepLines/>
              <w:rPr>
                <w:rFonts w:ascii="Calibri" w:hAnsi="Calibri" w:cs="Calibri"/>
                <w:color w:val="000000" w:themeColor="text1"/>
                <w:sz w:val="22"/>
                <w:szCs w:val="22"/>
                <w:lang w:val="en-GB" w:eastAsia="zh-CN"/>
              </w:rPr>
            </w:pPr>
            <w:r w:rsidRPr="00B61D64">
              <w:rPr>
                <w:rFonts w:ascii="Calibri" w:hAnsi="Calibri" w:cs="Calibri" w:hint="eastAsia"/>
                <w:color w:val="000000" w:themeColor="text1"/>
                <w:sz w:val="22"/>
                <w:szCs w:val="22"/>
                <w:lang w:val="en-GB" w:eastAsia="zh-CN"/>
              </w:rPr>
              <w:t>已完成</w:t>
            </w:r>
            <w:proofErr w:type="spellStart"/>
            <w:r w:rsidRPr="00B61D64">
              <w:rPr>
                <w:rFonts w:ascii="Calibri" w:hAnsi="Calibri" w:cs="Calibri" w:hint="eastAsia"/>
                <w:color w:val="000000" w:themeColor="text1"/>
                <w:sz w:val="22"/>
                <w:szCs w:val="22"/>
                <w:lang w:val="en-GB" w:eastAsia="zh-CN"/>
              </w:rPr>
              <w:t>eFXM</w:t>
            </w:r>
            <w:proofErr w:type="spellEnd"/>
            <w:r w:rsidRPr="00B61D64">
              <w:rPr>
                <w:rFonts w:ascii="Calibri" w:hAnsi="Calibri" w:cs="Calibri" w:hint="eastAsia"/>
                <w:color w:val="000000" w:themeColor="text1"/>
                <w:sz w:val="22"/>
                <w:szCs w:val="22"/>
                <w:lang w:val="en-GB" w:eastAsia="zh-CN"/>
              </w:rPr>
              <w:t>下的</w:t>
            </w:r>
            <w:proofErr w:type="spellStart"/>
            <w:r w:rsidRPr="00B61D64">
              <w:rPr>
                <w:rFonts w:ascii="Calibri" w:hAnsi="Calibri" w:cs="Calibri" w:hint="eastAsia"/>
                <w:color w:val="000000" w:themeColor="text1"/>
                <w:sz w:val="22"/>
                <w:szCs w:val="22"/>
                <w:lang w:val="en-GB" w:eastAsia="zh-CN"/>
              </w:rPr>
              <w:t>ePubFXM</w:t>
            </w:r>
            <w:proofErr w:type="spellEnd"/>
            <w:r>
              <w:rPr>
                <w:rFonts w:ascii="Calibri" w:hAnsi="Calibri" w:cs="Calibri" w:hint="eastAsia"/>
                <w:color w:val="000000" w:themeColor="text1"/>
                <w:sz w:val="22"/>
                <w:szCs w:val="22"/>
                <w:lang w:val="en-GB" w:eastAsia="zh-CN"/>
              </w:rPr>
              <w:t>的</w:t>
            </w:r>
            <w:r w:rsidRPr="00B61D64">
              <w:rPr>
                <w:rFonts w:ascii="Calibri" w:hAnsi="Calibri" w:cs="Calibri" w:hint="eastAsia"/>
                <w:color w:val="000000" w:themeColor="text1"/>
                <w:sz w:val="22"/>
                <w:szCs w:val="22"/>
                <w:lang w:val="en-GB" w:eastAsia="zh-CN"/>
              </w:rPr>
              <w:t>开发，</w:t>
            </w:r>
            <w:r>
              <w:rPr>
                <w:rFonts w:ascii="Calibri" w:hAnsi="Calibri" w:cs="Calibri" w:hint="eastAsia"/>
                <w:color w:val="000000" w:themeColor="text1"/>
                <w:sz w:val="22"/>
                <w:szCs w:val="22"/>
                <w:lang w:val="en-GB" w:eastAsia="zh-CN"/>
              </w:rPr>
              <w:t>用于</w:t>
            </w:r>
            <w:r w:rsidRPr="00B61D64">
              <w:rPr>
                <w:rFonts w:ascii="Calibri" w:hAnsi="Calibri" w:cs="Calibri" w:hint="eastAsia"/>
                <w:color w:val="000000" w:themeColor="text1"/>
                <w:sz w:val="22"/>
                <w:szCs w:val="22"/>
                <w:lang w:val="en-GB" w:eastAsia="zh-CN"/>
              </w:rPr>
              <w:t>查询</w:t>
            </w:r>
            <w:r w:rsidRPr="00B61D64">
              <w:rPr>
                <w:rFonts w:ascii="Calibri" w:hAnsi="Calibri" w:cs="Calibri" w:hint="eastAsia"/>
                <w:color w:val="000000" w:themeColor="text1"/>
                <w:sz w:val="22"/>
                <w:szCs w:val="22"/>
                <w:lang w:val="en-GB" w:eastAsia="zh-CN"/>
              </w:rPr>
              <w:t>FXM</w:t>
            </w:r>
            <w:proofErr w:type="gramStart"/>
            <w:r w:rsidRPr="00B61D64">
              <w:rPr>
                <w:rFonts w:ascii="Calibri" w:hAnsi="Calibri" w:cs="Calibri" w:hint="eastAsia"/>
                <w:color w:val="000000" w:themeColor="text1"/>
                <w:sz w:val="22"/>
                <w:szCs w:val="22"/>
                <w:lang w:val="en-GB" w:eastAsia="zh-CN"/>
              </w:rPr>
              <w:t>特</w:t>
            </w:r>
            <w:proofErr w:type="gramEnd"/>
            <w:r w:rsidRPr="00B61D64">
              <w:rPr>
                <w:rFonts w:ascii="Calibri" w:hAnsi="Calibri" w:cs="Calibri" w:hint="eastAsia"/>
                <w:color w:val="000000" w:themeColor="text1"/>
                <w:sz w:val="22"/>
                <w:szCs w:val="22"/>
                <w:lang w:val="en-GB" w:eastAsia="zh-CN"/>
              </w:rPr>
              <w:t>节</w:t>
            </w:r>
            <w:r w:rsidRPr="00B61D64">
              <w:rPr>
                <w:rFonts w:ascii="Calibri" w:hAnsi="Calibri" w:cs="Calibri" w:hint="eastAsia"/>
                <w:color w:val="000000" w:themeColor="text1"/>
                <w:sz w:val="22"/>
                <w:szCs w:val="22"/>
                <w:lang w:val="en-GB" w:eastAsia="zh-CN"/>
              </w:rPr>
              <w:t>RR9.21</w:t>
            </w:r>
            <w:r w:rsidRPr="00B61D64">
              <w:rPr>
                <w:rFonts w:ascii="Calibri" w:hAnsi="Calibri" w:cs="Calibri" w:hint="eastAsia"/>
                <w:color w:val="000000" w:themeColor="text1"/>
                <w:sz w:val="22"/>
                <w:szCs w:val="22"/>
                <w:lang w:val="en-GB" w:eastAsia="zh-CN"/>
              </w:rPr>
              <w:t>和</w:t>
            </w:r>
            <w:r w:rsidRPr="00B61D64">
              <w:rPr>
                <w:rFonts w:ascii="Calibri" w:hAnsi="Calibri" w:cs="Calibri" w:hint="eastAsia"/>
                <w:color w:val="000000" w:themeColor="text1"/>
                <w:sz w:val="22"/>
                <w:szCs w:val="22"/>
                <w:lang w:val="en-GB" w:eastAsia="zh-CN"/>
              </w:rPr>
              <w:t>GE06L</w:t>
            </w:r>
            <w:r w:rsidRPr="00B61D64">
              <w:rPr>
                <w:rFonts w:ascii="Calibri" w:hAnsi="Calibri" w:cs="Calibri" w:hint="eastAsia"/>
                <w:color w:val="000000" w:themeColor="text1"/>
                <w:sz w:val="22"/>
                <w:szCs w:val="22"/>
                <w:lang w:val="en-GB" w:eastAsia="zh-CN"/>
              </w:rPr>
              <w:t>。</w:t>
            </w:r>
          </w:p>
          <w:p w14:paraId="5DFBE8E2" w14:textId="7001CE13" w:rsidR="0099478B" w:rsidRPr="00D72E76" w:rsidRDefault="00B61D64" w:rsidP="00905C39">
            <w:pPr>
              <w:keepLines/>
              <w:spacing w:before="360"/>
              <w:rPr>
                <w:rFonts w:ascii="Calibri" w:hAnsi="Calibri" w:cs="Calibri"/>
                <w:color w:val="000000" w:themeColor="text1"/>
                <w:sz w:val="22"/>
                <w:szCs w:val="22"/>
                <w:lang w:val="en-GB" w:eastAsia="zh-CN"/>
              </w:rPr>
            </w:pPr>
            <w:r w:rsidRPr="00B61D64">
              <w:rPr>
                <w:rFonts w:ascii="Calibri" w:hAnsi="Calibri" w:cs="Calibri" w:hint="eastAsia"/>
                <w:color w:val="000000" w:themeColor="text1"/>
                <w:sz w:val="22"/>
                <w:szCs w:val="22"/>
                <w:lang w:val="en-GB" w:eastAsia="zh-CN"/>
              </w:rPr>
              <w:t>基于</w:t>
            </w:r>
            <w:r w:rsidRPr="00B61D64">
              <w:rPr>
                <w:rFonts w:ascii="Calibri" w:hAnsi="Calibri" w:cs="Calibri" w:hint="eastAsia"/>
                <w:color w:val="000000" w:themeColor="text1"/>
                <w:sz w:val="22"/>
                <w:szCs w:val="22"/>
                <w:lang w:val="en-GB" w:eastAsia="zh-CN"/>
              </w:rPr>
              <w:t>ITU-R P.452</w:t>
            </w:r>
            <w:r w:rsidRPr="00B61D64">
              <w:rPr>
                <w:rFonts w:ascii="Calibri" w:hAnsi="Calibri" w:cs="Calibri" w:hint="eastAsia"/>
                <w:color w:val="000000" w:themeColor="text1"/>
                <w:sz w:val="22"/>
                <w:szCs w:val="22"/>
                <w:lang w:val="en-GB" w:eastAsia="zh-CN"/>
              </w:rPr>
              <w:t>传播模型（点对点）</w:t>
            </w:r>
            <w:r w:rsidR="005F3D9F">
              <w:rPr>
                <w:rFonts w:ascii="Calibri" w:hAnsi="Calibri" w:cs="Calibri" w:hint="eastAsia"/>
                <w:color w:val="000000" w:themeColor="text1"/>
                <w:sz w:val="22"/>
                <w:szCs w:val="22"/>
                <w:lang w:val="en-GB" w:eastAsia="zh-CN"/>
              </w:rPr>
              <w:t>的</w:t>
            </w:r>
            <w:r w:rsidRPr="00B61D64">
              <w:rPr>
                <w:rFonts w:ascii="Calibri" w:hAnsi="Calibri" w:cs="Calibri" w:hint="eastAsia"/>
                <w:color w:val="000000" w:themeColor="text1"/>
                <w:sz w:val="22"/>
                <w:szCs w:val="22"/>
                <w:lang w:val="en-GB" w:eastAsia="zh-CN"/>
              </w:rPr>
              <w:t>WEB</w:t>
            </w:r>
            <w:r w:rsidRPr="00B61D64">
              <w:rPr>
                <w:rFonts w:ascii="Calibri" w:hAnsi="Calibri" w:cs="Calibri" w:hint="eastAsia"/>
                <w:color w:val="000000" w:themeColor="text1"/>
                <w:sz w:val="22"/>
                <w:szCs w:val="22"/>
                <w:lang w:val="en-GB" w:eastAsia="zh-CN"/>
              </w:rPr>
              <w:t>计算工具已开发完成。</w:t>
            </w:r>
          </w:p>
          <w:p w14:paraId="3FFD114C" w14:textId="3ECF1B7E" w:rsidR="0099478B" w:rsidRPr="00D72E76" w:rsidRDefault="00B61D64" w:rsidP="007A68BB">
            <w:pPr>
              <w:keepLines/>
              <w:rPr>
                <w:rFonts w:ascii="Calibri" w:hAnsi="Calibri" w:cs="Calibri"/>
                <w:color w:val="000000" w:themeColor="text1"/>
                <w:sz w:val="22"/>
                <w:szCs w:val="22"/>
                <w:lang w:val="en-GB" w:eastAsia="zh-CN"/>
              </w:rPr>
            </w:pPr>
            <w:r w:rsidRPr="00B61D64">
              <w:rPr>
                <w:rFonts w:ascii="Calibri" w:hAnsi="Calibri" w:cs="Calibri" w:hint="eastAsia"/>
                <w:color w:val="000000" w:themeColor="text1"/>
                <w:sz w:val="22"/>
                <w:szCs w:val="22"/>
                <w:lang w:val="en-GB" w:eastAsia="zh-CN"/>
              </w:rPr>
              <w:t>在</w:t>
            </w:r>
            <w:proofErr w:type="spellStart"/>
            <w:r w:rsidRPr="00B61D64">
              <w:rPr>
                <w:rFonts w:ascii="Calibri" w:hAnsi="Calibri" w:cs="Calibri" w:hint="eastAsia"/>
                <w:color w:val="000000" w:themeColor="text1"/>
                <w:sz w:val="22"/>
                <w:szCs w:val="22"/>
                <w:lang w:val="en-GB" w:eastAsia="zh-CN"/>
              </w:rPr>
              <w:t>ePropagation</w:t>
            </w:r>
            <w:proofErr w:type="spellEnd"/>
            <w:r w:rsidRPr="00B61D64">
              <w:rPr>
                <w:rFonts w:ascii="Calibri" w:hAnsi="Calibri" w:cs="Calibri" w:hint="eastAsia"/>
                <w:color w:val="000000" w:themeColor="text1"/>
                <w:sz w:val="22"/>
                <w:szCs w:val="22"/>
                <w:lang w:val="en-GB" w:eastAsia="zh-CN"/>
              </w:rPr>
              <w:t>中实施基于</w:t>
            </w:r>
            <w:r w:rsidRPr="00B61D64">
              <w:rPr>
                <w:rFonts w:ascii="Calibri" w:hAnsi="Calibri" w:cs="Calibri" w:hint="eastAsia"/>
                <w:color w:val="000000" w:themeColor="text1"/>
                <w:sz w:val="22"/>
                <w:szCs w:val="22"/>
                <w:lang w:val="en-GB" w:eastAsia="zh-CN"/>
              </w:rPr>
              <w:t>ITU-R P.1546</w:t>
            </w:r>
            <w:r w:rsidRPr="00B61D64">
              <w:rPr>
                <w:rFonts w:ascii="Calibri" w:hAnsi="Calibri" w:cs="Calibri" w:hint="eastAsia"/>
                <w:color w:val="000000" w:themeColor="text1"/>
                <w:sz w:val="22"/>
                <w:szCs w:val="22"/>
                <w:lang w:val="en-GB" w:eastAsia="zh-CN"/>
              </w:rPr>
              <w:t>传播模型的多点对点计算</w:t>
            </w:r>
            <w:r>
              <w:rPr>
                <w:rFonts w:ascii="Calibri" w:hAnsi="Calibri" w:cs="Calibri" w:hint="eastAsia"/>
                <w:color w:val="000000" w:themeColor="text1"/>
                <w:sz w:val="22"/>
                <w:szCs w:val="22"/>
                <w:lang w:val="en-GB" w:eastAsia="zh-CN"/>
              </w:rPr>
              <w:t>。</w:t>
            </w:r>
          </w:p>
          <w:p w14:paraId="079A7B19" w14:textId="3801C14C" w:rsidR="0099478B" w:rsidRPr="00D72E76" w:rsidRDefault="00B61D64" w:rsidP="210942BF">
            <w:pPr>
              <w:keepLines/>
              <w:rPr>
                <w:rFonts w:ascii="Calibri" w:hAnsi="Calibri" w:cs="Calibri"/>
                <w:color w:val="000000" w:themeColor="text1"/>
                <w:sz w:val="22"/>
                <w:szCs w:val="22"/>
                <w:lang w:val="en-GB" w:eastAsia="zh-CN"/>
              </w:rPr>
            </w:pPr>
            <w:r w:rsidRPr="00B61D64">
              <w:rPr>
                <w:rFonts w:ascii="Calibri" w:hAnsi="Calibri" w:cs="Calibri" w:hint="eastAsia"/>
                <w:color w:val="000000" w:themeColor="text1"/>
                <w:sz w:val="22"/>
                <w:szCs w:val="22"/>
                <w:lang w:val="en-GB" w:eastAsia="zh-CN"/>
              </w:rPr>
              <w:t>WISFAT 2.0</w:t>
            </w:r>
            <w:r w:rsidRPr="00B61D64">
              <w:rPr>
                <w:rFonts w:ascii="Calibri" w:hAnsi="Calibri" w:cs="Calibri" w:hint="eastAsia"/>
                <w:color w:val="000000" w:themeColor="text1"/>
                <w:sz w:val="22"/>
                <w:szCs w:val="22"/>
                <w:lang w:val="en-GB" w:eastAsia="zh-CN"/>
              </w:rPr>
              <w:t>的开发已完成。</w:t>
            </w:r>
          </w:p>
          <w:p w14:paraId="1E4E160D" w14:textId="125DCFC4" w:rsidR="60B56A03" w:rsidRDefault="00B61D64" w:rsidP="00905C39">
            <w:pPr>
              <w:keepLines/>
              <w:spacing w:before="480"/>
              <w:rPr>
                <w:rFonts w:ascii="Calibri" w:hAnsi="Calibri" w:cs="Calibri"/>
                <w:color w:val="000000" w:themeColor="text1"/>
                <w:sz w:val="22"/>
                <w:szCs w:val="22"/>
                <w:lang w:val="en-GB" w:eastAsia="zh-CN"/>
              </w:rPr>
            </w:pPr>
            <w:r w:rsidRPr="00B61D64">
              <w:rPr>
                <w:rFonts w:ascii="Calibri" w:hAnsi="Calibri" w:cs="Calibri" w:hint="eastAsia"/>
                <w:color w:val="000000" w:themeColor="text1"/>
                <w:sz w:val="22"/>
                <w:szCs w:val="22"/>
                <w:lang w:val="en-GB" w:eastAsia="zh-CN"/>
              </w:rPr>
              <w:t>已</w:t>
            </w:r>
            <w:r w:rsidR="00736CD4">
              <w:rPr>
                <w:rFonts w:ascii="Calibri" w:hAnsi="Calibri" w:cs="Calibri" w:hint="eastAsia"/>
                <w:color w:val="000000" w:themeColor="text1"/>
                <w:sz w:val="22"/>
                <w:szCs w:val="22"/>
                <w:lang w:val="en-GB" w:eastAsia="zh-CN"/>
              </w:rPr>
              <w:t>向</w:t>
            </w:r>
            <w:r w:rsidRPr="00B61D64">
              <w:rPr>
                <w:rFonts w:ascii="Calibri" w:hAnsi="Calibri" w:cs="Calibri" w:hint="eastAsia"/>
                <w:color w:val="000000" w:themeColor="text1"/>
                <w:sz w:val="22"/>
                <w:szCs w:val="22"/>
                <w:lang w:val="en-GB" w:eastAsia="zh-CN"/>
              </w:rPr>
              <w:t>成员国发布</w:t>
            </w:r>
            <w:proofErr w:type="gramStart"/>
            <w:r w:rsidR="00736CD4">
              <w:rPr>
                <w:rFonts w:ascii="Calibri" w:hAnsi="Calibri" w:cs="Calibri" w:hint="eastAsia"/>
                <w:color w:val="000000" w:themeColor="text1"/>
                <w:sz w:val="22"/>
                <w:szCs w:val="22"/>
                <w:lang w:val="en-GB" w:eastAsia="zh-CN"/>
              </w:rPr>
              <w:t>最终版</w:t>
            </w:r>
            <w:proofErr w:type="gramEnd"/>
            <w:r w:rsidRPr="00B61D64">
              <w:rPr>
                <w:rFonts w:ascii="Calibri" w:hAnsi="Calibri" w:cs="Calibri" w:hint="eastAsia"/>
                <w:color w:val="000000" w:themeColor="text1"/>
                <w:sz w:val="22"/>
                <w:szCs w:val="22"/>
                <w:lang w:val="en-GB" w:eastAsia="zh-CN"/>
              </w:rPr>
              <w:t>HITS</w:t>
            </w:r>
            <w:r w:rsidRPr="00B61D64">
              <w:rPr>
                <w:rFonts w:ascii="Calibri" w:hAnsi="Calibri" w:cs="Calibri" w:hint="eastAsia"/>
                <w:color w:val="000000" w:themeColor="text1"/>
                <w:sz w:val="22"/>
                <w:szCs w:val="22"/>
                <w:lang w:val="en-GB" w:eastAsia="zh-CN"/>
              </w:rPr>
              <w:t>。</w:t>
            </w:r>
          </w:p>
          <w:p w14:paraId="571CDD5E" w14:textId="3B14034F" w:rsidR="0099478B" w:rsidRPr="007646C0" w:rsidRDefault="00736CD4" w:rsidP="007A68BB">
            <w:pPr>
              <w:keepLines/>
              <w:rPr>
                <w:lang w:eastAsia="zh-CN"/>
              </w:rPr>
            </w:pPr>
            <w:r w:rsidRPr="00736CD4">
              <w:rPr>
                <w:rFonts w:ascii="Calibri" w:hAnsi="Calibri" w:cs="Calibri" w:hint="eastAsia"/>
                <w:color w:val="000000" w:themeColor="text1"/>
                <w:sz w:val="22"/>
                <w:szCs w:val="22"/>
                <w:lang w:val="en-GB" w:eastAsia="zh-CN"/>
              </w:rPr>
              <w:t>开发地图模板库，以确保无线电通信局网络应用程序中地图的外观和感觉保持一致，并加快地图开发。将此模板集成到多个屏幕中。</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653EB0" w14:textId="3BC2CC4A" w:rsidR="0099478B" w:rsidRPr="00D72E76" w:rsidRDefault="0066169D" w:rsidP="007A68BB">
            <w:pPr>
              <w:keepLines/>
              <w:rPr>
                <w:rFonts w:ascii="Calibri" w:hAnsi="Calibri" w:cs="Calibri"/>
                <w:color w:val="000000"/>
                <w:sz w:val="22"/>
                <w:szCs w:val="22"/>
                <w:lang w:val="en-GB" w:eastAsia="zh-CN"/>
              </w:rPr>
            </w:pPr>
            <w:r w:rsidRPr="0066169D">
              <w:rPr>
                <w:rFonts w:ascii="Calibri" w:hAnsi="Calibri" w:cs="Calibri" w:hint="eastAsia"/>
                <w:color w:val="000000" w:themeColor="text1"/>
                <w:sz w:val="22"/>
                <w:szCs w:val="22"/>
                <w:lang w:val="en-GB" w:eastAsia="zh-CN"/>
              </w:rPr>
              <w:t>及时实施，用户满意。</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0C2289C2" w14:textId="76768D57" w:rsidR="0099478B" w:rsidRPr="00D72E76" w:rsidRDefault="0066169D" w:rsidP="007A68BB">
            <w:pPr>
              <w:keepLines/>
              <w:rPr>
                <w:rFonts w:ascii="Calibri" w:hAnsi="Calibri" w:cs="Calibri"/>
                <w:color w:val="000000" w:themeColor="text1"/>
                <w:sz w:val="22"/>
                <w:szCs w:val="22"/>
                <w:lang w:val="en-GB" w:eastAsia="zh-CN"/>
              </w:rPr>
            </w:pPr>
            <w:r w:rsidRPr="0066169D">
              <w:rPr>
                <w:rFonts w:ascii="Calibri" w:hAnsi="Calibri" w:cs="Calibri" w:hint="eastAsia"/>
                <w:color w:val="000000" w:themeColor="text1"/>
                <w:sz w:val="22"/>
                <w:szCs w:val="22"/>
                <w:lang w:val="en-GB" w:eastAsia="zh-CN"/>
              </w:rPr>
              <w:t>适当考虑收到的反馈和用户满意度。</w:t>
            </w:r>
          </w:p>
          <w:p w14:paraId="240B8436" w14:textId="3D19407C" w:rsidR="0099478B" w:rsidRPr="00D72E76" w:rsidRDefault="0066169D" w:rsidP="007A68BB">
            <w:pPr>
              <w:keepLines/>
              <w:rPr>
                <w:rFonts w:ascii="Calibri" w:hAnsi="Calibri" w:cs="Calibri"/>
                <w:color w:val="000000"/>
                <w:sz w:val="22"/>
                <w:szCs w:val="22"/>
                <w:lang w:val="en-GB" w:eastAsia="zh-CN"/>
              </w:rPr>
            </w:pPr>
            <w:r w:rsidRPr="0066169D">
              <w:rPr>
                <w:rFonts w:ascii="Calibri" w:hAnsi="Calibri" w:cs="Calibri" w:hint="eastAsia"/>
                <w:color w:val="000000" w:themeColor="text1"/>
                <w:sz w:val="22"/>
                <w:szCs w:val="22"/>
                <w:lang w:val="en-GB" w:eastAsia="zh-CN"/>
              </w:rPr>
              <w:t>使用网络工具的用户数量和主管部门数量</w:t>
            </w:r>
          </w:p>
        </w:tc>
      </w:tr>
      <w:tr w:rsidR="0099478B" w:rsidRPr="009E4BC4" w14:paraId="0E224E79" w14:textId="77777777" w:rsidTr="210942BF">
        <w:trPr>
          <w:trHeight w:val="80"/>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11459" w14:textId="05F251AC" w:rsidR="0099478B" w:rsidRPr="00D72E76" w:rsidRDefault="00B61D64">
            <w:pPr>
              <w:rPr>
                <w:rFonts w:ascii="Calibri" w:hAnsi="Calibri" w:cs="Calibri"/>
                <w:color w:val="000000"/>
                <w:sz w:val="22"/>
                <w:szCs w:val="22"/>
                <w:lang w:val="en-GB" w:eastAsia="zh-CN"/>
              </w:rPr>
            </w:pPr>
            <w:r w:rsidRPr="00B61D64">
              <w:rPr>
                <w:rFonts w:ascii="Calibri" w:hAnsi="Calibri" w:cs="Calibri" w:hint="eastAsia"/>
                <w:color w:val="000000" w:themeColor="text1"/>
                <w:sz w:val="22"/>
                <w:szCs w:val="22"/>
                <w:lang w:val="en-GB" w:eastAsia="zh-CN"/>
              </w:rPr>
              <w:t>改善水上业务出版物用户的体验</w:t>
            </w:r>
          </w:p>
        </w:tc>
        <w:tc>
          <w:tcPr>
            <w:tcW w:w="36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63E3A" w14:textId="5B0FC3C8" w:rsidR="0099478B" w:rsidRPr="00D72E76" w:rsidRDefault="00B61D64">
            <w:pPr>
              <w:rPr>
                <w:rFonts w:ascii="Calibri" w:hAnsi="Calibri" w:cs="Calibri"/>
                <w:color w:val="000000"/>
                <w:sz w:val="22"/>
                <w:szCs w:val="22"/>
                <w:lang w:val="en-GB" w:eastAsia="zh-CN"/>
              </w:rPr>
            </w:pPr>
            <w:r w:rsidRPr="00B61D64">
              <w:rPr>
                <w:rFonts w:ascii="Calibri" w:hAnsi="Calibri" w:cs="Calibri" w:hint="eastAsia"/>
                <w:color w:val="000000" w:themeColor="text1"/>
                <w:sz w:val="22"/>
                <w:szCs w:val="22"/>
                <w:lang w:val="en-GB" w:eastAsia="zh-CN"/>
              </w:rPr>
              <w:t>销售平台、桌面应用程序和检查员应用程序的开发已完成</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7DEAC6" w14:textId="77777777" w:rsidR="0099478B" w:rsidRPr="00D72E76" w:rsidRDefault="0099478B">
            <w:pPr>
              <w:rPr>
                <w:rFonts w:ascii="Calibri" w:hAnsi="Calibri" w:cs="Calibri"/>
                <w:color w:val="000000"/>
                <w:sz w:val="22"/>
                <w:szCs w:val="22"/>
                <w:lang w:val="en-GB" w:eastAsia="zh-CN"/>
              </w:rPr>
            </w:pPr>
            <w:r w:rsidRPr="00D72E76">
              <w:rPr>
                <w:rFonts w:ascii="Calibri" w:hAnsi="Calibri" w:cs="Calibri"/>
                <w:color w:val="000000"/>
                <w:sz w:val="22"/>
                <w:szCs w:val="22"/>
                <w:lang w:val="en-GB" w:eastAsia="zh-CN"/>
              </w:rPr>
              <w:t> </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A46E25" w14:textId="77777777" w:rsidR="0099478B" w:rsidRPr="00D72E76" w:rsidRDefault="0099478B">
            <w:pPr>
              <w:rPr>
                <w:rFonts w:ascii="Calibri" w:hAnsi="Calibri" w:cs="Calibri"/>
                <w:color w:val="000000"/>
                <w:sz w:val="22"/>
                <w:szCs w:val="22"/>
                <w:lang w:val="en-GB" w:eastAsia="zh-CN"/>
              </w:rPr>
            </w:pPr>
            <w:r w:rsidRPr="00D72E76">
              <w:rPr>
                <w:rFonts w:ascii="Calibri" w:hAnsi="Calibri" w:cs="Calibri"/>
                <w:color w:val="000000"/>
                <w:sz w:val="22"/>
                <w:szCs w:val="22"/>
                <w:lang w:val="en-GB" w:eastAsia="zh-CN"/>
              </w:rPr>
              <w:t> </w:t>
            </w:r>
          </w:p>
        </w:tc>
      </w:tr>
    </w:tbl>
    <w:p w14:paraId="35B04532" w14:textId="77777777" w:rsidR="00014FCD" w:rsidRDefault="00014FCD" w:rsidP="00014FCD">
      <w:pPr>
        <w:pStyle w:val="Headingb"/>
        <w:rPr>
          <w:lang w:eastAsia="zh-CN"/>
        </w:rPr>
      </w:pPr>
    </w:p>
    <w:p w14:paraId="15B2195B" w14:textId="77777777" w:rsidR="00014FCD" w:rsidRDefault="00014FCD">
      <w:pPr>
        <w:rPr>
          <w:b/>
          <w:szCs w:val="20"/>
          <w:lang w:val="en-GB" w:eastAsia="zh-CN"/>
        </w:rPr>
      </w:pPr>
      <w:r>
        <w:rPr>
          <w:lang w:eastAsia="zh-CN"/>
        </w:rPr>
        <w:br w:type="page"/>
      </w:r>
    </w:p>
    <w:p w14:paraId="65308AAC" w14:textId="3DF5B1C8" w:rsidR="0099478B" w:rsidRPr="00014FCD" w:rsidRDefault="00D73E97" w:rsidP="00014FCD">
      <w:pPr>
        <w:pStyle w:val="Headingb"/>
        <w:rPr>
          <w:lang w:eastAsia="zh-CN"/>
        </w:rPr>
      </w:pPr>
      <w:r w:rsidRPr="00014FCD">
        <w:rPr>
          <w:lang w:eastAsia="zh-CN"/>
        </w:rPr>
        <w:lastRenderedPageBreak/>
        <w:t>2027</w:t>
      </w:r>
      <w:r w:rsidR="00B13EAC" w:rsidRPr="00014FCD">
        <w:rPr>
          <w:rFonts w:hint="eastAsia"/>
          <w:lang w:eastAsia="zh-CN"/>
        </w:rPr>
        <w:t>年预期结果说明</w:t>
      </w:r>
    </w:p>
    <w:p w14:paraId="731EF8FA" w14:textId="500E0589" w:rsidR="0099478B" w:rsidRPr="00B13EAC" w:rsidRDefault="00D73E97" w:rsidP="00014FCD">
      <w:pPr>
        <w:spacing w:before="120"/>
        <w:rPr>
          <w:iCs/>
          <w:lang w:val="en-GB" w:eastAsia="zh-CN"/>
        </w:rPr>
      </w:pPr>
      <w:r w:rsidRPr="00B13EAC">
        <w:rPr>
          <w:iCs/>
          <w:lang w:val="en-GB" w:eastAsia="zh-CN"/>
        </w:rPr>
        <w:t>2027</w:t>
      </w:r>
      <w:r w:rsidR="00B13EAC" w:rsidRPr="00B13EAC">
        <w:rPr>
          <w:rFonts w:ascii="STKaiti" w:eastAsia="STKaiti" w:hAnsi="STKaiti" w:hint="eastAsia"/>
          <w:iCs/>
          <w:lang w:val="en-GB" w:eastAsia="zh-CN"/>
        </w:rPr>
        <w:t>年预期结果说明</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90"/>
      </w:tblGrid>
      <w:tr w:rsidR="0099478B" w:rsidRPr="009E4BC4" w14:paraId="025BBB74" w14:textId="77777777" w:rsidTr="00F01C6B">
        <w:trPr>
          <w:trHeight w:val="320"/>
        </w:trPr>
        <w:tc>
          <w:tcPr>
            <w:tcW w:w="4945" w:type="dxa"/>
            <w:shd w:val="clear" w:color="auto" w:fill="02385E"/>
            <w:noWrap/>
            <w:vAlign w:val="bottom"/>
            <w:hideMark/>
          </w:tcPr>
          <w:p w14:paraId="064280A4" w14:textId="30C3F6EF" w:rsidR="0099478B" w:rsidRPr="002A70A2"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590" w:type="dxa"/>
            <w:shd w:val="clear" w:color="auto" w:fill="DAB785"/>
            <w:noWrap/>
            <w:vAlign w:val="bottom"/>
            <w:hideMark/>
          </w:tcPr>
          <w:p w14:paraId="404DC3C2" w14:textId="3378BCFA" w:rsidR="0099478B" w:rsidRPr="002A70A2" w:rsidRDefault="00B13EAC">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000585E6" w14:textId="77777777" w:rsidTr="00F01C6B">
        <w:trPr>
          <w:trHeight w:val="960"/>
        </w:trPr>
        <w:tc>
          <w:tcPr>
            <w:tcW w:w="4945" w:type="dxa"/>
            <w:shd w:val="clear" w:color="auto" w:fill="F2F2F2" w:themeFill="background1" w:themeFillShade="F2"/>
            <w:hideMark/>
          </w:tcPr>
          <w:p w14:paraId="1432F9AE" w14:textId="39514DFD" w:rsidR="0099478B" w:rsidRPr="002A70A2" w:rsidRDefault="00665053">
            <w:pPr>
              <w:rPr>
                <w:rFonts w:ascii="Calibri" w:hAnsi="Calibri" w:cs="Calibri"/>
                <w:color w:val="000000"/>
                <w:sz w:val="22"/>
                <w:szCs w:val="22"/>
                <w:lang w:val="en-GB" w:eastAsia="zh-CN"/>
              </w:rPr>
            </w:pPr>
            <w:r w:rsidRPr="00665053">
              <w:rPr>
                <w:rFonts w:ascii="Calibri" w:hAnsi="Calibri" w:cs="Calibri" w:hint="eastAsia"/>
                <w:color w:val="000000"/>
                <w:sz w:val="22"/>
                <w:szCs w:val="22"/>
                <w:lang w:val="en-GB" w:eastAsia="zh-CN"/>
              </w:rPr>
              <w:t>根据用户要求</w:t>
            </w:r>
            <w:r w:rsidR="0099478B" w:rsidRPr="002A70A2">
              <w:rPr>
                <w:rFonts w:ascii="Calibri" w:hAnsi="Calibri" w:cs="Calibri"/>
                <w:color w:val="000000"/>
                <w:sz w:val="22"/>
                <w:szCs w:val="22"/>
                <w:lang w:val="en-GB" w:eastAsia="zh-CN"/>
              </w:rPr>
              <w:br/>
            </w:r>
            <w:r w:rsidRPr="00665053">
              <w:rPr>
                <w:rFonts w:ascii="Calibri" w:hAnsi="Calibri" w:cs="Calibri" w:hint="eastAsia"/>
                <w:color w:val="000000"/>
                <w:sz w:val="22"/>
                <w:szCs w:val="22"/>
                <w:lang w:val="en-GB" w:eastAsia="zh-CN"/>
              </w:rPr>
              <w:t>实施软件工具</w:t>
            </w:r>
            <w:r>
              <w:rPr>
                <w:rFonts w:ascii="Calibri" w:hAnsi="Calibri" w:cs="Calibri" w:hint="eastAsia"/>
                <w:color w:val="000000"/>
                <w:sz w:val="22"/>
                <w:szCs w:val="22"/>
                <w:lang w:val="en-GB" w:eastAsia="zh-CN"/>
              </w:rPr>
              <w:t>。</w:t>
            </w:r>
          </w:p>
        </w:tc>
        <w:tc>
          <w:tcPr>
            <w:tcW w:w="4590" w:type="dxa"/>
            <w:shd w:val="clear" w:color="auto" w:fill="F2F2F2" w:themeFill="background1" w:themeFillShade="F2"/>
            <w:hideMark/>
          </w:tcPr>
          <w:p w14:paraId="02A145F5" w14:textId="16FE8CB7" w:rsidR="0099478B" w:rsidRPr="002A70A2" w:rsidRDefault="00665053">
            <w:pPr>
              <w:rPr>
                <w:rFonts w:ascii="Calibri" w:hAnsi="Calibri" w:cs="Calibri"/>
                <w:color w:val="000000"/>
                <w:sz w:val="22"/>
                <w:szCs w:val="22"/>
                <w:lang w:val="en-GB" w:eastAsia="zh-CN"/>
              </w:rPr>
            </w:pPr>
            <w:r w:rsidRPr="00665053">
              <w:rPr>
                <w:rFonts w:ascii="Calibri" w:hAnsi="Calibri" w:cs="Calibri" w:hint="eastAsia"/>
                <w:color w:val="000000" w:themeColor="text1"/>
                <w:sz w:val="22"/>
                <w:szCs w:val="22"/>
                <w:lang w:val="en-GB" w:eastAsia="zh-CN"/>
              </w:rPr>
              <w:t>及时完成和用户满意。目标日期、验收标准</w:t>
            </w:r>
            <w:r>
              <w:rPr>
                <w:rFonts w:ascii="Calibri" w:hAnsi="Calibri" w:cs="Calibri" w:hint="eastAsia"/>
                <w:color w:val="000000" w:themeColor="text1"/>
                <w:sz w:val="22"/>
                <w:szCs w:val="22"/>
                <w:lang w:val="en-GB" w:eastAsia="zh-CN"/>
              </w:rPr>
              <w:t>。</w:t>
            </w:r>
          </w:p>
        </w:tc>
      </w:tr>
    </w:tbl>
    <w:p w14:paraId="38D8DBEB" w14:textId="158BB7A9" w:rsidR="0099478B" w:rsidRPr="00014FCD" w:rsidRDefault="00227768" w:rsidP="005173B5">
      <w:pPr>
        <w:pStyle w:val="Headingb"/>
        <w:spacing w:before="240" w:after="120"/>
        <w:rPr>
          <w:lang w:val="en-US" w:eastAsia="zh-CN"/>
        </w:rPr>
      </w:pPr>
      <w:r w:rsidRPr="00014FCD">
        <w:rPr>
          <w:lang w:eastAsia="zh-CN"/>
        </w:rPr>
        <w:t>2027-2030</w:t>
      </w:r>
      <w:r w:rsidR="004E464E" w:rsidRPr="00014FCD">
        <w:rPr>
          <w:rFonts w:hint="eastAsia"/>
          <w:lang w:eastAsia="zh-CN"/>
        </w:rPr>
        <w:t>年人力资源分配</w:t>
      </w:r>
    </w:p>
    <w:p w14:paraId="72799B7D" w14:textId="4379A977" w:rsidR="0099478B" w:rsidRDefault="004E464E" w:rsidP="0099478B">
      <w:pPr>
        <w:jc w:val="center"/>
        <w:rPr>
          <w:color w:val="002060"/>
          <w:lang w:val="en-GB"/>
        </w:rPr>
      </w:pPr>
      <w:r>
        <w:rPr>
          <w:rFonts w:hint="eastAsia"/>
          <w:color w:val="002060"/>
          <w:lang w:val="en-GB" w:eastAsia="zh-CN"/>
        </w:rPr>
        <w:t>工作</w:t>
      </w:r>
      <w:r w:rsidR="0099478B" w:rsidRPr="002A70A2">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663988" w14:paraId="08FFEEF1"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E4EF170" w14:textId="03B9B529" w:rsidR="00663988" w:rsidRDefault="004E464E" w:rsidP="00663988">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591263C" w14:textId="41B2D06D"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C74AFC0" w14:textId="10AD1420"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3873E95" w14:textId="5453551A"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67887D5" w14:textId="117F7029" w:rsidR="00663988" w:rsidRDefault="00663988" w:rsidP="00663988">
            <w:pPr>
              <w:jc w:val="center"/>
              <w:rPr>
                <w:rFonts w:ascii="Calibri" w:hAnsi="Calibri" w:cs="Calibri"/>
                <w:b/>
                <w:bCs/>
                <w:color w:val="FFFFFF"/>
                <w:sz w:val="22"/>
                <w:szCs w:val="22"/>
              </w:rPr>
            </w:pPr>
            <w:r>
              <w:rPr>
                <w:rFonts w:ascii="Calibri" w:hAnsi="Calibri" w:cs="Calibri"/>
                <w:b/>
                <w:bCs/>
                <w:color w:val="FFFFFF"/>
                <w:sz w:val="22"/>
                <w:szCs w:val="22"/>
              </w:rPr>
              <w:t>2030</w:t>
            </w:r>
          </w:p>
        </w:tc>
      </w:tr>
      <w:tr w:rsidR="00663988" w14:paraId="1AB5DFF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D7E5111"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51F8D7E2"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527EE9B8" w14:textId="7ADBEA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9D911E8" w14:textId="1926A6D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790D7DC" w14:textId="7DF0C79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r>
      <w:tr w:rsidR="00663988" w14:paraId="46683CF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E5D3CA0"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9EBADAC" w14:textId="42FF8AA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single" w:sz="8" w:space="0" w:color="auto"/>
            </w:tcBorders>
            <w:shd w:val="clear" w:color="000000" w:fill="F2F2F2"/>
            <w:vAlign w:val="center"/>
          </w:tcPr>
          <w:p w14:paraId="1172A0BD" w14:textId="394D13E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nil"/>
            </w:tcBorders>
            <w:shd w:val="clear" w:color="000000" w:fill="F2F2F2"/>
            <w:vAlign w:val="center"/>
          </w:tcPr>
          <w:p w14:paraId="758D32CC" w14:textId="0F90326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single" w:sz="8" w:space="0" w:color="auto"/>
              <w:bottom w:val="nil"/>
              <w:right w:val="single" w:sz="8" w:space="0" w:color="auto"/>
            </w:tcBorders>
            <w:shd w:val="clear" w:color="000000" w:fill="F2F2F2"/>
            <w:vAlign w:val="center"/>
          </w:tcPr>
          <w:p w14:paraId="44E2A888" w14:textId="08DD21F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1.7</w:t>
            </w:r>
          </w:p>
        </w:tc>
      </w:tr>
      <w:tr w:rsidR="00663988" w14:paraId="03939C4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F7246C"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4F3D1D86"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76A272CC" w14:textId="06F0614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511AE323" w14:textId="57DD0238"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0F888644" w14:textId="421645A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0.6</w:t>
            </w:r>
          </w:p>
        </w:tc>
      </w:tr>
      <w:tr w:rsidR="00663988" w14:paraId="6DD9039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DFCEEC"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3512203B" w14:textId="02A7D65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single" w:sz="8" w:space="0" w:color="auto"/>
            </w:tcBorders>
            <w:shd w:val="clear" w:color="000000" w:fill="F2F2F2"/>
            <w:vAlign w:val="center"/>
          </w:tcPr>
          <w:p w14:paraId="136B51E0" w14:textId="5E3F5E7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nil"/>
              <w:bottom w:val="nil"/>
              <w:right w:val="nil"/>
            </w:tcBorders>
            <w:shd w:val="clear" w:color="000000" w:fill="F2F2F2"/>
            <w:vAlign w:val="center"/>
          </w:tcPr>
          <w:p w14:paraId="1730BB12" w14:textId="6ACC427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16.1</w:t>
            </w:r>
          </w:p>
        </w:tc>
        <w:tc>
          <w:tcPr>
            <w:tcW w:w="1300" w:type="dxa"/>
            <w:tcBorders>
              <w:top w:val="nil"/>
              <w:left w:val="single" w:sz="8" w:space="0" w:color="auto"/>
              <w:bottom w:val="nil"/>
              <w:right w:val="single" w:sz="8" w:space="0" w:color="auto"/>
            </w:tcBorders>
            <w:shd w:val="clear" w:color="000000" w:fill="F2F2F2"/>
            <w:vAlign w:val="center"/>
          </w:tcPr>
          <w:p w14:paraId="438559F6" w14:textId="4191A73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21.2</w:t>
            </w:r>
          </w:p>
        </w:tc>
      </w:tr>
      <w:tr w:rsidR="00663988" w14:paraId="6C54A2C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96B8DCD"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6E2BB222" w14:textId="1C20C7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138.9</w:t>
            </w:r>
          </w:p>
        </w:tc>
        <w:tc>
          <w:tcPr>
            <w:tcW w:w="1300" w:type="dxa"/>
            <w:tcBorders>
              <w:top w:val="nil"/>
              <w:left w:val="nil"/>
              <w:bottom w:val="nil"/>
              <w:right w:val="single" w:sz="8" w:space="0" w:color="auto"/>
            </w:tcBorders>
            <w:shd w:val="clear" w:color="000000" w:fill="FFFFFF"/>
            <w:vAlign w:val="center"/>
          </w:tcPr>
          <w:p w14:paraId="1D5DB931" w14:textId="246F64A2"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142.6</w:t>
            </w:r>
          </w:p>
        </w:tc>
        <w:tc>
          <w:tcPr>
            <w:tcW w:w="1300" w:type="dxa"/>
            <w:tcBorders>
              <w:top w:val="nil"/>
              <w:left w:val="nil"/>
              <w:bottom w:val="nil"/>
              <w:right w:val="nil"/>
            </w:tcBorders>
            <w:shd w:val="clear" w:color="000000" w:fill="FFFFFF"/>
            <w:vAlign w:val="center"/>
          </w:tcPr>
          <w:p w14:paraId="2F964393" w14:textId="6A944B2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142.6</w:t>
            </w:r>
          </w:p>
        </w:tc>
        <w:tc>
          <w:tcPr>
            <w:tcW w:w="1300" w:type="dxa"/>
            <w:tcBorders>
              <w:top w:val="nil"/>
              <w:left w:val="single" w:sz="8" w:space="0" w:color="auto"/>
              <w:bottom w:val="nil"/>
              <w:right w:val="single" w:sz="8" w:space="0" w:color="auto"/>
            </w:tcBorders>
            <w:shd w:val="clear" w:color="000000" w:fill="FFFFFF"/>
            <w:vAlign w:val="center"/>
          </w:tcPr>
          <w:p w14:paraId="32AB2FC7" w14:textId="79B2710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205.9</w:t>
            </w:r>
          </w:p>
        </w:tc>
      </w:tr>
      <w:tr w:rsidR="00663988" w14:paraId="436E780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F6BDEA"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65E05DE5" w14:textId="365E942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67.8</w:t>
            </w:r>
          </w:p>
        </w:tc>
        <w:tc>
          <w:tcPr>
            <w:tcW w:w="1300" w:type="dxa"/>
            <w:tcBorders>
              <w:top w:val="nil"/>
              <w:left w:val="nil"/>
              <w:bottom w:val="nil"/>
              <w:right w:val="single" w:sz="8" w:space="0" w:color="auto"/>
            </w:tcBorders>
            <w:shd w:val="clear" w:color="000000" w:fill="F2F2F2"/>
            <w:vAlign w:val="center"/>
          </w:tcPr>
          <w:p w14:paraId="6B7F1A9E" w14:textId="3C33A5C6"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73.8</w:t>
            </w:r>
          </w:p>
        </w:tc>
        <w:tc>
          <w:tcPr>
            <w:tcW w:w="1300" w:type="dxa"/>
            <w:tcBorders>
              <w:top w:val="nil"/>
              <w:left w:val="nil"/>
              <w:bottom w:val="nil"/>
              <w:right w:val="nil"/>
            </w:tcBorders>
            <w:shd w:val="clear" w:color="000000" w:fill="F2F2F2"/>
            <w:vAlign w:val="center"/>
          </w:tcPr>
          <w:p w14:paraId="062D05FB" w14:textId="4A7E8C5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73.8</w:t>
            </w:r>
          </w:p>
        </w:tc>
        <w:tc>
          <w:tcPr>
            <w:tcW w:w="1300" w:type="dxa"/>
            <w:tcBorders>
              <w:top w:val="nil"/>
              <w:left w:val="single" w:sz="8" w:space="0" w:color="auto"/>
              <w:bottom w:val="nil"/>
              <w:right w:val="single" w:sz="8" w:space="0" w:color="auto"/>
            </w:tcBorders>
            <w:shd w:val="clear" w:color="000000" w:fill="F2F2F2"/>
            <w:vAlign w:val="center"/>
          </w:tcPr>
          <w:p w14:paraId="084B14ED" w14:textId="0501137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128.2</w:t>
            </w:r>
          </w:p>
        </w:tc>
      </w:tr>
      <w:tr w:rsidR="00663988" w14:paraId="07305E4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006E28"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2B8EA96F" w14:textId="428A7DCC"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nil"/>
              <w:bottom w:val="nil"/>
              <w:right w:val="single" w:sz="8" w:space="0" w:color="auto"/>
            </w:tcBorders>
            <w:shd w:val="clear" w:color="000000" w:fill="FFFFFF"/>
            <w:vAlign w:val="center"/>
          </w:tcPr>
          <w:p w14:paraId="1B06C3F2" w14:textId="2E6DA2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nil"/>
              <w:bottom w:val="nil"/>
              <w:right w:val="nil"/>
            </w:tcBorders>
            <w:shd w:val="clear" w:color="000000" w:fill="FFFFFF"/>
            <w:vAlign w:val="center"/>
          </w:tcPr>
          <w:p w14:paraId="6D97DA27" w14:textId="42F7AA94"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34.5</w:t>
            </w:r>
          </w:p>
        </w:tc>
        <w:tc>
          <w:tcPr>
            <w:tcW w:w="1300" w:type="dxa"/>
            <w:tcBorders>
              <w:top w:val="nil"/>
              <w:left w:val="single" w:sz="8" w:space="0" w:color="auto"/>
              <w:bottom w:val="nil"/>
              <w:right w:val="single" w:sz="8" w:space="0" w:color="auto"/>
            </w:tcBorders>
            <w:shd w:val="clear" w:color="000000" w:fill="FFFFFF"/>
            <w:vAlign w:val="center"/>
          </w:tcPr>
          <w:p w14:paraId="7598EFB1" w14:textId="6B2924A3"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45.8</w:t>
            </w:r>
          </w:p>
        </w:tc>
      </w:tr>
      <w:tr w:rsidR="00663988" w14:paraId="01DFE2A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59E7355"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ABB6909" w14:textId="60D6A4E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52B939FD" w14:textId="44981D9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26F26FD6" w14:textId="282CB72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3DB91ED0" w14:textId="742C254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r>
      <w:tr w:rsidR="00663988" w14:paraId="64BC1FB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064F3A"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E1A068A" w14:textId="321C657A"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FFFFF"/>
            <w:vAlign w:val="center"/>
          </w:tcPr>
          <w:p w14:paraId="2779BBE2" w14:textId="3D56488F"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FFFFF"/>
            <w:vAlign w:val="center"/>
          </w:tcPr>
          <w:p w14:paraId="04299CE7" w14:textId="21BEC22B"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FFFFF"/>
            <w:vAlign w:val="center"/>
          </w:tcPr>
          <w:p w14:paraId="4B750E8D" w14:textId="5D0456EA"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w:t>
            </w:r>
          </w:p>
        </w:tc>
      </w:tr>
      <w:tr w:rsidR="00663988" w14:paraId="2940D11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1ACB24"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EEFD502" w14:textId="7E67BC4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12.5</w:t>
            </w:r>
          </w:p>
        </w:tc>
        <w:tc>
          <w:tcPr>
            <w:tcW w:w="1300" w:type="dxa"/>
            <w:tcBorders>
              <w:top w:val="nil"/>
              <w:left w:val="nil"/>
              <w:bottom w:val="nil"/>
              <w:right w:val="single" w:sz="8" w:space="0" w:color="auto"/>
            </w:tcBorders>
            <w:shd w:val="clear" w:color="000000" w:fill="F2F2F2"/>
            <w:vAlign w:val="center"/>
          </w:tcPr>
          <w:p w14:paraId="11CB78A8" w14:textId="31A6E370"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17.3</w:t>
            </w:r>
          </w:p>
        </w:tc>
        <w:tc>
          <w:tcPr>
            <w:tcW w:w="1300" w:type="dxa"/>
            <w:tcBorders>
              <w:top w:val="nil"/>
              <w:left w:val="nil"/>
              <w:bottom w:val="nil"/>
              <w:right w:val="nil"/>
            </w:tcBorders>
            <w:shd w:val="clear" w:color="000000" w:fill="F2F2F2"/>
            <w:vAlign w:val="center"/>
          </w:tcPr>
          <w:p w14:paraId="45E09115" w14:textId="665446F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16.7</w:t>
            </w:r>
          </w:p>
        </w:tc>
        <w:tc>
          <w:tcPr>
            <w:tcW w:w="1300" w:type="dxa"/>
            <w:tcBorders>
              <w:top w:val="nil"/>
              <w:left w:val="single" w:sz="8" w:space="0" w:color="auto"/>
              <w:bottom w:val="nil"/>
              <w:right w:val="single" w:sz="8" w:space="0" w:color="auto"/>
            </w:tcBorders>
            <w:shd w:val="clear" w:color="000000" w:fill="F2F2F2"/>
            <w:vAlign w:val="center"/>
          </w:tcPr>
          <w:p w14:paraId="532ABA7B" w14:textId="26B9F8D8"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23.6</w:t>
            </w:r>
          </w:p>
        </w:tc>
      </w:tr>
      <w:tr w:rsidR="00663988" w14:paraId="7CA97FA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A1E8A6"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7C66EFDC" w14:textId="679975E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140CB6AC" w14:textId="1DE064A1"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46C89FC1" w14:textId="2BC9EAA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19A57C98" w14:textId="42959D7D"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0.7</w:t>
            </w:r>
          </w:p>
        </w:tc>
      </w:tr>
      <w:tr w:rsidR="00663988" w14:paraId="36AD411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92F87F" w14:textId="77777777" w:rsidR="00663988" w:rsidRDefault="00663988" w:rsidP="00663988">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5A53D6E8" w14:textId="77777777"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5D687A04" w14:textId="388AF629"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0C1DCF56" w14:textId="2193A76E"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6EA7CE96" w14:textId="3CCD0DB5" w:rsidR="00663988" w:rsidRDefault="00663988" w:rsidP="00663988">
            <w:pPr>
              <w:jc w:val="right"/>
              <w:rPr>
                <w:rFonts w:ascii="Calibri" w:hAnsi="Calibri" w:cs="Calibri"/>
                <w:color w:val="000000"/>
                <w:sz w:val="22"/>
                <w:szCs w:val="22"/>
              </w:rPr>
            </w:pPr>
            <w:r>
              <w:rPr>
                <w:rFonts w:ascii="Calibri" w:hAnsi="Calibri" w:cs="Calibri"/>
                <w:color w:val="000000"/>
                <w:sz w:val="22"/>
                <w:szCs w:val="22"/>
              </w:rPr>
              <w:t>0.0</w:t>
            </w:r>
          </w:p>
        </w:tc>
      </w:tr>
      <w:tr w:rsidR="00663988" w14:paraId="6054AC68"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A7A950" w14:textId="57C86C9C" w:rsidR="00663988" w:rsidRDefault="004E464E" w:rsidP="00663988">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E17293E" w14:textId="590D7452"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273.3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69961ECA" w14:textId="1910AA99"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288.3</w:t>
            </w:r>
          </w:p>
        </w:tc>
        <w:tc>
          <w:tcPr>
            <w:tcW w:w="1300" w:type="dxa"/>
            <w:tcBorders>
              <w:top w:val="single" w:sz="8" w:space="0" w:color="auto"/>
              <w:left w:val="nil"/>
              <w:bottom w:val="single" w:sz="8" w:space="0" w:color="auto"/>
              <w:right w:val="nil"/>
            </w:tcBorders>
            <w:shd w:val="clear" w:color="000000" w:fill="D9E1F2"/>
            <w:vAlign w:val="center"/>
          </w:tcPr>
          <w:p w14:paraId="3F282178" w14:textId="126CC8E6"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287.1</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198DCA1" w14:textId="7E4701AC" w:rsidR="00663988" w:rsidRDefault="00663988" w:rsidP="00663988">
            <w:pPr>
              <w:jc w:val="right"/>
              <w:rPr>
                <w:rFonts w:ascii="Calibri" w:hAnsi="Calibri" w:cs="Calibri"/>
                <w:b/>
                <w:bCs/>
                <w:color w:val="000000"/>
                <w:sz w:val="22"/>
                <w:szCs w:val="22"/>
              </w:rPr>
            </w:pPr>
            <w:r>
              <w:rPr>
                <w:rFonts w:ascii="Calibri" w:hAnsi="Calibri" w:cs="Calibri"/>
                <w:b/>
                <w:bCs/>
                <w:color w:val="000000"/>
                <w:sz w:val="22"/>
                <w:szCs w:val="22"/>
              </w:rPr>
              <w:t>429.8</w:t>
            </w:r>
          </w:p>
        </w:tc>
      </w:tr>
    </w:tbl>
    <w:p w14:paraId="2B66FA29" w14:textId="77777777" w:rsidR="0099478B" w:rsidRPr="002F159E" w:rsidRDefault="0099478B" w:rsidP="00621AB5">
      <w:pPr>
        <w:rPr>
          <w:lang w:val="en-GB"/>
        </w:rPr>
      </w:pPr>
    </w:p>
    <w:p w14:paraId="5F4CFAB7" w14:textId="77777777" w:rsidR="0099478B" w:rsidRPr="00621AB5" w:rsidRDefault="0099478B" w:rsidP="0099478B">
      <w:pPr>
        <w:rPr>
          <w:b/>
          <w:lang w:val="en-GB"/>
        </w:rPr>
      </w:pPr>
      <w:r w:rsidRPr="00DA31AD">
        <w:rPr>
          <w:b/>
          <w:color w:val="632423" w:themeColor="accent2" w:themeShade="80"/>
          <w:lang w:val="en-GB"/>
        </w:rPr>
        <w:br w:type="page"/>
      </w:r>
    </w:p>
    <w:p w14:paraId="273B1E51" w14:textId="474A8485" w:rsidR="0099478B" w:rsidRPr="00B15391" w:rsidRDefault="0099478B" w:rsidP="00DF7C23">
      <w:pPr>
        <w:pStyle w:val="Heading2"/>
        <w:rPr>
          <w:lang w:eastAsia="zh-CN"/>
        </w:rPr>
      </w:pPr>
      <w:r w:rsidRPr="00FA4D74">
        <w:rPr>
          <w:lang w:eastAsia="zh-CN"/>
        </w:rPr>
        <w:lastRenderedPageBreak/>
        <w:t>2.7</w:t>
      </w:r>
      <w:r w:rsidRPr="00FA4D74">
        <w:rPr>
          <w:lang w:eastAsia="zh-CN"/>
        </w:rPr>
        <w:tab/>
      </w:r>
      <w:r w:rsidRPr="00900DC6">
        <w:rPr>
          <w:lang w:eastAsia="zh-CN"/>
        </w:rPr>
        <w:t>ITU-R</w:t>
      </w:r>
      <w:r w:rsidR="002E629D" w:rsidRPr="002E629D">
        <w:rPr>
          <w:rFonts w:hint="eastAsia"/>
          <w:lang w:eastAsia="zh-CN"/>
        </w:rPr>
        <w:t>出版物（</w:t>
      </w:r>
      <w:r w:rsidR="002E629D" w:rsidRPr="002E629D">
        <w:rPr>
          <w:rFonts w:hint="eastAsia"/>
          <w:lang w:eastAsia="zh-CN"/>
        </w:rPr>
        <w:t>ITU-R</w:t>
      </w:r>
      <w:r w:rsidR="002E629D" w:rsidRPr="002E629D">
        <w:rPr>
          <w:rFonts w:hint="eastAsia"/>
          <w:lang w:eastAsia="zh-CN"/>
        </w:rPr>
        <w:t>研究组未涵盖的</w:t>
      </w:r>
      <w:r w:rsidR="002E629D">
        <w:rPr>
          <w:rFonts w:hint="eastAsia"/>
          <w:lang w:eastAsia="zh-CN"/>
        </w:rPr>
        <w:t>内容</w:t>
      </w:r>
      <w:r w:rsidR="002E629D" w:rsidRPr="002E629D">
        <w:rPr>
          <w:rFonts w:hint="eastAsia"/>
          <w:lang w:eastAsia="zh-CN"/>
        </w:rPr>
        <w:t>，如《水上手册》、列表</w:t>
      </w:r>
      <w:r w:rsidR="002E629D">
        <w:rPr>
          <w:rFonts w:hint="eastAsia"/>
          <w:lang w:eastAsia="zh-CN"/>
        </w:rPr>
        <w:t>IV</w:t>
      </w:r>
      <w:r w:rsidR="002E629D" w:rsidRPr="002E629D">
        <w:rPr>
          <w:rFonts w:hint="eastAsia"/>
          <w:lang w:eastAsia="zh-CN"/>
        </w:rPr>
        <w:t>、列表</w:t>
      </w:r>
      <w:r w:rsidR="002E629D" w:rsidRPr="002E629D">
        <w:rPr>
          <w:rFonts w:hint="eastAsia"/>
          <w:lang w:eastAsia="zh-CN"/>
        </w:rPr>
        <w:t>V</w:t>
      </w:r>
      <w:r w:rsidR="002E629D" w:rsidRPr="002E629D">
        <w:rPr>
          <w:rFonts w:hint="eastAsia"/>
          <w:lang w:eastAsia="zh-CN"/>
        </w:rPr>
        <w:t>）</w:t>
      </w:r>
    </w:p>
    <w:p w14:paraId="795E4682" w14:textId="393F19E0" w:rsidR="0099478B" w:rsidRPr="00900DC6" w:rsidRDefault="002E629D" w:rsidP="00621AB5">
      <w:pPr>
        <w:pStyle w:val="Headingb"/>
        <w:rPr>
          <w:lang w:eastAsia="zh-CN"/>
        </w:rPr>
      </w:pPr>
      <w:r>
        <w:rPr>
          <w:rFonts w:hint="eastAsia"/>
          <w:lang w:eastAsia="zh-CN"/>
        </w:rPr>
        <w:t>说明</w:t>
      </w:r>
    </w:p>
    <w:p w14:paraId="0E9E9970" w14:textId="1493B5C3" w:rsidR="0099478B" w:rsidRPr="00621AB5" w:rsidRDefault="002E629D" w:rsidP="00621AB5">
      <w:pPr>
        <w:spacing w:before="120"/>
        <w:ind w:firstLineChars="200" w:firstLine="480"/>
        <w:rPr>
          <w:highlight w:val="yellow"/>
          <w:lang w:val="en-GB" w:eastAsia="zh-CN"/>
        </w:rPr>
      </w:pPr>
      <w:r w:rsidRPr="002E629D">
        <w:rPr>
          <w:rFonts w:hint="eastAsia"/>
          <w:lang w:val="en-GB" w:eastAsia="zh-CN"/>
        </w:rPr>
        <w:t>根据《无线电规则》第</w:t>
      </w:r>
      <w:r w:rsidRPr="002E629D">
        <w:rPr>
          <w:rFonts w:hint="eastAsia"/>
          <w:lang w:val="en-GB" w:eastAsia="zh-CN"/>
        </w:rPr>
        <w:t>20</w:t>
      </w:r>
      <w:r w:rsidRPr="002E629D">
        <w:rPr>
          <w:rFonts w:hint="eastAsia"/>
          <w:lang w:val="en-GB" w:eastAsia="zh-CN"/>
        </w:rPr>
        <w:t>条，</w:t>
      </w:r>
      <w:r w:rsidRPr="002E629D">
        <w:rPr>
          <w:rFonts w:hint="eastAsia"/>
          <w:lang w:val="en-GB" w:eastAsia="zh-CN"/>
        </w:rPr>
        <w:t>TSD</w:t>
      </w:r>
      <w:r w:rsidRPr="002E629D">
        <w:rPr>
          <w:rFonts w:hint="eastAsia"/>
          <w:lang w:val="en-GB" w:eastAsia="zh-CN"/>
        </w:rPr>
        <w:t>发布下列水上和与监测相关的业务出版物：列表</w:t>
      </w:r>
      <w:r w:rsidRPr="002E629D">
        <w:rPr>
          <w:rFonts w:hint="eastAsia"/>
          <w:lang w:val="en-GB" w:eastAsia="zh-CN"/>
        </w:rPr>
        <w:t>IV</w:t>
      </w:r>
      <w:r w:rsidRPr="002E629D">
        <w:rPr>
          <w:rFonts w:hint="eastAsia"/>
          <w:lang w:val="en-GB" w:eastAsia="zh-CN"/>
        </w:rPr>
        <w:t>（每两年）、列表</w:t>
      </w:r>
      <w:r w:rsidRPr="002E629D">
        <w:rPr>
          <w:rFonts w:hint="eastAsia"/>
          <w:lang w:val="en-GB" w:eastAsia="zh-CN"/>
        </w:rPr>
        <w:t>V</w:t>
      </w:r>
      <w:r w:rsidRPr="002E629D">
        <w:rPr>
          <w:rFonts w:hint="eastAsia"/>
          <w:lang w:val="en-GB" w:eastAsia="zh-CN"/>
        </w:rPr>
        <w:t>（每年）、《水上手册》（每四年）和国际监测</w:t>
      </w:r>
      <w:r w:rsidR="00B00703">
        <w:rPr>
          <w:rFonts w:hint="eastAsia"/>
          <w:lang w:val="en-GB" w:eastAsia="zh-CN"/>
        </w:rPr>
        <w:t>电台</w:t>
      </w:r>
      <w:r w:rsidRPr="002E629D">
        <w:rPr>
          <w:rFonts w:hint="eastAsia"/>
          <w:lang w:val="en-GB" w:eastAsia="zh-CN"/>
        </w:rPr>
        <w:t>表</w:t>
      </w:r>
      <w:r w:rsidRPr="002E629D">
        <w:rPr>
          <w:rFonts w:hint="eastAsia"/>
          <w:lang w:val="en-GB" w:eastAsia="zh-CN"/>
        </w:rPr>
        <w:t xml:space="preserve"> </w:t>
      </w:r>
      <w:r w:rsidR="00621AB5" w:rsidRPr="00621AB5">
        <w:rPr>
          <w:lang w:val="en-GB" w:eastAsia="zh-CN"/>
        </w:rPr>
        <w:t>–</w:t>
      </w:r>
      <w:r w:rsidRPr="002E629D">
        <w:rPr>
          <w:rFonts w:hint="eastAsia"/>
          <w:lang w:val="en-GB" w:eastAsia="zh-CN"/>
        </w:rPr>
        <w:t xml:space="preserve"> </w:t>
      </w:r>
      <w:r w:rsidRPr="002E629D">
        <w:rPr>
          <w:rFonts w:hint="eastAsia"/>
          <w:lang w:val="en-GB" w:eastAsia="zh-CN"/>
        </w:rPr>
        <w:t>列表</w:t>
      </w:r>
      <w:r w:rsidRPr="002E629D">
        <w:rPr>
          <w:rFonts w:hint="eastAsia"/>
          <w:lang w:val="en-GB" w:eastAsia="zh-CN"/>
        </w:rPr>
        <w:t>VIII</w:t>
      </w:r>
      <w:r w:rsidRPr="002E629D">
        <w:rPr>
          <w:rFonts w:hint="eastAsia"/>
          <w:lang w:val="en-GB" w:eastAsia="zh-CN"/>
        </w:rPr>
        <w:t>（每三年）。</w:t>
      </w:r>
    </w:p>
    <w:p w14:paraId="7571149B" w14:textId="01B0C0A7" w:rsidR="0099478B" w:rsidRPr="00621AB5" w:rsidRDefault="00435985" w:rsidP="00B15391">
      <w:pPr>
        <w:pStyle w:val="Headingb"/>
        <w:spacing w:before="240"/>
        <w:rPr>
          <w:lang w:eastAsia="zh-CN"/>
        </w:rPr>
      </w:pPr>
      <w:r w:rsidRPr="00621AB5">
        <w:rPr>
          <w:lang w:eastAsia="zh-CN"/>
        </w:rPr>
        <w:t>2025</w:t>
      </w:r>
      <w:r w:rsidR="002E629D" w:rsidRPr="00621AB5">
        <w:rPr>
          <w:rFonts w:hint="eastAsia"/>
          <w:lang w:eastAsia="zh-CN"/>
        </w:rPr>
        <w:t>年业绩报告</w:t>
      </w:r>
    </w:p>
    <w:p w14:paraId="76440FD1" w14:textId="74DB6CBB" w:rsidR="0099478B" w:rsidRPr="002E629D" w:rsidRDefault="00435985" w:rsidP="00621AB5">
      <w:pPr>
        <w:spacing w:before="120"/>
        <w:jc w:val="both"/>
        <w:rPr>
          <w:iCs/>
          <w:lang w:val="en-GB" w:eastAsia="zh-CN"/>
        </w:rPr>
      </w:pPr>
      <w:r w:rsidRPr="002E629D">
        <w:rPr>
          <w:iCs/>
          <w:lang w:val="en-GB" w:eastAsia="zh-CN"/>
        </w:rPr>
        <w:t>2025</w:t>
      </w:r>
      <w:r w:rsidR="002E629D" w:rsidRPr="002E629D">
        <w:rPr>
          <w:rFonts w:ascii="STKaiti" w:eastAsia="STKaiti" w:hAnsi="STKaiti" w:hint="eastAsia"/>
          <w:iCs/>
          <w:lang w:val="en-GB" w:eastAsia="zh-CN"/>
        </w:rPr>
        <w:t>年取得的结果说明</w:t>
      </w:r>
    </w:p>
    <w:tbl>
      <w:tblPr>
        <w:tblW w:w="9805" w:type="dxa"/>
        <w:tblLook w:val="04A0" w:firstRow="1" w:lastRow="0" w:firstColumn="1" w:lastColumn="0" w:noHBand="0" w:noVBand="1"/>
      </w:tblPr>
      <w:tblGrid>
        <w:gridCol w:w="2020"/>
        <w:gridCol w:w="2020"/>
        <w:gridCol w:w="2020"/>
        <w:gridCol w:w="3745"/>
      </w:tblGrid>
      <w:tr w:rsidR="0099478B" w:rsidRPr="009E4BC4" w14:paraId="32EC3ECC" w14:textId="77777777" w:rsidTr="007646C0">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C1FCAC0" w14:textId="3D681F3B"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AB1EB1C" w14:textId="4BD95232"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76957652" w14:textId="6054A94D"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3745" w:type="dxa"/>
            <w:tcBorders>
              <w:top w:val="single" w:sz="4" w:space="0" w:color="auto"/>
              <w:left w:val="nil"/>
              <w:bottom w:val="single" w:sz="4" w:space="0" w:color="auto"/>
              <w:right w:val="single" w:sz="4" w:space="0" w:color="auto"/>
            </w:tcBorders>
            <w:shd w:val="clear" w:color="auto" w:fill="D6896F"/>
            <w:vAlign w:val="center"/>
            <w:hideMark/>
          </w:tcPr>
          <w:p w14:paraId="5EE9303B" w14:textId="20E72644"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900DC6">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3B5D23F3" w14:textId="77777777" w:rsidTr="007646C0">
        <w:trPr>
          <w:trHeight w:val="1164"/>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1D926" w14:textId="16738C50" w:rsidR="0099478B" w:rsidRPr="00900DC6" w:rsidRDefault="00716C61" w:rsidP="210942BF">
            <w:pPr>
              <w:rPr>
                <w:rFonts w:ascii="Calibri" w:hAnsi="Calibri" w:cs="Calibri"/>
                <w:color w:val="000000"/>
                <w:sz w:val="22"/>
                <w:szCs w:val="22"/>
                <w:lang w:val="en-GB" w:eastAsia="zh-CN"/>
              </w:rPr>
            </w:pPr>
            <w:r w:rsidRPr="002E629D">
              <w:rPr>
                <w:rFonts w:ascii="Calibri" w:hAnsi="Calibri" w:cs="Calibri" w:hint="eastAsia"/>
                <w:color w:val="000000" w:themeColor="text1"/>
                <w:sz w:val="22"/>
                <w:szCs w:val="22"/>
                <w:lang w:val="en-GB" w:eastAsia="zh-CN"/>
              </w:rPr>
              <w:t>制作</w:t>
            </w:r>
            <w:r w:rsidR="002E629D" w:rsidRPr="002E629D">
              <w:rPr>
                <w:rFonts w:ascii="Calibri" w:hAnsi="Calibri" w:cs="Calibri" w:hint="eastAsia"/>
                <w:color w:val="000000" w:themeColor="text1"/>
                <w:sz w:val="22"/>
                <w:szCs w:val="22"/>
                <w:lang w:val="en-GB" w:eastAsia="zh-CN"/>
              </w:rPr>
              <w:t>船舶电台（列表</w:t>
            </w:r>
            <w:r w:rsidR="002E629D" w:rsidRPr="002E629D">
              <w:rPr>
                <w:rFonts w:ascii="Calibri" w:hAnsi="Calibri" w:cs="Calibri" w:hint="eastAsia"/>
                <w:color w:val="000000" w:themeColor="text1"/>
                <w:sz w:val="22"/>
                <w:szCs w:val="22"/>
                <w:lang w:val="en-GB" w:eastAsia="zh-CN"/>
              </w:rPr>
              <w:t>V</w:t>
            </w:r>
            <w:r w:rsidR="002E629D" w:rsidRPr="002E629D">
              <w:rPr>
                <w:rFonts w:ascii="Calibri" w:hAnsi="Calibri" w:cs="Calibri" w:hint="eastAsia"/>
                <w:color w:val="000000" w:themeColor="text1"/>
                <w:sz w:val="22"/>
                <w:szCs w:val="22"/>
                <w:lang w:val="en-GB" w:eastAsia="zh-CN"/>
              </w:rPr>
              <w:t>）</w:t>
            </w:r>
            <w:r w:rsidR="00B00703">
              <w:rPr>
                <w:rFonts w:ascii="Calibri" w:hAnsi="Calibri" w:cs="Calibri" w:hint="eastAsia"/>
                <w:color w:val="000000" w:themeColor="text1"/>
                <w:sz w:val="22"/>
                <w:szCs w:val="22"/>
                <w:lang w:val="en-GB" w:eastAsia="zh-CN"/>
              </w:rPr>
              <w:t>及海岸电台和特殊业务电台列表（列表</w:t>
            </w:r>
            <w:r w:rsidR="00B00703">
              <w:rPr>
                <w:rFonts w:ascii="Calibri" w:hAnsi="Calibri" w:cs="Calibri" w:hint="eastAsia"/>
                <w:color w:val="000000" w:themeColor="text1"/>
                <w:sz w:val="22"/>
                <w:szCs w:val="22"/>
                <w:lang w:val="en-GB" w:eastAsia="zh-CN"/>
              </w:rPr>
              <w:t>IV</w:t>
            </w:r>
            <w:r w:rsidR="00B00703">
              <w:rPr>
                <w:rFonts w:ascii="Calibri" w:hAnsi="Calibri" w:cs="Calibri" w:hint="eastAsia"/>
                <w:color w:val="000000" w:themeColor="text1"/>
                <w:sz w:val="22"/>
                <w:szCs w:val="22"/>
                <w:lang w:val="en-GB" w:eastAsia="zh-CN"/>
              </w:rPr>
              <w:t>）</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0F6453C2" w14:textId="441BCC24" w:rsidR="0099478B" w:rsidRPr="00900DC6" w:rsidRDefault="002E629D">
            <w:pPr>
              <w:rPr>
                <w:rFonts w:ascii="Calibri" w:hAnsi="Calibri" w:cs="Calibri"/>
                <w:color w:val="000000"/>
                <w:sz w:val="22"/>
                <w:szCs w:val="22"/>
                <w:lang w:val="en-GB"/>
              </w:rPr>
            </w:pPr>
            <w:proofErr w:type="spellStart"/>
            <w:r w:rsidRPr="002E629D">
              <w:rPr>
                <w:rFonts w:ascii="Calibri" w:hAnsi="Calibri" w:cs="Calibri" w:hint="eastAsia"/>
                <w:color w:val="000000" w:themeColor="text1"/>
                <w:sz w:val="22"/>
                <w:szCs w:val="22"/>
                <w:lang w:val="en-GB"/>
              </w:rPr>
              <w:t>列表</w:t>
            </w:r>
            <w:r w:rsidRPr="002E629D">
              <w:rPr>
                <w:rFonts w:ascii="Calibri" w:hAnsi="Calibri" w:cs="Calibri" w:hint="eastAsia"/>
                <w:color w:val="000000" w:themeColor="text1"/>
                <w:sz w:val="22"/>
                <w:szCs w:val="22"/>
                <w:lang w:val="en-GB"/>
              </w:rPr>
              <w:t>V</w:t>
            </w:r>
            <w:r w:rsidRPr="002E629D">
              <w:rPr>
                <w:rFonts w:ascii="Calibri" w:hAnsi="Calibri" w:cs="Calibri" w:hint="eastAsia"/>
                <w:color w:val="000000" w:themeColor="text1"/>
                <w:sz w:val="22"/>
                <w:szCs w:val="22"/>
                <w:lang w:val="en-GB"/>
              </w:rPr>
              <w:t>和</w:t>
            </w:r>
            <w:proofErr w:type="spellEnd"/>
            <w:r w:rsidR="00B00703">
              <w:rPr>
                <w:rFonts w:ascii="Calibri" w:hAnsi="Calibri" w:cs="Calibri" w:hint="eastAsia"/>
                <w:color w:val="000000" w:themeColor="text1"/>
                <w:sz w:val="22"/>
                <w:szCs w:val="22"/>
                <w:lang w:val="en-GB" w:eastAsia="zh-CN"/>
              </w:rPr>
              <w:t>列表</w:t>
            </w:r>
            <w:proofErr w:type="spellStart"/>
            <w:r w:rsidR="00B00703">
              <w:rPr>
                <w:rFonts w:ascii="Calibri" w:hAnsi="Calibri" w:cs="Calibri" w:hint="eastAsia"/>
                <w:color w:val="000000" w:themeColor="text1"/>
                <w:sz w:val="22"/>
                <w:szCs w:val="22"/>
                <w:lang w:val="en-GB" w:eastAsia="zh-CN"/>
              </w:rPr>
              <w:t>IV</w:t>
            </w:r>
            <w:r w:rsidRPr="002E629D">
              <w:rPr>
                <w:rFonts w:ascii="Calibri" w:hAnsi="Calibri" w:cs="Calibri" w:hint="eastAsia"/>
                <w:color w:val="000000" w:themeColor="text1"/>
                <w:sz w:val="22"/>
                <w:szCs w:val="22"/>
                <w:lang w:val="en-GB"/>
              </w:rPr>
              <w:t>已制作完成</w:t>
            </w:r>
            <w:proofErr w:type="spellEnd"/>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16EE01DC" w14:textId="797350B9" w:rsidR="0099478B" w:rsidRPr="00900DC6" w:rsidRDefault="002E629D">
            <w:pPr>
              <w:rPr>
                <w:rFonts w:ascii="Calibri" w:hAnsi="Calibri" w:cs="Calibri"/>
                <w:color w:val="000000"/>
                <w:sz w:val="22"/>
                <w:szCs w:val="22"/>
                <w:lang w:val="en-GB"/>
              </w:rPr>
            </w:pPr>
            <w:proofErr w:type="spellStart"/>
            <w:r w:rsidRPr="002E629D">
              <w:rPr>
                <w:rFonts w:ascii="Calibri" w:hAnsi="Calibri" w:cs="Calibri" w:hint="eastAsia"/>
                <w:color w:val="000000"/>
                <w:sz w:val="22"/>
                <w:szCs w:val="22"/>
                <w:lang w:val="en-GB"/>
              </w:rPr>
              <w:t>及时编写这些出版物</w:t>
            </w:r>
            <w:proofErr w:type="spellEnd"/>
          </w:p>
        </w:tc>
        <w:tc>
          <w:tcPr>
            <w:tcW w:w="3745" w:type="dxa"/>
            <w:tcBorders>
              <w:top w:val="single" w:sz="4" w:space="0" w:color="auto"/>
              <w:left w:val="nil"/>
              <w:bottom w:val="single" w:sz="4" w:space="0" w:color="auto"/>
              <w:right w:val="single" w:sz="4" w:space="0" w:color="auto"/>
            </w:tcBorders>
            <w:shd w:val="clear" w:color="auto" w:fill="FFFFFF" w:themeFill="background1"/>
            <w:hideMark/>
          </w:tcPr>
          <w:p w14:paraId="43CA1A3B" w14:textId="57ECCCA1" w:rsidR="0099478B" w:rsidRPr="00900DC6" w:rsidRDefault="002E629D">
            <w:pPr>
              <w:rPr>
                <w:rFonts w:ascii="Calibri" w:hAnsi="Calibri" w:cs="Calibri"/>
                <w:color w:val="000000"/>
                <w:sz w:val="22"/>
                <w:szCs w:val="22"/>
                <w:lang w:val="en-GB" w:eastAsia="zh-CN"/>
              </w:rPr>
            </w:pPr>
            <w:r w:rsidRPr="002E629D">
              <w:rPr>
                <w:rFonts w:ascii="Calibri" w:hAnsi="Calibri" w:cs="Calibri" w:hint="eastAsia"/>
                <w:color w:val="000000"/>
                <w:sz w:val="22"/>
                <w:szCs w:val="22"/>
                <w:lang w:val="en-GB" w:eastAsia="zh-CN"/>
              </w:rPr>
              <w:t>按时编写和制作出版物。收入水平与预算预测一致</w:t>
            </w:r>
          </w:p>
        </w:tc>
      </w:tr>
    </w:tbl>
    <w:p w14:paraId="60C1AC78" w14:textId="7F5ED87B" w:rsidR="0099478B" w:rsidRPr="00EF0588" w:rsidRDefault="00D73E97" w:rsidP="00777EBD">
      <w:pPr>
        <w:pStyle w:val="Headingb"/>
        <w:spacing w:before="240"/>
        <w:rPr>
          <w:lang w:eastAsia="zh-CN"/>
        </w:rPr>
      </w:pPr>
      <w:r w:rsidRPr="00EF0588">
        <w:rPr>
          <w:lang w:eastAsia="zh-CN"/>
        </w:rPr>
        <w:t>2027</w:t>
      </w:r>
      <w:r w:rsidR="002E629D" w:rsidRPr="00EF0588">
        <w:rPr>
          <w:rFonts w:hint="eastAsia"/>
          <w:lang w:eastAsia="zh-CN"/>
        </w:rPr>
        <w:t>年预期结果说明</w:t>
      </w:r>
    </w:p>
    <w:p w14:paraId="523CD283" w14:textId="74A3D38D" w:rsidR="0099478B" w:rsidRPr="002E629D" w:rsidRDefault="00D73E97" w:rsidP="00EF0588">
      <w:pPr>
        <w:spacing w:before="120"/>
        <w:rPr>
          <w:iCs/>
          <w:lang w:val="en-GB" w:eastAsia="zh-CN"/>
        </w:rPr>
      </w:pPr>
      <w:r w:rsidRPr="002E629D">
        <w:rPr>
          <w:iCs/>
          <w:lang w:val="en-GB" w:eastAsia="zh-CN"/>
        </w:rPr>
        <w:t>2027</w:t>
      </w:r>
      <w:r w:rsidR="002E629D" w:rsidRPr="002E629D">
        <w:rPr>
          <w:rFonts w:ascii="STKaiti" w:eastAsia="STKaiti" w:hAnsi="STKaiti" w:hint="eastAsia"/>
          <w:iCs/>
          <w:lang w:val="en-GB" w:eastAsia="zh-CN"/>
        </w:rPr>
        <w:t>年预期结果说明</w:t>
      </w:r>
    </w:p>
    <w:tbl>
      <w:tblPr>
        <w:tblW w:w="9895" w:type="dxa"/>
        <w:tblLook w:val="04A0" w:firstRow="1" w:lastRow="0" w:firstColumn="1" w:lastColumn="0" w:noHBand="0" w:noVBand="1"/>
      </w:tblPr>
      <w:tblGrid>
        <w:gridCol w:w="4855"/>
        <w:gridCol w:w="5040"/>
      </w:tblGrid>
      <w:tr w:rsidR="0099478B" w:rsidRPr="009E4BC4" w14:paraId="177278DD" w14:textId="77777777" w:rsidTr="007646C0">
        <w:trPr>
          <w:trHeight w:val="320"/>
        </w:trPr>
        <w:tc>
          <w:tcPr>
            <w:tcW w:w="485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264C3C9" w14:textId="0586FB41"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040" w:type="dxa"/>
            <w:tcBorders>
              <w:top w:val="single" w:sz="4" w:space="0" w:color="auto"/>
              <w:left w:val="nil"/>
              <w:bottom w:val="single" w:sz="4" w:space="0" w:color="auto"/>
              <w:right w:val="single" w:sz="4" w:space="0" w:color="auto"/>
            </w:tcBorders>
            <w:shd w:val="clear" w:color="auto" w:fill="DAB785"/>
            <w:noWrap/>
            <w:vAlign w:val="bottom"/>
            <w:hideMark/>
          </w:tcPr>
          <w:p w14:paraId="6EB7ACF0" w14:textId="18FD7A54" w:rsidR="0099478B" w:rsidRPr="00900DC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1E75E1AF" w14:textId="77777777" w:rsidTr="007646C0">
        <w:trPr>
          <w:trHeight w:val="1002"/>
        </w:trPr>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82A4" w14:textId="18AD02A2" w:rsidR="0099478B" w:rsidRPr="00900DC6" w:rsidRDefault="002E629D" w:rsidP="210942BF">
            <w:pPr>
              <w:rPr>
                <w:rFonts w:ascii="Calibri" w:hAnsi="Calibri" w:cs="Calibri"/>
                <w:color w:val="000000"/>
                <w:sz w:val="22"/>
                <w:szCs w:val="22"/>
                <w:lang w:val="en-GB" w:eastAsia="zh-CN"/>
              </w:rPr>
            </w:pPr>
            <w:r w:rsidRPr="002E629D">
              <w:rPr>
                <w:rFonts w:hint="eastAsia"/>
                <w:color w:val="000000" w:themeColor="text1"/>
                <w:sz w:val="22"/>
                <w:szCs w:val="22"/>
                <w:lang w:val="en-GB" w:eastAsia="zh-CN"/>
              </w:rPr>
              <w:t>及时编写和制作船舶电台（列表</w:t>
            </w:r>
            <w:r w:rsidRPr="002E629D">
              <w:rPr>
                <w:rFonts w:hint="eastAsia"/>
                <w:color w:val="000000" w:themeColor="text1"/>
                <w:sz w:val="22"/>
                <w:szCs w:val="22"/>
                <w:lang w:val="en-GB" w:eastAsia="zh-CN"/>
              </w:rPr>
              <w:t>V</w:t>
            </w:r>
            <w:r w:rsidRPr="002E629D">
              <w:rPr>
                <w:rFonts w:hint="eastAsia"/>
                <w:color w:val="000000" w:themeColor="text1"/>
                <w:sz w:val="22"/>
                <w:szCs w:val="22"/>
                <w:lang w:val="en-GB" w:eastAsia="zh-CN"/>
              </w:rPr>
              <w:t>）</w:t>
            </w:r>
            <w:r w:rsidR="00B00703" w:rsidRPr="00B00703">
              <w:rPr>
                <w:rFonts w:hint="eastAsia"/>
                <w:color w:val="000000" w:themeColor="text1"/>
                <w:sz w:val="22"/>
                <w:szCs w:val="22"/>
                <w:lang w:val="en-GB" w:eastAsia="zh-CN"/>
              </w:rPr>
              <w:t>以及海岸电台和特殊业务电台列表（列表</w:t>
            </w:r>
            <w:r w:rsidR="00B00703" w:rsidRPr="00B00703">
              <w:rPr>
                <w:rFonts w:hint="eastAsia"/>
                <w:color w:val="000000" w:themeColor="text1"/>
                <w:sz w:val="22"/>
                <w:szCs w:val="22"/>
                <w:lang w:val="en-GB" w:eastAsia="zh-CN"/>
              </w:rPr>
              <w:t>IV</w:t>
            </w:r>
            <w:r w:rsidR="00B00703" w:rsidRPr="00B00703">
              <w:rPr>
                <w:rFonts w:hint="eastAsia"/>
                <w:color w:val="000000" w:themeColor="text1"/>
                <w:sz w:val="22"/>
                <w:szCs w:val="22"/>
                <w:lang w:val="en-GB" w:eastAsia="zh-CN"/>
              </w:rPr>
              <w:t>）</w:t>
            </w:r>
          </w:p>
        </w:tc>
        <w:tc>
          <w:tcPr>
            <w:tcW w:w="5040" w:type="dxa"/>
            <w:tcBorders>
              <w:top w:val="single" w:sz="4" w:space="0" w:color="auto"/>
              <w:left w:val="nil"/>
              <w:bottom w:val="single" w:sz="4" w:space="0" w:color="auto"/>
              <w:right w:val="single" w:sz="4" w:space="0" w:color="auto"/>
            </w:tcBorders>
            <w:shd w:val="clear" w:color="auto" w:fill="FFFFFF" w:themeFill="background1"/>
            <w:hideMark/>
          </w:tcPr>
          <w:p w14:paraId="3F078493" w14:textId="3DAF3263" w:rsidR="0099478B" w:rsidRPr="00900DC6" w:rsidRDefault="002E629D">
            <w:pPr>
              <w:rPr>
                <w:rFonts w:ascii="Calibri" w:hAnsi="Calibri" w:cs="Calibri"/>
                <w:color w:val="000000"/>
                <w:sz w:val="22"/>
                <w:szCs w:val="22"/>
                <w:lang w:val="en-GB" w:eastAsia="zh-CN"/>
              </w:rPr>
            </w:pPr>
            <w:r w:rsidRPr="002E629D">
              <w:rPr>
                <w:rFonts w:ascii="Calibri" w:hAnsi="Calibri" w:cs="Calibri" w:hint="eastAsia"/>
                <w:color w:val="000000" w:themeColor="text1"/>
                <w:sz w:val="22"/>
                <w:szCs w:val="22"/>
                <w:lang w:val="en-GB" w:eastAsia="zh-CN"/>
              </w:rPr>
              <w:t>按时编写和制作出版物。出版物销售</w:t>
            </w:r>
            <w:r w:rsidR="00B00703" w:rsidRPr="002E629D">
              <w:rPr>
                <w:rFonts w:ascii="Calibri" w:hAnsi="Calibri" w:cs="Calibri" w:hint="eastAsia"/>
                <w:color w:val="000000" w:themeColor="text1"/>
                <w:sz w:val="22"/>
                <w:szCs w:val="22"/>
                <w:lang w:val="en-GB" w:eastAsia="zh-CN"/>
              </w:rPr>
              <w:t>收入</w:t>
            </w:r>
            <w:r w:rsidRPr="002E629D">
              <w:rPr>
                <w:rFonts w:ascii="Calibri" w:hAnsi="Calibri" w:cs="Calibri" w:hint="eastAsia"/>
                <w:color w:val="000000" w:themeColor="text1"/>
                <w:sz w:val="22"/>
                <w:szCs w:val="22"/>
                <w:lang w:val="en-GB" w:eastAsia="zh-CN"/>
              </w:rPr>
              <w:t>水平与预算收入一致</w:t>
            </w:r>
          </w:p>
        </w:tc>
      </w:tr>
    </w:tbl>
    <w:p w14:paraId="59A42539" w14:textId="54265994" w:rsidR="0099478B" w:rsidRPr="00EF0588" w:rsidRDefault="00227768" w:rsidP="002F159E">
      <w:pPr>
        <w:pStyle w:val="Headingb"/>
        <w:spacing w:before="240"/>
        <w:rPr>
          <w:lang w:eastAsia="zh-CN"/>
        </w:rPr>
      </w:pPr>
      <w:r w:rsidRPr="00EF0588">
        <w:rPr>
          <w:lang w:eastAsia="zh-CN"/>
        </w:rPr>
        <w:t>2027-2030</w:t>
      </w:r>
      <w:r w:rsidR="002E629D" w:rsidRPr="00EF0588">
        <w:rPr>
          <w:rFonts w:hint="eastAsia"/>
          <w:lang w:eastAsia="zh-CN"/>
        </w:rPr>
        <w:t>年人力资源分配</w:t>
      </w:r>
    </w:p>
    <w:p w14:paraId="0934F0C0" w14:textId="51BE24C9" w:rsidR="0099478B" w:rsidRDefault="002E629D" w:rsidP="00EF0588">
      <w:pPr>
        <w:spacing w:before="120"/>
        <w:jc w:val="center"/>
        <w:rPr>
          <w:color w:val="002060"/>
          <w:lang w:val="en-GB"/>
        </w:rPr>
      </w:pPr>
      <w:r>
        <w:rPr>
          <w:rFonts w:hint="eastAsia"/>
          <w:color w:val="002060"/>
          <w:lang w:val="en-GB" w:eastAsia="zh-CN"/>
        </w:rPr>
        <w:t>工作</w:t>
      </w:r>
      <w:r w:rsidR="0099478B" w:rsidRPr="00900DC6">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A43B61" w14:paraId="75EC84E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049E96" w14:textId="7382DFB8" w:rsidR="00A43B61" w:rsidRDefault="002E629D" w:rsidP="00A43B61">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F44BA1A" w14:textId="45280F3E"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AA480F1" w14:textId="4B5DE3F5"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63F35D03" w14:textId="331EACA8"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A443687" w14:textId="38B9F945" w:rsidR="00A43B61" w:rsidRDefault="00A43B61" w:rsidP="00A43B61">
            <w:pPr>
              <w:jc w:val="center"/>
              <w:rPr>
                <w:rFonts w:ascii="Calibri" w:hAnsi="Calibri" w:cs="Calibri"/>
                <w:b/>
                <w:bCs/>
                <w:color w:val="FFFFFF"/>
                <w:sz w:val="22"/>
                <w:szCs w:val="22"/>
              </w:rPr>
            </w:pPr>
            <w:r>
              <w:rPr>
                <w:rFonts w:ascii="Calibri" w:hAnsi="Calibri" w:cs="Calibri"/>
                <w:b/>
                <w:bCs/>
                <w:color w:val="FFFFFF"/>
                <w:sz w:val="22"/>
                <w:szCs w:val="22"/>
              </w:rPr>
              <w:t>2030</w:t>
            </w:r>
          </w:p>
        </w:tc>
      </w:tr>
      <w:tr w:rsidR="00A43B61" w14:paraId="54ED417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B2692F"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1079E175" w14:textId="025EBDE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ECAED84" w14:textId="54EFA754"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A06BAA5" w14:textId="7050548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2F330FAE" w14:textId="0005E6B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6EBD9A5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F5D929"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6E98CCB0" w14:textId="72D4F72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single" w:sz="8" w:space="0" w:color="auto"/>
            </w:tcBorders>
            <w:shd w:val="clear" w:color="000000" w:fill="F2F2F2"/>
            <w:vAlign w:val="center"/>
          </w:tcPr>
          <w:p w14:paraId="76F1711F" w14:textId="7C8E5AB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2F2F2"/>
            <w:vAlign w:val="center"/>
          </w:tcPr>
          <w:p w14:paraId="278DB5C3" w14:textId="643414F7"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single" w:sz="8" w:space="0" w:color="auto"/>
              <w:bottom w:val="nil"/>
              <w:right w:val="single" w:sz="8" w:space="0" w:color="auto"/>
            </w:tcBorders>
            <w:shd w:val="clear" w:color="000000" w:fill="F2F2F2"/>
            <w:vAlign w:val="center"/>
          </w:tcPr>
          <w:p w14:paraId="0282CB4A" w14:textId="720E492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42512BC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AD7E2BC"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47224E4B" w14:textId="63FC4FF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FFFFF"/>
            <w:vAlign w:val="center"/>
          </w:tcPr>
          <w:p w14:paraId="0A2260CD" w14:textId="071F8D2F"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3E84BDF" w14:textId="73E81ED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1B39B14" w14:textId="67152EF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0.6</w:t>
            </w:r>
          </w:p>
        </w:tc>
      </w:tr>
      <w:tr w:rsidR="00A43B61" w14:paraId="7F55AA7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093F25"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0C83DB7" w14:textId="25464594"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2.8</w:t>
            </w:r>
          </w:p>
        </w:tc>
        <w:tc>
          <w:tcPr>
            <w:tcW w:w="1300" w:type="dxa"/>
            <w:tcBorders>
              <w:top w:val="nil"/>
              <w:left w:val="nil"/>
              <w:bottom w:val="nil"/>
              <w:right w:val="single" w:sz="8" w:space="0" w:color="auto"/>
            </w:tcBorders>
            <w:shd w:val="clear" w:color="000000" w:fill="F2F2F2"/>
            <w:vAlign w:val="center"/>
          </w:tcPr>
          <w:p w14:paraId="7CF4760F" w14:textId="48E830C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1.7</w:t>
            </w:r>
          </w:p>
        </w:tc>
        <w:tc>
          <w:tcPr>
            <w:tcW w:w="1300" w:type="dxa"/>
            <w:tcBorders>
              <w:top w:val="nil"/>
              <w:left w:val="nil"/>
              <w:bottom w:val="nil"/>
              <w:right w:val="nil"/>
            </w:tcBorders>
            <w:shd w:val="clear" w:color="000000" w:fill="F2F2F2"/>
            <w:vAlign w:val="center"/>
          </w:tcPr>
          <w:p w14:paraId="496222D2" w14:textId="522CCA8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1.7</w:t>
            </w:r>
          </w:p>
        </w:tc>
        <w:tc>
          <w:tcPr>
            <w:tcW w:w="1300" w:type="dxa"/>
            <w:tcBorders>
              <w:top w:val="nil"/>
              <w:left w:val="single" w:sz="8" w:space="0" w:color="auto"/>
              <w:bottom w:val="nil"/>
              <w:right w:val="single" w:sz="8" w:space="0" w:color="auto"/>
            </w:tcBorders>
            <w:shd w:val="clear" w:color="000000" w:fill="F2F2F2"/>
            <w:vAlign w:val="center"/>
          </w:tcPr>
          <w:p w14:paraId="54DEB86A" w14:textId="521AB0C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2.7</w:t>
            </w:r>
          </w:p>
        </w:tc>
      </w:tr>
      <w:tr w:rsidR="00A43B61" w14:paraId="7D80F9B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78E5DB"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7D16C192" w14:textId="350227BC"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nil"/>
              <w:bottom w:val="nil"/>
              <w:right w:val="single" w:sz="8" w:space="0" w:color="auto"/>
            </w:tcBorders>
            <w:shd w:val="clear" w:color="000000" w:fill="FFFFFF"/>
            <w:vAlign w:val="center"/>
          </w:tcPr>
          <w:p w14:paraId="6D0CF506" w14:textId="5CF74D4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nil"/>
              <w:bottom w:val="nil"/>
              <w:right w:val="nil"/>
            </w:tcBorders>
            <w:shd w:val="clear" w:color="000000" w:fill="FFFFFF"/>
            <w:vAlign w:val="center"/>
          </w:tcPr>
          <w:p w14:paraId="2520D21B" w14:textId="0C67005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single" w:sz="8" w:space="0" w:color="auto"/>
              <w:bottom w:val="nil"/>
              <w:right w:val="single" w:sz="8" w:space="0" w:color="auto"/>
            </w:tcBorders>
            <w:shd w:val="clear" w:color="000000" w:fill="FFFFFF"/>
            <w:vAlign w:val="center"/>
          </w:tcPr>
          <w:p w14:paraId="77291113" w14:textId="186600E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9.0</w:t>
            </w:r>
          </w:p>
        </w:tc>
      </w:tr>
      <w:tr w:rsidR="00A43B61" w14:paraId="3577149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7F9C0F8"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36CC6EF" w14:textId="0F6CECBD"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13.7</w:t>
            </w:r>
          </w:p>
        </w:tc>
        <w:tc>
          <w:tcPr>
            <w:tcW w:w="1300" w:type="dxa"/>
            <w:tcBorders>
              <w:top w:val="nil"/>
              <w:left w:val="nil"/>
              <w:bottom w:val="nil"/>
              <w:right w:val="single" w:sz="8" w:space="0" w:color="auto"/>
            </w:tcBorders>
            <w:shd w:val="clear" w:color="000000" w:fill="F2F2F2"/>
            <w:vAlign w:val="center"/>
          </w:tcPr>
          <w:p w14:paraId="1F187453" w14:textId="2BD7DC4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13.1</w:t>
            </w:r>
          </w:p>
        </w:tc>
        <w:tc>
          <w:tcPr>
            <w:tcW w:w="1300" w:type="dxa"/>
            <w:tcBorders>
              <w:top w:val="nil"/>
              <w:left w:val="nil"/>
              <w:bottom w:val="nil"/>
              <w:right w:val="nil"/>
            </w:tcBorders>
            <w:shd w:val="clear" w:color="000000" w:fill="F2F2F2"/>
            <w:vAlign w:val="center"/>
          </w:tcPr>
          <w:p w14:paraId="08336228" w14:textId="6FFD846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13.1</w:t>
            </w:r>
          </w:p>
        </w:tc>
        <w:tc>
          <w:tcPr>
            <w:tcW w:w="1300" w:type="dxa"/>
            <w:tcBorders>
              <w:top w:val="nil"/>
              <w:left w:val="single" w:sz="8" w:space="0" w:color="auto"/>
              <w:bottom w:val="nil"/>
              <w:right w:val="single" w:sz="8" w:space="0" w:color="auto"/>
            </w:tcBorders>
            <w:shd w:val="clear" w:color="000000" w:fill="F2F2F2"/>
            <w:vAlign w:val="center"/>
          </w:tcPr>
          <w:p w14:paraId="36494F61" w14:textId="228FE036"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13.2</w:t>
            </w:r>
          </w:p>
        </w:tc>
      </w:tr>
      <w:tr w:rsidR="00A43B61" w14:paraId="71296D1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45D5186"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7B0D60C3" w14:textId="060267C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4B4605EF" w14:textId="151F47C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585E8DA5" w14:textId="04FA6DE7"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3E6CDB64" w14:textId="1EBE7E2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0.9</w:t>
            </w:r>
          </w:p>
        </w:tc>
      </w:tr>
      <w:tr w:rsidR="00A43B61" w14:paraId="24FF69D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D4BA695"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3A42930C" w14:textId="545AEB6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single" w:sz="8" w:space="0" w:color="auto"/>
            </w:tcBorders>
            <w:shd w:val="clear" w:color="000000" w:fill="F2F2F2"/>
            <w:vAlign w:val="center"/>
          </w:tcPr>
          <w:p w14:paraId="271002EF" w14:textId="5DA3721F"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000000" w:fill="F2F2F2"/>
            <w:vAlign w:val="center"/>
          </w:tcPr>
          <w:p w14:paraId="2C4D60EB" w14:textId="493A0B4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single" w:sz="8" w:space="0" w:color="auto"/>
              <w:bottom w:val="nil"/>
              <w:right w:val="single" w:sz="8" w:space="0" w:color="auto"/>
            </w:tcBorders>
            <w:shd w:val="clear" w:color="000000" w:fill="F2F2F2"/>
            <w:vAlign w:val="center"/>
          </w:tcPr>
          <w:p w14:paraId="2F8BE5E6" w14:textId="254DD37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w:t>
            </w:r>
          </w:p>
        </w:tc>
      </w:tr>
      <w:tr w:rsidR="00A43B61" w14:paraId="5C2E5B8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58B58C7"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7DD9D309" w14:textId="3315D3E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FFFFF"/>
            <w:vAlign w:val="center"/>
          </w:tcPr>
          <w:p w14:paraId="2881ED24" w14:textId="3B89228B"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000000" w:fill="FFFFFF"/>
            <w:vAlign w:val="center"/>
          </w:tcPr>
          <w:p w14:paraId="1B735513" w14:textId="4F9C6C2D"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single" w:sz="8" w:space="0" w:color="auto"/>
              <w:bottom w:val="nil"/>
              <w:right w:val="single" w:sz="8" w:space="0" w:color="auto"/>
            </w:tcBorders>
            <w:shd w:val="clear" w:color="000000" w:fill="FFFFFF"/>
            <w:vAlign w:val="center"/>
          </w:tcPr>
          <w:p w14:paraId="329368F5" w14:textId="69609D5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1.5</w:t>
            </w:r>
          </w:p>
        </w:tc>
      </w:tr>
      <w:tr w:rsidR="00A43B61" w14:paraId="5D3EF4F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7AA37B"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70DEAA87" w14:textId="12E6FDAA"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14.1</w:t>
            </w:r>
          </w:p>
        </w:tc>
        <w:tc>
          <w:tcPr>
            <w:tcW w:w="1300" w:type="dxa"/>
            <w:tcBorders>
              <w:top w:val="nil"/>
              <w:left w:val="nil"/>
              <w:bottom w:val="nil"/>
              <w:right w:val="single" w:sz="8" w:space="0" w:color="auto"/>
            </w:tcBorders>
            <w:shd w:val="clear" w:color="000000" w:fill="F2F2F2"/>
            <w:vAlign w:val="center"/>
          </w:tcPr>
          <w:p w14:paraId="2940FF32" w14:textId="4834B18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nil"/>
              <w:bottom w:val="nil"/>
              <w:right w:val="nil"/>
            </w:tcBorders>
            <w:shd w:val="clear" w:color="000000" w:fill="F2F2F2"/>
            <w:vAlign w:val="center"/>
          </w:tcPr>
          <w:p w14:paraId="3D8AE846" w14:textId="107A3693"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single" w:sz="8" w:space="0" w:color="auto"/>
              <w:bottom w:val="nil"/>
              <w:right w:val="single" w:sz="8" w:space="0" w:color="auto"/>
            </w:tcBorders>
            <w:shd w:val="clear" w:color="000000" w:fill="F2F2F2"/>
            <w:vAlign w:val="center"/>
          </w:tcPr>
          <w:p w14:paraId="14FD875F" w14:textId="111B0E5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11.5</w:t>
            </w:r>
          </w:p>
        </w:tc>
      </w:tr>
      <w:tr w:rsidR="00A43B61" w14:paraId="7DDC0E9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34997ED"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49564F44" w14:textId="28FE6BB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single" w:sz="8" w:space="0" w:color="auto"/>
            </w:tcBorders>
            <w:shd w:val="clear" w:color="000000" w:fill="FFFFFF"/>
            <w:vAlign w:val="center"/>
          </w:tcPr>
          <w:p w14:paraId="0F2BBA53" w14:textId="518B56A9"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nil"/>
            </w:tcBorders>
            <w:shd w:val="clear" w:color="000000" w:fill="FFFFFF"/>
            <w:vAlign w:val="center"/>
          </w:tcPr>
          <w:p w14:paraId="1B97B4BB" w14:textId="33415A8E"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single" w:sz="8" w:space="0" w:color="auto"/>
              <w:bottom w:val="nil"/>
              <w:right w:val="single" w:sz="8" w:space="0" w:color="auto"/>
            </w:tcBorders>
            <w:shd w:val="clear" w:color="000000" w:fill="FFFFFF"/>
            <w:vAlign w:val="center"/>
          </w:tcPr>
          <w:p w14:paraId="25FD34B7" w14:textId="27FA7300"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6.0</w:t>
            </w:r>
          </w:p>
        </w:tc>
      </w:tr>
      <w:tr w:rsidR="00A43B61" w14:paraId="3AE4CB3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28CD4F" w14:textId="77777777" w:rsidR="00A43B61" w:rsidRDefault="00A43B61" w:rsidP="00A43B6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E5945B5" w14:textId="6BB94AE2"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2F2F2"/>
            <w:vAlign w:val="center"/>
          </w:tcPr>
          <w:p w14:paraId="41D43441" w14:textId="033F23F8"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nil"/>
            </w:tcBorders>
            <w:shd w:val="clear" w:color="000000" w:fill="F2F2F2"/>
            <w:vAlign w:val="center"/>
          </w:tcPr>
          <w:p w14:paraId="04E57310" w14:textId="2B4641E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single" w:sz="8" w:space="0" w:color="auto"/>
              <w:bottom w:val="nil"/>
              <w:right w:val="single" w:sz="8" w:space="0" w:color="auto"/>
            </w:tcBorders>
            <w:shd w:val="clear" w:color="000000" w:fill="F2F2F2"/>
            <w:vAlign w:val="center"/>
          </w:tcPr>
          <w:p w14:paraId="717BF14B" w14:textId="4EA81B65" w:rsidR="00A43B61" w:rsidRDefault="00A43B61" w:rsidP="00A43B61">
            <w:pPr>
              <w:jc w:val="right"/>
              <w:rPr>
                <w:rFonts w:ascii="Calibri" w:hAnsi="Calibri" w:cs="Calibri"/>
                <w:color w:val="000000"/>
                <w:sz w:val="22"/>
                <w:szCs w:val="22"/>
              </w:rPr>
            </w:pPr>
            <w:r>
              <w:rPr>
                <w:rFonts w:ascii="Calibri" w:hAnsi="Calibri" w:cs="Calibri"/>
                <w:color w:val="000000"/>
                <w:sz w:val="22"/>
                <w:szCs w:val="22"/>
              </w:rPr>
              <w:t>1.9</w:t>
            </w:r>
          </w:p>
        </w:tc>
      </w:tr>
      <w:tr w:rsidR="00A43B61" w14:paraId="399D01E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6542E3A" w14:textId="7BC1D162" w:rsidR="00A43B61" w:rsidRDefault="002E629D" w:rsidP="00A43B61">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67E6AF2" w14:textId="1DE7FA5B"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AD993C5" w14:textId="26226848"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53.8</w:t>
            </w:r>
          </w:p>
        </w:tc>
        <w:tc>
          <w:tcPr>
            <w:tcW w:w="1300" w:type="dxa"/>
            <w:tcBorders>
              <w:top w:val="single" w:sz="8" w:space="0" w:color="auto"/>
              <w:left w:val="nil"/>
              <w:bottom w:val="single" w:sz="8" w:space="0" w:color="auto"/>
              <w:right w:val="nil"/>
            </w:tcBorders>
            <w:shd w:val="clear" w:color="000000" w:fill="D9E1F2"/>
            <w:vAlign w:val="center"/>
          </w:tcPr>
          <w:p w14:paraId="5806957A" w14:textId="61F287E6"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53.7</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FA149E8" w14:textId="2FBF9C7C" w:rsidR="00A43B61" w:rsidRDefault="00A43B61" w:rsidP="00A43B61">
            <w:pPr>
              <w:jc w:val="right"/>
              <w:rPr>
                <w:rFonts w:ascii="Calibri" w:hAnsi="Calibri" w:cs="Calibri"/>
                <w:b/>
                <w:bCs/>
                <w:color w:val="000000"/>
                <w:sz w:val="22"/>
                <w:szCs w:val="22"/>
              </w:rPr>
            </w:pPr>
            <w:r>
              <w:rPr>
                <w:rFonts w:ascii="Calibri" w:hAnsi="Calibri" w:cs="Calibri"/>
                <w:b/>
                <w:bCs/>
                <w:color w:val="000000"/>
                <w:sz w:val="22"/>
                <w:szCs w:val="22"/>
              </w:rPr>
              <w:t>49.8</w:t>
            </w:r>
          </w:p>
        </w:tc>
      </w:tr>
    </w:tbl>
    <w:p w14:paraId="2D0957D4" w14:textId="77777777" w:rsidR="00EF0588" w:rsidRDefault="00EF0588" w:rsidP="003744AE">
      <w:pPr>
        <w:pStyle w:val="Heading2"/>
        <w:rPr>
          <w:lang w:eastAsia="zh-CN"/>
        </w:rPr>
      </w:pPr>
    </w:p>
    <w:p w14:paraId="2A9CC22F" w14:textId="77777777" w:rsidR="00EF0588" w:rsidRDefault="00EF0588">
      <w:pPr>
        <w:rPr>
          <w:b/>
          <w:szCs w:val="20"/>
          <w:lang w:val="en-GB" w:eastAsia="zh-CN"/>
        </w:rPr>
      </w:pPr>
      <w:r>
        <w:rPr>
          <w:lang w:eastAsia="zh-CN"/>
        </w:rPr>
        <w:br w:type="page"/>
      </w:r>
    </w:p>
    <w:p w14:paraId="0D855A90" w14:textId="0DBD1A0B" w:rsidR="0099478B" w:rsidRPr="003744AE" w:rsidRDefault="0099478B" w:rsidP="003744AE">
      <w:pPr>
        <w:pStyle w:val="Heading2"/>
        <w:rPr>
          <w:lang w:eastAsia="zh-CN"/>
        </w:rPr>
      </w:pPr>
      <w:r w:rsidRPr="002E7B86">
        <w:rPr>
          <w:lang w:eastAsia="zh-CN"/>
        </w:rPr>
        <w:lastRenderedPageBreak/>
        <w:t>2.8</w:t>
      </w:r>
      <w:r w:rsidRPr="002E7B86">
        <w:rPr>
          <w:lang w:eastAsia="zh-CN"/>
        </w:rPr>
        <w:tab/>
        <w:t>ITU-R</w:t>
      </w:r>
      <w:r w:rsidR="002E629D" w:rsidRPr="002E629D">
        <w:rPr>
          <w:rFonts w:hint="eastAsia"/>
          <w:lang w:eastAsia="zh-CN"/>
        </w:rPr>
        <w:t>研究组的输出成果（</w:t>
      </w:r>
      <w:r w:rsidR="002E629D" w:rsidRPr="002E629D">
        <w:rPr>
          <w:rFonts w:hint="eastAsia"/>
          <w:lang w:eastAsia="zh-CN"/>
        </w:rPr>
        <w:t>ITU-R</w:t>
      </w:r>
      <w:r w:rsidR="002E629D" w:rsidRPr="002E629D">
        <w:rPr>
          <w:rFonts w:hint="eastAsia"/>
          <w:lang w:eastAsia="zh-CN"/>
        </w:rPr>
        <w:t>建议书、报告和手册）</w:t>
      </w:r>
    </w:p>
    <w:p w14:paraId="424083B9" w14:textId="086DFC79" w:rsidR="0099478B" w:rsidRPr="002E7B86" w:rsidRDefault="002E629D" w:rsidP="00C520B2">
      <w:pPr>
        <w:pStyle w:val="Headingb"/>
        <w:rPr>
          <w:lang w:eastAsia="zh-CN"/>
        </w:rPr>
      </w:pPr>
      <w:r>
        <w:rPr>
          <w:rFonts w:hint="eastAsia"/>
          <w:lang w:eastAsia="zh-CN"/>
        </w:rPr>
        <w:t>说明</w:t>
      </w:r>
    </w:p>
    <w:p w14:paraId="5EF39770" w14:textId="05A9A5F9" w:rsidR="0099478B" w:rsidRPr="002E7B86" w:rsidRDefault="002E629D" w:rsidP="00C520B2">
      <w:pPr>
        <w:spacing w:before="120"/>
        <w:ind w:firstLineChars="200" w:firstLine="480"/>
        <w:rPr>
          <w:lang w:val="en-GB" w:eastAsia="zh-CN"/>
        </w:rPr>
      </w:pPr>
      <w:r w:rsidRPr="002E629D">
        <w:rPr>
          <w:rFonts w:hint="eastAsia"/>
          <w:lang w:val="en-GB" w:eastAsia="zh-CN"/>
        </w:rPr>
        <w:t>《公约》第</w:t>
      </w:r>
      <w:r w:rsidRPr="002E629D">
        <w:rPr>
          <w:rFonts w:hint="eastAsia"/>
          <w:lang w:val="en-GB" w:eastAsia="zh-CN"/>
        </w:rPr>
        <w:t>11</w:t>
      </w:r>
      <w:r w:rsidRPr="002E629D">
        <w:rPr>
          <w:rFonts w:hint="eastAsia"/>
          <w:lang w:val="en-GB" w:eastAsia="zh-CN"/>
        </w:rPr>
        <w:t>条和第</w:t>
      </w:r>
      <w:r w:rsidRPr="002E629D">
        <w:rPr>
          <w:rFonts w:hint="eastAsia"/>
          <w:lang w:val="en-GB" w:eastAsia="zh-CN"/>
        </w:rPr>
        <w:t>20</w:t>
      </w:r>
      <w:r w:rsidRPr="002E629D">
        <w:rPr>
          <w:rFonts w:hint="eastAsia"/>
          <w:lang w:val="en-GB" w:eastAsia="zh-CN"/>
        </w:rPr>
        <w:t>条规定了无线电通信研究组的职责、职能和组织</w:t>
      </w:r>
      <w:r w:rsidR="00101DD1">
        <w:rPr>
          <w:rFonts w:hint="eastAsia"/>
          <w:lang w:val="en-GB" w:eastAsia="zh-CN"/>
        </w:rPr>
        <w:t>架构</w:t>
      </w:r>
      <w:r w:rsidRPr="002E629D">
        <w:rPr>
          <w:rFonts w:hint="eastAsia"/>
          <w:lang w:val="en-GB" w:eastAsia="zh-CN"/>
        </w:rPr>
        <w:t>，而</w:t>
      </w:r>
      <w:r w:rsidRPr="002E629D">
        <w:rPr>
          <w:rFonts w:hint="eastAsia"/>
          <w:lang w:val="en-GB" w:eastAsia="zh-CN"/>
        </w:rPr>
        <w:t>ITU-R</w:t>
      </w:r>
      <w:r w:rsidR="00101DD1">
        <w:rPr>
          <w:rFonts w:hint="eastAsia"/>
          <w:lang w:val="en-GB" w:eastAsia="zh-CN"/>
        </w:rPr>
        <w:t>第</w:t>
      </w:r>
      <w:r w:rsidRPr="002E629D">
        <w:rPr>
          <w:rFonts w:hint="eastAsia"/>
          <w:lang w:val="en-GB" w:eastAsia="zh-CN"/>
        </w:rPr>
        <w:t>1-9</w:t>
      </w:r>
      <w:r w:rsidRPr="002E629D">
        <w:rPr>
          <w:rFonts w:hint="eastAsia"/>
          <w:lang w:val="en-GB" w:eastAsia="zh-CN"/>
        </w:rPr>
        <w:t>号决议说明了</w:t>
      </w:r>
      <w:r w:rsidR="00101DD1">
        <w:rPr>
          <w:rFonts w:hint="eastAsia"/>
          <w:lang w:val="en-GB" w:eastAsia="zh-CN"/>
        </w:rPr>
        <w:t>各</w:t>
      </w:r>
      <w:r w:rsidRPr="002E629D">
        <w:rPr>
          <w:rFonts w:hint="eastAsia"/>
          <w:lang w:val="en-GB" w:eastAsia="zh-CN"/>
        </w:rPr>
        <w:t>研究组的工作方法。根据</w:t>
      </w:r>
      <w:r w:rsidRPr="002E629D">
        <w:rPr>
          <w:rFonts w:hint="eastAsia"/>
          <w:lang w:val="en-GB" w:eastAsia="zh-CN"/>
        </w:rPr>
        <w:t>RA-23</w:t>
      </w:r>
      <w:r w:rsidRPr="002E629D">
        <w:rPr>
          <w:rFonts w:hint="eastAsia"/>
          <w:lang w:val="en-GB" w:eastAsia="zh-CN"/>
        </w:rPr>
        <w:t>的批准，共设六个研究组、词汇协调委员会（</w:t>
      </w:r>
      <w:r w:rsidRPr="002E629D">
        <w:rPr>
          <w:rFonts w:hint="eastAsia"/>
          <w:lang w:val="en-GB" w:eastAsia="zh-CN"/>
        </w:rPr>
        <w:t>CCV</w:t>
      </w:r>
      <w:r w:rsidRPr="002E629D">
        <w:rPr>
          <w:rFonts w:hint="eastAsia"/>
          <w:lang w:val="en-GB" w:eastAsia="zh-CN"/>
        </w:rPr>
        <w:t>）和大会筹备会议（</w:t>
      </w:r>
      <w:r w:rsidRPr="002E629D">
        <w:rPr>
          <w:rFonts w:hint="eastAsia"/>
          <w:lang w:val="en-GB" w:eastAsia="zh-CN"/>
        </w:rPr>
        <w:t>CPM</w:t>
      </w:r>
      <w:r w:rsidRPr="002E629D">
        <w:rPr>
          <w:rFonts w:hint="eastAsia"/>
          <w:lang w:val="en-GB" w:eastAsia="zh-CN"/>
        </w:rPr>
        <w:t>）。</w:t>
      </w:r>
    </w:p>
    <w:p w14:paraId="6A28B922" w14:textId="2B567852" w:rsidR="0099478B" w:rsidRPr="002E7B86" w:rsidRDefault="002E629D" w:rsidP="00C520B2">
      <w:pPr>
        <w:spacing w:before="120"/>
        <w:ind w:firstLineChars="200" w:firstLine="480"/>
        <w:rPr>
          <w:lang w:val="en-GB" w:eastAsia="zh-CN"/>
        </w:rPr>
      </w:pPr>
      <w:r w:rsidRPr="002E629D">
        <w:rPr>
          <w:rFonts w:hint="eastAsia"/>
          <w:lang w:val="en-GB" w:eastAsia="zh-CN"/>
        </w:rPr>
        <w:t>无线电通信局将不仅在组织上为上述活动提供必要支持，而且将在研究工作中提供技术指导。此外，无线电通信局将在涉及研究组活动的</w:t>
      </w:r>
      <w:r w:rsidRPr="002E629D">
        <w:rPr>
          <w:rFonts w:hint="eastAsia"/>
          <w:lang w:val="en-GB" w:eastAsia="zh-CN"/>
        </w:rPr>
        <w:t>RAG</w:t>
      </w:r>
      <w:r w:rsidRPr="002E629D">
        <w:rPr>
          <w:rFonts w:hint="eastAsia"/>
          <w:lang w:val="en-GB" w:eastAsia="zh-CN"/>
        </w:rPr>
        <w:t>工作方面献计献策，并对需求做出响应。</w:t>
      </w:r>
    </w:p>
    <w:p w14:paraId="0D80640D" w14:textId="7A70A150" w:rsidR="0099478B" w:rsidRPr="00C520B2" w:rsidRDefault="00435985" w:rsidP="00EE30F2">
      <w:pPr>
        <w:pStyle w:val="Headingb"/>
        <w:spacing w:before="240"/>
        <w:rPr>
          <w:lang w:eastAsia="zh-CN"/>
        </w:rPr>
      </w:pPr>
      <w:r w:rsidRPr="00C520B2">
        <w:rPr>
          <w:lang w:eastAsia="zh-CN"/>
        </w:rPr>
        <w:t>2025</w:t>
      </w:r>
      <w:r w:rsidR="002E629D" w:rsidRPr="00C520B2">
        <w:rPr>
          <w:rFonts w:hint="eastAsia"/>
          <w:lang w:eastAsia="zh-CN"/>
        </w:rPr>
        <w:t>年业绩报告</w:t>
      </w:r>
    </w:p>
    <w:p w14:paraId="1DAA1150" w14:textId="21D52662" w:rsidR="0099478B" w:rsidRPr="00361272" w:rsidRDefault="00435985" w:rsidP="00C520B2">
      <w:pPr>
        <w:spacing w:before="120"/>
        <w:rPr>
          <w:iCs/>
          <w:lang w:val="en-GB" w:eastAsia="zh-CN"/>
        </w:rPr>
      </w:pPr>
      <w:r w:rsidRPr="00361272">
        <w:rPr>
          <w:iCs/>
          <w:lang w:val="en-GB" w:eastAsia="zh-CN"/>
        </w:rPr>
        <w:t>2025</w:t>
      </w:r>
      <w:r w:rsidR="002E629D" w:rsidRPr="00361272">
        <w:rPr>
          <w:rFonts w:ascii="STKaiti" w:eastAsia="STKaiti" w:hAnsi="STKaiti" w:hint="eastAsia"/>
          <w:iCs/>
          <w:lang w:val="en-GB" w:eastAsia="zh-CN"/>
        </w:rPr>
        <w:t>年取得的结果说明</w:t>
      </w:r>
      <w:r w:rsidRPr="00361272">
        <w:rPr>
          <w:iCs/>
          <w:lang w:val="en-GB" w:eastAsia="zh-CN"/>
        </w:rPr>
        <w:t xml:space="preserve"> </w:t>
      </w:r>
    </w:p>
    <w:tbl>
      <w:tblPr>
        <w:tblW w:w="9280" w:type="dxa"/>
        <w:tblLook w:val="04A0" w:firstRow="1" w:lastRow="0" w:firstColumn="1" w:lastColumn="0" w:noHBand="0" w:noVBand="1"/>
      </w:tblPr>
      <w:tblGrid>
        <w:gridCol w:w="2740"/>
        <w:gridCol w:w="2020"/>
        <w:gridCol w:w="2500"/>
        <w:gridCol w:w="2020"/>
      </w:tblGrid>
      <w:tr w:rsidR="0099478B" w:rsidRPr="009E4BC4" w14:paraId="0786C292" w14:textId="77777777" w:rsidTr="494399AB">
        <w:trPr>
          <w:trHeight w:val="7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066DC91" w14:textId="5942DF0F" w:rsidR="0099478B" w:rsidRPr="002E7B8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5286A7D" w14:textId="2B8319CB" w:rsidR="0099478B" w:rsidRPr="002E7B8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A89FFA6" w14:textId="6FE9EA11" w:rsidR="0099478B" w:rsidRPr="002E7B86" w:rsidRDefault="002E629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3B214CA9" w14:textId="6CFA01F7" w:rsidR="0099478B" w:rsidRPr="002E7B86" w:rsidRDefault="002E629D">
            <w:pPr>
              <w:jc w:val="center"/>
              <w:rPr>
                <w:rFonts w:ascii="Calibri" w:hAnsi="Calibri" w:cs="Calibri"/>
                <w:b/>
                <w:color w:val="FFFFFF"/>
                <w:sz w:val="22"/>
                <w:szCs w:val="22"/>
                <w:lang w:val="en-GB" w:eastAsia="zh-CN"/>
              </w:rPr>
            </w:pPr>
            <w:r>
              <w:rPr>
                <w:rFonts w:ascii="Calibri" w:hAnsi="Calibri" w:cs="Calibri" w:hint="eastAsia"/>
                <w:b/>
                <w:color w:val="FFFFFF"/>
                <w:sz w:val="22"/>
                <w:szCs w:val="22"/>
                <w:lang w:val="en-GB" w:eastAsia="zh-CN"/>
              </w:rPr>
              <w:t>衡量</w:t>
            </w:r>
            <w:r w:rsidR="0099478B" w:rsidRPr="002E7B86">
              <w:rPr>
                <w:rFonts w:ascii="Calibri" w:hAnsi="Calibri" w:cs="Calibri"/>
                <w:b/>
                <w:color w:val="FFFFFF"/>
                <w:sz w:val="22"/>
                <w:szCs w:val="22"/>
                <w:lang w:val="en-GB" w:eastAsia="zh-CN"/>
              </w:rPr>
              <w:t>/</w:t>
            </w:r>
            <w:r>
              <w:rPr>
                <w:rFonts w:ascii="Calibri" w:hAnsi="Calibri" w:cs="Calibri" w:hint="eastAsia"/>
                <w:b/>
                <w:color w:val="FFFFFF"/>
                <w:sz w:val="22"/>
                <w:szCs w:val="22"/>
                <w:lang w:val="en-GB" w:eastAsia="zh-CN"/>
              </w:rPr>
              <w:t>业绩数据</w:t>
            </w:r>
          </w:p>
        </w:tc>
      </w:tr>
      <w:tr w:rsidR="0099478B" w:rsidRPr="009E4BC4" w14:paraId="28270EE1" w14:textId="77777777" w:rsidTr="494399AB">
        <w:trPr>
          <w:trHeight w:val="4660"/>
        </w:trPr>
        <w:tc>
          <w:tcPr>
            <w:tcW w:w="2740" w:type="dxa"/>
            <w:tcBorders>
              <w:top w:val="nil"/>
              <w:left w:val="single" w:sz="4" w:space="0" w:color="auto"/>
              <w:right w:val="single" w:sz="4" w:space="0" w:color="auto"/>
            </w:tcBorders>
            <w:shd w:val="clear" w:color="auto" w:fill="F2F2F2" w:themeFill="background1" w:themeFillShade="F2"/>
            <w:hideMark/>
          </w:tcPr>
          <w:p w14:paraId="57E2FFFA" w14:textId="0EC92A9D" w:rsidR="0099478B" w:rsidRPr="002E7B86"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针对以下内容的工作计划：</w:t>
            </w:r>
            <w:r w:rsidR="0099478B">
              <w:rPr>
                <w:lang w:eastAsia="zh-CN"/>
              </w:rPr>
              <w:br/>
            </w:r>
            <w:r w:rsidR="0099478B" w:rsidRPr="494399AB">
              <w:rPr>
                <w:rFonts w:ascii="Calibri" w:hAnsi="Calibri" w:cs="Calibri"/>
                <w:color w:val="000000" w:themeColor="text1"/>
                <w:sz w:val="22"/>
                <w:szCs w:val="22"/>
                <w:lang w:val="en-GB" w:eastAsia="zh-CN"/>
              </w:rPr>
              <w:t>ITU-R</w:t>
            </w:r>
            <w:r>
              <w:rPr>
                <w:rFonts w:ascii="Calibri" w:hAnsi="Calibri" w:cs="Calibri" w:hint="eastAsia"/>
                <w:color w:val="000000" w:themeColor="text1"/>
                <w:sz w:val="22"/>
                <w:szCs w:val="22"/>
                <w:lang w:val="en-GB" w:eastAsia="zh-CN"/>
              </w:rPr>
              <w:t>决议；</w:t>
            </w:r>
            <w:r w:rsidR="0099478B">
              <w:rPr>
                <w:lang w:eastAsia="zh-CN"/>
              </w:rPr>
              <w:br/>
            </w:r>
            <w:r w:rsidR="0099478B" w:rsidRPr="494399AB">
              <w:rPr>
                <w:rFonts w:ascii="Calibri" w:hAnsi="Calibri" w:cs="Calibri"/>
                <w:color w:val="000000" w:themeColor="text1"/>
                <w:sz w:val="22"/>
                <w:szCs w:val="22"/>
                <w:lang w:val="en-GB" w:eastAsia="zh-CN"/>
              </w:rPr>
              <w:t>CPM</w:t>
            </w:r>
            <w:r>
              <w:rPr>
                <w:rFonts w:ascii="Calibri" w:hAnsi="Calibri" w:cs="Calibri" w:hint="eastAsia"/>
                <w:color w:val="000000" w:themeColor="text1"/>
                <w:sz w:val="22"/>
                <w:szCs w:val="22"/>
                <w:lang w:val="en-GB" w:eastAsia="zh-CN"/>
              </w:rPr>
              <w:t>分配的工作；</w:t>
            </w:r>
            <w:r w:rsidR="0099478B">
              <w:rPr>
                <w:lang w:eastAsia="zh-CN"/>
              </w:rPr>
              <w:br/>
            </w:r>
            <w:r w:rsidR="0099478B" w:rsidRPr="494399AB">
              <w:rPr>
                <w:rFonts w:ascii="Calibri" w:hAnsi="Calibri" w:cs="Calibri"/>
                <w:color w:val="000000" w:themeColor="text1"/>
                <w:sz w:val="22"/>
                <w:szCs w:val="22"/>
                <w:lang w:val="en-GB" w:eastAsia="zh-CN"/>
              </w:rPr>
              <w:t>WRC</w:t>
            </w:r>
            <w:r w:rsidR="1F46CC63" w:rsidRPr="494399AB">
              <w:rPr>
                <w:rFonts w:ascii="Calibri" w:hAnsi="Calibri" w:cs="Calibri"/>
                <w:color w:val="000000" w:themeColor="text1"/>
                <w:sz w:val="22"/>
                <w:szCs w:val="22"/>
                <w:lang w:val="en-GB" w:eastAsia="zh-CN"/>
              </w:rPr>
              <w:t>-</w:t>
            </w:r>
            <w:r w:rsidR="0099478B" w:rsidRPr="494399AB">
              <w:rPr>
                <w:rFonts w:ascii="Calibri" w:hAnsi="Calibri" w:cs="Calibri"/>
                <w:color w:val="000000" w:themeColor="text1"/>
                <w:sz w:val="22"/>
                <w:szCs w:val="22"/>
                <w:lang w:val="en-GB" w:eastAsia="zh-CN"/>
              </w:rPr>
              <w:t>23</w:t>
            </w:r>
            <w:r>
              <w:rPr>
                <w:rFonts w:ascii="Calibri" w:hAnsi="Calibri" w:cs="Calibri" w:hint="eastAsia"/>
                <w:color w:val="000000" w:themeColor="text1"/>
                <w:sz w:val="22"/>
                <w:szCs w:val="22"/>
                <w:lang w:val="en-GB" w:eastAsia="zh-CN"/>
              </w:rPr>
              <w:t>分配的工作（未由</w:t>
            </w:r>
            <w:r>
              <w:rPr>
                <w:rFonts w:ascii="Calibri" w:hAnsi="Calibri" w:cs="Calibri" w:hint="eastAsia"/>
                <w:color w:val="000000" w:themeColor="text1"/>
                <w:sz w:val="22"/>
                <w:szCs w:val="22"/>
                <w:lang w:val="en-GB" w:eastAsia="zh-CN"/>
              </w:rPr>
              <w:t>CPM</w:t>
            </w:r>
            <w:r>
              <w:rPr>
                <w:rFonts w:ascii="Calibri" w:hAnsi="Calibri" w:cs="Calibri" w:hint="eastAsia"/>
                <w:color w:val="000000" w:themeColor="text1"/>
                <w:sz w:val="22"/>
                <w:szCs w:val="22"/>
                <w:lang w:val="en-GB" w:eastAsia="zh-CN"/>
              </w:rPr>
              <w:t>确定）；</w:t>
            </w:r>
            <w:r w:rsidR="0099478B">
              <w:rPr>
                <w:lang w:eastAsia="zh-CN"/>
              </w:rPr>
              <w:br/>
            </w:r>
            <w:r w:rsidRPr="006708DB">
              <w:rPr>
                <w:rFonts w:ascii="Calibri" w:hAnsi="Calibri" w:cs="Calibri" w:hint="eastAsia"/>
                <w:color w:val="000000" w:themeColor="text1"/>
                <w:sz w:val="22"/>
                <w:szCs w:val="22"/>
                <w:lang w:val="en-GB" w:eastAsia="zh-CN"/>
              </w:rPr>
              <w:t>来自无线电通信局</w:t>
            </w:r>
            <w:r w:rsidRPr="006708DB">
              <w:rPr>
                <w:rFonts w:ascii="Calibri" w:hAnsi="Calibri" w:cs="Calibri" w:hint="eastAsia"/>
                <w:color w:val="000000" w:themeColor="text1"/>
                <w:sz w:val="22"/>
                <w:szCs w:val="22"/>
                <w:lang w:val="en-GB" w:eastAsia="zh-CN"/>
              </w:rPr>
              <w:t>/</w:t>
            </w:r>
            <w:r w:rsidRPr="006708DB">
              <w:rPr>
                <w:rFonts w:ascii="Calibri" w:hAnsi="Calibri" w:cs="Calibri" w:hint="eastAsia"/>
                <w:color w:val="000000" w:themeColor="text1"/>
                <w:sz w:val="22"/>
                <w:szCs w:val="22"/>
                <w:lang w:val="en-GB" w:eastAsia="zh-CN"/>
              </w:rPr>
              <w:t>研究组部的行政和后勤支持；在行政通函（和通函）中散发的必要信息；根据进展情况对会议</w:t>
            </w:r>
            <w:r>
              <w:rPr>
                <w:rFonts w:ascii="Calibri" w:hAnsi="Calibri" w:cs="Calibri" w:hint="eastAsia"/>
                <w:color w:val="000000" w:themeColor="text1"/>
                <w:sz w:val="22"/>
                <w:szCs w:val="22"/>
                <w:lang w:val="en-GB" w:eastAsia="zh-CN"/>
              </w:rPr>
              <w:t>日历</w:t>
            </w:r>
            <w:r w:rsidRPr="006708DB">
              <w:rPr>
                <w:rFonts w:ascii="Calibri" w:hAnsi="Calibri" w:cs="Calibri" w:hint="eastAsia"/>
                <w:color w:val="000000" w:themeColor="text1"/>
                <w:sz w:val="22"/>
                <w:szCs w:val="22"/>
                <w:lang w:val="en-GB" w:eastAsia="zh-CN"/>
              </w:rPr>
              <w:t>进行监督和调整</w:t>
            </w:r>
            <w:r>
              <w:rPr>
                <w:rFonts w:ascii="Calibri" w:hAnsi="Calibri" w:cs="Calibri" w:hint="eastAsia"/>
                <w:color w:val="000000" w:themeColor="text1"/>
                <w:sz w:val="22"/>
                <w:szCs w:val="22"/>
                <w:lang w:val="en-GB" w:eastAsia="zh-CN"/>
              </w:rPr>
              <w:t>。</w:t>
            </w:r>
          </w:p>
        </w:tc>
        <w:tc>
          <w:tcPr>
            <w:tcW w:w="2020" w:type="dxa"/>
            <w:tcBorders>
              <w:top w:val="nil"/>
              <w:left w:val="nil"/>
              <w:right w:val="single" w:sz="4" w:space="0" w:color="auto"/>
            </w:tcBorders>
            <w:shd w:val="clear" w:color="auto" w:fill="F2F2F2" w:themeFill="background1" w:themeFillShade="F2"/>
            <w:hideMark/>
          </w:tcPr>
          <w:p w14:paraId="3A8308B7" w14:textId="199A9535" w:rsidR="0099478B" w:rsidRPr="002E7B86" w:rsidRDefault="006708DB">
            <w:pPr>
              <w:rPr>
                <w:rFonts w:ascii="Calibri" w:hAnsi="Calibri" w:cs="Calibri"/>
                <w:color w:val="000000"/>
                <w:sz w:val="22"/>
                <w:szCs w:val="22"/>
                <w:lang w:val="en-GB" w:eastAsia="zh-CN"/>
              </w:rPr>
            </w:pPr>
            <w:r w:rsidRPr="006708DB">
              <w:rPr>
                <w:rFonts w:ascii="Calibri" w:hAnsi="Calibri" w:cs="Calibri" w:hint="eastAsia"/>
                <w:color w:val="000000"/>
                <w:sz w:val="22"/>
                <w:szCs w:val="22"/>
                <w:lang w:val="en-GB" w:eastAsia="zh-CN"/>
              </w:rPr>
              <w:t>按计划</w:t>
            </w:r>
            <w:r w:rsidR="00361272">
              <w:rPr>
                <w:rFonts w:ascii="Calibri" w:hAnsi="Calibri" w:cs="Calibri" w:hint="eastAsia"/>
                <w:color w:val="000000"/>
                <w:sz w:val="22"/>
                <w:szCs w:val="22"/>
                <w:lang w:val="en-GB" w:eastAsia="zh-CN"/>
              </w:rPr>
              <w:t>表</w:t>
            </w:r>
            <w:r w:rsidRPr="006708DB">
              <w:rPr>
                <w:rFonts w:ascii="Calibri" w:hAnsi="Calibri" w:cs="Calibri" w:hint="eastAsia"/>
                <w:color w:val="000000"/>
                <w:sz w:val="22"/>
                <w:szCs w:val="22"/>
                <w:lang w:val="en-GB" w:eastAsia="zh-CN"/>
              </w:rPr>
              <w:t>执行和完成工作</w:t>
            </w:r>
            <w:r w:rsidR="00361272">
              <w:rPr>
                <w:rFonts w:ascii="Calibri" w:hAnsi="Calibri" w:cs="Calibri" w:hint="eastAsia"/>
                <w:color w:val="000000"/>
                <w:sz w:val="22"/>
                <w:szCs w:val="22"/>
                <w:lang w:val="en-GB" w:eastAsia="zh-CN"/>
              </w:rPr>
              <w:t>计划</w:t>
            </w:r>
            <w:r w:rsidRPr="006708DB">
              <w:rPr>
                <w:rFonts w:ascii="Calibri" w:hAnsi="Calibri" w:cs="Calibri" w:hint="eastAsia"/>
                <w:color w:val="000000"/>
                <w:sz w:val="22"/>
                <w:szCs w:val="22"/>
                <w:lang w:val="en-GB" w:eastAsia="zh-CN"/>
              </w:rPr>
              <w:t>，并按时完成信息发布。已在预期时间内向成员提供了可交付成果</w:t>
            </w:r>
          </w:p>
        </w:tc>
        <w:tc>
          <w:tcPr>
            <w:tcW w:w="2500" w:type="dxa"/>
            <w:tcBorders>
              <w:top w:val="nil"/>
              <w:left w:val="nil"/>
              <w:right w:val="single" w:sz="4" w:space="0" w:color="auto"/>
            </w:tcBorders>
            <w:shd w:val="clear" w:color="auto" w:fill="F2F2F2" w:themeFill="background1" w:themeFillShade="F2"/>
            <w:hideMark/>
          </w:tcPr>
          <w:p w14:paraId="4FF227BA" w14:textId="697150CF" w:rsidR="0099478B" w:rsidRPr="002E7B86"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根据研究组目标制定建议书草案；</w:t>
            </w:r>
            <w:r w:rsidRPr="006708DB">
              <w:rPr>
                <w:rFonts w:ascii="Calibri" w:hAnsi="Calibri" w:cs="Calibri" w:hint="eastAsia"/>
                <w:color w:val="000000" w:themeColor="text1"/>
                <w:sz w:val="22"/>
                <w:szCs w:val="22"/>
                <w:lang w:val="en-GB" w:eastAsia="zh-CN"/>
              </w:rPr>
              <w:t>CPM</w:t>
            </w:r>
            <w:r w:rsidRPr="006708DB">
              <w:rPr>
                <w:rFonts w:ascii="Calibri" w:hAnsi="Calibri" w:cs="Calibri" w:hint="eastAsia"/>
                <w:color w:val="000000" w:themeColor="text1"/>
                <w:sz w:val="22"/>
                <w:szCs w:val="22"/>
                <w:lang w:val="en-GB" w:eastAsia="zh-CN"/>
              </w:rPr>
              <w:t>案文草案</w:t>
            </w:r>
          </w:p>
        </w:tc>
        <w:tc>
          <w:tcPr>
            <w:tcW w:w="2020" w:type="dxa"/>
            <w:tcBorders>
              <w:top w:val="nil"/>
              <w:left w:val="nil"/>
              <w:right w:val="single" w:sz="4" w:space="0" w:color="auto"/>
            </w:tcBorders>
            <w:shd w:val="clear" w:color="auto" w:fill="F2F2F2" w:themeFill="background1" w:themeFillShade="F2"/>
            <w:hideMark/>
          </w:tcPr>
          <w:p w14:paraId="17EADCD8" w14:textId="3B35F795" w:rsidR="0099478B" w:rsidRPr="002E7B86"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在预期时间内以所需形式向成员提供输出成果</w:t>
            </w:r>
          </w:p>
        </w:tc>
      </w:tr>
      <w:tr w:rsidR="0099478B" w:rsidRPr="009E4BC4" w14:paraId="10FC40CB" w14:textId="77777777" w:rsidTr="494399AB">
        <w:trPr>
          <w:trHeight w:val="2480"/>
        </w:trPr>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7D72A15B" w14:textId="2F529D35" w:rsidR="0099478B" w:rsidRPr="00B30A1A"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无线电通信局</w:t>
            </w:r>
            <w:r w:rsidRPr="006708DB">
              <w:rPr>
                <w:rFonts w:ascii="Calibri" w:hAnsi="Calibri" w:cs="Calibri" w:hint="eastAsia"/>
                <w:color w:val="000000" w:themeColor="text1"/>
                <w:sz w:val="22"/>
                <w:szCs w:val="22"/>
                <w:lang w:val="en-GB" w:eastAsia="zh-CN"/>
              </w:rPr>
              <w:t>/</w:t>
            </w:r>
            <w:proofErr w:type="gramStart"/>
            <w:r w:rsidRPr="006708DB">
              <w:rPr>
                <w:rFonts w:ascii="Calibri" w:hAnsi="Calibri" w:cs="Calibri" w:hint="eastAsia"/>
                <w:color w:val="000000" w:themeColor="text1"/>
                <w:sz w:val="22"/>
                <w:szCs w:val="22"/>
                <w:lang w:val="en-GB" w:eastAsia="zh-CN"/>
              </w:rPr>
              <w:t>研究组部为</w:t>
            </w:r>
            <w:proofErr w:type="gramEnd"/>
            <w:r w:rsidRPr="006708DB">
              <w:rPr>
                <w:rFonts w:ascii="Calibri" w:hAnsi="Calibri" w:cs="Calibri" w:hint="eastAsia"/>
                <w:color w:val="000000" w:themeColor="text1"/>
                <w:sz w:val="22"/>
                <w:szCs w:val="22"/>
                <w:lang w:val="en-GB" w:eastAsia="zh-CN"/>
              </w:rPr>
              <w:t>会议提供适当的技术、行政和后勤支持</w:t>
            </w:r>
          </w:p>
        </w:tc>
        <w:tc>
          <w:tcPr>
            <w:tcW w:w="2020" w:type="dxa"/>
            <w:tcBorders>
              <w:top w:val="nil"/>
              <w:left w:val="nil"/>
              <w:bottom w:val="single" w:sz="4" w:space="0" w:color="auto"/>
              <w:right w:val="single" w:sz="4" w:space="0" w:color="auto"/>
            </w:tcBorders>
            <w:shd w:val="clear" w:color="auto" w:fill="FFFFFF" w:themeFill="background1"/>
            <w:hideMark/>
          </w:tcPr>
          <w:p w14:paraId="31A5152C" w14:textId="6AE51C95" w:rsidR="0099478B" w:rsidRPr="00B30A1A" w:rsidRDefault="006708DB">
            <w:pPr>
              <w:rPr>
                <w:rFonts w:ascii="Calibri" w:hAnsi="Calibri" w:cs="Calibri"/>
                <w:color w:val="000000"/>
                <w:sz w:val="22"/>
                <w:szCs w:val="22"/>
                <w:lang w:val="en-GB" w:eastAsia="zh-CN"/>
              </w:rPr>
            </w:pPr>
            <w:r w:rsidRPr="006708DB">
              <w:rPr>
                <w:rFonts w:ascii="Calibri" w:hAnsi="Calibri" w:cs="Calibri" w:hint="eastAsia"/>
                <w:color w:val="000000"/>
                <w:sz w:val="22"/>
                <w:szCs w:val="22"/>
                <w:lang w:val="en-GB" w:eastAsia="zh-CN"/>
              </w:rPr>
              <w:t>为会议顺利进行提供充足的支持并提供必要的文件制作</w:t>
            </w:r>
            <w:r w:rsidR="004E798C">
              <w:rPr>
                <w:rFonts w:ascii="Calibri" w:hAnsi="Calibri" w:cs="Calibri" w:hint="eastAsia"/>
                <w:color w:val="000000"/>
                <w:sz w:val="22"/>
                <w:szCs w:val="22"/>
                <w:lang w:val="en-GB" w:eastAsia="zh-CN"/>
              </w:rPr>
              <w:t>服务</w:t>
            </w:r>
            <w:r w:rsidRPr="006708DB">
              <w:rPr>
                <w:rFonts w:ascii="Calibri" w:hAnsi="Calibri" w:cs="Calibri" w:hint="eastAsia"/>
                <w:color w:val="000000"/>
                <w:sz w:val="22"/>
                <w:szCs w:val="22"/>
                <w:lang w:val="en-GB" w:eastAsia="zh-CN"/>
              </w:rPr>
              <w:t>和设施</w:t>
            </w:r>
          </w:p>
        </w:tc>
        <w:tc>
          <w:tcPr>
            <w:tcW w:w="2500" w:type="dxa"/>
            <w:tcBorders>
              <w:top w:val="nil"/>
              <w:left w:val="nil"/>
              <w:bottom w:val="single" w:sz="4" w:space="0" w:color="auto"/>
              <w:right w:val="single" w:sz="4" w:space="0" w:color="auto"/>
            </w:tcBorders>
            <w:shd w:val="clear" w:color="auto" w:fill="FFFFFF" w:themeFill="background1"/>
            <w:hideMark/>
          </w:tcPr>
          <w:p w14:paraId="252A0F3B" w14:textId="4A78C543" w:rsidR="0099478B" w:rsidRPr="00B30A1A"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会议在规定日期内实现目标。</w:t>
            </w:r>
          </w:p>
        </w:tc>
        <w:tc>
          <w:tcPr>
            <w:tcW w:w="2020" w:type="dxa"/>
            <w:tcBorders>
              <w:top w:val="nil"/>
              <w:left w:val="nil"/>
              <w:bottom w:val="single" w:sz="4" w:space="0" w:color="auto"/>
              <w:right w:val="single" w:sz="4" w:space="0" w:color="auto"/>
            </w:tcBorders>
            <w:shd w:val="clear" w:color="auto" w:fill="FFFFFF" w:themeFill="background1"/>
            <w:hideMark/>
          </w:tcPr>
          <w:p w14:paraId="59970088" w14:textId="68F49D9C" w:rsidR="0099478B" w:rsidRPr="00B30A1A" w:rsidRDefault="006708DB">
            <w:pPr>
              <w:rPr>
                <w:rFonts w:ascii="Calibri" w:hAnsi="Calibri" w:cs="Calibri"/>
                <w:color w:val="000000"/>
                <w:sz w:val="22"/>
                <w:szCs w:val="22"/>
                <w:lang w:val="en-GB" w:eastAsia="zh-CN"/>
              </w:rPr>
            </w:pPr>
            <w:r w:rsidRPr="006708DB">
              <w:rPr>
                <w:rFonts w:ascii="Calibri" w:hAnsi="Calibri" w:cs="Calibri" w:hint="eastAsia"/>
                <w:color w:val="000000" w:themeColor="text1"/>
                <w:sz w:val="22"/>
                <w:szCs w:val="22"/>
                <w:lang w:val="en-GB" w:eastAsia="zh-CN"/>
              </w:rPr>
              <w:t>会议完成，</w:t>
            </w:r>
            <w:r w:rsidR="00361272">
              <w:rPr>
                <w:rFonts w:ascii="Calibri" w:hAnsi="Calibri" w:cs="Calibri" w:hint="eastAsia"/>
                <w:color w:val="000000" w:themeColor="text1"/>
                <w:sz w:val="22"/>
                <w:szCs w:val="22"/>
                <w:lang w:val="en-GB" w:eastAsia="zh-CN"/>
              </w:rPr>
              <w:t>且实现</w:t>
            </w:r>
            <w:r w:rsidRPr="006708DB">
              <w:rPr>
                <w:rFonts w:ascii="Calibri" w:hAnsi="Calibri" w:cs="Calibri" w:hint="eastAsia"/>
                <w:color w:val="000000" w:themeColor="text1"/>
                <w:sz w:val="22"/>
                <w:szCs w:val="22"/>
                <w:lang w:val="en-GB" w:eastAsia="zh-CN"/>
              </w:rPr>
              <w:t>目标。</w:t>
            </w:r>
            <w:r w:rsidR="00361272">
              <w:rPr>
                <w:rFonts w:ascii="Calibri" w:hAnsi="Calibri" w:cs="Calibri" w:hint="eastAsia"/>
                <w:color w:val="000000" w:themeColor="text1"/>
                <w:sz w:val="22"/>
                <w:szCs w:val="22"/>
                <w:lang w:val="en-GB" w:eastAsia="zh-CN"/>
              </w:rPr>
              <w:t>收到</w:t>
            </w:r>
            <w:r w:rsidRPr="006708DB">
              <w:rPr>
                <w:rFonts w:ascii="Calibri" w:hAnsi="Calibri" w:cs="Calibri" w:hint="eastAsia"/>
                <w:color w:val="000000" w:themeColor="text1"/>
                <w:sz w:val="22"/>
                <w:szCs w:val="22"/>
                <w:lang w:val="en-GB" w:eastAsia="zh-CN"/>
              </w:rPr>
              <w:t>成员</w:t>
            </w:r>
            <w:r w:rsidR="00361272">
              <w:rPr>
                <w:rFonts w:ascii="Calibri" w:hAnsi="Calibri" w:cs="Calibri" w:hint="eastAsia"/>
                <w:color w:val="000000" w:themeColor="text1"/>
                <w:sz w:val="22"/>
                <w:szCs w:val="22"/>
                <w:lang w:val="en-GB" w:eastAsia="zh-CN"/>
              </w:rPr>
              <w:t>对</w:t>
            </w:r>
            <w:r w:rsidRPr="006708DB">
              <w:rPr>
                <w:rFonts w:ascii="Calibri" w:hAnsi="Calibri" w:cs="Calibri" w:hint="eastAsia"/>
                <w:color w:val="000000" w:themeColor="text1"/>
                <w:sz w:val="22"/>
                <w:szCs w:val="22"/>
                <w:lang w:val="en-GB" w:eastAsia="zh-CN"/>
              </w:rPr>
              <w:t>会议召开</w:t>
            </w:r>
            <w:r w:rsidR="00361272">
              <w:rPr>
                <w:rFonts w:ascii="Calibri" w:hAnsi="Calibri" w:cs="Calibri" w:hint="eastAsia"/>
                <w:color w:val="000000" w:themeColor="text1"/>
                <w:sz w:val="22"/>
                <w:szCs w:val="22"/>
                <w:lang w:val="en-GB" w:eastAsia="zh-CN"/>
              </w:rPr>
              <w:t>工作</w:t>
            </w:r>
            <w:r w:rsidRPr="006708DB">
              <w:rPr>
                <w:rFonts w:ascii="Calibri" w:hAnsi="Calibri" w:cs="Calibri" w:hint="eastAsia"/>
                <w:color w:val="000000" w:themeColor="text1"/>
                <w:sz w:val="22"/>
                <w:szCs w:val="22"/>
                <w:lang w:val="en-GB" w:eastAsia="zh-CN"/>
              </w:rPr>
              <w:t>的正面反馈</w:t>
            </w:r>
          </w:p>
        </w:tc>
      </w:tr>
    </w:tbl>
    <w:p w14:paraId="384E67FD" w14:textId="22B07971" w:rsidR="0099478B" w:rsidRPr="00B30A1A" w:rsidRDefault="0099478B" w:rsidP="0099478B">
      <w:pPr>
        <w:rPr>
          <w:lang w:val="en-GB" w:eastAsia="zh-CN"/>
        </w:rPr>
      </w:pPr>
    </w:p>
    <w:p w14:paraId="3AC6233C" w14:textId="1AFDA7CF" w:rsidR="003744AE" w:rsidRDefault="003744AE">
      <w:pPr>
        <w:rPr>
          <w:lang w:val="en-GB" w:eastAsia="zh-CN"/>
        </w:rPr>
      </w:pPr>
      <w:r>
        <w:rPr>
          <w:lang w:val="en-GB" w:eastAsia="zh-CN"/>
        </w:rPr>
        <w:br w:type="page"/>
      </w:r>
    </w:p>
    <w:p w14:paraId="0E281763" w14:textId="4CD90CAD" w:rsidR="0099478B" w:rsidRPr="007F75E9" w:rsidRDefault="00D73E97" w:rsidP="00BF136E">
      <w:pPr>
        <w:pStyle w:val="Headingb"/>
        <w:rPr>
          <w:lang w:eastAsia="zh-CN"/>
        </w:rPr>
      </w:pPr>
      <w:r w:rsidRPr="007F75E9">
        <w:rPr>
          <w:lang w:eastAsia="zh-CN"/>
        </w:rPr>
        <w:lastRenderedPageBreak/>
        <w:t>202</w:t>
      </w:r>
      <w:r>
        <w:rPr>
          <w:lang w:eastAsia="zh-CN"/>
        </w:rPr>
        <w:t>7</w:t>
      </w:r>
      <w:r w:rsidR="006708DB">
        <w:rPr>
          <w:rFonts w:hint="eastAsia"/>
          <w:lang w:eastAsia="zh-CN"/>
        </w:rPr>
        <w:t>年预期结果说明</w:t>
      </w:r>
    </w:p>
    <w:p w14:paraId="6D228F9B" w14:textId="1AA1516D" w:rsidR="0099478B" w:rsidRPr="006708DB" w:rsidRDefault="00D73E97" w:rsidP="00971C24">
      <w:pPr>
        <w:spacing w:before="120"/>
        <w:rPr>
          <w:iCs/>
          <w:lang w:val="en-GB" w:eastAsia="zh-CN"/>
        </w:rPr>
      </w:pPr>
      <w:r w:rsidRPr="006708DB">
        <w:rPr>
          <w:iCs/>
          <w:lang w:val="en-GB" w:eastAsia="zh-CN"/>
        </w:rPr>
        <w:t>2027</w:t>
      </w:r>
      <w:r w:rsidR="006708DB" w:rsidRPr="006708DB">
        <w:rPr>
          <w:rFonts w:ascii="STKaiti" w:eastAsia="STKaiti" w:hAnsi="STKaiti" w:hint="eastAsia"/>
          <w:iCs/>
          <w:lang w:val="en-GB" w:eastAsia="zh-CN"/>
        </w:rPr>
        <w:t>年预期结果说明</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40"/>
      </w:tblGrid>
      <w:tr w:rsidR="0099478B" w:rsidRPr="009E4BC4" w14:paraId="710EB8DA" w14:textId="77777777" w:rsidTr="007646C0">
        <w:trPr>
          <w:trHeight w:val="320"/>
        </w:trPr>
        <w:tc>
          <w:tcPr>
            <w:tcW w:w="4945" w:type="dxa"/>
            <w:shd w:val="clear" w:color="auto" w:fill="02385E"/>
            <w:noWrap/>
            <w:vAlign w:val="bottom"/>
            <w:hideMark/>
          </w:tcPr>
          <w:p w14:paraId="61EC0D37" w14:textId="3AC2C84F" w:rsidR="0099478B" w:rsidRPr="007F75E9" w:rsidRDefault="006708DB">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040" w:type="dxa"/>
            <w:shd w:val="clear" w:color="auto" w:fill="DAB785"/>
            <w:noWrap/>
            <w:vAlign w:val="bottom"/>
            <w:hideMark/>
          </w:tcPr>
          <w:p w14:paraId="37C3E401" w14:textId="0C47BFD2" w:rsidR="0099478B" w:rsidRPr="007F75E9" w:rsidRDefault="006708DB">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4450867A" w14:textId="77777777" w:rsidTr="007646C0">
        <w:trPr>
          <w:trHeight w:val="2019"/>
        </w:trPr>
        <w:tc>
          <w:tcPr>
            <w:tcW w:w="4945" w:type="dxa"/>
            <w:shd w:val="clear" w:color="auto" w:fill="F2F2F2" w:themeFill="background1" w:themeFillShade="F2"/>
            <w:vAlign w:val="center"/>
            <w:hideMark/>
          </w:tcPr>
          <w:p w14:paraId="5CD66FC4" w14:textId="08AAC761" w:rsidR="0099478B" w:rsidRPr="004C451A" w:rsidRDefault="006708DB">
            <w:pPr>
              <w:rPr>
                <w:rFonts w:ascii="Calibri" w:hAnsi="Calibri" w:cs="Calibri"/>
                <w:color w:val="000000"/>
                <w:sz w:val="22"/>
                <w:szCs w:val="22"/>
                <w:lang w:eastAsia="zh-CN"/>
              </w:rPr>
            </w:pPr>
            <w:r w:rsidRPr="006708DB">
              <w:rPr>
                <w:rFonts w:ascii="Calibri" w:hAnsi="Calibri" w:cs="Calibri" w:hint="eastAsia"/>
                <w:color w:val="000000" w:themeColor="text1"/>
                <w:sz w:val="22"/>
                <w:szCs w:val="22"/>
                <w:lang w:val="en-GB" w:eastAsia="zh-CN"/>
              </w:rPr>
              <w:t>继续并完成</w:t>
            </w:r>
            <w:r>
              <w:rPr>
                <w:rFonts w:ascii="Calibri" w:hAnsi="Calibri" w:cs="Calibri" w:hint="eastAsia"/>
                <w:color w:val="000000" w:themeColor="text1"/>
                <w:sz w:val="22"/>
                <w:szCs w:val="22"/>
                <w:lang w:val="en-GB" w:eastAsia="zh-CN"/>
              </w:rPr>
              <w:t>针对以下内容</w:t>
            </w:r>
            <w:r w:rsidRPr="006708DB">
              <w:rPr>
                <w:rFonts w:ascii="Calibri" w:hAnsi="Calibri" w:cs="Calibri" w:hint="eastAsia"/>
                <w:color w:val="000000" w:themeColor="text1"/>
                <w:sz w:val="22"/>
                <w:szCs w:val="22"/>
                <w:lang w:val="en-GB" w:eastAsia="zh-CN"/>
              </w:rPr>
              <w:t>的工作计划：</w:t>
            </w:r>
            <w:r w:rsidR="0099478B" w:rsidRPr="007F75E9">
              <w:rPr>
                <w:lang w:val="en-GB" w:eastAsia="zh-CN"/>
              </w:rPr>
              <w:br/>
            </w:r>
            <w:r w:rsidR="0099478B" w:rsidRPr="007F75E9">
              <w:rPr>
                <w:rFonts w:ascii="Calibri" w:hAnsi="Calibri" w:cs="Calibri"/>
                <w:color w:val="000000" w:themeColor="text1"/>
                <w:sz w:val="22"/>
                <w:szCs w:val="22"/>
                <w:lang w:val="en-GB" w:eastAsia="zh-CN"/>
              </w:rPr>
              <w:t>- ITU-R</w:t>
            </w:r>
            <w:r>
              <w:rPr>
                <w:rFonts w:ascii="Calibri" w:hAnsi="Calibri" w:cs="Calibri" w:hint="eastAsia"/>
                <w:color w:val="000000" w:themeColor="text1"/>
                <w:sz w:val="22"/>
                <w:szCs w:val="22"/>
                <w:lang w:val="en-GB" w:eastAsia="zh-CN"/>
              </w:rPr>
              <w:t>决议；</w:t>
            </w:r>
            <w:r w:rsidR="0099478B" w:rsidRPr="007F75E9">
              <w:rPr>
                <w:lang w:val="en-GB" w:eastAsia="zh-CN"/>
              </w:rPr>
              <w:br/>
            </w:r>
            <w:r w:rsidR="0099478B" w:rsidRPr="007F75E9">
              <w:rPr>
                <w:rFonts w:ascii="Calibri" w:hAnsi="Calibri" w:cs="Calibri"/>
                <w:color w:val="000000" w:themeColor="text1"/>
                <w:sz w:val="22"/>
                <w:szCs w:val="22"/>
                <w:lang w:val="en-GB" w:eastAsia="zh-CN"/>
              </w:rPr>
              <w:t>- CPM27-1</w:t>
            </w:r>
            <w:r>
              <w:rPr>
                <w:rFonts w:ascii="Calibri" w:hAnsi="Calibri" w:cs="Calibri" w:hint="eastAsia"/>
                <w:color w:val="000000" w:themeColor="text1"/>
                <w:sz w:val="22"/>
                <w:szCs w:val="22"/>
                <w:lang w:val="en-GB" w:eastAsia="zh-CN"/>
              </w:rPr>
              <w:t>分配的工作；</w:t>
            </w:r>
            <w:r w:rsidR="0099478B" w:rsidRPr="007F75E9">
              <w:rPr>
                <w:lang w:val="en-GB" w:eastAsia="zh-CN"/>
              </w:rPr>
              <w:br/>
            </w:r>
            <w:r w:rsidR="0099478B" w:rsidRPr="007F75E9">
              <w:rPr>
                <w:rFonts w:ascii="Calibri" w:hAnsi="Calibri" w:cs="Calibri"/>
                <w:color w:val="000000" w:themeColor="text1"/>
                <w:sz w:val="22"/>
                <w:szCs w:val="22"/>
                <w:lang w:val="en-GB" w:eastAsia="zh-CN"/>
              </w:rPr>
              <w:t>- WRC-23</w:t>
            </w:r>
            <w:r>
              <w:rPr>
                <w:rFonts w:ascii="Calibri" w:hAnsi="Calibri" w:cs="Calibri" w:hint="eastAsia"/>
                <w:color w:val="000000" w:themeColor="text1"/>
                <w:sz w:val="22"/>
                <w:szCs w:val="22"/>
                <w:lang w:val="en-GB" w:eastAsia="zh-CN"/>
              </w:rPr>
              <w:t>分配的工作（未由</w:t>
            </w:r>
            <w:r w:rsidRPr="007F75E9">
              <w:rPr>
                <w:rFonts w:ascii="Calibri" w:hAnsi="Calibri" w:cs="Calibri"/>
                <w:color w:val="000000" w:themeColor="text1"/>
                <w:sz w:val="22"/>
                <w:szCs w:val="22"/>
                <w:lang w:val="en-GB" w:eastAsia="zh-CN"/>
              </w:rPr>
              <w:t>CPM27-1</w:t>
            </w:r>
            <w:r>
              <w:rPr>
                <w:rFonts w:ascii="Calibri" w:hAnsi="Calibri" w:cs="Calibri" w:hint="eastAsia"/>
                <w:color w:val="000000" w:themeColor="text1"/>
                <w:sz w:val="22"/>
                <w:szCs w:val="22"/>
                <w:lang w:val="en-GB" w:eastAsia="zh-CN"/>
              </w:rPr>
              <w:t>确定）；</w:t>
            </w:r>
          </w:p>
        </w:tc>
        <w:tc>
          <w:tcPr>
            <w:tcW w:w="5040" w:type="dxa"/>
            <w:shd w:val="clear" w:color="auto" w:fill="F2F2F2" w:themeFill="background1" w:themeFillShade="F2"/>
            <w:vAlign w:val="center"/>
            <w:hideMark/>
          </w:tcPr>
          <w:p w14:paraId="298A93B0" w14:textId="38782A22"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按计划</w:t>
            </w:r>
            <w:proofErr w:type="gramStart"/>
            <w:r w:rsidR="004E798C">
              <w:rPr>
                <w:rFonts w:ascii="Calibri" w:hAnsi="Calibri" w:cs="Calibri" w:hint="eastAsia"/>
                <w:color w:val="000000" w:themeColor="text1"/>
                <w:sz w:val="22"/>
                <w:szCs w:val="22"/>
                <w:lang w:val="en-GB" w:eastAsia="zh-CN"/>
              </w:rPr>
              <w:t>表</w:t>
            </w:r>
            <w:r w:rsidRPr="004C451A">
              <w:rPr>
                <w:rFonts w:ascii="Calibri" w:hAnsi="Calibri" w:cs="Calibri" w:hint="eastAsia"/>
                <w:color w:val="000000" w:themeColor="text1"/>
                <w:sz w:val="22"/>
                <w:szCs w:val="22"/>
                <w:lang w:val="en-GB" w:eastAsia="zh-CN"/>
              </w:rPr>
              <w:t>执行</w:t>
            </w:r>
            <w:proofErr w:type="gramEnd"/>
            <w:r w:rsidRPr="004C451A">
              <w:rPr>
                <w:rFonts w:ascii="Calibri" w:hAnsi="Calibri" w:cs="Calibri" w:hint="eastAsia"/>
                <w:color w:val="000000" w:themeColor="text1"/>
                <w:sz w:val="22"/>
                <w:szCs w:val="22"/>
                <w:lang w:val="en-GB" w:eastAsia="zh-CN"/>
              </w:rPr>
              <w:t>工作计划，并按时完成信息发布；建议书草案；按照研究组的目标起草报告和手册。在预期时间范围内向成员提供可交付成果</w:t>
            </w:r>
          </w:p>
        </w:tc>
      </w:tr>
      <w:tr w:rsidR="0099478B" w:rsidRPr="009E4BC4" w14:paraId="7BBEE050" w14:textId="77777777" w:rsidTr="007646C0">
        <w:trPr>
          <w:trHeight w:val="1280"/>
        </w:trPr>
        <w:tc>
          <w:tcPr>
            <w:tcW w:w="4945" w:type="dxa"/>
            <w:shd w:val="clear" w:color="auto" w:fill="FFFFFF" w:themeFill="background1"/>
            <w:vAlign w:val="center"/>
            <w:hideMark/>
          </w:tcPr>
          <w:p w14:paraId="6043D15B" w14:textId="74F52D4B"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无线电通信局</w:t>
            </w:r>
            <w:r w:rsidRPr="004C451A">
              <w:rPr>
                <w:rFonts w:ascii="Calibri" w:hAnsi="Calibri" w:cs="Calibri" w:hint="eastAsia"/>
                <w:color w:val="000000" w:themeColor="text1"/>
                <w:sz w:val="22"/>
                <w:szCs w:val="22"/>
                <w:lang w:val="en-GB" w:eastAsia="zh-CN"/>
              </w:rPr>
              <w:t>/</w:t>
            </w:r>
            <w:proofErr w:type="gramStart"/>
            <w:r w:rsidRPr="004C451A">
              <w:rPr>
                <w:rFonts w:ascii="Calibri" w:hAnsi="Calibri" w:cs="Calibri" w:hint="eastAsia"/>
                <w:color w:val="000000" w:themeColor="text1"/>
                <w:sz w:val="22"/>
                <w:szCs w:val="22"/>
                <w:lang w:val="en-GB" w:eastAsia="zh-CN"/>
              </w:rPr>
              <w:t>研究组部为</w:t>
            </w:r>
            <w:proofErr w:type="gramEnd"/>
            <w:r w:rsidRPr="004C451A">
              <w:rPr>
                <w:rFonts w:ascii="Calibri" w:hAnsi="Calibri" w:cs="Calibri" w:hint="eastAsia"/>
                <w:color w:val="000000" w:themeColor="text1"/>
                <w:sz w:val="22"/>
                <w:szCs w:val="22"/>
                <w:lang w:val="en-GB" w:eastAsia="zh-CN"/>
              </w:rPr>
              <w:t>会议提供适当的技术、行政和后勤支持</w:t>
            </w:r>
          </w:p>
        </w:tc>
        <w:tc>
          <w:tcPr>
            <w:tcW w:w="5040" w:type="dxa"/>
            <w:shd w:val="clear" w:color="auto" w:fill="FFFFFF" w:themeFill="background1"/>
            <w:vAlign w:val="center"/>
            <w:hideMark/>
          </w:tcPr>
          <w:p w14:paraId="24C38480" w14:textId="69DA947A" w:rsidR="0099478B" w:rsidRPr="007F75E9" w:rsidRDefault="004E798C">
            <w:pPr>
              <w:rPr>
                <w:rFonts w:ascii="Calibri" w:hAnsi="Calibri" w:cs="Calibri"/>
                <w:color w:val="000000"/>
                <w:sz w:val="22"/>
                <w:szCs w:val="22"/>
                <w:lang w:val="en-GB" w:eastAsia="zh-CN"/>
              </w:rPr>
            </w:pPr>
            <w:r w:rsidRPr="004E798C">
              <w:rPr>
                <w:rFonts w:ascii="Calibri" w:hAnsi="Calibri" w:cs="Calibri" w:hint="eastAsia"/>
                <w:color w:val="000000"/>
                <w:sz w:val="22"/>
                <w:szCs w:val="22"/>
                <w:lang w:val="en-GB" w:eastAsia="zh-CN"/>
              </w:rPr>
              <w:t>为会议顺利进行提供充足支持并提供必要的文件制作</w:t>
            </w:r>
            <w:r>
              <w:rPr>
                <w:rFonts w:ascii="Calibri" w:hAnsi="Calibri" w:cs="Calibri" w:hint="eastAsia"/>
                <w:color w:val="000000"/>
                <w:sz w:val="22"/>
                <w:szCs w:val="22"/>
                <w:lang w:val="en-GB" w:eastAsia="zh-CN"/>
              </w:rPr>
              <w:t>服务</w:t>
            </w:r>
            <w:r w:rsidRPr="004E798C">
              <w:rPr>
                <w:rFonts w:ascii="Calibri" w:hAnsi="Calibri" w:cs="Calibri" w:hint="eastAsia"/>
                <w:color w:val="000000"/>
                <w:sz w:val="22"/>
                <w:szCs w:val="22"/>
                <w:lang w:val="en-GB" w:eastAsia="zh-CN"/>
              </w:rPr>
              <w:t>和设施</w:t>
            </w:r>
            <w:r>
              <w:rPr>
                <w:rFonts w:ascii="Calibri" w:hAnsi="Calibri" w:cs="Calibri" w:hint="eastAsia"/>
                <w:color w:val="000000"/>
                <w:sz w:val="22"/>
                <w:szCs w:val="22"/>
                <w:lang w:val="en-GB" w:eastAsia="zh-CN"/>
              </w:rPr>
              <w:t>。</w:t>
            </w:r>
            <w:r w:rsidR="004C451A" w:rsidRPr="004C451A">
              <w:rPr>
                <w:rFonts w:ascii="Calibri" w:hAnsi="Calibri" w:cs="Calibri" w:hint="eastAsia"/>
                <w:color w:val="000000"/>
                <w:sz w:val="22"/>
                <w:szCs w:val="22"/>
                <w:lang w:val="en-GB" w:eastAsia="zh-CN"/>
              </w:rPr>
              <w:t>会议在规定日期内实现目标。</w:t>
            </w:r>
          </w:p>
        </w:tc>
      </w:tr>
      <w:tr w:rsidR="0099478B" w:rsidRPr="009E4BC4" w14:paraId="3443F577" w14:textId="77777777" w:rsidTr="00344819">
        <w:trPr>
          <w:trHeight w:val="2407"/>
        </w:trPr>
        <w:tc>
          <w:tcPr>
            <w:tcW w:w="4945" w:type="dxa"/>
            <w:shd w:val="clear" w:color="auto" w:fill="F2F2F2" w:themeFill="background1" w:themeFillShade="F2"/>
            <w:vAlign w:val="center"/>
            <w:hideMark/>
          </w:tcPr>
          <w:p w14:paraId="64B057A5" w14:textId="5094FFCA"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按照</w:t>
            </w:r>
            <w:r w:rsidRPr="004C451A">
              <w:rPr>
                <w:rFonts w:ascii="Calibri" w:hAnsi="Calibri" w:cs="Calibri" w:hint="eastAsia"/>
                <w:color w:val="000000" w:themeColor="text1"/>
                <w:sz w:val="22"/>
                <w:szCs w:val="22"/>
                <w:lang w:val="en-GB" w:eastAsia="zh-CN"/>
              </w:rPr>
              <w:t>ITU-R</w:t>
            </w:r>
            <w:r w:rsidRPr="004C451A">
              <w:rPr>
                <w:rFonts w:ascii="Calibri" w:hAnsi="Calibri" w:cs="Calibri" w:hint="eastAsia"/>
                <w:color w:val="000000" w:themeColor="text1"/>
                <w:sz w:val="22"/>
                <w:szCs w:val="22"/>
                <w:lang w:val="en-GB" w:eastAsia="zh-CN"/>
              </w:rPr>
              <w:t>第</w:t>
            </w:r>
            <w:r w:rsidRPr="004C451A">
              <w:rPr>
                <w:rFonts w:ascii="Calibri" w:hAnsi="Calibri" w:cs="Calibri" w:hint="eastAsia"/>
                <w:color w:val="000000" w:themeColor="text1"/>
                <w:sz w:val="22"/>
                <w:szCs w:val="22"/>
                <w:lang w:val="en-GB" w:eastAsia="zh-CN"/>
              </w:rPr>
              <w:t>1</w:t>
            </w:r>
            <w:r w:rsidRPr="004C451A">
              <w:rPr>
                <w:rFonts w:ascii="Calibri" w:hAnsi="Calibri" w:cs="Calibri" w:hint="eastAsia"/>
                <w:color w:val="000000" w:themeColor="text1"/>
                <w:sz w:val="22"/>
                <w:szCs w:val="22"/>
                <w:lang w:val="en-GB" w:eastAsia="zh-CN"/>
              </w:rPr>
              <w:t>号决议和</w:t>
            </w:r>
            <w:r w:rsidRPr="004C451A">
              <w:rPr>
                <w:rFonts w:ascii="Calibri" w:hAnsi="Calibri" w:cs="Calibri" w:hint="eastAsia"/>
                <w:color w:val="000000" w:themeColor="text1"/>
                <w:sz w:val="22"/>
                <w:szCs w:val="22"/>
                <w:lang w:val="en-GB" w:eastAsia="zh-CN"/>
              </w:rPr>
              <w:t>RA-23</w:t>
            </w:r>
            <w:r w:rsidRPr="004C451A">
              <w:rPr>
                <w:rFonts w:ascii="Calibri" w:hAnsi="Calibri" w:cs="Calibri" w:hint="eastAsia"/>
                <w:color w:val="000000" w:themeColor="text1"/>
                <w:sz w:val="22"/>
                <w:szCs w:val="22"/>
                <w:lang w:val="en-GB" w:eastAsia="zh-CN"/>
              </w:rPr>
              <w:t>各项决定</w:t>
            </w:r>
            <w:r w:rsidR="00CF4A6C">
              <w:rPr>
                <w:rFonts w:ascii="Calibri" w:hAnsi="Calibri" w:cs="Calibri" w:hint="eastAsia"/>
                <w:color w:val="000000" w:themeColor="text1"/>
                <w:sz w:val="22"/>
                <w:szCs w:val="22"/>
                <w:lang w:val="en-GB" w:eastAsia="zh-CN"/>
              </w:rPr>
              <w:t>，</w:t>
            </w:r>
            <w:r w:rsidRPr="004C451A">
              <w:rPr>
                <w:rFonts w:ascii="Calibri" w:hAnsi="Calibri" w:cs="Calibri" w:hint="eastAsia"/>
                <w:color w:val="000000" w:themeColor="text1"/>
                <w:sz w:val="22"/>
                <w:szCs w:val="22"/>
                <w:lang w:val="en-GB" w:eastAsia="zh-CN"/>
              </w:rPr>
              <w:t>处理会议相关</w:t>
            </w:r>
            <w:r w:rsidR="00716C61">
              <w:rPr>
                <w:rFonts w:ascii="Calibri" w:hAnsi="Calibri" w:cs="Calibri" w:hint="eastAsia"/>
                <w:color w:val="000000" w:themeColor="text1"/>
                <w:sz w:val="22"/>
                <w:szCs w:val="22"/>
                <w:lang w:val="en-GB" w:eastAsia="zh-CN"/>
              </w:rPr>
              <w:t>的</w:t>
            </w:r>
            <w:r w:rsidRPr="004C451A">
              <w:rPr>
                <w:rFonts w:ascii="Calibri" w:hAnsi="Calibri" w:cs="Calibri" w:hint="eastAsia"/>
                <w:color w:val="000000" w:themeColor="text1"/>
                <w:sz w:val="22"/>
                <w:szCs w:val="22"/>
                <w:lang w:val="en-GB" w:eastAsia="zh-CN"/>
              </w:rPr>
              <w:t>文件制作；及时处理联络声明和主席</w:t>
            </w:r>
            <w:r w:rsidR="00CF4A6C">
              <w:rPr>
                <w:rFonts w:ascii="Calibri" w:hAnsi="Calibri" w:cs="Calibri" w:hint="eastAsia"/>
                <w:color w:val="000000" w:themeColor="text1"/>
                <w:sz w:val="22"/>
                <w:szCs w:val="22"/>
                <w:lang w:val="en-GB" w:eastAsia="zh-CN"/>
              </w:rPr>
              <w:t>的</w:t>
            </w:r>
            <w:r w:rsidRPr="004C451A">
              <w:rPr>
                <w:rFonts w:ascii="Calibri" w:hAnsi="Calibri" w:cs="Calibri" w:hint="eastAsia"/>
                <w:color w:val="000000" w:themeColor="text1"/>
                <w:sz w:val="22"/>
                <w:szCs w:val="22"/>
                <w:lang w:val="en-GB" w:eastAsia="zh-CN"/>
              </w:rPr>
              <w:t>报告。及时</w:t>
            </w:r>
            <w:r w:rsidR="00CF4A6C">
              <w:rPr>
                <w:rFonts w:ascii="Calibri" w:hAnsi="Calibri" w:cs="Calibri" w:hint="eastAsia"/>
                <w:color w:val="000000" w:themeColor="text1"/>
                <w:sz w:val="22"/>
                <w:szCs w:val="22"/>
                <w:lang w:val="en-GB" w:eastAsia="zh-CN"/>
              </w:rPr>
              <w:t>、高</w:t>
            </w:r>
            <w:r w:rsidRPr="004C451A">
              <w:rPr>
                <w:rFonts w:ascii="Calibri" w:hAnsi="Calibri" w:cs="Calibri" w:hint="eastAsia"/>
                <w:color w:val="000000" w:themeColor="text1"/>
                <w:sz w:val="22"/>
                <w:szCs w:val="22"/>
                <w:lang w:val="en-GB" w:eastAsia="zh-CN"/>
              </w:rPr>
              <w:t>效地起草主要可交付成果</w:t>
            </w:r>
          </w:p>
        </w:tc>
        <w:tc>
          <w:tcPr>
            <w:tcW w:w="5040" w:type="dxa"/>
            <w:shd w:val="clear" w:color="auto" w:fill="F2F2F2" w:themeFill="background1" w:themeFillShade="F2"/>
            <w:vAlign w:val="center"/>
            <w:hideMark/>
          </w:tcPr>
          <w:p w14:paraId="5C1F3513" w14:textId="33A18E18"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sz w:val="22"/>
                <w:szCs w:val="22"/>
                <w:lang w:val="en-GB" w:eastAsia="zh-CN"/>
              </w:rPr>
              <w:t>按要求的水平</w:t>
            </w:r>
            <w:r w:rsidR="00CF4A6C">
              <w:rPr>
                <w:rFonts w:ascii="Calibri" w:hAnsi="Calibri" w:cs="Calibri" w:hint="eastAsia"/>
                <w:color w:val="000000"/>
                <w:sz w:val="22"/>
                <w:szCs w:val="22"/>
                <w:lang w:val="en-GB" w:eastAsia="zh-CN"/>
              </w:rPr>
              <w:t>，在</w:t>
            </w:r>
            <w:r w:rsidRPr="004C451A">
              <w:rPr>
                <w:rFonts w:ascii="Calibri" w:hAnsi="Calibri" w:cs="Calibri" w:hint="eastAsia"/>
                <w:color w:val="000000"/>
                <w:sz w:val="22"/>
                <w:szCs w:val="22"/>
                <w:lang w:val="en-GB" w:eastAsia="zh-CN"/>
              </w:rPr>
              <w:t>会议之前、期间和之后</w:t>
            </w:r>
            <w:r w:rsidR="00CF4A6C" w:rsidRPr="004C451A">
              <w:rPr>
                <w:rFonts w:ascii="Calibri" w:hAnsi="Calibri" w:cs="Calibri" w:hint="eastAsia"/>
                <w:color w:val="000000"/>
                <w:sz w:val="22"/>
                <w:szCs w:val="22"/>
                <w:lang w:val="en-GB" w:eastAsia="zh-CN"/>
              </w:rPr>
              <w:t>提供</w:t>
            </w:r>
            <w:r w:rsidRPr="004C451A">
              <w:rPr>
                <w:rFonts w:ascii="Calibri" w:hAnsi="Calibri" w:cs="Calibri" w:hint="eastAsia"/>
                <w:color w:val="000000"/>
                <w:sz w:val="22"/>
                <w:szCs w:val="22"/>
                <w:lang w:val="en-GB" w:eastAsia="zh-CN"/>
              </w:rPr>
              <w:t>文件。</w:t>
            </w:r>
            <w:r w:rsidR="00CF4A6C">
              <w:rPr>
                <w:rFonts w:ascii="Calibri" w:hAnsi="Calibri" w:cs="Calibri" w:hint="eastAsia"/>
                <w:color w:val="000000"/>
                <w:sz w:val="22"/>
                <w:szCs w:val="22"/>
                <w:lang w:val="en-GB" w:eastAsia="zh-CN"/>
              </w:rPr>
              <w:t>根据</w:t>
            </w:r>
            <w:r w:rsidR="00CF4A6C" w:rsidRPr="004C451A">
              <w:rPr>
                <w:rFonts w:ascii="Calibri" w:hAnsi="Calibri" w:cs="Calibri" w:hint="eastAsia"/>
                <w:color w:val="000000"/>
                <w:sz w:val="22"/>
                <w:szCs w:val="22"/>
                <w:lang w:val="en-GB" w:eastAsia="zh-CN"/>
              </w:rPr>
              <w:t>RA-23</w:t>
            </w:r>
            <w:r w:rsidR="00CF4A6C" w:rsidRPr="004C451A">
              <w:rPr>
                <w:rFonts w:ascii="Calibri" w:hAnsi="Calibri" w:cs="Calibri" w:hint="eastAsia"/>
                <w:color w:val="000000"/>
                <w:sz w:val="22"/>
                <w:szCs w:val="22"/>
                <w:lang w:val="en-GB" w:eastAsia="zh-CN"/>
              </w:rPr>
              <w:t>的决定</w:t>
            </w:r>
            <w:r w:rsidR="00CF4A6C">
              <w:rPr>
                <w:rFonts w:ascii="Calibri" w:hAnsi="Calibri" w:cs="Calibri" w:hint="eastAsia"/>
                <w:color w:val="000000"/>
                <w:sz w:val="22"/>
                <w:szCs w:val="22"/>
                <w:lang w:val="en-GB" w:eastAsia="zh-CN"/>
              </w:rPr>
              <w:t>，</w:t>
            </w:r>
            <w:r w:rsidRPr="004C451A">
              <w:rPr>
                <w:rFonts w:ascii="Calibri" w:hAnsi="Calibri" w:cs="Calibri" w:hint="eastAsia"/>
                <w:color w:val="000000"/>
                <w:sz w:val="22"/>
                <w:szCs w:val="22"/>
                <w:lang w:val="en-GB" w:eastAsia="zh-CN"/>
              </w:rPr>
              <w:t>有效实施通过</w:t>
            </w:r>
            <w:r w:rsidRPr="004C451A">
              <w:rPr>
                <w:rFonts w:ascii="Calibri" w:hAnsi="Calibri" w:cs="Calibri" w:hint="eastAsia"/>
                <w:color w:val="000000"/>
                <w:sz w:val="22"/>
                <w:szCs w:val="22"/>
                <w:lang w:val="en-GB" w:eastAsia="zh-CN"/>
              </w:rPr>
              <w:t>/</w:t>
            </w:r>
            <w:r w:rsidRPr="004C451A">
              <w:rPr>
                <w:rFonts w:ascii="Calibri" w:hAnsi="Calibri" w:cs="Calibri" w:hint="eastAsia"/>
                <w:color w:val="000000"/>
                <w:sz w:val="22"/>
                <w:szCs w:val="22"/>
                <w:lang w:val="en-GB" w:eastAsia="zh-CN"/>
              </w:rPr>
              <w:t>批准程序。在</w:t>
            </w:r>
            <w:r w:rsidR="00CF4A6C">
              <w:rPr>
                <w:rFonts w:ascii="Calibri" w:hAnsi="Calibri" w:cs="Calibri" w:hint="eastAsia"/>
                <w:color w:val="000000"/>
                <w:sz w:val="22"/>
                <w:szCs w:val="22"/>
                <w:lang w:val="en-GB" w:eastAsia="zh-CN"/>
              </w:rPr>
              <w:t>有限的</w:t>
            </w:r>
            <w:r w:rsidRPr="004C451A">
              <w:rPr>
                <w:rFonts w:ascii="Calibri" w:hAnsi="Calibri" w:cs="Calibri" w:hint="eastAsia"/>
                <w:color w:val="000000"/>
                <w:sz w:val="22"/>
                <w:szCs w:val="22"/>
                <w:lang w:val="en-GB" w:eastAsia="zh-CN"/>
              </w:rPr>
              <w:t>可用资源范围内实施质量控制。有效实施工作程序，以便及时</w:t>
            </w:r>
            <w:r w:rsidR="00CF4A6C">
              <w:rPr>
                <w:rFonts w:ascii="Calibri" w:hAnsi="Calibri" w:cs="Calibri" w:hint="eastAsia"/>
                <w:color w:val="000000"/>
                <w:sz w:val="22"/>
                <w:szCs w:val="22"/>
                <w:lang w:val="en-GB" w:eastAsia="zh-CN"/>
              </w:rPr>
              <w:t>制作</w:t>
            </w:r>
            <w:r w:rsidRPr="004C451A">
              <w:rPr>
                <w:rFonts w:ascii="Calibri" w:hAnsi="Calibri" w:cs="Calibri" w:hint="eastAsia"/>
                <w:color w:val="000000"/>
                <w:sz w:val="22"/>
                <w:szCs w:val="22"/>
                <w:lang w:val="en-GB" w:eastAsia="zh-CN"/>
              </w:rPr>
              <w:t>主要可交付成果</w:t>
            </w:r>
          </w:p>
        </w:tc>
      </w:tr>
    </w:tbl>
    <w:p w14:paraId="55A019C3" w14:textId="7C2F8F6D" w:rsidR="0099478B" w:rsidRPr="00BF136E" w:rsidRDefault="00227768" w:rsidP="00EE30F2">
      <w:pPr>
        <w:pStyle w:val="Headingb"/>
        <w:spacing w:before="240"/>
      </w:pPr>
      <w:r w:rsidRPr="00BF136E">
        <w:t>2027-2030</w:t>
      </w:r>
      <w:proofErr w:type="spellStart"/>
      <w:r w:rsidR="006708DB" w:rsidRPr="00BF136E">
        <w:rPr>
          <w:rFonts w:hint="eastAsia"/>
        </w:rPr>
        <w:t>年人力资源分配</w:t>
      </w:r>
      <w:proofErr w:type="spellEnd"/>
    </w:p>
    <w:p w14:paraId="7A0920B5" w14:textId="0190E209" w:rsidR="0099478B" w:rsidRDefault="006708DB" w:rsidP="00BF136E">
      <w:pPr>
        <w:spacing w:before="120"/>
        <w:jc w:val="center"/>
        <w:rPr>
          <w:color w:val="002060"/>
          <w:lang w:val="en-GB"/>
        </w:rPr>
      </w:pPr>
      <w:r>
        <w:rPr>
          <w:rFonts w:hint="eastAsia"/>
          <w:color w:val="002060"/>
          <w:lang w:val="en-GB" w:eastAsia="zh-CN"/>
        </w:rPr>
        <w:t>工作</w:t>
      </w:r>
      <w:r w:rsidR="0099478B" w:rsidRPr="007F75E9">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1C783A" w14:paraId="1C72513F"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B38BBE9" w14:textId="43676454" w:rsidR="001C783A" w:rsidRDefault="006708DB" w:rsidP="001C783A">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A8DB2BC" w14:textId="1D600F06"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90EAF04" w14:textId="229E5FEF"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35CE254" w14:textId="2F1E94DB"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6D637AFE" w14:textId="3E3C262B" w:rsidR="001C783A" w:rsidRDefault="001C783A" w:rsidP="001C783A">
            <w:pPr>
              <w:jc w:val="center"/>
              <w:rPr>
                <w:rFonts w:ascii="Calibri" w:hAnsi="Calibri" w:cs="Calibri"/>
                <w:b/>
                <w:bCs/>
                <w:color w:val="FFFFFF"/>
                <w:sz w:val="22"/>
                <w:szCs w:val="22"/>
              </w:rPr>
            </w:pPr>
            <w:r>
              <w:rPr>
                <w:rFonts w:ascii="Calibri" w:hAnsi="Calibri" w:cs="Calibri"/>
                <w:b/>
                <w:bCs/>
                <w:color w:val="FFFFFF"/>
                <w:sz w:val="22"/>
                <w:szCs w:val="22"/>
              </w:rPr>
              <w:t>2030</w:t>
            </w:r>
          </w:p>
        </w:tc>
      </w:tr>
      <w:tr w:rsidR="001C783A" w14:paraId="7825658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A391C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661DADAE" w14:textId="6F36E24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1B9CD33D" w14:textId="5893994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A609BA2" w14:textId="0AA8F41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173F72D7" w14:textId="7F14025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r>
      <w:tr w:rsidR="001C783A" w14:paraId="5E4F2C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DB54B41"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3F14DAA6" w14:textId="7BBF569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4.1</w:t>
            </w:r>
          </w:p>
        </w:tc>
        <w:tc>
          <w:tcPr>
            <w:tcW w:w="1300" w:type="dxa"/>
            <w:tcBorders>
              <w:top w:val="nil"/>
              <w:left w:val="nil"/>
              <w:bottom w:val="nil"/>
              <w:right w:val="single" w:sz="8" w:space="0" w:color="auto"/>
            </w:tcBorders>
            <w:shd w:val="clear" w:color="000000" w:fill="F2F2F2"/>
            <w:vAlign w:val="center"/>
          </w:tcPr>
          <w:p w14:paraId="1E14EA93" w14:textId="4E08173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nil"/>
              <w:bottom w:val="nil"/>
              <w:right w:val="nil"/>
            </w:tcBorders>
            <w:shd w:val="clear" w:color="000000" w:fill="F2F2F2"/>
            <w:vAlign w:val="center"/>
          </w:tcPr>
          <w:p w14:paraId="2377BBD5" w14:textId="6B63576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4.1</w:t>
            </w:r>
          </w:p>
        </w:tc>
        <w:tc>
          <w:tcPr>
            <w:tcW w:w="1300" w:type="dxa"/>
            <w:tcBorders>
              <w:top w:val="nil"/>
              <w:left w:val="single" w:sz="8" w:space="0" w:color="auto"/>
              <w:bottom w:val="nil"/>
              <w:right w:val="single" w:sz="8" w:space="0" w:color="auto"/>
            </w:tcBorders>
            <w:shd w:val="clear" w:color="000000" w:fill="F2F2F2"/>
            <w:vAlign w:val="center"/>
          </w:tcPr>
          <w:p w14:paraId="436D9739" w14:textId="5F58897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6.9</w:t>
            </w:r>
          </w:p>
        </w:tc>
      </w:tr>
      <w:tr w:rsidR="001C783A" w14:paraId="57DAD4C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E5A5129"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09E8423A" w14:textId="09F38992"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2E41649E" w14:textId="6EBE6F32"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DBDC80F" w14:textId="580F3C7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14B0A5F1" w14:textId="1552467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1.8</w:t>
            </w:r>
          </w:p>
        </w:tc>
      </w:tr>
      <w:tr w:rsidR="001C783A" w14:paraId="79D75A8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120F7E3"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8D27809" w14:textId="443D658C"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20.8</w:t>
            </w:r>
          </w:p>
        </w:tc>
        <w:tc>
          <w:tcPr>
            <w:tcW w:w="1300" w:type="dxa"/>
            <w:tcBorders>
              <w:top w:val="nil"/>
              <w:left w:val="nil"/>
              <w:bottom w:val="nil"/>
              <w:right w:val="single" w:sz="8" w:space="0" w:color="auto"/>
            </w:tcBorders>
            <w:shd w:val="clear" w:color="000000" w:fill="F2F2F2"/>
            <w:vAlign w:val="center"/>
          </w:tcPr>
          <w:p w14:paraId="6D53D06D" w14:textId="406C81A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26.6</w:t>
            </w:r>
          </w:p>
        </w:tc>
        <w:tc>
          <w:tcPr>
            <w:tcW w:w="1300" w:type="dxa"/>
            <w:tcBorders>
              <w:top w:val="nil"/>
              <w:left w:val="nil"/>
              <w:bottom w:val="nil"/>
              <w:right w:val="nil"/>
            </w:tcBorders>
            <w:shd w:val="clear" w:color="000000" w:fill="F2F2F2"/>
            <w:vAlign w:val="center"/>
          </w:tcPr>
          <w:p w14:paraId="436FE520" w14:textId="0882568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30.8</w:t>
            </w:r>
          </w:p>
        </w:tc>
        <w:tc>
          <w:tcPr>
            <w:tcW w:w="1300" w:type="dxa"/>
            <w:tcBorders>
              <w:top w:val="nil"/>
              <w:left w:val="single" w:sz="8" w:space="0" w:color="auto"/>
              <w:bottom w:val="nil"/>
              <w:right w:val="single" w:sz="8" w:space="0" w:color="auto"/>
            </w:tcBorders>
            <w:shd w:val="clear" w:color="000000" w:fill="F2F2F2"/>
            <w:vAlign w:val="center"/>
          </w:tcPr>
          <w:p w14:paraId="36B5DC76" w14:textId="71F5AEA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45.2</w:t>
            </w:r>
          </w:p>
        </w:tc>
      </w:tr>
      <w:tr w:rsidR="001C783A" w14:paraId="3A105F6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B9E28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57357438" w14:textId="430E5B8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21.2</w:t>
            </w:r>
          </w:p>
        </w:tc>
        <w:tc>
          <w:tcPr>
            <w:tcW w:w="1300" w:type="dxa"/>
            <w:tcBorders>
              <w:top w:val="nil"/>
              <w:left w:val="nil"/>
              <w:bottom w:val="nil"/>
              <w:right w:val="single" w:sz="8" w:space="0" w:color="auto"/>
            </w:tcBorders>
            <w:shd w:val="clear" w:color="000000" w:fill="FFFFFF"/>
            <w:vAlign w:val="center"/>
          </w:tcPr>
          <w:p w14:paraId="38B8743E" w14:textId="032C6BF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20.0</w:t>
            </w:r>
          </w:p>
        </w:tc>
        <w:tc>
          <w:tcPr>
            <w:tcW w:w="1300" w:type="dxa"/>
            <w:tcBorders>
              <w:top w:val="nil"/>
              <w:left w:val="nil"/>
              <w:bottom w:val="nil"/>
              <w:right w:val="nil"/>
            </w:tcBorders>
            <w:shd w:val="clear" w:color="000000" w:fill="FFFFFF"/>
            <w:vAlign w:val="center"/>
          </w:tcPr>
          <w:p w14:paraId="17503795" w14:textId="65D1F6E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25.8</w:t>
            </w:r>
          </w:p>
        </w:tc>
        <w:tc>
          <w:tcPr>
            <w:tcW w:w="1300" w:type="dxa"/>
            <w:tcBorders>
              <w:top w:val="nil"/>
              <w:left w:val="single" w:sz="8" w:space="0" w:color="auto"/>
              <w:bottom w:val="nil"/>
              <w:right w:val="single" w:sz="8" w:space="0" w:color="auto"/>
            </w:tcBorders>
            <w:shd w:val="clear" w:color="000000" w:fill="FFFFFF"/>
            <w:vAlign w:val="center"/>
          </w:tcPr>
          <w:p w14:paraId="7B71066C" w14:textId="0ABD294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30.8</w:t>
            </w:r>
          </w:p>
        </w:tc>
      </w:tr>
      <w:tr w:rsidR="001C783A" w14:paraId="3708EF1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282013"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1B633AD8" w14:textId="11F90646"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9.5</w:t>
            </w:r>
          </w:p>
        </w:tc>
        <w:tc>
          <w:tcPr>
            <w:tcW w:w="1300" w:type="dxa"/>
            <w:tcBorders>
              <w:top w:val="nil"/>
              <w:left w:val="nil"/>
              <w:bottom w:val="nil"/>
              <w:right w:val="single" w:sz="8" w:space="0" w:color="auto"/>
            </w:tcBorders>
            <w:shd w:val="clear" w:color="000000" w:fill="F2F2F2"/>
            <w:vAlign w:val="center"/>
          </w:tcPr>
          <w:p w14:paraId="48D51DF3" w14:textId="5470534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13.4</w:t>
            </w:r>
          </w:p>
        </w:tc>
        <w:tc>
          <w:tcPr>
            <w:tcW w:w="1300" w:type="dxa"/>
            <w:tcBorders>
              <w:top w:val="nil"/>
              <w:left w:val="nil"/>
              <w:bottom w:val="nil"/>
              <w:right w:val="nil"/>
            </w:tcBorders>
            <w:shd w:val="clear" w:color="000000" w:fill="F2F2F2"/>
            <w:vAlign w:val="center"/>
          </w:tcPr>
          <w:p w14:paraId="32EAD6EF" w14:textId="25BF53B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13.4</w:t>
            </w:r>
          </w:p>
        </w:tc>
        <w:tc>
          <w:tcPr>
            <w:tcW w:w="1300" w:type="dxa"/>
            <w:tcBorders>
              <w:top w:val="nil"/>
              <w:left w:val="single" w:sz="8" w:space="0" w:color="auto"/>
              <w:bottom w:val="nil"/>
              <w:right w:val="single" w:sz="8" w:space="0" w:color="auto"/>
            </w:tcBorders>
            <w:shd w:val="clear" w:color="000000" w:fill="F2F2F2"/>
            <w:vAlign w:val="center"/>
          </w:tcPr>
          <w:p w14:paraId="764458A0" w14:textId="4666946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11.3</w:t>
            </w:r>
          </w:p>
        </w:tc>
      </w:tr>
      <w:tr w:rsidR="001C783A" w14:paraId="00574C3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C9B7BF"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119B0B88" w14:textId="0002207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single" w:sz="8" w:space="0" w:color="auto"/>
            </w:tcBorders>
            <w:shd w:val="clear" w:color="000000" w:fill="FFFFFF"/>
            <w:vAlign w:val="center"/>
          </w:tcPr>
          <w:p w14:paraId="04161EAD" w14:textId="183532B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nil"/>
            </w:tcBorders>
            <w:shd w:val="clear" w:color="000000" w:fill="FFFFFF"/>
            <w:vAlign w:val="center"/>
          </w:tcPr>
          <w:p w14:paraId="5FA38426" w14:textId="0C92A00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single" w:sz="8" w:space="0" w:color="auto"/>
              <w:bottom w:val="nil"/>
              <w:right w:val="single" w:sz="8" w:space="0" w:color="auto"/>
            </w:tcBorders>
            <w:shd w:val="clear" w:color="000000" w:fill="FFFFFF"/>
            <w:vAlign w:val="center"/>
          </w:tcPr>
          <w:p w14:paraId="1F119394" w14:textId="6131C15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11.2</w:t>
            </w:r>
          </w:p>
        </w:tc>
      </w:tr>
      <w:tr w:rsidR="001C783A" w14:paraId="720FCF4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0139D58"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7B87F7C2" w14:textId="490EF97C"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single" w:sz="8" w:space="0" w:color="auto"/>
            </w:tcBorders>
            <w:shd w:val="clear" w:color="000000" w:fill="F2F2F2"/>
            <w:vAlign w:val="center"/>
          </w:tcPr>
          <w:p w14:paraId="2A38BDF2" w14:textId="4F28A84B"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nil"/>
              <w:bottom w:val="nil"/>
              <w:right w:val="nil"/>
            </w:tcBorders>
            <w:shd w:val="clear" w:color="000000" w:fill="F2F2F2"/>
            <w:vAlign w:val="center"/>
          </w:tcPr>
          <w:p w14:paraId="5DDBB91D" w14:textId="0C533C75"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c>
          <w:tcPr>
            <w:tcW w:w="1300" w:type="dxa"/>
            <w:tcBorders>
              <w:top w:val="nil"/>
              <w:left w:val="single" w:sz="8" w:space="0" w:color="auto"/>
              <w:bottom w:val="nil"/>
              <w:right w:val="single" w:sz="8" w:space="0" w:color="auto"/>
            </w:tcBorders>
            <w:shd w:val="clear" w:color="000000" w:fill="F2F2F2"/>
            <w:vAlign w:val="center"/>
          </w:tcPr>
          <w:p w14:paraId="51598352" w14:textId="5611BFC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1.6</w:t>
            </w:r>
          </w:p>
        </w:tc>
      </w:tr>
      <w:tr w:rsidR="001C783A" w14:paraId="1844EB5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90E077"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48001C42" w14:textId="25E3122D"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11.0</w:t>
            </w:r>
          </w:p>
        </w:tc>
        <w:tc>
          <w:tcPr>
            <w:tcW w:w="1300" w:type="dxa"/>
            <w:tcBorders>
              <w:top w:val="nil"/>
              <w:left w:val="nil"/>
              <w:bottom w:val="nil"/>
              <w:right w:val="single" w:sz="8" w:space="0" w:color="auto"/>
            </w:tcBorders>
            <w:shd w:val="clear" w:color="000000" w:fill="FFFFFF"/>
            <w:vAlign w:val="center"/>
          </w:tcPr>
          <w:p w14:paraId="4748E073" w14:textId="2A80BDAF"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15.4</w:t>
            </w:r>
          </w:p>
        </w:tc>
        <w:tc>
          <w:tcPr>
            <w:tcW w:w="1300" w:type="dxa"/>
            <w:tcBorders>
              <w:top w:val="nil"/>
              <w:left w:val="nil"/>
              <w:bottom w:val="nil"/>
              <w:right w:val="nil"/>
            </w:tcBorders>
            <w:shd w:val="clear" w:color="000000" w:fill="FFFFFF"/>
            <w:vAlign w:val="center"/>
          </w:tcPr>
          <w:p w14:paraId="51D778C3" w14:textId="310633F8"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17.6</w:t>
            </w:r>
          </w:p>
        </w:tc>
        <w:tc>
          <w:tcPr>
            <w:tcW w:w="1300" w:type="dxa"/>
            <w:tcBorders>
              <w:top w:val="nil"/>
              <w:left w:val="single" w:sz="8" w:space="0" w:color="auto"/>
              <w:bottom w:val="nil"/>
              <w:right w:val="single" w:sz="8" w:space="0" w:color="auto"/>
            </w:tcBorders>
            <w:shd w:val="clear" w:color="000000" w:fill="FFFFFF"/>
            <w:vAlign w:val="center"/>
          </w:tcPr>
          <w:p w14:paraId="5240BAA3" w14:textId="0402CAA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19.1</w:t>
            </w:r>
          </w:p>
        </w:tc>
      </w:tr>
      <w:tr w:rsidR="001C783A" w14:paraId="36F4C0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052034"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0AB13C31" w14:textId="7ADB3E7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24.6</w:t>
            </w:r>
          </w:p>
        </w:tc>
        <w:tc>
          <w:tcPr>
            <w:tcW w:w="1300" w:type="dxa"/>
            <w:tcBorders>
              <w:top w:val="nil"/>
              <w:left w:val="nil"/>
              <w:bottom w:val="nil"/>
              <w:right w:val="single" w:sz="8" w:space="0" w:color="auto"/>
            </w:tcBorders>
            <w:shd w:val="clear" w:color="000000" w:fill="F2F2F2"/>
            <w:vAlign w:val="center"/>
          </w:tcPr>
          <w:p w14:paraId="4C5EDA59" w14:textId="0535DED1"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32.7</w:t>
            </w:r>
          </w:p>
        </w:tc>
        <w:tc>
          <w:tcPr>
            <w:tcW w:w="1300" w:type="dxa"/>
            <w:tcBorders>
              <w:top w:val="nil"/>
              <w:left w:val="nil"/>
              <w:bottom w:val="nil"/>
              <w:right w:val="nil"/>
            </w:tcBorders>
            <w:shd w:val="clear" w:color="000000" w:fill="F2F2F2"/>
            <w:vAlign w:val="center"/>
          </w:tcPr>
          <w:p w14:paraId="6DEB6B29" w14:textId="0031C9CB"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49.8</w:t>
            </w:r>
          </w:p>
        </w:tc>
        <w:tc>
          <w:tcPr>
            <w:tcW w:w="1300" w:type="dxa"/>
            <w:tcBorders>
              <w:top w:val="nil"/>
              <w:left w:val="single" w:sz="8" w:space="0" w:color="auto"/>
              <w:bottom w:val="nil"/>
              <w:right w:val="single" w:sz="8" w:space="0" w:color="auto"/>
            </w:tcBorders>
            <w:shd w:val="clear" w:color="000000" w:fill="F2F2F2"/>
            <w:vAlign w:val="center"/>
          </w:tcPr>
          <w:p w14:paraId="7B7AF422" w14:textId="401A6D4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59.8</w:t>
            </w:r>
          </w:p>
        </w:tc>
      </w:tr>
      <w:tr w:rsidR="001C783A" w14:paraId="49501D2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687DE9B"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0573D08E" w14:textId="18372CCE"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17.4</w:t>
            </w:r>
          </w:p>
        </w:tc>
        <w:tc>
          <w:tcPr>
            <w:tcW w:w="1300" w:type="dxa"/>
            <w:tcBorders>
              <w:top w:val="nil"/>
              <w:left w:val="nil"/>
              <w:bottom w:val="nil"/>
              <w:right w:val="single" w:sz="8" w:space="0" w:color="auto"/>
            </w:tcBorders>
            <w:shd w:val="clear" w:color="000000" w:fill="FFFFFF"/>
            <w:vAlign w:val="center"/>
          </w:tcPr>
          <w:p w14:paraId="47148ECF" w14:textId="03B14CE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14.4</w:t>
            </w:r>
          </w:p>
        </w:tc>
        <w:tc>
          <w:tcPr>
            <w:tcW w:w="1300" w:type="dxa"/>
            <w:tcBorders>
              <w:top w:val="nil"/>
              <w:left w:val="nil"/>
              <w:bottom w:val="nil"/>
              <w:right w:val="nil"/>
            </w:tcBorders>
            <w:shd w:val="clear" w:color="000000" w:fill="FFFFFF"/>
            <w:vAlign w:val="center"/>
          </w:tcPr>
          <w:p w14:paraId="7AB77004" w14:textId="683CC663"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19.8</w:t>
            </w:r>
          </w:p>
        </w:tc>
        <w:tc>
          <w:tcPr>
            <w:tcW w:w="1300" w:type="dxa"/>
            <w:tcBorders>
              <w:top w:val="nil"/>
              <w:left w:val="single" w:sz="8" w:space="0" w:color="auto"/>
              <w:bottom w:val="nil"/>
              <w:right w:val="single" w:sz="8" w:space="0" w:color="auto"/>
            </w:tcBorders>
            <w:shd w:val="clear" w:color="000000" w:fill="FFFFFF"/>
            <w:vAlign w:val="center"/>
          </w:tcPr>
          <w:p w14:paraId="6A513AF8" w14:textId="027DFDF7"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30.3</w:t>
            </w:r>
          </w:p>
        </w:tc>
      </w:tr>
      <w:tr w:rsidR="001C783A" w14:paraId="676A6B6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7A3715" w14:textId="77777777" w:rsidR="001C783A" w:rsidRDefault="001C783A" w:rsidP="001C783A">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689FEE07" w14:textId="19A3DBB0"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nil"/>
              <w:bottom w:val="nil"/>
              <w:right w:val="single" w:sz="8" w:space="0" w:color="auto"/>
            </w:tcBorders>
            <w:shd w:val="clear" w:color="000000" w:fill="F2F2F2"/>
            <w:vAlign w:val="center"/>
          </w:tcPr>
          <w:p w14:paraId="5A7B74BB" w14:textId="47C0C849"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4.9</w:t>
            </w:r>
          </w:p>
        </w:tc>
        <w:tc>
          <w:tcPr>
            <w:tcW w:w="1300" w:type="dxa"/>
            <w:tcBorders>
              <w:top w:val="nil"/>
              <w:left w:val="nil"/>
              <w:bottom w:val="nil"/>
              <w:right w:val="nil"/>
            </w:tcBorders>
            <w:shd w:val="clear" w:color="000000" w:fill="F2F2F2"/>
            <w:vAlign w:val="center"/>
          </w:tcPr>
          <w:p w14:paraId="4D3A233E" w14:textId="5FB40314"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single" w:sz="8" w:space="0" w:color="auto"/>
              <w:bottom w:val="nil"/>
              <w:right w:val="single" w:sz="8" w:space="0" w:color="auto"/>
            </w:tcBorders>
            <w:shd w:val="clear" w:color="000000" w:fill="F2F2F2"/>
            <w:vAlign w:val="center"/>
          </w:tcPr>
          <w:p w14:paraId="4A66DE49" w14:textId="15D1BCBA" w:rsidR="001C783A" w:rsidRDefault="001C783A" w:rsidP="001C783A">
            <w:pPr>
              <w:jc w:val="right"/>
              <w:rPr>
                <w:rFonts w:ascii="Calibri" w:hAnsi="Calibri" w:cs="Calibri"/>
                <w:color w:val="000000"/>
                <w:sz w:val="22"/>
                <w:szCs w:val="22"/>
              </w:rPr>
            </w:pPr>
            <w:r>
              <w:rPr>
                <w:rFonts w:ascii="Calibri" w:hAnsi="Calibri" w:cs="Calibri"/>
                <w:color w:val="000000"/>
                <w:sz w:val="22"/>
                <w:szCs w:val="22"/>
              </w:rPr>
              <w:t>10.2</w:t>
            </w:r>
          </w:p>
        </w:tc>
      </w:tr>
      <w:tr w:rsidR="001C783A" w14:paraId="3841873D"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8A793A0" w14:textId="7F446A2A" w:rsidR="001C783A" w:rsidRDefault="006708DB" w:rsidP="001C783A">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FD76453" w14:textId="3EE82092"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129.6</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530A018" w14:textId="426E99BB"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146.0</w:t>
            </w:r>
          </w:p>
        </w:tc>
        <w:tc>
          <w:tcPr>
            <w:tcW w:w="1300" w:type="dxa"/>
            <w:tcBorders>
              <w:top w:val="single" w:sz="8" w:space="0" w:color="auto"/>
              <w:left w:val="nil"/>
              <w:bottom w:val="single" w:sz="8" w:space="0" w:color="auto"/>
              <w:right w:val="nil"/>
            </w:tcBorders>
            <w:shd w:val="clear" w:color="000000" w:fill="D9E1F2"/>
            <w:vAlign w:val="center"/>
          </w:tcPr>
          <w:p w14:paraId="057A6754" w14:textId="7E8FDCA1"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183.3</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43DAB43E" w14:textId="2F8AB917" w:rsidR="001C783A" w:rsidRDefault="001C783A" w:rsidP="001C783A">
            <w:pPr>
              <w:jc w:val="right"/>
              <w:rPr>
                <w:rFonts w:ascii="Calibri" w:hAnsi="Calibri" w:cs="Calibri"/>
                <w:b/>
                <w:bCs/>
                <w:color w:val="000000"/>
                <w:sz w:val="22"/>
                <w:szCs w:val="22"/>
              </w:rPr>
            </w:pPr>
            <w:r>
              <w:rPr>
                <w:rFonts w:ascii="Calibri" w:hAnsi="Calibri" w:cs="Calibri"/>
                <w:b/>
                <w:bCs/>
                <w:color w:val="000000"/>
                <w:sz w:val="22"/>
                <w:szCs w:val="22"/>
              </w:rPr>
              <w:t>229.9</w:t>
            </w:r>
          </w:p>
        </w:tc>
      </w:tr>
    </w:tbl>
    <w:p w14:paraId="7A656F29" w14:textId="3FD1D487" w:rsidR="0099478B" w:rsidRPr="00BF136E" w:rsidRDefault="0099478B" w:rsidP="00BF136E">
      <w:pPr>
        <w:pStyle w:val="Heading2"/>
        <w:ind w:left="0" w:firstLine="0"/>
        <w:rPr>
          <w:lang w:val="en-US" w:eastAsia="zh-CN"/>
        </w:rPr>
      </w:pPr>
      <w:r w:rsidRPr="007F75E9">
        <w:rPr>
          <w:lang w:eastAsia="zh-CN"/>
        </w:rPr>
        <w:br w:type="page"/>
      </w:r>
      <w:r w:rsidRPr="007F75E9">
        <w:rPr>
          <w:lang w:eastAsia="zh-CN"/>
        </w:rPr>
        <w:lastRenderedPageBreak/>
        <w:t>2.9</w:t>
      </w:r>
      <w:r w:rsidRPr="007F75E9">
        <w:rPr>
          <w:lang w:eastAsia="zh-CN"/>
        </w:rPr>
        <w:tab/>
        <w:t>RA</w:t>
      </w:r>
      <w:r w:rsidR="00716C61">
        <w:rPr>
          <w:rFonts w:hint="eastAsia"/>
          <w:lang w:eastAsia="zh-CN"/>
        </w:rPr>
        <w:t>的</w:t>
      </w:r>
      <w:r w:rsidR="004C451A" w:rsidRPr="004C451A">
        <w:rPr>
          <w:rFonts w:hint="eastAsia"/>
          <w:lang w:eastAsia="zh-CN"/>
        </w:rPr>
        <w:t>输出成果（如</w:t>
      </w:r>
      <w:r w:rsidR="004C451A" w:rsidRPr="004C451A">
        <w:rPr>
          <w:rFonts w:hint="eastAsia"/>
          <w:lang w:eastAsia="zh-CN"/>
        </w:rPr>
        <w:t>ITU-R</w:t>
      </w:r>
      <w:r w:rsidR="004C451A" w:rsidRPr="004C451A">
        <w:rPr>
          <w:rFonts w:hint="eastAsia"/>
          <w:lang w:eastAsia="zh-CN"/>
        </w:rPr>
        <w:t>决议）</w:t>
      </w:r>
    </w:p>
    <w:p w14:paraId="20667361" w14:textId="45ABC977" w:rsidR="0099478B" w:rsidRPr="00BF136E" w:rsidRDefault="004C451A" w:rsidP="00BF136E">
      <w:pPr>
        <w:pStyle w:val="Headingb"/>
        <w:rPr>
          <w:lang w:eastAsia="zh-CN"/>
        </w:rPr>
      </w:pPr>
      <w:r w:rsidRPr="00BF136E">
        <w:rPr>
          <w:rFonts w:hint="eastAsia"/>
          <w:lang w:eastAsia="zh-CN"/>
        </w:rPr>
        <w:t>说明</w:t>
      </w:r>
    </w:p>
    <w:p w14:paraId="61463E64" w14:textId="00E4D046" w:rsidR="0099478B" w:rsidRDefault="004C451A" w:rsidP="00BF136E">
      <w:pPr>
        <w:spacing w:before="120"/>
        <w:ind w:firstLineChars="200" w:firstLine="480"/>
        <w:rPr>
          <w:lang w:val="en-GB" w:eastAsia="zh-CN"/>
        </w:rPr>
      </w:pPr>
      <w:r w:rsidRPr="004C451A">
        <w:rPr>
          <w:rFonts w:hint="eastAsia"/>
          <w:lang w:val="en-GB" w:eastAsia="zh-CN"/>
        </w:rPr>
        <w:t>无线电通信全会</w:t>
      </w:r>
      <w:r w:rsidR="007D0657">
        <w:rPr>
          <w:rFonts w:hint="eastAsia"/>
          <w:lang w:val="en-GB" w:eastAsia="zh-CN"/>
        </w:rPr>
        <w:t>（</w:t>
      </w:r>
      <w:r w:rsidR="007D0657">
        <w:rPr>
          <w:rFonts w:hint="eastAsia"/>
          <w:lang w:val="en-GB" w:eastAsia="zh-CN"/>
        </w:rPr>
        <w:t>RA</w:t>
      </w:r>
      <w:r w:rsidR="007D0657">
        <w:rPr>
          <w:rFonts w:hint="eastAsia"/>
          <w:lang w:val="en-GB" w:eastAsia="zh-CN"/>
        </w:rPr>
        <w:t>）</w:t>
      </w:r>
      <w:r w:rsidRPr="004C451A">
        <w:rPr>
          <w:rFonts w:hint="eastAsia"/>
          <w:lang w:val="en-GB" w:eastAsia="zh-CN"/>
        </w:rPr>
        <w:t>的主要责任是审议前一研究期的成果、确定各研究组的结构并制定研究组在下一届全会</w:t>
      </w:r>
      <w:r w:rsidR="007D0657" w:rsidRPr="004C451A">
        <w:rPr>
          <w:rFonts w:hint="eastAsia"/>
          <w:lang w:val="en-GB" w:eastAsia="zh-CN"/>
        </w:rPr>
        <w:t>召开</w:t>
      </w:r>
      <w:r w:rsidRPr="004C451A">
        <w:rPr>
          <w:rFonts w:hint="eastAsia"/>
          <w:lang w:val="en-GB" w:eastAsia="zh-CN"/>
        </w:rPr>
        <w:t>前的工作计划、审议</w:t>
      </w:r>
      <w:r w:rsidRPr="004C451A">
        <w:rPr>
          <w:rFonts w:hint="eastAsia"/>
          <w:lang w:val="en-GB" w:eastAsia="zh-CN"/>
        </w:rPr>
        <w:t>ITU-R</w:t>
      </w:r>
      <w:r w:rsidRPr="004C451A">
        <w:rPr>
          <w:rFonts w:hint="eastAsia"/>
          <w:lang w:val="en-GB" w:eastAsia="zh-CN"/>
        </w:rPr>
        <w:t>决议、</w:t>
      </w:r>
      <w:r w:rsidR="007D0657">
        <w:rPr>
          <w:rFonts w:hint="eastAsia"/>
          <w:lang w:val="en-GB" w:eastAsia="zh-CN"/>
        </w:rPr>
        <w:t>批准</w:t>
      </w:r>
      <w:r w:rsidRPr="004C451A">
        <w:rPr>
          <w:rFonts w:hint="eastAsia"/>
          <w:lang w:val="en-GB" w:eastAsia="zh-CN"/>
        </w:rPr>
        <w:t>建议书草案</w:t>
      </w:r>
      <w:r w:rsidR="007D0657">
        <w:rPr>
          <w:rFonts w:hint="eastAsia"/>
          <w:lang w:val="en-GB" w:eastAsia="zh-CN"/>
        </w:rPr>
        <w:t>，</w:t>
      </w:r>
      <w:r w:rsidRPr="004C451A">
        <w:rPr>
          <w:rFonts w:hint="eastAsia"/>
          <w:lang w:val="en-GB" w:eastAsia="zh-CN"/>
        </w:rPr>
        <w:t>以及</w:t>
      </w:r>
      <w:r w:rsidR="007D0657">
        <w:rPr>
          <w:rFonts w:hint="eastAsia"/>
          <w:lang w:val="en-GB" w:eastAsia="zh-CN"/>
        </w:rPr>
        <w:t>提名</w:t>
      </w:r>
      <w:r w:rsidRPr="004C451A">
        <w:rPr>
          <w:rFonts w:hint="eastAsia"/>
          <w:lang w:val="en-GB" w:eastAsia="zh-CN"/>
        </w:rPr>
        <w:t>各研究组、</w:t>
      </w:r>
      <w:r w:rsidRPr="004C451A">
        <w:rPr>
          <w:rFonts w:hint="eastAsia"/>
          <w:lang w:val="en-GB" w:eastAsia="zh-CN"/>
        </w:rPr>
        <w:t>CCV</w:t>
      </w:r>
      <w:r w:rsidRPr="004C451A">
        <w:rPr>
          <w:rFonts w:hint="eastAsia"/>
          <w:lang w:val="en-GB" w:eastAsia="zh-CN"/>
        </w:rPr>
        <w:t>、</w:t>
      </w:r>
      <w:r w:rsidRPr="004C451A">
        <w:rPr>
          <w:rFonts w:hint="eastAsia"/>
          <w:lang w:val="en-GB" w:eastAsia="zh-CN"/>
        </w:rPr>
        <w:t>CPM</w:t>
      </w:r>
      <w:r w:rsidRPr="004C451A">
        <w:rPr>
          <w:rFonts w:hint="eastAsia"/>
          <w:lang w:val="en-GB" w:eastAsia="zh-CN"/>
        </w:rPr>
        <w:t>和无线电通信顾问组（</w:t>
      </w:r>
      <w:r w:rsidRPr="004C451A">
        <w:rPr>
          <w:rFonts w:hint="eastAsia"/>
          <w:lang w:val="en-GB" w:eastAsia="zh-CN"/>
        </w:rPr>
        <w:t>RAG</w:t>
      </w:r>
      <w:r w:rsidRPr="004C451A">
        <w:rPr>
          <w:rFonts w:hint="eastAsia"/>
          <w:lang w:val="en-GB" w:eastAsia="zh-CN"/>
        </w:rPr>
        <w:t>）的</w:t>
      </w:r>
      <w:r w:rsidR="007D0657">
        <w:rPr>
          <w:rFonts w:hint="eastAsia"/>
          <w:lang w:val="en-GB" w:eastAsia="zh-CN"/>
        </w:rPr>
        <w:t>正副</w:t>
      </w:r>
      <w:r w:rsidRPr="004C451A">
        <w:rPr>
          <w:rFonts w:hint="eastAsia"/>
          <w:lang w:val="en-GB" w:eastAsia="zh-CN"/>
        </w:rPr>
        <w:t>主席。</w:t>
      </w:r>
    </w:p>
    <w:p w14:paraId="5ED45F50" w14:textId="1294A3B9" w:rsidR="0099478B" w:rsidRDefault="004C451A" w:rsidP="00BF136E">
      <w:pPr>
        <w:spacing w:before="120"/>
        <w:ind w:firstLineChars="200" w:firstLine="480"/>
        <w:rPr>
          <w:lang w:val="en-GB" w:eastAsia="zh-CN"/>
        </w:rPr>
      </w:pPr>
      <w:r w:rsidRPr="004C451A">
        <w:rPr>
          <w:rFonts w:hint="eastAsia"/>
          <w:lang w:val="en-GB" w:eastAsia="zh-CN"/>
        </w:rPr>
        <w:t>无线电通信局负责全会的规划、管理和支持，包括控制文件制作以及向全体会议和委员会提供秘书支持。无线电通信局还就与各研究</w:t>
      </w:r>
      <w:proofErr w:type="gramStart"/>
      <w:r w:rsidRPr="004C451A">
        <w:rPr>
          <w:rFonts w:hint="eastAsia"/>
          <w:lang w:val="en-GB" w:eastAsia="zh-CN"/>
        </w:rPr>
        <w:t>组相关</w:t>
      </w:r>
      <w:proofErr w:type="gramEnd"/>
      <w:r w:rsidRPr="004C451A">
        <w:rPr>
          <w:rFonts w:hint="eastAsia"/>
          <w:lang w:val="en-GB" w:eastAsia="zh-CN"/>
        </w:rPr>
        <w:t>的文件</w:t>
      </w:r>
      <w:r w:rsidR="007D0657">
        <w:rPr>
          <w:rFonts w:hint="eastAsia"/>
          <w:lang w:val="en-GB" w:eastAsia="zh-CN"/>
        </w:rPr>
        <w:t>制作</w:t>
      </w:r>
      <w:r w:rsidRPr="004C451A">
        <w:rPr>
          <w:rFonts w:hint="eastAsia"/>
          <w:lang w:val="en-GB" w:eastAsia="zh-CN"/>
        </w:rPr>
        <w:t>向各研究组主席提供适当的指导和支持。</w:t>
      </w:r>
    </w:p>
    <w:p w14:paraId="453F090B" w14:textId="31B8534C" w:rsidR="0099478B" w:rsidRPr="00BF136E" w:rsidRDefault="004C451A" w:rsidP="00BF136E">
      <w:pPr>
        <w:spacing w:before="120"/>
        <w:ind w:firstLineChars="200" w:firstLine="480"/>
        <w:jc w:val="both"/>
        <w:rPr>
          <w:lang w:val="en-GB" w:eastAsia="zh-CN"/>
        </w:rPr>
      </w:pPr>
      <w:r w:rsidRPr="004C451A">
        <w:rPr>
          <w:rFonts w:hint="eastAsia"/>
          <w:lang w:val="en-GB" w:eastAsia="zh-CN"/>
        </w:rPr>
        <w:t>上一届</w:t>
      </w:r>
      <w:r w:rsidRPr="004C451A">
        <w:rPr>
          <w:rFonts w:hint="eastAsia"/>
          <w:lang w:val="en-GB" w:eastAsia="zh-CN"/>
        </w:rPr>
        <w:t>RA</w:t>
      </w:r>
      <w:r w:rsidRPr="004C451A">
        <w:rPr>
          <w:rFonts w:hint="eastAsia"/>
          <w:lang w:val="en-GB" w:eastAsia="zh-CN"/>
        </w:rPr>
        <w:t>于</w:t>
      </w:r>
      <w:r w:rsidRPr="004C451A">
        <w:rPr>
          <w:rFonts w:hint="eastAsia"/>
          <w:lang w:val="en-GB" w:eastAsia="zh-CN"/>
        </w:rPr>
        <w:t>2023</w:t>
      </w:r>
      <w:r w:rsidRPr="004C451A">
        <w:rPr>
          <w:rFonts w:hint="eastAsia"/>
          <w:lang w:val="en-GB" w:eastAsia="zh-CN"/>
        </w:rPr>
        <w:t>年举行，下一届</w:t>
      </w:r>
      <w:r w:rsidRPr="004C451A">
        <w:rPr>
          <w:rFonts w:hint="eastAsia"/>
          <w:lang w:val="en-GB" w:eastAsia="zh-CN"/>
        </w:rPr>
        <w:t>RA</w:t>
      </w:r>
      <w:r w:rsidRPr="004C451A">
        <w:rPr>
          <w:rFonts w:hint="eastAsia"/>
          <w:lang w:val="en-GB" w:eastAsia="zh-CN"/>
        </w:rPr>
        <w:t>计划于</w:t>
      </w:r>
      <w:r w:rsidRPr="004C451A">
        <w:rPr>
          <w:rFonts w:hint="eastAsia"/>
          <w:lang w:val="en-GB" w:eastAsia="zh-CN"/>
        </w:rPr>
        <w:t>2027</w:t>
      </w:r>
      <w:r w:rsidRPr="004C451A">
        <w:rPr>
          <w:rFonts w:hint="eastAsia"/>
          <w:lang w:val="en-GB" w:eastAsia="zh-CN"/>
        </w:rPr>
        <w:t>年举行。</w:t>
      </w:r>
    </w:p>
    <w:p w14:paraId="1E4AC8F5" w14:textId="16C6CF4A" w:rsidR="0099478B" w:rsidRPr="00BF136E" w:rsidRDefault="00435985" w:rsidP="00B64E05">
      <w:pPr>
        <w:pStyle w:val="Headingb"/>
        <w:spacing w:before="240"/>
        <w:rPr>
          <w:lang w:eastAsia="zh-CN"/>
        </w:rPr>
      </w:pPr>
      <w:r w:rsidRPr="00BF136E">
        <w:rPr>
          <w:lang w:eastAsia="zh-CN"/>
        </w:rPr>
        <w:t>2025</w:t>
      </w:r>
      <w:r w:rsidR="004C451A" w:rsidRPr="00BF136E">
        <w:rPr>
          <w:rFonts w:hint="eastAsia"/>
          <w:lang w:eastAsia="zh-CN"/>
        </w:rPr>
        <w:t>年业绩报告</w:t>
      </w:r>
    </w:p>
    <w:p w14:paraId="0CA5D6E3" w14:textId="07605C6F" w:rsidR="0099478B" w:rsidRPr="004C451A" w:rsidRDefault="00435985" w:rsidP="00BF136E">
      <w:pPr>
        <w:spacing w:before="120"/>
        <w:rPr>
          <w:iCs/>
          <w:lang w:val="en-GB" w:eastAsia="zh-CN"/>
        </w:rPr>
      </w:pPr>
      <w:r w:rsidRPr="004C451A">
        <w:rPr>
          <w:iCs/>
          <w:lang w:val="en-GB" w:eastAsia="zh-CN"/>
        </w:rPr>
        <w:t>2025</w:t>
      </w:r>
      <w:r w:rsidR="004C451A" w:rsidRPr="004C451A">
        <w:rPr>
          <w:rFonts w:ascii="STKaiti" w:eastAsia="STKaiti" w:hAnsi="STKaiti" w:hint="eastAsia"/>
          <w:iCs/>
          <w:lang w:val="en-GB" w:eastAsia="zh-CN"/>
        </w:rPr>
        <w:t>年取得的结果说明</w:t>
      </w:r>
    </w:p>
    <w:tbl>
      <w:tblPr>
        <w:tblW w:w="9985" w:type="dxa"/>
        <w:tblLook w:val="04A0" w:firstRow="1" w:lastRow="0" w:firstColumn="1" w:lastColumn="0" w:noHBand="0" w:noVBand="1"/>
      </w:tblPr>
      <w:tblGrid>
        <w:gridCol w:w="2065"/>
        <w:gridCol w:w="2430"/>
        <w:gridCol w:w="2021"/>
        <w:gridCol w:w="3469"/>
      </w:tblGrid>
      <w:tr w:rsidR="0099478B" w:rsidRPr="009E4BC4" w14:paraId="3A3163AD" w14:textId="77777777" w:rsidTr="00BF136E">
        <w:trPr>
          <w:trHeight w:val="640"/>
        </w:trPr>
        <w:tc>
          <w:tcPr>
            <w:tcW w:w="206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1317EEE" w14:textId="4C13EDF4"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72DF60B3" w14:textId="19FEEA89"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021" w:type="dxa"/>
            <w:tcBorders>
              <w:top w:val="single" w:sz="4" w:space="0" w:color="auto"/>
              <w:left w:val="nil"/>
              <w:bottom w:val="single" w:sz="4" w:space="0" w:color="auto"/>
              <w:right w:val="single" w:sz="4" w:space="0" w:color="auto"/>
            </w:tcBorders>
            <w:shd w:val="clear" w:color="auto" w:fill="DAB785"/>
            <w:vAlign w:val="center"/>
            <w:hideMark/>
          </w:tcPr>
          <w:p w14:paraId="7E8DB6F9" w14:textId="05BCD8FF"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3469" w:type="dxa"/>
            <w:tcBorders>
              <w:top w:val="single" w:sz="4" w:space="0" w:color="auto"/>
              <w:left w:val="nil"/>
              <w:bottom w:val="single" w:sz="4" w:space="0" w:color="auto"/>
              <w:right w:val="single" w:sz="4" w:space="0" w:color="auto"/>
            </w:tcBorders>
            <w:shd w:val="clear" w:color="auto" w:fill="D6896F"/>
            <w:vAlign w:val="center"/>
            <w:hideMark/>
          </w:tcPr>
          <w:p w14:paraId="1DB169B7" w14:textId="640B0FDD"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7F75E9">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9E4BC4" w14:paraId="72E9DF75" w14:textId="77777777" w:rsidTr="00BF136E">
        <w:trPr>
          <w:trHeight w:val="1299"/>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C9C7A8" w14:textId="3CB4D103"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出版</w:t>
            </w:r>
            <w:r w:rsidRPr="004C451A">
              <w:rPr>
                <w:rFonts w:ascii="Calibri" w:hAnsi="Calibri" w:cs="Calibri" w:hint="eastAsia"/>
                <w:color w:val="000000" w:themeColor="text1"/>
                <w:sz w:val="22"/>
                <w:szCs w:val="22"/>
                <w:lang w:val="en-GB" w:eastAsia="zh-CN"/>
              </w:rPr>
              <w:t>RA-23</w:t>
            </w:r>
            <w:r w:rsidRPr="004C451A">
              <w:rPr>
                <w:rFonts w:ascii="Calibri" w:hAnsi="Calibri" w:cs="Calibri" w:hint="eastAsia"/>
                <w:color w:val="000000" w:themeColor="text1"/>
                <w:sz w:val="22"/>
                <w:szCs w:val="22"/>
                <w:lang w:val="en-GB" w:eastAsia="zh-CN"/>
              </w:rPr>
              <w:t>批准的</w:t>
            </w:r>
            <w:r w:rsidRPr="004C451A">
              <w:rPr>
                <w:rFonts w:ascii="Calibri" w:hAnsi="Calibri" w:cs="Calibri" w:hint="eastAsia"/>
                <w:color w:val="000000" w:themeColor="text1"/>
                <w:sz w:val="22"/>
                <w:szCs w:val="22"/>
                <w:lang w:val="en-GB" w:eastAsia="zh-CN"/>
              </w:rPr>
              <w:t>ITU-R</w:t>
            </w:r>
            <w:r w:rsidRPr="004C451A">
              <w:rPr>
                <w:rFonts w:ascii="Calibri" w:hAnsi="Calibri" w:cs="Calibri" w:hint="eastAsia"/>
                <w:color w:val="000000" w:themeColor="text1"/>
                <w:sz w:val="22"/>
                <w:szCs w:val="22"/>
                <w:lang w:val="en-GB" w:eastAsia="zh-CN"/>
              </w:rPr>
              <w:t>决议</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3EFD2969" w14:textId="1D1C62E6" w:rsidR="0099478B" w:rsidRPr="007F75E9" w:rsidRDefault="004C451A">
            <w:pPr>
              <w:rPr>
                <w:rFonts w:ascii="Calibri" w:hAnsi="Calibri" w:cs="Calibri"/>
                <w:color w:val="000000"/>
                <w:sz w:val="22"/>
                <w:szCs w:val="22"/>
                <w:lang w:val="en-GB" w:eastAsia="zh-CN"/>
              </w:rPr>
            </w:pPr>
            <w:proofErr w:type="spellStart"/>
            <w:r w:rsidRPr="004C451A">
              <w:rPr>
                <w:rFonts w:ascii="Calibri" w:hAnsi="Calibri" w:cs="Calibri" w:hint="eastAsia"/>
                <w:color w:val="000000" w:themeColor="text1"/>
                <w:sz w:val="22"/>
                <w:szCs w:val="22"/>
                <w:lang w:val="en-GB"/>
              </w:rPr>
              <w:t>及时公布输出成果</w:t>
            </w:r>
            <w:proofErr w:type="spellEnd"/>
          </w:p>
        </w:tc>
        <w:tc>
          <w:tcPr>
            <w:tcW w:w="2021" w:type="dxa"/>
            <w:tcBorders>
              <w:top w:val="single" w:sz="4" w:space="0" w:color="auto"/>
              <w:left w:val="nil"/>
              <w:bottom w:val="single" w:sz="4" w:space="0" w:color="auto"/>
              <w:right w:val="single" w:sz="4" w:space="0" w:color="auto"/>
            </w:tcBorders>
            <w:shd w:val="clear" w:color="auto" w:fill="F2F2F2" w:themeFill="background1" w:themeFillShade="F2"/>
            <w:hideMark/>
          </w:tcPr>
          <w:p w14:paraId="112A6F86" w14:textId="6C015560" w:rsidR="0099478B" w:rsidRPr="007F75E9" w:rsidRDefault="004C451A">
            <w:pPr>
              <w:rPr>
                <w:rFonts w:ascii="Calibri" w:hAnsi="Calibri" w:cs="Calibri"/>
                <w:color w:val="000000"/>
                <w:sz w:val="22"/>
                <w:szCs w:val="22"/>
                <w:lang w:val="en-GB"/>
              </w:rPr>
            </w:pPr>
            <w:proofErr w:type="spellStart"/>
            <w:r w:rsidRPr="004C451A">
              <w:rPr>
                <w:rFonts w:ascii="Calibri" w:hAnsi="Calibri" w:cs="Calibri" w:hint="eastAsia"/>
                <w:color w:val="000000" w:themeColor="text1"/>
                <w:sz w:val="22"/>
                <w:szCs w:val="22"/>
                <w:lang w:val="en-GB"/>
              </w:rPr>
              <w:t>进行适当的规划</w:t>
            </w:r>
            <w:proofErr w:type="spellEnd"/>
            <w:r w:rsidRPr="004C451A">
              <w:rPr>
                <w:rFonts w:ascii="Calibri" w:hAnsi="Calibri" w:cs="Calibri" w:hint="eastAsia"/>
                <w:color w:val="000000" w:themeColor="text1"/>
                <w:sz w:val="22"/>
                <w:szCs w:val="22"/>
                <w:lang w:val="en-GB"/>
              </w:rPr>
              <w:t>。</w:t>
            </w:r>
          </w:p>
        </w:tc>
        <w:tc>
          <w:tcPr>
            <w:tcW w:w="3469" w:type="dxa"/>
            <w:tcBorders>
              <w:top w:val="single" w:sz="4" w:space="0" w:color="auto"/>
              <w:left w:val="nil"/>
              <w:bottom w:val="single" w:sz="4" w:space="0" w:color="auto"/>
              <w:right w:val="single" w:sz="4" w:space="0" w:color="auto"/>
            </w:tcBorders>
            <w:shd w:val="clear" w:color="auto" w:fill="F2F2F2" w:themeFill="background1" w:themeFillShade="F2"/>
            <w:hideMark/>
          </w:tcPr>
          <w:p w14:paraId="24051B02" w14:textId="4AD6DD1C"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成员满意度。及时采取行动</w:t>
            </w:r>
          </w:p>
        </w:tc>
      </w:tr>
    </w:tbl>
    <w:p w14:paraId="4B8DB600" w14:textId="7C32EEC9" w:rsidR="0099478B" w:rsidRPr="00C93AC5" w:rsidRDefault="00D73E97" w:rsidP="005D25F0">
      <w:pPr>
        <w:pStyle w:val="Headingb"/>
        <w:spacing w:before="240"/>
        <w:rPr>
          <w:lang w:eastAsia="zh-CN"/>
        </w:rPr>
      </w:pPr>
      <w:r w:rsidRPr="00C93AC5">
        <w:rPr>
          <w:lang w:eastAsia="zh-CN"/>
        </w:rPr>
        <w:t>2027</w:t>
      </w:r>
      <w:r w:rsidR="004C451A" w:rsidRPr="00C93AC5">
        <w:rPr>
          <w:rFonts w:hint="eastAsia"/>
          <w:lang w:eastAsia="zh-CN"/>
        </w:rPr>
        <w:t>年预期结果说明</w:t>
      </w:r>
    </w:p>
    <w:p w14:paraId="11F7CD0F" w14:textId="4DEEBBD3" w:rsidR="0099478B" w:rsidRPr="004C451A" w:rsidRDefault="00D73E97" w:rsidP="00C93AC5">
      <w:pPr>
        <w:spacing w:before="120"/>
        <w:rPr>
          <w:iCs/>
          <w:lang w:val="en-GB" w:eastAsia="zh-CN"/>
        </w:rPr>
      </w:pPr>
      <w:r w:rsidRPr="004C451A">
        <w:rPr>
          <w:iCs/>
          <w:lang w:val="en-GB" w:eastAsia="zh-CN"/>
        </w:rPr>
        <w:t>2027</w:t>
      </w:r>
      <w:r w:rsidR="004C451A" w:rsidRPr="004C451A">
        <w:rPr>
          <w:rFonts w:ascii="STKaiti" w:eastAsia="STKaiti" w:hAnsi="STKaiti" w:hint="eastAsia"/>
          <w:iCs/>
          <w:lang w:val="en-GB" w:eastAsia="zh-CN"/>
        </w:rPr>
        <w:t>年预期结果说明</w:t>
      </w:r>
      <w:r w:rsidRPr="004C451A">
        <w:rPr>
          <w:rFonts w:ascii="STKaiti" w:eastAsia="STKaiti" w:hAnsi="STKaiti"/>
          <w:iCs/>
          <w:lang w:val="en-GB" w:eastAsia="zh-CN"/>
        </w:rPr>
        <w:t xml:space="preserve"> </w:t>
      </w:r>
    </w:p>
    <w:tbl>
      <w:tblPr>
        <w:tblW w:w="9715" w:type="dxa"/>
        <w:tblLook w:val="04A0" w:firstRow="1" w:lastRow="0" w:firstColumn="1" w:lastColumn="0" w:noHBand="0" w:noVBand="1"/>
      </w:tblPr>
      <w:tblGrid>
        <w:gridCol w:w="4180"/>
        <w:gridCol w:w="5535"/>
      </w:tblGrid>
      <w:tr w:rsidR="0099478B" w:rsidRPr="009E4BC4" w14:paraId="3F7B4E9C" w14:textId="77777777" w:rsidTr="007646C0">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6A8266AD" w14:textId="11A7DE56"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535" w:type="dxa"/>
            <w:tcBorders>
              <w:top w:val="single" w:sz="4" w:space="0" w:color="auto"/>
              <w:left w:val="nil"/>
              <w:bottom w:val="single" w:sz="4" w:space="0" w:color="auto"/>
              <w:right w:val="single" w:sz="4" w:space="0" w:color="auto"/>
            </w:tcBorders>
            <w:shd w:val="clear" w:color="auto" w:fill="DAB785"/>
            <w:noWrap/>
            <w:vAlign w:val="bottom"/>
            <w:hideMark/>
          </w:tcPr>
          <w:p w14:paraId="27A9FDD3" w14:textId="7F54D24D" w:rsidR="0099478B" w:rsidRPr="007F75E9" w:rsidRDefault="004C451A">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7B7BA009" w14:textId="77777777" w:rsidTr="007646C0">
        <w:trPr>
          <w:trHeight w:val="1200"/>
        </w:trPr>
        <w:tc>
          <w:tcPr>
            <w:tcW w:w="4180" w:type="dxa"/>
            <w:tcBorders>
              <w:top w:val="nil"/>
              <w:left w:val="single" w:sz="4" w:space="0" w:color="auto"/>
              <w:bottom w:val="nil"/>
              <w:right w:val="single" w:sz="4" w:space="0" w:color="auto"/>
            </w:tcBorders>
            <w:shd w:val="clear" w:color="auto" w:fill="F2F2F2" w:themeFill="background1" w:themeFillShade="F2"/>
            <w:hideMark/>
          </w:tcPr>
          <w:p w14:paraId="78839108" w14:textId="32AF777B"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sz w:val="22"/>
                <w:szCs w:val="22"/>
                <w:lang w:val="en-GB" w:eastAsia="zh-CN"/>
              </w:rPr>
              <w:t>落实、跟进和执行</w:t>
            </w:r>
            <w:r w:rsidRPr="004C451A">
              <w:rPr>
                <w:rFonts w:ascii="Calibri" w:hAnsi="Calibri" w:cs="Calibri" w:hint="eastAsia"/>
                <w:color w:val="000000"/>
                <w:sz w:val="22"/>
                <w:szCs w:val="22"/>
                <w:lang w:val="en-GB" w:eastAsia="zh-CN"/>
              </w:rPr>
              <w:t>RA-23</w:t>
            </w:r>
            <w:r w:rsidRPr="004C451A">
              <w:rPr>
                <w:rFonts w:ascii="Calibri" w:hAnsi="Calibri" w:cs="Calibri" w:hint="eastAsia"/>
                <w:color w:val="000000"/>
                <w:sz w:val="22"/>
                <w:szCs w:val="22"/>
                <w:lang w:val="en-GB" w:eastAsia="zh-CN"/>
              </w:rPr>
              <w:t>各项决定</w:t>
            </w:r>
          </w:p>
        </w:tc>
        <w:tc>
          <w:tcPr>
            <w:tcW w:w="5535" w:type="dxa"/>
            <w:tcBorders>
              <w:top w:val="nil"/>
              <w:left w:val="nil"/>
              <w:bottom w:val="nil"/>
              <w:right w:val="single" w:sz="4" w:space="0" w:color="auto"/>
            </w:tcBorders>
            <w:shd w:val="clear" w:color="auto" w:fill="F2F2F2" w:themeFill="background1" w:themeFillShade="F2"/>
            <w:hideMark/>
          </w:tcPr>
          <w:p w14:paraId="6A5FE25B" w14:textId="7D085FDB" w:rsidR="0099478B" w:rsidRPr="007F75E9"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及时实施各项工作计划和决定。成员满意度</w:t>
            </w:r>
          </w:p>
        </w:tc>
      </w:tr>
      <w:tr w:rsidR="0099478B" w:rsidRPr="00C21E36" w14:paraId="076B16D5" w14:textId="77777777" w:rsidTr="007646C0">
        <w:trPr>
          <w:trHeight w:val="8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B77773" w14:textId="217F011E" w:rsidR="0099478B" w:rsidRPr="007646C0" w:rsidRDefault="004C451A">
            <w:pPr>
              <w:rPr>
                <w:rFonts w:ascii="Calibri" w:hAnsi="Calibri" w:cs="Calibri"/>
                <w:color w:val="000000"/>
                <w:sz w:val="22"/>
                <w:szCs w:val="22"/>
                <w:lang w:val="en-GB" w:eastAsia="zh-CN"/>
              </w:rPr>
            </w:pPr>
            <w:r>
              <w:rPr>
                <w:rFonts w:ascii="Calibri" w:hAnsi="Calibri" w:cs="Calibri" w:hint="eastAsia"/>
                <w:color w:val="000000"/>
                <w:sz w:val="22"/>
                <w:szCs w:val="22"/>
                <w:lang w:val="en-GB" w:eastAsia="zh-CN"/>
              </w:rPr>
              <w:t>筹备</w:t>
            </w:r>
            <w:r w:rsidR="00DF7B1E" w:rsidRPr="007646C0">
              <w:rPr>
                <w:rFonts w:ascii="Calibri" w:hAnsi="Calibri" w:cs="Calibri"/>
                <w:color w:val="000000"/>
                <w:sz w:val="22"/>
                <w:szCs w:val="22"/>
                <w:lang w:val="en-GB" w:eastAsia="zh-CN"/>
              </w:rPr>
              <w:t>RA-27</w:t>
            </w:r>
            <w:r>
              <w:rPr>
                <w:rFonts w:ascii="Calibri" w:hAnsi="Calibri" w:cs="Calibri" w:hint="eastAsia"/>
                <w:color w:val="000000"/>
                <w:sz w:val="22"/>
                <w:szCs w:val="22"/>
                <w:lang w:val="en-GB" w:eastAsia="zh-CN"/>
              </w:rPr>
              <w:t>并跟进</w:t>
            </w:r>
            <w:r w:rsidR="006B70B7" w:rsidRPr="007646C0">
              <w:rPr>
                <w:rFonts w:ascii="Calibri" w:hAnsi="Calibri" w:cs="Calibri"/>
                <w:color w:val="000000"/>
                <w:sz w:val="22"/>
                <w:szCs w:val="22"/>
                <w:lang w:val="en-GB" w:eastAsia="zh-CN"/>
              </w:rPr>
              <w:t>RA-27</w:t>
            </w:r>
            <w:r>
              <w:rPr>
                <w:rFonts w:ascii="Calibri" w:hAnsi="Calibri" w:cs="Calibri" w:hint="eastAsia"/>
                <w:color w:val="000000"/>
                <w:sz w:val="22"/>
                <w:szCs w:val="22"/>
                <w:lang w:val="en-GB" w:eastAsia="zh-CN"/>
              </w:rPr>
              <w:t>各项决定</w:t>
            </w:r>
          </w:p>
        </w:tc>
        <w:tc>
          <w:tcPr>
            <w:tcW w:w="5535" w:type="dxa"/>
            <w:tcBorders>
              <w:top w:val="nil"/>
              <w:left w:val="nil"/>
              <w:bottom w:val="single" w:sz="4" w:space="0" w:color="auto"/>
              <w:right w:val="single" w:sz="4" w:space="0" w:color="auto"/>
            </w:tcBorders>
            <w:shd w:val="clear" w:color="auto" w:fill="FFFFFF" w:themeFill="background1"/>
            <w:vAlign w:val="center"/>
            <w:hideMark/>
          </w:tcPr>
          <w:p w14:paraId="296E4C1F" w14:textId="5C39693E" w:rsidR="0099478B" w:rsidRPr="007646C0" w:rsidRDefault="004C451A">
            <w:pPr>
              <w:rPr>
                <w:rFonts w:ascii="Calibri" w:hAnsi="Calibri" w:cs="Calibri"/>
                <w:color w:val="000000"/>
                <w:sz w:val="22"/>
                <w:szCs w:val="22"/>
                <w:lang w:val="en-GB" w:eastAsia="zh-CN"/>
              </w:rPr>
            </w:pPr>
            <w:r w:rsidRPr="004C451A">
              <w:rPr>
                <w:rFonts w:ascii="Calibri" w:hAnsi="Calibri" w:cs="Calibri" w:hint="eastAsia"/>
                <w:color w:val="000000" w:themeColor="text1"/>
                <w:sz w:val="22"/>
                <w:szCs w:val="22"/>
                <w:lang w:val="en-GB" w:eastAsia="zh-CN"/>
              </w:rPr>
              <w:t>及时实施各项工作计划和决定。成员满意度</w:t>
            </w:r>
          </w:p>
        </w:tc>
      </w:tr>
    </w:tbl>
    <w:p w14:paraId="3257AD7D" w14:textId="77777777" w:rsidR="0099478B" w:rsidRPr="007F75E9" w:rsidRDefault="0099478B" w:rsidP="0099478B">
      <w:pPr>
        <w:rPr>
          <w:lang w:val="en-GB" w:eastAsia="zh-CN"/>
        </w:rPr>
      </w:pPr>
    </w:p>
    <w:p w14:paraId="6FEE3784" w14:textId="77777777" w:rsidR="003744AE" w:rsidRDefault="003744AE">
      <w:pPr>
        <w:rPr>
          <w:b/>
          <w:color w:val="002060"/>
          <w:lang w:val="en-GB" w:eastAsia="zh-CN"/>
        </w:rPr>
      </w:pPr>
      <w:r>
        <w:rPr>
          <w:b/>
          <w:color w:val="002060"/>
          <w:lang w:val="en-GB" w:eastAsia="zh-CN"/>
        </w:rPr>
        <w:br w:type="page"/>
      </w:r>
    </w:p>
    <w:p w14:paraId="6DAD0680" w14:textId="56DC18F3" w:rsidR="0099478B" w:rsidRPr="007374FA" w:rsidRDefault="00227768" w:rsidP="007374FA">
      <w:pPr>
        <w:pStyle w:val="Headingb"/>
        <w:rPr>
          <w:lang w:eastAsia="zh-CN"/>
        </w:rPr>
      </w:pPr>
      <w:r w:rsidRPr="007374FA">
        <w:rPr>
          <w:lang w:eastAsia="zh-CN"/>
        </w:rPr>
        <w:lastRenderedPageBreak/>
        <w:t>2027-2030</w:t>
      </w:r>
      <w:r w:rsidR="006F23D7" w:rsidRPr="007374FA">
        <w:rPr>
          <w:rFonts w:hint="eastAsia"/>
          <w:lang w:eastAsia="zh-CN"/>
        </w:rPr>
        <w:t>年人力资源分配</w:t>
      </w:r>
    </w:p>
    <w:p w14:paraId="21DF3CC9" w14:textId="08C5C20C" w:rsidR="0099478B" w:rsidRDefault="006F23D7" w:rsidP="00167BF2">
      <w:pPr>
        <w:spacing w:before="240"/>
        <w:jc w:val="center"/>
        <w:rPr>
          <w:color w:val="002060"/>
          <w:lang w:val="en-GB"/>
        </w:rPr>
      </w:pPr>
      <w:r>
        <w:rPr>
          <w:rFonts w:hint="eastAsia"/>
          <w:color w:val="002060"/>
          <w:lang w:val="en-GB" w:eastAsia="zh-CN"/>
        </w:rPr>
        <w:t>工作</w:t>
      </w:r>
      <w:r w:rsidR="0099478B" w:rsidRPr="007F75E9">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5C1BFD" w14:paraId="0ACA4F3B"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C2BAE3C" w14:textId="41C20A1E" w:rsidR="005C1BFD" w:rsidRDefault="006F23D7" w:rsidP="005C1BFD">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02C7E4A7" w14:textId="18CA8ECC"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99B9EA1" w14:textId="5A49578B"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22156A9" w14:textId="67DD7B35"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4068FE1" w14:textId="5DD0B840" w:rsidR="005C1BFD" w:rsidRDefault="005C1BFD" w:rsidP="005C1BFD">
            <w:pPr>
              <w:jc w:val="center"/>
              <w:rPr>
                <w:rFonts w:ascii="Calibri" w:hAnsi="Calibri" w:cs="Calibri"/>
                <w:b/>
                <w:bCs/>
                <w:color w:val="FFFFFF"/>
                <w:sz w:val="22"/>
                <w:szCs w:val="22"/>
              </w:rPr>
            </w:pPr>
            <w:r>
              <w:rPr>
                <w:rFonts w:ascii="Calibri" w:hAnsi="Calibri" w:cs="Calibri"/>
                <w:b/>
                <w:bCs/>
                <w:color w:val="FFFFFF"/>
                <w:sz w:val="22"/>
                <w:szCs w:val="22"/>
              </w:rPr>
              <w:t>2030</w:t>
            </w:r>
          </w:p>
        </w:tc>
      </w:tr>
      <w:tr w:rsidR="005C1BFD" w14:paraId="447FCCB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E4E4F8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6D4D66EC" w14:textId="52E0648E"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FFFFF"/>
            <w:vAlign w:val="center"/>
          </w:tcPr>
          <w:p w14:paraId="4D72621F" w14:textId="636AFA3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82B18CD" w14:textId="385936E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68634CA2" w14:textId="7CF5C19B"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203636C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5DDC84B"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5859E572" w14:textId="60D8EB0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nil"/>
              <w:bottom w:val="nil"/>
              <w:right w:val="single" w:sz="8" w:space="0" w:color="auto"/>
            </w:tcBorders>
            <w:shd w:val="clear" w:color="000000" w:fill="F2F2F2"/>
            <w:vAlign w:val="center"/>
          </w:tcPr>
          <w:p w14:paraId="0BC43E87" w14:textId="20F705E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nil"/>
              <w:bottom w:val="nil"/>
              <w:right w:val="nil"/>
            </w:tcBorders>
            <w:shd w:val="clear" w:color="000000" w:fill="F2F2F2"/>
            <w:vAlign w:val="center"/>
          </w:tcPr>
          <w:p w14:paraId="029F7B0B" w14:textId="07F74FA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c>
          <w:tcPr>
            <w:tcW w:w="1300" w:type="dxa"/>
            <w:tcBorders>
              <w:top w:val="nil"/>
              <w:left w:val="single" w:sz="8" w:space="0" w:color="auto"/>
              <w:bottom w:val="nil"/>
              <w:right w:val="single" w:sz="8" w:space="0" w:color="auto"/>
            </w:tcBorders>
            <w:shd w:val="clear" w:color="000000" w:fill="F2F2F2"/>
            <w:vAlign w:val="center"/>
          </w:tcPr>
          <w:p w14:paraId="3B3FF8BD" w14:textId="34C0D64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1.5</w:t>
            </w:r>
          </w:p>
        </w:tc>
      </w:tr>
      <w:tr w:rsidR="005C1BFD" w14:paraId="561498C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E0C2D7"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7B9F9BAD" w14:textId="6C3E18D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3524396E" w14:textId="4B04236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49BBF4EC" w14:textId="3F6543C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4AAFD1E8" w14:textId="6086FD1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4405BA9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F351E6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63DBF350" w14:textId="30336A1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16.6</w:t>
            </w:r>
          </w:p>
        </w:tc>
        <w:tc>
          <w:tcPr>
            <w:tcW w:w="1300" w:type="dxa"/>
            <w:tcBorders>
              <w:top w:val="nil"/>
              <w:left w:val="nil"/>
              <w:bottom w:val="nil"/>
              <w:right w:val="single" w:sz="8" w:space="0" w:color="auto"/>
            </w:tcBorders>
            <w:shd w:val="clear" w:color="000000" w:fill="F2F2F2"/>
            <w:vAlign w:val="center"/>
          </w:tcPr>
          <w:p w14:paraId="08123030" w14:textId="3928680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nil"/>
              <w:bottom w:val="nil"/>
              <w:right w:val="nil"/>
            </w:tcBorders>
            <w:shd w:val="clear" w:color="000000" w:fill="F2F2F2"/>
            <w:vAlign w:val="center"/>
          </w:tcPr>
          <w:p w14:paraId="3CCF5909" w14:textId="6F3AEAC2"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18.0</w:t>
            </w:r>
          </w:p>
        </w:tc>
        <w:tc>
          <w:tcPr>
            <w:tcW w:w="1300" w:type="dxa"/>
            <w:tcBorders>
              <w:top w:val="nil"/>
              <w:left w:val="single" w:sz="8" w:space="0" w:color="auto"/>
              <w:bottom w:val="nil"/>
              <w:right w:val="single" w:sz="8" w:space="0" w:color="auto"/>
            </w:tcBorders>
            <w:shd w:val="clear" w:color="000000" w:fill="F2F2F2"/>
            <w:vAlign w:val="center"/>
          </w:tcPr>
          <w:p w14:paraId="79977F90" w14:textId="2002C14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2.3</w:t>
            </w:r>
          </w:p>
        </w:tc>
      </w:tr>
      <w:tr w:rsidR="005C1BFD" w14:paraId="3363FA7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AD3EF53"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1F910D09" w14:textId="0F7C16C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5.0</w:t>
            </w:r>
          </w:p>
        </w:tc>
        <w:tc>
          <w:tcPr>
            <w:tcW w:w="1300" w:type="dxa"/>
            <w:tcBorders>
              <w:top w:val="nil"/>
              <w:left w:val="nil"/>
              <w:bottom w:val="nil"/>
              <w:right w:val="single" w:sz="8" w:space="0" w:color="auto"/>
            </w:tcBorders>
            <w:shd w:val="clear" w:color="000000" w:fill="FFFFFF"/>
            <w:vAlign w:val="center"/>
          </w:tcPr>
          <w:p w14:paraId="1AADC97F" w14:textId="71B3970C"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nil"/>
              <w:bottom w:val="nil"/>
              <w:right w:val="nil"/>
            </w:tcBorders>
            <w:shd w:val="clear" w:color="000000" w:fill="FFFFFF"/>
            <w:vAlign w:val="center"/>
          </w:tcPr>
          <w:p w14:paraId="1817BB98" w14:textId="2436547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2.6</w:t>
            </w:r>
          </w:p>
        </w:tc>
        <w:tc>
          <w:tcPr>
            <w:tcW w:w="1300" w:type="dxa"/>
            <w:tcBorders>
              <w:top w:val="nil"/>
              <w:left w:val="single" w:sz="8" w:space="0" w:color="auto"/>
              <w:bottom w:val="nil"/>
              <w:right w:val="single" w:sz="8" w:space="0" w:color="auto"/>
            </w:tcBorders>
            <w:shd w:val="clear" w:color="000000" w:fill="FFFFFF"/>
            <w:vAlign w:val="center"/>
          </w:tcPr>
          <w:p w14:paraId="6184815F" w14:textId="15824DD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1.8</w:t>
            </w:r>
          </w:p>
        </w:tc>
      </w:tr>
      <w:tr w:rsidR="005C1BFD" w14:paraId="38C9FA7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8CA915"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383F5C27" w14:textId="32972A9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6.0</w:t>
            </w:r>
          </w:p>
        </w:tc>
        <w:tc>
          <w:tcPr>
            <w:tcW w:w="1300" w:type="dxa"/>
            <w:tcBorders>
              <w:top w:val="nil"/>
              <w:left w:val="nil"/>
              <w:bottom w:val="nil"/>
              <w:right w:val="single" w:sz="8" w:space="0" w:color="auto"/>
            </w:tcBorders>
            <w:shd w:val="clear" w:color="000000" w:fill="F2F2F2"/>
            <w:vAlign w:val="center"/>
          </w:tcPr>
          <w:p w14:paraId="71BF0F9E" w14:textId="6E13748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3.8</w:t>
            </w:r>
          </w:p>
        </w:tc>
        <w:tc>
          <w:tcPr>
            <w:tcW w:w="1300" w:type="dxa"/>
            <w:tcBorders>
              <w:top w:val="nil"/>
              <w:left w:val="nil"/>
              <w:bottom w:val="nil"/>
              <w:right w:val="nil"/>
            </w:tcBorders>
            <w:shd w:val="clear" w:color="000000" w:fill="F2F2F2"/>
            <w:vAlign w:val="center"/>
          </w:tcPr>
          <w:p w14:paraId="49C71D3B" w14:textId="2A5343B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3.6</w:t>
            </w:r>
          </w:p>
        </w:tc>
        <w:tc>
          <w:tcPr>
            <w:tcW w:w="1300" w:type="dxa"/>
            <w:tcBorders>
              <w:top w:val="nil"/>
              <w:left w:val="single" w:sz="8" w:space="0" w:color="auto"/>
              <w:bottom w:val="nil"/>
              <w:right w:val="single" w:sz="8" w:space="0" w:color="auto"/>
            </w:tcBorders>
            <w:shd w:val="clear" w:color="000000" w:fill="F2F2F2"/>
            <w:vAlign w:val="center"/>
          </w:tcPr>
          <w:p w14:paraId="76B92B95" w14:textId="4CAC0F8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2.3</w:t>
            </w:r>
          </w:p>
        </w:tc>
      </w:tr>
      <w:tr w:rsidR="005C1BFD" w14:paraId="31E9B00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99E96A"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269C66F8" w14:textId="47535D6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5926FB4E" w14:textId="430C3C6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4783B68D" w14:textId="29764EB6"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22FF298C" w14:textId="04598F5F"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0.9</w:t>
            </w:r>
          </w:p>
        </w:tc>
      </w:tr>
      <w:tr w:rsidR="005C1BFD" w14:paraId="0B11C6C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130A61"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E822586" w14:textId="2BB6287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31E649F1" w14:textId="26D994F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6AAF683B" w14:textId="4A1CBCE3"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663E9CC9" w14:textId="1BBF406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0.0</w:t>
            </w:r>
          </w:p>
        </w:tc>
      </w:tr>
      <w:tr w:rsidR="005C1BFD" w14:paraId="46C9519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4048302"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7C22CA13" w14:textId="4B80C4C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4.3</w:t>
            </w:r>
          </w:p>
        </w:tc>
        <w:tc>
          <w:tcPr>
            <w:tcW w:w="1300" w:type="dxa"/>
            <w:tcBorders>
              <w:top w:val="nil"/>
              <w:left w:val="nil"/>
              <w:bottom w:val="nil"/>
              <w:right w:val="single" w:sz="8" w:space="0" w:color="auto"/>
            </w:tcBorders>
            <w:shd w:val="clear" w:color="000000" w:fill="FFFFFF"/>
            <w:vAlign w:val="center"/>
          </w:tcPr>
          <w:p w14:paraId="5DAF3FC0" w14:textId="06C2B89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FFFFF"/>
            <w:vAlign w:val="center"/>
          </w:tcPr>
          <w:p w14:paraId="272D848A" w14:textId="1CCBA1A7"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FFFFF"/>
            <w:vAlign w:val="center"/>
          </w:tcPr>
          <w:p w14:paraId="1842692B" w14:textId="2620AA13"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2.0</w:t>
            </w:r>
          </w:p>
        </w:tc>
      </w:tr>
      <w:tr w:rsidR="005C1BFD" w14:paraId="20C7BB2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44BE5D3"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5EBC8C91" w14:textId="25FABF82"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17.4</w:t>
            </w:r>
          </w:p>
        </w:tc>
        <w:tc>
          <w:tcPr>
            <w:tcW w:w="1300" w:type="dxa"/>
            <w:tcBorders>
              <w:top w:val="nil"/>
              <w:left w:val="nil"/>
              <w:bottom w:val="nil"/>
              <w:right w:val="single" w:sz="8" w:space="0" w:color="auto"/>
            </w:tcBorders>
            <w:shd w:val="clear" w:color="000000" w:fill="F2F2F2"/>
            <w:vAlign w:val="center"/>
          </w:tcPr>
          <w:p w14:paraId="02698A5F" w14:textId="340A38F4"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10.5</w:t>
            </w:r>
          </w:p>
        </w:tc>
        <w:tc>
          <w:tcPr>
            <w:tcW w:w="1300" w:type="dxa"/>
            <w:tcBorders>
              <w:top w:val="nil"/>
              <w:left w:val="nil"/>
              <w:bottom w:val="nil"/>
              <w:right w:val="nil"/>
            </w:tcBorders>
            <w:shd w:val="clear" w:color="000000" w:fill="F2F2F2"/>
            <w:vAlign w:val="center"/>
          </w:tcPr>
          <w:p w14:paraId="25EDFD02" w14:textId="7EAE9710"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10.5</w:t>
            </w:r>
          </w:p>
        </w:tc>
        <w:tc>
          <w:tcPr>
            <w:tcW w:w="1300" w:type="dxa"/>
            <w:tcBorders>
              <w:top w:val="nil"/>
              <w:left w:val="single" w:sz="8" w:space="0" w:color="auto"/>
              <w:bottom w:val="nil"/>
              <w:right w:val="single" w:sz="8" w:space="0" w:color="auto"/>
            </w:tcBorders>
            <w:shd w:val="clear" w:color="000000" w:fill="F2F2F2"/>
            <w:vAlign w:val="center"/>
          </w:tcPr>
          <w:p w14:paraId="36100CCC" w14:textId="3D679310"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4.9</w:t>
            </w:r>
          </w:p>
        </w:tc>
      </w:tr>
      <w:tr w:rsidR="005C1BFD" w14:paraId="002DA49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62FD11"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5593365D" w14:textId="0EFFB98A"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single" w:sz="8" w:space="0" w:color="auto"/>
            </w:tcBorders>
            <w:shd w:val="clear" w:color="000000" w:fill="FFFFFF"/>
            <w:vAlign w:val="center"/>
          </w:tcPr>
          <w:p w14:paraId="0B9968AD" w14:textId="060FF8F1"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nil"/>
              <w:bottom w:val="nil"/>
              <w:right w:val="nil"/>
            </w:tcBorders>
            <w:shd w:val="clear" w:color="000000" w:fill="FFFFFF"/>
            <w:vAlign w:val="center"/>
          </w:tcPr>
          <w:p w14:paraId="175174FD" w14:textId="4CD3C15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7.8</w:t>
            </w:r>
          </w:p>
        </w:tc>
        <w:tc>
          <w:tcPr>
            <w:tcW w:w="1300" w:type="dxa"/>
            <w:tcBorders>
              <w:top w:val="nil"/>
              <w:left w:val="single" w:sz="8" w:space="0" w:color="auto"/>
              <w:bottom w:val="nil"/>
              <w:right w:val="single" w:sz="8" w:space="0" w:color="auto"/>
            </w:tcBorders>
            <w:shd w:val="clear" w:color="000000" w:fill="FFFFFF"/>
            <w:vAlign w:val="center"/>
          </w:tcPr>
          <w:p w14:paraId="2B01D3F8" w14:textId="7D90417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1.3</w:t>
            </w:r>
          </w:p>
        </w:tc>
      </w:tr>
      <w:tr w:rsidR="005C1BFD" w14:paraId="28AE5A6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0F0F7C" w14:textId="77777777" w:rsidR="005C1BFD" w:rsidRDefault="005C1BFD" w:rsidP="005C1BFD">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46D20CD2" w14:textId="40CFCF3B"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single" w:sz="8" w:space="0" w:color="auto"/>
            </w:tcBorders>
            <w:shd w:val="clear" w:color="000000" w:fill="F2F2F2"/>
            <w:vAlign w:val="center"/>
          </w:tcPr>
          <w:p w14:paraId="0342B76C" w14:textId="698BCAFD"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2F2F2"/>
            <w:vAlign w:val="center"/>
          </w:tcPr>
          <w:p w14:paraId="318369A0" w14:textId="518F2478"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2F2F2"/>
            <w:vAlign w:val="center"/>
          </w:tcPr>
          <w:p w14:paraId="1977EC3B" w14:textId="1C9E10B9" w:rsidR="005C1BFD" w:rsidRDefault="005C1BFD" w:rsidP="005C1BFD">
            <w:pPr>
              <w:jc w:val="right"/>
              <w:rPr>
                <w:rFonts w:ascii="Calibri" w:hAnsi="Calibri" w:cs="Calibri"/>
                <w:color w:val="000000"/>
                <w:sz w:val="22"/>
                <w:szCs w:val="22"/>
              </w:rPr>
            </w:pPr>
            <w:r>
              <w:rPr>
                <w:rFonts w:ascii="Calibri" w:hAnsi="Calibri" w:cs="Calibri"/>
                <w:color w:val="000000"/>
                <w:sz w:val="22"/>
                <w:szCs w:val="22"/>
              </w:rPr>
              <w:t>0.6</w:t>
            </w:r>
          </w:p>
        </w:tc>
      </w:tr>
      <w:tr w:rsidR="005C1BFD" w14:paraId="4295789F"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3CE88B1" w14:textId="1CFDCF27" w:rsidR="005C1BFD" w:rsidRDefault="006F23D7" w:rsidP="005C1BFD">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655ECA63" w14:textId="13754F7D"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65.3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0871AE0" w14:textId="7680AEEC"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53.1</w:t>
            </w:r>
          </w:p>
        </w:tc>
        <w:tc>
          <w:tcPr>
            <w:tcW w:w="1300" w:type="dxa"/>
            <w:tcBorders>
              <w:top w:val="single" w:sz="8" w:space="0" w:color="auto"/>
              <w:left w:val="nil"/>
              <w:bottom w:val="single" w:sz="8" w:space="0" w:color="auto"/>
              <w:right w:val="nil"/>
            </w:tcBorders>
            <w:shd w:val="clear" w:color="000000" w:fill="D9E1F2"/>
            <w:vAlign w:val="center"/>
          </w:tcPr>
          <w:p w14:paraId="5A1EADDC" w14:textId="068AF5E3"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52.9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600AA63" w14:textId="6FF29FD9" w:rsidR="005C1BFD" w:rsidRDefault="005C1BFD" w:rsidP="005C1BFD">
            <w:pPr>
              <w:jc w:val="right"/>
              <w:rPr>
                <w:rFonts w:ascii="Calibri" w:hAnsi="Calibri" w:cs="Calibri"/>
                <w:b/>
                <w:bCs/>
                <w:color w:val="000000"/>
                <w:sz w:val="22"/>
                <w:szCs w:val="22"/>
              </w:rPr>
            </w:pPr>
            <w:r>
              <w:rPr>
                <w:rFonts w:ascii="Calibri" w:hAnsi="Calibri" w:cs="Calibri"/>
                <w:b/>
                <w:bCs/>
                <w:color w:val="000000"/>
                <w:sz w:val="22"/>
                <w:szCs w:val="22"/>
              </w:rPr>
              <w:t>18.8</w:t>
            </w:r>
          </w:p>
        </w:tc>
      </w:tr>
    </w:tbl>
    <w:p w14:paraId="7B4151BC" w14:textId="77777777" w:rsidR="0099478B" w:rsidRPr="002F159E" w:rsidRDefault="0099478B" w:rsidP="007374FA">
      <w:pPr>
        <w:rPr>
          <w:lang w:val="en-GB"/>
        </w:rPr>
      </w:pPr>
    </w:p>
    <w:p w14:paraId="04EBE714" w14:textId="77777777" w:rsidR="0099478B" w:rsidRPr="007F75E9" w:rsidRDefault="0099478B" w:rsidP="0099478B">
      <w:pPr>
        <w:rPr>
          <w:b/>
          <w:color w:val="632423" w:themeColor="accent2" w:themeShade="80"/>
          <w:lang w:val="en-GB"/>
        </w:rPr>
      </w:pPr>
      <w:r w:rsidRPr="007F75E9">
        <w:rPr>
          <w:b/>
          <w:color w:val="632423" w:themeColor="accent2" w:themeShade="80"/>
          <w:lang w:val="en-GB"/>
        </w:rPr>
        <w:br w:type="page"/>
      </w:r>
    </w:p>
    <w:p w14:paraId="690CA874" w14:textId="2AA11E4F" w:rsidR="0099478B" w:rsidRPr="004F79BB" w:rsidRDefault="0099478B" w:rsidP="00DF7C23">
      <w:pPr>
        <w:pStyle w:val="Heading2"/>
        <w:rPr>
          <w:lang w:eastAsia="zh-CN"/>
        </w:rPr>
      </w:pPr>
      <w:r w:rsidRPr="005D6120">
        <w:rPr>
          <w:lang w:eastAsia="zh-CN"/>
        </w:rPr>
        <w:lastRenderedPageBreak/>
        <w:t>2.10</w:t>
      </w:r>
      <w:r w:rsidRPr="005D6120">
        <w:rPr>
          <w:lang w:eastAsia="zh-CN"/>
        </w:rPr>
        <w:tab/>
        <w:t>RAG</w:t>
      </w:r>
      <w:r w:rsidR="00EB1145">
        <w:rPr>
          <w:rFonts w:hint="eastAsia"/>
          <w:lang w:eastAsia="zh-CN"/>
        </w:rPr>
        <w:t>的</w:t>
      </w:r>
      <w:r w:rsidR="004C451A" w:rsidRPr="004C451A">
        <w:rPr>
          <w:rFonts w:hint="eastAsia"/>
          <w:lang w:eastAsia="zh-CN"/>
        </w:rPr>
        <w:t>输出成果（向无线电通信局主任提出建议，向无线电通信全会提供输入）</w:t>
      </w:r>
    </w:p>
    <w:p w14:paraId="2148D36C" w14:textId="40F71310" w:rsidR="0099478B" w:rsidRPr="00DD0A09" w:rsidRDefault="004C451A" w:rsidP="00DD0A09">
      <w:pPr>
        <w:pStyle w:val="Headingb"/>
        <w:rPr>
          <w:lang w:eastAsia="zh-CN"/>
        </w:rPr>
      </w:pPr>
      <w:r w:rsidRPr="00DD0A09">
        <w:rPr>
          <w:rFonts w:hint="eastAsia"/>
          <w:lang w:eastAsia="zh-CN"/>
        </w:rPr>
        <w:t>说明</w:t>
      </w:r>
    </w:p>
    <w:p w14:paraId="11B0D696" w14:textId="7C0F0BEC" w:rsidR="0099478B" w:rsidRPr="005D6120" w:rsidRDefault="004C451A" w:rsidP="00D30550">
      <w:pPr>
        <w:spacing w:before="120"/>
        <w:ind w:firstLineChars="200" w:firstLine="480"/>
        <w:rPr>
          <w:lang w:val="en-GB" w:eastAsia="zh-CN"/>
        </w:rPr>
      </w:pPr>
      <w:r w:rsidRPr="004C451A">
        <w:rPr>
          <w:rFonts w:hint="eastAsia"/>
          <w:lang w:val="en-GB" w:eastAsia="zh-CN"/>
        </w:rPr>
        <w:t>无线电通信顾问组将继续发挥其顾问职能，审议与无线电通信全会、研究</w:t>
      </w:r>
      <w:proofErr w:type="gramStart"/>
      <w:r w:rsidRPr="004C451A">
        <w:rPr>
          <w:rFonts w:hint="eastAsia"/>
          <w:lang w:val="en-GB" w:eastAsia="zh-CN"/>
        </w:rPr>
        <w:t>组及其</w:t>
      </w:r>
      <w:proofErr w:type="gramEnd"/>
      <w:r w:rsidRPr="004C451A">
        <w:rPr>
          <w:rFonts w:hint="eastAsia"/>
          <w:lang w:val="en-GB" w:eastAsia="zh-CN"/>
        </w:rPr>
        <w:t>他组以及筹备无线电通信大会相关的重点工作、计划、运作、财务问题和战略，同时审议国际电联大会、无线电通信全会或理事会指示处理的任何具体问题。此外，</w:t>
      </w:r>
      <w:r w:rsidRPr="004C451A">
        <w:rPr>
          <w:rFonts w:hint="eastAsia"/>
          <w:lang w:val="en-GB" w:eastAsia="zh-CN"/>
        </w:rPr>
        <w:t>RAG</w:t>
      </w:r>
      <w:r w:rsidRPr="004C451A">
        <w:rPr>
          <w:rFonts w:hint="eastAsia"/>
          <w:lang w:val="en-GB" w:eastAsia="zh-CN"/>
        </w:rPr>
        <w:t>将审议上一周期运作规划的实施情况，以便确定无线电通信局</w:t>
      </w:r>
      <w:r w:rsidR="00A21200">
        <w:rPr>
          <w:rFonts w:hint="eastAsia"/>
          <w:lang w:val="en-GB" w:eastAsia="zh-CN"/>
        </w:rPr>
        <w:t>在哪些方面</w:t>
      </w:r>
      <w:r w:rsidRPr="004C451A">
        <w:rPr>
          <w:rFonts w:hint="eastAsia"/>
          <w:lang w:val="en-GB" w:eastAsia="zh-CN"/>
        </w:rPr>
        <w:t>未实现或未能实现该规划所制定</w:t>
      </w:r>
      <w:r w:rsidR="00A21200">
        <w:rPr>
          <w:rFonts w:hint="eastAsia"/>
          <w:lang w:val="en-GB" w:eastAsia="zh-CN"/>
        </w:rPr>
        <w:t>的</w:t>
      </w:r>
      <w:r w:rsidRPr="004C451A">
        <w:rPr>
          <w:rFonts w:hint="eastAsia"/>
          <w:lang w:val="en-GB" w:eastAsia="zh-CN"/>
        </w:rPr>
        <w:t>目标，并建议主任采取必要的纠正措施。</w:t>
      </w:r>
      <w:r w:rsidRPr="004C451A">
        <w:rPr>
          <w:rFonts w:hint="eastAsia"/>
          <w:lang w:val="en-GB" w:eastAsia="zh-CN"/>
        </w:rPr>
        <w:t>RAG</w:t>
      </w:r>
      <w:r w:rsidRPr="004C451A">
        <w:rPr>
          <w:rFonts w:hint="eastAsia"/>
          <w:lang w:val="en-GB" w:eastAsia="zh-CN"/>
        </w:rPr>
        <w:t>将继续就采取何种措施以推动与其他标准机构、电信标准化部门、电信发展部门和总秘书处的合作和协调提出建议。</w:t>
      </w:r>
    </w:p>
    <w:p w14:paraId="4A863CE4" w14:textId="0B2EDA93" w:rsidR="0099478B" w:rsidRPr="00DD0A09" w:rsidRDefault="00435985" w:rsidP="004D07AC">
      <w:pPr>
        <w:pStyle w:val="Headingb"/>
        <w:spacing w:before="240"/>
        <w:rPr>
          <w:lang w:eastAsia="zh-CN"/>
        </w:rPr>
      </w:pPr>
      <w:r w:rsidRPr="00DD0A09">
        <w:rPr>
          <w:lang w:eastAsia="zh-CN"/>
        </w:rPr>
        <w:t>2025</w:t>
      </w:r>
      <w:r w:rsidR="001825AD" w:rsidRPr="00DD0A09">
        <w:rPr>
          <w:rFonts w:hint="eastAsia"/>
          <w:lang w:eastAsia="zh-CN"/>
        </w:rPr>
        <w:t>年业绩报告</w:t>
      </w:r>
    </w:p>
    <w:p w14:paraId="5775A270" w14:textId="4A0A035E" w:rsidR="0099478B" w:rsidRPr="001825AD" w:rsidRDefault="00435985" w:rsidP="005A0EAA">
      <w:pPr>
        <w:spacing w:before="120"/>
        <w:rPr>
          <w:lang w:val="en-GB" w:eastAsia="zh-CN"/>
        </w:rPr>
      </w:pPr>
      <w:r w:rsidRPr="001825AD">
        <w:rPr>
          <w:lang w:val="en-GB" w:eastAsia="zh-CN"/>
        </w:rPr>
        <w:t>2025</w:t>
      </w:r>
      <w:r w:rsidR="001825AD" w:rsidRPr="001825AD">
        <w:rPr>
          <w:rFonts w:ascii="STKaiti" w:eastAsia="STKaiti" w:hAnsi="STKaiti" w:hint="eastAsia"/>
          <w:lang w:val="en-GB" w:eastAsia="zh-CN"/>
        </w:rPr>
        <w:t>年取得的结果说明</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20"/>
        <w:gridCol w:w="2520"/>
        <w:gridCol w:w="2610"/>
      </w:tblGrid>
      <w:tr w:rsidR="0099478B" w:rsidRPr="009E4BC4" w14:paraId="5A2B982C" w14:textId="77777777">
        <w:trPr>
          <w:trHeight w:val="640"/>
        </w:trPr>
        <w:tc>
          <w:tcPr>
            <w:tcW w:w="2065" w:type="dxa"/>
            <w:shd w:val="clear" w:color="auto" w:fill="02385E"/>
            <w:vAlign w:val="center"/>
            <w:hideMark/>
          </w:tcPr>
          <w:p w14:paraId="56E590AE" w14:textId="6DA8F248"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520" w:type="dxa"/>
            <w:shd w:val="clear" w:color="auto" w:fill="70A288"/>
            <w:vAlign w:val="center"/>
            <w:hideMark/>
          </w:tcPr>
          <w:p w14:paraId="3FEC55ED" w14:textId="716289F3"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520" w:type="dxa"/>
            <w:shd w:val="clear" w:color="auto" w:fill="DAB785"/>
            <w:vAlign w:val="center"/>
            <w:hideMark/>
          </w:tcPr>
          <w:p w14:paraId="68A94275" w14:textId="54C3545A"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610" w:type="dxa"/>
            <w:shd w:val="clear" w:color="auto" w:fill="D6896F"/>
            <w:vAlign w:val="center"/>
            <w:hideMark/>
          </w:tcPr>
          <w:p w14:paraId="406768C8" w14:textId="7D3001F7"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themeColor="background1"/>
                <w:sz w:val="22"/>
                <w:szCs w:val="22"/>
                <w:lang w:val="en-GB" w:eastAsia="zh-CN"/>
              </w:rPr>
              <w:t>衡量</w:t>
            </w:r>
            <w:r w:rsidR="0099478B" w:rsidRPr="005D6120">
              <w:rPr>
                <w:rFonts w:ascii="Calibri" w:hAnsi="Calibri" w:cs="Calibri"/>
                <w:b/>
                <w:color w:val="FFFFFF" w:themeColor="background1"/>
                <w:sz w:val="22"/>
                <w:szCs w:val="22"/>
                <w:lang w:val="en-GB"/>
              </w:rPr>
              <w:t>/</w:t>
            </w:r>
            <w:r>
              <w:rPr>
                <w:rFonts w:ascii="Calibri" w:hAnsi="Calibri" w:cs="Calibri" w:hint="eastAsia"/>
                <w:b/>
                <w:color w:val="FFFFFF" w:themeColor="background1"/>
                <w:sz w:val="22"/>
                <w:szCs w:val="22"/>
                <w:lang w:val="en-GB" w:eastAsia="zh-CN"/>
              </w:rPr>
              <w:t>业绩数据</w:t>
            </w:r>
          </w:p>
        </w:tc>
      </w:tr>
      <w:tr w:rsidR="0099478B" w:rsidRPr="009E4BC4" w14:paraId="5A1F267A" w14:textId="77777777">
        <w:trPr>
          <w:trHeight w:val="3527"/>
        </w:trPr>
        <w:tc>
          <w:tcPr>
            <w:tcW w:w="2065" w:type="dxa"/>
            <w:shd w:val="clear" w:color="auto" w:fill="F2F2F2" w:themeFill="background1" w:themeFillShade="F2"/>
          </w:tcPr>
          <w:p w14:paraId="5579AFD1" w14:textId="232C1A87" w:rsidR="0099478B" w:rsidRPr="00900644"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eastAsia="zh-CN"/>
              </w:rPr>
              <w:t>有关召开</w:t>
            </w:r>
            <w:r w:rsidRPr="001825AD">
              <w:rPr>
                <w:rFonts w:ascii="Calibri" w:hAnsi="Calibri" w:cs="Calibri" w:hint="eastAsia"/>
                <w:color w:val="000000" w:themeColor="text1"/>
                <w:sz w:val="22"/>
                <w:szCs w:val="22"/>
                <w:lang w:eastAsia="zh-CN"/>
              </w:rPr>
              <w:t>RAG</w:t>
            </w:r>
            <w:r w:rsidRPr="001825AD">
              <w:rPr>
                <w:rFonts w:ascii="Calibri" w:hAnsi="Calibri" w:cs="Calibri" w:hint="eastAsia"/>
                <w:color w:val="000000" w:themeColor="text1"/>
                <w:sz w:val="22"/>
                <w:szCs w:val="22"/>
                <w:lang w:eastAsia="zh-CN"/>
              </w:rPr>
              <w:t>第</w:t>
            </w:r>
            <w:r w:rsidRPr="001825AD">
              <w:rPr>
                <w:rFonts w:ascii="Calibri" w:hAnsi="Calibri" w:cs="Calibri" w:hint="eastAsia"/>
                <w:color w:val="000000" w:themeColor="text1"/>
                <w:sz w:val="22"/>
                <w:szCs w:val="22"/>
                <w:lang w:eastAsia="zh-CN"/>
              </w:rPr>
              <w:t>3</w:t>
            </w:r>
            <w:r>
              <w:rPr>
                <w:rFonts w:ascii="Calibri" w:hAnsi="Calibri" w:cs="Calibri" w:hint="eastAsia"/>
                <w:color w:val="000000" w:themeColor="text1"/>
                <w:sz w:val="22"/>
                <w:szCs w:val="22"/>
                <w:lang w:eastAsia="zh-CN"/>
              </w:rPr>
              <w:t>2</w:t>
            </w:r>
            <w:r w:rsidRPr="001825AD">
              <w:rPr>
                <w:rFonts w:ascii="Calibri" w:hAnsi="Calibri" w:cs="Calibri" w:hint="eastAsia"/>
                <w:color w:val="000000" w:themeColor="text1"/>
                <w:sz w:val="22"/>
                <w:szCs w:val="22"/>
                <w:lang w:eastAsia="zh-CN"/>
              </w:rPr>
              <w:t>次会议的行政行动。</w:t>
            </w:r>
          </w:p>
        </w:tc>
        <w:tc>
          <w:tcPr>
            <w:tcW w:w="2520" w:type="dxa"/>
            <w:shd w:val="clear" w:color="auto" w:fill="F2F2F2" w:themeFill="background1" w:themeFillShade="F2"/>
          </w:tcPr>
          <w:p w14:paraId="385ACAFB" w14:textId="153072F6" w:rsidR="0099478B" w:rsidRPr="00900644"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eastAsia="zh-CN"/>
              </w:rPr>
              <w:t>为会议提供充足的后勤支持和秘书处支持</w:t>
            </w:r>
          </w:p>
        </w:tc>
        <w:tc>
          <w:tcPr>
            <w:tcW w:w="2520" w:type="dxa"/>
            <w:shd w:val="clear" w:color="auto" w:fill="F2F2F2" w:themeFill="background1" w:themeFillShade="F2"/>
          </w:tcPr>
          <w:p w14:paraId="0E29C1CC" w14:textId="2DA43F92" w:rsidR="0099478B" w:rsidRPr="003F184A" w:rsidRDefault="001825AD">
            <w:pPr>
              <w:rPr>
                <w:rFonts w:ascii="Calibri" w:hAnsi="Calibri" w:cs="Calibri"/>
                <w:color w:val="000000" w:themeColor="text1"/>
                <w:sz w:val="22"/>
                <w:szCs w:val="22"/>
                <w:lang w:val="en-GB" w:eastAsia="zh-CN"/>
              </w:rPr>
            </w:pPr>
            <w:r w:rsidRPr="001825AD">
              <w:rPr>
                <w:rFonts w:ascii="Calibri" w:hAnsi="Calibri" w:cs="Calibri" w:hint="eastAsia"/>
                <w:color w:val="000000" w:themeColor="text1"/>
                <w:sz w:val="22"/>
                <w:szCs w:val="22"/>
                <w:lang w:eastAsia="zh-CN"/>
              </w:rPr>
              <w:t>提供后勤支持，包括更新</w:t>
            </w:r>
            <w:r w:rsidRPr="001825AD">
              <w:rPr>
                <w:rFonts w:ascii="Calibri" w:hAnsi="Calibri" w:cs="Calibri" w:hint="eastAsia"/>
                <w:color w:val="000000" w:themeColor="text1"/>
                <w:sz w:val="22"/>
                <w:szCs w:val="22"/>
                <w:lang w:eastAsia="zh-CN"/>
              </w:rPr>
              <w:t>RAG</w:t>
            </w:r>
            <w:r w:rsidRPr="001825AD">
              <w:rPr>
                <w:rFonts w:ascii="Calibri" w:hAnsi="Calibri" w:cs="Calibri" w:hint="eastAsia"/>
                <w:color w:val="000000" w:themeColor="text1"/>
                <w:sz w:val="22"/>
                <w:szCs w:val="22"/>
                <w:lang w:eastAsia="zh-CN"/>
              </w:rPr>
              <w:t>网站；至少在会议、注册三个月前发出邀请函；及时处理、翻译和</w:t>
            </w:r>
            <w:r w:rsidR="00A21200">
              <w:rPr>
                <w:rFonts w:ascii="Calibri" w:hAnsi="Calibri" w:cs="Calibri" w:hint="eastAsia"/>
                <w:color w:val="000000" w:themeColor="text1"/>
                <w:sz w:val="22"/>
                <w:szCs w:val="22"/>
                <w:lang w:eastAsia="zh-CN"/>
              </w:rPr>
              <w:t>发布</w:t>
            </w:r>
            <w:r w:rsidRPr="001825AD">
              <w:rPr>
                <w:rFonts w:ascii="Calibri" w:hAnsi="Calibri" w:cs="Calibri" w:hint="eastAsia"/>
                <w:color w:val="000000" w:themeColor="text1"/>
                <w:sz w:val="22"/>
                <w:szCs w:val="22"/>
                <w:lang w:eastAsia="zh-CN"/>
              </w:rPr>
              <w:t>文稿</w:t>
            </w:r>
            <w:r w:rsidR="00A21200">
              <w:rPr>
                <w:rFonts w:ascii="Calibri" w:hAnsi="Calibri" w:cs="Calibri" w:hint="eastAsia"/>
                <w:color w:val="000000" w:themeColor="text1"/>
                <w:sz w:val="22"/>
                <w:szCs w:val="22"/>
                <w:lang w:eastAsia="zh-CN"/>
              </w:rPr>
              <w:t>及</w:t>
            </w:r>
            <w:r w:rsidRPr="001825AD">
              <w:rPr>
                <w:rFonts w:ascii="Calibri" w:hAnsi="Calibri" w:cs="Calibri" w:hint="eastAsia"/>
                <w:color w:val="000000" w:themeColor="text1"/>
                <w:sz w:val="22"/>
                <w:szCs w:val="22"/>
                <w:lang w:eastAsia="zh-CN"/>
              </w:rPr>
              <w:t>秘书处文件；口译、字幕、远程参会等；为会议提供秘书处支持。</w:t>
            </w:r>
          </w:p>
        </w:tc>
        <w:tc>
          <w:tcPr>
            <w:tcW w:w="2610" w:type="dxa"/>
            <w:shd w:val="clear" w:color="auto" w:fill="F2F2F2" w:themeFill="background1" w:themeFillShade="F2"/>
          </w:tcPr>
          <w:p w14:paraId="72FC74F1" w14:textId="7DC299F8" w:rsidR="0099478B" w:rsidRPr="00EB1145" w:rsidRDefault="001825AD">
            <w:pPr>
              <w:rPr>
                <w:rFonts w:ascii="Calibri" w:hAnsi="Calibri" w:cs="Calibri"/>
                <w:color w:val="000000" w:themeColor="text1"/>
                <w:sz w:val="22"/>
                <w:szCs w:val="22"/>
                <w:lang w:eastAsia="zh-CN"/>
              </w:rPr>
            </w:pPr>
            <w:r w:rsidRPr="00EB1145">
              <w:rPr>
                <w:rFonts w:hint="eastAsia"/>
                <w:sz w:val="22"/>
                <w:szCs w:val="22"/>
                <w:lang w:eastAsia="zh-CN"/>
              </w:rPr>
              <w:t>会议举办完并及时采取行动。</w:t>
            </w:r>
          </w:p>
        </w:tc>
      </w:tr>
      <w:tr w:rsidR="0099478B" w:rsidRPr="009E4BC4" w14:paraId="57E483E7" w14:textId="77777777">
        <w:trPr>
          <w:trHeight w:val="2358"/>
        </w:trPr>
        <w:tc>
          <w:tcPr>
            <w:tcW w:w="2065" w:type="dxa"/>
            <w:hideMark/>
          </w:tcPr>
          <w:p w14:paraId="781409EE" w14:textId="6401AB50" w:rsidR="0099478B" w:rsidRPr="005D6120" w:rsidRDefault="0099478B">
            <w:pPr>
              <w:rPr>
                <w:rFonts w:ascii="Calibri" w:hAnsi="Calibri" w:cs="Calibri"/>
                <w:color w:val="000000"/>
                <w:sz w:val="22"/>
                <w:szCs w:val="22"/>
                <w:lang w:val="en-GB" w:eastAsia="zh-CN"/>
              </w:rPr>
            </w:pPr>
            <w:r w:rsidRPr="41C4B884">
              <w:rPr>
                <w:rFonts w:ascii="Calibri" w:hAnsi="Calibri" w:cs="Calibri"/>
                <w:color w:val="000000" w:themeColor="text1"/>
                <w:sz w:val="22"/>
                <w:szCs w:val="22"/>
                <w:lang w:val="en-GB" w:eastAsia="zh-CN"/>
              </w:rPr>
              <w:t>RAG</w:t>
            </w:r>
            <w:r w:rsidR="001825AD" w:rsidRPr="001825AD">
              <w:rPr>
                <w:rFonts w:ascii="Calibri" w:hAnsi="Calibri" w:cs="Calibri" w:hint="eastAsia"/>
                <w:color w:val="000000" w:themeColor="text1"/>
                <w:sz w:val="22"/>
                <w:szCs w:val="22"/>
                <w:lang w:val="en-GB" w:eastAsia="zh-CN"/>
              </w:rPr>
              <w:t>及时解决相关问题</w:t>
            </w:r>
          </w:p>
        </w:tc>
        <w:tc>
          <w:tcPr>
            <w:tcW w:w="2520" w:type="dxa"/>
            <w:hideMark/>
          </w:tcPr>
          <w:p w14:paraId="33CDFA14" w14:textId="602C3557" w:rsidR="0099478B" w:rsidRPr="005D6120"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结论摘要中列出的所有行动均已按时实施和完成。最新进展已纳入提交下一次</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的报告。</w:t>
            </w:r>
          </w:p>
        </w:tc>
        <w:tc>
          <w:tcPr>
            <w:tcW w:w="2520" w:type="dxa"/>
            <w:hideMark/>
          </w:tcPr>
          <w:p w14:paraId="7FFFAC9A" w14:textId="4FD379CA" w:rsidR="0099478B" w:rsidRPr="005D6120"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结论摘要草案在会议期间获得批准；最后结论摘要（英文版）在会后出版，并翻译成国际电联的其他语文</w:t>
            </w:r>
          </w:p>
        </w:tc>
        <w:tc>
          <w:tcPr>
            <w:tcW w:w="2610" w:type="dxa"/>
            <w:hideMark/>
          </w:tcPr>
          <w:p w14:paraId="0E8D79E6" w14:textId="4C53F78B" w:rsidR="0099478B" w:rsidRDefault="001825AD">
            <w:pPr>
              <w:rPr>
                <w:rFonts w:ascii="Calibri" w:hAnsi="Calibri" w:cs="Calibri"/>
                <w:color w:val="000000" w:themeColor="text1"/>
                <w:sz w:val="22"/>
                <w:szCs w:val="22"/>
                <w:lang w:val="en-GB"/>
              </w:rPr>
            </w:pPr>
            <w:proofErr w:type="spellStart"/>
            <w:r w:rsidRPr="001825AD">
              <w:rPr>
                <w:rFonts w:ascii="Calibri" w:hAnsi="Calibri" w:cs="Calibri" w:hint="eastAsia"/>
                <w:color w:val="000000" w:themeColor="text1"/>
                <w:sz w:val="22"/>
                <w:szCs w:val="22"/>
                <w:lang w:val="en-GB"/>
              </w:rPr>
              <w:t>及时采取行动</w:t>
            </w:r>
            <w:proofErr w:type="spellEnd"/>
            <w:r w:rsidRPr="001825AD">
              <w:rPr>
                <w:rFonts w:ascii="Calibri" w:hAnsi="Calibri" w:cs="Calibri" w:hint="eastAsia"/>
                <w:color w:val="000000" w:themeColor="text1"/>
                <w:sz w:val="22"/>
                <w:szCs w:val="22"/>
                <w:lang w:val="en-GB"/>
              </w:rPr>
              <w:t>。</w:t>
            </w:r>
          </w:p>
          <w:p w14:paraId="2115AEED" w14:textId="35C8523F" w:rsidR="0099478B" w:rsidRPr="005D6120" w:rsidRDefault="0099478B">
            <w:pPr>
              <w:rPr>
                <w:rFonts w:ascii="Calibri" w:hAnsi="Calibri" w:cs="Calibri"/>
                <w:color w:val="000000"/>
                <w:sz w:val="22"/>
                <w:szCs w:val="22"/>
                <w:lang w:val="en-GB"/>
              </w:rPr>
            </w:pPr>
          </w:p>
        </w:tc>
      </w:tr>
    </w:tbl>
    <w:p w14:paraId="74A50B88" w14:textId="77777777" w:rsidR="0099478B" w:rsidRDefault="0099478B" w:rsidP="0099478B"/>
    <w:p w14:paraId="0E3C93F9" w14:textId="77777777" w:rsidR="0099478B" w:rsidRPr="005D6120" w:rsidRDefault="0099478B" w:rsidP="0099478B">
      <w:pPr>
        <w:rPr>
          <w:i/>
          <w:sz w:val="22"/>
          <w:szCs w:val="22"/>
          <w:lang w:val="en-GB"/>
        </w:rPr>
      </w:pPr>
      <w:r w:rsidRPr="005D6120">
        <w:rPr>
          <w:i/>
          <w:sz w:val="22"/>
          <w:szCs w:val="22"/>
          <w:lang w:val="en-GB"/>
        </w:rPr>
        <w:br w:type="page"/>
      </w:r>
    </w:p>
    <w:p w14:paraId="7A2D2FDC" w14:textId="59936874" w:rsidR="0099478B" w:rsidRPr="00A82DE1" w:rsidRDefault="00D73E97" w:rsidP="00A82DE1">
      <w:pPr>
        <w:pStyle w:val="Headingb"/>
        <w:rPr>
          <w:lang w:eastAsia="zh-CN"/>
        </w:rPr>
      </w:pPr>
      <w:r w:rsidRPr="00A82DE1">
        <w:rPr>
          <w:lang w:eastAsia="zh-CN"/>
        </w:rPr>
        <w:lastRenderedPageBreak/>
        <w:t>2027</w:t>
      </w:r>
      <w:r w:rsidR="001825AD" w:rsidRPr="00A82DE1">
        <w:rPr>
          <w:rFonts w:hint="eastAsia"/>
          <w:lang w:eastAsia="zh-CN"/>
        </w:rPr>
        <w:t>年预期结果说明</w:t>
      </w:r>
    </w:p>
    <w:p w14:paraId="297F2867" w14:textId="7DDD58E1" w:rsidR="0099478B" w:rsidRPr="001825AD" w:rsidRDefault="00D73E97" w:rsidP="00A82DE1">
      <w:pPr>
        <w:spacing w:before="120"/>
        <w:rPr>
          <w:iCs/>
          <w:lang w:val="en-GB" w:eastAsia="zh-CN"/>
        </w:rPr>
      </w:pPr>
      <w:r w:rsidRPr="001825AD">
        <w:rPr>
          <w:iCs/>
          <w:lang w:val="en-GB"/>
        </w:rPr>
        <w:t>2027</w:t>
      </w:r>
      <w:r w:rsidR="001825AD" w:rsidRPr="001825AD">
        <w:rPr>
          <w:rFonts w:ascii="STKaiti" w:eastAsia="STKaiti" w:hAnsi="STKaiti" w:hint="eastAsia"/>
          <w:iCs/>
          <w:lang w:val="en-GB" w:eastAsia="zh-CN"/>
        </w:rPr>
        <w:t>年预期结果说明</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490"/>
      </w:tblGrid>
      <w:tr w:rsidR="0099478B" w:rsidRPr="009E4BC4" w14:paraId="2A044A6D" w14:textId="77777777" w:rsidTr="494399AB">
        <w:trPr>
          <w:trHeight w:val="320"/>
        </w:trPr>
        <w:tc>
          <w:tcPr>
            <w:tcW w:w="4045" w:type="dxa"/>
            <w:shd w:val="clear" w:color="auto" w:fill="02385E"/>
            <w:noWrap/>
            <w:vAlign w:val="bottom"/>
            <w:hideMark/>
          </w:tcPr>
          <w:p w14:paraId="0E3DC5CC" w14:textId="3F972616"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5490" w:type="dxa"/>
            <w:shd w:val="clear" w:color="auto" w:fill="DAB785"/>
            <w:noWrap/>
            <w:vAlign w:val="bottom"/>
            <w:hideMark/>
          </w:tcPr>
          <w:p w14:paraId="72D9D66F" w14:textId="2E0E6866" w:rsidR="0099478B" w:rsidRPr="005D6120"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DD73C2" w14:paraId="09C54B90" w14:textId="77777777" w:rsidTr="494399AB">
        <w:trPr>
          <w:trHeight w:val="899"/>
        </w:trPr>
        <w:tc>
          <w:tcPr>
            <w:tcW w:w="4045" w:type="dxa"/>
            <w:shd w:val="clear" w:color="auto" w:fill="F2F2F2" w:themeFill="background1" w:themeFillShade="F2"/>
          </w:tcPr>
          <w:p w14:paraId="01A7F2DF" w14:textId="4FCED992" w:rsidR="0099478B" w:rsidRPr="00DD73C2"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落实</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第</w:t>
            </w:r>
            <w:r w:rsidRPr="001825AD">
              <w:rPr>
                <w:rFonts w:ascii="Calibri" w:hAnsi="Calibri" w:cs="Calibri" w:hint="eastAsia"/>
                <w:color w:val="000000" w:themeColor="text1"/>
                <w:sz w:val="22"/>
                <w:szCs w:val="22"/>
                <w:lang w:val="en-GB" w:eastAsia="zh-CN"/>
              </w:rPr>
              <w:t>3</w:t>
            </w:r>
            <w:r>
              <w:rPr>
                <w:rFonts w:ascii="Calibri" w:hAnsi="Calibri" w:cs="Calibri" w:hint="eastAsia"/>
                <w:color w:val="000000" w:themeColor="text1"/>
                <w:sz w:val="22"/>
                <w:szCs w:val="22"/>
                <w:lang w:val="en-GB" w:eastAsia="zh-CN"/>
              </w:rPr>
              <w:t>3</w:t>
            </w:r>
            <w:r w:rsidRPr="001825AD">
              <w:rPr>
                <w:rFonts w:ascii="Calibri" w:hAnsi="Calibri" w:cs="Calibri" w:hint="eastAsia"/>
                <w:color w:val="000000" w:themeColor="text1"/>
                <w:sz w:val="22"/>
                <w:szCs w:val="22"/>
                <w:lang w:val="en-GB" w:eastAsia="zh-CN"/>
              </w:rPr>
              <w:t>次会议提出的建议</w:t>
            </w:r>
            <w:r w:rsidRPr="001825AD">
              <w:rPr>
                <w:rFonts w:ascii="Calibri" w:hAnsi="Calibri" w:cs="Calibri" w:hint="eastAsia"/>
                <w:color w:val="000000" w:themeColor="text1"/>
                <w:sz w:val="22"/>
                <w:szCs w:val="22"/>
                <w:lang w:val="en-GB" w:eastAsia="zh-CN"/>
              </w:rPr>
              <w:t>/</w:t>
            </w:r>
            <w:r w:rsidRPr="001825AD">
              <w:rPr>
                <w:rFonts w:ascii="Calibri" w:hAnsi="Calibri" w:cs="Calibri" w:hint="eastAsia"/>
                <w:color w:val="000000" w:themeColor="text1"/>
                <w:sz w:val="22"/>
                <w:szCs w:val="22"/>
                <w:lang w:val="en-GB" w:eastAsia="zh-CN"/>
              </w:rPr>
              <w:t>导则</w:t>
            </w:r>
          </w:p>
        </w:tc>
        <w:tc>
          <w:tcPr>
            <w:tcW w:w="5490" w:type="dxa"/>
            <w:shd w:val="clear" w:color="auto" w:fill="F2F2F2" w:themeFill="background1" w:themeFillShade="F2"/>
          </w:tcPr>
          <w:p w14:paraId="5A0A8526" w14:textId="6F9428DB" w:rsidR="001825AD" w:rsidRPr="001825AD" w:rsidRDefault="001825AD" w:rsidP="001825AD">
            <w:pPr>
              <w:rPr>
                <w:rFonts w:ascii="Calibri" w:hAnsi="Calibri" w:cs="Calibri"/>
                <w:color w:val="000000" w:themeColor="text1"/>
                <w:sz w:val="22"/>
                <w:szCs w:val="22"/>
                <w:lang w:val="en-GB" w:eastAsia="zh-CN"/>
              </w:rPr>
            </w:pPr>
            <w:r w:rsidRPr="001825AD">
              <w:rPr>
                <w:rFonts w:ascii="Calibri" w:hAnsi="Calibri" w:cs="Calibri" w:hint="eastAsia"/>
                <w:color w:val="000000" w:themeColor="text1"/>
                <w:sz w:val="22"/>
                <w:szCs w:val="22"/>
                <w:lang w:val="en-GB" w:eastAsia="zh-CN"/>
              </w:rPr>
              <w:t>及时落实</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建议并记录在结论摘要中的行动项目。</w:t>
            </w:r>
          </w:p>
          <w:p w14:paraId="2A012A6C" w14:textId="6475C2E0" w:rsidR="0099478B" w:rsidRPr="00DD73C2" w:rsidRDefault="001825AD" w:rsidP="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根据需要，将在无线电通信局主任提交</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第</w:t>
            </w:r>
            <w:r w:rsidRPr="001825AD">
              <w:rPr>
                <w:rFonts w:ascii="Calibri" w:hAnsi="Calibri" w:cs="Calibri" w:hint="eastAsia"/>
                <w:color w:val="000000" w:themeColor="text1"/>
                <w:sz w:val="22"/>
                <w:szCs w:val="22"/>
                <w:lang w:val="en-GB" w:eastAsia="zh-CN"/>
              </w:rPr>
              <w:t>3</w:t>
            </w:r>
            <w:r w:rsidR="009E7672">
              <w:rPr>
                <w:rFonts w:ascii="Calibri" w:hAnsi="Calibri" w:cs="Calibri" w:hint="eastAsia"/>
                <w:color w:val="000000" w:themeColor="text1"/>
                <w:sz w:val="22"/>
                <w:szCs w:val="22"/>
                <w:lang w:val="en-GB" w:eastAsia="zh-CN"/>
              </w:rPr>
              <w:t>4</w:t>
            </w:r>
            <w:r w:rsidRPr="001825AD">
              <w:rPr>
                <w:rFonts w:ascii="Calibri" w:hAnsi="Calibri" w:cs="Calibri" w:hint="eastAsia"/>
                <w:color w:val="000000" w:themeColor="text1"/>
                <w:sz w:val="22"/>
                <w:szCs w:val="22"/>
                <w:lang w:val="en-GB" w:eastAsia="zh-CN"/>
              </w:rPr>
              <w:t>次会议的报告中提供状态更新。</w:t>
            </w:r>
          </w:p>
        </w:tc>
      </w:tr>
      <w:tr w:rsidR="0099478B" w:rsidRPr="00DD73C2" w14:paraId="43C79454" w14:textId="77777777" w:rsidTr="494399AB">
        <w:trPr>
          <w:trHeight w:val="899"/>
        </w:trPr>
        <w:tc>
          <w:tcPr>
            <w:tcW w:w="4045" w:type="dxa"/>
            <w:hideMark/>
          </w:tcPr>
          <w:p w14:paraId="70F098BB" w14:textId="21F03BF1" w:rsidR="0099478B" w:rsidRPr="005D6120"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有关召开</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第</w:t>
            </w:r>
            <w:r w:rsidRPr="001825AD">
              <w:rPr>
                <w:rFonts w:ascii="Calibri" w:hAnsi="Calibri" w:cs="Calibri" w:hint="eastAsia"/>
                <w:color w:val="000000" w:themeColor="text1"/>
                <w:sz w:val="22"/>
                <w:szCs w:val="22"/>
                <w:lang w:val="en-GB" w:eastAsia="zh-CN"/>
              </w:rPr>
              <w:t>3</w:t>
            </w:r>
            <w:r>
              <w:rPr>
                <w:rFonts w:ascii="Calibri" w:hAnsi="Calibri" w:cs="Calibri" w:hint="eastAsia"/>
                <w:color w:val="000000" w:themeColor="text1"/>
                <w:sz w:val="22"/>
                <w:szCs w:val="22"/>
                <w:lang w:val="en-GB" w:eastAsia="zh-CN"/>
              </w:rPr>
              <w:t>4</w:t>
            </w:r>
            <w:r w:rsidRPr="001825AD">
              <w:rPr>
                <w:rFonts w:ascii="Calibri" w:hAnsi="Calibri" w:cs="Calibri" w:hint="eastAsia"/>
                <w:color w:val="000000" w:themeColor="text1"/>
                <w:sz w:val="22"/>
                <w:szCs w:val="22"/>
                <w:lang w:val="en-GB" w:eastAsia="zh-CN"/>
              </w:rPr>
              <w:t>次会议的行政行动</w:t>
            </w:r>
          </w:p>
        </w:tc>
        <w:tc>
          <w:tcPr>
            <w:tcW w:w="5490" w:type="dxa"/>
            <w:hideMark/>
          </w:tcPr>
          <w:p w14:paraId="59203614" w14:textId="2E356B78" w:rsidR="0099478B" w:rsidRPr="005D6120"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eastAsia="zh-CN"/>
              </w:rPr>
              <w:t>提供后勤支持，包括更新</w:t>
            </w:r>
            <w:r w:rsidRPr="001825AD">
              <w:rPr>
                <w:rFonts w:ascii="Calibri" w:hAnsi="Calibri" w:cs="Calibri" w:hint="eastAsia"/>
                <w:color w:val="000000" w:themeColor="text1"/>
                <w:sz w:val="22"/>
                <w:szCs w:val="22"/>
                <w:lang w:eastAsia="zh-CN"/>
              </w:rPr>
              <w:t>RAG</w:t>
            </w:r>
            <w:r w:rsidRPr="001825AD">
              <w:rPr>
                <w:rFonts w:ascii="Calibri" w:hAnsi="Calibri" w:cs="Calibri" w:hint="eastAsia"/>
                <w:color w:val="000000" w:themeColor="text1"/>
                <w:sz w:val="22"/>
                <w:szCs w:val="22"/>
                <w:lang w:eastAsia="zh-CN"/>
              </w:rPr>
              <w:t>网站；至少在会议、注册三个月前发出邀请函；及时处理、翻译和发布</w:t>
            </w:r>
            <w:r w:rsidR="009E7672">
              <w:rPr>
                <w:rFonts w:ascii="Calibri" w:hAnsi="Calibri" w:cs="Calibri" w:hint="eastAsia"/>
                <w:color w:val="000000" w:themeColor="text1"/>
                <w:sz w:val="22"/>
                <w:szCs w:val="22"/>
                <w:lang w:eastAsia="zh-CN"/>
              </w:rPr>
              <w:t>文件</w:t>
            </w:r>
            <w:r w:rsidRPr="001825AD">
              <w:rPr>
                <w:rFonts w:ascii="Calibri" w:hAnsi="Calibri" w:cs="Calibri" w:hint="eastAsia"/>
                <w:color w:val="000000" w:themeColor="text1"/>
                <w:sz w:val="22"/>
                <w:szCs w:val="22"/>
                <w:lang w:eastAsia="zh-CN"/>
              </w:rPr>
              <w:t>；口译、字幕、远程参会等；为会议提供秘书处支持</w:t>
            </w:r>
            <w:r w:rsidR="009E7672">
              <w:rPr>
                <w:rFonts w:ascii="Calibri" w:hAnsi="Calibri" w:cs="Calibri" w:hint="eastAsia"/>
                <w:color w:val="000000" w:themeColor="text1"/>
                <w:sz w:val="22"/>
                <w:szCs w:val="22"/>
                <w:lang w:eastAsia="zh-CN"/>
              </w:rPr>
              <w:t>。</w:t>
            </w:r>
          </w:p>
        </w:tc>
      </w:tr>
      <w:tr w:rsidR="0099478B" w:rsidRPr="009E4BC4" w14:paraId="490082A6" w14:textId="77777777" w:rsidTr="494399AB">
        <w:trPr>
          <w:trHeight w:val="716"/>
        </w:trPr>
        <w:tc>
          <w:tcPr>
            <w:tcW w:w="4045" w:type="dxa"/>
            <w:shd w:val="clear" w:color="auto" w:fill="F2F2F2" w:themeFill="background1" w:themeFillShade="F2"/>
          </w:tcPr>
          <w:p w14:paraId="5A92260B" w14:textId="1E8CB318" w:rsidR="0099478B" w:rsidRPr="005D6120" w:rsidRDefault="009E7672">
            <w:pPr>
              <w:rPr>
                <w:rFonts w:ascii="Calibri" w:hAnsi="Calibri" w:cs="Calibri"/>
                <w:color w:val="000000"/>
                <w:sz w:val="22"/>
                <w:szCs w:val="22"/>
                <w:lang w:val="en-GB" w:eastAsia="zh-CN"/>
              </w:rPr>
            </w:pPr>
            <w:proofErr w:type="spellStart"/>
            <w:r w:rsidRPr="001825AD">
              <w:rPr>
                <w:rFonts w:ascii="Calibri" w:hAnsi="Calibri" w:cs="Calibri" w:hint="eastAsia"/>
                <w:color w:val="000000"/>
                <w:sz w:val="22"/>
                <w:szCs w:val="22"/>
                <w:lang w:val="en-GB"/>
              </w:rPr>
              <w:t>编制</w:t>
            </w:r>
            <w:r w:rsidR="001825AD" w:rsidRPr="001825AD">
              <w:rPr>
                <w:rFonts w:ascii="Calibri" w:hAnsi="Calibri" w:cs="Calibri" w:hint="eastAsia"/>
                <w:color w:val="000000"/>
                <w:sz w:val="22"/>
                <w:szCs w:val="22"/>
                <w:lang w:val="en-GB"/>
              </w:rPr>
              <w:t>秘书处文件</w:t>
            </w:r>
            <w:proofErr w:type="spellEnd"/>
          </w:p>
        </w:tc>
        <w:tc>
          <w:tcPr>
            <w:tcW w:w="5490" w:type="dxa"/>
            <w:shd w:val="clear" w:color="auto" w:fill="F2F2F2" w:themeFill="background1" w:themeFillShade="F2"/>
          </w:tcPr>
          <w:p w14:paraId="33CA516F" w14:textId="1BE202D3" w:rsidR="0099478B"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及时</w:t>
            </w:r>
            <w:r w:rsidR="009E7672">
              <w:rPr>
                <w:rFonts w:ascii="Calibri" w:hAnsi="Calibri" w:cs="Calibri" w:hint="eastAsia"/>
                <w:color w:val="000000" w:themeColor="text1"/>
                <w:sz w:val="22"/>
                <w:szCs w:val="22"/>
                <w:lang w:val="en-GB" w:eastAsia="zh-CN"/>
              </w:rPr>
              <w:t>发</w:t>
            </w:r>
            <w:r w:rsidRPr="001825AD">
              <w:rPr>
                <w:rFonts w:ascii="Calibri" w:hAnsi="Calibri" w:cs="Calibri" w:hint="eastAsia"/>
                <w:color w:val="000000" w:themeColor="text1"/>
                <w:sz w:val="22"/>
                <w:szCs w:val="22"/>
                <w:lang w:val="en-GB" w:eastAsia="zh-CN"/>
              </w:rPr>
              <w:t>布无线电通信局主任的报告和提交</w:t>
            </w:r>
            <w:r w:rsidRPr="001825AD">
              <w:rPr>
                <w:rFonts w:ascii="Calibri" w:hAnsi="Calibri" w:cs="Calibri" w:hint="eastAsia"/>
                <w:color w:val="000000" w:themeColor="text1"/>
                <w:sz w:val="22"/>
                <w:szCs w:val="22"/>
                <w:lang w:val="en-GB" w:eastAsia="zh-CN"/>
              </w:rPr>
              <w:t>RAG</w:t>
            </w:r>
            <w:r w:rsidRPr="001825AD">
              <w:rPr>
                <w:rFonts w:ascii="Calibri" w:hAnsi="Calibri" w:cs="Calibri" w:hint="eastAsia"/>
                <w:color w:val="000000" w:themeColor="text1"/>
                <w:sz w:val="22"/>
                <w:szCs w:val="22"/>
                <w:lang w:val="en-GB" w:eastAsia="zh-CN"/>
              </w:rPr>
              <w:t>的运作规划</w:t>
            </w:r>
            <w:r>
              <w:rPr>
                <w:rFonts w:ascii="Calibri" w:hAnsi="Calibri" w:cs="Calibri" w:hint="eastAsia"/>
                <w:color w:val="000000" w:themeColor="text1"/>
                <w:sz w:val="22"/>
                <w:szCs w:val="22"/>
                <w:lang w:val="en-GB" w:eastAsia="zh-CN"/>
              </w:rPr>
              <w:t>。</w:t>
            </w:r>
          </w:p>
          <w:p w14:paraId="73A2D634" w14:textId="77777777" w:rsidR="0099478B" w:rsidRPr="005D6120" w:rsidRDefault="0099478B">
            <w:pPr>
              <w:rPr>
                <w:rFonts w:ascii="Calibri" w:hAnsi="Calibri" w:cs="Calibri"/>
                <w:color w:val="000000"/>
                <w:sz w:val="22"/>
                <w:szCs w:val="22"/>
                <w:lang w:val="en-GB" w:eastAsia="zh-CN"/>
              </w:rPr>
            </w:pPr>
          </w:p>
        </w:tc>
      </w:tr>
    </w:tbl>
    <w:p w14:paraId="5CC41A5B" w14:textId="41BAA9AC" w:rsidR="0099478B" w:rsidRPr="00A82DE1" w:rsidRDefault="00227768" w:rsidP="002B0BC7">
      <w:pPr>
        <w:pStyle w:val="Headingb"/>
        <w:spacing w:before="240"/>
        <w:rPr>
          <w:lang w:eastAsia="zh-CN"/>
        </w:rPr>
      </w:pPr>
      <w:r w:rsidRPr="00A82DE1">
        <w:rPr>
          <w:lang w:eastAsia="zh-CN"/>
        </w:rPr>
        <w:t>2027-2030</w:t>
      </w:r>
      <w:r w:rsidR="00E86F9E" w:rsidRPr="00A82DE1">
        <w:rPr>
          <w:rFonts w:hint="eastAsia"/>
          <w:lang w:eastAsia="zh-CN"/>
        </w:rPr>
        <w:t>年人力资源分配</w:t>
      </w:r>
    </w:p>
    <w:p w14:paraId="67F021BD" w14:textId="347664B1" w:rsidR="0099478B" w:rsidRDefault="00E86F9E" w:rsidP="002B0BC7">
      <w:pPr>
        <w:spacing w:before="240"/>
        <w:jc w:val="center"/>
        <w:rPr>
          <w:color w:val="002060"/>
          <w:lang w:val="en-GB"/>
        </w:rPr>
      </w:pPr>
      <w:r>
        <w:rPr>
          <w:rFonts w:hint="eastAsia"/>
          <w:color w:val="002060"/>
          <w:lang w:val="en-GB" w:eastAsia="zh-CN"/>
        </w:rPr>
        <w:t>工作</w:t>
      </w:r>
      <w:r w:rsidR="0099478B" w:rsidRPr="0081213B">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410C01" w14:paraId="7852CAAC"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4B3C89" w14:textId="69E8C59B" w:rsidR="00410C01" w:rsidRDefault="00E86F9E" w:rsidP="00410C01">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B5E0453" w14:textId="1D384E5D"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0D8B29C" w14:textId="1FB54F00"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448B59C" w14:textId="0737D73D"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46BD839" w14:textId="0062A86E" w:rsidR="00410C01" w:rsidRDefault="00410C01" w:rsidP="00410C01">
            <w:pPr>
              <w:jc w:val="center"/>
              <w:rPr>
                <w:rFonts w:ascii="Calibri" w:hAnsi="Calibri" w:cs="Calibri"/>
                <w:b/>
                <w:bCs/>
                <w:color w:val="FFFFFF"/>
                <w:sz w:val="22"/>
                <w:szCs w:val="22"/>
              </w:rPr>
            </w:pPr>
            <w:r>
              <w:rPr>
                <w:rFonts w:ascii="Calibri" w:hAnsi="Calibri" w:cs="Calibri"/>
                <w:b/>
                <w:bCs/>
                <w:color w:val="FFFFFF"/>
                <w:sz w:val="22"/>
                <w:szCs w:val="22"/>
              </w:rPr>
              <w:t>2030</w:t>
            </w:r>
          </w:p>
        </w:tc>
      </w:tr>
      <w:tr w:rsidR="00410C01" w14:paraId="6A781D4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36276A"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0792DBF6" w14:textId="4554F3A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80D26AA" w14:textId="3349CA9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1B910760" w14:textId="34E7146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25D4A985" w14:textId="3D423FA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r>
      <w:tr w:rsidR="00410C01" w14:paraId="1ED8D06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07C49F"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E0ED875" w14:textId="7932F9C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single" w:sz="8" w:space="0" w:color="auto"/>
            </w:tcBorders>
            <w:shd w:val="clear" w:color="000000" w:fill="F2F2F2"/>
            <w:vAlign w:val="center"/>
          </w:tcPr>
          <w:p w14:paraId="2A92F266" w14:textId="6416E31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000000" w:fill="F2F2F2"/>
            <w:vAlign w:val="center"/>
          </w:tcPr>
          <w:p w14:paraId="6269EA20" w14:textId="3607AD9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single" w:sz="8" w:space="0" w:color="auto"/>
              <w:bottom w:val="nil"/>
              <w:right w:val="single" w:sz="8" w:space="0" w:color="auto"/>
            </w:tcBorders>
            <w:shd w:val="clear" w:color="000000" w:fill="F2F2F2"/>
            <w:vAlign w:val="center"/>
          </w:tcPr>
          <w:p w14:paraId="1447BAE0" w14:textId="0D61331F"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1.0</w:t>
            </w:r>
          </w:p>
        </w:tc>
      </w:tr>
      <w:tr w:rsidR="00410C01" w14:paraId="5F26E67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EC005F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27B29D71" w14:textId="52F4590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0A4ECC80" w14:textId="0EA7568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0C07F2D1" w14:textId="7F402BCB"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27FAE4C3" w14:textId="4B754CF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0.6</w:t>
            </w:r>
          </w:p>
        </w:tc>
      </w:tr>
      <w:tr w:rsidR="00410C01" w14:paraId="1613B91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63D345"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7AACE3D1" w14:textId="5DF50F00"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7.4</w:t>
            </w:r>
          </w:p>
        </w:tc>
        <w:tc>
          <w:tcPr>
            <w:tcW w:w="1300" w:type="dxa"/>
            <w:tcBorders>
              <w:top w:val="nil"/>
              <w:left w:val="nil"/>
              <w:bottom w:val="nil"/>
              <w:right w:val="single" w:sz="8" w:space="0" w:color="auto"/>
            </w:tcBorders>
            <w:shd w:val="clear" w:color="000000" w:fill="F2F2F2"/>
            <w:vAlign w:val="center"/>
          </w:tcPr>
          <w:p w14:paraId="55ACBC8A" w14:textId="3C91C2D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6.1</w:t>
            </w:r>
          </w:p>
        </w:tc>
        <w:tc>
          <w:tcPr>
            <w:tcW w:w="1300" w:type="dxa"/>
            <w:tcBorders>
              <w:top w:val="nil"/>
              <w:left w:val="nil"/>
              <w:bottom w:val="nil"/>
              <w:right w:val="nil"/>
            </w:tcBorders>
            <w:shd w:val="clear" w:color="000000" w:fill="F2F2F2"/>
            <w:vAlign w:val="center"/>
          </w:tcPr>
          <w:p w14:paraId="5EC9DE76" w14:textId="30694A8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6.7</w:t>
            </w:r>
          </w:p>
        </w:tc>
        <w:tc>
          <w:tcPr>
            <w:tcW w:w="1300" w:type="dxa"/>
            <w:tcBorders>
              <w:top w:val="nil"/>
              <w:left w:val="single" w:sz="8" w:space="0" w:color="auto"/>
              <w:bottom w:val="nil"/>
              <w:right w:val="single" w:sz="8" w:space="0" w:color="auto"/>
            </w:tcBorders>
            <w:shd w:val="clear" w:color="000000" w:fill="F2F2F2"/>
            <w:vAlign w:val="center"/>
          </w:tcPr>
          <w:p w14:paraId="01683707" w14:textId="6F568CC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r>
      <w:tr w:rsidR="00410C01" w14:paraId="7AA46AC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AFC3DB"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2AF95F25" w14:textId="2106355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2.4</w:t>
            </w:r>
          </w:p>
        </w:tc>
        <w:tc>
          <w:tcPr>
            <w:tcW w:w="1300" w:type="dxa"/>
            <w:tcBorders>
              <w:top w:val="nil"/>
              <w:left w:val="nil"/>
              <w:bottom w:val="nil"/>
              <w:right w:val="single" w:sz="8" w:space="0" w:color="auto"/>
            </w:tcBorders>
            <w:shd w:val="clear" w:color="000000" w:fill="FFFFFF"/>
            <w:vAlign w:val="center"/>
          </w:tcPr>
          <w:p w14:paraId="3BC3E193" w14:textId="701193E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FFFFF"/>
            <w:vAlign w:val="center"/>
          </w:tcPr>
          <w:p w14:paraId="64B19F67" w14:textId="335B8E7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FFFFF"/>
            <w:vAlign w:val="center"/>
          </w:tcPr>
          <w:p w14:paraId="0D3D103B" w14:textId="536B250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1.5</w:t>
            </w:r>
          </w:p>
        </w:tc>
      </w:tr>
      <w:tr w:rsidR="00410C01" w14:paraId="113B087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0A1D2E7"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B24A3CA" w14:textId="2AC7437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4.2</w:t>
            </w:r>
          </w:p>
        </w:tc>
        <w:tc>
          <w:tcPr>
            <w:tcW w:w="1300" w:type="dxa"/>
            <w:tcBorders>
              <w:top w:val="nil"/>
              <w:left w:val="nil"/>
              <w:bottom w:val="nil"/>
              <w:right w:val="single" w:sz="8" w:space="0" w:color="auto"/>
            </w:tcBorders>
            <w:shd w:val="clear" w:color="000000" w:fill="F2F2F2"/>
            <w:vAlign w:val="center"/>
          </w:tcPr>
          <w:p w14:paraId="37AC34E1" w14:textId="42AF7EB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c>
          <w:tcPr>
            <w:tcW w:w="1300" w:type="dxa"/>
            <w:tcBorders>
              <w:top w:val="nil"/>
              <w:left w:val="nil"/>
              <w:bottom w:val="nil"/>
              <w:right w:val="nil"/>
            </w:tcBorders>
            <w:shd w:val="clear" w:color="000000" w:fill="F2F2F2"/>
            <w:vAlign w:val="center"/>
          </w:tcPr>
          <w:p w14:paraId="647573ED" w14:textId="54C84364"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4.8</w:t>
            </w:r>
          </w:p>
        </w:tc>
        <w:tc>
          <w:tcPr>
            <w:tcW w:w="1300" w:type="dxa"/>
            <w:tcBorders>
              <w:top w:val="nil"/>
              <w:left w:val="single" w:sz="8" w:space="0" w:color="auto"/>
              <w:bottom w:val="nil"/>
              <w:right w:val="single" w:sz="8" w:space="0" w:color="auto"/>
            </w:tcBorders>
            <w:shd w:val="clear" w:color="000000" w:fill="F2F2F2"/>
            <w:vAlign w:val="center"/>
          </w:tcPr>
          <w:p w14:paraId="08ED4349" w14:textId="7EE98DC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4.6</w:t>
            </w:r>
          </w:p>
        </w:tc>
      </w:tr>
      <w:tr w:rsidR="00410C01" w14:paraId="6B96D6F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C14308"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31355669" w14:textId="4251CC3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single" w:sz="8" w:space="0" w:color="auto"/>
            </w:tcBorders>
            <w:shd w:val="clear" w:color="000000" w:fill="FFFFFF"/>
            <w:vAlign w:val="center"/>
          </w:tcPr>
          <w:p w14:paraId="6640BF14" w14:textId="4BA5093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nil"/>
              <w:bottom w:val="nil"/>
              <w:right w:val="nil"/>
            </w:tcBorders>
            <w:shd w:val="clear" w:color="000000" w:fill="FFFFFF"/>
            <w:vAlign w:val="center"/>
          </w:tcPr>
          <w:p w14:paraId="5CEF404D" w14:textId="15C6A5B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c>
          <w:tcPr>
            <w:tcW w:w="1300" w:type="dxa"/>
            <w:tcBorders>
              <w:top w:val="nil"/>
              <w:left w:val="single" w:sz="8" w:space="0" w:color="auto"/>
              <w:bottom w:val="nil"/>
              <w:right w:val="single" w:sz="8" w:space="0" w:color="auto"/>
            </w:tcBorders>
            <w:shd w:val="clear" w:color="000000" w:fill="FFFFFF"/>
            <w:vAlign w:val="center"/>
          </w:tcPr>
          <w:p w14:paraId="6182A23D" w14:textId="29F32013"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0.9</w:t>
            </w:r>
          </w:p>
        </w:tc>
      </w:tr>
      <w:tr w:rsidR="00410C01" w14:paraId="39EB9E15"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C10B7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4CE25A67" w14:textId="1001606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nil"/>
              <w:bottom w:val="nil"/>
              <w:right w:val="single" w:sz="8" w:space="0" w:color="auto"/>
            </w:tcBorders>
            <w:shd w:val="clear" w:color="000000" w:fill="F2F2F2"/>
            <w:vAlign w:val="center"/>
          </w:tcPr>
          <w:p w14:paraId="22B310C3" w14:textId="571A14D8"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nil"/>
              <w:bottom w:val="nil"/>
              <w:right w:val="nil"/>
            </w:tcBorders>
            <w:shd w:val="clear" w:color="000000" w:fill="F2F2F2"/>
            <w:vAlign w:val="center"/>
          </w:tcPr>
          <w:p w14:paraId="4A96DF88" w14:textId="42F69EA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c>
          <w:tcPr>
            <w:tcW w:w="1300" w:type="dxa"/>
            <w:tcBorders>
              <w:top w:val="nil"/>
              <w:left w:val="single" w:sz="8" w:space="0" w:color="auto"/>
              <w:bottom w:val="nil"/>
              <w:right w:val="single" w:sz="8" w:space="0" w:color="auto"/>
            </w:tcBorders>
            <w:shd w:val="clear" w:color="000000" w:fill="F2F2F2"/>
            <w:vAlign w:val="center"/>
          </w:tcPr>
          <w:p w14:paraId="190A4451" w14:textId="1395033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0.3</w:t>
            </w:r>
          </w:p>
        </w:tc>
      </w:tr>
      <w:tr w:rsidR="00410C01" w14:paraId="0772705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1C707C"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21140B42" w14:textId="292CF66D"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3.2</w:t>
            </w:r>
          </w:p>
        </w:tc>
        <w:tc>
          <w:tcPr>
            <w:tcW w:w="1300" w:type="dxa"/>
            <w:tcBorders>
              <w:top w:val="nil"/>
              <w:left w:val="nil"/>
              <w:bottom w:val="nil"/>
              <w:right w:val="single" w:sz="8" w:space="0" w:color="auto"/>
            </w:tcBorders>
            <w:shd w:val="clear" w:color="000000" w:fill="FFFFFF"/>
            <w:vAlign w:val="center"/>
          </w:tcPr>
          <w:p w14:paraId="19009E06" w14:textId="56163BF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nil"/>
              <w:bottom w:val="nil"/>
              <w:right w:val="nil"/>
            </w:tcBorders>
            <w:shd w:val="clear" w:color="000000" w:fill="FFFFFF"/>
            <w:vAlign w:val="center"/>
          </w:tcPr>
          <w:p w14:paraId="47BB04C0" w14:textId="6D331F1E"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4.4</w:t>
            </w:r>
          </w:p>
        </w:tc>
        <w:tc>
          <w:tcPr>
            <w:tcW w:w="1300" w:type="dxa"/>
            <w:tcBorders>
              <w:top w:val="nil"/>
              <w:left w:val="single" w:sz="8" w:space="0" w:color="auto"/>
              <w:bottom w:val="nil"/>
              <w:right w:val="single" w:sz="8" w:space="0" w:color="auto"/>
            </w:tcBorders>
            <w:shd w:val="clear" w:color="000000" w:fill="FFFFFF"/>
            <w:vAlign w:val="center"/>
          </w:tcPr>
          <w:p w14:paraId="6CB218E8" w14:textId="222D152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3.8</w:t>
            </w:r>
          </w:p>
        </w:tc>
      </w:tr>
      <w:tr w:rsidR="00410C01" w14:paraId="4CD69A3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4CC7BE"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3897B3D1" w14:textId="74DBA7A0"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7.0</w:t>
            </w:r>
          </w:p>
        </w:tc>
        <w:tc>
          <w:tcPr>
            <w:tcW w:w="1300" w:type="dxa"/>
            <w:tcBorders>
              <w:top w:val="nil"/>
              <w:left w:val="nil"/>
              <w:bottom w:val="nil"/>
              <w:right w:val="single" w:sz="8" w:space="0" w:color="auto"/>
            </w:tcBorders>
            <w:shd w:val="clear" w:color="000000" w:fill="F2F2F2"/>
            <w:vAlign w:val="center"/>
          </w:tcPr>
          <w:p w14:paraId="2EDA3311" w14:textId="7953EE9A"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nil"/>
              <w:bottom w:val="nil"/>
              <w:right w:val="nil"/>
            </w:tcBorders>
            <w:shd w:val="clear" w:color="000000" w:fill="F2F2F2"/>
            <w:vAlign w:val="center"/>
          </w:tcPr>
          <w:p w14:paraId="03E5DA5D" w14:textId="1A82EB0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9.0</w:t>
            </w:r>
          </w:p>
        </w:tc>
        <w:tc>
          <w:tcPr>
            <w:tcW w:w="1300" w:type="dxa"/>
            <w:tcBorders>
              <w:top w:val="nil"/>
              <w:left w:val="single" w:sz="8" w:space="0" w:color="auto"/>
              <w:bottom w:val="nil"/>
              <w:right w:val="single" w:sz="8" w:space="0" w:color="auto"/>
            </w:tcBorders>
            <w:shd w:val="clear" w:color="000000" w:fill="F2F2F2"/>
            <w:vAlign w:val="center"/>
          </w:tcPr>
          <w:p w14:paraId="23F6C454" w14:textId="269EE787"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6.6</w:t>
            </w:r>
          </w:p>
        </w:tc>
      </w:tr>
      <w:tr w:rsidR="00410C01" w14:paraId="11A8B05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E7FA30"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175F015" w14:textId="56C4E8F6"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04883E02" w14:textId="752D860D"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79BF872C" w14:textId="3EC34F6F"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43B1A8E2" w14:textId="3D4AC20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0.0</w:t>
            </w:r>
          </w:p>
        </w:tc>
      </w:tr>
      <w:tr w:rsidR="00410C01" w14:paraId="449A76A7"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F826D20" w14:textId="77777777" w:rsidR="00410C01" w:rsidRDefault="00410C01" w:rsidP="00410C0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19A124D7" w14:textId="19E01B09"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560F1921" w14:textId="71B8DFFC"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nil"/>
            </w:tcBorders>
            <w:shd w:val="clear" w:color="000000" w:fill="F2F2F2"/>
            <w:vAlign w:val="center"/>
          </w:tcPr>
          <w:p w14:paraId="1C43FCB4" w14:textId="299670B1"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77424693" w14:textId="18B5E385" w:rsidR="00410C01" w:rsidRDefault="00410C01" w:rsidP="00410C01">
            <w:pPr>
              <w:jc w:val="right"/>
              <w:rPr>
                <w:rFonts w:ascii="Calibri" w:hAnsi="Calibri" w:cs="Calibri"/>
                <w:color w:val="000000"/>
                <w:sz w:val="22"/>
                <w:szCs w:val="22"/>
              </w:rPr>
            </w:pPr>
            <w:r>
              <w:rPr>
                <w:rFonts w:ascii="Calibri" w:hAnsi="Calibri" w:cs="Calibri"/>
                <w:color w:val="000000"/>
                <w:sz w:val="22"/>
                <w:szCs w:val="22"/>
              </w:rPr>
              <w:t>0.1</w:t>
            </w:r>
          </w:p>
        </w:tc>
      </w:tr>
      <w:tr w:rsidR="00410C01" w14:paraId="7F863973"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C6CB3E" w14:textId="094DE8F2" w:rsidR="00410C01" w:rsidRDefault="00E86F9E" w:rsidP="00410C01">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096FFCEB" w14:textId="5C0F815F"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31.1</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8466C5C" w14:textId="748FDEFE"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33.3</w:t>
            </w:r>
          </w:p>
        </w:tc>
        <w:tc>
          <w:tcPr>
            <w:tcW w:w="1300" w:type="dxa"/>
            <w:tcBorders>
              <w:top w:val="single" w:sz="8" w:space="0" w:color="auto"/>
              <w:left w:val="nil"/>
              <w:bottom w:val="single" w:sz="8" w:space="0" w:color="auto"/>
              <w:right w:val="nil"/>
            </w:tcBorders>
            <w:shd w:val="clear" w:color="000000" w:fill="D9E1F2"/>
            <w:vAlign w:val="center"/>
          </w:tcPr>
          <w:p w14:paraId="30B7C69C" w14:textId="6B7A7F96"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33.9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54B2990" w14:textId="4A016212" w:rsidR="00410C01" w:rsidRDefault="00410C01" w:rsidP="00410C01">
            <w:pPr>
              <w:jc w:val="right"/>
              <w:rPr>
                <w:rFonts w:ascii="Calibri" w:hAnsi="Calibri" w:cs="Calibri"/>
                <w:b/>
                <w:bCs/>
                <w:color w:val="000000"/>
                <w:sz w:val="22"/>
                <w:szCs w:val="22"/>
              </w:rPr>
            </w:pPr>
            <w:r>
              <w:rPr>
                <w:rFonts w:ascii="Calibri" w:hAnsi="Calibri" w:cs="Calibri"/>
                <w:b/>
                <w:bCs/>
                <w:color w:val="000000"/>
                <w:sz w:val="22"/>
                <w:szCs w:val="22"/>
              </w:rPr>
              <w:t>24.8</w:t>
            </w:r>
          </w:p>
        </w:tc>
      </w:tr>
    </w:tbl>
    <w:p w14:paraId="5B56DD32" w14:textId="77777777" w:rsidR="0099478B" w:rsidRPr="0081213B" w:rsidRDefault="0099478B" w:rsidP="0099478B">
      <w:pPr>
        <w:jc w:val="center"/>
        <w:rPr>
          <w:color w:val="002060"/>
          <w:lang w:val="en-GB"/>
        </w:rPr>
      </w:pPr>
    </w:p>
    <w:p w14:paraId="2E70C113" w14:textId="77777777" w:rsidR="0099478B" w:rsidRPr="0081213B" w:rsidRDefault="0099478B" w:rsidP="0099478B">
      <w:pPr>
        <w:rPr>
          <w:lang w:val="en-GB"/>
        </w:rPr>
      </w:pPr>
    </w:p>
    <w:p w14:paraId="36ABBDAF" w14:textId="77777777" w:rsidR="0099478B" w:rsidRPr="0081213B" w:rsidRDefault="0099478B" w:rsidP="0099478B">
      <w:pPr>
        <w:rPr>
          <w:b/>
          <w:color w:val="632423" w:themeColor="accent2" w:themeShade="80"/>
          <w:lang w:val="en-GB"/>
        </w:rPr>
      </w:pPr>
      <w:r w:rsidRPr="0081213B">
        <w:rPr>
          <w:b/>
          <w:color w:val="632423" w:themeColor="accent2" w:themeShade="80"/>
          <w:lang w:val="en-GB"/>
        </w:rPr>
        <w:br w:type="page"/>
      </w:r>
    </w:p>
    <w:p w14:paraId="7F923F66" w14:textId="0AB653BA" w:rsidR="0099478B" w:rsidRPr="00A82DE1" w:rsidRDefault="0099478B" w:rsidP="00A82DE1">
      <w:pPr>
        <w:pStyle w:val="Heading2"/>
        <w:rPr>
          <w:lang w:val="en-US" w:eastAsia="zh-CN"/>
        </w:rPr>
      </w:pPr>
      <w:r w:rsidRPr="006640DB">
        <w:rPr>
          <w:lang w:eastAsia="zh-CN"/>
        </w:rPr>
        <w:lastRenderedPageBreak/>
        <w:t>2.11</w:t>
      </w:r>
      <w:r w:rsidRPr="006640DB">
        <w:rPr>
          <w:lang w:eastAsia="zh-CN"/>
        </w:rPr>
        <w:tab/>
      </w:r>
      <w:r w:rsidR="001825AD">
        <w:rPr>
          <w:rFonts w:hint="eastAsia"/>
          <w:lang w:eastAsia="zh-CN"/>
        </w:rPr>
        <w:t>技术援助（</w:t>
      </w:r>
      <w:r w:rsidR="001825AD" w:rsidRPr="001825AD">
        <w:rPr>
          <w:rFonts w:hint="eastAsia"/>
          <w:lang w:eastAsia="zh-CN"/>
        </w:rPr>
        <w:t>如</w:t>
      </w:r>
      <w:r w:rsidR="001825AD">
        <w:rPr>
          <w:rFonts w:hint="eastAsia"/>
          <w:lang w:eastAsia="zh-CN"/>
        </w:rPr>
        <w:t>无线电通信局</w:t>
      </w:r>
      <w:r w:rsidR="001825AD" w:rsidRPr="001825AD">
        <w:rPr>
          <w:rFonts w:hint="eastAsia"/>
          <w:lang w:eastAsia="zh-CN"/>
        </w:rPr>
        <w:t>为区域性举措提供的支持</w:t>
      </w:r>
      <w:r w:rsidR="001825AD">
        <w:rPr>
          <w:rFonts w:hint="eastAsia"/>
          <w:lang w:eastAsia="zh-CN"/>
        </w:rPr>
        <w:t>）</w:t>
      </w:r>
    </w:p>
    <w:p w14:paraId="28973972" w14:textId="069318B1" w:rsidR="0099478B" w:rsidRPr="0081213B" w:rsidRDefault="001825AD" w:rsidP="00A82DE1">
      <w:pPr>
        <w:pStyle w:val="Headingb"/>
        <w:rPr>
          <w:lang w:eastAsia="zh-CN"/>
        </w:rPr>
      </w:pPr>
      <w:r>
        <w:rPr>
          <w:rFonts w:hint="eastAsia"/>
          <w:lang w:eastAsia="zh-CN"/>
        </w:rPr>
        <w:t>说明</w:t>
      </w:r>
    </w:p>
    <w:p w14:paraId="4C839AF6" w14:textId="3FEEEDB8" w:rsidR="0099478B" w:rsidRPr="0081213B" w:rsidRDefault="001825AD" w:rsidP="00A82DE1">
      <w:pPr>
        <w:spacing w:before="120"/>
        <w:ind w:firstLineChars="200" w:firstLine="480"/>
        <w:rPr>
          <w:lang w:val="en-GB" w:eastAsia="zh-CN"/>
        </w:rPr>
      </w:pPr>
      <w:r w:rsidRPr="001825AD">
        <w:rPr>
          <w:rFonts w:hint="eastAsia"/>
          <w:lang w:val="en-GB" w:eastAsia="zh-CN"/>
        </w:rPr>
        <w:t>无线电通信局开展着大量与电信发展相关的活动。</w:t>
      </w:r>
      <w:r w:rsidRPr="001825AD">
        <w:rPr>
          <w:rFonts w:hint="eastAsia"/>
          <w:lang w:val="en-GB" w:eastAsia="zh-CN"/>
        </w:rPr>
        <w:t>ITU-R</w:t>
      </w:r>
      <w:r w:rsidRPr="001825AD">
        <w:rPr>
          <w:rFonts w:hint="eastAsia"/>
          <w:lang w:val="en-GB" w:eastAsia="zh-CN"/>
        </w:rPr>
        <w:t>第</w:t>
      </w:r>
      <w:r w:rsidRPr="001825AD">
        <w:rPr>
          <w:rFonts w:hint="eastAsia"/>
          <w:lang w:val="en-GB" w:eastAsia="zh-CN"/>
        </w:rPr>
        <w:t>75</w:t>
      </w:r>
      <w:r w:rsidRPr="001825AD">
        <w:rPr>
          <w:rFonts w:hint="eastAsia"/>
          <w:lang w:val="en-GB" w:eastAsia="zh-CN"/>
        </w:rPr>
        <w:t>号决议为</w:t>
      </w:r>
      <w:r w:rsidRPr="001825AD">
        <w:rPr>
          <w:rFonts w:hint="eastAsia"/>
          <w:lang w:val="en-GB" w:eastAsia="zh-CN"/>
        </w:rPr>
        <w:t>ITU-D</w:t>
      </w:r>
      <w:r w:rsidR="004A6E06">
        <w:rPr>
          <w:rFonts w:hint="eastAsia"/>
          <w:lang w:val="en-GB" w:eastAsia="zh-CN"/>
        </w:rPr>
        <w:t>和</w:t>
      </w:r>
      <w:r w:rsidR="00F423BA">
        <w:rPr>
          <w:lang w:val="en-GB" w:eastAsia="zh-CN"/>
        </w:rPr>
        <w:br/>
      </w:r>
      <w:r w:rsidR="004A6E06">
        <w:rPr>
          <w:rFonts w:hint="eastAsia"/>
          <w:lang w:val="en-GB" w:eastAsia="zh-CN"/>
        </w:rPr>
        <w:t>ITU-T</w:t>
      </w:r>
      <w:r w:rsidR="004A6E06">
        <w:rPr>
          <w:rFonts w:hint="eastAsia"/>
          <w:lang w:val="en-GB" w:eastAsia="zh-CN"/>
        </w:rPr>
        <w:t>的</w:t>
      </w:r>
      <w:r w:rsidRPr="001825AD">
        <w:rPr>
          <w:rFonts w:hint="eastAsia"/>
          <w:lang w:val="en-GB" w:eastAsia="zh-CN"/>
        </w:rPr>
        <w:t>联络和支持活动</w:t>
      </w:r>
      <w:r w:rsidR="004A6E06">
        <w:rPr>
          <w:rFonts w:hint="eastAsia"/>
          <w:lang w:val="en-GB" w:eastAsia="zh-CN"/>
        </w:rPr>
        <w:t>提供</w:t>
      </w:r>
      <w:r w:rsidRPr="001825AD">
        <w:rPr>
          <w:rFonts w:hint="eastAsia"/>
          <w:lang w:val="en-GB" w:eastAsia="zh-CN"/>
        </w:rPr>
        <w:t>了</w:t>
      </w:r>
      <w:r w:rsidR="004A6E06">
        <w:rPr>
          <w:rFonts w:hint="eastAsia"/>
          <w:lang w:val="en-GB" w:eastAsia="zh-CN"/>
        </w:rPr>
        <w:t>一个</w:t>
      </w:r>
      <w:r w:rsidRPr="001825AD">
        <w:rPr>
          <w:rFonts w:hint="eastAsia"/>
          <w:lang w:val="en-GB" w:eastAsia="zh-CN"/>
        </w:rPr>
        <w:t>全面框架。</w:t>
      </w:r>
      <w:r w:rsidR="004A6E06">
        <w:rPr>
          <w:rFonts w:hint="eastAsia"/>
          <w:lang w:val="en-GB" w:eastAsia="zh-CN"/>
        </w:rPr>
        <w:t>尤其是，</w:t>
      </w:r>
      <w:r w:rsidRPr="001825AD">
        <w:rPr>
          <w:rFonts w:hint="eastAsia"/>
          <w:lang w:val="en-GB" w:eastAsia="zh-CN"/>
        </w:rPr>
        <w:t>无线电通信局主任</w:t>
      </w:r>
      <w:r w:rsidR="004A6E06">
        <w:rPr>
          <w:rFonts w:hint="eastAsia"/>
          <w:lang w:val="en-GB" w:eastAsia="zh-CN"/>
        </w:rPr>
        <w:t>持续</w:t>
      </w:r>
      <w:r w:rsidRPr="001825AD">
        <w:rPr>
          <w:rFonts w:hint="eastAsia"/>
          <w:lang w:val="en-GB" w:eastAsia="zh-CN"/>
        </w:rPr>
        <w:t>与电信发展局主任合作，提高区域代表处和地区办事处的能力，以便提供更多有关</w:t>
      </w:r>
      <w:r w:rsidR="004A6E06">
        <w:rPr>
          <w:rFonts w:hint="eastAsia"/>
          <w:lang w:val="en-GB" w:eastAsia="zh-CN"/>
        </w:rPr>
        <w:t>其</w:t>
      </w:r>
      <w:r w:rsidRPr="001825AD">
        <w:rPr>
          <w:rFonts w:hint="eastAsia"/>
          <w:lang w:val="en-GB" w:eastAsia="zh-CN"/>
        </w:rPr>
        <w:t>部门活动的信息</w:t>
      </w:r>
      <w:r w:rsidR="004A6E06">
        <w:rPr>
          <w:rFonts w:hint="eastAsia"/>
          <w:lang w:val="en-GB" w:eastAsia="zh-CN"/>
        </w:rPr>
        <w:t>和必要的</w:t>
      </w:r>
      <w:r w:rsidRPr="001825AD">
        <w:rPr>
          <w:rFonts w:hint="eastAsia"/>
          <w:lang w:val="en-GB" w:eastAsia="zh-CN"/>
        </w:rPr>
        <w:t>专业力量</w:t>
      </w:r>
      <w:r w:rsidR="004A6E06">
        <w:rPr>
          <w:rFonts w:hint="eastAsia"/>
          <w:lang w:val="en-GB" w:eastAsia="zh-CN"/>
        </w:rPr>
        <w:t>，持续</w:t>
      </w:r>
      <w:r w:rsidRPr="001825AD">
        <w:rPr>
          <w:rFonts w:hint="eastAsia"/>
          <w:lang w:val="en-GB" w:eastAsia="zh-CN"/>
        </w:rPr>
        <w:t>加强与相关区域性组织的合作和协调，并促进所有成员国和部门成员参与国际电联三个部门的活动。</w:t>
      </w:r>
    </w:p>
    <w:p w14:paraId="6FDCB352" w14:textId="44C0AE2E" w:rsidR="0099478B" w:rsidRPr="0081213B" w:rsidRDefault="001825AD" w:rsidP="00A82DE1">
      <w:pPr>
        <w:spacing w:before="120"/>
        <w:ind w:firstLineChars="200" w:firstLine="480"/>
        <w:rPr>
          <w:lang w:val="en-GB" w:eastAsia="zh-CN"/>
        </w:rPr>
      </w:pPr>
      <w:r w:rsidRPr="001825AD">
        <w:rPr>
          <w:rFonts w:hint="eastAsia"/>
          <w:lang w:val="en-GB" w:eastAsia="zh-CN"/>
        </w:rPr>
        <w:t>ITU-R</w:t>
      </w:r>
      <w:r w:rsidRPr="001825AD">
        <w:rPr>
          <w:rFonts w:hint="eastAsia"/>
          <w:lang w:val="en-GB" w:eastAsia="zh-CN"/>
        </w:rPr>
        <w:t>研究组的工作计划旨在铭记发展中国家的</w:t>
      </w:r>
      <w:r w:rsidR="004A6E06">
        <w:rPr>
          <w:rFonts w:hint="eastAsia"/>
          <w:lang w:val="en-GB" w:eastAsia="zh-CN"/>
        </w:rPr>
        <w:t>需</w:t>
      </w:r>
      <w:r w:rsidRPr="001825AD">
        <w:rPr>
          <w:rFonts w:hint="eastAsia"/>
          <w:lang w:val="en-GB" w:eastAsia="zh-CN"/>
        </w:rPr>
        <w:t>求，并酌情确定其工作方向。这涉及：</w:t>
      </w:r>
      <w:r w:rsidRPr="001825AD">
        <w:rPr>
          <w:rFonts w:hint="eastAsia"/>
          <w:lang w:val="en-GB" w:eastAsia="zh-CN"/>
        </w:rPr>
        <w:t>(</w:t>
      </w:r>
      <w:proofErr w:type="spellStart"/>
      <w:r w:rsidRPr="001825AD">
        <w:rPr>
          <w:rFonts w:hint="eastAsia"/>
          <w:lang w:val="en-GB" w:eastAsia="zh-CN"/>
        </w:rPr>
        <w:t>i</w:t>
      </w:r>
      <w:proofErr w:type="spellEnd"/>
      <w:r w:rsidRPr="001825AD">
        <w:rPr>
          <w:rFonts w:hint="eastAsia"/>
          <w:lang w:val="en-GB" w:eastAsia="zh-CN"/>
        </w:rPr>
        <w:t xml:space="preserve">) </w:t>
      </w:r>
      <w:r w:rsidRPr="001825AD">
        <w:rPr>
          <w:rFonts w:hint="eastAsia"/>
          <w:lang w:val="en-GB" w:eastAsia="zh-CN"/>
        </w:rPr>
        <w:t>促进</w:t>
      </w:r>
      <w:r w:rsidR="004A6E06">
        <w:rPr>
          <w:rFonts w:hint="eastAsia"/>
          <w:lang w:val="en-GB" w:eastAsia="zh-CN"/>
        </w:rPr>
        <w:t>制定建议书草案，</w:t>
      </w:r>
      <w:r w:rsidRPr="001825AD">
        <w:rPr>
          <w:rFonts w:hint="eastAsia"/>
          <w:lang w:val="en-GB" w:eastAsia="zh-CN"/>
        </w:rPr>
        <w:t>为系统的开发和实施提供直接</w:t>
      </w:r>
      <w:r w:rsidR="00F4432D">
        <w:rPr>
          <w:rFonts w:hint="eastAsia"/>
          <w:lang w:val="en-GB" w:eastAsia="zh-CN"/>
        </w:rPr>
        <w:t>协</w:t>
      </w:r>
      <w:r w:rsidR="004A6E06">
        <w:rPr>
          <w:rFonts w:hint="eastAsia"/>
          <w:lang w:val="en-GB" w:eastAsia="zh-CN"/>
        </w:rPr>
        <w:t>助</w:t>
      </w:r>
      <w:r w:rsidRPr="001825AD">
        <w:rPr>
          <w:rFonts w:hint="eastAsia"/>
          <w:lang w:val="en-GB" w:eastAsia="zh-CN"/>
        </w:rPr>
        <w:t>；</w:t>
      </w:r>
      <w:r w:rsidRPr="001825AD">
        <w:rPr>
          <w:rFonts w:hint="eastAsia"/>
          <w:lang w:val="en-GB" w:eastAsia="zh-CN"/>
        </w:rPr>
        <w:t xml:space="preserve">(ii) </w:t>
      </w:r>
      <w:r w:rsidRPr="001825AD">
        <w:rPr>
          <w:rFonts w:hint="eastAsia"/>
          <w:lang w:val="en-GB" w:eastAsia="zh-CN"/>
        </w:rPr>
        <w:t>编写手册，提供辅导材料；</w:t>
      </w:r>
      <w:r w:rsidRPr="001825AD">
        <w:rPr>
          <w:rFonts w:hint="eastAsia"/>
          <w:lang w:val="en-GB" w:eastAsia="zh-CN"/>
        </w:rPr>
        <w:t xml:space="preserve">(iii) </w:t>
      </w:r>
      <w:r w:rsidRPr="001825AD">
        <w:rPr>
          <w:rFonts w:hint="eastAsia"/>
          <w:lang w:val="en-GB" w:eastAsia="zh-CN"/>
        </w:rPr>
        <w:t>由研究组与会者和无线电通信局就国家频谱管理、无线接入、国际移动通信（</w:t>
      </w:r>
      <w:r w:rsidRPr="001825AD">
        <w:rPr>
          <w:rFonts w:hint="eastAsia"/>
          <w:lang w:val="en-GB" w:eastAsia="zh-CN"/>
        </w:rPr>
        <w:t>IMT</w:t>
      </w:r>
      <w:r w:rsidRPr="001825AD">
        <w:rPr>
          <w:rFonts w:hint="eastAsia"/>
          <w:lang w:val="en-GB" w:eastAsia="zh-CN"/>
        </w:rPr>
        <w:t>）、卫星系统</w:t>
      </w:r>
      <w:r w:rsidR="004A6E06">
        <w:rPr>
          <w:rFonts w:hint="eastAsia"/>
          <w:lang w:val="en-GB" w:eastAsia="zh-CN"/>
        </w:rPr>
        <w:t>（包括</w:t>
      </w:r>
      <w:r w:rsidR="004A6E06">
        <w:rPr>
          <w:rFonts w:hint="eastAsia"/>
          <w:lang w:val="en-GB" w:eastAsia="zh-CN"/>
        </w:rPr>
        <w:t>LEO</w:t>
      </w:r>
      <w:r w:rsidR="004A6E06">
        <w:rPr>
          <w:rFonts w:hint="eastAsia"/>
          <w:lang w:val="en-GB" w:eastAsia="zh-CN"/>
        </w:rPr>
        <w:t>、</w:t>
      </w:r>
      <w:r w:rsidR="004A6E06">
        <w:rPr>
          <w:rFonts w:hint="eastAsia"/>
          <w:lang w:val="en-GB" w:eastAsia="zh-CN"/>
        </w:rPr>
        <w:t>MEO</w:t>
      </w:r>
      <w:r w:rsidR="004A6E06">
        <w:rPr>
          <w:rFonts w:hint="eastAsia"/>
          <w:lang w:val="en-GB" w:eastAsia="zh-CN"/>
        </w:rPr>
        <w:t>和</w:t>
      </w:r>
      <w:r w:rsidR="004A6E06">
        <w:rPr>
          <w:rFonts w:hint="eastAsia"/>
          <w:lang w:val="en-GB" w:eastAsia="zh-CN"/>
        </w:rPr>
        <w:t>GEO</w:t>
      </w:r>
      <w:r w:rsidR="004A6E06">
        <w:rPr>
          <w:rFonts w:hint="eastAsia"/>
          <w:lang w:val="en-GB" w:eastAsia="zh-CN"/>
        </w:rPr>
        <w:t>系统）</w:t>
      </w:r>
      <w:r w:rsidRPr="001825AD">
        <w:rPr>
          <w:rFonts w:hint="eastAsia"/>
          <w:lang w:val="en-GB" w:eastAsia="zh-CN"/>
        </w:rPr>
        <w:t>、数字广播、科学业务和无线电波传播等问题提供建议。</w:t>
      </w:r>
    </w:p>
    <w:p w14:paraId="00D83679" w14:textId="4FA4C25F" w:rsidR="0099478B" w:rsidRPr="0081213B" w:rsidRDefault="001825AD" w:rsidP="00A82DE1">
      <w:pPr>
        <w:spacing w:before="120"/>
        <w:ind w:firstLineChars="200" w:firstLine="480"/>
        <w:rPr>
          <w:lang w:val="en-GB" w:eastAsia="zh-CN"/>
        </w:rPr>
      </w:pPr>
      <w:r w:rsidRPr="001825AD">
        <w:rPr>
          <w:rFonts w:hint="eastAsia"/>
          <w:lang w:val="en-GB" w:eastAsia="zh-CN"/>
        </w:rPr>
        <w:t>此</w:t>
      </w:r>
      <w:r w:rsidR="00F4432D">
        <w:rPr>
          <w:rFonts w:hint="eastAsia"/>
          <w:lang w:val="en-GB" w:eastAsia="zh-CN"/>
        </w:rPr>
        <w:t>计划</w:t>
      </w:r>
      <w:r w:rsidRPr="001825AD">
        <w:rPr>
          <w:rFonts w:hint="eastAsia"/>
          <w:lang w:val="en-GB" w:eastAsia="zh-CN"/>
        </w:rPr>
        <w:t>旨在让无线电通信局的专业职类职员通过</w:t>
      </w:r>
      <w:r w:rsidR="00F4432D">
        <w:rPr>
          <w:rFonts w:hint="eastAsia"/>
          <w:lang w:val="en-GB" w:eastAsia="zh-CN"/>
        </w:rPr>
        <w:t>下列方式提供此类协助：</w:t>
      </w:r>
      <w:r w:rsidRPr="001825AD">
        <w:rPr>
          <w:rFonts w:hint="eastAsia"/>
          <w:lang w:val="en-GB" w:eastAsia="zh-CN"/>
        </w:rPr>
        <w:t>(</w:t>
      </w:r>
      <w:proofErr w:type="spellStart"/>
      <w:r w:rsidRPr="001825AD">
        <w:rPr>
          <w:rFonts w:hint="eastAsia"/>
          <w:lang w:val="en-GB" w:eastAsia="zh-CN"/>
        </w:rPr>
        <w:t>i</w:t>
      </w:r>
      <w:proofErr w:type="spellEnd"/>
      <w:r w:rsidRPr="001825AD">
        <w:rPr>
          <w:rFonts w:hint="eastAsia"/>
          <w:lang w:val="en-GB" w:eastAsia="zh-CN"/>
        </w:rPr>
        <w:t xml:space="preserve">) </w:t>
      </w:r>
      <w:r w:rsidRPr="001825AD">
        <w:rPr>
          <w:rFonts w:hint="eastAsia"/>
          <w:lang w:val="en-GB" w:eastAsia="zh-CN"/>
        </w:rPr>
        <w:t>参与</w:t>
      </w:r>
      <w:r w:rsidR="00665756">
        <w:rPr>
          <w:lang w:val="en-GB" w:eastAsia="zh-CN"/>
        </w:rPr>
        <w:br/>
      </w:r>
      <w:r w:rsidRPr="001825AD">
        <w:rPr>
          <w:rFonts w:hint="eastAsia"/>
          <w:lang w:val="en-GB" w:eastAsia="zh-CN"/>
        </w:rPr>
        <w:t>ITU-D/ITU-T</w:t>
      </w:r>
      <w:r w:rsidRPr="001825AD">
        <w:rPr>
          <w:rFonts w:hint="eastAsia"/>
          <w:lang w:val="en-GB" w:eastAsia="zh-CN"/>
        </w:rPr>
        <w:t>的会议和活动</w:t>
      </w:r>
      <w:r w:rsidR="00F4432D">
        <w:rPr>
          <w:rFonts w:hint="eastAsia"/>
          <w:lang w:val="en-GB" w:eastAsia="zh-CN"/>
        </w:rPr>
        <w:t>，</w:t>
      </w:r>
      <w:r w:rsidRPr="001825AD">
        <w:rPr>
          <w:rFonts w:hint="eastAsia"/>
          <w:lang w:val="en-GB" w:eastAsia="zh-CN"/>
        </w:rPr>
        <w:t>并与电信发展局</w:t>
      </w:r>
      <w:r w:rsidRPr="001825AD">
        <w:rPr>
          <w:rFonts w:hint="eastAsia"/>
          <w:lang w:val="en-GB" w:eastAsia="zh-CN"/>
        </w:rPr>
        <w:t>/</w:t>
      </w:r>
      <w:r w:rsidRPr="001825AD">
        <w:rPr>
          <w:rFonts w:hint="eastAsia"/>
          <w:lang w:val="en-GB" w:eastAsia="zh-CN"/>
        </w:rPr>
        <w:t>电信标准化局职员联络；</w:t>
      </w:r>
      <w:r w:rsidRPr="001825AD">
        <w:rPr>
          <w:rFonts w:hint="eastAsia"/>
          <w:lang w:val="en-GB" w:eastAsia="zh-CN"/>
        </w:rPr>
        <w:t xml:space="preserve">(ii) </w:t>
      </w:r>
      <w:r w:rsidRPr="001825AD">
        <w:rPr>
          <w:rFonts w:hint="eastAsia"/>
          <w:lang w:val="en-GB" w:eastAsia="zh-CN"/>
        </w:rPr>
        <w:t>推动</w:t>
      </w:r>
      <w:r w:rsidRPr="001825AD">
        <w:rPr>
          <w:rFonts w:hint="eastAsia"/>
          <w:lang w:val="en-GB" w:eastAsia="zh-CN"/>
        </w:rPr>
        <w:t>ITU-R</w:t>
      </w:r>
      <w:r w:rsidRPr="001825AD">
        <w:rPr>
          <w:rFonts w:hint="eastAsia"/>
          <w:lang w:val="en-GB" w:eastAsia="zh-CN"/>
        </w:rPr>
        <w:t>内部手册的编写工作；</w:t>
      </w:r>
      <w:r w:rsidRPr="001825AD">
        <w:rPr>
          <w:rFonts w:hint="eastAsia"/>
          <w:lang w:val="en-GB" w:eastAsia="zh-CN"/>
        </w:rPr>
        <w:t xml:space="preserve">(iii) </w:t>
      </w:r>
      <w:r w:rsidRPr="001825AD">
        <w:rPr>
          <w:rFonts w:hint="eastAsia"/>
          <w:lang w:val="en-GB" w:eastAsia="zh-CN"/>
        </w:rPr>
        <w:t>就一国或某一区域的具体问题，如频谱管理、主要传播条件和传播测量等提供直接协助；向数字电视过渡和数字红利；</w:t>
      </w:r>
      <w:r w:rsidRPr="001825AD">
        <w:rPr>
          <w:rFonts w:hint="eastAsia"/>
          <w:lang w:val="en-GB" w:eastAsia="zh-CN"/>
        </w:rPr>
        <w:t xml:space="preserve">(iv) </w:t>
      </w:r>
      <w:r w:rsidRPr="001825AD">
        <w:rPr>
          <w:rFonts w:hint="eastAsia"/>
          <w:lang w:val="en-GB" w:eastAsia="zh-CN"/>
        </w:rPr>
        <w:t>在为发展中国家组织的研讨会</w:t>
      </w:r>
      <w:r w:rsidRPr="001825AD">
        <w:rPr>
          <w:rFonts w:hint="eastAsia"/>
          <w:lang w:val="en-GB" w:eastAsia="zh-CN"/>
        </w:rPr>
        <w:t>/</w:t>
      </w:r>
      <w:r w:rsidRPr="001825AD">
        <w:rPr>
          <w:rFonts w:hint="eastAsia"/>
          <w:lang w:val="en-GB" w:eastAsia="zh-CN"/>
        </w:rPr>
        <w:t>讲习班（如情况通报会）上授课。</w:t>
      </w:r>
    </w:p>
    <w:p w14:paraId="01AE5FCE" w14:textId="50699C0E" w:rsidR="0099478B" w:rsidRPr="0081213B" w:rsidRDefault="001825AD" w:rsidP="00A82DE1">
      <w:pPr>
        <w:spacing w:before="120"/>
        <w:ind w:firstLineChars="200" w:firstLine="480"/>
        <w:rPr>
          <w:lang w:val="en-GB" w:eastAsia="zh-CN"/>
        </w:rPr>
      </w:pPr>
      <w:r w:rsidRPr="001825AD">
        <w:rPr>
          <w:rFonts w:hint="eastAsia"/>
          <w:lang w:val="en-GB" w:eastAsia="zh-CN"/>
        </w:rPr>
        <w:t>无线电通信局专家协助</w:t>
      </w:r>
      <w:r w:rsidR="00F4432D">
        <w:rPr>
          <w:rFonts w:hint="eastAsia"/>
          <w:lang w:val="en-GB" w:eastAsia="zh-CN"/>
        </w:rPr>
        <w:t>电信发展局</w:t>
      </w:r>
      <w:r w:rsidRPr="001825AD">
        <w:rPr>
          <w:rFonts w:hint="eastAsia"/>
          <w:lang w:val="en-GB" w:eastAsia="zh-CN"/>
        </w:rPr>
        <w:t>为发展中国家制定和实施频谱管理系统。最后，无线电通信局还组织一些会议，旨在设计适合发展中国家主管部门使用的频谱管理</w:t>
      </w:r>
      <w:r w:rsidR="00F4432D" w:rsidRPr="001825AD">
        <w:rPr>
          <w:rFonts w:hint="eastAsia"/>
          <w:lang w:val="en-GB" w:eastAsia="zh-CN"/>
        </w:rPr>
        <w:t>标准</w:t>
      </w:r>
      <w:r w:rsidRPr="001825AD">
        <w:rPr>
          <w:rFonts w:hint="eastAsia"/>
          <w:lang w:val="en-GB" w:eastAsia="zh-CN"/>
        </w:rPr>
        <w:t>框架。</w:t>
      </w:r>
    </w:p>
    <w:p w14:paraId="22E044CA" w14:textId="2D4891AA" w:rsidR="0099478B" w:rsidRPr="00A82DE1" w:rsidRDefault="00435985" w:rsidP="006D22F7">
      <w:pPr>
        <w:pStyle w:val="Headingb"/>
        <w:spacing w:before="240"/>
        <w:rPr>
          <w:lang w:eastAsia="zh-CN"/>
        </w:rPr>
      </w:pPr>
      <w:r w:rsidRPr="00A82DE1">
        <w:rPr>
          <w:lang w:eastAsia="zh-CN"/>
        </w:rPr>
        <w:t>2025</w:t>
      </w:r>
      <w:r w:rsidR="001825AD" w:rsidRPr="00A82DE1">
        <w:rPr>
          <w:rFonts w:hint="eastAsia"/>
          <w:lang w:eastAsia="zh-CN"/>
        </w:rPr>
        <w:t>年业绩报告</w:t>
      </w:r>
    </w:p>
    <w:p w14:paraId="103E67E9" w14:textId="6675CCBE" w:rsidR="0099478B" w:rsidRPr="001825AD" w:rsidRDefault="00435985" w:rsidP="00A82DE1">
      <w:pPr>
        <w:spacing w:before="120"/>
        <w:rPr>
          <w:iCs/>
          <w:lang w:val="en-GB" w:eastAsia="zh-CN"/>
        </w:rPr>
      </w:pPr>
      <w:r w:rsidRPr="001825AD">
        <w:rPr>
          <w:iCs/>
          <w:lang w:val="en-GB" w:eastAsia="zh-CN"/>
        </w:rPr>
        <w:t>2025</w:t>
      </w:r>
      <w:r w:rsidR="001825AD" w:rsidRPr="001825AD">
        <w:rPr>
          <w:rFonts w:ascii="STKaiti" w:eastAsia="STKaiti" w:hAnsi="STKaiti" w:hint="eastAsia"/>
          <w:iCs/>
          <w:lang w:val="en-GB" w:eastAsia="zh-CN"/>
        </w:rPr>
        <w:t>年取得的结果说明</w:t>
      </w:r>
    </w:p>
    <w:tbl>
      <w:tblPr>
        <w:tblW w:w="9715" w:type="dxa"/>
        <w:tblLook w:val="04A0" w:firstRow="1" w:lastRow="0" w:firstColumn="1" w:lastColumn="0" w:noHBand="0" w:noVBand="1"/>
      </w:tblPr>
      <w:tblGrid>
        <w:gridCol w:w="2875"/>
        <w:gridCol w:w="2430"/>
        <w:gridCol w:w="2160"/>
        <w:gridCol w:w="2250"/>
      </w:tblGrid>
      <w:tr w:rsidR="0099478B" w:rsidRPr="009E4BC4" w14:paraId="3E8FB368" w14:textId="77777777" w:rsidTr="00782225">
        <w:trPr>
          <w:trHeight w:val="640"/>
        </w:trPr>
        <w:tc>
          <w:tcPr>
            <w:tcW w:w="287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524FF74" w14:textId="6593DD35"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3768EC9E" w14:textId="7FE208CB"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4F4A3D51" w14:textId="0BF00837"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250" w:type="dxa"/>
            <w:tcBorders>
              <w:top w:val="single" w:sz="4" w:space="0" w:color="auto"/>
              <w:left w:val="nil"/>
              <w:bottom w:val="single" w:sz="4" w:space="0" w:color="auto"/>
              <w:right w:val="single" w:sz="4" w:space="0" w:color="auto"/>
            </w:tcBorders>
            <w:shd w:val="clear" w:color="auto" w:fill="D6896F"/>
            <w:vAlign w:val="center"/>
            <w:hideMark/>
          </w:tcPr>
          <w:p w14:paraId="6E1F370C" w14:textId="503C918E"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衡量</w:t>
            </w:r>
            <w:r w:rsidR="0099478B" w:rsidRPr="0081213B">
              <w:rPr>
                <w:rFonts w:ascii="Calibri" w:hAnsi="Calibri" w:cs="Calibri"/>
                <w:b/>
                <w:color w:val="FFFFFF"/>
                <w:sz w:val="22"/>
                <w:szCs w:val="22"/>
                <w:lang w:val="en-GB"/>
              </w:rPr>
              <w:t>/</w:t>
            </w:r>
            <w:r>
              <w:rPr>
                <w:rFonts w:ascii="Calibri" w:hAnsi="Calibri" w:cs="Calibri" w:hint="eastAsia"/>
                <w:b/>
                <w:color w:val="FFFFFF"/>
                <w:sz w:val="22"/>
                <w:szCs w:val="22"/>
                <w:lang w:val="en-GB" w:eastAsia="zh-CN"/>
              </w:rPr>
              <w:t>业绩数据</w:t>
            </w:r>
          </w:p>
        </w:tc>
      </w:tr>
      <w:tr w:rsidR="0099478B" w:rsidRPr="006640DB" w14:paraId="0CB5B619" w14:textId="77777777" w:rsidTr="00782225">
        <w:trPr>
          <w:trHeight w:val="2487"/>
        </w:trPr>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E273ED" w14:textId="02950A25" w:rsidR="0099478B" w:rsidRPr="0081213B" w:rsidRDefault="001825AD">
            <w:pPr>
              <w:spacing w:line="259" w:lineRule="auto"/>
              <w:rPr>
                <w:rFonts w:ascii="Calibri" w:hAnsi="Calibri" w:cs="Calibri"/>
                <w:color w:val="000000" w:themeColor="text1"/>
                <w:sz w:val="22"/>
                <w:szCs w:val="22"/>
                <w:lang w:val="en-GB" w:eastAsia="zh-CN"/>
              </w:rPr>
            </w:pPr>
            <w:r w:rsidRPr="001825AD">
              <w:rPr>
                <w:rFonts w:ascii="Calibri" w:hAnsi="Calibri" w:cs="Calibri" w:hint="eastAsia"/>
                <w:color w:val="000000" w:themeColor="text1"/>
                <w:sz w:val="22"/>
                <w:szCs w:val="22"/>
                <w:lang w:val="en-GB" w:eastAsia="zh-CN"/>
              </w:rPr>
              <w:t>ITU-R</w:t>
            </w:r>
            <w:r w:rsidRPr="001825AD">
              <w:rPr>
                <w:rFonts w:ascii="Calibri" w:hAnsi="Calibri" w:cs="Calibri" w:hint="eastAsia"/>
                <w:color w:val="000000" w:themeColor="text1"/>
                <w:sz w:val="22"/>
                <w:szCs w:val="22"/>
                <w:lang w:val="en-GB" w:eastAsia="zh-CN"/>
              </w:rPr>
              <w:t>和</w:t>
            </w:r>
            <w:r w:rsidRPr="001825AD">
              <w:rPr>
                <w:rFonts w:ascii="Calibri" w:hAnsi="Calibri" w:cs="Calibri" w:hint="eastAsia"/>
                <w:color w:val="000000" w:themeColor="text1"/>
                <w:sz w:val="22"/>
                <w:szCs w:val="22"/>
                <w:lang w:val="en-GB" w:eastAsia="zh-CN"/>
              </w:rPr>
              <w:t>/</w:t>
            </w:r>
            <w:r w:rsidRPr="001825AD">
              <w:rPr>
                <w:rFonts w:ascii="Calibri" w:hAnsi="Calibri" w:cs="Calibri" w:hint="eastAsia"/>
                <w:color w:val="000000" w:themeColor="text1"/>
                <w:sz w:val="22"/>
                <w:szCs w:val="22"/>
                <w:lang w:val="en-GB" w:eastAsia="zh-CN"/>
              </w:rPr>
              <w:t>或无线电通信局专家参加国际电联其他部门组织的讲习班</w:t>
            </w:r>
            <w:r w:rsidRPr="001825AD">
              <w:rPr>
                <w:rFonts w:ascii="Calibri" w:hAnsi="Calibri" w:cs="Calibri" w:hint="eastAsia"/>
                <w:color w:val="000000" w:themeColor="text1"/>
                <w:sz w:val="22"/>
                <w:szCs w:val="22"/>
                <w:lang w:val="en-GB" w:eastAsia="zh-CN"/>
              </w:rPr>
              <w:t>/</w:t>
            </w:r>
            <w:r w:rsidRPr="001825AD">
              <w:rPr>
                <w:rFonts w:ascii="Calibri" w:hAnsi="Calibri" w:cs="Calibri" w:hint="eastAsia"/>
                <w:color w:val="000000" w:themeColor="text1"/>
                <w:sz w:val="22"/>
                <w:szCs w:val="22"/>
                <w:lang w:val="en-GB" w:eastAsia="zh-CN"/>
              </w:rPr>
              <w:t>研讨会。在频谱管理技术等共同关心的问题上向发展中国家和电信发展局提供帮助</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1FF66FBC" w14:textId="11A284B9" w:rsidR="004D7D53" w:rsidRPr="006D22F7" w:rsidRDefault="001825AD">
            <w:pPr>
              <w:rPr>
                <w:rFonts w:ascii="Calibri" w:hAnsi="Calibri" w:cs="Calibri"/>
                <w:color w:val="000000" w:themeColor="text1"/>
                <w:sz w:val="22"/>
                <w:szCs w:val="22"/>
                <w:lang w:val="en-GB" w:eastAsia="zh-CN"/>
              </w:rPr>
            </w:pPr>
            <w:r w:rsidRPr="001825AD">
              <w:rPr>
                <w:rFonts w:ascii="Calibri" w:hAnsi="Calibri" w:cs="Calibri" w:hint="eastAsia"/>
                <w:color w:val="000000" w:themeColor="text1"/>
                <w:sz w:val="22"/>
                <w:szCs w:val="22"/>
                <w:lang w:val="en-GB" w:eastAsia="zh-CN"/>
              </w:rPr>
              <w:t>在研讨会和讲习班上提供</w:t>
            </w:r>
            <w:r>
              <w:rPr>
                <w:rFonts w:ascii="Calibri" w:hAnsi="Calibri" w:cs="Calibri" w:hint="eastAsia"/>
                <w:color w:val="000000" w:themeColor="text1"/>
                <w:sz w:val="22"/>
                <w:szCs w:val="22"/>
                <w:lang w:val="en-GB" w:eastAsia="zh-CN"/>
              </w:rPr>
              <w:t>频谱</w:t>
            </w:r>
            <w:r w:rsidRPr="001825AD">
              <w:rPr>
                <w:rFonts w:ascii="Calibri" w:hAnsi="Calibri" w:cs="Calibri" w:hint="eastAsia"/>
                <w:color w:val="000000" w:themeColor="text1"/>
                <w:sz w:val="22"/>
                <w:szCs w:val="22"/>
                <w:lang w:val="en-GB" w:eastAsia="zh-CN"/>
              </w:rPr>
              <w:t>管理</w:t>
            </w:r>
            <w:r>
              <w:rPr>
                <w:rFonts w:ascii="Calibri" w:hAnsi="Calibri" w:cs="Calibri" w:hint="eastAsia"/>
                <w:color w:val="000000" w:themeColor="text1"/>
                <w:sz w:val="22"/>
                <w:szCs w:val="22"/>
                <w:lang w:val="en-GB" w:eastAsia="zh-CN"/>
              </w:rPr>
              <w:t>培训</w:t>
            </w:r>
            <w:r w:rsidRPr="001825AD">
              <w:rPr>
                <w:rFonts w:ascii="Calibri" w:hAnsi="Calibri" w:cs="Calibri" w:hint="eastAsia"/>
                <w:color w:val="000000" w:themeColor="text1"/>
                <w:sz w:val="22"/>
                <w:szCs w:val="22"/>
                <w:lang w:val="en-GB" w:eastAsia="zh-CN"/>
              </w:rPr>
              <w:t>。开发自定进度的培训</w:t>
            </w:r>
          </w:p>
          <w:p w14:paraId="6F860816" w14:textId="68FD41D4" w:rsidR="004D7D53" w:rsidRPr="0081213B" w:rsidRDefault="004D7D53">
            <w:pPr>
              <w:rPr>
                <w:rFonts w:ascii="Calibri" w:hAnsi="Calibri" w:cs="Calibri"/>
                <w:color w:val="000000"/>
                <w:sz w:val="22"/>
                <w:szCs w:val="22"/>
                <w:lang w:val="en-GB" w:eastAsia="zh-CN"/>
              </w:rPr>
            </w:pP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hideMark/>
          </w:tcPr>
          <w:p w14:paraId="03F12EA7" w14:textId="7DD2C1B4" w:rsidR="0099478B" w:rsidRPr="0081213B"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与会者表示的满意度；提高发展中国家对</w:t>
            </w:r>
            <w:r w:rsidRPr="001825AD">
              <w:rPr>
                <w:rFonts w:ascii="Calibri" w:hAnsi="Calibri" w:cs="Calibri" w:hint="eastAsia"/>
                <w:color w:val="000000" w:themeColor="text1"/>
                <w:sz w:val="22"/>
                <w:szCs w:val="22"/>
                <w:lang w:val="en-GB" w:eastAsia="zh-CN"/>
              </w:rPr>
              <w:t>ITU-R</w:t>
            </w:r>
            <w:r w:rsidRPr="001825AD">
              <w:rPr>
                <w:rFonts w:ascii="Calibri" w:hAnsi="Calibri" w:cs="Calibri" w:hint="eastAsia"/>
                <w:color w:val="000000" w:themeColor="text1"/>
                <w:sz w:val="22"/>
                <w:szCs w:val="22"/>
                <w:lang w:val="en-GB" w:eastAsia="zh-CN"/>
              </w:rPr>
              <w:t>工作的认识</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6977D7B" w14:textId="2BE26354" w:rsidR="0099478B" w:rsidRPr="006640DB" w:rsidRDefault="001825AD">
            <w:pPr>
              <w:rPr>
                <w:rFonts w:ascii="Calibri" w:hAnsi="Calibri" w:cs="Calibri"/>
                <w:sz w:val="22"/>
                <w:szCs w:val="22"/>
                <w:lang w:val="en-GB" w:eastAsia="zh-CN"/>
              </w:rPr>
            </w:pPr>
            <w:proofErr w:type="spellStart"/>
            <w:r w:rsidRPr="001825AD">
              <w:rPr>
                <w:rFonts w:ascii="Calibri" w:hAnsi="Calibri" w:cs="Calibri" w:hint="eastAsia"/>
                <w:sz w:val="22"/>
                <w:szCs w:val="22"/>
                <w:lang w:val="en-GB"/>
              </w:rPr>
              <w:t>与会者满意度</w:t>
            </w:r>
            <w:proofErr w:type="spellEnd"/>
            <w:r>
              <w:rPr>
                <w:rFonts w:ascii="Calibri" w:hAnsi="Calibri" w:cs="Calibri" w:hint="eastAsia"/>
                <w:sz w:val="22"/>
                <w:szCs w:val="22"/>
                <w:lang w:val="en-GB" w:eastAsia="zh-CN"/>
              </w:rPr>
              <w:t>。</w:t>
            </w:r>
          </w:p>
        </w:tc>
      </w:tr>
    </w:tbl>
    <w:p w14:paraId="605E07C0" w14:textId="77777777" w:rsidR="0099478B" w:rsidRPr="0081213B" w:rsidRDefault="0099478B" w:rsidP="0099478B">
      <w:pPr>
        <w:rPr>
          <w:lang w:val="en-GB"/>
        </w:rPr>
      </w:pPr>
    </w:p>
    <w:p w14:paraId="77C10DB0" w14:textId="2B7C43DF" w:rsidR="003744AE" w:rsidRDefault="003744AE">
      <w:pPr>
        <w:rPr>
          <w:lang w:val="en-GB"/>
        </w:rPr>
      </w:pPr>
      <w:r>
        <w:rPr>
          <w:lang w:val="en-GB"/>
        </w:rPr>
        <w:br w:type="page"/>
      </w:r>
    </w:p>
    <w:p w14:paraId="44371518" w14:textId="737ECBE7" w:rsidR="0099478B" w:rsidRPr="0046229F" w:rsidRDefault="00D73E97" w:rsidP="0046229F">
      <w:pPr>
        <w:pStyle w:val="Headingb"/>
        <w:rPr>
          <w:lang w:eastAsia="zh-CN"/>
        </w:rPr>
      </w:pPr>
      <w:r w:rsidRPr="0046229F">
        <w:rPr>
          <w:lang w:eastAsia="zh-CN"/>
        </w:rPr>
        <w:lastRenderedPageBreak/>
        <w:t>2027</w:t>
      </w:r>
      <w:r w:rsidR="001825AD" w:rsidRPr="0046229F">
        <w:rPr>
          <w:rFonts w:hint="eastAsia"/>
          <w:lang w:eastAsia="zh-CN"/>
        </w:rPr>
        <w:t>年预期结果说明</w:t>
      </w:r>
    </w:p>
    <w:p w14:paraId="45AB67EA" w14:textId="72E12A60" w:rsidR="0099478B" w:rsidRPr="001825AD" w:rsidRDefault="00D73E97" w:rsidP="0046229F">
      <w:pPr>
        <w:spacing w:before="120"/>
        <w:rPr>
          <w:iCs/>
          <w:lang w:val="en-GB" w:eastAsia="zh-CN"/>
        </w:rPr>
      </w:pPr>
      <w:r w:rsidRPr="001825AD">
        <w:rPr>
          <w:iCs/>
          <w:lang w:val="en-GB"/>
        </w:rPr>
        <w:t>2027</w:t>
      </w:r>
      <w:r w:rsidR="001825AD" w:rsidRPr="001825AD">
        <w:rPr>
          <w:rFonts w:ascii="STKaiti" w:eastAsia="STKaiti" w:hAnsi="STKaiti" w:hint="eastAsia"/>
          <w:iCs/>
          <w:lang w:val="en-GB" w:eastAsia="zh-CN"/>
        </w:rPr>
        <w:t>年预期结果说明</w:t>
      </w:r>
      <w:r w:rsidRPr="001825AD">
        <w:rPr>
          <w:rFonts w:ascii="STKaiti" w:eastAsia="STKaiti" w:hAnsi="STKaiti"/>
          <w:iCs/>
          <w:lang w:val="en-GB"/>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410"/>
      </w:tblGrid>
      <w:tr w:rsidR="0099478B" w:rsidRPr="009E4BC4" w14:paraId="765B65C0" w14:textId="77777777" w:rsidTr="004D7D53">
        <w:trPr>
          <w:trHeight w:val="320"/>
        </w:trPr>
        <w:tc>
          <w:tcPr>
            <w:tcW w:w="5395" w:type="dxa"/>
            <w:shd w:val="clear" w:color="auto" w:fill="02385E"/>
            <w:noWrap/>
            <w:vAlign w:val="bottom"/>
            <w:hideMark/>
          </w:tcPr>
          <w:p w14:paraId="5BBE583E" w14:textId="7478C422"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410" w:type="dxa"/>
            <w:shd w:val="clear" w:color="auto" w:fill="DAB785"/>
            <w:noWrap/>
            <w:vAlign w:val="bottom"/>
            <w:hideMark/>
          </w:tcPr>
          <w:p w14:paraId="304C335E" w14:textId="0D50338B" w:rsidR="0099478B" w:rsidRPr="0081213B" w:rsidRDefault="001825AD">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12E327E9" w14:textId="77777777" w:rsidTr="004D7D53">
        <w:trPr>
          <w:trHeight w:val="1280"/>
        </w:trPr>
        <w:tc>
          <w:tcPr>
            <w:tcW w:w="5395" w:type="dxa"/>
            <w:shd w:val="clear" w:color="auto" w:fill="F2F2F2" w:themeFill="background1" w:themeFillShade="F2"/>
            <w:hideMark/>
          </w:tcPr>
          <w:p w14:paraId="2B5B7754" w14:textId="06503570" w:rsidR="0099478B" w:rsidRPr="0081213B"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ITU-R</w:t>
            </w:r>
            <w:r w:rsidRPr="001825AD">
              <w:rPr>
                <w:rFonts w:ascii="Calibri" w:hAnsi="Calibri" w:cs="Calibri" w:hint="eastAsia"/>
                <w:color w:val="000000" w:themeColor="text1"/>
                <w:sz w:val="22"/>
                <w:szCs w:val="22"/>
                <w:lang w:val="en-GB" w:eastAsia="zh-CN"/>
              </w:rPr>
              <w:t>和</w:t>
            </w:r>
            <w:r w:rsidRPr="001825AD">
              <w:rPr>
                <w:rFonts w:ascii="Calibri" w:hAnsi="Calibri" w:cs="Calibri" w:hint="eastAsia"/>
                <w:color w:val="000000" w:themeColor="text1"/>
                <w:sz w:val="22"/>
                <w:szCs w:val="22"/>
                <w:lang w:val="en-GB" w:eastAsia="zh-CN"/>
              </w:rPr>
              <w:t>/</w:t>
            </w:r>
            <w:r w:rsidRPr="001825AD">
              <w:rPr>
                <w:rFonts w:ascii="Calibri" w:hAnsi="Calibri" w:cs="Calibri" w:hint="eastAsia"/>
                <w:color w:val="000000" w:themeColor="text1"/>
                <w:sz w:val="22"/>
                <w:szCs w:val="22"/>
                <w:lang w:val="en-GB" w:eastAsia="zh-CN"/>
              </w:rPr>
              <w:t>或无线电通信局专家参加</w:t>
            </w:r>
            <w:r w:rsidR="00706FCA">
              <w:rPr>
                <w:rFonts w:ascii="Calibri" w:hAnsi="Calibri" w:cs="Calibri" w:hint="eastAsia"/>
                <w:color w:val="000000" w:themeColor="text1"/>
                <w:sz w:val="22"/>
                <w:szCs w:val="22"/>
                <w:lang w:val="en-GB" w:eastAsia="zh-CN"/>
              </w:rPr>
              <w:t>其他部门和组织</w:t>
            </w:r>
            <w:r w:rsidRPr="001825AD">
              <w:rPr>
                <w:rFonts w:ascii="Calibri" w:hAnsi="Calibri" w:cs="Calibri" w:hint="eastAsia"/>
                <w:color w:val="000000" w:themeColor="text1"/>
                <w:sz w:val="22"/>
                <w:szCs w:val="22"/>
                <w:lang w:val="en-GB" w:eastAsia="zh-CN"/>
              </w:rPr>
              <w:t>组织的讲习班</w:t>
            </w:r>
            <w:r w:rsidRPr="001825AD">
              <w:rPr>
                <w:rFonts w:ascii="Calibri" w:hAnsi="Calibri" w:cs="Calibri" w:hint="eastAsia"/>
                <w:color w:val="000000" w:themeColor="text1"/>
                <w:sz w:val="22"/>
                <w:szCs w:val="22"/>
                <w:lang w:val="en-GB" w:eastAsia="zh-CN"/>
              </w:rPr>
              <w:t>/</w:t>
            </w:r>
            <w:r w:rsidRPr="001825AD">
              <w:rPr>
                <w:rFonts w:ascii="Calibri" w:hAnsi="Calibri" w:cs="Calibri" w:hint="eastAsia"/>
                <w:color w:val="000000" w:themeColor="text1"/>
                <w:sz w:val="22"/>
                <w:szCs w:val="22"/>
                <w:lang w:val="en-GB" w:eastAsia="zh-CN"/>
              </w:rPr>
              <w:t>研讨会</w:t>
            </w:r>
          </w:p>
        </w:tc>
        <w:tc>
          <w:tcPr>
            <w:tcW w:w="4410" w:type="dxa"/>
            <w:shd w:val="clear" w:color="auto" w:fill="F2F2F2" w:themeFill="background1" w:themeFillShade="F2"/>
            <w:hideMark/>
          </w:tcPr>
          <w:p w14:paraId="6EFD9FAA" w14:textId="454DBB3F" w:rsidR="0099478B" w:rsidRPr="0081213B" w:rsidRDefault="001825AD">
            <w:pPr>
              <w:rPr>
                <w:rFonts w:ascii="Calibri" w:hAnsi="Calibri" w:cs="Calibri"/>
                <w:color w:val="000000"/>
                <w:sz w:val="22"/>
                <w:szCs w:val="22"/>
                <w:lang w:val="en-GB" w:eastAsia="zh-CN"/>
              </w:rPr>
            </w:pPr>
            <w:r w:rsidRPr="001825AD">
              <w:rPr>
                <w:rFonts w:ascii="Calibri" w:hAnsi="Calibri" w:cs="Calibri" w:hint="eastAsia"/>
                <w:color w:val="000000"/>
                <w:sz w:val="22"/>
                <w:szCs w:val="22"/>
                <w:lang w:val="en-GB" w:eastAsia="zh-CN"/>
              </w:rPr>
              <w:t>与会者受益于</w:t>
            </w:r>
            <w:r w:rsidRPr="001825AD">
              <w:rPr>
                <w:rFonts w:ascii="Calibri" w:hAnsi="Calibri" w:cs="Calibri" w:hint="eastAsia"/>
                <w:color w:val="000000"/>
                <w:sz w:val="22"/>
                <w:szCs w:val="22"/>
                <w:lang w:val="en-GB" w:eastAsia="zh-CN"/>
              </w:rPr>
              <w:t>ITU-R</w:t>
            </w:r>
            <w:r w:rsidRPr="001825AD">
              <w:rPr>
                <w:rFonts w:ascii="Calibri" w:hAnsi="Calibri" w:cs="Calibri" w:hint="eastAsia"/>
                <w:color w:val="000000"/>
                <w:sz w:val="22"/>
                <w:szCs w:val="22"/>
                <w:lang w:val="en-GB" w:eastAsia="zh-CN"/>
              </w:rPr>
              <w:t>和无线电通信局的专业知识。与会者表</w:t>
            </w:r>
            <w:r w:rsidR="00EF018F">
              <w:rPr>
                <w:rFonts w:ascii="Calibri" w:hAnsi="Calibri" w:cs="Calibri" w:hint="eastAsia"/>
                <w:color w:val="000000"/>
                <w:sz w:val="22"/>
                <w:szCs w:val="22"/>
                <w:lang w:val="en-GB" w:eastAsia="zh-CN"/>
              </w:rPr>
              <w:t>达</w:t>
            </w:r>
            <w:r w:rsidRPr="001825AD">
              <w:rPr>
                <w:rFonts w:ascii="Calibri" w:hAnsi="Calibri" w:cs="Calibri" w:hint="eastAsia"/>
                <w:color w:val="000000"/>
                <w:sz w:val="22"/>
                <w:szCs w:val="22"/>
                <w:lang w:val="en-GB" w:eastAsia="zh-CN"/>
              </w:rPr>
              <w:t>的满意度；提高发展中国家对</w:t>
            </w:r>
            <w:r w:rsidRPr="001825AD">
              <w:rPr>
                <w:rFonts w:ascii="Calibri" w:hAnsi="Calibri" w:cs="Calibri" w:hint="eastAsia"/>
                <w:color w:val="000000"/>
                <w:sz w:val="22"/>
                <w:szCs w:val="22"/>
                <w:lang w:val="en-GB" w:eastAsia="zh-CN"/>
              </w:rPr>
              <w:t>ITU-R</w:t>
            </w:r>
            <w:r w:rsidRPr="001825AD">
              <w:rPr>
                <w:rFonts w:ascii="Calibri" w:hAnsi="Calibri" w:cs="Calibri" w:hint="eastAsia"/>
                <w:color w:val="000000"/>
                <w:sz w:val="22"/>
                <w:szCs w:val="22"/>
                <w:lang w:val="en-GB" w:eastAsia="zh-CN"/>
              </w:rPr>
              <w:t>工作的认识</w:t>
            </w:r>
          </w:p>
        </w:tc>
      </w:tr>
      <w:tr w:rsidR="0099478B" w:rsidRPr="009E4BC4" w14:paraId="40C86736" w14:textId="77777777" w:rsidTr="004D7D53">
        <w:trPr>
          <w:trHeight w:val="957"/>
        </w:trPr>
        <w:tc>
          <w:tcPr>
            <w:tcW w:w="5395" w:type="dxa"/>
            <w:shd w:val="clear" w:color="auto" w:fill="FFFFFF" w:themeFill="background1"/>
            <w:hideMark/>
          </w:tcPr>
          <w:p w14:paraId="2F7EBF88" w14:textId="714A16CD" w:rsidR="0099478B" w:rsidRPr="0081213B" w:rsidRDefault="001825AD">
            <w:pPr>
              <w:rPr>
                <w:rFonts w:ascii="Calibri" w:hAnsi="Calibri" w:cs="Calibri"/>
                <w:color w:val="000000"/>
                <w:sz w:val="22"/>
                <w:szCs w:val="22"/>
                <w:lang w:val="en-GB" w:eastAsia="zh-CN"/>
              </w:rPr>
            </w:pPr>
            <w:r w:rsidRPr="001825AD">
              <w:rPr>
                <w:rFonts w:ascii="Calibri" w:hAnsi="Calibri" w:cs="Calibri" w:hint="eastAsia"/>
                <w:color w:val="000000" w:themeColor="text1"/>
                <w:sz w:val="22"/>
                <w:szCs w:val="22"/>
                <w:lang w:val="en-GB" w:eastAsia="zh-CN"/>
              </w:rPr>
              <w:t>在频谱管理技术等</w:t>
            </w:r>
            <w:r w:rsidR="00706FCA">
              <w:rPr>
                <w:rFonts w:ascii="Calibri" w:hAnsi="Calibri" w:cs="Calibri" w:hint="eastAsia"/>
                <w:color w:val="000000" w:themeColor="text1"/>
                <w:sz w:val="22"/>
                <w:szCs w:val="22"/>
                <w:lang w:val="en-GB" w:eastAsia="zh-CN"/>
              </w:rPr>
              <w:t>共同关心的问题上</w:t>
            </w:r>
            <w:r w:rsidRPr="001825AD">
              <w:rPr>
                <w:rFonts w:ascii="Calibri" w:hAnsi="Calibri" w:cs="Calibri" w:hint="eastAsia"/>
                <w:color w:val="000000" w:themeColor="text1"/>
                <w:sz w:val="22"/>
                <w:szCs w:val="22"/>
                <w:lang w:val="en-GB" w:eastAsia="zh-CN"/>
              </w:rPr>
              <w:t>向发展中国家和国际电联其他部门提供帮助</w:t>
            </w:r>
          </w:p>
        </w:tc>
        <w:tc>
          <w:tcPr>
            <w:tcW w:w="4410" w:type="dxa"/>
            <w:shd w:val="clear" w:color="auto" w:fill="FFFFFF" w:themeFill="background1"/>
            <w:hideMark/>
          </w:tcPr>
          <w:p w14:paraId="2C868C7D" w14:textId="53A4BC9A" w:rsidR="0099478B" w:rsidRPr="0081213B" w:rsidRDefault="001825AD">
            <w:pPr>
              <w:rPr>
                <w:rFonts w:ascii="Calibri" w:hAnsi="Calibri" w:cs="Calibri"/>
                <w:color w:val="000000"/>
                <w:sz w:val="22"/>
                <w:szCs w:val="22"/>
                <w:lang w:val="en-GB"/>
              </w:rPr>
            </w:pPr>
            <w:r>
              <w:rPr>
                <w:rFonts w:ascii="Calibri" w:hAnsi="Calibri" w:cs="Calibri" w:hint="eastAsia"/>
                <w:color w:val="000000"/>
                <w:sz w:val="22"/>
                <w:szCs w:val="22"/>
                <w:lang w:val="en-GB" w:eastAsia="zh-CN"/>
              </w:rPr>
              <w:t>如上</w:t>
            </w:r>
          </w:p>
        </w:tc>
      </w:tr>
    </w:tbl>
    <w:p w14:paraId="7C187B29" w14:textId="3AEDAE51" w:rsidR="0099478B" w:rsidRPr="0046229F" w:rsidRDefault="00227768" w:rsidP="00306011">
      <w:pPr>
        <w:pStyle w:val="Headingb"/>
        <w:spacing w:before="240"/>
        <w:rPr>
          <w:lang w:eastAsia="zh-CN"/>
        </w:rPr>
      </w:pPr>
      <w:r w:rsidRPr="0046229F">
        <w:rPr>
          <w:lang w:eastAsia="zh-CN"/>
        </w:rPr>
        <w:t>2027-2030</w:t>
      </w:r>
      <w:r w:rsidR="001825AD" w:rsidRPr="0046229F">
        <w:rPr>
          <w:rFonts w:hint="eastAsia"/>
          <w:lang w:eastAsia="zh-CN"/>
        </w:rPr>
        <w:t>年人力资源分配</w:t>
      </w:r>
    </w:p>
    <w:p w14:paraId="0CC494B3" w14:textId="1535281A" w:rsidR="0099478B" w:rsidRDefault="001825AD" w:rsidP="00306011">
      <w:pPr>
        <w:spacing w:before="240"/>
        <w:jc w:val="center"/>
        <w:rPr>
          <w:color w:val="002060"/>
          <w:lang w:val="en-GB"/>
        </w:rPr>
      </w:pPr>
      <w:r>
        <w:rPr>
          <w:rFonts w:hint="eastAsia"/>
          <w:color w:val="002060"/>
          <w:lang w:val="en-GB" w:eastAsia="zh-CN"/>
        </w:rPr>
        <w:t>工作</w:t>
      </w:r>
      <w:r w:rsidR="0099478B" w:rsidRPr="0081213B">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2041F7" w14:paraId="04152C8C" w14:textId="77777777" w:rsidTr="00230921">
        <w:trPr>
          <w:trHeight w:val="320"/>
          <w:tblHeade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C895E82" w14:textId="62AB3D06" w:rsidR="002041F7" w:rsidRDefault="001825AD" w:rsidP="002041F7">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6CFB8601" w14:textId="39864BF8"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850BA0B" w14:textId="2AC65D38"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BFDFE35" w14:textId="7F9EDED6"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A0DF24B" w14:textId="4948A137" w:rsidR="002041F7" w:rsidRDefault="002041F7" w:rsidP="002041F7">
            <w:pPr>
              <w:jc w:val="center"/>
              <w:rPr>
                <w:rFonts w:ascii="Calibri" w:hAnsi="Calibri" w:cs="Calibri"/>
                <w:b/>
                <w:bCs/>
                <w:color w:val="FFFFFF"/>
                <w:sz w:val="22"/>
                <w:szCs w:val="22"/>
              </w:rPr>
            </w:pPr>
            <w:r>
              <w:rPr>
                <w:rFonts w:ascii="Calibri" w:hAnsi="Calibri" w:cs="Calibri"/>
                <w:b/>
                <w:bCs/>
                <w:color w:val="FFFFFF"/>
                <w:sz w:val="22"/>
                <w:szCs w:val="22"/>
              </w:rPr>
              <w:t>2030</w:t>
            </w:r>
          </w:p>
        </w:tc>
      </w:tr>
      <w:tr w:rsidR="002041F7" w14:paraId="5E999FE2"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B5AAFBB"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21146D9B" w14:textId="5AAD334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27BD9087" w14:textId="7822726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2E5E4DE1" w14:textId="661538C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72DE8B79" w14:textId="53302EF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r>
      <w:tr w:rsidR="002041F7" w14:paraId="067DD87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69795E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05F12AA" w14:textId="0D02368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single" w:sz="8" w:space="0" w:color="auto"/>
            </w:tcBorders>
            <w:shd w:val="clear" w:color="000000" w:fill="F2F2F2"/>
            <w:vAlign w:val="center"/>
          </w:tcPr>
          <w:p w14:paraId="1A5BE9BD" w14:textId="68C6B9A7"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000000" w:fill="F2F2F2"/>
            <w:vAlign w:val="center"/>
          </w:tcPr>
          <w:p w14:paraId="5322B34D" w14:textId="195FE6A9"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single" w:sz="8" w:space="0" w:color="auto"/>
              <w:bottom w:val="nil"/>
              <w:right w:val="single" w:sz="8" w:space="0" w:color="auto"/>
            </w:tcBorders>
            <w:shd w:val="clear" w:color="000000" w:fill="F2F2F2"/>
            <w:vAlign w:val="center"/>
          </w:tcPr>
          <w:p w14:paraId="7545814A" w14:textId="6FD3C27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2.2</w:t>
            </w:r>
          </w:p>
        </w:tc>
      </w:tr>
      <w:tr w:rsidR="002041F7" w14:paraId="2735C38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4E5118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02DE8E3D" w14:textId="0FBEF932"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2F0368FE" w14:textId="131A4CA8"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30DF9FE9" w14:textId="37D2972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E066AA4" w14:textId="2252DEEF"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0.6</w:t>
            </w:r>
          </w:p>
        </w:tc>
      </w:tr>
      <w:tr w:rsidR="002041F7" w14:paraId="3BB57F2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9A3954"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3B9622F5" w14:textId="7588382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11.2</w:t>
            </w:r>
          </w:p>
        </w:tc>
        <w:tc>
          <w:tcPr>
            <w:tcW w:w="1300" w:type="dxa"/>
            <w:tcBorders>
              <w:top w:val="nil"/>
              <w:left w:val="nil"/>
              <w:bottom w:val="nil"/>
              <w:right w:val="single" w:sz="8" w:space="0" w:color="auto"/>
            </w:tcBorders>
            <w:shd w:val="clear" w:color="000000" w:fill="F2F2F2"/>
            <w:vAlign w:val="center"/>
          </w:tcPr>
          <w:p w14:paraId="09C7E9DF" w14:textId="465F11F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9.8</w:t>
            </w:r>
          </w:p>
        </w:tc>
        <w:tc>
          <w:tcPr>
            <w:tcW w:w="1300" w:type="dxa"/>
            <w:tcBorders>
              <w:top w:val="nil"/>
              <w:left w:val="nil"/>
              <w:bottom w:val="nil"/>
              <w:right w:val="nil"/>
            </w:tcBorders>
            <w:shd w:val="clear" w:color="000000" w:fill="F2F2F2"/>
            <w:vAlign w:val="center"/>
          </w:tcPr>
          <w:p w14:paraId="5563D3D2" w14:textId="1A5ADF0D"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10.2</w:t>
            </w:r>
          </w:p>
        </w:tc>
        <w:tc>
          <w:tcPr>
            <w:tcW w:w="1300" w:type="dxa"/>
            <w:tcBorders>
              <w:top w:val="nil"/>
              <w:left w:val="single" w:sz="8" w:space="0" w:color="auto"/>
              <w:bottom w:val="nil"/>
              <w:right w:val="single" w:sz="8" w:space="0" w:color="auto"/>
            </w:tcBorders>
            <w:shd w:val="clear" w:color="000000" w:fill="F2F2F2"/>
            <w:vAlign w:val="center"/>
          </w:tcPr>
          <w:p w14:paraId="71C207E3" w14:textId="470F23C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13.9</w:t>
            </w:r>
          </w:p>
        </w:tc>
      </w:tr>
      <w:tr w:rsidR="002041F7" w14:paraId="6FB120DE"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DD0152"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05887910" w14:textId="7835164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20.2</w:t>
            </w:r>
          </w:p>
        </w:tc>
        <w:tc>
          <w:tcPr>
            <w:tcW w:w="1300" w:type="dxa"/>
            <w:tcBorders>
              <w:top w:val="nil"/>
              <w:left w:val="nil"/>
              <w:bottom w:val="nil"/>
              <w:right w:val="single" w:sz="8" w:space="0" w:color="auto"/>
            </w:tcBorders>
            <w:shd w:val="clear" w:color="000000" w:fill="FFFFFF"/>
            <w:vAlign w:val="center"/>
          </w:tcPr>
          <w:p w14:paraId="5F991F38" w14:textId="09005B4A"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nil"/>
              <w:bottom w:val="nil"/>
              <w:right w:val="nil"/>
            </w:tcBorders>
            <w:shd w:val="clear" w:color="000000" w:fill="FFFFFF"/>
            <w:vAlign w:val="center"/>
          </w:tcPr>
          <w:p w14:paraId="104FA155" w14:textId="34510EA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14.8</w:t>
            </w:r>
          </w:p>
        </w:tc>
        <w:tc>
          <w:tcPr>
            <w:tcW w:w="1300" w:type="dxa"/>
            <w:tcBorders>
              <w:top w:val="nil"/>
              <w:left w:val="single" w:sz="8" w:space="0" w:color="auto"/>
              <w:bottom w:val="nil"/>
              <w:right w:val="single" w:sz="8" w:space="0" w:color="auto"/>
            </w:tcBorders>
            <w:shd w:val="clear" w:color="000000" w:fill="FFFFFF"/>
            <w:vAlign w:val="center"/>
          </w:tcPr>
          <w:p w14:paraId="59ECE244" w14:textId="0FC1AC8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24.2</w:t>
            </w:r>
          </w:p>
        </w:tc>
      </w:tr>
      <w:tr w:rsidR="002041F7" w14:paraId="3CFBE9D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46E080"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2F1F9872" w14:textId="632FEF59"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19.8</w:t>
            </w:r>
          </w:p>
        </w:tc>
        <w:tc>
          <w:tcPr>
            <w:tcW w:w="1300" w:type="dxa"/>
            <w:tcBorders>
              <w:top w:val="nil"/>
              <w:left w:val="nil"/>
              <w:bottom w:val="nil"/>
              <w:right w:val="single" w:sz="8" w:space="0" w:color="auto"/>
            </w:tcBorders>
            <w:shd w:val="clear" w:color="000000" w:fill="F2F2F2"/>
            <w:vAlign w:val="center"/>
          </w:tcPr>
          <w:p w14:paraId="6A281053" w14:textId="6F6A170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nil"/>
              <w:bottom w:val="nil"/>
              <w:right w:val="nil"/>
            </w:tcBorders>
            <w:shd w:val="clear" w:color="000000" w:fill="F2F2F2"/>
            <w:vAlign w:val="center"/>
          </w:tcPr>
          <w:p w14:paraId="1E0721DC" w14:textId="60DE8CD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13.2</w:t>
            </w:r>
          </w:p>
        </w:tc>
        <w:tc>
          <w:tcPr>
            <w:tcW w:w="1300" w:type="dxa"/>
            <w:tcBorders>
              <w:top w:val="nil"/>
              <w:left w:val="single" w:sz="8" w:space="0" w:color="auto"/>
              <w:bottom w:val="nil"/>
              <w:right w:val="single" w:sz="8" w:space="0" w:color="auto"/>
            </w:tcBorders>
            <w:shd w:val="clear" w:color="000000" w:fill="F2F2F2"/>
            <w:vAlign w:val="center"/>
          </w:tcPr>
          <w:p w14:paraId="12AAC95F" w14:textId="65A7C68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17.0</w:t>
            </w:r>
          </w:p>
        </w:tc>
      </w:tr>
      <w:tr w:rsidR="002041F7" w14:paraId="17D8ADF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4612D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464E0ECF" w14:textId="24195CA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nil"/>
              <w:bottom w:val="nil"/>
              <w:right w:val="single" w:sz="8" w:space="0" w:color="auto"/>
            </w:tcBorders>
            <w:shd w:val="clear" w:color="000000" w:fill="FFFFFF"/>
            <w:vAlign w:val="center"/>
          </w:tcPr>
          <w:p w14:paraId="3B9AFE54" w14:textId="217AD24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nil"/>
              <w:bottom w:val="nil"/>
              <w:right w:val="nil"/>
            </w:tcBorders>
            <w:shd w:val="clear" w:color="000000" w:fill="FFFFFF"/>
            <w:vAlign w:val="center"/>
          </w:tcPr>
          <w:p w14:paraId="441BC245" w14:textId="05328A9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2.3</w:t>
            </w:r>
          </w:p>
        </w:tc>
        <w:tc>
          <w:tcPr>
            <w:tcW w:w="1300" w:type="dxa"/>
            <w:tcBorders>
              <w:top w:val="nil"/>
              <w:left w:val="single" w:sz="8" w:space="0" w:color="auto"/>
              <w:bottom w:val="nil"/>
              <w:right w:val="single" w:sz="8" w:space="0" w:color="auto"/>
            </w:tcBorders>
            <w:shd w:val="clear" w:color="000000" w:fill="FFFFFF"/>
            <w:vAlign w:val="center"/>
          </w:tcPr>
          <w:p w14:paraId="77F89E2A" w14:textId="36F3AB88"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5.5</w:t>
            </w:r>
          </w:p>
        </w:tc>
      </w:tr>
      <w:tr w:rsidR="002041F7" w14:paraId="3A4EBE6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E95B39D"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00188FAA" w14:textId="049D730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single" w:sz="8" w:space="0" w:color="auto"/>
            </w:tcBorders>
            <w:shd w:val="clear" w:color="000000" w:fill="F2F2F2"/>
            <w:vAlign w:val="center"/>
          </w:tcPr>
          <w:p w14:paraId="494C2986" w14:textId="0B58F94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nil"/>
              <w:bottom w:val="nil"/>
              <w:right w:val="nil"/>
            </w:tcBorders>
            <w:shd w:val="clear" w:color="000000" w:fill="F2F2F2"/>
            <w:vAlign w:val="center"/>
          </w:tcPr>
          <w:p w14:paraId="09E1DF70" w14:textId="3AFAE83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c>
          <w:tcPr>
            <w:tcW w:w="1300" w:type="dxa"/>
            <w:tcBorders>
              <w:top w:val="nil"/>
              <w:left w:val="single" w:sz="8" w:space="0" w:color="auto"/>
              <w:bottom w:val="nil"/>
              <w:right w:val="single" w:sz="8" w:space="0" w:color="auto"/>
            </w:tcBorders>
            <w:shd w:val="clear" w:color="000000" w:fill="F2F2F2"/>
            <w:vAlign w:val="center"/>
          </w:tcPr>
          <w:p w14:paraId="39458010" w14:textId="2ABAE06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0.5</w:t>
            </w:r>
          </w:p>
        </w:tc>
      </w:tr>
      <w:tr w:rsidR="002041F7" w14:paraId="529DACED"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9EA5D8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2F1349DB" w14:textId="3CA3038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12051E6B" w14:textId="2FBBF11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696CA9C3" w14:textId="51C2CB4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08B99534" w14:textId="7F6C403E"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1.8</w:t>
            </w:r>
          </w:p>
        </w:tc>
      </w:tr>
      <w:tr w:rsidR="002041F7" w14:paraId="0835D46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FFF36B"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4729F1E3" w14:textId="79B80517"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5.6</w:t>
            </w:r>
          </w:p>
        </w:tc>
        <w:tc>
          <w:tcPr>
            <w:tcW w:w="1300" w:type="dxa"/>
            <w:tcBorders>
              <w:top w:val="nil"/>
              <w:left w:val="nil"/>
              <w:bottom w:val="nil"/>
              <w:right w:val="single" w:sz="8" w:space="0" w:color="auto"/>
            </w:tcBorders>
            <w:shd w:val="clear" w:color="000000" w:fill="F2F2F2"/>
            <w:vAlign w:val="center"/>
          </w:tcPr>
          <w:p w14:paraId="2F317D23" w14:textId="05800161"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nil"/>
              <w:bottom w:val="nil"/>
              <w:right w:val="nil"/>
            </w:tcBorders>
            <w:shd w:val="clear" w:color="000000" w:fill="F2F2F2"/>
            <w:vAlign w:val="center"/>
          </w:tcPr>
          <w:p w14:paraId="189A823B" w14:textId="0E024C60"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4.0</w:t>
            </w:r>
          </w:p>
        </w:tc>
        <w:tc>
          <w:tcPr>
            <w:tcW w:w="1300" w:type="dxa"/>
            <w:tcBorders>
              <w:top w:val="nil"/>
              <w:left w:val="single" w:sz="8" w:space="0" w:color="auto"/>
              <w:bottom w:val="nil"/>
              <w:right w:val="single" w:sz="8" w:space="0" w:color="auto"/>
            </w:tcBorders>
            <w:shd w:val="clear" w:color="000000" w:fill="F2F2F2"/>
            <w:vAlign w:val="center"/>
          </w:tcPr>
          <w:p w14:paraId="7A82D517" w14:textId="5EC01CA2"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6.0</w:t>
            </w:r>
          </w:p>
        </w:tc>
      </w:tr>
      <w:tr w:rsidR="002041F7" w14:paraId="6CF4A8CB"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21855A"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650587B0" w14:textId="1AF6B0A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FFFFF"/>
            <w:vAlign w:val="center"/>
          </w:tcPr>
          <w:p w14:paraId="20335B68" w14:textId="47D08A6A"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FFFFF"/>
            <w:vAlign w:val="center"/>
          </w:tcPr>
          <w:p w14:paraId="6D4670E8" w14:textId="049B4A55"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FFFFF"/>
            <w:vAlign w:val="center"/>
          </w:tcPr>
          <w:p w14:paraId="4266631A" w14:textId="30BB7EEF"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r>
      <w:tr w:rsidR="002041F7" w14:paraId="5CCA4B5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0FC7779" w14:textId="77777777" w:rsidR="002041F7" w:rsidRDefault="002041F7" w:rsidP="002041F7">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70801D05" w14:textId="64C7ECE3"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single" w:sz="8" w:space="0" w:color="auto"/>
            </w:tcBorders>
            <w:shd w:val="clear" w:color="000000" w:fill="F2F2F2"/>
            <w:vAlign w:val="center"/>
          </w:tcPr>
          <w:p w14:paraId="7DE62E44" w14:textId="4118F38C"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nil"/>
              <w:bottom w:val="nil"/>
              <w:right w:val="nil"/>
            </w:tcBorders>
            <w:shd w:val="clear" w:color="000000" w:fill="F2F2F2"/>
            <w:vAlign w:val="center"/>
          </w:tcPr>
          <w:p w14:paraId="0289F033" w14:textId="510CD204"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c>
          <w:tcPr>
            <w:tcW w:w="1300" w:type="dxa"/>
            <w:tcBorders>
              <w:top w:val="nil"/>
              <w:left w:val="single" w:sz="8" w:space="0" w:color="auto"/>
              <w:bottom w:val="nil"/>
              <w:right w:val="single" w:sz="8" w:space="0" w:color="auto"/>
            </w:tcBorders>
            <w:shd w:val="clear" w:color="000000" w:fill="F2F2F2"/>
            <w:vAlign w:val="center"/>
          </w:tcPr>
          <w:p w14:paraId="00D093FF" w14:textId="3991909B" w:rsidR="002041F7" w:rsidRDefault="002041F7" w:rsidP="002041F7">
            <w:pPr>
              <w:jc w:val="right"/>
              <w:rPr>
                <w:rFonts w:ascii="Calibri" w:hAnsi="Calibri" w:cs="Calibri"/>
                <w:color w:val="000000"/>
                <w:sz w:val="22"/>
                <w:szCs w:val="22"/>
              </w:rPr>
            </w:pPr>
            <w:r>
              <w:rPr>
                <w:rFonts w:ascii="Calibri" w:hAnsi="Calibri" w:cs="Calibri"/>
                <w:color w:val="000000"/>
                <w:sz w:val="22"/>
                <w:szCs w:val="22"/>
              </w:rPr>
              <w:t>0.0</w:t>
            </w:r>
          </w:p>
        </w:tc>
      </w:tr>
      <w:tr w:rsidR="002041F7" w14:paraId="3D531A55"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7B95829" w14:textId="2214E743" w:rsidR="002041F7" w:rsidRDefault="001825AD" w:rsidP="002041F7">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7C780AE3" w14:textId="68EE8372"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64.2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446992F" w14:textId="205D5B67"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48.8</w:t>
            </w:r>
          </w:p>
        </w:tc>
        <w:tc>
          <w:tcPr>
            <w:tcW w:w="1300" w:type="dxa"/>
            <w:tcBorders>
              <w:top w:val="single" w:sz="8" w:space="0" w:color="auto"/>
              <w:left w:val="nil"/>
              <w:bottom w:val="single" w:sz="8" w:space="0" w:color="auto"/>
              <w:right w:val="nil"/>
            </w:tcBorders>
            <w:shd w:val="clear" w:color="000000" w:fill="D9E1F2"/>
            <w:vAlign w:val="center"/>
          </w:tcPr>
          <w:p w14:paraId="436F5726" w14:textId="60C8B7FE"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49.2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216F13B0" w14:textId="445774AB" w:rsidR="002041F7" w:rsidRDefault="002041F7" w:rsidP="002041F7">
            <w:pPr>
              <w:jc w:val="right"/>
              <w:rPr>
                <w:rFonts w:ascii="Calibri" w:hAnsi="Calibri" w:cs="Calibri"/>
                <w:b/>
                <w:bCs/>
                <w:color w:val="000000"/>
                <w:sz w:val="22"/>
                <w:szCs w:val="22"/>
              </w:rPr>
            </w:pPr>
            <w:r>
              <w:rPr>
                <w:rFonts w:ascii="Calibri" w:hAnsi="Calibri" w:cs="Calibri"/>
                <w:b/>
                <w:bCs/>
                <w:color w:val="000000"/>
                <w:sz w:val="22"/>
                <w:szCs w:val="22"/>
              </w:rPr>
              <w:t>72.3</w:t>
            </w:r>
          </w:p>
        </w:tc>
      </w:tr>
    </w:tbl>
    <w:p w14:paraId="38260F16" w14:textId="77777777" w:rsidR="0099478B" w:rsidRPr="002F159E" w:rsidRDefault="0099478B" w:rsidP="006D734F">
      <w:pPr>
        <w:rPr>
          <w:lang w:val="en-GB"/>
        </w:rPr>
      </w:pPr>
    </w:p>
    <w:p w14:paraId="0DB9C86F" w14:textId="77777777" w:rsidR="0099478B" w:rsidRPr="00E90C98" w:rsidRDefault="0099478B" w:rsidP="0099478B">
      <w:pPr>
        <w:rPr>
          <w:b/>
          <w:sz w:val="28"/>
          <w:szCs w:val="28"/>
          <w:lang w:val="en-GB"/>
        </w:rPr>
      </w:pPr>
      <w:r w:rsidRPr="0081213B">
        <w:rPr>
          <w:b/>
          <w:color w:val="632423" w:themeColor="accent2" w:themeShade="80"/>
          <w:sz w:val="28"/>
          <w:szCs w:val="28"/>
          <w:lang w:val="en-GB"/>
        </w:rPr>
        <w:br w:type="page"/>
      </w:r>
    </w:p>
    <w:p w14:paraId="2B4AF748" w14:textId="5BF39A80" w:rsidR="0099478B" w:rsidRPr="00306011" w:rsidRDefault="0099478B" w:rsidP="00DF7C23">
      <w:pPr>
        <w:pStyle w:val="Heading2"/>
        <w:rPr>
          <w:lang w:val="fr-CA"/>
        </w:rPr>
      </w:pPr>
      <w:r w:rsidRPr="001A5CD9">
        <w:rPr>
          <w:lang w:val="fr-CA"/>
        </w:rPr>
        <w:lastRenderedPageBreak/>
        <w:t>2.12</w:t>
      </w:r>
      <w:r w:rsidRPr="001A5CD9">
        <w:rPr>
          <w:lang w:val="fr-CA"/>
        </w:rPr>
        <w:tab/>
        <w:t>ITU-R</w:t>
      </w:r>
      <w:proofErr w:type="spellStart"/>
      <w:r w:rsidR="00670080" w:rsidRPr="00670080">
        <w:rPr>
          <w:rFonts w:hint="eastAsia"/>
          <w:lang w:val="fr-CA"/>
        </w:rPr>
        <w:t>研讨会（如</w:t>
      </w:r>
      <w:proofErr w:type="spellEnd"/>
      <w:r w:rsidR="00670080" w:rsidRPr="00670080">
        <w:rPr>
          <w:rFonts w:hint="eastAsia"/>
          <w:lang w:val="fr-CA"/>
        </w:rPr>
        <w:t>WRS</w:t>
      </w:r>
      <w:r w:rsidR="00670080" w:rsidRPr="00670080">
        <w:rPr>
          <w:rFonts w:hint="eastAsia"/>
          <w:lang w:val="fr-CA"/>
        </w:rPr>
        <w:t>、</w:t>
      </w:r>
      <w:r w:rsidR="00670080" w:rsidRPr="00670080">
        <w:rPr>
          <w:rFonts w:hint="eastAsia"/>
          <w:lang w:val="fr-CA"/>
        </w:rPr>
        <w:t>RRS</w:t>
      </w:r>
      <w:r w:rsidR="00670080" w:rsidRPr="00670080">
        <w:rPr>
          <w:rFonts w:hint="eastAsia"/>
          <w:lang w:val="fr-CA"/>
        </w:rPr>
        <w:t>）</w:t>
      </w:r>
    </w:p>
    <w:p w14:paraId="141B2F59" w14:textId="42C6BDC0" w:rsidR="0099478B" w:rsidRPr="006D734F" w:rsidRDefault="00670080" w:rsidP="006D734F">
      <w:pPr>
        <w:pStyle w:val="Headingb"/>
        <w:rPr>
          <w:lang w:eastAsia="zh-CN"/>
        </w:rPr>
      </w:pPr>
      <w:r w:rsidRPr="006D734F">
        <w:rPr>
          <w:rFonts w:hint="eastAsia"/>
          <w:lang w:eastAsia="zh-CN"/>
        </w:rPr>
        <w:t>说明</w:t>
      </w:r>
    </w:p>
    <w:p w14:paraId="71F4171C" w14:textId="75D5DB2E" w:rsidR="0099478B" w:rsidRPr="0081213B" w:rsidRDefault="00670080" w:rsidP="006D734F">
      <w:pPr>
        <w:spacing w:before="120"/>
        <w:ind w:firstLineChars="200" w:firstLine="480"/>
        <w:rPr>
          <w:lang w:val="en-GB" w:eastAsia="zh-CN"/>
        </w:rPr>
      </w:pPr>
      <w:r w:rsidRPr="00670080">
        <w:rPr>
          <w:rFonts w:hint="eastAsia"/>
          <w:lang w:val="en-GB" w:eastAsia="zh-CN"/>
        </w:rPr>
        <w:t>无线电通信局在日内瓦为全体国际电联成员举办无线电通信问题研讨会</w:t>
      </w:r>
      <w:r w:rsidRPr="00817156">
        <w:rPr>
          <w:rFonts w:hint="eastAsia"/>
          <w:lang w:val="fr-CA" w:eastAsia="zh-CN"/>
        </w:rPr>
        <w:t>，</w:t>
      </w:r>
      <w:r w:rsidRPr="00670080">
        <w:rPr>
          <w:rFonts w:hint="eastAsia"/>
          <w:lang w:val="en-GB" w:eastAsia="zh-CN"/>
        </w:rPr>
        <w:t>并在日内瓦以外由国际电联不同成员国承办区域性研讨会</w:t>
      </w:r>
      <w:r w:rsidRPr="00817156">
        <w:rPr>
          <w:rFonts w:hint="eastAsia"/>
          <w:lang w:val="fr-CA" w:eastAsia="zh-CN"/>
        </w:rPr>
        <w:t>，</w:t>
      </w:r>
      <w:r w:rsidRPr="00670080">
        <w:rPr>
          <w:rFonts w:hint="eastAsia"/>
          <w:lang w:val="en-GB" w:eastAsia="zh-CN"/>
        </w:rPr>
        <w:t>其活动安排侧重于《无线电规则》条款的落实和其它频谱管理问题。这些研讨会通常包括无线电通信局职员和成员国代表的演讲以及互动讲习班，重点是频谱管理和重大频谱决策的准备工作，如向数字地面电视广播的过渡或数字红利的划分。</w:t>
      </w:r>
    </w:p>
    <w:p w14:paraId="544D8EDC" w14:textId="33C03F6F" w:rsidR="0099478B" w:rsidRPr="006D734F" w:rsidRDefault="00670080" w:rsidP="006D734F">
      <w:pPr>
        <w:spacing w:before="120"/>
        <w:ind w:firstLineChars="200" w:firstLine="480"/>
        <w:rPr>
          <w:lang w:val="en-GB" w:eastAsia="zh-CN"/>
        </w:rPr>
      </w:pPr>
      <w:r w:rsidRPr="00670080">
        <w:rPr>
          <w:rFonts w:hint="eastAsia"/>
          <w:lang w:val="en-GB" w:eastAsia="zh-CN"/>
        </w:rPr>
        <w:t>无线电通信局组织情况通报会议，协助各主管部门筹备无线电通信大会。</w:t>
      </w:r>
    </w:p>
    <w:p w14:paraId="3E6E73FA" w14:textId="714E4FBA" w:rsidR="0099478B" w:rsidRPr="006D734F" w:rsidRDefault="00A95AC7" w:rsidP="00CA6FEB">
      <w:pPr>
        <w:pStyle w:val="Headingb"/>
        <w:spacing w:before="240"/>
        <w:rPr>
          <w:lang w:eastAsia="zh-CN"/>
        </w:rPr>
      </w:pPr>
      <w:r w:rsidRPr="006D734F">
        <w:rPr>
          <w:lang w:eastAsia="zh-CN"/>
        </w:rPr>
        <w:t>2025</w:t>
      </w:r>
      <w:r w:rsidR="00670080" w:rsidRPr="006D734F">
        <w:rPr>
          <w:rFonts w:hint="eastAsia"/>
          <w:lang w:eastAsia="zh-CN"/>
        </w:rPr>
        <w:t>年业绩报告</w:t>
      </w:r>
    </w:p>
    <w:p w14:paraId="4D716828" w14:textId="64557A92" w:rsidR="0099478B" w:rsidRPr="00670080" w:rsidRDefault="00A95AC7" w:rsidP="006D734F">
      <w:pPr>
        <w:spacing w:before="120"/>
        <w:rPr>
          <w:iCs/>
          <w:lang w:val="en-GB" w:eastAsia="zh-CN"/>
        </w:rPr>
      </w:pPr>
      <w:r w:rsidRPr="00670080">
        <w:rPr>
          <w:iCs/>
          <w:lang w:val="en-GB" w:eastAsia="zh-CN"/>
        </w:rPr>
        <w:t>2025</w:t>
      </w:r>
      <w:r w:rsidR="00670080" w:rsidRPr="00670080">
        <w:rPr>
          <w:rFonts w:ascii="STKaiti" w:eastAsia="STKaiti" w:hAnsi="STKaiti" w:hint="eastAsia"/>
          <w:iCs/>
          <w:lang w:val="en-GB" w:eastAsia="zh-CN"/>
        </w:rPr>
        <w:t>年取得的结果说明</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861"/>
        <w:gridCol w:w="2351"/>
        <w:gridCol w:w="2597"/>
      </w:tblGrid>
      <w:tr w:rsidR="0099478B" w:rsidRPr="009E4BC4" w14:paraId="727EF7DD" w14:textId="77777777" w:rsidTr="009C1C34">
        <w:trPr>
          <w:trHeight w:val="640"/>
        </w:trPr>
        <w:tc>
          <w:tcPr>
            <w:tcW w:w="2471" w:type="dxa"/>
            <w:shd w:val="clear" w:color="auto" w:fill="02385E"/>
            <w:vAlign w:val="center"/>
            <w:hideMark/>
          </w:tcPr>
          <w:p w14:paraId="12B5AB76" w14:textId="4B3A7303"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1861" w:type="dxa"/>
            <w:shd w:val="clear" w:color="auto" w:fill="70A288"/>
            <w:vAlign w:val="center"/>
            <w:hideMark/>
          </w:tcPr>
          <w:p w14:paraId="5E7F9B0B" w14:textId="41821BA4"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取得的结果</w:t>
            </w:r>
          </w:p>
        </w:tc>
        <w:tc>
          <w:tcPr>
            <w:tcW w:w="2351" w:type="dxa"/>
            <w:shd w:val="clear" w:color="auto" w:fill="DAB785"/>
            <w:vAlign w:val="center"/>
            <w:hideMark/>
          </w:tcPr>
          <w:p w14:paraId="606BD248" w14:textId="565B18C6"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c>
          <w:tcPr>
            <w:tcW w:w="2597" w:type="dxa"/>
            <w:shd w:val="clear" w:color="auto" w:fill="D6896F"/>
            <w:vAlign w:val="center"/>
            <w:hideMark/>
          </w:tcPr>
          <w:p w14:paraId="236EF378" w14:textId="3A9E35B0"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themeColor="background1"/>
                <w:sz w:val="22"/>
                <w:szCs w:val="22"/>
                <w:lang w:val="en-GB" w:eastAsia="zh-CN"/>
              </w:rPr>
              <w:t>衡量</w:t>
            </w:r>
            <w:r w:rsidR="0099478B" w:rsidRPr="0081213B">
              <w:rPr>
                <w:rFonts w:ascii="Calibri" w:hAnsi="Calibri" w:cs="Calibri"/>
                <w:b/>
                <w:color w:val="FFFFFF" w:themeColor="background1"/>
                <w:sz w:val="22"/>
                <w:szCs w:val="22"/>
                <w:lang w:val="en-GB"/>
              </w:rPr>
              <w:t>/</w:t>
            </w:r>
            <w:r>
              <w:rPr>
                <w:rFonts w:ascii="Calibri" w:hAnsi="Calibri" w:cs="Calibri" w:hint="eastAsia"/>
                <w:b/>
                <w:color w:val="FFFFFF" w:themeColor="background1"/>
                <w:sz w:val="22"/>
                <w:szCs w:val="22"/>
                <w:lang w:val="en-GB" w:eastAsia="zh-CN"/>
              </w:rPr>
              <w:t>业绩数据</w:t>
            </w:r>
          </w:p>
        </w:tc>
      </w:tr>
      <w:tr w:rsidR="0099478B" w:rsidRPr="009E4BC4" w14:paraId="3C05E1D4" w14:textId="77777777" w:rsidTr="00782225">
        <w:trPr>
          <w:trHeight w:val="2420"/>
        </w:trPr>
        <w:tc>
          <w:tcPr>
            <w:tcW w:w="2471" w:type="dxa"/>
            <w:shd w:val="clear" w:color="auto" w:fill="FFFFFF" w:themeFill="background1"/>
            <w:hideMark/>
          </w:tcPr>
          <w:p w14:paraId="0BF7DF1C" w14:textId="6CD34C0C"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在此期间</w:t>
            </w:r>
            <w:r>
              <w:rPr>
                <w:rFonts w:ascii="Calibri" w:hAnsi="Calibri" w:cs="Calibri" w:hint="eastAsia"/>
                <w:color w:val="000000" w:themeColor="text1"/>
                <w:sz w:val="22"/>
                <w:szCs w:val="22"/>
                <w:lang w:val="en-GB" w:eastAsia="zh-CN"/>
              </w:rPr>
              <w:t>组织</w:t>
            </w:r>
            <w:r>
              <w:rPr>
                <w:rFonts w:ascii="Calibri" w:hAnsi="Calibri" w:cs="Calibri" w:hint="eastAsia"/>
                <w:color w:val="000000" w:themeColor="text1"/>
                <w:sz w:val="22"/>
                <w:szCs w:val="22"/>
                <w:lang w:val="en-GB" w:eastAsia="zh-CN"/>
              </w:rPr>
              <w:t>3</w:t>
            </w:r>
            <w:r w:rsidR="006647C3">
              <w:rPr>
                <w:rFonts w:ascii="Calibri" w:hAnsi="Calibri" w:cs="Calibri" w:hint="eastAsia"/>
                <w:color w:val="000000" w:themeColor="text1"/>
                <w:sz w:val="22"/>
                <w:szCs w:val="22"/>
                <w:lang w:val="en-GB" w:eastAsia="zh-CN"/>
              </w:rPr>
              <w:t>场</w:t>
            </w:r>
            <w:r w:rsidR="0099478B" w:rsidRPr="0081213B">
              <w:rPr>
                <w:lang w:val="en-GB" w:eastAsia="zh-CN"/>
              </w:rPr>
              <w:br/>
            </w:r>
            <w:r w:rsidRPr="00670080">
              <w:rPr>
                <w:rFonts w:ascii="Calibri" w:hAnsi="Calibri" w:cs="Calibri" w:hint="eastAsia"/>
                <w:color w:val="000000" w:themeColor="text1"/>
                <w:sz w:val="22"/>
                <w:szCs w:val="22"/>
                <w:lang w:val="en-GB" w:eastAsia="zh-CN"/>
              </w:rPr>
              <w:t>区域性研讨会。</w:t>
            </w:r>
          </w:p>
        </w:tc>
        <w:tc>
          <w:tcPr>
            <w:tcW w:w="1861" w:type="dxa"/>
            <w:shd w:val="clear" w:color="auto" w:fill="FFFFFF" w:themeFill="background1"/>
            <w:hideMark/>
          </w:tcPr>
          <w:p w14:paraId="3F36F888" w14:textId="4C2D226F"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举办了</w:t>
            </w:r>
            <w:r w:rsidRPr="00670080">
              <w:rPr>
                <w:rFonts w:ascii="Calibri" w:hAnsi="Calibri" w:cs="Calibri" w:hint="eastAsia"/>
                <w:color w:val="000000" w:themeColor="text1"/>
                <w:sz w:val="22"/>
                <w:szCs w:val="22"/>
                <w:lang w:val="en-GB" w:eastAsia="zh-CN"/>
              </w:rPr>
              <w:t>3</w:t>
            </w:r>
            <w:r w:rsidRPr="00670080">
              <w:rPr>
                <w:rFonts w:ascii="Calibri" w:hAnsi="Calibri" w:cs="Calibri" w:hint="eastAsia"/>
                <w:color w:val="000000" w:themeColor="text1"/>
                <w:sz w:val="22"/>
                <w:szCs w:val="22"/>
                <w:lang w:val="en-GB" w:eastAsia="zh-CN"/>
              </w:rPr>
              <w:t>场区域性研讨会：</w:t>
            </w:r>
            <w:r w:rsidRPr="00670080">
              <w:rPr>
                <w:rFonts w:ascii="Calibri" w:hAnsi="Calibri" w:cs="Calibri" w:hint="eastAsia"/>
                <w:color w:val="000000" w:themeColor="text1"/>
                <w:sz w:val="22"/>
                <w:szCs w:val="22"/>
                <w:lang w:val="en-GB" w:eastAsia="zh-CN"/>
              </w:rPr>
              <w:t>RRS-2</w:t>
            </w:r>
            <w:r w:rsidR="00784A8A">
              <w:rPr>
                <w:rFonts w:ascii="Calibri" w:hAnsi="Calibri" w:cs="Calibri" w:hint="eastAsia"/>
                <w:color w:val="000000" w:themeColor="text1"/>
                <w:sz w:val="22"/>
                <w:szCs w:val="22"/>
                <w:lang w:val="en-GB" w:eastAsia="zh-CN"/>
              </w:rPr>
              <w:t>5</w:t>
            </w:r>
            <w:r w:rsidR="00784A8A">
              <w:rPr>
                <w:rFonts w:ascii="Calibri" w:hAnsi="Calibri" w:cs="Calibri" w:hint="eastAsia"/>
                <w:color w:val="000000" w:themeColor="text1"/>
                <w:sz w:val="22"/>
                <w:szCs w:val="22"/>
                <w:lang w:val="en-GB" w:eastAsia="zh-CN"/>
              </w:rPr>
              <w:t>非洲</w:t>
            </w:r>
            <w:r w:rsidRPr="00670080">
              <w:rPr>
                <w:rFonts w:ascii="Calibri" w:hAnsi="Calibri" w:cs="Calibri" w:hint="eastAsia"/>
                <w:color w:val="000000" w:themeColor="text1"/>
                <w:sz w:val="22"/>
                <w:szCs w:val="22"/>
                <w:lang w:val="en-GB" w:eastAsia="zh-CN"/>
              </w:rPr>
              <w:t>研讨会、</w:t>
            </w:r>
            <w:r w:rsidRPr="00670080">
              <w:rPr>
                <w:rFonts w:ascii="Calibri" w:hAnsi="Calibri" w:cs="Calibri" w:hint="eastAsia"/>
                <w:color w:val="000000" w:themeColor="text1"/>
                <w:sz w:val="22"/>
                <w:szCs w:val="22"/>
                <w:lang w:val="en-GB" w:eastAsia="zh-CN"/>
              </w:rPr>
              <w:t>RRS-2</w:t>
            </w:r>
            <w:r w:rsidR="00784A8A">
              <w:rPr>
                <w:rFonts w:ascii="Calibri" w:hAnsi="Calibri" w:cs="Calibri" w:hint="eastAsia"/>
                <w:color w:val="000000" w:themeColor="text1"/>
                <w:sz w:val="22"/>
                <w:szCs w:val="22"/>
                <w:lang w:val="en-GB" w:eastAsia="zh-CN"/>
              </w:rPr>
              <w:t>5</w:t>
            </w:r>
            <w:r w:rsidRPr="00670080">
              <w:rPr>
                <w:rFonts w:ascii="Calibri" w:hAnsi="Calibri" w:cs="Calibri" w:hint="eastAsia"/>
                <w:color w:val="000000" w:themeColor="text1"/>
                <w:sz w:val="22"/>
                <w:szCs w:val="22"/>
                <w:lang w:val="en-GB" w:eastAsia="zh-CN"/>
              </w:rPr>
              <w:t>美洲研讨会</w:t>
            </w:r>
            <w:r w:rsidR="00784A8A">
              <w:rPr>
                <w:rFonts w:ascii="Calibri" w:hAnsi="Calibri" w:cs="Calibri" w:hint="eastAsia"/>
                <w:color w:val="000000" w:themeColor="text1"/>
                <w:sz w:val="22"/>
                <w:szCs w:val="22"/>
                <w:lang w:val="en-GB" w:eastAsia="zh-CN"/>
              </w:rPr>
              <w:t>和</w:t>
            </w:r>
            <w:r w:rsidR="00784A8A" w:rsidRPr="00670080">
              <w:rPr>
                <w:rFonts w:ascii="Calibri" w:hAnsi="Calibri" w:cs="Calibri" w:hint="eastAsia"/>
                <w:color w:val="000000" w:themeColor="text1"/>
                <w:sz w:val="22"/>
                <w:szCs w:val="22"/>
                <w:lang w:val="en-GB" w:eastAsia="zh-CN"/>
              </w:rPr>
              <w:t>RRS-2</w:t>
            </w:r>
            <w:r w:rsidR="00784A8A">
              <w:rPr>
                <w:rFonts w:ascii="Calibri" w:hAnsi="Calibri" w:cs="Calibri" w:hint="eastAsia"/>
                <w:color w:val="000000" w:themeColor="text1"/>
                <w:sz w:val="22"/>
                <w:szCs w:val="22"/>
                <w:lang w:val="en-GB" w:eastAsia="zh-CN"/>
              </w:rPr>
              <w:t>5</w:t>
            </w:r>
            <w:r w:rsidR="00784A8A" w:rsidRPr="00670080">
              <w:rPr>
                <w:rFonts w:ascii="Calibri" w:hAnsi="Calibri" w:cs="Calibri" w:hint="eastAsia"/>
                <w:color w:val="000000" w:themeColor="text1"/>
                <w:sz w:val="22"/>
                <w:szCs w:val="22"/>
                <w:lang w:val="en-GB" w:eastAsia="zh-CN"/>
              </w:rPr>
              <w:t>亚太研讨会</w:t>
            </w:r>
            <w:r w:rsidRPr="00670080">
              <w:rPr>
                <w:rFonts w:ascii="Calibri" w:hAnsi="Calibri" w:cs="Calibri" w:hint="eastAsia"/>
                <w:color w:val="000000" w:themeColor="text1"/>
                <w:sz w:val="22"/>
                <w:szCs w:val="22"/>
                <w:lang w:val="en-GB" w:eastAsia="zh-CN"/>
              </w:rPr>
              <w:t>。</w:t>
            </w:r>
          </w:p>
        </w:tc>
        <w:tc>
          <w:tcPr>
            <w:tcW w:w="2351" w:type="dxa"/>
            <w:shd w:val="clear" w:color="auto" w:fill="FFFFFF" w:themeFill="background1"/>
            <w:hideMark/>
          </w:tcPr>
          <w:p w14:paraId="3AE95E8F" w14:textId="3D312D0E"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成立</w:t>
            </w:r>
            <w:r w:rsidR="00784A8A">
              <w:rPr>
                <w:rFonts w:ascii="Calibri" w:hAnsi="Calibri" w:cs="Calibri" w:hint="eastAsia"/>
                <w:color w:val="000000" w:themeColor="text1"/>
                <w:sz w:val="22"/>
                <w:szCs w:val="22"/>
                <w:lang w:val="en-GB" w:eastAsia="zh-CN"/>
              </w:rPr>
              <w:t>团队举办</w:t>
            </w:r>
            <w:r w:rsidRPr="00670080">
              <w:rPr>
                <w:rFonts w:ascii="Calibri" w:hAnsi="Calibri" w:cs="Calibri" w:hint="eastAsia"/>
                <w:color w:val="000000" w:themeColor="text1"/>
                <w:sz w:val="22"/>
                <w:szCs w:val="22"/>
                <w:lang w:val="en-GB" w:eastAsia="zh-CN"/>
              </w:rPr>
              <w:t>研讨会</w:t>
            </w:r>
            <w:r w:rsidR="00784A8A">
              <w:rPr>
                <w:rFonts w:ascii="Calibri" w:hAnsi="Calibri" w:cs="Calibri" w:hint="eastAsia"/>
                <w:color w:val="000000" w:themeColor="text1"/>
                <w:sz w:val="22"/>
                <w:szCs w:val="22"/>
                <w:lang w:val="en-GB" w:eastAsia="zh-CN"/>
              </w:rPr>
              <w:t>、</w:t>
            </w:r>
            <w:r w:rsidRPr="00670080">
              <w:rPr>
                <w:rFonts w:ascii="Calibri" w:hAnsi="Calibri" w:cs="Calibri" w:hint="eastAsia"/>
                <w:color w:val="000000" w:themeColor="text1"/>
                <w:sz w:val="22"/>
                <w:szCs w:val="22"/>
                <w:lang w:val="en-GB" w:eastAsia="zh-CN"/>
              </w:rPr>
              <w:t>及时准备文件</w:t>
            </w:r>
            <w:r w:rsidR="00784A8A">
              <w:rPr>
                <w:rFonts w:ascii="Calibri" w:hAnsi="Calibri" w:cs="Calibri" w:hint="eastAsia"/>
                <w:color w:val="000000" w:themeColor="text1"/>
                <w:sz w:val="22"/>
                <w:szCs w:val="22"/>
                <w:lang w:val="en-GB" w:eastAsia="zh-CN"/>
              </w:rPr>
              <w:t>、进行</w:t>
            </w:r>
            <w:r w:rsidRPr="00670080">
              <w:rPr>
                <w:rFonts w:ascii="Calibri" w:hAnsi="Calibri" w:cs="Calibri" w:hint="eastAsia"/>
                <w:color w:val="000000" w:themeColor="text1"/>
                <w:sz w:val="22"/>
                <w:szCs w:val="22"/>
                <w:lang w:val="en-GB" w:eastAsia="zh-CN"/>
              </w:rPr>
              <w:t>规划</w:t>
            </w:r>
            <w:r w:rsidR="00784A8A">
              <w:rPr>
                <w:rFonts w:ascii="Calibri" w:hAnsi="Calibri" w:cs="Calibri" w:hint="eastAsia"/>
                <w:color w:val="000000" w:themeColor="text1"/>
                <w:sz w:val="22"/>
                <w:szCs w:val="22"/>
                <w:lang w:val="en-GB" w:eastAsia="zh-CN"/>
              </w:rPr>
              <w:t>、</w:t>
            </w:r>
            <w:r w:rsidRPr="00670080">
              <w:rPr>
                <w:rFonts w:ascii="Calibri" w:hAnsi="Calibri" w:cs="Calibri" w:hint="eastAsia"/>
                <w:color w:val="000000" w:themeColor="text1"/>
                <w:sz w:val="22"/>
                <w:szCs w:val="22"/>
                <w:lang w:val="en-GB" w:eastAsia="zh-CN"/>
              </w:rPr>
              <w:t>后勤服务</w:t>
            </w:r>
            <w:r w:rsidR="00784A8A">
              <w:rPr>
                <w:rFonts w:ascii="Calibri" w:hAnsi="Calibri" w:cs="Calibri" w:hint="eastAsia"/>
                <w:color w:val="000000" w:themeColor="text1"/>
                <w:sz w:val="22"/>
                <w:szCs w:val="22"/>
                <w:lang w:val="en-GB" w:eastAsia="zh-CN"/>
              </w:rPr>
              <w:t>、</w:t>
            </w:r>
            <w:r w:rsidRPr="00670080">
              <w:rPr>
                <w:rFonts w:ascii="Calibri" w:hAnsi="Calibri" w:cs="Calibri" w:hint="eastAsia"/>
                <w:color w:val="000000" w:themeColor="text1"/>
                <w:sz w:val="22"/>
                <w:szCs w:val="22"/>
                <w:lang w:val="en-GB" w:eastAsia="zh-CN"/>
              </w:rPr>
              <w:t>讲演</w:t>
            </w:r>
            <w:r w:rsidR="00784A8A">
              <w:rPr>
                <w:rFonts w:ascii="Calibri" w:hAnsi="Calibri" w:cs="Calibri" w:hint="eastAsia"/>
                <w:color w:val="000000" w:themeColor="text1"/>
                <w:sz w:val="22"/>
                <w:szCs w:val="22"/>
                <w:lang w:val="en-GB" w:eastAsia="zh-CN"/>
              </w:rPr>
              <w:t>和</w:t>
            </w:r>
            <w:r w:rsidRPr="00670080">
              <w:rPr>
                <w:rFonts w:ascii="Calibri" w:hAnsi="Calibri" w:cs="Calibri" w:hint="eastAsia"/>
                <w:color w:val="000000" w:themeColor="text1"/>
                <w:sz w:val="22"/>
                <w:szCs w:val="22"/>
                <w:lang w:val="en-GB" w:eastAsia="zh-CN"/>
              </w:rPr>
              <w:t>举办讲习班</w:t>
            </w:r>
          </w:p>
        </w:tc>
        <w:tc>
          <w:tcPr>
            <w:tcW w:w="2597" w:type="dxa"/>
            <w:shd w:val="clear" w:color="auto" w:fill="FFFFFF" w:themeFill="background1"/>
            <w:hideMark/>
          </w:tcPr>
          <w:p w14:paraId="25DD7608" w14:textId="20C6DDD9"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筹备</w:t>
            </w:r>
            <w:r w:rsidR="00784A8A">
              <w:rPr>
                <w:rFonts w:ascii="Calibri" w:hAnsi="Calibri" w:cs="Calibri" w:hint="eastAsia"/>
                <w:color w:val="000000" w:themeColor="text1"/>
                <w:sz w:val="22"/>
                <w:szCs w:val="22"/>
                <w:lang w:val="en-GB" w:eastAsia="zh-CN"/>
              </w:rPr>
              <w:t>，按时制作</w:t>
            </w:r>
            <w:r w:rsidRPr="00670080">
              <w:rPr>
                <w:rFonts w:ascii="Calibri" w:hAnsi="Calibri" w:cs="Calibri" w:hint="eastAsia"/>
                <w:color w:val="000000" w:themeColor="text1"/>
                <w:sz w:val="22"/>
                <w:szCs w:val="22"/>
                <w:lang w:val="en-GB" w:eastAsia="zh-CN"/>
              </w:rPr>
              <w:t>文件，与会者满意度</w:t>
            </w:r>
          </w:p>
        </w:tc>
      </w:tr>
    </w:tbl>
    <w:p w14:paraId="5F810EF7" w14:textId="3ADF8092" w:rsidR="0099478B" w:rsidRPr="006D734F" w:rsidRDefault="00D73E97" w:rsidP="00CA6FEB">
      <w:pPr>
        <w:pStyle w:val="Headingb"/>
        <w:spacing w:before="240"/>
        <w:rPr>
          <w:lang w:eastAsia="zh-CN"/>
        </w:rPr>
      </w:pPr>
      <w:r w:rsidRPr="006D734F">
        <w:rPr>
          <w:lang w:eastAsia="zh-CN"/>
        </w:rPr>
        <w:t>2027</w:t>
      </w:r>
      <w:r w:rsidR="00670080" w:rsidRPr="006D734F">
        <w:rPr>
          <w:rFonts w:hint="eastAsia"/>
          <w:lang w:eastAsia="zh-CN"/>
        </w:rPr>
        <w:t>年预期结果说明</w:t>
      </w:r>
    </w:p>
    <w:p w14:paraId="1D162768" w14:textId="2B5427A0" w:rsidR="0099478B" w:rsidRPr="00670080" w:rsidRDefault="00D73E97" w:rsidP="006D734F">
      <w:pPr>
        <w:spacing w:before="120"/>
        <w:rPr>
          <w:iCs/>
          <w:lang w:val="en-GB" w:eastAsia="zh-CN"/>
        </w:rPr>
      </w:pPr>
      <w:r w:rsidRPr="00670080">
        <w:rPr>
          <w:iCs/>
          <w:lang w:val="en-GB" w:eastAsia="zh-CN"/>
        </w:rPr>
        <w:t>2027</w:t>
      </w:r>
      <w:r w:rsidR="00670080" w:rsidRPr="00670080">
        <w:rPr>
          <w:rFonts w:ascii="STKaiti" w:eastAsia="STKaiti" w:hAnsi="STKaiti" w:hint="eastAsia"/>
          <w:iCs/>
          <w:lang w:val="en-GB" w:eastAsia="zh-CN"/>
        </w:rPr>
        <w:t>年预期结果说明</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99478B" w:rsidRPr="009E4BC4" w14:paraId="44DF9379" w14:textId="77777777" w:rsidTr="004D7D53">
        <w:trPr>
          <w:trHeight w:val="320"/>
        </w:trPr>
        <w:tc>
          <w:tcPr>
            <w:tcW w:w="4945" w:type="dxa"/>
            <w:shd w:val="clear" w:color="auto" w:fill="02385E"/>
            <w:noWrap/>
            <w:vAlign w:val="bottom"/>
            <w:hideMark/>
          </w:tcPr>
          <w:p w14:paraId="75F27C0C" w14:textId="1A58F085"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预期结果</w:t>
            </w:r>
          </w:p>
        </w:tc>
        <w:tc>
          <w:tcPr>
            <w:tcW w:w="4500" w:type="dxa"/>
            <w:shd w:val="clear" w:color="auto" w:fill="DAB785"/>
            <w:noWrap/>
            <w:vAlign w:val="bottom"/>
            <w:hideMark/>
          </w:tcPr>
          <w:p w14:paraId="728DCC32" w14:textId="1E1E17FD" w:rsidR="0099478B" w:rsidRPr="0081213B" w:rsidRDefault="00670080">
            <w:pPr>
              <w:jc w:val="center"/>
              <w:rPr>
                <w:rFonts w:ascii="Calibri" w:hAnsi="Calibri" w:cs="Calibri"/>
                <w:b/>
                <w:color w:val="FFFFFF"/>
                <w:sz w:val="22"/>
                <w:szCs w:val="22"/>
                <w:lang w:val="en-GB"/>
              </w:rPr>
            </w:pPr>
            <w:r>
              <w:rPr>
                <w:rFonts w:ascii="Calibri" w:hAnsi="Calibri" w:cs="Calibri" w:hint="eastAsia"/>
                <w:b/>
                <w:color w:val="FFFFFF"/>
                <w:sz w:val="22"/>
                <w:szCs w:val="22"/>
                <w:lang w:val="en-GB" w:eastAsia="zh-CN"/>
              </w:rPr>
              <w:t>关键绩效指标</w:t>
            </w:r>
          </w:p>
        </w:tc>
      </w:tr>
      <w:tr w:rsidR="0099478B" w:rsidRPr="009E4BC4" w14:paraId="417846AC" w14:textId="77777777" w:rsidTr="00782225">
        <w:trPr>
          <w:trHeight w:val="1120"/>
        </w:trPr>
        <w:tc>
          <w:tcPr>
            <w:tcW w:w="4945" w:type="dxa"/>
            <w:shd w:val="clear" w:color="auto" w:fill="FFFFFF" w:themeFill="background1"/>
            <w:hideMark/>
          </w:tcPr>
          <w:p w14:paraId="502965CB" w14:textId="03E1644C"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在此期间组织</w:t>
            </w:r>
            <w:r w:rsidR="00A3033E">
              <w:rPr>
                <w:rFonts w:ascii="Calibri" w:hAnsi="Calibri" w:cs="Calibri" w:hint="eastAsia"/>
                <w:color w:val="000000" w:themeColor="text1"/>
                <w:sz w:val="22"/>
                <w:szCs w:val="22"/>
                <w:lang w:val="en-GB" w:eastAsia="zh-CN"/>
              </w:rPr>
              <w:t>2</w:t>
            </w:r>
            <w:r w:rsidRPr="00670080">
              <w:rPr>
                <w:rFonts w:ascii="Calibri" w:hAnsi="Calibri" w:cs="Calibri" w:hint="eastAsia"/>
                <w:color w:val="000000" w:themeColor="text1"/>
                <w:sz w:val="22"/>
                <w:szCs w:val="22"/>
                <w:lang w:val="en-GB" w:eastAsia="zh-CN"/>
              </w:rPr>
              <w:t>场区域</w:t>
            </w:r>
            <w:r w:rsidR="00A3033E">
              <w:rPr>
                <w:rFonts w:ascii="Calibri" w:hAnsi="Calibri" w:cs="Calibri" w:hint="eastAsia"/>
                <w:color w:val="000000" w:themeColor="text1"/>
                <w:sz w:val="22"/>
                <w:szCs w:val="22"/>
                <w:lang w:val="en-GB" w:eastAsia="zh-CN"/>
              </w:rPr>
              <w:t>性</w:t>
            </w:r>
            <w:r w:rsidRPr="00670080">
              <w:rPr>
                <w:rFonts w:ascii="Calibri" w:hAnsi="Calibri" w:cs="Calibri" w:hint="eastAsia"/>
                <w:color w:val="000000" w:themeColor="text1"/>
                <w:sz w:val="22"/>
                <w:szCs w:val="22"/>
                <w:lang w:val="en-GB" w:eastAsia="zh-CN"/>
              </w:rPr>
              <w:t>研讨会：</w:t>
            </w:r>
            <w:r w:rsidR="00360AEA" w:rsidRPr="00670080">
              <w:rPr>
                <w:rFonts w:ascii="Calibri" w:hAnsi="Calibri" w:cs="Calibri" w:hint="eastAsia"/>
                <w:color w:val="000000" w:themeColor="text1"/>
                <w:sz w:val="22"/>
                <w:szCs w:val="22"/>
                <w:lang w:val="en-GB" w:eastAsia="zh-CN"/>
              </w:rPr>
              <w:t>RRS</w:t>
            </w:r>
            <w:r w:rsidRPr="00670080">
              <w:rPr>
                <w:rFonts w:ascii="Calibri" w:hAnsi="Calibri" w:cs="Calibri" w:hint="eastAsia"/>
                <w:color w:val="000000" w:themeColor="text1"/>
                <w:sz w:val="22"/>
                <w:szCs w:val="22"/>
                <w:lang w:val="en-GB" w:eastAsia="zh-CN"/>
              </w:rPr>
              <w:t>阿拉伯国家</w:t>
            </w:r>
            <w:r w:rsidR="00360AEA">
              <w:rPr>
                <w:rFonts w:ascii="Calibri" w:hAnsi="Calibri" w:cs="Calibri" w:hint="eastAsia"/>
                <w:color w:val="000000" w:themeColor="text1"/>
                <w:sz w:val="22"/>
                <w:szCs w:val="22"/>
                <w:lang w:val="en-GB" w:eastAsia="zh-CN"/>
              </w:rPr>
              <w:t>研讨会</w:t>
            </w:r>
            <w:r w:rsidRPr="00670080">
              <w:rPr>
                <w:rFonts w:ascii="Calibri" w:hAnsi="Calibri" w:cs="Calibri" w:hint="eastAsia"/>
                <w:color w:val="000000" w:themeColor="text1"/>
                <w:sz w:val="22"/>
                <w:szCs w:val="22"/>
                <w:lang w:val="en-GB" w:eastAsia="zh-CN"/>
              </w:rPr>
              <w:t>、</w:t>
            </w:r>
            <w:r w:rsidRPr="00670080">
              <w:rPr>
                <w:rFonts w:ascii="Calibri" w:hAnsi="Calibri" w:cs="Calibri" w:hint="eastAsia"/>
                <w:color w:val="000000" w:themeColor="text1"/>
                <w:sz w:val="22"/>
                <w:szCs w:val="22"/>
                <w:lang w:val="en-GB" w:eastAsia="zh-CN"/>
              </w:rPr>
              <w:t>RRS</w:t>
            </w:r>
            <w:r w:rsidR="00360AEA">
              <w:rPr>
                <w:rFonts w:ascii="Calibri" w:hAnsi="Calibri" w:cs="Calibri" w:hint="eastAsia"/>
                <w:color w:val="000000" w:themeColor="text1"/>
                <w:sz w:val="22"/>
                <w:szCs w:val="22"/>
                <w:lang w:val="en-GB" w:eastAsia="zh-CN"/>
              </w:rPr>
              <w:t>非洲研讨会</w:t>
            </w:r>
          </w:p>
        </w:tc>
        <w:tc>
          <w:tcPr>
            <w:tcW w:w="4500" w:type="dxa"/>
            <w:shd w:val="clear" w:color="auto" w:fill="FFFFFF" w:themeFill="background1"/>
            <w:hideMark/>
          </w:tcPr>
          <w:p w14:paraId="5F32F89B" w14:textId="126E4B25" w:rsidR="0099478B" w:rsidRPr="0081213B" w:rsidRDefault="00670080">
            <w:pPr>
              <w:rPr>
                <w:rFonts w:ascii="Calibri" w:hAnsi="Calibri" w:cs="Calibri"/>
                <w:color w:val="000000"/>
                <w:sz w:val="22"/>
                <w:szCs w:val="22"/>
                <w:lang w:val="en-GB" w:eastAsia="zh-CN"/>
              </w:rPr>
            </w:pPr>
            <w:r w:rsidRPr="00670080">
              <w:rPr>
                <w:rFonts w:ascii="Calibri" w:hAnsi="Calibri" w:cs="Calibri" w:hint="eastAsia"/>
                <w:color w:val="000000" w:themeColor="text1"/>
                <w:sz w:val="22"/>
                <w:szCs w:val="22"/>
                <w:lang w:val="en-GB" w:eastAsia="zh-CN"/>
              </w:rPr>
              <w:t>及时筹备（文件制作和后勤服务）和与会者的满意度</w:t>
            </w:r>
          </w:p>
        </w:tc>
      </w:tr>
    </w:tbl>
    <w:p w14:paraId="7F454110" w14:textId="77777777" w:rsidR="0099478B" w:rsidRPr="0081213B" w:rsidRDefault="0099478B" w:rsidP="0099478B">
      <w:pPr>
        <w:rPr>
          <w:i/>
          <w:sz w:val="22"/>
          <w:szCs w:val="22"/>
          <w:lang w:val="en-GB" w:eastAsia="zh-CN"/>
        </w:rPr>
      </w:pPr>
    </w:p>
    <w:p w14:paraId="32C09C85" w14:textId="77777777" w:rsidR="003744AE" w:rsidRDefault="003744AE">
      <w:pPr>
        <w:rPr>
          <w:b/>
          <w:color w:val="002060"/>
          <w:lang w:val="en-GB" w:eastAsia="zh-CN"/>
        </w:rPr>
      </w:pPr>
      <w:r>
        <w:rPr>
          <w:b/>
          <w:color w:val="002060"/>
          <w:lang w:val="en-GB" w:eastAsia="zh-CN"/>
        </w:rPr>
        <w:br w:type="page"/>
      </w:r>
    </w:p>
    <w:p w14:paraId="2067C1CE" w14:textId="653DE6C6" w:rsidR="0099478B" w:rsidRPr="00CD5457" w:rsidRDefault="00227768" w:rsidP="00CD5457">
      <w:pPr>
        <w:pStyle w:val="Headingb"/>
        <w:rPr>
          <w:lang w:eastAsia="zh-CN"/>
        </w:rPr>
      </w:pPr>
      <w:r w:rsidRPr="00CD5457">
        <w:rPr>
          <w:lang w:eastAsia="zh-CN"/>
        </w:rPr>
        <w:lastRenderedPageBreak/>
        <w:t>2027-2030</w:t>
      </w:r>
      <w:r w:rsidR="00670080" w:rsidRPr="00CD5457">
        <w:rPr>
          <w:rFonts w:hint="eastAsia"/>
          <w:lang w:eastAsia="zh-CN"/>
        </w:rPr>
        <w:t>年人力资源分配</w:t>
      </w:r>
    </w:p>
    <w:p w14:paraId="7B9DA0F4" w14:textId="4590431D" w:rsidR="0099478B" w:rsidRDefault="00670080" w:rsidP="00EF461A">
      <w:pPr>
        <w:spacing w:before="240"/>
        <w:jc w:val="center"/>
        <w:rPr>
          <w:color w:val="002060"/>
          <w:lang w:val="en-GB"/>
        </w:rPr>
      </w:pPr>
      <w:r>
        <w:rPr>
          <w:rFonts w:hint="eastAsia"/>
          <w:color w:val="002060"/>
          <w:lang w:val="en-GB" w:eastAsia="zh-CN"/>
        </w:rPr>
        <w:t>工作</w:t>
      </w:r>
      <w:r w:rsidR="0099478B" w:rsidRPr="00665299">
        <w:rPr>
          <w:color w:val="002060"/>
          <w:lang w:val="en-GB"/>
        </w:rPr>
        <w:t>/</w:t>
      </w:r>
      <w:r>
        <w:rPr>
          <w:rFonts w:hint="eastAsia"/>
          <w:color w:val="002060"/>
          <w:lang w:val="en-GB" w:eastAsia="zh-CN"/>
        </w:rPr>
        <w:t>月</w:t>
      </w:r>
    </w:p>
    <w:tbl>
      <w:tblPr>
        <w:tblW w:w="6500" w:type="dxa"/>
        <w:jc w:val="center"/>
        <w:tblLook w:val="04A0" w:firstRow="1" w:lastRow="0" w:firstColumn="1" w:lastColumn="0" w:noHBand="0" w:noVBand="1"/>
      </w:tblPr>
      <w:tblGrid>
        <w:gridCol w:w="1300"/>
        <w:gridCol w:w="1300"/>
        <w:gridCol w:w="1300"/>
        <w:gridCol w:w="1300"/>
        <w:gridCol w:w="1300"/>
      </w:tblGrid>
      <w:tr w:rsidR="005F3B31" w14:paraId="4CC123E0"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934BE07" w14:textId="0682A729" w:rsidR="005F3B31" w:rsidRDefault="00670080" w:rsidP="005F3B31">
            <w:pPr>
              <w:jc w:val="center"/>
              <w:rPr>
                <w:rFonts w:ascii="Calibri" w:hAnsi="Calibri" w:cs="Calibri"/>
                <w:b/>
                <w:bCs/>
                <w:color w:val="FFFFFF"/>
                <w:sz w:val="22"/>
                <w:szCs w:val="22"/>
              </w:rPr>
            </w:pPr>
            <w:r>
              <w:rPr>
                <w:rFonts w:ascii="Calibri" w:hAnsi="Calibri" w:cs="Calibri" w:hint="eastAsia"/>
                <w:b/>
                <w:bCs/>
                <w:color w:val="FFFFFF"/>
                <w:sz w:val="22"/>
                <w:szCs w:val="22"/>
                <w:lang w:eastAsia="zh-CN"/>
              </w:rPr>
              <w:t>职级</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276B0975" w14:textId="23C3DAA0"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0568B18" w14:textId="3F580087"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2322FD66" w14:textId="11770878"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05FF831" w14:textId="138F1393" w:rsidR="005F3B31" w:rsidRDefault="005F3B31" w:rsidP="005F3B31">
            <w:pPr>
              <w:jc w:val="center"/>
              <w:rPr>
                <w:rFonts w:ascii="Calibri" w:hAnsi="Calibri" w:cs="Calibri"/>
                <w:b/>
                <w:bCs/>
                <w:color w:val="FFFFFF"/>
                <w:sz w:val="22"/>
                <w:szCs w:val="22"/>
              </w:rPr>
            </w:pPr>
            <w:r>
              <w:rPr>
                <w:rFonts w:ascii="Calibri" w:hAnsi="Calibri" w:cs="Calibri"/>
                <w:b/>
                <w:bCs/>
                <w:color w:val="FFFFFF"/>
                <w:sz w:val="22"/>
                <w:szCs w:val="22"/>
              </w:rPr>
              <w:t>2030</w:t>
            </w:r>
          </w:p>
        </w:tc>
      </w:tr>
      <w:tr w:rsidR="005F3B31" w14:paraId="57E22B6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8A2B6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E2</w:t>
            </w:r>
          </w:p>
        </w:tc>
        <w:tc>
          <w:tcPr>
            <w:tcW w:w="1300" w:type="dxa"/>
            <w:tcBorders>
              <w:top w:val="nil"/>
              <w:left w:val="nil"/>
              <w:bottom w:val="nil"/>
              <w:right w:val="single" w:sz="8" w:space="0" w:color="auto"/>
            </w:tcBorders>
            <w:shd w:val="clear" w:color="000000" w:fill="FFFFFF"/>
            <w:vAlign w:val="center"/>
            <w:hideMark/>
          </w:tcPr>
          <w:p w14:paraId="57B0F9BE" w14:textId="499C713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single" w:sz="8" w:space="0" w:color="auto"/>
            </w:tcBorders>
            <w:shd w:val="clear" w:color="000000" w:fill="FFFFFF"/>
            <w:vAlign w:val="center"/>
          </w:tcPr>
          <w:p w14:paraId="3B69E59C" w14:textId="18AA4DF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nil"/>
              <w:bottom w:val="nil"/>
              <w:right w:val="nil"/>
            </w:tcBorders>
            <w:shd w:val="clear" w:color="000000" w:fill="FFFFFF"/>
            <w:vAlign w:val="center"/>
          </w:tcPr>
          <w:p w14:paraId="689A679D" w14:textId="13328B5F"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c>
          <w:tcPr>
            <w:tcW w:w="1300" w:type="dxa"/>
            <w:tcBorders>
              <w:top w:val="nil"/>
              <w:left w:val="single" w:sz="8" w:space="0" w:color="auto"/>
              <w:bottom w:val="nil"/>
              <w:right w:val="single" w:sz="8" w:space="0" w:color="auto"/>
            </w:tcBorders>
            <w:shd w:val="clear" w:color="000000" w:fill="FFFFFF"/>
            <w:vAlign w:val="center"/>
          </w:tcPr>
          <w:p w14:paraId="0685D8FE" w14:textId="0BCF3111"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r>
      <w:tr w:rsidR="005F3B31" w14:paraId="4C8B3C53"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AA8629E"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D1</w:t>
            </w:r>
          </w:p>
        </w:tc>
        <w:tc>
          <w:tcPr>
            <w:tcW w:w="1300" w:type="dxa"/>
            <w:tcBorders>
              <w:top w:val="nil"/>
              <w:left w:val="nil"/>
              <w:bottom w:val="nil"/>
              <w:right w:val="single" w:sz="8" w:space="0" w:color="auto"/>
            </w:tcBorders>
            <w:shd w:val="clear" w:color="000000" w:fill="F2F2F2"/>
            <w:vAlign w:val="center"/>
            <w:hideMark/>
          </w:tcPr>
          <w:p w14:paraId="48DC0A76" w14:textId="021A4F5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2F2F2"/>
            <w:vAlign w:val="center"/>
          </w:tcPr>
          <w:p w14:paraId="3C8A1A26" w14:textId="61F88CD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2F2F2"/>
            <w:vAlign w:val="center"/>
          </w:tcPr>
          <w:p w14:paraId="1919F002" w14:textId="2177872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2F2F2"/>
            <w:vAlign w:val="center"/>
          </w:tcPr>
          <w:p w14:paraId="13194C27" w14:textId="71021E5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2.0</w:t>
            </w:r>
          </w:p>
        </w:tc>
      </w:tr>
      <w:tr w:rsidR="005F3B31" w14:paraId="7CB8391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9612EC"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D2</w:t>
            </w:r>
          </w:p>
        </w:tc>
        <w:tc>
          <w:tcPr>
            <w:tcW w:w="1300" w:type="dxa"/>
            <w:tcBorders>
              <w:top w:val="nil"/>
              <w:left w:val="nil"/>
              <w:bottom w:val="nil"/>
              <w:right w:val="single" w:sz="8" w:space="0" w:color="auto"/>
            </w:tcBorders>
            <w:shd w:val="clear" w:color="000000" w:fill="FFFFFF"/>
            <w:vAlign w:val="center"/>
            <w:hideMark/>
          </w:tcPr>
          <w:p w14:paraId="5C60A83F" w14:textId="18776201"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single" w:sz="8" w:space="0" w:color="auto"/>
            </w:tcBorders>
            <w:shd w:val="clear" w:color="000000" w:fill="FFFFFF"/>
            <w:vAlign w:val="center"/>
          </w:tcPr>
          <w:p w14:paraId="032361CA" w14:textId="51B5E7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7F6B413E" w14:textId="6283174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50B2F6F0" w14:textId="3BAD334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0.6</w:t>
            </w:r>
          </w:p>
        </w:tc>
      </w:tr>
      <w:tr w:rsidR="005F3B31" w14:paraId="6F87C47F"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721FE3"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P5</w:t>
            </w:r>
          </w:p>
        </w:tc>
        <w:tc>
          <w:tcPr>
            <w:tcW w:w="1300" w:type="dxa"/>
            <w:tcBorders>
              <w:top w:val="nil"/>
              <w:left w:val="nil"/>
              <w:bottom w:val="nil"/>
              <w:right w:val="single" w:sz="8" w:space="0" w:color="auto"/>
            </w:tcBorders>
            <w:shd w:val="clear" w:color="000000" w:fill="F2F2F2"/>
            <w:vAlign w:val="center"/>
            <w:hideMark/>
          </w:tcPr>
          <w:p w14:paraId="2F3E11B8" w14:textId="50F4D49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13.8</w:t>
            </w:r>
          </w:p>
        </w:tc>
        <w:tc>
          <w:tcPr>
            <w:tcW w:w="1300" w:type="dxa"/>
            <w:tcBorders>
              <w:top w:val="nil"/>
              <w:left w:val="nil"/>
              <w:bottom w:val="nil"/>
              <w:right w:val="single" w:sz="8" w:space="0" w:color="auto"/>
            </w:tcBorders>
            <w:shd w:val="clear" w:color="000000" w:fill="F2F2F2"/>
            <w:vAlign w:val="center"/>
          </w:tcPr>
          <w:p w14:paraId="7B3A99E7" w14:textId="37444B94"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14.0</w:t>
            </w:r>
          </w:p>
        </w:tc>
        <w:tc>
          <w:tcPr>
            <w:tcW w:w="1300" w:type="dxa"/>
            <w:tcBorders>
              <w:top w:val="nil"/>
              <w:left w:val="nil"/>
              <w:bottom w:val="nil"/>
              <w:right w:val="nil"/>
            </w:tcBorders>
            <w:shd w:val="clear" w:color="000000" w:fill="F2F2F2"/>
            <w:vAlign w:val="center"/>
          </w:tcPr>
          <w:p w14:paraId="122F3FDC" w14:textId="6EEB39B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14.1</w:t>
            </w:r>
          </w:p>
        </w:tc>
        <w:tc>
          <w:tcPr>
            <w:tcW w:w="1300" w:type="dxa"/>
            <w:tcBorders>
              <w:top w:val="nil"/>
              <w:left w:val="single" w:sz="8" w:space="0" w:color="auto"/>
              <w:bottom w:val="nil"/>
              <w:right w:val="single" w:sz="8" w:space="0" w:color="auto"/>
            </w:tcBorders>
            <w:shd w:val="clear" w:color="000000" w:fill="F2F2F2"/>
            <w:vAlign w:val="center"/>
          </w:tcPr>
          <w:p w14:paraId="39B1A806" w14:textId="4415551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17.6</w:t>
            </w:r>
          </w:p>
        </w:tc>
      </w:tr>
      <w:tr w:rsidR="005F3B31" w14:paraId="370430D8"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68A1F91"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P4</w:t>
            </w:r>
          </w:p>
        </w:tc>
        <w:tc>
          <w:tcPr>
            <w:tcW w:w="1300" w:type="dxa"/>
            <w:tcBorders>
              <w:top w:val="nil"/>
              <w:left w:val="nil"/>
              <w:bottom w:val="nil"/>
              <w:right w:val="single" w:sz="8" w:space="0" w:color="auto"/>
            </w:tcBorders>
            <w:shd w:val="clear" w:color="000000" w:fill="FFFFFF"/>
            <w:vAlign w:val="center"/>
            <w:hideMark/>
          </w:tcPr>
          <w:p w14:paraId="3BE9D904" w14:textId="15681635"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31.1</w:t>
            </w:r>
          </w:p>
        </w:tc>
        <w:tc>
          <w:tcPr>
            <w:tcW w:w="1300" w:type="dxa"/>
            <w:tcBorders>
              <w:top w:val="nil"/>
              <w:left w:val="nil"/>
              <w:bottom w:val="nil"/>
              <w:right w:val="single" w:sz="8" w:space="0" w:color="auto"/>
            </w:tcBorders>
            <w:shd w:val="clear" w:color="000000" w:fill="FFFFFF"/>
            <w:vAlign w:val="center"/>
          </w:tcPr>
          <w:p w14:paraId="1537320B" w14:textId="14A409D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27.5</w:t>
            </w:r>
          </w:p>
        </w:tc>
        <w:tc>
          <w:tcPr>
            <w:tcW w:w="1300" w:type="dxa"/>
            <w:tcBorders>
              <w:top w:val="nil"/>
              <w:left w:val="nil"/>
              <w:bottom w:val="nil"/>
              <w:right w:val="nil"/>
            </w:tcBorders>
            <w:shd w:val="clear" w:color="000000" w:fill="FFFFFF"/>
            <w:vAlign w:val="center"/>
          </w:tcPr>
          <w:p w14:paraId="01877D55" w14:textId="2DE01D9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27.5</w:t>
            </w:r>
          </w:p>
        </w:tc>
        <w:tc>
          <w:tcPr>
            <w:tcW w:w="1300" w:type="dxa"/>
            <w:tcBorders>
              <w:top w:val="nil"/>
              <w:left w:val="single" w:sz="8" w:space="0" w:color="auto"/>
              <w:bottom w:val="nil"/>
              <w:right w:val="single" w:sz="8" w:space="0" w:color="auto"/>
            </w:tcBorders>
            <w:shd w:val="clear" w:color="000000" w:fill="FFFFFF"/>
            <w:vAlign w:val="center"/>
          </w:tcPr>
          <w:p w14:paraId="45DFD53C" w14:textId="00350C4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26.2</w:t>
            </w:r>
          </w:p>
        </w:tc>
      </w:tr>
      <w:tr w:rsidR="005F3B31" w14:paraId="0E9FECCA"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D2AFCD"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P3</w:t>
            </w:r>
          </w:p>
        </w:tc>
        <w:tc>
          <w:tcPr>
            <w:tcW w:w="1300" w:type="dxa"/>
            <w:tcBorders>
              <w:top w:val="nil"/>
              <w:left w:val="nil"/>
              <w:bottom w:val="nil"/>
              <w:right w:val="single" w:sz="8" w:space="0" w:color="auto"/>
            </w:tcBorders>
            <w:shd w:val="clear" w:color="000000" w:fill="F2F2F2"/>
            <w:vAlign w:val="center"/>
            <w:hideMark/>
          </w:tcPr>
          <w:p w14:paraId="4BAF2370" w14:textId="558D8A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15.9</w:t>
            </w:r>
          </w:p>
        </w:tc>
        <w:tc>
          <w:tcPr>
            <w:tcW w:w="1300" w:type="dxa"/>
            <w:tcBorders>
              <w:top w:val="nil"/>
              <w:left w:val="nil"/>
              <w:bottom w:val="nil"/>
              <w:right w:val="single" w:sz="8" w:space="0" w:color="auto"/>
            </w:tcBorders>
            <w:shd w:val="clear" w:color="000000" w:fill="F2F2F2"/>
            <w:vAlign w:val="center"/>
          </w:tcPr>
          <w:p w14:paraId="18EF62F8" w14:textId="3B94E760"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18.3</w:t>
            </w:r>
          </w:p>
        </w:tc>
        <w:tc>
          <w:tcPr>
            <w:tcW w:w="1300" w:type="dxa"/>
            <w:tcBorders>
              <w:top w:val="nil"/>
              <w:left w:val="nil"/>
              <w:bottom w:val="nil"/>
              <w:right w:val="nil"/>
            </w:tcBorders>
            <w:shd w:val="clear" w:color="000000" w:fill="F2F2F2"/>
            <w:vAlign w:val="center"/>
          </w:tcPr>
          <w:p w14:paraId="32B4916C" w14:textId="0F803C9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18.3</w:t>
            </w:r>
          </w:p>
        </w:tc>
        <w:tc>
          <w:tcPr>
            <w:tcW w:w="1300" w:type="dxa"/>
            <w:tcBorders>
              <w:top w:val="nil"/>
              <w:left w:val="single" w:sz="8" w:space="0" w:color="auto"/>
              <w:bottom w:val="nil"/>
              <w:right w:val="single" w:sz="8" w:space="0" w:color="auto"/>
            </w:tcBorders>
            <w:shd w:val="clear" w:color="000000" w:fill="F2F2F2"/>
            <w:vAlign w:val="center"/>
          </w:tcPr>
          <w:p w14:paraId="543BA118" w14:textId="71655DD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12.9</w:t>
            </w:r>
          </w:p>
        </w:tc>
      </w:tr>
      <w:tr w:rsidR="005F3B31" w14:paraId="19A74164"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4BB768"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P2</w:t>
            </w:r>
          </w:p>
        </w:tc>
        <w:tc>
          <w:tcPr>
            <w:tcW w:w="1300" w:type="dxa"/>
            <w:tcBorders>
              <w:top w:val="nil"/>
              <w:left w:val="nil"/>
              <w:bottom w:val="nil"/>
              <w:right w:val="single" w:sz="8" w:space="0" w:color="auto"/>
            </w:tcBorders>
            <w:shd w:val="clear" w:color="000000" w:fill="FFFFFF"/>
            <w:vAlign w:val="center"/>
            <w:hideMark/>
          </w:tcPr>
          <w:p w14:paraId="7BC7E931" w14:textId="7085775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nil"/>
              <w:bottom w:val="nil"/>
              <w:right w:val="single" w:sz="8" w:space="0" w:color="auto"/>
            </w:tcBorders>
            <w:shd w:val="clear" w:color="000000" w:fill="FFFFFF"/>
            <w:vAlign w:val="center"/>
          </w:tcPr>
          <w:p w14:paraId="3F4A09E4" w14:textId="00E66E1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nil"/>
              <w:bottom w:val="nil"/>
              <w:right w:val="nil"/>
            </w:tcBorders>
            <w:shd w:val="clear" w:color="000000" w:fill="FFFFFF"/>
            <w:vAlign w:val="center"/>
          </w:tcPr>
          <w:p w14:paraId="166A4ADE" w14:textId="5CC1AEE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5.9</w:t>
            </w:r>
          </w:p>
        </w:tc>
        <w:tc>
          <w:tcPr>
            <w:tcW w:w="1300" w:type="dxa"/>
            <w:tcBorders>
              <w:top w:val="nil"/>
              <w:left w:val="single" w:sz="8" w:space="0" w:color="auto"/>
              <w:bottom w:val="nil"/>
              <w:right w:val="single" w:sz="8" w:space="0" w:color="auto"/>
            </w:tcBorders>
            <w:shd w:val="clear" w:color="000000" w:fill="FFFFFF"/>
            <w:vAlign w:val="center"/>
          </w:tcPr>
          <w:p w14:paraId="06C6F4BA" w14:textId="5135B06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5.7</w:t>
            </w:r>
          </w:p>
        </w:tc>
      </w:tr>
      <w:tr w:rsidR="005F3B31" w14:paraId="0C4CBDBC"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84472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P1</w:t>
            </w:r>
          </w:p>
        </w:tc>
        <w:tc>
          <w:tcPr>
            <w:tcW w:w="1300" w:type="dxa"/>
            <w:tcBorders>
              <w:top w:val="nil"/>
              <w:left w:val="nil"/>
              <w:bottom w:val="nil"/>
              <w:right w:val="single" w:sz="8" w:space="0" w:color="auto"/>
            </w:tcBorders>
            <w:shd w:val="clear" w:color="000000" w:fill="F2F2F2"/>
            <w:vAlign w:val="center"/>
            <w:hideMark/>
          </w:tcPr>
          <w:p w14:paraId="2DABB635" w14:textId="7D113CA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single" w:sz="8" w:space="0" w:color="auto"/>
            </w:tcBorders>
            <w:shd w:val="clear" w:color="000000" w:fill="F2F2F2"/>
            <w:vAlign w:val="center"/>
          </w:tcPr>
          <w:p w14:paraId="2F79EAD1" w14:textId="4C9F87CB"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nil"/>
            </w:tcBorders>
            <w:shd w:val="clear" w:color="000000" w:fill="F2F2F2"/>
            <w:vAlign w:val="center"/>
          </w:tcPr>
          <w:p w14:paraId="73322C6A" w14:textId="0F307A3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single" w:sz="8" w:space="0" w:color="auto"/>
              <w:bottom w:val="nil"/>
              <w:right w:val="single" w:sz="8" w:space="0" w:color="auto"/>
            </w:tcBorders>
            <w:shd w:val="clear" w:color="000000" w:fill="F2F2F2"/>
            <w:vAlign w:val="center"/>
          </w:tcPr>
          <w:p w14:paraId="66DECC33" w14:textId="5E0BB192"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w:t>
            </w:r>
          </w:p>
        </w:tc>
      </w:tr>
      <w:tr w:rsidR="005F3B31" w14:paraId="291F1489"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179CC7"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G7</w:t>
            </w:r>
          </w:p>
        </w:tc>
        <w:tc>
          <w:tcPr>
            <w:tcW w:w="1300" w:type="dxa"/>
            <w:tcBorders>
              <w:top w:val="nil"/>
              <w:left w:val="nil"/>
              <w:bottom w:val="nil"/>
              <w:right w:val="single" w:sz="8" w:space="0" w:color="auto"/>
            </w:tcBorders>
            <w:shd w:val="clear" w:color="000000" w:fill="FFFFFF"/>
            <w:vAlign w:val="center"/>
            <w:hideMark/>
          </w:tcPr>
          <w:p w14:paraId="5FE66312" w14:textId="27BBA378"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1.9</w:t>
            </w:r>
          </w:p>
        </w:tc>
        <w:tc>
          <w:tcPr>
            <w:tcW w:w="1300" w:type="dxa"/>
            <w:tcBorders>
              <w:top w:val="nil"/>
              <w:left w:val="nil"/>
              <w:bottom w:val="nil"/>
              <w:right w:val="single" w:sz="8" w:space="0" w:color="auto"/>
            </w:tcBorders>
            <w:shd w:val="clear" w:color="000000" w:fill="FFFFFF"/>
            <w:vAlign w:val="center"/>
          </w:tcPr>
          <w:p w14:paraId="24738F38" w14:textId="5F1D410F"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nil"/>
              <w:bottom w:val="nil"/>
              <w:right w:val="nil"/>
            </w:tcBorders>
            <w:shd w:val="clear" w:color="000000" w:fill="FFFFFF"/>
            <w:vAlign w:val="center"/>
          </w:tcPr>
          <w:p w14:paraId="004A1D7B" w14:textId="7330A73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3.1</w:t>
            </w:r>
          </w:p>
        </w:tc>
        <w:tc>
          <w:tcPr>
            <w:tcW w:w="1300" w:type="dxa"/>
            <w:tcBorders>
              <w:top w:val="nil"/>
              <w:left w:val="single" w:sz="8" w:space="0" w:color="auto"/>
              <w:bottom w:val="nil"/>
              <w:right w:val="single" w:sz="8" w:space="0" w:color="auto"/>
            </w:tcBorders>
            <w:shd w:val="clear" w:color="000000" w:fill="FFFFFF"/>
            <w:vAlign w:val="center"/>
          </w:tcPr>
          <w:p w14:paraId="3659ABC2" w14:textId="74C4186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2.7</w:t>
            </w:r>
          </w:p>
        </w:tc>
      </w:tr>
      <w:tr w:rsidR="005F3B31" w14:paraId="45CC7431"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8639294"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G6</w:t>
            </w:r>
          </w:p>
        </w:tc>
        <w:tc>
          <w:tcPr>
            <w:tcW w:w="1300" w:type="dxa"/>
            <w:tcBorders>
              <w:top w:val="nil"/>
              <w:left w:val="nil"/>
              <w:bottom w:val="nil"/>
              <w:right w:val="single" w:sz="8" w:space="0" w:color="auto"/>
            </w:tcBorders>
            <w:shd w:val="clear" w:color="000000" w:fill="F2F2F2"/>
            <w:vAlign w:val="center"/>
            <w:hideMark/>
          </w:tcPr>
          <w:p w14:paraId="0EFB0432" w14:textId="19B02C24"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6.2</w:t>
            </w:r>
          </w:p>
        </w:tc>
        <w:tc>
          <w:tcPr>
            <w:tcW w:w="1300" w:type="dxa"/>
            <w:tcBorders>
              <w:top w:val="nil"/>
              <w:left w:val="nil"/>
              <w:bottom w:val="nil"/>
              <w:right w:val="single" w:sz="8" w:space="0" w:color="auto"/>
            </w:tcBorders>
            <w:shd w:val="clear" w:color="000000" w:fill="F2F2F2"/>
            <w:vAlign w:val="center"/>
          </w:tcPr>
          <w:p w14:paraId="4EDCB021" w14:textId="3118F17E"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11.3</w:t>
            </w:r>
          </w:p>
        </w:tc>
        <w:tc>
          <w:tcPr>
            <w:tcW w:w="1300" w:type="dxa"/>
            <w:tcBorders>
              <w:top w:val="nil"/>
              <w:left w:val="nil"/>
              <w:bottom w:val="nil"/>
              <w:right w:val="nil"/>
            </w:tcBorders>
            <w:shd w:val="clear" w:color="000000" w:fill="F2F2F2"/>
            <w:vAlign w:val="center"/>
          </w:tcPr>
          <w:p w14:paraId="035DC426" w14:textId="6C6914D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11.3</w:t>
            </w:r>
          </w:p>
        </w:tc>
        <w:tc>
          <w:tcPr>
            <w:tcW w:w="1300" w:type="dxa"/>
            <w:tcBorders>
              <w:top w:val="nil"/>
              <w:left w:val="single" w:sz="8" w:space="0" w:color="auto"/>
              <w:bottom w:val="nil"/>
              <w:right w:val="single" w:sz="8" w:space="0" w:color="auto"/>
            </w:tcBorders>
            <w:shd w:val="clear" w:color="000000" w:fill="F2F2F2"/>
            <w:vAlign w:val="center"/>
          </w:tcPr>
          <w:p w14:paraId="3F3A9755" w14:textId="33F70D1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7.3</w:t>
            </w:r>
          </w:p>
        </w:tc>
      </w:tr>
      <w:tr w:rsidR="005F3B31" w14:paraId="2B746850" w14:textId="77777777" w:rsidTr="0023092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924D3F"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G5</w:t>
            </w:r>
          </w:p>
        </w:tc>
        <w:tc>
          <w:tcPr>
            <w:tcW w:w="1300" w:type="dxa"/>
            <w:tcBorders>
              <w:top w:val="nil"/>
              <w:left w:val="nil"/>
              <w:bottom w:val="nil"/>
              <w:right w:val="single" w:sz="8" w:space="0" w:color="auto"/>
            </w:tcBorders>
            <w:shd w:val="clear" w:color="000000" w:fill="FFFFFF"/>
            <w:vAlign w:val="center"/>
            <w:hideMark/>
          </w:tcPr>
          <w:p w14:paraId="3AAA54BC" w14:textId="510AFAD6"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single" w:sz="8" w:space="0" w:color="auto"/>
            </w:tcBorders>
            <w:shd w:val="clear" w:color="000000" w:fill="FFFFFF"/>
            <w:vAlign w:val="center"/>
          </w:tcPr>
          <w:p w14:paraId="33818AE3" w14:textId="6A8C0C03"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nil"/>
              <w:bottom w:val="nil"/>
              <w:right w:val="nil"/>
            </w:tcBorders>
            <w:shd w:val="clear" w:color="000000" w:fill="FFFFFF"/>
            <w:vAlign w:val="center"/>
          </w:tcPr>
          <w:p w14:paraId="0BB9F119" w14:textId="69A59E0D"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1.8</w:t>
            </w:r>
          </w:p>
        </w:tc>
        <w:tc>
          <w:tcPr>
            <w:tcW w:w="1300" w:type="dxa"/>
            <w:tcBorders>
              <w:top w:val="nil"/>
              <w:left w:val="single" w:sz="8" w:space="0" w:color="auto"/>
              <w:bottom w:val="nil"/>
              <w:right w:val="single" w:sz="8" w:space="0" w:color="auto"/>
            </w:tcBorders>
            <w:shd w:val="clear" w:color="000000" w:fill="FFFFFF"/>
            <w:vAlign w:val="center"/>
          </w:tcPr>
          <w:p w14:paraId="7762FC42" w14:textId="41E031C7"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4.1</w:t>
            </w:r>
          </w:p>
        </w:tc>
      </w:tr>
      <w:tr w:rsidR="005F3B31" w14:paraId="0A871256" w14:textId="77777777" w:rsidTr="0023092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D2941D" w14:textId="77777777" w:rsidR="005F3B31" w:rsidRDefault="005F3B31" w:rsidP="005F3B31">
            <w:pPr>
              <w:rPr>
                <w:rFonts w:ascii="Calibri" w:hAnsi="Calibri" w:cs="Calibri"/>
                <w:color w:val="000000"/>
                <w:sz w:val="22"/>
                <w:szCs w:val="22"/>
              </w:rPr>
            </w:pPr>
            <w:r>
              <w:rPr>
                <w:rFonts w:ascii="Calibri" w:hAnsi="Calibri" w:cs="Calibri"/>
                <w:color w:val="000000"/>
                <w:sz w:val="22"/>
                <w:szCs w:val="22"/>
              </w:rPr>
              <w:t>G4</w:t>
            </w:r>
          </w:p>
        </w:tc>
        <w:tc>
          <w:tcPr>
            <w:tcW w:w="1300" w:type="dxa"/>
            <w:tcBorders>
              <w:top w:val="nil"/>
              <w:left w:val="nil"/>
              <w:bottom w:val="nil"/>
              <w:right w:val="single" w:sz="8" w:space="0" w:color="auto"/>
            </w:tcBorders>
            <w:shd w:val="clear" w:color="000000" w:fill="F2F2F2"/>
            <w:vAlign w:val="center"/>
            <w:hideMark/>
          </w:tcPr>
          <w:p w14:paraId="4888E836" w14:textId="1D2269F2"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single" w:sz="8" w:space="0" w:color="auto"/>
            </w:tcBorders>
            <w:shd w:val="clear" w:color="000000" w:fill="F2F2F2"/>
            <w:vAlign w:val="center"/>
          </w:tcPr>
          <w:p w14:paraId="47414AFD" w14:textId="61D93A50"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nil"/>
              <w:bottom w:val="nil"/>
              <w:right w:val="nil"/>
            </w:tcBorders>
            <w:shd w:val="clear" w:color="000000" w:fill="F2F2F2"/>
            <w:vAlign w:val="center"/>
          </w:tcPr>
          <w:p w14:paraId="2EE6B0EA" w14:textId="2033AB3C"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0.7</w:t>
            </w:r>
          </w:p>
        </w:tc>
        <w:tc>
          <w:tcPr>
            <w:tcW w:w="1300" w:type="dxa"/>
            <w:tcBorders>
              <w:top w:val="nil"/>
              <w:left w:val="single" w:sz="8" w:space="0" w:color="auto"/>
              <w:bottom w:val="nil"/>
              <w:right w:val="single" w:sz="8" w:space="0" w:color="auto"/>
            </w:tcBorders>
            <w:shd w:val="clear" w:color="000000" w:fill="F2F2F2"/>
            <w:vAlign w:val="center"/>
          </w:tcPr>
          <w:p w14:paraId="631DD527" w14:textId="2DE0B5AA" w:rsidR="005F3B31" w:rsidRDefault="005F3B31" w:rsidP="005F3B31">
            <w:pPr>
              <w:jc w:val="right"/>
              <w:rPr>
                <w:rFonts w:ascii="Calibri" w:hAnsi="Calibri" w:cs="Calibri"/>
                <w:color w:val="000000"/>
                <w:sz w:val="22"/>
                <w:szCs w:val="22"/>
              </w:rPr>
            </w:pPr>
            <w:r>
              <w:rPr>
                <w:rFonts w:ascii="Calibri" w:hAnsi="Calibri" w:cs="Calibri"/>
                <w:color w:val="000000"/>
                <w:sz w:val="22"/>
                <w:szCs w:val="22"/>
              </w:rPr>
              <w:t>0.5</w:t>
            </w:r>
          </w:p>
        </w:tc>
      </w:tr>
      <w:tr w:rsidR="005F3B31" w14:paraId="16C4C20E" w14:textId="77777777" w:rsidTr="0023092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D7268F" w14:textId="2A31057D" w:rsidR="005F3B31" w:rsidRDefault="00670080" w:rsidP="005F3B31">
            <w:pPr>
              <w:rPr>
                <w:rFonts w:ascii="Calibri" w:hAnsi="Calibri" w:cs="Calibri"/>
                <w:b/>
                <w:bCs/>
                <w:color w:val="000000"/>
                <w:sz w:val="22"/>
                <w:szCs w:val="22"/>
              </w:rPr>
            </w:pPr>
            <w:r>
              <w:rPr>
                <w:rFonts w:ascii="Calibri" w:hAnsi="Calibri" w:cs="Calibri" w:hint="eastAsia"/>
                <w:b/>
                <w:bCs/>
                <w:color w:val="000000"/>
                <w:sz w:val="22"/>
                <w:szCs w:val="22"/>
                <w:lang w:eastAsia="zh-CN"/>
              </w:rPr>
              <w:t>总计</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2AEF3A6E" w14:textId="198BBBA5"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81.7</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36A158D1" w14:textId="41A5922F"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87.8</w:t>
            </w:r>
          </w:p>
        </w:tc>
        <w:tc>
          <w:tcPr>
            <w:tcW w:w="1300" w:type="dxa"/>
            <w:tcBorders>
              <w:top w:val="single" w:sz="8" w:space="0" w:color="auto"/>
              <w:left w:val="nil"/>
              <w:bottom w:val="single" w:sz="8" w:space="0" w:color="auto"/>
              <w:right w:val="nil"/>
            </w:tcBorders>
            <w:shd w:val="clear" w:color="000000" w:fill="D9E1F2"/>
            <w:vAlign w:val="center"/>
          </w:tcPr>
          <w:p w14:paraId="66D90F02" w14:textId="19116F72"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87.9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021ABB3" w14:textId="3EB8927C" w:rsidR="005F3B31" w:rsidRDefault="005F3B31" w:rsidP="005F3B31">
            <w:pPr>
              <w:jc w:val="right"/>
              <w:rPr>
                <w:rFonts w:ascii="Calibri" w:hAnsi="Calibri" w:cs="Calibri"/>
                <w:b/>
                <w:bCs/>
                <w:color w:val="000000"/>
                <w:sz w:val="22"/>
                <w:szCs w:val="22"/>
              </w:rPr>
            </w:pPr>
            <w:r>
              <w:rPr>
                <w:rFonts w:ascii="Calibri" w:hAnsi="Calibri" w:cs="Calibri"/>
                <w:b/>
                <w:bCs/>
                <w:color w:val="000000"/>
                <w:sz w:val="22"/>
                <w:szCs w:val="22"/>
              </w:rPr>
              <w:t>81.3</w:t>
            </w:r>
          </w:p>
        </w:tc>
      </w:tr>
    </w:tbl>
    <w:p w14:paraId="15554644" w14:textId="77777777" w:rsidR="0099478B" w:rsidRPr="002F159E" w:rsidRDefault="0099478B" w:rsidP="00CD5457">
      <w:pPr>
        <w:rPr>
          <w:lang w:val="en-GB"/>
        </w:rPr>
      </w:pPr>
    </w:p>
    <w:p w14:paraId="29C66BA2" w14:textId="0C83C6AA" w:rsidR="00A956D2" w:rsidRDefault="00A956D2">
      <w:pPr>
        <w:rPr>
          <w:lang w:val="en-GB"/>
        </w:rPr>
      </w:pPr>
    </w:p>
    <w:p w14:paraId="77BA19F0" w14:textId="77777777" w:rsidR="00A87356" w:rsidRDefault="00A87356" w:rsidP="006D63D4">
      <w:pPr>
        <w:pStyle w:val="Heading2"/>
        <w:sectPr w:rsidR="00A87356" w:rsidSect="00A8680B">
          <w:headerReference w:type="default" r:id="rId14"/>
          <w:pgSz w:w="11907" w:h="16834"/>
          <w:pgMar w:top="1418" w:right="1134" w:bottom="1350" w:left="1134" w:header="720" w:footer="720" w:gutter="0"/>
          <w:paperSrc w:first="15" w:other="15"/>
          <w:cols w:space="720"/>
          <w:titlePg/>
        </w:sectPr>
      </w:pPr>
    </w:p>
    <w:p w14:paraId="7BA35552" w14:textId="2AFC8908" w:rsidR="006D63D4" w:rsidRPr="0051544E" w:rsidRDefault="006D63D4" w:rsidP="0051544E">
      <w:pPr>
        <w:pStyle w:val="Heading1"/>
        <w:spacing w:after="120"/>
        <w:rPr>
          <w:lang w:val="en-US"/>
        </w:rPr>
      </w:pPr>
      <w:r>
        <w:lastRenderedPageBreak/>
        <w:t>3</w:t>
      </w:r>
      <w:r w:rsidRPr="0081213B">
        <w:tab/>
      </w:r>
      <w:r w:rsidR="00670080">
        <w:rPr>
          <w:rFonts w:hint="eastAsia"/>
          <w:lang w:eastAsia="zh-CN"/>
        </w:rPr>
        <w:t>风险评估</w:t>
      </w:r>
    </w:p>
    <w:tbl>
      <w:tblPr>
        <w:tblpPr w:leftFromText="180" w:rightFromText="180" w:vertAnchor="text" w:tblpY="1"/>
        <w:tblOverlap w:val="neve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22"/>
        <w:gridCol w:w="792"/>
        <w:gridCol w:w="979"/>
        <w:gridCol w:w="2734"/>
        <w:gridCol w:w="2173"/>
        <w:gridCol w:w="1980"/>
        <w:gridCol w:w="2070"/>
      </w:tblGrid>
      <w:tr w:rsidR="0054618D" w14:paraId="4F2CC483" w14:textId="77777777" w:rsidTr="00DF3B9A">
        <w:trPr>
          <w:trHeight w:val="480"/>
          <w:tblHeader/>
        </w:trPr>
        <w:tc>
          <w:tcPr>
            <w:tcW w:w="1045" w:type="dxa"/>
            <w:shd w:val="clear" w:color="auto" w:fill="D9E1F2"/>
            <w:vAlign w:val="center"/>
            <w:hideMark/>
          </w:tcPr>
          <w:p w14:paraId="24182EA5" w14:textId="466DF213" w:rsidR="001D7EA8" w:rsidRDefault="00670080">
            <w:pPr>
              <w:jc w:val="center"/>
              <w:rPr>
                <w:rFonts w:ascii="Calibri" w:hAnsi="Calibri" w:cs="Calibri"/>
                <w:b/>
                <w:bCs/>
                <w:color w:val="000000"/>
                <w:sz w:val="19"/>
                <w:szCs w:val="19"/>
              </w:rPr>
            </w:pPr>
            <w:r>
              <w:rPr>
                <w:rFonts w:ascii="Calibri" w:hAnsi="Calibri" w:cs="Calibri" w:hint="eastAsia"/>
                <w:b/>
                <w:bCs/>
                <w:color w:val="000000"/>
                <w:sz w:val="19"/>
                <w:szCs w:val="19"/>
                <w:lang w:eastAsia="zh-CN"/>
              </w:rPr>
              <w:t>目标</w:t>
            </w:r>
          </w:p>
        </w:tc>
        <w:tc>
          <w:tcPr>
            <w:tcW w:w="3522" w:type="dxa"/>
            <w:shd w:val="clear" w:color="auto" w:fill="D9E1F2"/>
            <w:vAlign w:val="center"/>
            <w:hideMark/>
          </w:tcPr>
          <w:p w14:paraId="0E0B558A" w14:textId="26A45D41" w:rsidR="001D7EA8" w:rsidRDefault="00670080">
            <w:pPr>
              <w:jc w:val="center"/>
              <w:rPr>
                <w:rFonts w:ascii="Calibri" w:hAnsi="Calibri" w:cs="Calibri"/>
                <w:b/>
                <w:bCs/>
                <w:color w:val="000000"/>
                <w:sz w:val="20"/>
                <w:szCs w:val="20"/>
              </w:rPr>
            </w:pPr>
            <w:r>
              <w:rPr>
                <w:rFonts w:ascii="Calibri" w:hAnsi="Calibri" w:cs="Calibri" w:hint="eastAsia"/>
                <w:b/>
                <w:bCs/>
                <w:color w:val="000000"/>
                <w:sz w:val="20"/>
                <w:szCs w:val="20"/>
                <w:lang w:eastAsia="zh-CN"/>
              </w:rPr>
              <w:t>风险说明</w:t>
            </w:r>
          </w:p>
        </w:tc>
        <w:tc>
          <w:tcPr>
            <w:tcW w:w="792" w:type="dxa"/>
            <w:shd w:val="clear" w:color="auto" w:fill="D9E1F2"/>
            <w:vAlign w:val="center"/>
            <w:hideMark/>
          </w:tcPr>
          <w:p w14:paraId="63DD4827" w14:textId="6B6673BC" w:rsidR="001D7EA8" w:rsidRDefault="00670080">
            <w:pPr>
              <w:jc w:val="center"/>
              <w:rPr>
                <w:rFonts w:ascii="Calibri" w:hAnsi="Calibri" w:cs="Calibri"/>
                <w:b/>
                <w:bCs/>
                <w:color w:val="000000"/>
                <w:sz w:val="20"/>
                <w:szCs w:val="20"/>
              </w:rPr>
            </w:pPr>
            <w:r>
              <w:rPr>
                <w:rFonts w:ascii="Calibri" w:hAnsi="Calibri" w:cs="Calibri" w:hint="eastAsia"/>
                <w:b/>
                <w:bCs/>
                <w:color w:val="000000"/>
                <w:sz w:val="20"/>
                <w:szCs w:val="20"/>
                <w:lang w:eastAsia="zh-CN"/>
              </w:rPr>
              <w:t>影响</w:t>
            </w:r>
          </w:p>
        </w:tc>
        <w:tc>
          <w:tcPr>
            <w:tcW w:w="979" w:type="dxa"/>
            <w:shd w:val="clear" w:color="auto" w:fill="D9E1F2"/>
            <w:vAlign w:val="center"/>
            <w:hideMark/>
          </w:tcPr>
          <w:p w14:paraId="3B25E2C6" w14:textId="32071155" w:rsidR="001D7EA8" w:rsidRDefault="00670080">
            <w:pPr>
              <w:jc w:val="center"/>
              <w:rPr>
                <w:rFonts w:ascii="Calibri" w:hAnsi="Calibri" w:cs="Calibri"/>
                <w:b/>
                <w:bCs/>
                <w:color w:val="000000"/>
                <w:sz w:val="18"/>
                <w:szCs w:val="18"/>
              </w:rPr>
            </w:pPr>
            <w:r>
              <w:rPr>
                <w:rFonts w:ascii="Calibri" w:hAnsi="Calibri" w:cs="Calibri" w:hint="eastAsia"/>
                <w:b/>
                <w:bCs/>
                <w:color w:val="000000"/>
                <w:sz w:val="18"/>
                <w:szCs w:val="18"/>
                <w:lang w:eastAsia="zh-CN"/>
              </w:rPr>
              <w:t>可能性</w:t>
            </w:r>
          </w:p>
        </w:tc>
        <w:tc>
          <w:tcPr>
            <w:tcW w:w="0" w:type="auto"/>
            <w:shd w:val="clear" w:color="auto" w:fill="D9E1F2"/>
            <w:vAlign w:val="center"/>
            <w:hideMark/>
          </w:tcPr>
          <w:p w14:paraId="3779A145" w14:textId="79A3DFC6" w:rsidR="001D7EA8" w:rsidRDefault="00670080">
            <w:pPr>
              <w:jc w:val="center"/>
              <w:rPr>
                <w:rFonts w:ascii="Calibri" w:hAnsi="Calibri" w:cs="Calibri"/>
                <w:b/>
                <w:bCs/>
                <w:color w:val="000000"/>
                <w:sz w:val="20"/>
                <w:szCs w:val="20"/>
                <w:lang w:eastAsia="zh-CN"/>
              </w:rPr>
            </w:pPr>
            <w:r>
              <w:rPr>
                <w:rFonts w:ascii="Calibri" w:hAnsi="Calibri" w:cs="Calibri" w:hint="eastAsia"/>
                <w:b/>
                <w:bCs/>
                <w:color w:val="000000"/>
                <w:sz w:val="20"/>
                <w:szCs w:val="20"/>
                <w:lang w:eastAsia="zh-CN"/>
              </w:rPr>
              <w:t>已制定的缓解措施</w:t>
            </w:r>
          </w:p>
        </w:tc>
        <w:tc>
          <w:tcPr>
            <w:tcW w:w="2173" w:type="dxa"/>
            <w:shd w:val="clear" w:color="auto" w:fill="D9E1F2"/>
            <w:vAlign w:val="center"/>
            <w:hideMark/>
          </w:tcPr>
          <w:p w14:paraId="502C97A7" w14:textId="6395F547" w:rsidR="001D7EA8" w:rsidRDefault="00670080">
            <w:pPr>
              <w:jc w:val="center"/>
              <w:rPr>
                <w:rFonts w:ascii="Calibri" w:hAnsi="Calibri" w:cs="Calibri"/>
                <w:b/>
                <w:bCs/>
                <w:color w:val="000000"/>
                <w:sz w:val="20"/>
                <w:szCs w:val="20"/>
                <w:lang w:eastAsia="zh-CN"/>
              </w:rPr>
            </w:pPr>
            <w:r>
              <w:rPr>
                <w:rFonts w:ascii="Calibri" w:hAnsi="Calibri" w:cs="Calibri" w:hint="eastAsia"/>
                <w:b/>
                <w:bCs/>
                <w:color w:val="000000"/>
                <w:sz w:val="20"/>
                <w:szCs w:val="20"/>
                <w:lang w:eastAsia="zh-CN"/>
              </w:rPr>
              <w:t>计划</w:t>
            </w:r>
            <w:r>
              <w:rPr>
                <w:rFonts w:ascii="Calibri" w:hAnsi="Calibri" w:cs="Calibri" w:hint="eastAsia"/>
                <w:b/>
                <w:bCs/>
                <w:color w:val="000000"/>
                <w:sz w:val="20"/>
                <w:szCs w:val="20"/>
                <w:lang w:eastAsia="zh-CN"/>
              </w:rPr>
              <w:t>/</w:t>
            </w:r>
            <w:r>
              <w:rPr>
                <w:rFonts w:ascii="Calibri" w:hAnsi="Calibri" w:cs="Calibri" w:hint="eastAsia"/>
                <w:b/>
                <w:bCs/>
                <w:color w:val="000000"/>
                <w:sz w:val="20"/>
                <w:szCs w:val="20"/>
                <w:lang w:eastAsia="zh-CN"/>
              </w:rPr>
              <w:t>正在开展的缓解措施</w:t>
            </w:r>
          </w:p>
        </w:tc>
        <w:tc>
          <w:tcPr>
            <w:tcW w:w="1980" w:type="dxa"/>
            <w:shd w:val="clear" w:color="auto" w:fill="D9E1F2"/>
            <w:vAlign w:val="center"/>
            <w:hideMark/>
          </w:tcPr>
          <w:p w14:paraId="59C2B55D" w14:textId="69F70116" w:rsidR="001D7EA8" w:rsidRDefault="00670080">
            <w:pPr>
              <w:jc w:val="center"/>
              <w:rPr>
                <w:rFonts w:ascii="Calibri" w:hAnsi="Calibri" w:cs="Calibri"/>
                <w:b/>
                <w:bCs/>
                <w:color w:val="000000"/>
                <w:sz w:val="20"/>
                <w:szCs w:val="20"/>
              </w:rPr>
            </w:pPr>
            <w:r>
              <w:rPr>
                <w:rFonts w:ascii="Calibri" w:hAnsi="Calibri" w:cs="Calibri" w:hint="eastAsia"/>
                <w:b/>
                <w:bCs/>
                <w:color w:val="000000"/>
                <w:sz w:val="20"/>
                <w:szCs w:val="20"/>
                <w:lang w:eastAsia="zh-CN"/>
              </w:rPr>
              <w:t>可能原因</w:t>
            </w:r>
          </w:p>
        </w:tc>
        <w:tc>
          <w:tcPr>
            <w:tcW w:w="2070" w:type="dxa"/>
            <w:shd w:val="clear" w:color="auto" w:fill="D9E1F2"/>
            <w:vAlign w:val="center"/>
            <w:hideMark/>
          </w:tcPr>
          <w:p w14:paraId="1DB48681" w14:textId="7CC4CEED" w:rsidR="001D7EA8" w:rsidRDefault="00670080">
            <w:pPr>
              <w:jc w:val="center"/>
              <w:rPr>
                <w:rFonts w:ascii="Calibri" w:hAnsi="Calibri" w:cs="Calibri"/>
                <w:b/>
                <w:bCs/>
                <w:color w:val="000000"/>
                <w:sz w:val="20"/>
                <w:szCs w:val="20"/>
              </w:rPr>
            </w:pPr>
            <w:r>
              <w:rPr>
                <w:rFonts w:ascii="Calibri" w:hAnsi="Calibri" w:cs="Calibri" w:hint="eastAsia"/>
                <w:b/>
                <w:bCs/>
                <w:color w:val="000000"/>
                <w:sz w:val="20"/>
                <w:szCs w:val="20"/>
                <w:lang w:eastAsia="zh-CN"/>
              </w:rPr>
              <w:t>潜在后果</w:t>
            </w:r>
          </w:p>
        </w:tc>
      </w:tr>
      <w:tr w:rsidR="0054618D" w14:paraId="00DE0445" w14:textId="77777777" w:rsidTr="00DF3B9A">
        <w:trPr>
          <w:trHeight w:val="4260"/>
        </w:trPr>
        <w:tc>
          <w:tcPr>
            <w:tcW w:w="1045" w:type="dxa"/>
            <w:shd w:val="clear" w:color="auto" w:fill="D9E1F2"/>
            <w:textDirection w:val="btLr"/>
            <w:vAlign w:val="center"/>
            <w:hideMark/>
          </w:tcPr>
          <w:p w14:paraId="3BF19607" w14:textId="41627ACA" w:rsidR="001D7EA8" w:rsidRDefault="00A3033E">
            <w:pPr>
              <w:jc w:val="center"/>
              <w:rPr>
                <w:rFonts w:ascii="Calibri" w:hAnsi="Calibri" w:cs="Calibri"/>
                <w:b/>
                <w:bCs/>
                <w:color w:val="C00000"/>
                <w:sz w:val="18"/>
                <w:szCs w:val="18"/>
                <w:lang w:eastAsia="zh-CN"/>
              </w:rPr>
            </w:pPr>
            <w:r>
              <w:rPr>
                <w:rFonts w:ascii="Calibri" w:hAnsi="Calibri" w:cs="Calibri" w:hint="eastAsia"/>
                <w:b/>
                <w:bCs/>
                <w:color w:val="C00000"/>
                <w:sz w:val="18"/>
                <w:szCs w:val="18"/>
                <w:lang w:eastAsia="zh-CN"/>
              </w:rPr>
              <w:t>空间和地面通知的处理</w:t>
            </w:r>
            <w:r w:rsidR="001D7EA8">
              <w:rPr>
                <w:rFonts w:ascii="Calibri" w:hAnsi="Calibri" w:cs="Calibri"/>
                <w:b/>
                <w:bCs/>
                <w:color w:val="C00000"/>
                <w:sz w:val="18"/>
                <w:szCs w:val="18"/>
                <w:lang w:eastAsia="zh-CN"/>
              </w:rPr>
              <w:br/>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OP R1</w:t>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R2</w:t>
            </w:r>
            <w:r>
              <w:rPr>
                <w:rFonts w:ascii="Calibri" w:hAnsi="Calibri" w:cs="Calibri" w:hint="eastAsia"/>
                <w:b/>
                <w:bCs/>
                <w:color w:val="C00000"/>
                <w:sz w:val="18"/>
                <w:szCs w:val="18"/>
                <w:lang w:eastAsia="zh-CN"/>
              </w:rPr>
              <w:t>）</w:t>
            </w:r>
          </w:p>
        </w:tc>
        <w:tc>
          <w:tcPr>
            <w:tcW w:w="3522" w:type="dxa"/>
            <w:vAlign w:val="center"/>
            <w:hideMark/>
          </w:tcPr>
          <w:p w14:paraId="56C14960" w14:textId="0C0CE489" w:rsidR="001D7EA8" w:rsidRDefault="001D7EA8" w:rsidP="00851B43">
            <w:pPr>
              <w:rPr>
                <w:rFonts w:ascii="Calibri" w:hAnsi="Calibri" w:cs="Calibri"/>
                <w:sz w:val="18"/>
                <w:szCs w:val="18"/>
                <w:lang w:eastAsia="zh-CN"/>
              </w:rPr>
            </w:pPr>
            <w:r>
              <w:rPr>
                <w:rFonts w:ascii="Calibri" w:hAnsi="Calibri" w:cs="Calibri"/>
                <w:sz w:val="18"/>
                <w:szCs w:val="18"/>
                <w:lang w:eastAsia="zh-CN"/>
              </w:rPr>
              <w:t>•</w:t>
            </w:r>
            <w:r w:rsidR="0051544E">
              <w:rPr>
                <w:rFonts w:ascii="Calibri" w:hAnsi="Calibri" w:cs="Calibri"/>
                <w:sz w:val="18"/>
                <w:szCs w:val="18"/>
                <w:lang w:eastAsia="zh-CN"/>
              </w:rPr>
              <w:t xml:space="preserve"> </w:t>
            </w:r>
            <w:r w:rsidR="00937DAE" w:rsidRPr="00937DAE">
              <w:rPr>
                <w:rFonts w:ascii="Calibri" w:hAnsi="Calibri" w:cs="Calibri" w:hint="eastAsia"/>
                <w:sz w:val="18"/>
                <w:szCs w:val="18"/>
                <w:lang w:eastAsia="zh-CN"/>
              </w:rPr>
              <w:t>处理卫星和地面</w:t>
            </w:r>
            <w:r w:rsidR="00937DAE">
              <w:rPr>
                <w:rFonts w:ascii="Calibri" w:hAnsi="Calibri" w:cs="Calibri" w:hint="eastAsia"/>
                <w:sz w:val="18"/>
                <w:szCs w:val="18"/>
                <w:lang w:eastAsia="zh-CN"/>
              </w:rPr>
              <w:t>申报资料延迟，</w:t>
            </w:r>
            <w:r w:rsidR="00937DAE" w:rsidRPr="00937DAE">
              <w:rPr>
                <w:rFonts w:ascii="Calibri" w:hAnsi="Calibri" w:cs="Calibri" w:hint="eastAsia"/>
                <w:sz w:val="18"/>
                <w:szCs w:val="18"/>
                <w:lang w:eastAsia="zh-CN"/>
              </w:rPr>
              <w:t>超过了规</w:t>
            </w:r>
            <w:r w:rsidR="00937DAE">
              <w:rPr>
                <w:rFonts w:ascii="Calibri" w:hAnsi="Calibri" w:cs="Calibri" w:hint="eastAsia"/>
                <w:sz w:val="18"/>
                <w:szCs w:val="18"/>
                <w:lang w:eastAsia="zh-CN"/>
              </w:rPr>
              <w:t>则</w:t>
            </w:r>
            <w:r w:rsidR="00937DAE" w:rsidRPr="00937DAE">
              <w:rPr>
                <w:rFonts w:ascii="Calibri" w:hAnsi="Calibri" w:cs="Calibri" w:hint="eastAsia"/>
                <w:sz w:val="18"/>
                <w:szCs w:val="18"/>
                <w:lang w:eastAsia="zh-CN"/>
              </w:rPr>
              <w:t>时限</w:t>
            </w:r>
            <w:r>
              <w:rPr>
                <w:rFonts w:ascii="Calibri" w:hAnsi="Calibri" w:cs="Calibri"/>
                <w:sz w:val="18"/>
                <w:szCs w:val="18"/>
                <w:lang w:eastAsia="zh-CN"/>
              </w:rPr>
              <w:br/>
              <w:t>•</w:t>
            </w:r>
            <w:r w:rsidR="0051544E">
              <w:rPr>
                <w:rFonts w:ascii="Calibri" w:hAnsi="Calibri" w:cs="Calibri"/>
                <w:sz w:val="18"/>
                <w:szCs w:val="18"/>
                <w:lang w:eastAsia="zh-CN"/>
              </w:rPr>
              <w:t xml:space="preserve"> </w:t>
            </w:r>
            <w:r w:rsidR="00937DAE">
              <w:rPr>
                <w:rFonts w:ascii="Calibri" w:hAnsi="Calibri" w:cs="Calibri" w:hint="eastAsia"/>
                <w:sz w:val="18"/>
                <w:szCs w:val="18"/>
                <w:lang w:eastAsia="zh-CN"/>
              </w:rPr>
              <w:t>申报资料</w:t>
            </w:r>
            <w:r w:rsidR="00937DAE" w:rsidRPr="00937DAE">
              <w:rPr>
                <w:rFonts w:ascii="Calibri" w:hAnsi="Calibri" w:cs="Calibri" w:hint="eastAsia"/>
                <w:sz w:val="18"/>
                <w:szCs w:val="18"/>
                <w:lang w:eastAsia="zh-CN"/>
              </w:rPr>
              <w:t>的数量和复杂性分别产生峰</w:t>
            </w:r>
            <w:r w:rsidR="00937DAE">
              <w:rPr>
                <w:rFonts w:ascii="Calibri" w:hAnsi="Calibri" w:cs="Calibri" w:hint="eastAsia"/>
                <w:sz w:val="18"/>
                <w:szCs w:val="18"/>
                <w:lang w:eastAsia="zh-CN"/>
              </w:rPr>
              <w:t>值</w:t>
            </w:r>
            <w:r w:rsidR="00937DAE" w:rsidRPr="00937DAE">
              <w:rPr>
                <w:rFonts w:ascii="Calibri" w:hAnsi="Calibri" w:cs="Calibri" w:hint="eastAsia"/>
                <w:sz w:val="18"/>
                <w:szCs w:val="18"/>
                <w:lang w:eastAsia="zh-CN"/>
              </w:rPr>
              <w:t>工作量和瓶颈</w:t>
            </w:r>
            <w:r>
              <w:rPr>
                <w:rFonts w:ascii="Calibri" w:hAnsi="Calibri" w:cs="Calibri"/>
                <w:sz w:val="18"/>
                <w:szCs w:val="18"/>
                <w:lang w:eastAsia="zh-CN"/>
              </w:rPr>
              <w:br/>
              <w:t>•</w:t>
            </w:r>
            <w:r w:rsidR="0051544E">
              <w:rPr>
                <w:rFonts w:ascii="Calibri" w:hAnsi="Calibri" w:cs="Calibri"/>
                <w:sz w:val="18"/>
                <w:szCs w:val="18"/>
                <w:lang w:eastAsia="zh-CN"/>
              </w:rPr>
              <w:t xml:space="preserve"> </w:t>
            </w:r>
            <w:r w:rsidR="00937DAE" w:rsidRPr="00937DAE">
              <w:rPr>
                <w:rFonts w:ascii="Calibri" w:hAnsi="Calibri" w:cs="Calibri" w:hint="eastAsia"/>
                <w:sz w:val="18"/>
                <w:szCs w:val="18"/>
                <w:lang w:eastAsia="zh-CN"/>
              </w:rPr>
              <w:t>记录和登记空间或地面系统的频率</w:t>
            </w:r>
            <w:r w:rsidR="00937DAE">
              <w:rPr>
                <w:rFonts w:ascii="Calibri" w:hAnsi="Calibri" w:cs="Calibri" w:hint="eastAsia"/>
                <w:sz w:val="18"/>
                <w:szCs w:val="18"/>
                <w:lang w:eastAsia="zh-CN"/>
              </w:rPr>
              <w:t>指</w:t>
            </w:r>
            <w:r w:rsidR="00937DAE" w:rsidRPr="00937DAE">
              <w:rPr>
                <w:rFonts w:ascii="Calibri" w:hAnsi="Calibri" w:cs="Calibri" w:hint="eastAsia"/>
                <w:sz w:val="18"/>
                <w:szCs w:val="18"/>
                <w:lang w:eastAsia="zh-CN"/>
              </w:rPr>
              <w:t>配，以及发票</w:t>
            </w:r>
            <w:r w:rsidR="00937DAE" w:rsidRPr="00937DAE">
              <w:rPr>
                <w:rFonts w:ascii="Calibri" w:hAnsi="Calibri" w:cs="Calibri" w:hint="eastAsia"/>
                <w:sz w:val="18"/>
                <w:szCs w:val="18"/>
                <w:lang w:eastAsia="zh-CN"/>
              </w:rPr>
              <w:t>/</w:t>
            </w:r>
            <w:r w:rsidR="00937DAE" w:rsidRPr="00937DAE">
              <w:rPr>
                <w:rFonts w:ascii="Calibri" w:hAnsi="Calibri" w:cs="Calibri" w:hint="eastAsia"/>
                <w:sz w:val="18"/>
                <w:szCs w:val="18"/>
                <w:lang w:eastAsia="zh-CN"/>
              </w:rPr>
              <w:t>付款问题</w:t>
            </w:r>
            <w:r w:rsidR="00937DAE">
              <w:rPr>
                <w:rFonts w:ascii="Calibri" w:hAnsi="Calibri" w:cs="Calibri" w:hint="eastAsia"/>
                <w:sz w:val="18"/>
                <w:szCs w:val="18"/>
                <w:lang w:eastAsia="zh-CN"/>
              </w:rPr>
              <w:t>（</w:t>
            </w:r>
            <w:r w:rsidR="00937DAE" w:rsidRPr="00937DAE">
              <w:rPr>
                <w:rFonts w:ascii="Calibri" w:hAnsi="Calibri" w:cs="Calibri" w:hint="eastAsia"/>
                <w:sz w:val="18"/>
                <w:szCs w:val="18"/>
                <w:lang w:eastAsia="zh-CN"/>
              </w:rPr>
              <w:t>错误、欺诈</w:t>
            </w:r>
            <w:r w:rsidR="00937DAE">
              <w:rPr>
                <w:rFonts w:ascii="Calibri" w:hAnsi="Calibri" w:cs="Calibri" w:hint="eastAsia"/>
                <w:sz w:val="18"/>
                <w:szCs w:val="18"/>
                <w:lang w:eastAsia="zh-CN"/>
              </w:rPr>
              <w:t>）</w:t>
            </w:r>
            <w:r>
              <w:rPr>
                <w:rFonts w:ascii="Calibri" w:hAnsi="Calibri" w:cs="Calibri"/>
                <w:sz w:val="18"/>
                <w:szCs w:val="18"/>
                <w:lang w:eastAsia="zh-CN"/>
              </w:rPr>
              <w:br/>
              <w:t>•</w:t>
            </w:r>
            <w:r w:rsidR="0051544E">
              <w:rPr>
                <w:rFonts w:ascii="Calibri" w:hAnsi="Calibri" w:cs="Calibri"/>
                <w:sz w:val="18"/>
                <w:szCs w:val="18"/>
                <w:lang w:eastAsia="zh-CN"/>
              </w:rPr>
              <w:t xml:space="preserve"> </w:t>
            </w:r>
            <w:r w:rsidR="00937DAE" w:rsidRPr="00937DAE">
              <w:rPr>
                <w:rFonts w:ascii="Calibri" w:hAnsi="Calibri" w:cs="Calibri" w:hint="eastAsia"/>
                <w:sz w:val="18"/>
                <w:szCs w:val="18"/>
                <w:lang w:eastAsia="zh-CN"/>
              </w:rPr>
              <w:t>活动成本，尤其是所有相关</w:t>
            </w:r>
            <w:r w:rsidR="00937DAE">
              <w:rPr>
                <w:rFonts w:ascii="Calibri" w:hAnsi="Calibri" w:cs="Calibri" w:hint="eastAsia"/>
                <w:sz w:val="18"/>
                <w:szCs w:val="18"/>
                <w:lang w:eastAsia="zh-CN"/>
              </w:rPr>
              <w:t>的</w:t>
            </w:r>
            <w:r w:rsidR="00937DAE" w:rsidRPr="00937DAE">
              <w:rPr>
                <w:rFonts w:ascii="Calibri" w:hAnsi="Calibri" w:cs="Calibri" w:hint="eastAsia"/>
                <w:sz w:val="18"/>
                <w:szCs w:val="18"/>
                <w:lang w:eastAsia="zh-CN"/>
              </w:rPr>
              <w:t>卫星网络</w:t>
            </w:r>
            <w:r w:rsidR="00937DAE">
              <w:rPr>
                <w:rFonts w:ascii="Calibri" w:hAnsi="Calibri" w:cs="Calibri" w:hint="eastAsia"/>
                <w:sz w:val="18"/>
                <w:szCs w:val="18"/>
                <w:lang w:eastAsia="zh-CN"/>
              </w:rPr>
              <w:t>申报</w:t>
            </w:r>
            <w:r w:rsidR="00937DAE" w:rsidRPr="00937DAE">
              <w:rPr>
                <w:rFonts w:ascii="Calibri" w:hAnsi="Calibri" w:cs="Calibri" w:hint="eastAsia"/>
                <w:sz w:val="18"/>
                <w:szCs w:val="18"/>
                <w:lang w:eastAsia="zh-CN"/>
              </w:rPr>
              <w:t>成本，大大高于理事会第</w:t>
            </w:r>
            <w:r w:rsidR="00937DAE" w:rsidRPr="00937DAE">
              <w:rPr>
                <w:rFonts w:ascii="Calibri" w:hAnsi="Calibri" w:cs="Calibri" w:hint="eastAsia"/>
                <w:sz w:val="18"/>
                <w:szCs w:val="18"/>
                <w:lang w:eastAsia="zh-CN"/>
              </w:rPr>
              <w:t>535</w:t>
            </w:r>
            <w:r w:rsidR="00937DAE" w:rsidRPr="00937DAE">
              <w:rPr>
                <w:rFonts w:ascii="Calibri" w:hAnsi="Calibri" w:cs="Calibri" w:hint="eastAsia"/>
                <w:sz w:val="18"/>
                <w:szCs w:val="18"/>
                <w:lang w:eastAsia="zh-CN"/>
              </w:rPr>
              <w:t>号决定中概述的成本分配方法。</w:t>
            </w:r>
          </w:p>
        </w:tc>
        <w:tc>
          <w:tcPr>
            <w:tcW w:w="792" w:type="dxa"/>
            <w:shd w:val="clear" w:color="auto" w:fill="FF8E50"/>
            <w:vAlign w:val="center"/>
            <w:hideMark/>
          </w:tcPr>
          <w:p w14:paraId="5028C5C2"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7</w:t>
            </w:r>
          </w:p>
        </w:tc>
        <w:tc>
          <w:tcPr>
            <w:tcW w:w="979" w:type="dxa"/>
            <w:shd w:val="clear" w:color="auto" w:fill="FF5E35"/>
            <w:vAlign w:val="center"/>
            <w:hideMark/>
          </w:tcPr>
          <w:p w14:paraId="4737942B"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0" w:type="auto"/>
            <w:vAlign w:val="center"/>
            <w:hideMark/>
          </w:tcPr>
          <w:p w14:paraId="3A3C16A7" w14:textId="388F2716" w:rsidR="001D7EA8" w:rsidRDefault="001D7EA8" w:rsidP="00851B43">
            <w:pPr>
              <w:rPr>
                <w:rFonts w:ascii="Calibri" w:hAnsi="Calibri" w:cs="Calibri"/>
                <w:sz w:val="18"/>
                <w:szCs w:val="18"/>
                <w:lang w:eastAsia="zh-CN"/>
              </w:rPr>
            </w:pPr>
            <w:r>
              <w:rPr>
                <w:rFonts w:ascii="Calibri" w:hAnsi="Calibri" w:cs="Calibri"/>
                <w:sz w:val="18"/>
                <w:szCs w:val="18"/>
                <w:lang w:eastAsia="zh-CN"/>
              </w:rPr>
              <w:t>•</w:t>
            </w:r>
            <w:r w:rsidR="0051544E">
              <w:rPr>
                <w:rFonts w:ascii="Calibri" w:hAnsi="Calibri" w:cs="Calibri"/>
                <w:sz w:val="18"/>
                <w:szCs w:val="18"/>
                <w:lang w:eastAsia="zh-CN"/>
              </w:rPr>
              <w:t xml:space="preserve"> </w:t>
            </w:r>
            <w:r w:rsidR="00937DAE">
              <w:rPr>
                <w:rFonts w:ascii="Calibri" w:hAnsi="Calibri" w:cs="Calibri" w:hint="eastAsia"/>
                <w:sz w:val="18"/>
                <w:szCs w:val="18"/>
                <w:lang w:eastAsia="zh-CN"/>
              </w:rPr>
              <w:t>第</w:t>
            </w:r>
            <w:r>
              <w:rPr>
                <w:rFonts w:ascii="Calibri" w:hAnsi="Calibri" w:cs="Calibri"/>
                <w:sz w:val="18"/>
                <w:szCs w:val="18"/>
                <w:lang w:eastAsia="zh-CN"/>
              </w:rPr>
              <w:t>482</w:t>
            </w:r>
            <w:r w:rsidR="00937DAE">
              <w:rPr>
                <w:rFonts w:ascii="Calibri" w:hAnsi="Calibri" w:cs="Calibri" w:hint="eastAsia"/>
                <w:sz w:val="18"/>
                <w:szCs w:val="18"/>
                <w:lang w:eastAsia="zh-CN"/>
              </w:rPr>
              <w:t>号决定的修订于</w:t>
            </w:r>
            <w:r w:rsidR="00937DAE">
              <w:rPr>
                <w:rFonts w:ascii="Calibri" w:hAnsi="Calibri" w:cs="Calibri" w:hint="eastAsia"/>
                <w:sz w:val="18"/>
                <w:szCs w:val="18"/>
                <w:lang w:eastAsia="zh-CN"/>
              </w:rPr>
              <w:t>2026</w:t>
            </w:r>
            <w:r w:rsidR="00937DAE">
              <w:rPr>
                <w:rFonts w:ascii="Calibri" w:hAnsi="Calibri" w:cs="Calibri" w:hint="eastAsia"/>
                <w:sz w:val="18"/>
                <w:szCs w:val="18"/>
                <w:lang w:eastAsia="zh-CN"/>
              </w:rPr>
              <w:t>年</w:t>
            </w:r>
            <w:r w:rsidR="00937DAE">
              <w:rPr>
                <w:rFonts w:ascii="Calibri" w:hAnsi="Calibri" w:cs="Calibri" w:hint="eastAsia"/>
                <w:sz w:val="18"/>
                <w:szCs w:val="18"/>
                <w:lang w:eastAsia="zh-CN"/>
              </w:rPr>
              <w:t>1</w:t>
            </w:r>
            <w:r w:rsidR="00937DAE">
              <w:rPr>
                <w:rFonts w:ascii="Calibri" w:hAnsi="Calibri" w:cs="Calibri" w:hint="eastAsia"/>
                <w:sz w:val="18"/>
                <w:szCs w:val="18"/>
                <w:lang w:eastAsia="zh-CN"/>
              </w:rPr>
              <w:t>月</w:t>
            </w:r>
            <w:r w:rsidR="00937DAE">
              <w:rPr>
                <w:rFonts w:ascii="Calibri" w:hAnsi="Calibri" w:cs="Calibri" w:hint="eastAsia"/>
                <w:sz w:val="18"/>
                <w:szCs w:val="18"/>
                <w:lang w:eastAsia="zh-CN"/>
              </w:rPr>
              <w:t>1</w:t>
            </w:r>
            <w:r w:rsidR="00937DAE">
              <w:rPr>
                <w:rFonts w:ascii="Calibri" w:hAnsi="Calibri" w:cs="Calibri" w:hint="eastAsia"/>
                <w:sz w:val="18"/>
                <w:szCs w:val="18"/>
                <w:lang w:eastAsia="zh-CN"/>
              </w:rPr>
              <w:t>日生效</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Pr>
                <w:rFonts w:ascii="Calibri" w:hAnsi="Calibri" w:cs="Calibri" w:hint="eastAsia"/>
                <w:sz w:val="18"/>
                <w:szCs w:val="18"/>
                <w:lang w:eastAsia="zh-CN"/>
              </w:rPr>
              <w:t>对</w:t>
            </w:r>
            <w:r w:rsidR="00104132" w:rsidRPr="00104132">
              <w:rPr>
                <w:rFonts w:ascii="Calibri" w:hAnsi="Calibri" w:cs="Calibri" w:hint="eastAsia"/>
                <w:sz w:val="18"/>
                <w:szCs w:val="18"/>
                <w:lang w:eastAsia="zh-CN"/>
              </w:rPr>
              <w:t>成本回收发票、验证软件、审查系统和监管控制</w:t>
            </w:r>
            <w:r w:rsidR="00104132">
              <w:rPr>
                <w:rFonts w:ascii="Calibri" w:hAnsi="Calibri" w:cs="Calibri" w:hint="eastAsia"/>
                <w:sz w:val="18"/>
                <w:szCs w:val="18"/>
                <w:lang w:eastAsia="zh-CN"/>
              </w:rPr>
              <w:t>进行</w:t>
            </w:r>
            <w:r w:rsidR="00104132" w:rsidRPr="00104132">
              <w:rPr>
                <w:rFonts w:ascii="Calibri" w:hAnsi="Calibri" w:cs="Calibri" w:hint="eastAsia"/>
                <w:sz w:val="18"/>
                <w:szCs w:val="18"/>
                <w:lang w:eastAsia="zh-CN"/>
              </w:rPr>
              <w:t>数据完整性检查</w:t>
            </w:r>
            <w:r w:rsidR="00104132">
              <w:rPr>
                <w:rFonts w:ascii="Calibri" w:hAnsi="Calibri" w:cs="Calibri" w:hint="eastAsia"/>
                <w:sz w:val="18"/>
                <w:szCs w:val="18"/>
                <w:lang w:eastAsia="zh-CN"/>
              </w:rPr>
              <w:t>并实现</w:t>
            </w:r>
            <w:r w:rsidR="00104132" w:rsidRPr="00104132">
              <w:rPr>
                <w:rFonts w:ascii="Calibri" w:hAnsi="Calibri" w:cs="Calibri" w:hint="eastAsia"/>
                <w:sz w:val="18"/>
                <w:szCs w:val="18"/>
                <w:lang w:eastAsia="zh-CN"/>
              </w:rPr>
              <w:t>支付状态的公共可访问性</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半年度报告</w:t>
            </w:r>
            <w:r w:rsidR="00104132">
              <w:rPr>
                <w:rFonts w:ascii="Calibri" w:hAnsi="Calibri" w:cs="Calibri" w:hint="eastAsia"/>
                <w:sz w:val="18"/>
                <w:szCs w:val="18"/>
                <w:lang w:eastAsia="zh-CN"/>
              </w:rPr>
              <w:t>，含</w:t>
            </w:r>
            <w:r w:rsidR="00104132">
              <w:rPr>
                <w:rFonts w:ascii="Calibri" w:hAnsi="Calibri" w:cs="Calibri" w:hint="eastAsia"/>
                <w:sz w:val="18"/>
                <w:szCs w:val="18"/>
                <w:lang w:eastAsia="zh-CN"/>
              </w:rPr>
              <w:t>KPI</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建议和投诉的焦点</w:t>
            </w:r>
            <w:r w:rsidR="00104132">
              <w:rPr>
                <w:rFonts w:ascii="Calibri" w:hAnsi="Calibri" w:cs="Calibri" w:hint="eastAsia"/>
                <w:sz w:val="18"/>
                <w:szCs w:val="18"/>
                <w:lang w:eastAsia="zh-CN"/>
              </w:rPr>
              <w:t>与</w:t>
            </w:r>
            <w:r w:rsidR="00104132" w:rsidRPr="00104132">
              <w:rPr>
                <w:rFonts w:ascii="Calibri" w:hAnsi="Calibri" w:cs="Calibri" w:hint="eastAsia"/>
                <w:sz w:val="18"/>
                <w:szCs w:val="18"/>
                <w:lang w:eastAsia="zh-CN"/>
              </w:rPr>
              <w:t>用户组</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更新技能和新技术培训</w:t>
            </w:r>
          </w:p>
        </w:tc>
        <w:tc>
          <w:tcPr>
            <w:tcW w:w="2173" w:type="dxa"/>
            <w:vAlign w:val="center"/>
            <w:hideMark/>
          </w:tcPr>
          <w:p w14:paraId="2E3DE720" w14:textId="06291385"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1544E">
              <w:rPr>
                <w:rFonts w:ascii="Calibri" w:hAnsi="Calibri" w:cs="Calibri"/>
                <w:color w:val="000000"/>
                <w:sz w:val="18"/>
                <w:szCs w:val="18"/>
                <w:lang w:eastAsia="zh-CN"/>
              </w:rPr>
              <w:t xml:space="preserve"> </w:t>
            </w:r>
            <w:r w:rsidR="00104132" w:rsidRPr="00104132">
              <w:rPr>
                <w:rFonts w:ascii="Calibri" w:hAnsi="Calibri" w:cs="Calibri" w:hint="eastAsia"/>
                <w:color w:val="000000"/>
                <w:sz w:val="18"/>
                <w:szCs w:val="18"/>
                <w:lang w:eastAsia="zh-CN"/>
              </w:rPr>
              <w:t>在</w:t>
            </w:r>
            <w:r w:rsidR="00104132">
              <w:rPr>
                <w:rFonts w:ascii="Calibri" w:hAnsi="Calibri" w:cs="Calibri" w:hint="eastAsia"/>
                <w:color w:val="000000"/>
                <w:sz w:val="18"/>
                <w:szCs w:val="18"/>
                <w:lang w:eastAsia="zh-CN"/>
              </w:rPr>
              <w:t>成</w:t>
            </w:r>
            <w:r w:rsidR="00104132" w:rsidRPr="00104132">
              <w:rPr>
                <w:rFonts w:ascii="Calibri" w:hAnsi="Calibri" w:cs="Calibri" w:hint="eastAsia"/>
                <w:color w:val="000000"/>
                <w:sz w:val="18"/>
                <w:szCs w:val="18"/>
                <w:lang w:eastAsia="zh-CN"/>
              </w:rPr>
              <w:t>员国批准的情况下，通过预算流程为流程的各个步骤分配适当水平的资源。</w:t>
            </w:r>
            <w:r>
              <w:rPr>
                <w:rFonts w:ascii="Calibri" w:hAnsi="Calibri" w:cs="Calibri"/>
                <w:color w:val="000000"/>
                <w:sz w:val="18"/>
                <w:szCs w:val="18"/>
                <w:lang w:eastAsia="zh-CN"/>
              </w:rPr>
              <w:br/>
              <w:t>•</w:t>
            </w:r>
            <w:r w:rsidR="0051544E">
              <w:rPr>
                <w:rFonts w:ascii="Calibri" w:hAnsi="Calibri" w:cs="Calibri"/>
                <w:color w:val="000000"/>
                <w:sz w:val="18"/>
                <w:szCs w:val="18"/>
                <w:lang w:eastAsia="zh-CN"/>
              </w:rPr>
              <w:t xml:space="preserve"> </w:t>
            </w:r>
            <w:r w:rsidR="00104132" w:rsidRPr="00104132">
              <w:rPr>
                <w:rFonts w:ascii="Calibri" w:hAnsi="Calibri" w:cs="Calibri" w:hint="eastAsia"/>
                <w:color w:val="000000"/>
                <w:sz w:val="18"/>
                <w:szCs w:val="18"/>
                <w:lang w:eastAsia="zh-CN"/>
              </w:rPr>
              <w:t>确保有足够具备所需技能的人员。</w:t>
            </w:r>
          </w:p>
        </w:tc>
        <w:tc>
          <w:tcPr>
            <w:tcW w:w="1980" w:type="dxa"/>
            <w:vAlign w:val="center"/>
            <w:hideMark/>
          </w:tcPr>
          <w:p w14:paraId="17D88407" w14:textId="70DE9694"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544E">
              <w:rPr>
                <w:rFonts w:ascii="Calibri" w:hAnsi="Calibri" w:cs="Calibri"/>
                <w:color w:val="000000"/>
                <w:sz w:val="18"/>
                <w:szCs w:val="18"/>
                <w:lang w:eastAsia="zh-CN"/>
              </w:rPr>
              <w:t xml:space="preserve"> </w:t>
            </w:r>
            <w:r w:rsidR="00104132" w:rsidRPr="00104132">
              <w:rPr>
                <w:rFonts w:ascii="Calibri" w:hAnsi="Calibri" w:cs="Calibri" w:hint="eastAsia"/>
                <w:color w:val="000000"/>
                <w:sz w:val="18"/>
                <w:szCs w:val="18"/>
                <w:lang w:eastAsia="zh-CN"/>
              </w:rPr>
              <w:t>严重缺乏资源，尤其是缺乏具备所需技能的人员。</w:t>
            </w:r>
          </w:p>
        </w:tc>
        <w:tc>
          <w:tcPr>
            <w:tcW w:w="2070" w:type="dxa"/>
            <w:vAlign w:val="center"/>
            <w:hideMark/>
          </w:tcPr>
          <w:p w14:paraId="7762682C" w14:textId="26438DA0" w:rsidR="00587918" w:rsidRDefault="001D7EA8">
            <w:pPr>
              <w:rPr>
                <w:rFonts w:ascii="Calibri" w:hAnsi="Calibri" w:cs="Calibri"/>
                <w:sz w:val="18"/>
                <w:szCs w:val="18"/>
                <w:lang w:eastAsia="zh-CN"/>
              </w:rPr>
            </w:pPr>
            <w:r>
              <w:rPr>
                <w:rFonts w:ascii="Calibri" w:hAnsi="Calibri" w:cs="Calibri"/>
                <w:sz w:val="18"/>
                <w:szCs w:val="18"/>
                <w:lang w:eastAsia="zh-CN"/>
              </w:rP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处理</w:t>
            </w:r>
            <w:r w:rsidR="0009405D">
              <w:rPr>
                <w:rFonts w:ascii="Calibri" w:hAnsi="Calibri" w:cs="Calibri" w:hint="eastAsia"/>
                <w:sz w:val="18"/>
                <w:szCs w:val="18"/>
                <w:lang w:eastAsia="zh-CN"/>
              </w:rPr>
              <w:t>延迟</w:t>
            </w:r>
            <w:r w:rsidR="00104132" w:rsidRPr="00104132">
              <w:rPr>
                <w:rFonts w:ascii="Calibri" w:hAnsi="Calibri" w:cs="Calibri" w:hint="eastAsia"/>
                <w:sz w:val="18"/>
                <w:szCs w:val="18"/>
                <w:lang w:eastAsia="zh-CN"/>
              </w:rPr>
              <w:t>导致成本回收收入减少</w:t>
            </w:r>
          </w:p>
          <w:p w14:paraId="684DCC5E" w14:textId="7613491A" w:rsidR="001D7EA8" w:rsidRDefault="001D7EA8">
            <w:pPr>
              <w:rPr>
                <w:rFonts w:ascii="Calibri" w:hAnsi="Calibri" w:cs="Calibri"/>
                <w:sz w:val="18"/>
                <w:szCs w:val="18"/>
                <w:lang w:eastAsia="zh-CN"/>
              </w:rPr>
            </w:pPr>
            <w:r>
              <w:rPr>
                <w:rFonts w:ascii="Calibri" w:hAnsi="Calibri" w:cs="Calibri"/>
                <w:sz w:val="18"/>
                <w:szCs w:val="18"/>
                <w:lang w:eastAsia="zh-CN"/>
              </w:rP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一些公司要求在发布前发布</w:t>
            </w:r>
            <w:r w:rsidR="00104132" w:rsidRPr="00104132">
              <w:rPr>
                <w:rFonts w:ascii="Calibri" w:hAnsi="Calibri" w:cs="Calibri" w:hint="eastAsia"/>
                <w:sz w:val="18"/>
                <w:szCs w:val="18"/>
                <w:lang w:eastAsia="zh-CN"/>
              </w:rPr>
              <w:t>IFIC</w:t>
            </w:r>
            <w:r w:rsidR="00104132" w:rsidRPr="00104132">
              <w:rPr>
                <w:rFonts w:ascii="Calibri" w:hAnsi="Calibri" w:cs="Calibri" w:hint="eastAsia"/>
                <w:sz w:val="18"/>
                <w:szCs w:val="18"/>
                <w:lang w:eastAsia="zh-CN"/>
              </w:rPr>
              <w:t>出版物</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更长的总体协调期</w:t>
            </w:r>
            <w:r>
              <w:rPr>
                <w:rFonts w:ascii="Calibri" w:hAnsi="Calibri" w:cs="Calibri"/>
                <w:sz w:val="18"/>
                <w:szCs w:val="18"/>
                <w:lang w:eastAsia="zh-CN"/>
              </w:rPr>
              <w:br/>
              <w:t>•</w:t>
            </w:r>
            <w:r w:rsidR="0051544E">
              <w:rPr>
                <w:rFonts w:ascii="Calibri" w:hAnsi="Calibri" w:cs="Calibri"/>
                <w:sz w:val="18"/>
                <w:szCs w:val="18"/>
                <w:lang w:eastAsia="zh-CN"/>
              </w:rPr>
              <w:t xml:space="preserve"> </w:t>
            </w:r>
            <w:r w:rsidR="00104132" w:rsidRPr="00104132">
              <w:rPr>
                <w:rFonts w:ascii="Calibri" w:hAnsi="Calibri" w:cs="Calibri" w:hint="eastAsia"/>
                <w:sz w:val="18"/>
                <w:szCs w:val="18"/>
                <w:lang w:eastAsia="zh-CN"/>
              </w:rPr>
              <w:t>一些</w:t>
            </w:r>
            <w:r w:rsidR="0009405D">
              <w:rPr>
                <w:rFonts w:ascii="Calibri" w:hAnsi="Calibri" w:cs="Calibri" w:hint="eastAsia"/>
                <w:sz w:val="18"/>
                <w:szCs w:val="18"/>
                <w:lang w:eastAsia="zh-CN"/>
              </w:rPr>
              <w:t>主管</w:t>
            </w:r>
            <w:r w:rsidR="00104132" w:rsidRPr="00104132">
              <w:rPr>
                <w:rFonts w:ascii="Calibri" w:hAnsi="Calibri" w:cs="Calibri" w:hint="eastAsia"/>
                <w:sz w:val="18"/>
                <w:szCs w:val="18"/>
                <w:lang w:eastAsia="zh-CN"/>
              </w:rPr>
              <w:t>部门要求在授予许可权之前</w:t>
            </w:r>
            <w:r w:rsidR="0009405D">
              <w:rPr>
                <w:rFonts w:ascii="Calibri" w:hAnsi="Calibri" w:cs="Calibri" w:hint="eastAsia"/>
                <w:sz w:val="18"/>
                <w:szCs w:val="18"/>
                <w:lang w:eastAsia="zh-CN"/>
              </w:rPr>
              <w:t>发布</w:t>
            </w:r>
            <w:r w:rsidR="00104132" w:rsidRPr="00104132">
              <w:rPr>
                <w:rFonts w:ascii="Calibri" w:hAnsi="Calibri" w:cs="Calibri" w:hint="eastAsia"/>
                <w:sz w:val="18"/>
                <w:szCs w:val="18"/>
                <w:lang w:eastAsia="zh-CN"/>
              </w:rPr>
              <w:t>IFIC</w:t>
            </w:r>
            <w:r w:rsidR="00104132" w:rsidRPr="00104132">
              <w:rPr>
                <w:rFonts w:ascii="Calibri" w:hAnsi="Calibri" w:cs="Calibri" w:hint="eastAsia"/>
                <w:sz w:val="18"/>
                <w:szCs w:val="18"/>
                <w:lang w:eastAsia="zh-CN"/>
              </w:rPr>
              <w:t>，这可能会延迟服务的提供</w:t>
            </w:r>
          </w:p>
        </w:tc>
      </w:tr>
      <w:tr w:rsidR="0054618D" w14:paraId="4B5A7C3D" w14:textId="77777777" w:rsidTr="00DF3B9A">
        <w:trPr>
          <w:trHeight w:val="4980"/>
        </w:trPr>
        <w:tc>
          <w:tcPr>
            <w:tcW w:w="1045" w:type="dxa"/>
            <w:shd w:val="clear" w:color="auto" w:fill="D9E1F2"/>
            <w:textDirection w:val="btLr"/>
            <w:vAlign w:val="center"/>
            <w:hideMark/>
          </w:tcPr>
          <w:p w14:paraId="7083B4B4" w14:textId="6F4C5D8C" w:rsidR="001D7EA8" w:rsidRDefault="004136A1">
            <w:pPr>
              <w:jc w:val="center"/>
              <w:rPr>
                <w:rFonts w:ascii="Calibri" w:hAnsi="Calibri" w:cs="Calibri"/>
                <w:b/>
                <w:bCs/>
                <w:color w:val="C00000"/>
                <w:sz w:val="18"/>
                <w:szCs w:val="18"/>
                <w:lang w:eastAsia="zh-CN"/>
              </w:rPr>
            </w:pPr>
            <w:r>
              <w:rPr>
                <w:rFonts w:ascii="Calibri" w:hAnsi="Calibri" w:cs="Calibri" w:hint="eastAsia"/>
                <w:b/>
                <w:bCs/>
                <w:color w:val="C00000"/>
                <w:sz w:val="18"/>
                <w:szCs w:val="18"/>
                <w:lang w:eastAsia="zh-CN"/>
              </w:rPr>
              <w:lastRenderedPageBreak/>
              <w:t>升级软件处理频率通知</w:t>
            </w:r>
            <w:r w:rsidR="001D7EA8">
              <w:rPr>
                <w:rFonts w:ascii="Calibri" w:hAnsi="Calibri" w:cs="Calibri"/>
                <w:b/>
                <w:bCs/>
                <w:color w:val="C00000"/>
                <w:sz w:val="18"/>
                <w:szCs w:val="18"/>
                <w:lang w:eastAsia="zh-CN"/>
              </w:rPr>
              <w:br/>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OP. R6</w:t>
            </w:r>
            <w:r>
              <w:rPr>
                <w:rFonts w:ascii="Calibri" w:hAnsi="Calibri" w:cs="Calibri" w:hint="eastAsia"/>
                <w:b/>
                <w:bCs/>
                <w:color w:val="C00000"/>
                <w:sz w:val="18"/>
                <w:szCs w:val="18"/>
                <w:lang w:eastAsia="zh-CN"/>
              </w:rPr>
              <w:t>）</w:t>
            </w:r>
          </w:p>
        </w:tc>
        <w:tc>
          <w:tcPr>
            <w:tcW w:w="3522" w:type="dxa"/>
            <w:vAlign w:val="center"/>
            <w:hideMark/>
          </w:tcPr>
          <w:p w14:paraId="43566B25" w14:textId="227D068A"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C1899">
              <w:rPr>
                <w:rFonts w:ascii="Calibri" w:hAnsi="Calibri" w:cs="Calibri"/>
                <w:color w:val="000000"/>
                <w:sz w:val="18"/>
                <w:szCs w:val="18"/>
                <w:lang w:eastAsia="zh-CN"/>
              </w:rPr>
              <w:t xml:space="preserve"> </w:t>
            </w:r>
            <w:r w:rsidR="004136A1" w:rsidRPr="004136A1">
              <w:rPr>
                <w:rFonts w:ascii="Calibri" w:hAnsi="Calibri" w:cs="Calibri" w:hint="eastAsia"/>
                <w:color w:val="000000"/>
                <w:sz w:val="18"/>
                <w:szCs w:val="18"/>
                <w:lang w:eastAsia="zh-CN"/>
              </w:rPr>
              <w:t>软件现代化不足</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4136A1" w:rsidRPr="004136A1">
              <w:rPr>
                <w:rFonts w:ascii="Calibri" w:hAnsi="Calibri" w:cs="Calibri" w:hint="eastAsia"/>
                <w:color w:val="000000"/>
                <w:sz w:val="18"/>
                <w:szCs w:val="18"/>
                <w:lang w:eastAsia="zh-CN"/>
              </w:rPr>
              <w:t>软件测试和验证不足</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4136A1" w:rsidRPr="004136A1">
              <w:rPr>
                <w:rFonts w:ascii="Calibri" w:hAnsi="Calibri" w:cs="Calibri" w:hint="eastAsia"/>
                <w:color w:val="000000"/>
                <w:sz w:val="18"/>
                <w:szCs w:val="18"/>
                <w:lang w:eastAsia="zh-CN"/>
              </w:rPr>
              <w:t>在新版《无线电</w:t>
            </w:r>
            <w:r w:rsidR="004136A1">
              <w:rPr>
                <w:rFonts w:ascii="Calibri" w:hAnsi="Calibri" w:cs="Calibri" w:hint="eastAsia"/>
                <w:color w:val="000000"/>
                <w:sz w:val="18"/>
                <w:szCs w:val="18"/>
                <w:lang w:eastAsia="zh-CN"/>
              </w:rPr>
              <w:t>规则</w:t>
            </w:r>
            <w:r w:rsidR="004136A1" w:rsidRPr="004136A1">
              <w:rPr>
                <w:rFonts w:ascii="Calibri" w:hAnsi="Calibri" w:cs="Calibri" w:hint="eastAsia"/>
                <w:color w:val="000000"/>
                <w:sz w:val="18"/>
                <w:szCs w:val="18"/>
                <w:lang w:eastAsia="zh-CN"/>
              </w:rPr>
              <w:t>》生效之前，由于</w:t>
            </w:r>
            <w:r w:rsidR="004136A1" w:rsidRPr="004136A1">
              <w:rPr>
                <w:rFonts w:ascii="Calibri" w:hAnsi="Calibri" w:cs="Calibri" w:hint="eastAsia"/>
                <w:color w:val="000000"/>
                <w:sz w:val="18"/>
                <w:szCs w:val="18"/>
                <w:lang w:eastAsia="zh-CN"/>
              </w:rPr>
              <w:t>WRC</w:t>
            </w:r>
            <w:r w:rsidR="004136A1" w:rsidRPr="004136A1">
              <w:rPr>
                <w:rFonts w:ascii="Calibri" w:hAnsi="Calibri" w:cs="Calibri" w:hint="eastAsia"/>
                <w:color w:val="000000"/>
                <w:sz w:val="18"/>
                <w:szCs w:val="18"/>
                <w:lang w:eastAsia="zh-CN"/>
              </w:rPr>
              <w:t>的决定，软件实施出现</w:t>
            </w:r>
            <w:r w:rsidR="004136A1">
              <w:rPr>
                <w:rFonts w:ascii="Calibri" w:hAnsi="Calibri" w:cs="Calibri" w:hint="eastAsia"/>
                <w:color w:val="000000"/>
                <w:sz w:val="18"/>
                <w:szCs w:val="18"/>
                <w:lang w:eastAsia="zh-CN"/>
              </w:rPr>
              <w:t>延迟</w:t>
            </w:r>
          </w:p>
        </w:tc>
        <w:tc>
          <w:tcPr>
            <w:tcW w:w="792" w:type="dxa"/>
            <w:shd w:val="clear" w:color="auto" w:fill="FF8E50"/>
            <w:vAlign w:val="center"/>
            <w:hideMark/>
          </w:tcPr>
          <w:p w14:paraId="65594E18"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7</w:t>
            </w:r>
          </w:p>
        </w:tc>
        <w:tc>
          <w:tcPr>
            <w:tcW w:w="979" w:type="dxa"/>
            <w:shd w:val="clear" w:color="auto" w:fill="FF5E35"/>
            <w:vAlign w:val="center"/>
            <w:hideMark/>
          </w:tcPr>
          <w:p w14:paraId="2E15DEE3"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0" w:type="auto"/>
            <w:vAlign w:val="center"/>
            <w:hideMark/>
          </w:tcPr>
          <w:p w14:paraId="18148116" w14:textId="7F399171"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C1899">
              <w:rPr>
                <w:rFonts w:ascii="Calibri" w:hAnsi="Calibri" w:cs="Calibri"/>
                <w:color w:val="000000"/>
                <w:sz w:val="18"/>
                <w:szCs w:val="18"/>
                <w:lang w:eastAsia="zh-CN"/>
              </w:rPr>
              <w:t xml:space="preserve"> </w:t>
            </w:r>
            <w:r w:rsidR="00395C19">
              <w:rPr>
                <w:rFonts w:ascii="Calibri" w:hAnsi="Calibri" w:cs="Calibri" w:hint="eastAsia"/>
                <w:color w:val="000000"/>
                <w:sz w:val="18"/>
                <w:szCs w:val="18"/>
                <w:lang w:eastAsia="zh-CN"/>
              </w:rPr>
              <w:t>部署了</w:t>
            </w:r>
            <w:r w:rsidR="004136A1" w:rsidRPr="004136A1">
              <w:rPr>
                <w:rFonts w:ascii="Calibri" w:hAnsi="Calibri" w:cs="Calibri" w:hint="eastAsia"/>
                <w:color w:val="000000"/>
                <w:sz w:val="18"/>
                <w:szCs w:val="18"/>
                <w:lang w:eastAsia="zh-CN"/>
              </w:rPr>
              <w:t>一套软件和应用程序，支持</w:t>
            </w:r>
            <w:r w:rsidR="004136A1" w:rsidRPr="004136A1">
              <w:rPr>
                <w:rFonts w:ascii="Calibri" w:hAnsi="Calibri" w:cs="Calibri" w:hint="eastAsia"/>
                <w:color w:val="000000"/>
                <w:sz w:val="18"/>
                <w:szCs w:val="18"/>
                <w:lang w:eastAsia="zh-CN"/>
              </w:rPr>
              <w:t>SNF</w:t>
            </w:r>
            <w:r w:rsidR="004136A1" w:rsidRPr="004136A1">
              <w:rPr>
                <w:rFonts w:ascii="Calibri" w:hAnsi="Calibri" w:cs="Calibri" w:hint="eastAsia"/>
                <w:color w:val="000000"/>
                <w:sz w:val="18"/>
                <w:szCs w:val="18"/>
                <w:lang w:eastAsia="zh-CN"/>
              </w:rPr>
              <w:t>的</w:t>
            </w:r>
            <w:r w:rsidR="00395C19">
              <w:rPr>
                <w:rFonts w:ascii="Calibri" w:hAnsi="Calibri" w:cs="Calibri" w:hint="eastAsia"/>
                <w:color w:val="000000"/>
                <w:sz w:val="18"/>
                <w:szCs w:val="18"/>
                <w:lang w:eastAsia="zh-CN"/>
              </w:rPr>
              <w:t>登记</w:t>
            </w:r>
            <w:r w:rsidR="004136A1" w:rsidRPr="004136A1">
              <w:rPr>
                <w:rFonts w:ascii="Calibri" w:hAnsi="Calibri" w:cs="Calibri" w:hint="eastAsia"/>
                <w:color w:val="000000"/>
                <w:sz w:val="18"/>
                <w:szCs w:val="18"/>
                <w:lang w:eastAsia="zh-CN"/>
              </w:rPr>
              <w:t>功能步骤</w:t>
            </w:r>
            <w:r w:rsidR="00395C19">
              <w:rPr>
                <w:rFonts w:ascii="Calibri" w:hAnsi="Calibri" w:cs="Calibri" w:hint="eastAsia"/>
                <w:color w:val="000000"/>
                <w:sz w:val="18"/>
                <w:szCs w:val="18"/>
                <w:lang w:eastAsia="zh-CN"/>
              </w:rPr>
              <w:t>（</w:t>
            </w:r>
            <w:r w:rsidR="004136A1" w:rsidRPr="004136A1">
              <w:rPr>
                <w:rFonts w:ascii="Calibri" w:hAnsi="Calibri" w:cs="Calibri" w:hint="eastAsia"/>
                <w:color w:val="000000"/>
                <w:sz w:val="18"/>
                <w:szCs w:val="18"/>
                <w:lang w:eastAsia="zh-CN"/>
              </w:rPr>
              <w:t>如电子提交、电子通信、</w:t>
            </w:r>
            <w:proofErr w:type="spellStart"/>
            <w:r w:rsidR="004136A1" w:rsidRPr="004136A1">
              <w:rPr>
                <w:rFonts w:ascii="Calibri" w:hAnsi="Calibri" w:cs="Calibri" w:hint="eastAsia"/>
                <w:color w:val="000000"/>
                <w:sz w:val="18"/>
                <w:szCs w:val="18"/>
                <w:lang w:eastAsia="zh-CN"/>
              </w:rPr>
              <w:t>SNTrack</w:t>
            </w:r>
            <w:proofErr w:type="spellEnd"/>
            <w:r w:rsidR="004136A1" w:rsidRPr="004136A1">
              <w:rPr>
                <w:rFonts w:ascii="Calibri" w:hAnsi="Calibri" w:cs="Calibri" w:hint="eastAsia"/>
                <w:color w:val="000000"/>
                <w:sz w:val="18"/>
                <w:szCs w:val="18"/>
                <w:lang w:eastAsia="zh-CN"/>
              </w:rPr>
              <w:t>、</w:t>
            </w:r>
            <w:r w:rsidR="004136A1" w:rsidRPr="004136A1">
              <w:rPr>
                <w:rFonts w:ascii="Calibri" w:hAnsi="Calibri" w:cs="Calibri" w:hint="eastAsia"/>
                <w:color w:val="000000"/>
                <w:sz w:val="18"/>
                <w:szCs w:val="18"/>
                <w:lang w:eastAsia="zh-CN"/>
              </w:rPr>
              <w:t>BRSIS-</w:t>
            </w:r>
            <w:r w:rsidR="004136A1" w:rsidRPr="004136A1">
              <w:rPr>
                <w:rFonts w:ascii="Calibri" w:hAnsi="Calibri" w:cs="Calibri" w:hint="eastAsia"/>
                <w:color w:val="000000"/>
                <w:sz w:val="18"/>
                <w:szCs w:val="18"/>
                <w:lang w:eastAsia="zh-CN"/>
              </w:rPr>
              <w:t>成本回收模块</w:t>
            </w:r>
            <w:r w:rsidR="00395C19">
              <w:rPr>
                <w:rFonts w:ascii="Calibri" w:hAnsi="Calibri" w:cs="Calibri" w:hint="eastAsia"/>
                <w:color w:val="000000"/>
                <w:sz w:val="18"/>
                <w:szCs w:val="18"/>
                <w:lang w:eastAsia="zh-CN"/>
              </w:rPr>
              <w:t>），并实现自动化</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395C19" w:rsidRPr="00395C19">
              <w:rPr>
                <w:rFonts w:ascii="Calibri" w:hAnsi="Calibri" w:cs="Calibri" w:hint="eastAsia"/>
                <w:color w:val="000000"/>
                <w:sz w:val="18"/>
                <w:szCs w:val="18"/>
                <w:lang w:eastAsia="zh-CN"/>
              </w:rPr>
              <w:t>正在实施软件现代化路线图，但由于当前资源有限</w:t>
            </w:r>
            <w:r w:rsidR="00395C19">
              <w:rPr>
                <w:rFonts w:ascii="Calibri" w:hAnsi="Calibri" w:cs="Calibri" w:hint="eastAsia"/>
                <w:color w:val="000000"/>
                <w:sz w:val="18"/>
                <w:szCs w:val="18"/>
                <w:lang w:eastAsia="zh-CN"/>
              </w:rPr>
              <w:t>，实施受限</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395C19">
              <w:rPr>
                <w:rFonts w:ascii="Calibri" w:hAnsi="Calibri" w:cs="Calibri" w:hint="eastAsia"/>
                <w:color w:val="000000"/>
                <w:sz w:val="18"/>
                <w:szCs w:val="18"/>
                <w:lang w:eastAsia="zh-CN"/>
              </w:rPr>
              <w:t>无线电通信局</w:t>
            </w:r>
            <w:r w:rsidR="00395C19" w:rsidRPr="00395C19">
              <w:rPr>
                <w:rFonts w:ascii="Calibri" w:hAnsi="Calibri" w:cs="Calibri" w:hint="eastAsia"/>
                <w:color w:val="000000"/>
                <w:sz w:val="18"/>
                <w:szCs w:val="18"/>
                <w:lang w:eastAsia="zh-CN"/>
              </w:rPr>
              <w:t>经理监督软件开发项目的进展</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395C19">
              <w:rPr>
                <w:rFonts w:ascii="Calibri" w:hAnsi="Calibri" w:cs="Calibri" w:hint="eastAsia"/>
                <w:color w:val="000000"/>
                <w:sz w:val="18"/>
                <w:szCs w:val="18"/>
                <w:lang w:eastAsia="zh-CN"/>
              </w:rPr>
              <w:t>理事会</w:t>
            </w:r>
            <w:r w:rsidR="00395C19" w:rsidRPr="00395C19">
              <w:rPr>
                <w:rFonts w:ascii="Calibri" w:hAnsi="Calibri" w:cs="Calibri" w:hint="eastAsia"/>
                <w:color w:val="000000"/>
                <w:sz w:val="18"/>
                <w:szCs w:val="18"/>
                <w:lang w:eastAsia="zh-CN"/>
              </w:rPr>
              <w:t>批准每年</w:t>
            </w:r>
            <w:r w:rsidR="00395C19" w:rsidRPr="00395C19">
              <w:rPr>
                <w:rFonts w:ascii="Calibri" w:hAnsi="Calibri" w:cs="Calibri" w:hint="eastAsia"/>
                <w:color w:val="000000"/>
                <w:sz w:val="18"/>
                <w:szCs w:val="18"/>
                <w:lang w:eastAsia="zh-CN"/>
              </w:rPr>
              <w:t>50</w:t>
            </w:r>
            <w:r w:rsidR="00395C19">
              <w:rPr>
                <w:rFonts w:ascii="Calibri" w:hAnsi="Calibri" w:cs="Calibri" w:hint="eastAsia"/>
                <w:color w:val="000000"/>
                <w:sz w:val="18"/>
                <w:szCs w:val="18"/>
                <w:lang w:eastAsia="zh-CN"/>
              </w:rPr>
              <w:t>万瑞郎</w:t>
            </w:r>
            <w:r w:rsidR="00395C19" w:rsidRPr="00395C19">
              <w:rPr>
                <w:rFonts w:ascii="Calibri" w:hAnsi="Calibri" w:cs="Calibri" w:hint="eastAsia"/>
                <w:color w:val="000000"/>
                <w:sz w:val="18"/>
                <w:szCs w:val="18"/>
                <w:lang w:eastAsia="zh-CN"/>
              </w:rPr>
              <w:t>用于</w:t>
            </w:r>
            <w:r w:rsidR="00395C19">
              <w:rPr>
                <w:rFonts w:ascii="Calibri" w:hAnsi="Calibri" w:cs="Calibri" w:hint="eastAsia"/>
                <w:color w:val="000000"/>
                <w:sz w:val="18"/>
                <w:szCs w:val="18"/>
                <w:lang w:eastAsia="zh-CN"/>
              </w:rPr>
              <w:t>无线电通信局</w:t>
            </w:r>
            <w:r w:rsidR="00395C19" w:rsidRPr="00395C19">
              <w:rPr>
                <w:rFonts w:ascii="Calibri" w:hAnsi="Calibri" w:cs="Calibri" w:hint="eastAsia"/>
                <w:color w:val="000000"/>
                <w:sz w:val="18"/>
                <w:szCs w:val="18"/>
                <w:lang w:eastAsia="zh-CN"/>
              </w:rPr>
              <w:t>的</w:t>
            </w:r>
            <w:r w:rsidR="00395C19">
              <w:rPr>
                <w:rFonts w:ascii="Calibri" w:hAnsi="Calibri" w:cs="Calibri" w:hint="eastAsia"/>
                <w:color w:val="000000"/>
                <w:sz w:val="18"/>
                <w:szCs w:val="18"/>
                <w:lang w:eastAsia="zh-CN"/>
              </w:rPr>
              <w:t>软件</w:t>
            </w:r>
            <w:r w:rsidR="00395C19" w:rsidRPr="00395C19">
              <w:rPr>
                <w:rFonts w:ascii="Calibri" w:hAnsi="Calibri" w:cs="Calibri" w:hint="eastAsia"/>
                <w:color w:val="000000"/>
                <w:sz w:val="18"/>
                <w:szCs w:val="18"/>
                <w:lang w:eastAsia="zh-CN"/>
              </w:rPr>
              <w:t>现代化</w:t>
            </w:r>
          </w:p>
        </w:tc>
        <w:tc>
          <w:tcPr>
            <w:tcW w:w="2173" w:type="dxa"/>
            <w:vAlign w:val="center"/>
            <w:hideMark/>
          </w:tcPr>
          <w:p w14:paraId="65A8DB91" w14:textId="7CEE1B1E"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C1899">
              <w:rPr>
                <w:rFonts w:ascii="Calibri" w:hAnsi="Calibri" w:cs="Calibri"/>
                <w:color w:val="000000"/>
                <w:sz w:val="18"/>
                <w:szCs w:val="18"/>
                <w:lang w:eastAsia="zh-CN"/>
              </w:rPr>
              <w:t xml:space="preserve"> </w:t>
            </w:r>
            <w:r w:rsidR="00395C19">
              <w:rPr>
                <w:rFonts w:ascii="Calibri" w:hAnsi="Calibri" w:cs="Calibri" w:hint="eastAsia"/>
                <w:color w:val="000000"/>
                <w:sz w:val="18"/>
                <w:szCs w:val="18"/>
                <w:lang w:eastAsia="zh-CN"/>
              </w:rPr>
              <w:t>持续进行无线电通信局的软件现代化</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C74DA3" w:rsidRPr="00C74DA3">
              <w:rPr>
                <w:rFonts w:ascii="Calibri" w:hAnsi="Calibri" w:cs="Calibri" w:hint="eastAsia"/>
                <w:color w:val="000000"/>
                <w:sz w:val="18"/>
                <w:szCs w:val="18"/>
                <w:lang w:eastAsia="zh-CN"/>
              </w:rPr>
              <w:t>投资</w:t>
            </w:r>
            <w:r w:rsidR="00C74DA3">
              <w:rPr>
                <w:rFonts w:ascii="Calibri" w:hAnsi="Calibri" w:cs="Calibri" w:hint="eastAsia"/>
                <w:color w:val="000000"/>
                <w:sz w:val="18"/>
                <w:szCs w:val="18"/>
                <w:lang w:eastAsia="zh-CN"/>
              </w:rPr>
              <w:t>更多</w:t>
            </w:r>
            <w:r w:rsidR="00074B84">
              <w:rPr>
                <w:rFonts w:ascii="Calibri" w:hAnsi="Calibri" w:cs="Calibri" w:hint="eastAsia"/>
                <w:color w:val="000000"/>
                <w:sz w:val="18"/>
                <w:szCs w:val="18"/>
                <w:lang w:eastAsia="zh-CN"/>
              </w:rPr>
              <w:t>人工</w:t>
            </w:r>
            <w:r w:rsidR="00C74DA3" w:rsidRPr="00C74DA3">
              <w:rPr>
                <w:rFonts w:ascii="Calibri" w:hAnsi="Calibri" w:cs="Calibri" w:hint="eastAsia"/>
                <w:color w:val="000000"/>
                <w:sz w:val="18"/>
                <w:szCs w:val="18"/>
                <w:lang w:eastAsia="zh-CN"/>
              </w:rPr>
              <w:t>和自动测试</w:t>
            </w:r>
            <w:r>
              <w:rPr>
                <w:rFonts w:ascii="Calibri" w:hAnsi="Calibri" w:cs="Calibri"/>
                <w:color w:val="000000"/>
                <w:sz w:val="18"/>
                <w:szCs w:val="18"/>
                <w:lang w:eastAsia="zh-CN"/>
              </w:rPr>
              <w:br/>
              <w:t>•</w:t>
            </w:r>
            <w:r w:rsidR="005C1899">
              <w:rPr>
                <w:rFonts w:ascii="Calibri" w:hAnsi="Calibri" w:cs="Calibri"/>
                <w:color w:val="000000"/>
                <w:sz w:val="18"/>
                <w:szCs w:val="18"/>
                <w:lang w:eastAsia="zh-CN"/>
              </w:rPr>
              <w:t xml:space="preserve"> </w:t>
            </w:r>
            <w:r w:rsidR="00C74DA3" w:rsidRPr="00C74DA3">
              <w:rPr>
                <w:rFonts w:ascii="Calibri" w:hAnsi="Calibri" w:cs="Calibri" w:hint="eastAsia"/>
                <w:color w:val="000000"/>
                <w:sz w:val="18"/>
                <w:szCs w:val="18"/>
                <w:lang w:eastAsia="zh-CN"/>
              </w:rPr>
              <w:t>投资足够的硬件</w:t>
            </w:r>
            <w:r w:rsidR="00C74DA3">
              <w:rPr>
                <w:rFonts w:ascii="Calibri" w:hAnsi="Calibri" w:cs="Calibri" w:hint="eastAsia"/>
                <w:color w:val="000000"/>
                <w:sz w:val="18"/>
                <w:szCs w:val="18"/>
                <w:lang w:eastAsia="zh-CN"/>
              </w:rPr>
              <w:t>（</w:t>
            </w:r>
            <w:r w:rsidR="00C74DA3" w:rsidRPr="00C74DA3">
              <w:rPr>
                <w:rFonts w:ascii="Calibri" w:hAnsi="Calibri" w:cs="Calibri" w:hint="eastAsia"/>
                <w:color w:val="000000"/>
                <w:sz w:val="18"/>
                <w:szCs w:val="18"/>
                <w:lang w:eastAsia="zh-CN"/>
              </w:rPr>
              <w:t>笔记本电脑、虚拟机、服务器等</w:t>
            </w:r>
            <w:r w:rsidR="00C74DA3">
              <w:rPr>
                <w:rFonts w:ascii="Calibri" w:hAnsi="Calibri" w:cs="Calibri" w:hint="eastAsia"/>
                <w:color w:val="000000"/>
                <w:sz w:val="18"/>
                <w:szCs w:val="18"/>
                <w:lang w:eastAsia="zh-CN"/>
              </w:rPr>
              <w:t>），</w:t>
            </w:r>
            <w:r w:rsidR="00C74DA3" w:rsidRPr="00C74DA3">
              <w:rPr>
                <w:rFonts w:ascii="Calibri" w:hAnsi="Calibri" w:cs="Calibri" w:hint="eastAsia"/>
                <w:color w:val="000000"/>
                <w:sz w:val="18"/>
                <w:szCs w:val="18"/>
                <w:lang w:eastAsia="zh-CN"/>
              </w:rPr>
              <w:t>无论是在本地还是在云</w:t>
            </w:r>
            <w:r w:rsidR="00C74DA3">
              <w:rPr>
                <w:rFonts w:ascii="Calibri" w:hAnsi="Calibri" w:cs="Calibri" w:hint="eastAsia"/>
                <w:color w:val="000000"/>
                <w:sz w:val="18"/>
                <w:szCs w:val="18"/>
                <w:lang w:eastAsia="zh-CN"/>
              </w:rPr>
              <w:t>上</w:t>
            </w:r>
          </w:p>
        </w:tc>
        <w:tc>
          <w:tcPr>
            <w:tcW w:w="1980" w:type="dxa"/>
            <w:vAlign w:val="center"/>
            <w:hideMark/>
          </w:tcPr>
          <w:p w14:paraId="19FC3AD2" w14:textId="5519F08E" w:rsidR="001D7EA8" w:rsidRDefault="001D7EA8">
            <w:pPr>
              <w:rPr>
                <w:rFonts w:ascii="Calibri" w:hAnsi="Calibri" w:cs="Calibri"/>
                <w:sz w:val="18"/>
                <w:szCs w:val="18"/>
                <w:lang w:eastAsia="zh-CN"/>
              </w:rPr>
            </w:pPr>
            <w:r>
              <w:rPr>
                <w:rFonts w:ascii="Calibri" w:hAnsi="Calibri" w:cs="Calibri"/>
                <w:sz w:val="18"/>
                <w:szCs w:val="18"/>
                <w:lang w:eastAsia="zh-CN"/>
              </w:rP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由于</w:t>
            </w:r>
            <w:r w:rsidR="00C74DA3" w:rsidRPr="00C74DA3">
              <w:rPr>
                <w:rFonts w:ascii="Calibri" w:hAnsi="Calibri" w:cs="Calibri" w:hint="eastAsia"/>
                <w:sz w:val="18"/>
                <w:szCs w:val="18"/>
                <w:lang w:eastAsia="zh-CN"/>
              </w:rPr>
              <w:t>WRC</w:t>
            </w:r>
            <w:r w:rsidR="00C74DA3" w:rsidRPr="00C74DA3">
              <w:rPr>
                <w:rFonts w:ascii="Calibri" w:hAnsi="Calibri" w:cs="Calibri" w:hint="eastAsia"/>
                <w:sz w:val="18"/>
                <w:szCs w:val="18"/>
                <w:lang w:eastAsia="zh-CN"/>
              </w:rPr>
              <w:t>的决定，缺乏资源进行所有必需的软件开发。</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缺乏进行软件现代化的资源。</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缺乏专门用于软件测试和验证的资源。</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缺乏必要的物理资源</w:t>
            </w:r>
            <w:r w:rsidR="00C74DA3">
              <w:rPr>
                <w:rFonts w:ascii="Calibri" w:hAnsi="Calibri" w:cs="Calibri" w:hint="eastAsia"/>
                <w:sz w:val="18"/>
                <w:szCs w:val="18"/>
                <w:lang w:eastAsia="zh-CN"/>
              </w:rPr>
              <w:t>（</w:t>
            </w:r>
            <w:r w:rsidR="00C74DA3" w:rsidRPr="00C74DA3">
              <w:rPr>
                <w:rFonts w:ascii="Calibri" w:hAnsi="Calibri" w:cs="Calibri" w:hint="eastAsia"/>
                <w:sz w:val="18"/>
                <w:szCs w:val="18"/>
                <w:lang w:eastAsia="zh-CN"/>
              </w:rPr>
              <w:t>服务器</w:t>
            </w:r>
            <w:r w:rsidR="00C74DA3">
              <w:rPr>
                <w:rFonts w:ascii="Calibri" w:hAnsi="Calibri" w:cs="Calibri" w:hint="eastAsia"/>
                <w:sz w:val="18"/>
                <w:szCs w:val="18"/>
                <w:lang w:eastAsia="zh-CN"/>
              </w:rPr>
              <w:t>）</w:t>
            </w:r>
            <w:r w:rsidR="00C74DA3" w:rsidRPr="00C74DA3">
              <w:rPr>
                <w:rFonts w:ascii="Calibri" w:hAnsi="Calibri" w:cs="Calibri" w:hint="eastAsia"/>
                <w:sz w:val="18"/>
                <w:szCs w:val="18"/>
                <w:lang w:eastAsia="zh-CN"/>
              </w:rPr>
              <w:t>和容量。</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缺乏明确的</w:t>
            </w:r>
            <w:r w:rsidR="00C74DA3">
              <w:rPr>
                <w:rFonts w:ascii="Calibri" w:hAnsi="Calibri" w:cs="Calibri" w:hint="eastAsia"/>
                <w:sz w:val="18"/>
                <w:szCs w:val="18"/>
                <w:lang w:eastAsia="zh-CN"/>
              </w:rPr>
              <w:t>国际电联</w:t>
            </w:r>
            <w:r w:rsidR="00C74DA3" w:rsidRPr="00C74DA3">
              <w:rPr>
                <w:rFonts w:ascii="Calibri" w:hAnsi="Calibri" w:cs="Calibri" w:hint="eastAsia"/>
                <w:sz w:val="18"/>
                <w:szCs w:val="18"/>
                <w:lang w:eastAsia="zh-CN"/>
              </w:rPr>
              <w:t>云战略。</w:t>
            </w:r>
          </w:p>
        </w:tc>
        <w:tc>
          <w:tcPr>
            <w:tcW w:w="2070" w:type="dxa"/>
            <w:vAlign w:val="center"/>
            <w:hideMark/>
          </w:tcPr>
          <w:p w14:paraId="7C694867" w14:textId="38E4FA0D" w:rsidR="001D7EA8" w:rsidRDefault="001D7EA8">
            <w:pPr>
              <w:rPr>
                <w:rFonts w:ascii="Calibri" w:hAnsi="Calibri" w:cs="Calibri"/>
                <w:sz w:val="18"/>
                <w:szCs w:val="18"/>
                <w:lang w:eastAsia="zh-CN"/>
              </w:rPr>
            </w:pPr>
            <w:r>
              <w:rPr>
                <w:rFonts w:ascii="Calibri" w:hAnsi="Calibri" w:cs="Calibri"/>
                <w:sz w:val="18"/>
                <w:szCs w:val="18"/>
                <w:lang w:eastAsia="zh-CN"/>
              </w:rP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使用传统技术运行软件存在安全风险</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处理卫星和地面</w:t>
            </w:r>
            <w:r w:rsidR="00C74DA3">
              <w:rPr>
                <w:rFonts w:ascii="Calibri" w:hAnsi="Calibri" w:cs="Calibri" w:hint="eastAsia"/>
                <w:sz w:val="18"/>
                <w:szCs w:val="18"/>
                <w:lang w:eastAsia="zh-CN"/>
              </w:rPr>
              <w:t>申报资料</w:t>
            </w:r>
            <w:r w:rsidR="00C74DA3" w:rsidRPr="00C74DA3">
              <w:rPr>
                <w:rFonts w:ascii="Calibri" w:hAnsi="Calibri" w:cs="Calibri" w:hint="eastAsia"/>
                <w:sz w:val="18"/>
                <w:szCs w:val="18"/>
                <w:lang w:eastAsia="zh-CN"/>
              </w:rPr>
              <w:t>延</w:t>
            </w:r>
            <w:r w:rsidR="00C74DA3">
              <w:rPr>
                <w:rFonts w:ascii="Calibri" w:hAnsi="Calibri" w:cs="Calibri" w:hint="eastAsia"/>
                <w:sz w:val="18"/>
                <w:szCs w:val="18"/>
                <w:lang w:eastAsia="zh-CN"/>
              </w:rPr>
              <w:t>迟，</w:t>
            </w:r>
            <w:r w:rsidR="00C74DA3" w:rsidRPr="00C74DA3">
              <w:rPr>
                <w:rFonts w:ascii="Calibri" w:hAnsi="Calibri" w:cs="Calibri" w:hint="eastAsia"/>
                <w:sz w:val="18"/>
                <w:szCs w:val="18"/>
                <w:lang w:eastAsia="zh-CN"/>
              </w:rPr>
              <w:t>超过了规</w:t>
            </w:r>
            <w:r w:rsidR="00C74DA3">
              <w:rPr>
                <w:rFonts w:ascii="Calibri" w:hAnsi="Calibri" w:cs="Calibri" w:hint="eastAsia"/>
                <w:sz w:val="18"/>
                <w:szCs w:val="18"/>
                <w:lang w:eastAsia="zh-CN"/>
              </w:rPr>
              <w:t>则</w:t>
            </w:r>
            <w:r w:rsidR="00C74DA3" w:rsidRPr="00C74DA3">
              <w:rPr>
                <w:rFonts w:ascii="Calibri" w:hAnsi="Calibri" w:cs="Calibri" w:hint="eastAsia"/>
                <w:sz w:val="18"/>
                <w:szCs w:val="18"/>
                <w:lang w:eastAsia="zh-CN"/>
              </w:rPr>
              <w:t>时限</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Pr>
                <w:rFonts w:ascii="Calibri" w:hAnsi="Calibri" w:cs="Calibri" w:hint="eastAsia"/>
                <w:sz w:val="18"/>
                <w:szCs w:val="18"/>
                <w:lang w:eastAsia="zh-CN"/>
              </w:rPr>
              <w:t>主</w:t>
            </w:r>
            <w:r w:rsidR="00C74DA3" w:rsidRPr="00C74DA3">
              <w:rPr>
                <w:rFonts w:ascii="Calibri" w:hAnsi="Calibri" w:cs="Calibri" w:hint="eastAsia"/>
                <w:sz w:val="18"/>
                <w:szCs w:val="18"/>
                <w:lang w:eastAsia="zh-CN"/>
              </w:rPr>
              <w:t>管部门不安装</w:t>
            </w:r>
            <w:r w:rsidR="00C74DA3">
              <w:rPr>
                <w:rFonts w:ascii="Calibri" w:hAnsi="Calibri" w:cs="Calibri" w:hint="eastAsia"/>
                <w:sz w:val="18"/>
                <w:szCs w:val="18"/>
                <w:lang w:eastAsia="zh-CN"/>
              </w:rPr>
              <w:t>无线电通信局的</w:t>
            </w:r>
            <w:r w:rsidR="00C74DA3" w:rsidRPr="00C74DA3">
              <w:rPr>
                <w:rFonts w:ascii="Calibri" w:hAnsi="Calibri" w:cs="Calibri" w:hint="eastAsia"/>
                <w:sz w:val="18"/>
                <w:szCs w:val="18"/>
                <w:lang w:eastAsia="zh-CN"/>
              </w:rPr>
              <w:t>必</w:t>
            </w:r>
            <w:r w:rsidR="00C74DA3">
              <w:rPr>
                <w:rFonts w:ascii="Calibri" w:hAnsi="Calibri" w:cs="Calibri" w:hint="eastAsia"/>
                <w:sz w:val="18"/>
                <w:szCs w:val="18"/>
                <w:lang w:eastAsia="zh-CN"/>
              </w:rPr>
              <w:t>要</w:t>
            </w:r>
            <w:r w:rsidR="00C74DA3" w:rsidRPr="00C74DA3">
              <w:rPr>
                <w:rFonts w:ascii="Calibri" w:hAnsi="Calibri" w:cs="Calibri" w:hint="eastAsia"/>
                <w:sz w:val="18"/>
                <w:szCs w:val="18"/>
                <w:lang w:eastAsia="zh-CN"/>
              </w:rPr>
              <w:t>软件</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软件可用性受到损害</w:t>
            </w:r>
            <w:r>
              <w:rPr>
                <w:rFonts w:ascii="Calibri" w:hAnsi="Calibri" w:cs="Calibri"/>
                <w:sz w:val="18"/>
                <w:szCs w:val="18"/>
                <w:lang w:eastAsia="zh-CN"/>
              </w:rPr>
              <w:br/>
              <w:t>•</w:t>
            </w:r>
            <w:r w:rsidR="005C1899">
              <w:rPr>
                <w:rFonts w:ascii="Calibri" w:hAnsi="Calibri" w:cs="Calibri"/>
                <w:sz w:val="18"/>
                <w:szCs w:val="18"/>
                <w:lang w:eastAsia="zh-CN"/>
              </w:rPr>
              <w:t xml:space="preserve"> </w:t>
            </w:r>
            <w:r w:rsidR="00C74DA3" w:rsidRPr="00C74DA3">
              <w:rPr>
                <w:rFonts w:ascii="Calibri" w:hAnsi="Calibri" w:cs="Calibri" w:hint="eastAsia"/>
                <w:sz w:val="18"/>
                <w:szCs w:val="18"/>
                <w:lang w:eastAsia="zh-CN"/>
              </w:rPr>
              <w:t>增加了运行模拟和处理</w:t>
            </w:r>
            <w:r w:rsidR="001475FC">
              <w:rPr>
                <w:rFonts w:ascii="Calibri" w:hAnsi="Calibri" w:cs="Calibri" w:hint="eastAsia"/>
                <w:sz w:val="18"/>
                <w:szCs w:val="18"/>
                <w:lang w:eastAsia="zh-CN"/>
              </w:rPr>
              <w:t>申报资料</w:t>
            </w:r>
            <w:r w:rsidR="00C74DA3" w:rsidRPr="00C74DA3">
              <w:rPr>
                <w:rFonts w:ascii="Calibri" w:hAnsi="Calibri" w:cs="Calibri" w:hint="eastAsia"/>
                <w:sz w:val="18"/>
                <w:szCs w:val="18"/>
                <w:lang w:eastAsia="zh-CN"/>
              </w:rPr>
              <w:t>的时间</w:t>
            </w:r>
            <w:r>
              <w:rPr>
                <w:rFonts w:ascii="Calibri" w:hAnsi="Calibri" w:cs="Calibri"/>
                <w:sz w:val="18"/>
                <w:szCs w:val="18"/>
                <w:lang w:eastAsia="zh-CN"/>
              </w:rPr>
              <w:br/>
              <w:t>•</w:t>
            </w:r>
            <w:r w:rsidR="005C1899">
              <w:rPr>
                <w:rFonts w:ascii="Calibri" w:hAnsi="Calibri" w:cs="Calibri"/>
                <w:sz w:val="18"/>
                <w:szCs w:val="18"/>
                <w:lang w:eastAsia="zh-CN"/>
              </w:rPr>
              <w:t xml:space="preserve"> </w:t>
            </w:r>
            <w:proofErr w:type="gramStart"/>
            <w:r w:rsidR="001475FC" w:rsidRPr="001475FC">
              <w:rPr>
                <w:rFonts w:ascii="Calibri" w:hAnsi="Calibri" w:cs="Calibri" w:hint="eastAsia"/>
                <w:sz w:val="18"/>
                <w:szCs w:val="18"/>
                <w:lang w:eastAsia="zh-CN"/>
              </w:rPr>
              <w:t>提供</w:t>
            </w:r>
            <w:r w:rsidR="001475FC" w:rsidRPr="005C1899">
              <w:rPr>
                <w:rFonts w:ascii="Calibri" w:hAnsi="Calibri" w:cs="Calibri" w:hint="eastAsia"/>
                <w:sz w:val="18"/>
                <w:szCs w:val="18"/>
                <w:lang w:eastAsia="zh-CN"/>
              </w:rPr>
              <w:t>“合格”</w:t>
            </w:r>
            <w:r w:rsidR="001475FC">
              <w:rPr>
                <w:rFonts w:ascii="Calibri" w:hAnsi="Calibri" w:cs="Calibri" w:hint="eastAsia"/>
                <w:sz w:val="18"/>
                <w:szCs w:val="18"/>
                <w:lang w:eastAsia="zh-CN"/>
              </w:rPr>
              <w:t>审查结论</w:t>
            </w:r>
            <w:proofErr w:type="gramEnd"/>
          </w:p>
        </w:tc>
      </w:tr>
      <w:tr w:rsidR="0054618D" w14:paraId="528D9C7E" w14:textId="77777777" w:rsidTr="00DF3B9A">
        <w:trPr>
          <w:trHeight w:val="3900"/>
        </w:trPr>
        <w:tc>
          <w:tcPr>
            <w:tcW w:w="1045" w:type="dxa"/>
            <w:shd w:val="clear" w:color="auto" w:fill="D9E1F2"/>
            <w:textDirection w:val="btLr"/>
            <w:vAlign w:val="center"/>
            <w:hideMark/>
          </w:tcPr>
          <w:p w14:paraId="31D3EDFC" w14:textId="46C23A03" w:rsidR="001D7EA8" w:rsidRDefault="001D7EA8">
            <w:pPr>
              <w:jc w:val="center"/>
              <w:rPr>
                <w:rFonts w:ascii="Calibri" w:hAnsi="Calibri" w:cs="Calibri"/>
                <w:b/>
                <w:bCs/>
                <w:color w:val="C00000"/>
                <w:sz w:val="18"/>
                <w:szCs w:val="18"/>
                <w:lang w:eastAsia="zh-CN"/>
              </w:rPr>
            </w:pPr>
            <w:r>
              <w:rPr>
                <w:rFonts w:ascii="Calibri" w:hAnsi="Calibri" w:cs="Calibri"/>
                <w:b/>
                <w:bCs/>
                <w:color w:val="C00000"/>
                <w:sz w:val="18"/>
                <w:szCs w:val="18"/>
                <w:lang w:eastAsia="zh-CN"/>
              </w:rPr>
              <w:t>MIFR</w:t>
            </w:r>
            <w:r w:rsidR="00533137">
              <w:rPr>
                <w:rFonts w:ascii="Calibri" w:hAnsi="Calibri" w:cs="Calibri" w:hint="eastAsia"/>
                <w:b/>
                <w:bCs/>
                <w:color w:val="C00000"/>
                <w:sz w:val="18"/>
                <w:szCs w:val="18"/>
                <w:lang w:eastAsia="zh-CN"/>
              </w:rPr>
              <w:t>的完整性、频率规划以及无线电通信局主要信息、数字资产和系统的可用性</w:t>
            </w:r>
            <w:r>
              <w:rPr>
                <w:rFonts w:ascii="Calibri" w:hAnsi="Calibri" w:cs="Calibri"/>
                <w:b/>
                <w:bCs/>
                <w:color w:val="C00000"/>
                <w:sz w:val="18"/>
                <w:szCs w:val="18"/>
                <w:lang w:eastAsia="zh-CN"/>
              </w:rPr>
              <w:br/>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R1</w:t>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R2</w:t>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R3</w:t>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R4</w:t>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R7</w:t>
            </w:r>
            <w:r w:rsidR="00533137">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R8</w:t>
            </w:r>
            <w:r w:rsidR="00533137">
              <w:rPr>
                <w:rFonts w:ascii="Calibri" w:hAnsi="Calibri" w:cs="Calibri" w:hint="eastAsia"/>
                <w:b/>
                <w:bCs/>
                <w:color w:val="C00000"/>
                <w:sz w:val="18"/>
                <w:szCs w:val="18"/>
                <w:lang w:eastAsia="zh-CN"/>
              </w:rPr>
              <w:t>）</w:t>
            </w:r>
          </w:p>
        </w:tc>
        <w:tc>
          <w:tcPr>
            <w:tcW w:w="3522" w:type="dxa"/>
            <w:vAlign w:val="center"/>
            <w:hideMark/>
          </w:tcPr>
          <w:p w14:paraId="0027C645" w14:textId="444B10B3" w:rsidR="001D7EA8" w:rsidRDefault="001D7EA8" w:rsidP="00851B43">
            <w:pPr>
              <w:rPr>
                <w:rFonts w:ascii="Calibri" w:hAnsi="Calibri" w:cs="Calibri"/>
                <w:sz w:val="18"/>
                <w:szCs w:val="18"/>
                <w:lang w:eastAsia="zh-CN"/>
              </w:rPr>
            </w:pPr>
            <w:r>
              <w:rPr>
                <w:rFonts w:ascii="Calibri" w:hAnsi="Calibri" w:cs="Calibri"/>
                <w:sz w:val="18"/>
                <w:szCs w:val="18"/>
                <w:lang w:eastAsia="zh-CN"/>
              </w:rPr>
              <w:t>•</w:t>
            </w:r>
            <w:r w:rsidR="005167E5">
              <w:rPr>
                <w:rFonts w:ascii="Calibri" w:hAnsi="Calibri" w:cs="Calibri"/>
                <w:sz w:val="18"/>
                <w:szCs w:val="18"/>
                <w:lang w:eastAsia="zh-CN"/>
              </w:rPr>
              <w:t xml:space="preserve"> </w:t>
            </w:r>
            <w:r w:rsidR="00533137" w:rsidRPr="00533137">
              <w:rPr>
                <w:rFonts w:ascii="Calibri" w:hAnsi="Calibri" w:cs="Calibri" w:hint="eastAsia"/>
                <w:sz w:val="18"/>
                <w:szCs w:val="18"/>
                <w:lang w:eastAsia="zh-CN"/>
              </w:rPr>
              <w:t>MIFR</w:t>
            </w:r>
            <w:r w:rsidR="00533137" w:rsidRPr="00533137">
              <w:rPr>
                <w:rFonts w:ascii="Calibri" w:hAnsi="Calibri" w:cs="Calibri" w:hint="eastAsia"/>
                <w:sz w:val="18"/>
                <w:szCs w:val="18"/>
                <w:lang w:eastAsia="zh-CN"/>
              </w:rPr>
              <w:t>或任何</w:t>
            </w:r>
            <w:r w:rsidR="00533137">
              <w:rPr>
                <w:rFonts w:ascii="Calibri" w:hAnsi="Calibri" w:cs="Calibri" w:hint="eastAsia"/>
                <w:sz w:val="18"/>
                <w:szCs w:val="18"/>
                <w:lang w:eastAsia="zh-CN"/>
              </w:rPr>
              <w:t>规</w:t>
            </w:r>
            <w:r w:rsidR="00533137" w:rsidRPr="00533137">
              <w:rPr>
                <w:rFonts w:ascii="Calibri" w:hAnsi="Calibri" w:cs="Calibri" w:hint="eastAsia"/>
                <w:sz w:val="18"/>
                <w:szCs w:val="18"/>
                <w:lang w:eastAsia="zh-CN"/>
              </w:rPr>
              <w:t>划全部或部分</w:t>
            </w:r>
            <w:r w:rsidR="00533137">
              <w:rPr>
                <w:rFonts w:ascii="Calibri" w:hAnsi="Calibri" w:cs="Calibri" w:hint="eastAsia"/>
                <w:sz w:val="18"/>
                <w:szCs w:val="18"/>
                <w:lang w:eastAsia="zh-CN"/>
              </w:rPr>
              <w:t>丢</w:t>
            </w:r>
            <w:r w:rsidR="00533137" w:rsidRPr="00533137">
              <w:rPr>
                <w:rFonts w:ascii="Calibri" w:hAnsi="Calibri" w:cs="Calibri" w:hint="eastAsia"/>
                <w:sz w:val="18"/>
                <w:szCs w:val="18"/>
                <w:lang w:eastAsia="zh-CN"/>
              </w:rPr>
              <w:t>失</w:t>
            </w:r>
            <w:r w:rsidR="00533137">
              <w:rPr>
                <w:rFonts w:ascii="Calibri" w:hAnsi="Calibri" w:cs="Calibri" w:hint="eastAsia"/>
                <w:sz w:val="18"/>
                <w:szCs w:val="18"/>
                <w:lang w:eastAsia="zh-CN"/>
              </w:rPr>
              <w:t>，</w:t>
            </w:r>
            <w:r w:rsidR="00533137" w:rsidRPr="00533137">
              <w:rPr>
                <w:rFonts w:ascii="Calibri" w:hAnsi="Calibri" w:cs="Calibri" w:hint="eastAsia"/>
                <w:sz w:val="18"/>
                <w:szCs w:val="18"/>
                <w:lang w:eastAsia="zh-CN"/>
              </w:rPr>
              <w:t>或</w:t>
            </w:r>
            <w:r w:rsidR="00533137">
              <w:rPr>
                <w:rFonts w:ascii="Calibri" w:hAnsi="Calibri" w:cs="Calibri" w:hint="eastAsia"/>
                <w:sz w:val="18"/>
                <w:szCs w:val="18"/>
                <w:lang w:eastAsia="zh-CN"/>
              </w:rPr>
              <w:t>损坏，</w:t>
            </w:r>
            <w:r w:rsidR="00533137" w:rsidRPr="00533137">
              <w:rPr>
                <w:rFonts w:ascii="Calibri" w:hAnsi="Calibri" w:cs="Calibri" w:hint="eastAsia"/>
                <w:sz w:val="18"/>
                <w:szCs w:val="18"/>
                <w:lang w:eastAsia="zh-CN"/>
              </w:rPr>
              <w:t>或不可用</w:t>
            </w:r>
            <w:r>
              <w:rPr>
                <w:rFonts w:ascii="Calibri" w:hAnsi="Calibri" w:cs="Calibri"/>
                <w:sz w:val="18"/>
                <w:szCs w:val="18"/>
                <w:lang w:eastAsia="zh-CN"/>
              </w:rPr>
              <w:br/>
              <w:t>•</w:t>
            </w:r>
            <w:r w:rsidR="005167E5">
              <w:rPr>
                <w:rFonts w:ascii="Calibri" w:hAnsi="Calibri" w:cs="Calibri"/>
                <w:sz w:val="18"/>
                <w:szCs w:val="18"/>
                <w:lang w:eastAsia="zh-CN"/>
              </w:rPr>
              <w:t xml:space="preserve"> </w:t>
            </w:r>
            <w:r w:rsidR="00533137">
              <w:rPr>
                <w:rFonts w:ascii="Calibri" w:hAnsi="Calibri" w:cs="Calibri" w:hint="eastAsia"/>
                <w:sz w:val="18"/>
                <w:szCs w:val="18"/>
                <w:lang w:eastAsia="zh-CN"/>
              </w:rPr>
              <w:t>成</w:t>
            </w:r>
            <w:r w:rsidR="00533137" w:rsidRPr="00533137">
              <w:rPr>
                <w:rFonts w:ascii="Calibri" w:hAnsi="Calibri" w:cs="Calibri" w:hint="eastAsia"/>
                <w:sz w:val="18"/>
                <w:szCs w:val="18"/>
                <w:lang w:eastAsia="zh-CN"/>
              </w:rPr>
              <w:t>员国提交的数据、信函和其他信息丢失、损坏、不可用</w:t>
            </w:r>
            <w:r>
              <w:rPr>
                <w:rFonts w:ascii="Calibri" w:hAnsi="Calibri" w:cs="Calibri"/>
                <w:sz w:val="18"/>
                <w:szCs w:val="18"/>
                <w:lang w:eastAsia="zh-CN"/>
              </w:rPr>
              <w:br/>
              <w:t>•</w:t>
            </w:r>
            <w:r w:rsidR="005167E5">
              <w:rPr>
                <w:rFonts w:ascii="Calibri" w:hAnsi="Calibri" w:cs="Calibri"/>
                <w:sz w:val="18"/>
                <w:szCs w:val="18"/>
                <w:lang w:eastAsia="zh-CN"/>
              </w:rPr>
              <w:t xml:space="preserve"> </w:t>
            </w:r>
            <w:r w:rsidR="00533137" w:rsidRPr="00533137">
              <w:rPr>
                <w:rFonts w:ascii="Calibri" w:hAnsi="Calibri" w:cs="Calibri" w:hint="eastAsia"/>
                <w:sz w:val="18"/>
                <w:szCs w:val="18"/>
                <w:lang w:eastAsia="zh-CN"/>
              </w:rPr>
              <w:t>无意中删除了认为太旧的重要物理记录</w:t>
            </w:r>
            <w:r>
              <w:rPr>
                <w:rFonts w:ascii="Calibri" w:hAnsi="Calibri" w:cs="Calibri"/>
                <w:sz w:val="18"/>
                <w:szCs w:val="18"/>
                <w:lang w:eastAsia="zh-CN"/>
              </w:rPr>
              <w:br/>
              <w:t>•</w:t>
            </w:r>
            <w:r w:rsidR="005167E5">
              <w:rPr>
                <w:rFonts w:ascii="Calibri" w:hAnsi="Calibri" w:cs="Calibri"/>
                <w:sz w:val="18"/>
                <w:szCs w:val="18"/>
                <w:lang w:eastAsia="zh-CN"/>
              </w:rPr>
              <w:t xml:space="preserve"> </w:t>
            </w:r>
            <w:r w:rsidR="004605F1">
              <w:rPr>
                <w:rFonts w:ascii="Calibri" w:hAnsi="Calibri" w:cs="Calibri" w:hint="eastAsia"/>
                <w:sz w:val="18"/>
                <w:szCs w:val="18"/>
                <w:lang w:eastAsia="zh-CN"/>
              </w:rPr>
              <w:t>实现</w:t>
            </w:r>
            <w:r w:rsidR="00533137">
              <w:rPr>
                <w:rFonts w:ascii="Calibri" w:hAnsi="Calibri" w:cs="Calibri" w:hint="eastAsia"/>
                <w:sz w:val="18"/>
                <w:szCs w:val="18"/>
                <w:lang w:eastAsia="zh-CN"/>
              </w:rPr>
              <w:t>无线电通信局的</w:t>
            </w:r>
            <w:r w:rsidR="00533137" w:rsidRPr="00533137">
              <w:rPr>
                <w:rFonts w:ascii="Calibri" w:hAnsi="Calibri" w:cs="Calibri" w:hint="eastAsia"/>
                <w:sz w:val="18"/>
                <w:szCs w:val="18"/>
                <w:lang w:eastAsia="zh-CN"/>
              </w:rPr>
              <w:t>关键</w:t>
            </w:r>
            <w:r w:rsidR="00533137">
              <w:rPr>
                <w:rFonts w:ascii="Calibri" w:hAnsi="Calibri" w:cs="Calibri" w:hint="eastAsia"/>
                <w:sz w:val="18"/>
                <w:szCs w:val="18"/>
                <w:lang w:eastAsia="zh-CN"/>
              </w:rPr>
              <w:t>登记职能</w:t>
            </w:r>
            <w:r w:rsidR="00533137" w:rsidRPr="00533137">
              <w:rPr>
                <w:rFonts w:ascii="Calibri" w:hAnsi="Calibri" w:cs="Calibri" w:hint="eastAsia"/>
                <w:sz w:val="18"/>
                <w:szCs w:val="18"/>
                <w:lang w:eastAsia="zh-CN"/>
              </w:rPr>
              <w:t>或成员访问</w:t>
            </w:r>
            <w:r w:rsidR="00533137">
              <w:rPr>
                <w:rFonts w:ascii="Calibri" w:hAnsi="Calibri" w:cs="Calibri" w:hint="eastAsia"/>
                <w:sz w:val="18"/>
                <w:szCs w:val="18"/>
                <w:lang w:eastAsia="zh-CN"/>
              </w:rPr>
              <w:t>主要</w:t>
            </w:r>
            <w:r w:rsidR="00533137" w:rsidRPr="00533137">
              <w:rPr>
                <w:rFonts w:ascii="Calibri" w:hAnsi="Calibri" w:cs="Calibri" w:hint="eastAsia"/>
                <w:sz w:val="18"/>
                <w:szCs w:val="18"/>
                <w:lang w:eastAsia="zh-CN"/>
              </w:rPr>
              <w:t>信息所需的系统软件</w:t>
            </w:r>
            <w:r w:rsidR="004605F1">
              <w:rPr>
                <w:rFonts w:ascii="Calibri" w:hAnsi="Calibri" w:cs="Calibri" w:hint="eastAsia"/>
                <w:sz w:val="18"/>
                <w:szCs w:val="18"/>
                <w:lang w:eastAsia="zh-CN"/>
              </w:rPr>
              <w:t>与</w:t>
            </w:r>
            <w:r w:rsidR="00533137" w:rsidRPr="00533137">
              <w:rPr>
                <w:rFonts w:ascii="Calibri" w:hAnsi="Calibri" w:cs="Calibri" w:hint="eastAsia"/>
                <w:sz w:val="18"/>
                <w:szCs w:val="18"/>
                <w:lang w:eastAsia="zh-CN"/>
              </w:rPr>
              <w:t>应用程序中断。</w:t>
            </w:r>
            <w:r>
              <w:rPr>
                <w:rFonts w:ascii="Calibri" w:hAnsi="Calibri" w:cs="Calibri"/>
                <w:sz w:val="18"/>
                <w:szCs w:val="18"/>
                <w:lang w:eastAsia="zh-CN"/>
              </w:rPr>
              <w:br/>
              <w:t>•</w:t>
            </w:r>
            <w:r w:rsidR="005167E5">
              <w:rPr>
                <w:rFonts w:ascii="Calibri" w:hAnsi="Calibri" w:cs="Calibri"/>
                <w:sz w:val="18"/>
                <w:szCs w:val="18"/>
                <w:lang w:eastAsia="zh-CN"/>
              </w:rPr>
              <w:t xml:space="preserve"> </w:t>
            </w:r>
            <w:r w:rsidR="004605F1" w:rsidRPr="00533137">
              <w:rPr>
                <w:rFonts w:ascii="Calibri" w:hAnsi="Calibri" w:cs="Calibri" w:hint="eastAsia"/>
                <w:sz w:val="18"/>
                <w:szCs w:val="18"/>
                <w:lang w:eastAsia="zh-CN"/>
              </w:rPr>
              <w:t>文件系统和备份丢失</w:t>
            </w:r>
            <w:r w:rsidR="004605F1">
              <w:rPr>
                <w:rFonts w:ascii="Calibri" w:hAnsi="Calibri" w:cs="Calibri" w:hint="eastAsia"/>
                <w:sz w:val="18"/>
                <w:szCs w:val="18"/>
                <w:lang w:eastAsia="zh-CN"/>
              </w:rPr>
              <w:t>，</w:t>
            </w:r>
            <w:r w:rsidR="004605F1" w:rsidRPr="00533137">
              <w:rPr>
                <w:rFonts w:ascii="Calibri" w:hAnsi="Calibri" w:cs="Calibri" w:hint="eastAsia"/>
                <w:sz w:val="18"/>
                <w:szCs w:val="18"/>
                <w:lang w:eastAsia="zh-CN"/>
              </w:rPr>
              <w:t>影响研究组的工作</w:t>
            </w:r>
          </w:p>
          <w:p w14:paraId="63EC3685" w14:textId="5EDCF268" w:rsidR="00533137" w:rsidRDefault="00533137" w:rsidP="00851B43">
            <w:pPr>
              <w:rPr>
                <w:rFonts w:ascii="Calibri" w:hAnsi="Calibri" w:cs="Calibri"/>
                <w:sz w:val="18"/>
                <w:szCs w:val="18"/>
                <w:lang w:eastAsia="zh-CN"/>
              </w:rPr>
            </w:pPr>
          </w:p>
        </w:tc>
        <w:tc>
          <w:tcPr>
            <w:tcW w:w="792" w:type="dxa"/>
            <w:shd w:val="clear" w:color="auto" w:fill="FF2F1B"/>
            <w:vAlign w:val="center"/>
            <w:hideMark/>
          </w:tcPr>
          <w:p w14:paraId="77F47CEE"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9</w:t>
            </w:r>
          </w:p>
        </w:tc>
        <w:tc>
          <w:tcPr>
            <w:tcW w:w="979" w:type="dxa"/>
            <w:shd w:val="clear" w:color="auto" w:fill="7FCD6A"/>
            <w:vAlign w:val="center"/>
            <w:hideMark/>
          </w:tcPr>
          <w:p w14:paraId="7969B6E3"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679A0930" w14:textId="5D379B7C" w:rsidR="004605F1" w:rsidRDefault="001D7EA8" w:rsidP="00851B43">
            <w:pPr>
              <w:rPr>
                <w:rFonts w:ascii="Calibri" w:hAnsi="Calibri" w:cs="Calibri"/>
                <w:sz w:val="18"/>
                <w:szCs w:val="18"/>
                <w:lang w:eastAsia="zh-CN"/>
              </w:rPr>
            </w:pPr>
            <w:r>
              <w:rPr>
                <w:rFonts w:ascii="Calibri" w:hAnsi="Calibri" w:cs="Calibri"/>
                <w:sz w:val="18"/>
                <w:szCs w:val="18"/>
                <w:lang w:eastAsia="zh-CN"/>
              </w:rPr>
              <w:t>•</w:t>
            </w:r>
            <w:r w:rsidR="005167E5">
              <w:rPr>
                <w:rFonts w:ascii="Calibri" w:hAnsi="Calibri" w:cs="Calibri"/>
                <w:sz w:val="18"/>
                <w:szCs w:val="18"/>
                <w:lang w:eastAsia="zh-CN"/>
              </w:rPr>
              <w:t xml:space="preserve"> </w:t>
            </w:r>
            <w:r w:rsidR="004605F1" w:rsidRPr="004605F1">
              <w:rPr>
                <w:rFonts w:ascii="Calibri" w:hAnsi="Calibri" w:cs="Calibri" w:hint="eastAsia"/>
                <w:sz w:val="18"/>
                <w:szCs w:val="18"/>
                <w:lang w:eastAsia="zh-CN"/>
              </w:rPr>
              <w:t>每日数据备份</w:t>
            </w:r>
            <w:r w:rsidR="004605F1">
              <w:rPr>
                <w:rFonts w:ascii="Calibri" w:hAnsi="Calibri" w:cs="Calibri" w:hint="eastAsia"/>
                <w:sz w:val="18"/>
                <w:szCs w:val="18"/>
                <w:lang w:eastAsia="zh-CN"/>
              </w:rPr>
              <w:t>（由</w:t>
            </w:r>
            <w:r w:rsidR="004605F1">
              <w:rPr>
                <w:rFonts w:ascii="Calibri" w:hAnsi="Calibri" w:cs="Calibri" w:hint="eastAsia"/>
                <w:sz w:val="18"/>
                <w:szCs w:val="18"/>
                <w:lang w:eastAsia="zh-CN"/>
              </w:rPr>
              <w:t>ISD</w:t>
            </w:r>
            <w:r w:rsidR="004605F1">
              <w:rPr>
                <w:rFonts w:ascii="Calibri" w:hAnsi="Calibri" w:cs="Calibri" w:hint="eastAsia"/>
                <w:sz w:val="18"/>
                <w:szCs w:val="18"/>
                <w:lang w:eastAsia="zh-CN"/>
              </w:rPr>
              <w:t>负责）</w:t>
            </w:r>
            <w:r>
              <w:rPr>
                <w:rFonts w:ascii="Calibri" w:hAnsi="Calibri" w:cs="Calibri"/>
                <w:sz w:val="18"/>
                <w:szCs w:val="18"/>
                <w:lang w:eastAsia="zh-CN"/>
              </w:rPr>
              <w:br/>
              <w:t>•</w:t>
            </w:r>
            <w:r w:rsidR="005167E5">
              <w:rPr>
                <w:rFonts w:ascii="Calibri" w:hAnsi="Calibri" w:cs="Calibri"/>
                <w:sz w:val="18"/>
                <w:szCs w:val="18"/>
                <w:lang w:eastAsia="zh-CN"/>
              </w:rPr>
              <w:t xml:space="preserve"> </w:t>
            </w:r>
            <w:r w:rsidR="004605F1" w:rsidRPr="004605F1">
              <w:rPr>
                <w:rFonts w:ascii="Calibri" w:hAnsi="Calibri" w:cs="Calibri" w:hint="eastAsia"/>
                <w:sz w:val="18"/>
                <w:szCs w:val="18"/>
                <w:lang w:eastAsia="zh-CN"/>
              </w:rPr>
              <w:t>与图书馆科合作，对相关的旧文件进行系统归档活动。</w:t>
            </w:r>
            <w:r>
              <w:rPr>
                <w:rFonts w:ascii="Calibri" w:hAnsi="Calibri" w:cs="Calibri"/>
                <w:sz w:val="18"/>
                <w:szCs w:val="18"/>
                <w:lang w:eastAsia="zh-CN"/>
              </w:rPr>
              <w:br/>
              <w:t>•</w:t>
            </w:r>
            <w:r w:rsidR="005167E5">
              <w:rPr>
                <w:rFonts w:ascii="Calibri" w:hAnsi="Calibri" w:cs="Calibri"/>
                <w:sz w:val="18"/>
                <w:szCs w:val="18"/>
                <w:lang w:eastAsia="zh-CN"/>
              </w:rPr>
              <w:t xml:space="preserve"> </w:t>
            </w:r>
            <w:r w:rsidR="004605F1" w:rsidRPr="004605F1">
              <w:rPr>
                <w:rFonts w:ascii="Calibri" w:hAnsi="Calibri" w:cs="Calibri" w:hint="eastAsia"/>
                <w:sz w:val="18"/>
                <w:szCs w:val="18"/>
                <w:lang w:eastAsia="zh-CN"/>
              </w:rPr>
              <w:t>纠正措施</w:t>
            </w:r>
            <w:r w:rsidR="004605F1">
              <w:rPr>
                <w:rFonts w:ascii="Calibri" w:hAnsi="Calibri" w:cs="Calibri" w:hint="eastAsia"/>
                <w:sz w:val="18"/>
                <w:szCs w:val="18"/>
                <w:lang w:eastAsia="zh-CN"/>
              </w:rPr>
              <w:t>：已制定</w:t>
            </w:r>
            <w:r w:rsidR="004605F1" w:rsidRPr="004605F1">
              <w:rPr>
                <w:rFonts w:ascii="Calibri" w:hAnsi="Calibri" w:cs="Calibri" w:hint="eastAsia"/>
                <w:sz w:val="18"/>
                <w:szCs w:val="18"/>
                <w:lang w:eastAsia="zh-CN"/>
              </w:rPr>
              <w:t>IAP</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TAS/SAS</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TSD</w:t>
            </w:r>
            <w:r w:rsidR="004605F1" w:rsidRP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SSD</w:t>
            </w:r>
            <w:r w:rsidR="004605F1" w:rsidRPr="004605F1">
              <w:rPr>
                <w:rFonts w:ascii="Calibri" w:hAnsi="Calibri" w:cs="Calibri" w:hint="eastAsia"/>
                <w:sz w:val="18"/>
                <w:szCs w:val="18"/>
                <w:lang w:eastAsia="zh-CN"/>
              </w:rPr>
              <w:t>和</w:t>
            </w:r>
            <w:r w:rsidR="004605F1" w:rsidRPr="004605F1">
              <w:rPr>
                <w:rFonts w:ascii="Calibri" w:hAnsi="Calibri" w:cs="Calibri" w:hint="eastAsia"/>
                <w:sz w:val="18"/>
                <w:szCs w:val="18"/>
                <w:lang w:eastAsia="zh-CN"/>
              </w:rPr>
              <w:t>SGD</w:t>
            </w:r>
            <w:r w:rsidR="004605F1" w:rsidRPr="004605F1">
              <w:rPr>
                <w:rFonts w:ascii="Calibri" w:hAnsi="Calibri" w:cs="Calibri" w:hint="eastAsia"/>
                <w:sz w:val="18"/>
                <w:szCs w:val="18"/>
                <w:lang w:eastAsia="zh-CN"/>
              </w:rPr>
              <w:t>的活动恢复计划，可在重大中断后保持业务连续性，</w:t>
            </w:r>
            <w:r w:rsidR="004605F1">
              <w:rPr>
                <w:rFonts w:ascii="Calibri" w:hAnsi="Calibri" w:cs="Calibri" w:hint="eastAsia"/>
                <w:sz w:val="18"/>
                <w:szCs w:val="18"/>
                <w:lang w:eastAsia="zh-CN"/>
              </w:rPr>
              <w:t>推动</w:t>
            </w:r>
            <w:r w:rsidR="004605F1" w:rsidRPr="004605F1">
              <w:rPr>
                <w:rFonts w:ascii="Calibri" w:hAnsi="Calibri" w:cs="Calibri" w:hint="eastAsia"/>
                <w:sz w:val="18"/>
                <w:szCs w:val="18"/>
                <w:lang w:eastAsia="zh-CN"/>
              </w:rPr>
              <w:t>在相关的最大容许中断期</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MTPD</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和恢复时间目标</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RTO</w:t>
            </w:r>
            <w:r w:rsidR="004605F1">
              <w:rPr>
                <w:rFonts w:ascii="Calibri" w:hAnsi="Calibri" w:cs="Calibri" w:hint="eastAsia"/>
                <w:sz w:val="18"/>
                <w:szCs w:val="18"/>
                <w:lang w:eastAsia="zh-CN"/>
              </w:rPr>
              <w:t>）</w:t>
            </w:r>
            <w:r w:rsidR="004605F1" w:rsidRPr="004605F1">
              <w:rPr>
                <w:rFonts w:ascii="Calibri" w:hAnsi="Calibri" w:cs="Calibri" w:hint="eastAsia"/>
                <w:sz w:val="18"/>
                <w:szCs w:val="18"/>
                <w:lang w:eastAsia="zh-CN"/>
              </w:rPr>
              <w:t>内</w:t>
            </w:r>
            <w:r w:rsidR="004605F1">
              <w:rPr>
                <w:rFonts w:ascii="Calibri" w:hAnsi="Calibri" w:cs="Calibri" w:hint="eastAsia"/>
                <w:sz w:val="18"/>
                <w:szCs w:val="18"/>
                <w:lang w:eastAsia="zh-CN"/>
              </w:rPr>
              <w:t>完成</w:t>
            </w:r>
            <w:r w:rsidR="004605F1" w:rsidRPr="004605F1">
              <w:rPr>
                <w:rFonts w:ascii="Calibri" w:hAnsi="Calibri" w:cs="Calibri" w:hint="eastAsia"/>
                <w:sz w:val="18"/>
                <w:szCs w:val="18"/>
                <w:lang w:eastAsia="zh-CN"/>
              </w:rPr>
              <w:t>恢复</w:t>
            </w:r>
            <w:r w:rsidR="004605F1">
              <w:rPr>
                <w:rFonts w:ascii="Calibri" w:hAnsi="Calibri" w:cs="Calibri" w:hint="eastAsia"/>
                <w:sz w:val="18"/>
                <w:szCs w:val="18"/>
                <w:lang w:eastAsia="zh-CN"/>
              </w:rPr>
              <w:t>（与</w:t>
            </w:r>
            <w:r w:rsidR="004605F1" w:rsidRPr="004605F1">
              <w:rPr>
                <w:rFonts w:ascii="Calibri" w:hAnsi="Calibri" w:cs="Calibri" w:hint="eastAsia"/>
                <w:sz w:val="18"/>
                <w:szCs w:val="18"/>
                <w:lang w:eastAsia="zh-CN"/>
              </w:rPr>
              <w:t>ISD/BR</w:t>
            </w:r>
            <w:r w:rsidR="004605F1">
              <w:rPr>
                <w:rFonts w:ascii="Calibri" w:hAnsi="Calibri" w:cs="Calibri" w:hint="eastAsia"/>
                <w:sz w:val="18"/>
                <w:szCs w:val="18"/>
                <w:lang w:eastAsia="zh-CN"/>
              </w:rPr>
              <w:t>联合负责）</w:t>
            </w:r>
          </w:p>
        </w:tc>
        <w:tc>
          <w:tcPr>
            <w:tcW w:w="2173" w:type="dxa"/>
            <w:vAlign w:val="center"/>
            <w:hideMark/>
          </w:tcPr>
          <w:p w14:paraId="1B5F77D7" w14:textId="3954BD02" w:rsidR="001D7EA8" w:rsidRDefault="001D7EA8">
            <w:pPr>
              <w:rPr>
                <w:rFonts w:ascii="Calibri" w:hAnsi="Calibri" w:cs="Calibri"/>
                <w:sz w:val="18"/>
                <w:szCs w:val="18"/>
                <w:lang w:eastAsia="zh-CN"/>
              </w:rPr>
            </w:pPr>
            <w:r>
              <w:rPr>
                <w:rFonts w:ascii="Calibri" w:hAnsi="Calibri" w:cs="Calibri"/>
                <w:sz w:val="18"/>
                <w:szCs w:val="18"/>
                <w:lang w:eastAsia="zh-CN"/>
              </w:rPr>
              <w:t>•</w:t>
            </w:r>
            <w:r w:rsidR="005167E5">
              <w:rPr>
                <w:rFonts w:ascii="Calibri" w:hAnsi="Calibri" w:cs="Calibri"/>
                <w:sz w:val="18"/>
                <w:szCs w:val="18"/>
                <w:lang w:eastAsia="zh-CN"/>
              </w:rPr>
              <w:t xml:space="preserve"> </w:t>
            </w:r>
            <w:r w:rsidR="004605F1" w:rsidRPr="004605F1">
              <w:rPr>
                <w:rFonts w:ascii="Calibri" w:hAnsi="Calibri" w:cs="Calibri" w:hint="eastAsia"/>
                <w:sz w:val="18"/>
                <w:szCs w:val="18"/>
                <w:lang w:eastAsia="zh-CN"/>
              </w:rPr>
              <w:t>实施高数据安全性计划和程序</w:t>
            </w:r>
            <w:r w:rsidR="004605F1">
              <w:rPr>
                <w:rFonts w:ascii="Calibri" w:hAnsi="Calibri" w:cs="Calibri" w:hint="eastAsia"/>
                <w:sz w:val="18"/>
                <w:szCs w:val="18"/>
                <w:lang w:eastAsia="zh-CN"/>
              </w:rPr>
              <w:t>（与</w:t>
            </w:r>
            <w:r w:rsidR="004605F1" w:rsidRPr="004605F1">
              <w:rPr>
                <w:rFonts w:ascii="Calibri" w:hAnsi="Calibri" w:cs="Calibri" w:hint="eastAsia"/>
                <w:sz w:val="18"/>
                <w:szCs w:val="18"/>
                <w:lang w:eastAsia="zh-CN"/>
              </w:rPr>
              <w:t>ISD/B</w:t>
            </w:r>
            <w:r w:rsidR="004605F1">
              <w:rPr>
                <w:rFonts w:ascii="Calibri" w:hAnsi="Calibri" w:cs="Calibri" w:hint="eastAsia"/>
                <w:sz w:val="18"/>
                <w:szCs w:val="18"/>
                <w:lang w:eastAsia="zh-CN"/>
              </w:rPr>
              <w:t>R</w:t>
            </w:r>
            <w:r w:rsidR="004605F1">
              <w:rPr>
                <w:rFonts w:ascii="Calibri" w:hAnsi="Calibri" w:cs="Calibri" w:hint="eastAsia"/>
                <w:sz w:val="18"/>
                <w:szCs w:val="18"/>
                <w:lang w:eastAsia="zh-CN"/>
              </w:rPr>
              <w:t>合作）</w:t>
            </w:r>
          </w:p>
        </w:tc>
        <w:tc>
          <w:tcPr>
            <w:tcW w:w="1980" w:type="dxa"/>
            <w:vAlign w:val="center"/>
            <w:hideMark/>
          </w:tcPr>
          <w:p w14:paraId="3885412E" w14:textId="12BFC5A9" w:rsidR="001D7EA8" w:rsidRDefault="004605F1">
            <w:pPr>
              <w:rPr>
                <w:rFonts w:ascii="Calibri" w:hAnsi="Calibri" w:cs="Calibri"/>
                <w:sz w:val="18"/>
                <w:szCs w:val="18"/>
                <w:lang w:eastAsia="zh-CN"/>
              </w:rPr>
            </w:pPr>
            <w:r w:rsidRPr="004605F1">
              <w:rPr>
                <w:rFonts w:ascii="Calibri" w:hAnsi="Calibri" w:cs="Calibri" w:hint="eastAsia"/>
                <w:sz w:val="18"/>
                <w:szCs w:val="18"/>
                <w:lang w:eastAsia="zh-CN"/>
              </w:rPr>
              <w:t>数据机密性、完整性和可用性问题。</w:t>
            </w:r>
          </w:p>
        </w:tc>
        <w:tc>
          <w:tcPr>
            <w:tcW w:w="2070" w:type="dxa"/>
            <w:vAlign w:val="center"/>
            <w:hideMark/>
          </w:tcPr>
          <w:p w14:paraId="6B2265E3" w14:textId="4E14CA63" w:rsidR="000F71ED" w:rsidRDefault="001D7EA8">
            <w:pPr>
              <w:rPr>
                <w:rFonts w:ascii="Calibri" w:hAnsi="Calibri" w:cs="Calibri"/>
                <w:sz w:val="18"/>
                <w:szCs w:val="18"/>
                <w:lang w:eastAsia="zh-CN"/>
              </w:rPr>
            </w:pPr>
            <w:r>
              <w:rPr>
                <w:rFonts w:ascii="Calibri" w:hAnsi="Calibri" w:cs="Calibri"/>
                <w:sz w:val="18"/>
                <w:szCs w:val="18"/>
                <w:lang w:eastAsia="zh-CN"/>
              </w:rPr>
              <w:t>•</w:t>
            </w:r>
            <w:r w:rsidR="005167E5">
              <w:rPr>
                <w:rFonts w:ascii="Calibri" w:hAnsi="Calibri" w:cs="Calibri"/>
                <w:sz w:val="18"/>
                <w:szCs w:val="18"/>
                <w:lang w:eastAsia="zh-CN"/>
              </w:rPr>
              <w:t xml:space="preserve"> </w:t>
            </w:r>
            <w:r w:rsidR="000F71ED" w:rsidRPr="000F71ED">
              <w:rPr>
                <w:rFonts w:ascii="Calibri" w:hAnsi="Calibri" w:cs="Calibri" w:hint="eastAsia"/>
                <w:sz w:val="18"/>
                <w:szCs w:val="18"/>
                <w:lang w:eastAsia="zh-CN"/>
              </w:rPr>
              <w:t>对</w:t>
            </w:r>
            <w:r w:rsidR="000F71ED">
              <w:rPr>
                <w:rFonts w:ascii="Calibri" w:hAnsi="Calibri" w:cs="Calibri" w:hint="eastAsia"/>
                <w:sz w:val="18"/>
                <w:szCs w:val="18"/>
                <w:lang w:eastAsia="zh-CN"/>
              </w:rPr>
              <w:t>主管</w:t>
            </w:r>
            <w:r w:rsidR="000F71ED" w:rsidRPr="000F71ED">
              <w:rPr>
                <w:rFonts w:ascii="Calibri" w:hAnsi="Calibri" w:cs="Calibri" w:hint="eastAsia"/>
                <w:sz w:val="18"/>
                <w:szCs w:val="18"/>
                <w:lang w:eastAsia="zh-CN"/>
              </w:rPr>
              <w:t>部门使用频谱和轨道资源的权利保护不</w:t>
            </w:r>
            <w:r w:rsidR="005167E5">
              <w:rPr>
                <w:rFonts w:ascii="Calibri" w:hAnsi="Calibri" w:cs="Calibri"/>
                <w:sz w:val="18"/>
                <w:szCs w:val="18"/>
                <w:lang w:eastAsia="zh-CN"/>
              </w:rPr>
              <w:t xml:space="preserve"> </w:t>
            </w:r>
            <w:r w:rsidR="000F71ED" w:rsidRPr="000F71ED">
              <w:rPr>
                <w:rFonts w:ascii="Calibri" w:hAnsi="Calibri" w:cs="Calibri" w:hint="eastAsia"/>
                <w:sz w:val="18"/>
                <w:szCs w:val="18"/>
                <w:lang w:eastAsia="zh-CN"/>
              </w:rPr>
              <w:t>足。</w:t>
            </w:r>
            <w:r>
              <w:rPr>
                <w:rFonts w:ascii="Calibri" w:hAnsi="Calibri" w:cs="Calibri"/>
                <w:sz w:val="18"/>
                <w:szCs w:val="18"/>
                <w:lang w:eastAsia="zh-CN"/>
              </w:rPr>
              <w:br/>
              <w:t>•</w:t>
            </w:r>
            <w:r w:rsidR="000F71ED" w:rsidRPr="000F71ED">
              <w:rPr>
                <w:rFonts w:ascii="Calibri" w:hAnsi="Calibri" w:cs="Calibri" w:hint="eastAsia"/>
                <w:sz w:val="18"/>
                <w:szCs w:val="18"/>
                <w:lang w:eastAsia="zh-CN"/>
              </w:rPr>
              <w:t>推迟承认</w:t>
            </w:r>
            <w:r w:rsidR="00801679">
              <w:rPr>
                <w:rFonts w:ascii="Calibri" w:hAnsi="Calibri" w:cs="Calibri" w:hint="eastAsia"/>
                <w:sz w:val="18"/>
                <w:szCs w:val="18"/>
                <w:lang w:eastAsia="zh-CN"/>
              </w:rPr>
              <w:t>主管</w:t>
            </w:r>
            <w:r w:rsidR="000F71ED" w:rsidRPr="000F71ED">
              <w:rPr>
                <w:rFonts w:ascii="Calibri" w:hAnsi="Calibri" w:cs="Calibri" w:hint="eastAsia"/>
                <w:sz w:val="18"/>
                <w:szCs w:val="18"/>
                <w:lang w:eastAsia="zh-CN"/>
              </w:rPr>
              <w:t>部门使用频谱和轨道资源的权利。</w:t>
            </w:r>
            <w:r>
              <w:rPr>
                <w:rFonts w:ascii="Calibri" w:hAnsi="Calibri" w:cs="Calibri"/>
                <w:sz w:val="18"/>
                <w:szCs w:val="18"/>
                <w:lang w:eastAsia="zh-CN"/>
              </w:rPr>
              <w:br/>
              <w:t>•</w:t>
            </w:r>
            <w:r w:rsidR="005167E5">
              <w:rPr>
                <w:rFonts w:ascii="Calibri" w:hAnsi="Calibri" w:cs="Calibri"/>
                <w:sz w:val="18"/>
                <w:szCs w:val="18"/>
                <w:lang w:eastAsia="zh-CN"/>
              </w:rPr>
              <w:t xml:space="preserve"> </w:t>
            </w:r>
            <w:r w:rsidR="00801679">
              <w:rPr>
                <w:rFonts w:ascii="Calibri" w:hAnsi="Calibri" w:cs="Calibri" w:hint="eastAsia"/>
                <w:sz w:val="18"/>
                <w:szCs w:val="18"/>
                <w:lang w:eastAsia="zh-CN"/>
              </w:rPr>
              <w:t>无线电通信局</w:t>
            </w:r>
            <w:r w:rsidR="00801679" w:rsidRPr="000F71ED">
              <w:rPr>
                <w:rFonts w:ascii="Calibri" w:hAnsi="Calibri" w:cs="Calibri" w:hint="eastAsia"/>
                <w:sz w:val="18"/>
                <w:szCs w:val="18"/>
                <w:lang w:eastAsia="zh-CN"/>
              </w:rPr>
              <w:t>无法协助解决频率协调和</w:t>
            </w:r>
            <w:r w:rsidR="00801679" w:rsidRPr="000F71ED">
              <w:rPr>
                <w:rFonts w:ascii="Calibri" w:hAnsi="Calibri" w:cs="Calibri" w:hint="eastAsia"/>
                <w:sz w:val="18"/>
                <w:szCs w:val="18"/>
                <w:lang w:eastAsia="zh-CN"/>
              </w:rPr>
              <w:t>/</w:t>
            </w:r>
            <w:r w:rsidR="00801679" w:rsidRPr="000F71ED">
              <w:rPr>
                <w:rFonts w:ascii="Calibri" w:hAnsi="Calibri" w:cs="Calibri" w:hint="eastAsia"/>
                <w:sz w:val="18"/>
                <w:szCs w:val="18"/>
                <w:lang w:eastAsia="zh-CN"/>
              </w:rPr>
              <w:t>或有害干扰</w:t>
            </w:r>
            <w:r w:rsidR="00801679">
              <w:rPr>
                <w:rFonts w:ascii="Calibri" w:hAnsi="Calibri" w:cs="Calibri" w:hint="eastAsia"/>
                <w:sz w:val="18"/>
                <w:szCs w:val="18"/>
                <w:lang w:eastAsia="zh-CN"/>
              </w:rPr>
              <w:t>案件</w:t>
            </w:r>
            <w:r>
              <w:rPr>
                <w:rFonts w:ascii="Calibri" w:hAnsi="Calibri" w:cs="Calibri"/>
                <w:sz w:val="18"/>
                <w:szCs w:val="18"/>
                <w:lang w:eastAsia="zh-CN"/>
              </w:rPr>
              <w:br/>
              <w:t>•</w:t>
            </w:r>
            <w:r w:rsidR="005167E5">
              <w:rPr>
                <w:rFonts w:ascii="Calibri" w:hAnsi="Calibri" w:cs="Calibri"/>
                <w:sz w:val="18"/>
                <w:szCs w:val="18"/>
                <w:lang w:eastAsia="zh-CN"/>
              </w:rPr>
              <w:t xml:space="preserve"> </w:t>
            </w:r>
            <w:r w:rsidR="00801679">
              <w:rPr>
                <w:rFonts w:ascii="Calibri" w:hAnsi="Calibri" w:cs="Calibri" w:hint="eastAsia"/>
                <w:sz w:val="18"/>
                <w:szCs w:val="18"/>
                <w:lang w:eastAsia="zh-CN"/>
              </w:rPr>
              <w:t>延迟和难以</w:t>
            </w:r>
            <w:r w:rsidR="000F71ED" w:rsidRPr="000F71ED">
              <w:rPr>
                <w:rFonts w:ascii="Calibri" w:hAnsi="Calibri" w:cs="Calibri" w:hint="eastAsia"/>
                <w:sz w:val="18"/>
                <w:szCs w:val="18"/>
                <w:lang w:eastAsia="zh-CN"/>
              </w:rPr>
              <w:t>举行重要的研究组会议。</w:t>
            </w:r>
          </w:p>
        </w:tc>
      </w:tr>
      <w:tr w:rsidR="00DF3B9A" w14:paraId="1E91C802" w14:textId="77777777" w:rsidTr="00902441">
        <w:trPr>
          <w:trHeight w:val="4650"/>
        </w:trPr>
        <w:tc>
          <w:tcPr>
            <w:tcW w:w="1045" w:type="dxa"/>
            <w:shd w:val="clear" w:color="auto" w:fill="D9E1F2"/>
            <w:textDirection w:val="btLr"/>
            <w:vAlign w:val="center"/>
            <w:hideMark/>
          </w:tcPr>
          <w:p w14:paraId="1EC2568C" w14:textId="1932D821" w:rsidR="00DF3B9A" w:rsidRPr="00F62795" w:rsidRDefault="00871CD1">
            <w:pPr>
              <w:jc w:val="center"/>
              <w:rPr>
                <w:rFonts w:ascii="Calibri" w:hAnsi="Calibri" w:cs="Calibri"/>
                <w:b/>
                <w:bCs/>
                <w:color w:val="C00000"/>
                <w:sz w:val="18"/>
                <w:szCs w:val="18"/>
                <w:lang w:eastAsia="zh-CN"/>
              </w:rPr>
            </w:pPr>
            <w:r>
              <w:rPr>
                <w:rFonts w:ascii="Calibri" w:hAnsi="Calibri" w:cs="Calibri" w:hint="eastAsia"/>
                <w:b/>
                <w:bCs/>
                <w:color w:val="C00000"/>
                <w:sz w:val="18"/>
                <w:szCs w:val="18"/>
                <w:lang w:eastAsia="zh-CN"/>
              </w:rPr>
              <w:lastRenderedPageBreak/>
              <w:t>支持无线电通信大会（</w:t>
            </w:r>
            <w:r>
              <w:rPr>
                <w:rFonts w:ascii="Calibri" w:hAnsi="Calibri" w:cs="Calibri" w:hint="eastAsia"/>
                <w:b/>
                <w:bCs/>
                <w:color w:val="C00000"/>
                <w:sz w:val="18"/>
                <w:szCs w:val="18"/>
                <w:lang w:eastAsia="zh-CN"/>
              </w:rPr>
              <w:t>WRC</w:t>
            </w:r>
            <w:r>
              <w:rPr>
                <w:rFonts w:ascii="Calibri" w:hAnsi="Calibri" w:cs="Calibri" w:hint="eastAsia"/>
                <w:b/>
                <w:bCs/>
                <w:color w:val="C00000"/>
                <w:sz w:val="18"/>
                <w:szCs w:val="18"/>
                <w:lang w:eastAsia="zh-CN"/>
              </w:rPr>
              <w:t>）、全会（</w:t>
            </w:r>
            <w:r>
              <w:rPr>
                <w:rFonts w:ascii="Calibri" w:hAnsi="Calibri" w:cs="Calibri" w:hint="eastAsia"/>
                <w:b/>
                <w:bCs/>
                <w:color w:val="C00000"/>
                <w:sz w:val="18"/>
                <w:szCs w:val="18"/>
                <w:lang w:eastAsia="zh-CN"/>
              </w:rPr>
              <w:t>RA</w:t>
            </w:r>
            <w:r>
              <w:rPr>
                <w:rFonts w:ascii="Calibri" w:hAnsi="Calibri" w:cs="Calibri" w:hint="eastAsia"/>
                <w:b/>
                <w:bCs/>
                <w:color w:val="C00000"/>
                <w:sz w:val="18"/>
                <w:szCs w:val="18"/>
                <w:lang w:eastAsia="zh-CN"/>
              </w:rPr>
              <w:t>）（</w:t>
            </w:r>
            <w:r w:rsidR="00DF3B9A" w:rsidRPr="00F62795">
              <w:rPr>
                <w:rFonts w:ascii="Calibri" w:hAnsi="Calibri" w:cs="Calibri"/>
                <w:b/>
                <w:bCs/>
                <w:color w:val="C00000"/>
                <w:sz w:val="18"/>
                <w:szCs w:val="18"/>
                <w:lang w:eastAsia="zh-CN"/>
              </w:rPr>
              <w:t>OP R3</w:t>
            </w:r>
            <w:r>
              <w:rPr>
                <w:rFonts w:ascii="Calibri" w:hAnsi="Calibri" w:cs="Calibri" w:hint="eastAsia"/>
                <w:b/>
                <w:bCs/>
                <w:color w:val="C00000"/>
                <w:sz w:val="18"/>
                <w:szCs w:val="18"/>
                <w:lang w:eastAsia="zh-CN"/>
              </w:rPr>
              <w:t>、</w:t>
            </w:r>
            <w:r w:rsidR="00DF3B9A" w:rsidRPr="00F62795">
              <w:rPr>
                <w:rFonts w:ascii="Calibri" w:hAnsi="Calibri" w:cs="Calibri"/>
                <w:b/>
                <w:bCs/>
                <w:color w:val="C00000"/>
                <w:sz w:val="18"/>
                <w:szCs w:val="18"/>
                <w:lang w:eastAsia="zh-CN"/>
              </w:rPr>
              <w:t>R9</w:t>
            </w:r>
            <w:r>
              <w:rPr>
                <w:rFonts w:ascii="Calibri" w:hAnsi="Calibri" w:cs="Calibri" w:hint="eastAsia"/>
                <w:b/>
                <w:bCs/>
                <w:color w:val="C00000"/>
                <w:sz w:val="18"/>
                <w:szCs w:val="18"/>
                <w:lang w:eastAsia="zh-CN"/>
              </w:rPr>
              <w:t>）</w:t>
            </w:r>
          </w:p>
        </w:tc>
        <w:tc>
          <w:tcPr>
            <w:tcW w:w="3522" w:type="dxa"/>
            <w:vAlign w:val="center"/>
            <w:hideMark/>
          </w:tcPr>
          <w:p w14:paraId="0B80F102" w14:textId="200AEC0E" w:rsidR="00DF3B9A" w:rsidRPr="00782225" w:rsidRDefault="00DF3B9A">
            <w:pPr>
              <w:rPr>
                <w:rFonts w:ascii="Calibri" w:hAnsi="Calibri" w:cs="Calibri"/>
                <w:color w:val="000000"/>
                <w:sz w:val="18"/>
                <w:szCs w:val="18"/>
                <w:lang w:val="en-GB" w:eastAsia="zh-CN"/>
              </w:rPr>
            </w:pPr>
            <w:r w:rsidRPr="00782225">
              <w:rPr>
                <w:rFonts w:ascii="Calibri" w:hAnsi="Calibri" w:cs="Calibri"/>
                <w:color w:val="000000"/>
                <w:sz w:val="18"/>
                <w:szCs w:val="18"/>
                <w:lang w:eastAsia="zh-CN"/>
              </w:rPr>
              <w:t>•</w:t>
            </w:r>
            <w:r w:rsidR="000F4A58">
              <w:rPr>
                <w:rFonts w:ascii="Calibri" w:hAnsi="Calibri" w:cs="Calibri" w:hint="eastAsia"/>
                <w:color w:val="000000"/>
                <w:sz w:val="18"/>
                <w:szCs w:val="18"/>
                <w:lang w:eastAsia="zh-CN"/>
              </w:rPr>
              <w:t xml:space="preserve"> </w:t>
            </w:r>
            <w:r w:rsidR="00076088" w:rsidRPr="00076088">
              <w:rPr>
                <w:rFonts w:ascii="Calibri" w:hAnsi="Calibri" w:cs="Calibri" w:hint="eastAsia"/>
                <w:color w:val="000000"/>
                <w:sz w:val="18"/>
                <w:szCs w:val="18"/>
                <w:lang w:eastAsia="zh-CN"/>
              </w:rPr>
              <w:t>延迟签署</w:t>
            </w:r>
            <w:r w:rsidR="00076088">
              <w:rPr>
                <w:rFonts w:ascii="Calibri" w:hAnsi="Calibri" w:cs="Calibri" w:hint="eastAsia"/>
                <w:color w:val="000000"/>
                <w:sz w:val="18"/>
                <w:szCs w:val="18"/>
                <w:lang w:eastAsia="zh-CN"/>
              </w:rPr>
              <w:t>《</w:t>
            </w:r>
            <w:r w:rsidR="00076088" w:rsidRPr="00076088">
              <w:rPr>
                <w:rFonts w:ascii="Calibri" w:hAnsi="Calibri" w:cs="Calibri" w:hint="eastAsia"/>
                <w:color w:val="000000"/>
                <w:sz w:val="18"/>
                <w:szCs w:val="18"/>
                <w:lang w:eastAsia="zh-CN"/>
              </w:rPr>
              <w:t>东道国</w:t>
            </w:r>
            <w:r w:rsidR="00076088">
              <w:rPr>
                <w:rFonts w:ascii="Calibri" w:hAnsi="Calibri" w:cs="Calibri" w:hint="eastAsia"/>
                <w:color w:val="000000"/>
                <w:sz w:val="18"/>
                <w:szCs w:val="18"/>
                <w:lang w:eastAsia="zh-CN"/>
              </w:rPr>
              <w:t>协议》（</w:t>
            </w:r>
            <w:r w:rsidR="00076088">
              <w:rPr>
                <w:rFonts w:ascii="Calibri" w:hAnsi="Calibri" w:cs="Calibri" w:hint="eastAsia"/>
                <w:color w:val="000000"/>
                <w:sz w:val="18"/>
                <w:szCs w:val="18"/>
                <w:lang w:eastAsia="zh-CN"/>
              </w:rPr>
              <w:t>HCA</w:t>
            </w:r>
            <w:r w:rsidR="00076088">
              <w:rPr>
                <w:rFonts w:ascii="Calibri" w:hAnsi="Calibri" w:cs="Calibri" w:hint="eastAsia"/>
                <w:color w:val="000000"/>
                <w:sz w:val="18"/>
                <w:szCs w:val="18"/>
                <w:lang w:eastAsia="zh-CN"/>
              </w:rPr>
              <w:t>）</w:t>
            </w:r>
            <w:r w:rsidR="00076088" w:rsidRPr="00076088">
              <w:rPr>
                <w:rFonts w:ascii="Calibri" w:hAnsi="Calibri" w:cs="Calibri" w:hint="eastAsia"/>
                <w:color w:val="000000"/>
                <w:sz w:val="18"/>
                <w:szCs w:val="18"/>
                <w:lang w:eastAsia="zh-CN"/>
              </w:rPr>
              <w:t>。</w:t>
            </w:r>
            <w:r w:rsidRPr="00782225">
              <w:rPr>
                <w:rFonts w:ascii="Calibri" w:hAnsi="Calibri" w:cs="Calibri"/>
                <w:color w:val="000000"/>
                <w:sz w:val="18"/>
                <w:szCs w:val="18"/>
                <w:lang w:eastAsia="zh-CN"/>
              </w:rPr>
              <w:br/>
              <w:t>•</w:t>
            </w:r>
            <w:r w:rsidR="000F4A58">
              <w:rPr>
                <w:rFonts w:ascii="Calibri" w:hAnsi="Calibri" w:cs="Calibri" w:hint="eastAsia"/>
                <w:color w:val="000000"/>
                <w:sz w:val="18"/>
                <w:szCs w:val="18"/>
                <w:lang w:eastAsia="zh-CN"/>
              </w:rPr>
              <w:t xml:space="preserve"> </w:t>
            </w:r>
            <w:r w:rsidR="00076088" w:rsidRPr="00076088">
              <w:rPr>
                <w:rFonts w:ascii="Calibri" w:hAnsi="Calibri" w:cs="Calibri" w:hint="eastAsia"/>
                <w:color w:val="000000"/>
                <w:sz w:val="18"/>
                <w:szCs w:val="18"/>
                <w:lang w:eastAsia="zh-CN"/>
              </w:rPr>
              <w:t>未能预测需求；预防和应对活动组织问题。</w:t>
            </w:r>
            <w:r w:rsidRPr="00782225">
              <w:rPr>
                <w:rFonts w:ascii="Calibri" w:hAnsi="Calibri" w:cs="Calibri"/>
                <w:color w:val="000000"/>
                <w:sz w:val="18"/>
                <w:szCs w:val="18"/>
                <w:lang w:eastAsia="zh-CN"/>
              </w:rPr>
              <w:br/>
              <w:t>•</w:t>
            </w:r>
            <w:r w:rsidR="000F4A58">
              <w:rPr>
                <w:rFonts w:ascii="Calibri" w:hAnsi="Calibri" w:cs="Calibri" w:hint="eastAsia"/>
                <w:color w:val="000000"/>
                <w:sz w:val="18"/>
                <w:szCs w:val="18"/>
                <w:lang w:eastAsia="zh-CN"/>
              </w:rPr>
              <w:t xml:space="preserve"> </w:t>
            </w:r>
            <w:r w:rsidR="00076088" w:rsidRPr="00076088">
              <w:rPr>
                <w:rFonts w:ascii="Calibri" w:hAnsi="Calibri" w:cs="Calibri" w:hint="eastAsia"/>
                <w:color w:val="000000"/>
                <w:sz w:val="18"/>
                <w:szCs w:val="18"/>
                <w:lang w:eastAsia="zh-CN"/>
              </w:rPr>
              <w:t>会前或会</w:t>
            </w:r>
            <w:r w:rsidR="00ED3A1E">
              <w:rPr>
                <w:rFonts w:ascii="Calibri" w:hAnsi="Calibri" w:cs="Calibri" w:hint="eastAsia"/>
                <w:color w:val="000000"/>
                <w:sz w:val="18"/>
                <w:szCs w:val="18"/>
                <w:lang w:eastAsia="zh-CN"/>
              </w:rPr>
              <w:t>中，主要</w:t>
            </w:r>
            <w:r w:rsidR="00076088" w:rsidRPr="00076088">
              <w:rPr>
                <w:rFonts w:ascii="Calibri" w:hAnsi="Calibri" w:cs="Calibri" w:hint="eastAsia"/>
                <w:color w:val="000000"/>
                <w:sz w:val="18"/>
                <w:szCs w:val="18"/>
                <w:lang w:eastAsia="zh-CN"/>
              </w:rPr>
              <w:t>产品和服务交付中断</w:t>
            </w:r>
            <w:r w:rsidR="00ED3A1E">
              <w:rPr>
                <w:rFonts w:ascii="Calibri" w:hAnsi="Calibri" w:cs="Calibri" w:hint="eastAsia"/>
                <w:color w:val="000000"/>
                <w:sz w:val="18"/>
                <w:szCs w:val="18"/>
                <w:lang w:eastAsia="zh-CN"/>
              </w:rPr>
              <w:t>（</w:t>
            </w:r>
            <w:r w:rsidR="00076088" w:rsidRPr="00076088">
              <w:rPr>
                <w:rFonts w:ascii="Calibri" w:hAnsi="Calibri" w:cs="Calibri" w:hint="eastAsia"/>
                <w:color w:val="000000"/>
                <w:sz w:val="18"/>
                <w:szCs w:val="18"/>
                <w:lang w:eastAsia="zh-CN"/>
              </w:rPr>
              <w:t>如翻译、文件、</w:t>
            </w:r>
            <w:r w:rsidR="00076088" w:rsidRPr="00076088">
              <w:rPr>
                <w:rFonts w:ascii="Calibri" w:hAnsi="Calibri" w:cs="Calibri" w:hint="eastAsia"/>
                <w:color w:val="000000"/>
                <w:sz w:val="18"/>
                <w:szCs w:val="18"/>
                <w:lang w:eastAsia="zh-CN"/>
              </w:rPr>
              <w:t>ICT</w:t>
            </w:r>
            <w:r w:rsidR="00076088" w:rsidRPr="00076088">
              <w:rPr>
                <w:rFonts w:ascii="Calibri" w:hAnsi="Calibri" w:cs="Calibri" w:hint="eastAsia"/>
                <w:color w:val="000000"/>
                <w:sz w:val="18"/>
                <w:szCs w:val="18"/>
                <w:lang w:eastAsia="zh-CN"/>
              </w:rPr>
              <w:t>服务和设施管理</w:t>
            </w:r>
            <w:r w:rsidR="00ED3A1E">
              <w:rPr>
                <w:rFonts w:ascii="Calibri" w:hAnsi="Calibri" w:cs="Calibri" w:hint="eastAsia"/>
                <w:color w:val="000000"/>
                <w:sz w:val="18"/>
                <w:szCs w:val="18"/>
                <w:lang w:eastAsia="zh-CN"/>
              </w:rPr>
              <w:t>）</w:t>
            </w:r>
            <w:r w:rsidRPr="00782225">
              <w:rPr>
                <w:rFonts w:ascii="Calibri" w:hAnsi="Calibri" w:cs="Calibri"/>
                <w:color w:val="000000"/>
                <w:sz w:val="18"/>
                <w:szCs w:val="18"/>
                <w:lang w:eastAsia="zh-CN"/>
              </w:rPr>
              <w:br/>
            </w:r>
            <w:r w:rsidR="00DF3BC7" w:rsidRPr="00782225">
              <w:rPr>
                <w:rFonts w:ascii="Calibri" w:hAnsi="Calibri" w:cs="Calibri"/>
                <w:color w:val="000000"/>
                <w:sz w:val="18"/>
                <w:szCs w:val="18"/>
                <w:lang w:eastAsia="zh-CN"/>
              </w:rPr>
              <w:t>•</w:t>
            </w:r>
            <w:r w:rsidR="000F4A58">
              <w:rPr>
                <w:rFonts w:ascii="Calibri" w:hAnsi="Calibri" w:cs="Calibri" w:hint="eastAsia"/>
                <w:color w:val="000000"/>
                <w:sz w:val="18"/>
                <w:szCs w:val="18"/>
                <w:lang w:eastAsia="zh-CN"/>
              </w:rPr>
              <w:t xml:space="preserve"> </w:t>
            </w:r>
            <w:r w:rsidR="00ED3A1E" w:rsidRPr="00076088">
              <w:rPr>
                <w:rFonts w:ascii="Calibri" w:hAnsi="Calibri" w:cs="Calibri" w:hint="eastAsia"/>
                <w:color w:val="000000"/>
                <w:sz w:val="18"/>
                <w:szCs w:val="18"/>
                <w:lang w:eastAsia="zh-CN"/>
              </w:rPr>
              <w:t>为</w:t>
            </w:r>
            <w:r w:rsidR="00ED3A1E">
              <w:rPr>
                <w:rFonts w:ascii="Calibri" w:hAnsi="Calibri" w:cs="Calibri" w:hint="eastAsia"/>
                <w:color w:val="000000"/>
                <w:sz w:val="18"/>
                <w:szCs w:val="18"/>
                <w:lang w:eastAsia="zh-CN"/>
              </w:rPr>
              <w:t>RA</w:t>
            </w:r>
            <w:r w:rsidR="00ED3A1E" w:rsidRPr="00076088">
              <w:rPr>
                <w:rFonts w:ascii="Calibri" w:hAnsi="Calibri" w:cs="Calibri" w:hint="eastAsia"/>
                <w:color w:val="000000"/>
                <w:sz w:val="18"/>
                <w:szCs w:val="18"/>
                <w:lang w:eastAsia="zh-CN"/>
              </w:rPr>
              <w:t>/WRC</w:t>
            </w:r>
            <w:r w:rsidR="00ED3A1E" w:rsidRPr="00076088">
              <w:rPr>
                <w:rFonts w:ascii="Calibri" w:hAnsi="Calibri" w:cs="Calibri" w:hint="eastAsia"/>
                <w:color w:val="000000"/>
                <w:sz w:val="18"/>
                <w:szCs w:val="18"/>
                <w:lang w:eastAsia="zh-CN"/>
              </w:rPr>
              <w:t>全体会议和委员会提供有效的秘书支持。</w:t>
            </w:r>
          </w:p>
          <w:p w14:paraId="2607B13F" w14:textId="4ADD1573" w:rsidR="005C6E7B" w:rsidRPr="00782225" w:rsidRDefault="005C6E7B">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0F4A58">
              <w:rPr>
                <w:rFonts w:ascii="Calibri" w:hAnsi="Calibri" w:cs="Calibri" w:hint="eastAsia"/>
                <w:color w:val="000000"/>
                <w:sz w:val="18"/>
                <w:szCs w:val="18"/>
                <w:lang w:eastAsia="zh-CN"/>
              </w:rPr>
              <w:t xml:space="preserve"> </w:t>
            </w:r>
            <w:r w:rsidR="00ED3A1E" w:rsidRPr="00076088">
              <w:rPr>
                <w:rFonts w:ascii="Calibri" w:hAnsi="Calibri" w:cs="Calibri" w:hint="eastAsia"/>
                <w:color w:val="000000"/>
                <w:sz w:val="18"/>
                <w:szCs w:val="18"/>
                <w:lang w:eastAsia="zh-CN"/>
              </w:rPr>
              <w:t>未能在截止日期前</w:t>
            </w:r>
            <w:r w:rsidR="00ED3A1E">
              <w:rPr>
                <w:rFonts w:ascii="Calibri" w:hAnsi="Calibri" w:cs="Calibri" w:hint="eastAsia"/>
                <w:color w:val="000000"/>
                <w:sz w:val="18"/>
                <w:szCs w:val="18"/>
                <w:lang w:eastAsia="zh-CN"/>
              </w:rPr>
              <w:t>发布</w:t>
            </w:r>
            <w:r w:rsidR="00ED3A1E" w:rsidRPr="00076088">
              <w:rPr>
                <w:rFonts w:ascii="Calibri" w:hAnsi="Calibri" w:cs="Calibri" w:hint="eastAsia"/>
                <w:color w:val="000000"/>
                <w:sz w:val="18"/>
                <w:szCs w:val="18"/>
                <w:lang w:eastAsia="zh-CN"/>
              </w:rPr>
              <w:t>秘书处文件或处理输入文件</w:t>
            </w:r>
            <w:r w:rsidR="00ED3A1E">
              <w:rPr>
                <w:rFonts w:ascii="Calibri" w:hAnsi="Calibri" w:cs="Calibri" w:hint="eastAsia"/>
                <w:color w:val="000000"/>
                <w:sz w:val="18"/>
                <w:szCs w:val="18"/>
                <w:lang w:eastAsia="zh-CN"/>
              </w:rPr>
              <w:t>（文</w:t>
            </w:r>
            <w:r w:rsidR="00ED3A1E" w:rsidRPr="00076088">
              <w:rPr>
                <w:rFonts w:ascii="Calibri" w:hAnsi="Calibri" w:cs="Calibri" w:hint="eastAsia"/>
                <w:color w:val="000000"/>
                <w:sz w:val="18"/>
                <w:szCs w:val="18"/>
                <w:lang w:eastAsia="zh-CN"/>
              </w:rPr>
              <w:t>稿和提案</w:t>
            </w:r>
            <w:r w:rsidR="00ED3A1E">
              <w:rPr>
                <w:rFonts w:ascii="Calibri" w:hAnsi="Calibri" w:cs="Calibri" w:hint="eastAsia"/>
                <w:color w:val="000000"/>
                <w:sz w:val="18"/>
                <w:szCs w:val="18"/>
                <w:lang w:eastAsia="zh-CN"/>
              </w:rPr>
              <w:t>）</w:t>
            </w:r>
            <w:r w:rsidR="00ED3A1E" w:rsidRPr="00076088">
              <w:rPr>
                <w:rFonts w:ascii="Calibri" w:hAnsi="Calibri" w:cs="Calibri" w:hint="eastAsia"/>
                <w:color w:val="000000"/>
                <w:sz w:val="18"/>
                <w:szCs w:val="18"/>
                <w:lang w:eastAsia="zh-CN"/>
              </w:rPr>
              <w:t>。</w:t>
            </w:r>
          </w:p>
          <w:p w14:paraId="0F2D6664" w14:textId="6FC4C088" w:rsidR="005C6E7B" w:rsidRPr="00782225" w:rsidRDefault="005C6E7B">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0F4A58">
              <w:rPr>
                <w:rFonts w:ascii="Calibri" w:hAnsi="Calibri" w:cs="Calibri" w:hint="eastAsia"/>
                <w:color w:val="000000"/>
                <w:sz w:val="18"/>
                <w:szCs w:val="18"/>
                <w:lang w:eastAsia="zh-CN"/>
              </w:rPr>
              <w:t xml:space="preserve"> </w:t>
            </w:r>
            <w:r w:rsidR="00ED3A1E" w:rsidRPr="00076088">
              <w:rPr>
                <w:rFonts w:ascii="Calibri" w:hAnsi="Calibri" w:cs="Calibri" w:hint="eastAsia"/>
                <w:color w:val="000000"/>
                <w:sz w:val="18"/>
                <w:szCs w:val="18"/>
                <w:lang w:eastAsia="zh-CN"/>
              </w:rPr>
              <w:t>WRC</w:t>
            </w:r>
            <w:r w:rsidR="00ED3A1E" w:rsidRPr="00076088">
              <w:rPr>
                <w:rFonts w:ascii="Calibri" w:hAnsi="Calibri" w:cs="Calibri" w:hint="eastAsia"/>
                <w:color w:val="000000"/>
                <w:sz w:val="18"/>
                <w:szCs w:val="18"/>
                <w:lang w:eastAsia="zh-CN"/>
              </w:rPr>
              <w:t>期间未能达成共识。</w:t>
            </w:r>
          </w:p>
          <w:p w14:paraId="207F0045" w14:textId="2CD6FB94" w:rsidR="00076088" w:rsidRPr="00782225" w:rsidRDefault="005C6E7B">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0F4A58">
              <w:rPr>
                <w:rFonts w:ascii="Calibri" w:hAnsi="Calibri" w:cs="Calibri" w:hint="eastAsia"/>
                <w:color w:val="000000"/>
                <w:sz w:val="18"/>
                <w:szCs w:val="18"/>
                <w:lang w:eastAsia="zh-CN"/>
              </w:rPr>
              <w:t xml:space="preserve"> </w:t>
            </w:r>
            <w:r w:rsidR="00ED3A1E" w:rsidRPr="00076088">
              <w:rPr>
                <w:rFonts w:ascii="Calibri" w:hAnsi="Calibri" w:cs="Calibri" w:hint="eastAsia"/>
                <w:color w:val="000000"/>
                <w:sz w:val="18"/>
                <w:szCs w:val="18"/>
                <w:lang w:eastAsia="zh-CN"/>
              </w:rPr>
              <w:t>未能在</w:t>
            </w:r>
            <w:r w:rsidR="00ED3A1E">
              <w:rPr>
                <w:rFonts w:ascii="Calibri" w:hAnsi="Calibri" w:cs="Calibri" w:hint="eastAsia"/>
                <w:color w:val="000000"/>
                <w:sz w:val="18"/>
                <w:szCs w:val="18"/>
                <w:lang w:eastAsia="zh-CN"/>
              </w:rPr>
              <w:t>大</w:t>
            </w:r>
            <w:r w:rsidR="00ED3A1E" w:rsidRPr="00076088">
              <w:rPr>
                <w:rFonts w:ascii="Calibri" w:hAnsi="Calibri" w:cs="Calibri" w:hint="eastAsia"/>
                <w:color w:val="000000"/>
                <w:sz w:val="18"/>
                <w:szCs w:val="18"/>
                <w:lang w:eastAsia="zh-CN"/>
              </w:rPr>
              <w:t>会的最后一天以</w:t>
            </w:r>
            <w:r w:rsidR="00ED3A1E">
              <w:rPr>
                <w:rFonts w:ascii="Calibri" w:hAnsi="Calibri" w:cs="Calibri" w:hint="eastAsia"/>
                <w:color w:val="000000"/>
                <w:sz w:val="18"/>
                <w:szCs w:val="18"/>
                <w:lang w:eastAsia="zh-CN"/>
              </w:rPr>
              <w:t>国际电联</w:t>
            </w:r>
            <w:r w:rsidR="00ED3A1E" w:rsidRPr="00076088">
              <w:rPr>
                <w:rFonts w:ascii="Calibri" w:hAnsi="Calibri" w:cs="Calibri" w:hint="eastAsia"/>
                <w:color w:val="000000"/>
                <w:sz w:val="18"/>
                <w:szCs w:val="18"/>
                <w:lang w:eastAsia="zh-CN"/>
              </w:rPr>
              <w:t>六种语文发表临时最后文件。</w:t>
            </w:r>
            <w:r w:rsidRPr="00782225">
              <w:rPr>
                <w:rFonts w:ascii="Calibri" w:hAnsi="Calibri" w:cs="Calibri"/>
                <w:color w:val="000000"/>
                <w:sz w:val="18"/>
                <w:szCs w:val="18"/>
                <w:lang w:eastAsia="zh-CN"/>
              </w:rPr>
              <w:br/>
              <w:t>•</w:t>
            </w:r>
            <w:r w:rsidR="000F4A58">
              <w:rPr>
                <w:rFonts w:ascii="Calibri" w:hAnsi="Calibri" w:cs="Calibri" w:hint="eastAsia"/>
                <w:color w:val="000000"/>
                <w:sz w:val="18"/>
                <w:szCs w:val="18"/>
                <w:lang w:eastAsia="zh-CN"/>
              </w:rPr>
              <w:t xml:space="preserve"> </w:t>
            </w:r>
            <w:r w:rsidR="00076088" w:rsidRPr="00076088">
              <w:rPr>
                <w:rFonts w:ascii="Calibri" w:hAnsi="Calibri" w:cs="Calibri" w:hint="eastAsia"/>
                <w:color w:val="000000"/>
                <w:sz w:val="18"/>
                <w:szCs w:val="18"/>
                <w:lang w:eastAsia="zh-CN"/>
              </w:rPr>
              <w:t>未能</w:t>
            </w:r>
            <w:r w:rsidR="000F4A58">
              <w:rPr>
                <w:rFonts w:ascii="Calibri" w:hAnsi="Calibri" w:cs="Calibri" w:hint="eastAsia"/>
                <w:color w:val="000000"/>
                <w:sz w:val="18"/>
                <w:szCs w:val="18"/>
                <w:lang w:eastAsia="zh-CN"/>
              </w:rPr>
              <w:t>落实</w:t>
            </w:r>
            <w:r w:rsidR="00076088" w:rsidRPr="00076088">
              <w:rPr>
                <w:rFonts w:ascii="Calibri" w:hAnsi="Calibri" w:cs="Calibri" w:hint="eastAsia"/>
                <w:color w:val="000000"/>
                <w:sz w:val="18"/>
                <w:szCs w:val="18"/>
                <w:lang w:eastAsia="zh-CN"/>
              </w:rPr>
              <w:t>WRC</w:t>
            </w:r>
            <w:r w:rsidR="000F4A58">
              <w:rPr>
                <w:rFonts w:ascii="Calibri" w:hAnsi="Calibri" w:cs="Calibri" w:hint="eastAsia"/>
                <w:color w:val="000000"/>
                <w:sz w:val="18"/>
                <w:szCs w:val="18"/>
                <w:lang w:eastAsia="zh-CN"/>
              </w:rPr>
              <w:t>的</w:t>
            </w:r>
            <w:r w:rsidR="00076088" w:rsidRPr="00076088">
              <w:rPr>
                <w:rFonts w:ascii="Calibri" w:hAnsi="Calibri" w:cs="Calibri" w:hint="eastAsia"/>
                <w:color w:val="000000"/>
                <w:sz w:val="18"/>
                <w:szCs w:val="18"/>
                <w:lang w:eastAsia="zh-CN"/>
              </w:rPr>
              <w:t>决定。</w:t>
            </w:r>
          </w:p>
        </w:tc>
        <w:tc>
          <w:tcPr>
            <w:tcW w:w="792" w:type="dxa"/>
            <w:shd w:val="clear" w:color="auto" w:fill="FF2F1B"/>
            <w:vAlign w:val="center"/>
            <w:hideMark/>
          </w:tcPr>
          <w:p w14:paraId="433A0E83" w14:textId="4BBBA76A" w:rsidR="00DF3B9A" w:rsidRPr="00782225" w:rsidRDefault="00990D20">
            <w:pPr>
              <w:jc w:val="center"/>
              <w:rPr>
                <w:rFonts w:ascii="Calibri" w:hAnsi="Calibri" w:cs="Calibri"/>
                <w:b/>
                <w:bCs/>
                <w:color w:val="000000"/>
                <w:sz w:val="20"/>
                <w:szCs w:val="20"/>
              </w:rPr>
            </w:pPr>
            <w:r w:rsidRPr="00782225">
              <w:rPr>
                <w:rFonts w:ascii="Calibri" w:hAnsi="Calibri" w:cs="Calibri"/>
                <w:b/>
                <w:bCs/>
                <w:color w:val="000000"/>
                <w:sz w:val="20"/>
                <w:szCs w:val="20"/>
              </w:rPr>
              <w:t>9</w:t>
            </w:r>
          </w:p>
        </w:tc>
        <w:tc>
          <w:tcPr>
            <w:tcW w:w="979" w:type="dxa"/>
            <w:shd w:val="clear" w:color="auto" w:fill="7FCD6A"/>
            <w:vAlign w:val="center"/>
            <w:hideMark/>
          </w:tcPr>
          <w:p w14:paraId="254BA151" w14:textId="49478F9B" w:rsidR="00DF3B9A" w:rsidRPr="00782225" w:rsidRDefault="00D16EA3">
            <w:pPr>
              <w:jc w:val="center"/>
              <w:rPr>
                <w:rFonts w:ascii="Calibri" w:hAnsi="Calibri" w:cs="Calibri"/>
                <w:b/>
                <w:bCs/>
                <w:color w:val="000000"/>
                <w:sz w:val="20"/>
                <w:szCs w:val="20"/>
              </w:rPr>
            </w:pPr>
            <w:r w:rsidRPr="00782225">
              <w:rPr>
                <w:rFonts w:ascii="Calibri" w:hAnsi="Calibri" w:cs="Calibri"/>
                <w:b/>
                <w:bCs/>
                <w:color w:val="000000"/>
                <w:sz w:val="20"/>
                <w:szCs w:val="20"/>
              </w:rPr>
              <w:t>3</w:t>
            </w:r>
          </w:p>
        </w:tc>
        <w:tc>
          <w:tcPr>
            <w:tcW w:w="0" w:type="auto"/>
            <w:vAlign w:val="center"/>
            <w:hideMark/>
          </w:tcPr>
          <w:p w14:paraId="5FFE7121" w14:textId="42E12AA7" w:rsidR="00DF3B9A" w:rsidRPr="00782225" w:rsidRDefault="00DF3B9A">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E213CE" w:rsidRPr="00782225">
              <w:rPr>
                <w:rFonts w:ascii="Calibri" w:hAnsi="Calibri" w:cs="Calibri"/>
                <w:color w:val="000000"/>
                <w:sz w:val="18"/>
                <w:szCs w:val="18"/>
                <w:lang w:eastAsia="zh-CN"/>
              </w:rPr>
              <w:t xml:space="preserve"> </w:t>
            </w:r>
            <w:r w:rsidR="00676A89" w:rsidRPr="00676A89">
              <w:rPr>
                <w:rFonts w:ascii="Calibri" w:hAnsi="Calibri" w:cs="Calibri" w:hint="eastAsia"/>
                <w:color w:val="000000"/>
                <w:sz w:val="18"/>
                <w:szCs w:val="18"/>
                <w:lang w:eastAsia="zh-CN"/>
              </w:rPr>
              <w:t>与</w:t>
            </w:r>
            <w:r w:rsidR="00676A89">
              <w:rPr>
                <w:rFonts w:ascii="Calibri" w:hAnsi="Calibri" w:cs="Calibri" w:hint="eastAsia"/>
                <w:color w:val="000000"/>
                <w:sz w:val="18"/>
                <w:szCs w:val="18"/>
                <w:lang w:eastAsia="zh-CN"/>
              </w:rPr>
              <w:t>东道国</w:t>
            </w:r>
            <w:r w:rsidR="00676A89" w:rsidRPr="00676A89">
              <w:rPr>
                <w:rFonts w:ascii="Calibri" w:hAnsi="Calibri" w:cs="Calibri" w:hint="eastAsia"/>
                <w:color w:val="000000"/>
                <w:sz w:val="18"/>
                <w:szCs w:val="18"/>
                <w:lang w:eastAsia="zh-CN"/>
              </w:rPr>
              <w:t>就</w:t>
            </w:r>
            <w:r w:rsidR="00676A89">
              <w:rPr>
                <w:rFonts w:ascii="Calibri" w:hAnsi="Calibri" w:cs="Calibri" w:hint="eastAsia"/>
                <w:color w:val="000000"/>
                <w:sz w:val="18"/>
                <w:szCs w:val="18"/>
                <w:lang w:eastAsia="zh-CN"/>
              </w:rPr>
              <w:t>《东道国协议》</w:t>
            </w:r>
            <w:r w:rsidR="00676A89" w:rsidRPr="00676A89">
              <w:rPr>
                <w:rFonts w:ascii="Calibri" w:hAnsi="Calibri" w:cs="Calibri" w:hint="eastAsia"/>
                <w:color w:val="000000"/>
                <w:sz w:val="18"/>
                <w:szCs w:val="18"/>
                <w:lang w:eastAsia="zh-CN"/>
              </w:rPr>
              <w:t>的条款进行谈判。</w:t>
            </w:r>
          </w:p>
          <w:p w14:paraId="426FCB88" w14:textId="29E73C5C" w:rsidR="00DF3B9A" w:rsidRPr="00782225" w:rsidRDefault="00DF3B9A">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676A89">
              <w:rPr>
                <w:rFonts w:ascii="Calibri" w:hAnsi="Calibri" w:cs="Calibri" w:hint="eastAsia"/>
                <w:color w:val="000000"/>
                <w:sz w:val="18"/>
                <w:szCs w:val="18"/>
                <w:lang w:eastAsia="zh-CN"/>
              </w:rPr>
              <w:t xml:space="preserve"> </w:t>
            </w:r>
            <w:r w:rsidR="00676A89" w:rsidRPr="00676A89">
              <w:rPr>
                <w:rFonts w:ascii="Calibri" w:hAnsi="Calibri" w:cs="Calibri" w:hint="eastAsia"/>
                <w:color w:val="000000"/>
                <w:sz w:val="18"/>
                <w:szCs w:val="18"/>
                <w:lang w:eastAsia="zh-CN"/>
              </w:rPr>
              <w:t>与东道国进行密切和深入的协调，包括实地考察。</w:t>
            </w:r>
          </w:p>
          <w:p w14:paraId="05B2EF50" w14:textId="19E226BE" w:rsidR="00DF3BC7" w:rsidRPr="00782225" w:rsidRDefault="00DF3B9A">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676A89">
              <w:rPr>
                <w:rFonts w:ascii="Calibri" w:hAnsi="Calibri" w:cs="Calibri" w:hint="eastAsia"/>
                <w:color w:val="000000"/>
                <w:sz w:val="18"/>
                <w:szCs w:val="18"/>
                <w:lang w:eastAsia="zh-CN"/>
              </w:rPr>
              <w:t xml:space="preserve"> </w:t>
            </w:r>
            <w:r w:rsidR="00676A89" w:rsidRPr="00676A89">
              <w:rPr>
                <w:rFonts w:ascii="Calibri" w:hAnsi="Calibri" w:cs="Calibri" w:hint="eastAsia"/>
                <w:color w:val="000000"/>
                <w:sz w:val="18"/>
                <w:szCs w:val="18"/>
                <w:lang w:eastAsia="zh-CN"/>
              </w:rPr>
              <w:t>在秘书处文件、口译和笔译</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C&amp;P</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、信息和文件管理系统</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ISD</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、安全和安保</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SSRD</w:t>
            </w:r>
            <w:r w:rsidR="00676A89">
              <w:rPr>
                <w:rFonts w:ascii="Calibri" w:hAnsi="Calibri" w:cs="Calibri" w:hint="eastAsia"/>
                <w:color w:val="000000"/>
                <w:sz w:val="18"/>
                <w:szCs w:val="18"/>
                <w:lang w:eastAsia="zh-CN"/>
              </w:rPr>
              <w:t>）</w:t>
            </w:r>
            <w:r w:rsidR="00676A89" w:rsidRPr="00676A89">
              <w:rPr>
                <w:rFonts w:ascii="Calibri" w:hAnsi="Calibri" w:cs="Calibri" w:hint="eastAsia"/>
                <w:color w:val="000000"/>
                <w:sz w:val="18"/>
                <w:szCs w:val="18"/>
                <w:lang w:eastAsia="zh-CN"/>
              </w:rPr>
              <w:t>等方面，与国际电联职能</w:t>
            </w:r>
            <w:r w:rsidR="00676A89">
              <w:rPr>
                <w:rFonts w:ascii="Calibri" w:hAnsi="Calibri" w:cs="Calibri" w:hint="eastAsia"/>
                <w:color w:val="000000"/>
                <w:sz w:val="18"/>
                <w:szCs w:val="18"/>
                <w:lang w:eastAsia="zh-CN"/>
              </w:rPr>
              <w:t>支持</w:t>
            </w:r>
            <w:r w:rsidR="00676A89" w:rsidRPr="00676A89">
              <w:rPr>
                <w:rFonts w:ascii="Calibri" w:hAnsi="Calibri" w:cs="Calibri" w:hint="eastAsia"/>
                <w:color w:val="000000"/>
                <w:sz w:val="18"/>
                <w:szCs w:val="18"/>
                <w:lang w:eastAsia="zh-CN"/>
              </w:rPr>
              <w:t>部门进行密切的内</w:t>
            </w:r>
            <w:r w:rsidR="00676A89">
              <w:rPr>
                <w:rFonts w:ascii="Calibri" w:hAnsi="Calibri" w:cs="Calibri" w:hint="eastAsia"/>
                <w:color w:val="000000"/>
                <w:sz w:val="18"/>
                <w:szCs w:val="18"/>
                <w:lang w:eastAsia="zh-CN"/>
              </w:rPr>
              <w:t>部协调。</w:t>
            </w:r>
          </w:p>
          <w:p w14:paraId="61785F37" w14:textId="1C1C0FDB" w:rsidR="00DF3BC7" w:rsidRPr="00782225" w:rsidRDefault="00990D20" w:rsidP="00990D20">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676A89">
              <w:rPr>
                <w:rFonts w:ascii="Calibri" w:hAnsi="Calibri" w:cs="Calibri" w:hint="eastAsia"/>
                <w:color w:val="000000"/>
                <w:sz w:val="18"/>
                <w:szCs w:val="18"/>
                <w:lang w:eastAsia="zh-CN"/>
              </w:rPr>
              <w:t xml:space="preserve"> </w:t>
            </w:r>
            <w:r w:rsidR="00676A89">
              <w:rPr>
                <w:rFonts w:ascii="Calibri" w:hAnsi="Calibri" w:cs="Calibri" w:hint="eastAsia"/>
                <w:color w:val="000000"/>
                <w:sz w:val="18"/>
                <w:szCs w:val="18"/>
                <w:lang w:eastAsia="zh-CN"/>
              </w:rPr>
              <w:t>更新《无线电规则》第</w:t>
            </w:r>
            <w:r w:rsidR="00676A89" w:rsidRPr="00676A89">
              <w:rPr>
                <w:rFonts w:ascii="Calibri" w:hAnsi="Calibri" w:cs="Calibri" w:hint="eastAsia"/>
                <w:color w:val="000000"/>
                <w:sz w:val="18"/>
                <w:szCs w:val="18"/>
                <w:lang w:eastAsia="zh-CN"/>
              </w:rPr>
              <w:t>4.4</w:t>
            </w:r>
            <w:r w:rsidR="00676A89">
              <w:rPr>
                <w:rFonts w:ascii="Calibri" w:hAnsi="Calibri" w:cs="Calibri" w:hint="eastAsia"/>
                <w:color w:val="000000"/>
                <w:sz w:val="18"/>
                <w:szCs w:val="18"/>
                <w:lang w:eastAsia="zh-CN"/>
              </w:rPr>
              <w:t>款的《程序规则》，与《无线电规则》</w:t>
            </w:r>
            <w:r w:rsidR="00676A89" w:rsidRPr="00676A89">
              <w:rPr>
                <w:rFonts w:ascii="Calibri" w:hAnsi="Calibri" w:cs="Calibri" w:hint="eastAsia"/>
                <w:color w:val="000000"/>
                <w:sz w:val="18"/>
                <w:szCs w:val="18"/>
                <w:lang w:eastAsia="zh-CN"/>
              </w:rPr>
              <w:t>框架外实施责任</w:t>
            </w:r>
            <w:r w:rsidR="00676A89">
              <w:rPr>
                <w:rFonts w:ascii="Calibri" w:hAnsi="Calibri" w:cs="Calibri" w:hint="eastAsia"/>
                <w:color w:val="000000"/>
                <w:sz w:val="18"/>
                <w:szCs w:val="18"/>
                <w:lang w:eastAsia="zh-CN"/>
              </w:rPr>
              <w:t>有关</w:t>
            </w:r>
            <w:r w:rsidR="00676A89" w:rsidRPr="00676A89">
              <w:rPr>
                <w:rFonts w:ascii="Calibri" w:hAnsi="Calibri" w:cs="Calibri" w:hint="eastAsia"/>
                <w:color w:val="000000"/>
                <w:sz w:val="18"/>
                <w:szCs w:val="18"/>
                <w:lang w:eastAsia="zh-CN"/>
              </w:rPr>
              <w:t>。</w:t>
            </w:r>
            <w:r w:rsidRPr="00782225">
              <w:rPr>
                <w:rFonts w:ascii="Calibri" w:hAnsi="Calibri" w:cs="Calibri"/>
                <w:color w:val="000000"/>
                <w:sz w:val="18"/>
                <w:szCs w:val="18"/>
                <w:lang w:eastAsia="zh-CN"/>
              </w:rPr>
              <w:br/>
            </w:r>
            <w:r w:rsidR="005C6E7B" w:rsidRPr="00782225">
              <w:rPr>
                <w:rFonts w:ascii="Calibri" w:hAnsi="Calibri" w:cs="Calibri"/>
                <w:color w:val="000000"/>
                <w:sz w:val="18"/>
                <w:szCs w:val="18"/>
                <w:lang w:eastAsia="zh-CN"/>
              </w:rPr>
              <w:t>•</w:t>
            </w:r>
            <w:r w:rsidR="00676A89">
              <w:rPr>
                <w:rFonts w:ascii="Calibri" w:hAnsi="Calibri" w:cs="Calibri" w:hint="eastAsia"/>
                <w:color w:val="000000"/>
                <w:sz w:val="18"/>
                <w:szCs w:val="18"/>
                <w:lang w:eastAsia="zh-CN"/>
              </w:rPr>
              <w:t xml:space="preserve"> </w:t>
            </w:r>
            <w:r w:rsidR="00676A89" w:rsidRPr="00676A89">
              <w:rPr>
                <w:rFonts w:ascii="Calibri" w:hAnsi="Calibri" w:cs="Calibri" w:hint="eastAsia"/>
                <w:color w:val="000000"/>
                <w:sz w:val="18"/>
                <w:szCs w:val="18"/>
                <w:lang w:eastAsia="zh-CN"/>
              </w:rPr>
              <w:t>区域筹备和</w:t>
            </w:r>
            <w:r w:rsidR="00676A89" w:rsidRPr="00676A89">
              <w:rPr>
                <w:rFonts w:ascii="Calibri" w:hAnsi="Calibri" w:cs="Calibri" w:hint="eastAsia"/>
                <w:color w:val="000000"/>
                <w:sz w:val="18"/>
                <w:szCs w:val="18"/>
                <w:lang w:eastAsia="zh-CN"/>
              </w:rPr>
              <w:t>WRC</w:t>
            </w:r>
            <w:r w:rsidR="00676A89" w:rsidRPr="00676A89">
              <w:rPr>
                <w:rFonts w:ascii="Calibri" w:hAnsi="Calibri" w:cs="Calibri" w:hint="eastAsia"/>
                <w:color w:val="000000"/>
                <w:sz w:val="18"/>
                <w:szCs w:val="18"/>
                <w:lang w:eastAsia="zh-CN"/>
              </w:rPr>
              <w:t>非正式协调组。</w:t>
            </w:r>
            <w:r w:rsidR="00DF3BC7" w:rsidRPr="00782225">
              <w:rPr>
                <w:rFonts w:ascii="Calibri" w:hAnsi="Calibri" w:cs="Calibri"/>
                <w:color w:val="000000"/>
                <w:sz w:val="18"/>
                <w:szCs w:val="18"/>
                <w:lang w:eastAsia="zh-CN"/>
              </w:rPr>
              <w:br/>
            </w:r>
          </w:p>
        </w:tc>
        <w:tc>
          <w:tcPr>
            <w:tcW w:w="2173" w:type="dxa"/>
            <w:vAlign w:val="center"/>
            <w:hideMark/>
          </w:tcPr>
          <w:p w14:paraId="18261132" w14:textId="38410101" w:rsidR="00DF3B9A" w:rsidRPr="00782225" w:rsidRDefault="00E213CE">
            <w:pPr>
              <w:rPr>
                <w:rFonts w:ascii="Calibri" w:hAnsi="Calibri" w:cs="Calibri"/>
                <w:color w:val="000000"/>
                <w:sz w:val="18"/>
                <w:szCs w:val="18"/>
                <w:lang w:eastAsia="zh-CN"/>
              </w:rPr>
            </w:pPr>
            <w:r w:rsidRPr="00782225">
              <w:rPr>
                <w:rFonts w:ascii="Calibri" w:hAnsi="Calibri" w:cs="Calibri"/>
                <w:color w:val="000000"/>
                <w:sz w:val="18"/>
                <w:szCs w:val="18"/>
                <w:lang w:eastAsia="zh-CN"/>
              </w:rPr>
              <w:t xml:space="preserve">• </w:t>
            </w:r>
            <w:r w:rsidR="00AA6CF3" w:rsidRPr="00AA6CF3">
              <w:rPr>
                <w:rFonts w:ascii="Calibri" w:hAnsi="Calibri" w:cs="Calibri" w:hint="eastAsia"/>
                <w:color w:val="000000"/>
                <w:sz w:val="18"/>
                <w:szCs w:val="18"/>
                <w:lang w:eastAsia="zh-CN"/>
              </w:rPr>
              <w:t>未来的预算</w:t>
            </w:r>
            <w:r w:rsidR="00AA6CF3">
              <w:rPr>
                <w:rFonts w:ascii="Calibri" w:hAnsi="Calibri" w:cs="Calibri" w:hint="eastAsia"/>
                <w:color w:val="000000"/>
                <w:sz w:val="18"/>
                <w:szCs w:val="18"/>
                <w:lang w:eastAsia="zh-CN"/>
              </w:rPr>
              <w:t>流程</w:t>
            </w:r>
            <w:r w:rsidR="00AA6CF3" w:rsidRPr="00AA6CF3">
              <w:rPr>
                <w:rFonts w:ascii="Calibri" w:hAnsi="Calibri" w:cs="Calibri" w:hint="eastAsia"/>
                <w:color w:val="000000"/>
                <w:sz w:val="18"/>
                <w:szCs w:val="18"/>
                <w:lang w:eastAsia="zh-CN"/>
              </w:rPr>
              <w:t>分配活动和</w:t>
            </w:r>
            <w:r w:rsidR="00AA6CF3">
              <w:rPr>
                <w:rFonts w:ascii="Calibri" w:hAnsi="Calibri" w:cs="Calibri" w:hint="eastAsia"/>
                <w:color w:val="000000"/>
                <w:sz w:val="18"/>
                <w:szCs w:val="18"/>
                <w:lang w:eastAsia="zh-CN"/>
              </w:rPr>
              <w:t>成</w:t>
            </w:r>
            <w:r w:rsidR="00AA6CF3" w:rsidRPr="00AA6CF3">
              <w:rPr>
                <w:rFonts w:ascii="Calibri" w:hAnsi="Calibri" w:cs="Calibri" w:hint="eastAsia"/>
                <w:color w:val="000000"/>
                <w:sz w:val="18"/>
                <w:szCs w:val="18"/>
                <w:lang w:eastAsia="zh-CN"/>
              </w:rPr>
              <w:t>员国批准</w:t>
            </w:r>
          </w:p>
          <w:p w14:paraId="3AC5DDB8" w14:textId="321DA9E3" w:rsidR="00DF3BC7" w:rsidRPr="00782225" w:rsidRDefault="00DF3BC7" w:rsidP="00DF3BC7">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1254B4">
              <w:rPr>
                <w:rFonts w:ascii="Calibri" w:hAnsi="Calibri" w:cs="Calibri" w:hint="eastAsia"/>
                <w:color w:val="000000"/>
                <w:sz w:val="18"/>
                <w:szCs w:val="18"/>
                <w:lang w:eastAsia="zh-CN"/>
              </w:rPr>
              <w:t xml:space="preserve"> </w:t>
            </w:r>
            <w:r w:rsidR="00AA6CF3" w:rsidRPr="00AA6CF3">
              <w:rPr>
                <w:rFonts w:ascii="Calibri" w:hAnsi="Calibri" w:cs="Calibri" w:hint="eastAsia"/>
                <w:color w:val="000000"/>
                <w:sz w:val="18"/>
                <w:szCs w:val="18"/>
                <w:lang w:eastAsia="zh-CN"/>
              </w:rPr>
              <w:t>通过理</w:t>
            </w:r>
            <w:r w:rsidR="001254B4">
              <w:rPr>
                <w:rFonts w:ascii="Calibri" w:hAnsi="Calibri" w:cs="Calibri" w:hint="eastAsia"/>
                <w:color w:val="000000"/>
                <w:sz w:val="18"/>
                <w:szCs w:val="18"/>
                <w:lang w:eastAsia="zh-CN"/>
              </w:rPr>
              <w:t>事</w:t>
            </w:r>
            <w:r w:rsidR="00AA6CF3" w:rsidRPr="00AA6CF3">
              <w:rPr>
                <w:rFonts w:ascii="Calibri" w:hAnsi="Calibri" w:cs="Calibri" w:hint="eastAsia"/>
                <w:color w:val="000000"/>
                <w:sz w:val="18"/>
                <w:szCs w:val="18"/>
                <w:lang w:eastAsia="zh-CN"/>
              </w:rPr>
              <w:t>会报告和其他适当渠道向</w:t>
            </w:r>
            <w:r w:rsidR="001254B4">
              <w:rPr>
                <w:rFonts w:ascii="Calibri" w:hAnsi="Calibri" w:cs="Calibri" w:hint="eastAsia"/>
                <w:color w:val="000000"/>
                <w:sz w:val="18"/>
                <w:szCs w:val="18"/>
                <w:lang w:eastAsia="zh-CN"/>
              </w:rPr>
              <w:t>成</w:t>
            </w:r>
            <w:r w:rsidR="00AA6CF3" w:rsidRPr="00AA6CF3">
              <w:rPr>
                <w:rFonts w:ascii="Calibri" w:hAnsi="Calibri" w:cs="Calibri" w:hint="eastAsia"/>
                <w:color w:val="000000"/>
                <w:sz w:val="18"/>
                <w:szCs w:val="18"/>
                <w:lang w:eastAsia="zh-CN"/>
              </w:rPr>
              <w:t>员国提供</w:t>
            </w:r>
            <w:r w:rsidR="00AA6CF3" w:rsidRPr="00AA6CF3">
              <w:rPr>
                <w:rFonts w:ascii="Calibri" w:hAnsi="Calibri" w:cs="Calibri" w:hint="eastAsia"/>
                <w:color w:val="000000"/>
                <w:sz w:val="18"/>
                <w:szCs w:val="18"/>
                <w:lang w:eastAsia="zh-CN"/>
              </w:rPr>
              <w:t>WRC</w:t>
            </w:r>
            <w:r w:rsidR="00AA6CF3" w:rsidRPr="00AA6CF3">
              <w:rPr>
                <w:rFonts w:ascii="Calibri" w:hAnsi="Calibri" w:cs="Calibri" w:hint="eastAsia"/>
                <w:color w:val="000000"/>
                <w:sz w:val="18"/>
                <w:szCs w:val="18"/>
                <w:lang w:eastAsia="zh-CN"/>
              </w:rPr>
              <w:t>筹备进程的最新情况。</w:t>
            </w:r>
          </w:p>
          <w:p w14:paraId="61E9A30F" w14:textId="6FE6109E" w:rsidR="00DF3BC7" w:rsidRPr="00782225" w:rsidRDefault="00DF3BC7">
            <w:pPr>
              <w:rPr>
                <w:rFonts w:ascii="Calibri" w:hAnsi="Calibri" w:cs="Calibri"/>
                <w:color w:val="000000"/>
                <w:sz w:val="18"/>
                <w:szCs w:val="18"/>
                <w:lang w:eastAsia="zh-CN"/>
              </w:rPr>
            </w:pPr>
            <w:r w:rsidRPr="00782225">
              <w:rPr>
                <w:rFonts w:ascii="Calibri" w:hAnsi="Calibri" w:cs="Calibri"/>
                <w:color w:val="000000"/>
                <w:sz w:val="18"/>
                <w:szCs w:val="18"/>
                <w:lang w:eastAsia="zh-CN"/>
              </w:rPr>
              <w:t xml:space="preserve">• </w:t>
            </w:r>
            <w:r w:rsidR="001254B4">
              <w:rPr>
                <w:rFonts w:ascii="Calibri" w:hAnsi="Calibri" w:cs="Calibri" w:hint="eastAsia"/>
                <w:color w:val="000000"/>
                <w:sz w:val="18"/>
                <w:szCs w:val="18"/>
                <w:lang w:eastAsia="zh-CN"/>
              </w:rPr>
              <w:t>向</w:t>
            </w:r>
            <w:r w:rsidR="00AA6CF3" w:rsidRPr="00AA6CF3">
              <w:rPr>
                <w:rFonts w:ascii="Calibri" w:hAnsi="Calibri" w:cs="Calibri" w:hint="eastAsia"/>
                <w:color w:val="000000"/>
                <w:sz w:val="18"/>
                <w:szCs w:val="18"/>
                <w:lang w:eastAsia="zh-CN"/>
              </w:rPr>
              <w:t>国际电联秘书处和代表提供高级培训</w:t>
            </w:r>
            <w:r w:rsidR="001254B4">
              <w:rPr>
                <w:rFonts w:ascii="Calibri" w:hAnsi="Calibri" w:cs="Calibri" w:hint="eastAsia"/>
                <w:color w:val="000000"/>
                <w:sz w:val="18"/>
                <w:szCs w:val="18"/>
                <w:lang w:eastAsia="zh-CN"/>
              </w:rPr>
              <w:t>（</w:t>
            </w:r>
            <w:r w:rsidR="00AA6CF3" w:rsidRPr="00AA6CF3">
              <w:rPr>
                <w:rFonts w:ascii="Calibri" w:hAnsi="Calibri" w:cs="Calibri" w:hint="eastAsia"/>
                <w:color w:val="000000"/>
                <w:sz w:val="18"/>
                <w:szCs w:val="18"/>
                <w:lang w:eastAsia="zh-CN"/>
              </w:rPr>
              <w:t>如提案管理</w:t>
            </w:r>
            <w:r w:rsidR="001254B4">
              <w:rPr>
                <w:rFonts w:ascii="Calibri" w:hAnsi="Calibri" w:cs="Calibri" w:hint="eastAsia"/>
                <w:color w:val="000000"/>
                <w:sz w:val="18"/>
                <w:szCs w:val="18"/>
                <w:lang w:eastAsia="zh-CN"/>
              </w:rPr>
              <w:t>）</w:t>
            </w:r>
          </w:p>
        </w:tc>
        <w:tc>
          <w:tcPr>
            <w:tcW w:w="1980" w:type="dxa"/>
            <w:vAlign w:val="center"/>
            <w:hideMark/>
          </w:tcPr>
          <w:p w14:paraId="5046899F" w14:textId="3C750B54" w:rsidR="005C6E7B" w:rsidRPr="00782225" w:rsidRDefault="00DF3B9A">
            <w:pPr>
              <w:ind w:firstLineChars="100" w:firstLine="180"/>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1254B4">
              <w:rPr>
                <w:rFonts w:ascii="Calibri" w:hAnsi="Calibri" w:cs="Calibri" w:hint="eastAsia"/>
                <w:color w:val="000000"/>
                <w:sz w:val="18"/>
                <w:szCs w:val="18"/>
                <w:lang w:eastAsia="zh-CN"/>
              </w:rPr>
              <w:t>东道国限制</w:t>
            </w:r>
          </w:p>
          <w:p w14:paraId="17803672" w14:textId="3B3F862C" w:rsidR="005C6E7B" w:rsidRPr="00782225" w:rsidRDefault="005C6E7B">
            <w:pPr>
              <w:ind w:firstLineChars="100" w:firstLine="180"/>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1254B4" w:rsidRPr="001254B4">
              <w:rPr>
                <w:rFonts w:ascii="Calibri" w:hAnsi="Calibri" w:cs="Calibri" w:hint="eastAsia"/>
                <w:color w:val="000000"/>
                <w:sz w:val="18"/>
                <w:szCs w:val="18"/>
                <w:lang w:eastAsia="zh-CN"/>
              </w:rPr>
              <w:t>谈判的地缘政治环境</w:t>
            </w:r>
          </w:p>
          <w:p w14:paraId="5B216DBC" w14:textId="0A77CE13" w:rsidR="00DF3B9A" w:rsidRPr="00782225" w:rsidRDefault="005C6E7B">
            <w:pPr>
              <w:ind w:firstLineChars="100" w:firstLine="180"/>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1254B4">
              <w:rPr>
                <w:rFonts w:ascii="Calibri" w:hAnsi="Calibri" w:cs="Calibri" w:hint="eastAsia"/>
                <w:color w:val="000000"/>
                <w:sz w:val="18"/>
                <w:szCs w:val="18"/>
                <w:lang w:eastAsia="zh-CN"/>
              </w:rPr>
              <w:t>缺乏资源</w:t>
            </w:r>
          </w:p>
        </w:tc>
        <w:tc>
          <w:tcPr>
            <w:tcW w:w="2070" w:type="dxa"/>
            <w:vAlign w:val="center"/>
            <w:hideMark/>
          </w:tcPr>
          <w:p w14:paraId="0C0405F2" w14:textId="07D8016E" w:rsidR="00E213CE" w:rsidRPr="00782225" w:rsidRDefault="00DF3B9A">
            <w:pPr>
              <w:rPr>
                <w:rFonts w:ascii="Calibri" w:hAnsi="Calibri" w:cs="Calibri"/>
                <w:color w:val="000000"/>
                <w:sz w:val="18"/>
                <w:szCs w:val="18"/>
                <w:lang w:eastAsia="zh-CN"/>
              </w:rPr>
            </w:pPr>
            <w:r w:rsidRPr="00782225">
              <w:rPr>
                <w:rFonts w:ascii="Calibri" w:hAnsi="Calibri" w:cs="Calibri"/>
                <w:color w:val="000000"/>
                <w:sz w:val="18"/>
                <w:szCs w:val="18"/>
                <w:lang w:eastAsia="zh-CN"/>
              </w:rPr>
              <w:t>•</w:t>
            </w:r>
            <w:r w:rsidR="00E213CE" w:rsidRPr="00782225">
              <w:rPr>
                <w:rFonts w:ascii="Calibri" w:hAnsi="Calibri" w:cs="Calibri"/>
                <w:color w:val="000000"/>
                <w:sz w:val="18"/>
                <w:szCs w:val="18"/>
                <w:lang w:eastAsia="zh-CN"/>
              </w:rPr>
              <w:t xml:space="preserve"> </w:t>
            </w:r>
            <w:r w:rsidR="001254B4" w:rsidRPr="001254B4">
              <w:rPr>
                <w:rFonts w:ascii="Calibri" w:hAnsi="Calibri" w:cs="Calibri" w:hint="eastAsia"/>
                <w:color w:val="000000"/>
                <w:sz w:val="18"/>
                <w:szCs w:val="18"/>
                <w:lang w:eastAsia="zh-CN"/>
              </w:rPr>
              <w:t>在活动开始前无法获得文件会干扰</w:t>
            </w:r>
            <w:r w:rsidR="00076589">
              <w:rPr>
                <w:rFonts w:ascii="Calibri" w:hAnsi="Calibri" w:cs="Calibri" w:hint="eastAsia"/>
                <w:color w:val="000000"/>
                <w:sz w:val="18"/>
                <w:szCs w:val="18"/>
                <w:lang w:eastAsia="zh-CN"/>
              </w:rPr>
              <w:t>成</w:t>
            </w:r>
            <w:r w:rsidR="001254B4" w:rsidRPr="001254B4">
              <w:rPr>
                <w:rFonts w:ascii="Calibri" w:hAnsi="Calibri" w:cs="Calibri" w:hint="eastAsia"/>
                <w:color w:val="000000"/>
                <w:sz w:val="18"/>
                <w:szCs w:val="18"/>
                <w:lang w:eastAsia="zh-CN"/>
              </w:rPr>
              <w:t>员的</w:t>
            </w:r>
            <w:r w:rsidR="00076589">
              <w:rPr>
                <w:rFonts w:ascii="Calibri" w:hAnsi="Calibri" w:cs="Calibri" w:hint="eastAsia"/>
                <w:color w:val="000000"/>
                <w:sz w:val="18"/>
                <w:szCs w:val="18"/>
                <w:lang w:eastAsia="zh-CN"/>
              </w:rPr>
              <w:t>筹</w:t>
            </w:r>
            <w:r w:rsidR="001254B4" w:rsidRPr="001254B4">
              <w:rPr>
                <w:rFonts w:ascii="Calibri" w:hAnsi="Calibri" w:cs="Calibri" w:hint="eastAsia"/>
                <w:color w:val="000000"/>
                <w:sz w:val="18"/>
                <w:szCs w:val="18"/>
                <w:lang w:eastAsia="zh-CN"/>
              </w:rPr>
              <w:t>备过程。</w:t>
            </w:r>
            <w:r w:rsidR="00E213CE" w:rsidRPr="00782225">
              <w:rPr>
                <w:rFonts w:ascii="Calibri" w:hAnsi="Calibri" w:cs="Calibri"/>
                <w:color w:val="000000"/>
                <w:sz w:val="18"/>
                <w:szCs w:val="18"/>
                <w:lang w:eastAsia="zh-CN"/>
              </w:rPr>
              <w:t xml:space="preserve"> </w:t>
            </w:r>
          </w:p>
          <w:p w14:paraId="2C7BA5BB" w14:textId="2C84049A" w:rsidR="00DF3B9A" w:rsidRPr="00782225" w:rsidRDefault="00E213CE">
            <w:pPr>
              <w:rPr>
                <w:rFonts w:ascii="Calibri" w:hAnsi="Calibri" w:cs="Calibri"/>
                <w:color w:val="000000"/>
                <w:sz w:val="18"/>
                <w:szCs w:val="18"/>
                <w:lang w:eastAsia="zh-CN"/>
              </w:rPr>
            </w:pPr>
            <w:r w:rsidRPr="00782225">
              <w:rPr>
                <w:rFonts w:ascii="Calibri" w:hAnsi="Calibri" w:cs="Calibri"/>
                <w:color w:val="000000"/>
                <w:sz w:val="18"/>
                <w:szCs w:val="18"/>
                <w:lang w:eastAsia="zh-CN"/>
              </w:rPr>
              <w:t xml:space="preserve">• </w:t>
            </w:r>
            <w:r w:rsidR="001254B4" w:rsidRPr="001254B4">
              <w:rPr>
                <w:rFonts w:ascii="Calibri" w:hAnsi="Calibri" w:cs="Calibri" w:hint="eastAsia"/>
                <w:color w:val="000000"/>
                <w:sz w:val="18"/>
                <w:szCs w:val="18"/>
                <w:lang w:eastAsia="zh-CN"/>
              </w:rPr>
              <w:t>决策受到不当影响，包括最</w:t>
            </w:r>
            <w:r w:rsidR="00076589">
              <w:rPr>
                <w:rFonts w:ascii="Calibri" w:hAnsi="Calibri" w:cs="Calibri" w:hint="eastAsia"/>
                <w:color w:val="000000"/>
                <w:sz w:val="18"/>
                <w:szCs w:val="18"/>
                <w:lang w:eastAsia="zh-CN"/>
              </w:rPr>
              <w:t>后案文</w:t>
            </w:r>
            <w:r w:rsidR="001254B4" w:rsidRPr="001254B4">
              <w:rPr>
                <w:rFonts w:ascii="Calibri" w:hAnsi="Calibri" w:cs="Calibri" w:hint="eastAsia"/>
                <w:color w:val="000000"/>
                <w:sz w:val="18"/>
                <w:szCs w:val="18"/>
                <w:lang w:eastAsia="zh-CN"/>
              </w:rPr>
              <w:t>未能在活动中通过。</w:t>
            </w:r>
            <w:r w:rsidR="00DF3B9A" w:rsidRPr="00782225">
              <w:rPr>
                <w:rFonts w:ascii="Calibri" w:hAnsi="Calibri" w:cs="Calibri"/>
                <w:color w:val="000000"/>
                <w:sz w:val="18"/>
                <w:szCs w:val="18"/>
                <w:lang w:eastAsia="zh-CN"/>
              </w:rPr>
              <w:br/>
              <w:t>•</w:t>
            </w:r>
            <w:r w:rsidRPr="00782225">
              <w:rPr>
                <w:rFonts w:ascii="Calibri" w:hAnsi="Calibri" w:cs="Calibri"/>
                <w:color w:val="000000"/>
                <w:sz w:val="18"/>
                <w:szCs w:val="18"/>
                <w:lang w:eastAsia="zh-CN"/>
              </w:rPr>
              <w:t xml:space="preserve"> </w:t>
            </w:r>
            <w:r w:rsidR="001254B4" w:rsidRPr="001254B4">
              <w:rPr>
                <w:rFonts w:ascii="Calibri" w:hAnsi="Calibri" w:cs="Calibri" w:hint="eastAsia"/>
                <w:color w:val="000000"/>
                <w:sz w:val="18"/>
                <w:szCs w:val="18"/>
                <w:lang w:eastAsia="zh-CN"/>
              </w:rPr>
              <w:t>对</w:t>
            </w:r>
            <w:r w:rsidR="00036915">
              <w:rPr>
                <w:rFonts w:ascii="Calibri" w:hAnsi="Calibri" w:cs="Calibri" w:hint="eastAsia"/>
                <w:color w:val="000000"/>
                <w:sz w:val="18"/>
                <w:szCs w:val="18"/>
                <w:lang w:eastAsia="zh-CN"/>
              </w:rPr>
              <w:t>《无线电规则》</w:t>
            </w:r>
            <w:r w:rsidR="001254B4" w:rsidRPr="001254B4">
              <w:rPr>
                <w:rFonts w:ascii="Calibri" w:hAnsi="Calibri" w:cs="Calibri" w:hint="eastAsia"/>
                <w:color w:val="000000"/>
                <w:sz w:val="18"/>
                <w:szCs w:val="18"/>
                <w:lang w:eastAsia="zh-CN"/>
              </w:rPr>
              <w:t>及其修订缺乏认识</w:t>
            </w:r>
            <w:r w:rsidR="00036915">
              <w:rPr>
                <w:rFonts w:ascii="Calibri" w:hAnsi="Calibri" w:cs="Calibri" w:hint="eastAsia"/>
                <w:color w:val="000000"/>
                <w:sz w:val="18"/>
                <w:szCs w:val="18"/>
                <w:lang w:eastAsia="zh-CN"/>
              </w:rPr>
              <w:t>，</w:t>
            </w:r>
            <w:r w:rsidR="001254B4" w:rsidRPr="001254B4">
              <w:rPr>
                <w:rFonts w:ascii="Calibri" w:hAnsi="Calibri" w:cs="Calibri" w:hint="eastAsia"/>
                <w:color w:val="000000"/>
                <w:sz w:val="18"/>
                <w:szCs w:val="18"/>
                <w:lang w:eastAsia="zh-CN"/>
              </w:rPr>
              <w:t>导致行业</w:t>
            </w:r>
            <w:r w:rsidR="001254B4" w:rsidRPr="001254B4">
              <w:rPr>
                <w:rFonts w:ascii="Calibri" w:hAnsi="Calibri" w:cs="Calibri" w:hint="eastAsia"/>
                <w:color w:val="000000"/>
                <w:sz w:val="18"/>
                <w:szCs w:val="18"/>
                <w:lang w:eastAsia="zh-CN"/>
              </w:rPr>
              <w:t>/</w:t>
            </w:r>
            <w:r w:rsidR="001254B4" w:rsidRPr="001254B4">
              <w:rPr>
                <w:rFonts w:ascii="Calibri" w:hAnsi="Calibri" w:cs="Calibri" w:hint="eastAsia"/>
                <w:color w:val="000000"/>
                <w:sz w:val="18"/>
                <w:szCs w:val="18"/>
                <w:lang w:eastAsia="zh-CN"/>
              </w:rPr>
              <w:t>政策制定者不满，</w:t>
            </w:r>
            <w:r w:rsidR="008F271F">
              <w:rPr>
                <w:rFonts w:ascii="Calibri" w:hAnsi="Calibri" w:cs="Calibri" w:hint="eastAsia"/>
                <w:color w:val="000000"/>
                <w:sz w:val="18"/>
                <w:szCs w:val="18"/>
                <w:lang w:eastAsia="zh-CN"/>
              </w:rPr>
              <w:t>促使</w:t>
            </w:r>
            <w:r w:rsidR="001254B4" w:rsidRPr="001254B4">
              <w:rPr>
                <w:rFonts w:ascii="Calibri" w:hAnsi="Calibri" w:cs="Calibri" w:hint="eastAsia"/>
                <w:color w:val="000000"/>
                <w:sz w:val="18"/>
                <w:szCs w:val="18"/>
                <w:lang w:eastAsia="zh-CN"/>
              </w:rPr>
              <w:t>国际电联成员</w:t>
            </w:r>
            <w:r w:rsidR="00036915">
              <w:rPr>
                <w:rFonts w:ascii="Calibri" w:hAnsi="Calibri" w:cs="Calibri" w:hint="eastAsia"/>
                <w:color w:val="000000"/>
                <w:sz w:val="18"/>
                <w:szCs w:val="18"/>
                <w:lang w:eastAsia="zh-CN"/>
              </w:rPr>
              <w:t>去</w:t>
            </w:r>
            <w:r w:rsidR="001254B4" w:rsidRPr="001254B4">
              <w:rPr>
                <w:rFonts w:ascii="Calibri" w:hAnsi="Calibri" w:cs="Calibri" w:hint="eastAsia"/>
                <w:color w:val="000000"/>
                <w:sz w:val="18"/>
                <w:szCs w:val="18"/>
                <w:lang w:eastAsia="zh-CN"/>
              </w:rPr>
              <w:t>寻找非</w:t>
            </w:r>
            <w:r w:rsidR="00036915">
              <w:rPr>
                <w:rFonts w:ascii="Calibri" w:hAnsi="Calibri" w:cs="Calibri" w:hint="eastAsia"/>
                <w:color w:val="000000"/>
                <w:sz w:val="18"/>
                <w:szCs w:val="18"/>
                <w:lang w:eastAsia="zh-CN"/>
              </w:rPr>
              <w:t>《无线电规则》替代</w:t>
            </w:r>
            <w:r w:rsidR="001254B4" w:rsidRPr="001254B4">
              <w:rPr>
                <w:rFonts w:ascii="Calibri" w:hAnsi="Calibri" w:cs="Calibri" w:hint="eastAsia"/>
                <w:color w:val="000000"/>
                <w:sz w:val="18"/>
                <w:szCs w:val="18"/>
                <w:lang w:eastAsia="zh-CN"/>
              </w:rPr>
              <w:t>解决方案</w:t>
            </w:r>
          </w:p>
        </w:tc>
      </w:tr>
    </w:tbl>
    <w:tbl>
      <w:tblPr>
        <w:tblW w:w="152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22"/>
        <w:gridCol w:w="792"/>
        <w:gridCol w:w="979"/>
        <w:gridCol w:w="2734"/>
        <w:gridCol w:w="2173"/>
        <w:gridCol w:w="1980"/>
        <w:gridCol w:w="2070"/>
      </w:tblGrid>
      <w:tr w:rsidR="0054618D" w14:paraId="688FB256" w14:textId="77777777" w:rsidTr="00D16EA3">
        <w:trPr>
          <w:trHeight w:val="4650"/>
        </w:trPr>
        <w:tc>
          <w:tcPr>
            <w:tcW w:w="1045" w:type="dxa"/>
            <w:shd w:val="clear" w:color="auto" w:fill="D9E1F2"/>
            <w:textDirection w:val="btLr"/>
            <w:vAlign w:val="center"/>
            <w:hideMark/>
          </w:tcPr>
          <w:p w14:paraId="6D0AE0BB" w14:textId="41CB1D10" w:rsidR="001D7EA8" w:rsidRDefault="00464360">
            <w:pPr>
              <w:jc w:val="center"/>
              <w:rPr>
                <w:rFonts w:ascii="Calibri" w:hAnsi="Calibri" w:cs="Calibri"/>
                <w:b/>
                <w:bCs/>
                <w:color w:val="C00000"/>
                <w:sz w:val="18"/>
                <w:szCs w:val="18"/>
                <w:lang w:eastAsia="zh-CN"/>
              </w:rPr>
            </w:pPr>
            <w:r>
              <w:rPr>
                <w:rFonts w:ascii="Calibri" w:hAnsi="Calibri" w:cs="Calibri" w:hint="eastAsia"/>
                <w:b/>
                <w:bCs/>
                <w:color w:val="C00000"/>
                <w:sz w:val="18"/>
                <w:szCs w:val="18"/>
                <w:lang w:eastAsia="zh-CN"/>
              </w:rPr>
              <w:lastRenderedPageBreak/>
              <w:t>支持会议（如</w:t>
            </w:r>
            <w:r>
              <w:rPr>
                <w:rFonts w:ascii="Calibri" w:hAnsi="Calibri" w:cs="Calibri" w:hint="eastAsia"/>
                <w:b/>
                <w:bCs/>
                <w:color w:val="C00000"/>
                <w:sz w:val="18"/>
                <w:szCs w:val="18"/>
                <w:lang w:eastAsia="zh-CN"/>
              </w:rPr>
              <w:t>CPM</w:t>
            </w:r>
            <w:r>
              <w:rPr>
                <w:rFonts w:ascii="Calibri" w:hAnsi="Calibri" w:cs="Calibri" w:hint="eastAsia"/>
                <w:b/>
                <w:bCs/>
                <w:color w:val="C00000"/>
                <w:sz w:val="18"/>
                <w:szCs w:val="18"/>
                <w:lang w:eastAsia="zh-CN"/>
              </w:rPr>
              <w:t>、</w:t>
            </w:r>
            <w:r>
              <w:rPr>
                <w:rFonts w:ascii="Calibri" w:hAnsi="Calibri" w:cs="Calibri" w:hint="eastAsia"/>
                <w:b/>
                <w:bCs/>
                <w:color w:val="C00000"/>
                <w:sz w:val="18"/>
                <w:szCs w:val="18"/>
                <w:lang w:eastAsia="zh-CN"/>
              </w:rPr>
              <w:t>RAG</w:t>
            </w:r>
            <w:r>
              <w:rPr>
                <w:rFonts w:ascii="Calibri" w:hAnsi="Calibri" w:cs="Calibri" w:hint="eastAsia"/>
                <w:b/>
                <w:bCs/>
                <w:color w:val="C00000"/>
                <w:sz w:val="18"/>
                <w:szCs w:val="18"/>
                <w:lang w:eastAsia="zh-CN"/>
              </w:rPr>
              <w:t>）和研讨会</w:t>
            </w:r>
            <w:r w:rsidR="001D7EA8">
              <w:rPr>
                <w:rFonts w:ascii="Calibri" w:hAnsi="Calibri" w:cs="Calibri"/>
                <w:b/>
                <w:bCs/>
                <w:color w:val="C00000"/>
                <w:sz w:val="18"/>
                <w:szCs w:val="18"/>
                <w:lang w:eastAsia="zh-CN"/>
              </w:rPr>
              <w:br/>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OP R4</w:t>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R5</w:t>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R10</w:t>
            </w:r>
            <w:r>
              <w:rPr>
                <w:rFonts w:ascii="Calibri" w:hAnsi="Calibri" w:cs="Calibri" w:hint="eastAsia"/>
                <w:b/>
                <w:bCs/>
                <w:color w:val="C00000"/>
                <w:sz w:val="18"/>
                <w:szCs w:val="18"/>
                <w:lang w:eastAsia="zh-CN"/>
              </w:rPr>
              <w:t>）</w:t>
            </w:r>
          </w:p>
        </w:tc>
        <w:tc>
          <w:tcPr>
            <w:tcW w:w="3522" w:type="dxa"/>
            <w:vAlign w:val="center"/>
            <w:hideMark/>
          </w:tcPr>
          <w:p w14:paraId="7E82B227" w14:textId="3030733F" w:rsidR="005C6E7B"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C1899">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未能预测需求；预防和应对活动组织问题。</w:t>
            </w:r>
            <w:r>
              <w:rPr>
                <w:rFonts w:ascii="Calibri" w:hAnsi="Calibri" w:cs="Calibri"/>
                <w:color w:val="000000"/>
                <w:sz w:val="18"/>
                <w:szCs w:val="18"/>
                <w:lang w:eastAsia="zh-CN"/>
              </w:rPr>
              <w:br/>
              <w:t>•</w:t>
            </w:r>
            <w:r w:rsidR="0095319B">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未能在截止日期前提交文件、处理</w:t>
            </w:r>
            <w:r w:rsidR="00464360" w:rsidRP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提供</w:t>
            </w:r>
            <w:r w:rsidR="00464360">
              <w:rPr>
                <w:rFonts w:ascii="Calibri" w:hAnsi="Calibri" w:cs="Calibri" w:hint="eastAsia"/>
                <w:color w:val="000000"/>
                <w:sz w:val="18"/>
                <w:szCs w:val="18"/>
                <w:lang w:eastAsia="zh-CN"/>
              </w:rPr>
              <w:t>输出成果</w:t>
            </w:r>
            <w:r w:rsidR="00464360" w:rsidRPr="00464360">
              <w:rPr>
                <w:rFonts w:ascii="Calibri" w:hAnsi="Calibri" w:cs="Calibri" w:hint="eastAsia"/>
                <w:color w:val="000000"/>
                <w:sz w:val="18"/>
                <w:szCs w:val="18"/>
                <w:lang w:eastAsia="zh-CN"/>
              </w:rPr>
              <w:t>文件以及</w:t>
            </w:r>
            <w:r w:rsidR="00464360">
              <w:rPr>
                <w:rFonts w:ascii="Calibri" w:hAnsi="Calibri" w:cs="Calibri" w:hint="eastAsia"/>
                <w:color w:val="000000"/>
                <w:sz w:val="18"/>
                <w:szCs w:val="18"/>
                <w:lang w:eastAsia="zh-CN"/>
              </w:rPr>
              <w:t>落实</w:t>
            </w:r>
            <w:r w:rsidR="00464360" w:rsidRPr="00464360">
              <w:rPr>
                <w:rFonts w:ascii="Calibri" w:hAnsi="Calibri" w:cs="Calibri" w:hint="eastAsia"/>
                <w:color w:val="000000"/>
                <w:sz w:val="18"/>
                <w:szCs w:val="18"/>
                <w:lang w:eastAsia="zh-CN"/>
              </w:rPr>
              <w:t>决定</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如</w:t>
            </w:r>
            <w:r w:rsidR="00464360" w:rsidRPr="00464360">
              <w:rPr>
                <w:rFonts w:ascii="Calibri" w:hAnsi="Calibri" w:cs="Calibri" w:hint="eastAsia"/>
                <w:color w:val="000000"/>
                <w:sz w:val="18"/>
                <w:szCs w:val="18"/>
                <w:lang w:eastAsia="zh-CN"/>
              </w:rPr>
              <w:t>RRB</w:t>
            </w:r>
            <w:r w:rsidR="00464360" w:rsidRPr="00464360">
              <w:rPr>
                <w:rFonts w:ascii="Calibri" w:hAnsi="Calibri" w:cs="Calibri" w:hint="eastAsia"/>
                <w:color w:val="000000"/>
                <w:sz w:val="18"/>
                <w:szCs w:val="18"/>
                <w:lang w:eastAsia="zh-CN"/>
              </w:rPr>
              <w:t>的决定</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w:t>
            </w:r>
            <w:r>
              <w:rPr>
                <w:rFonts w:ascii="Calibri" w:hAnsi="Calibri" w:cs="Calibri"/>
                <w:color w:val="000000"/>
                <w:sz w:val="18"/>
                <w:szCs w:val="18"/>
                <w:lang w:eastAsia="zh-CN"/>
              </w:rPr>
              <w:br/>
            </w:r>
            <w:r w:rsidR="005C6E7B">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国际电联以及在</w:t>
            </w:r>
            <w:proofErr w:type="spellStart"/>
            <w:r w:rsidR="00464360" w:rsidRPr="00464360">
              <w:rPr>
                <w:rFonts w:ascii="Calibri" w:hAnsi="Calibri" w:cs="Calibri"/>
                <w:color w:val="000000"/>
                <w:sz w:val="18"/>
                <w:szCs w:val="18"/>
                <w:lang w:eastAsia="zh-CN"/>
              </w:rPr>
              <w:t>Varembé</w:t>
            </w:r>
            <w:proofErr w:type="spellEnd"/>
            <w:r w:rsidR="00464360" w:rsidRPr="00464360">
              <w:rPr>
                <w:rFonts w:ascii="Calibri" w:hAnsi="Calibri" w:cs="Calibri" w:hint="eastAsia"/>
                <w:color w:val="000000"/>
                <w:sz w:val="18"/>
                <w:szCs w:val="18"/>
                <w:lang w:eastAsia="zh-CN"/>
              </w:rPr>
              <w:t>大楼</w:t>
            </w:r>
            <w:r w:rsidR="00464360">
              <w:rPr>
                <w:rFonts w:ascii="Calibri" w:hAnsi="Calibri" w:cs="Calibri" w:hint="eastAsia"/>
                <w:color w:val="000000"/>
                <w:sz w:val="18"/>
                <w:szCs w:val="18"/>
                <w:lang w:eastAsia="zh-CN"/>
              </w:rPr>
              <w:t>拆除</w:t>
            </w:r>
            <w:r w:rsidR="00464360" w:rsidRPr="00464360">
              <w:rPr>
                <w:rFonts w:ascii="Calibri" w:hAnsi="Calibri" w:cs="Calibri" w:hint="eastAsia"/>
                <w:color w:val="000000"/>
                <w:sz w:val="18"/>
                <w:szCs w:val="18"/>
                <w:lang w:eastAsia="zh-CN"/>
              </w:rPr>
              <w:t>期间</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业务连续性</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会议室设施短缺。</w:t>
            </w:r>
          </w:p>
          <w:p w14:paraId="52011E54" w14:textId="7490FDB8" w:rsidR="001D7EA8" w:rsidRDefault="001D7EA8" w:rsidP="005C6E7B">
            <w:pPr>
              <w:rPr>
                <w:rFonts w:ascii="Calibri" w:hAnsi="Calibri" w:cs="Calibri"/>
                <w:color w:val="000000"/>
                <w:sz w:val="18"/>
                <w:szCs w:val="18"/>
                <w:lang w:eastAsia="zh-CN"/>
              </w:rPr>
            </w:pPr>
            <w:r>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关键产品和服务交付中断</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如翻译、文件和设施管理</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w:t>
            </w:r>
            <w:r>
              <w:rPr>
                <w:rFonts w:ascii="Calibri" w:hAnsi="Calibri" w:cs="Calibri"/>
                <w:color w:val="000000"/>
                <w:sz w:val="18"/>
                <w:szCs w:val="18"/>
                <w:lang w:eastAsia="zh-CN"/>
              </w:rPr>
              <w:br/>
              <w:t>•</w:t>
            </w:r>
            <w:r w:rsidR="0095319B">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未能组织</w:t>
            </w:r>
            <w:r w:rsidR="00464360">
              <w:rPr>
                <w:rFonts w:ascii="Calibri" w:hAnsi="Calibri" w:cs="Calibri" w:hint="eastAsia"/>
                <w:color w:val="000000"/>
                <w:sz w:val="18"/>
                <w:szCs w:val="18"/>
                <w:lang w:eastAsia="zh-CN"/>
              </w:rPr>
              <w:t>和</w:t>
            </w:r>
            <w:r w:rsidR="00464360" w:rsidRPr="00464360">
              <w:rPr>
                <w:rFonts w:ascii="Calibri" w:hAnsi="Calibri" w:cs="Calibri" w:hint="eastAsia"/>
                <w:color w:val="000000"/>
                <w:sz w:val="18"/>
                <w:szCs w:val="18"/>
                <w:lang w:eastAsia="zh-CN"/>
              </w:rPr>
              <w:t>适当关注研讨会</w:t>
            </w:r>
            <w:r w:rsidR="00464360">
              <w:rPr>
                <w:rFonts w:ascii="Calibri" w:hAnsi="Calibri" w:cs="Calibri" w:hint="eastAsia"/>
                <w:color w:val="000000"/>
                <w:sz w:val="18"/>
                <w:szCs w:val="18"/>
                <w:lang w:eastAsia="zh-CN"/>
              </w:rPr>
              <w:t>及</w:t>
            </w:r>
            <w:r w:rsidR="00464360" w:rsidRPr="00464360">
              <w:rPr>
                <w:rFonts w:ascii="Calibri" w:hAnsi="Calibri" w:cs="Calibri" w:hint="eastAsia"/>
                <w:color w:val="000000"/>
                <w:sz w:val="18"/>
                <w:szCs w:val="18"/>
                <w:lang w:eastAsia="zh-CN"/>
              </w:rPr>
              <w:t>相关信息活动，以增加成员对《无线电</w:t>
            </w:r>
            <w:r w:rsidR="00464360">
              <w:rPr>
                <w:rFonts w:ascii="Calibri" w:hAnsi="Calibri" w:cs="Calibri" w:hint="eastAsia"/>
                <w:color w:val="000000"/>
                <w:sz w:val="18"/>
                <w:szCs w:val="18"/>
                <w:lang w:eastAsia="zh-CN"/>
              </w:rPr>
              <w:t>规则</w:t>
            </w:r>
            <w:r w:rsidR="00464360" w:rsidRPr="00464360">
              <w:rPr>
                <w:rFonts w:ascii="Calibri" w:hAnsi="Calibri" w:cs="Calibri" w:hint="eastAsia"/>
                <w:color w:val="000000"/>
                <w:sz w:val="18"/>
                <w:szCs w:val="18"/>
                <w:lang w:eastAsia="zh-CN"/>
              </w:rPr>
              <w:t>》</w:t>
            </w:r>
            <w:r w:rsidR="00464360">
              <w:rPr>
                <w:rFonts w:ascii="Calibri" w:hAnsi="Calibri" w:cs="Calibri" w:hint="eastAsia"/>
                <w:color w:val="000000"/>
                <w:sz w:val="18"/>
                <w:szCs w:val="18"/>
                <w:lang w:eastAsia="zh-CN"/>
              </w:rPr>
              <w:t>（</w:t>
            </w:r>
            <w:r w:rsidR="00464360">
              <w:rPr>
                <w:rFonts w:ascii="Calibri" w:hAnsi="Calibri" w:cs="Calibri" w:hint="eastAsia"/>
                <w:color w:val="000000"/>
                <w:sz w:val="18"/>
                <w:szCs w:val="18"/>
                <w:lang w:eastAsia="zh-CN"/>
              </w:rPr>
              <w:t>RR</w:t>
            </w:r>
            <w:r w:rsidR="00464360">
              <w:rPr>
                <w:rFonts w:ascii="Calibri" w:hAnsi="Calibri" w:cs="Calibri" w:hint="eastAsia"/>
                <w:color w:val="000000"/>
                <w:sz w:val="18"/>
                <w:szCs w:val="18"/>
                <w:lang w:eastAsia="zh-CN"/>
              </w:rPr>
              <w:t>）</w:t>
            </w:r>
            <w:r w:rsidR="00464360" w:rsidRPr="00464360">
              <w:rPr>
                <w:rFonts w:ascii="Calibri" w:hAnsi="Calibri" w:cs="Calibri" w:hint="eastAsia"/>
                <w:color w:val="000000"/>
                <w:sz w:val="18"/>
                <w:szCs w:val="18"/>
                <w:lang w:eastAsia="zh-CN"/>
              </w:rPr>
              <w:t>及其修订的了解</w:t>
            </w:r>
          </w:p>
        </w:tc>
        <w:tc>
          <w:tcPr>
            <w:tcW w:w="792" w:type="dxa"/>
            <w:shd w:val="clear" w:color="auto" w:fill="FFBD6A"/>
            <w:vAlign w:val="center"/>
            <w:hideMark/>
          </w:tcPr>
          <w:p w14:paraId="0FF56A5D"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6</w:t>
            </w:r>
          </w:p>
        </w:tc>
        <w:tc>
          <w:tcPr>
            <w:tcW w:w="979" w:type="dxa"/>
            <w:shd w:val="clear" w:color="auto" w:fill="7FCD6A"/>
            <w:vAlign w:val="center"/>
            <w:hideMark/>
          </w:tcPr>
          <w:p w14:paraId="54FE3033" w14:textId="4C1B802C"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368BFA22" w14:textId="44C39C64"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464360" w:rsidRPr="00464360">
              <w:rPr>
                <w:rFonts w:ascii="Calibri" w:hAnsi="Calibri" w:cs="Calibri" w:hint="eastAsia"/>
                <w:color w:val="000000"/>
                <w:sz w:val="18"/>
                <w:szCs w:val="18"/>
                <w:lang w:eastAsia="zh-CN"/>
              </w:rPr>
              <w:t>在秘书处文件、口译和笔译（</w:t>
            </w:r>
            <w:r w:rsidR="00464360" w:rsidRPr="00464360">
              <w:rPr>
                <w:rFonts w:ascii="Calibri" w:hAnsi="Calibri" w:cs="Calibri" w:hint="eastAsia"/>
                <w:color w:val="000000"/>
                <w:sz w:val="18"/>
                <w:szCs w:val="18"/>
                <w:lang w:eastAsia="zh-CN"/>
              </w:rPr>
              <w:t>C&amp;P</w:t>
            </w:r>
            <w:r w:rsidR="00464360" w:rsidRPr="00464360">
              <w:rPr>
                <w:rFonts w:ascii="Calibri" w:hAnsi="Calibri" w:cs="Calibri" w:hint="eastAsia"/>
                <w:color w:val="000000"/>
                <w:sz w:val="18"/>
                <w:szCs w:val="18"/>
                <w:lang w:eastAsia="zh-CN"/>
              </w:rPr>
              <w:t>）、信息和文件管理系统（</w:t>
            </w:r>
            <w:r w:rsidR="00464360" w:rsidRPr="00464360">
              <w:rPr>
                <w:rFonts w:ascii="Calibri" w:hAnsi="Calibri" w:cs="Calibri" w:hint="eastAsia"/>
                <w:color w:val="000000"/>
                <w:sz w:val="18"/>
                <w:szCs w:val="18"/>
                <w:lang w:eastAsia="zh-CN"/>
              </w:rPr>
              <w:t>ISD</w:t>
            </w:r>
            <w:r w:rsidR="00464360" w:rsidRPr="00464360">
              <w:rPr>
                <w:rFonts w:ascii="Calibri" w:hAnsi="Calibri" w:cs="Calibri" w:hint="eastAsia"/>
                <w:color w:val="000000"/>
                <w:sz w:val="18"/>
                <w:szCs w:val="18"/>
                <w:lang w:eastAsia="zh-CN"/>
              </w:rPr>
              <w:t>）、安全和安保（</w:t>
            </w:r>
            <w:r w:rsidR="00464360" w:rsidRPr="00464360">
              <w:rPr>
                <w:rFonts w:ascii="Calibri" w:hAnsi="Calibri" w:cs="Calibri" w:hint="eastAsia"/>
                <w:color w:val="000000"/>
                <w:sz w:val="18"/>
                <w:szCs w:val="18"/>
                <w:lang w:eastAsia="zh-CN"/>
              </w:rPr>
              <w:t>SSRD</w:t>
            </w:r>
            <w:r w:rsidR="00464360" w:rsidRPr="00464360">
              <w:rPr>
                <w:rFonts w:ascii="Calibri" w:hAnsi="Calibri" w:cs="Calibri" w:hint="eastAsia"/>
                <w:color w:val="000000"/>
                <w:sz w:val="18"/>
                <w:szCs w:val="18"/>
                <w:lang w:eastAsia="zh-CN"/>
              </w:rPr>
              <w:t>）等方面，与国际电联职能支持部门进行密切的内部协调。</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8F271F" w:rsidRPr="008F271F">
              <w:rPr>
                <w:rFonts w:ascii="Calibri" w:hAnsi="Calibri" w:cs="Calibri" w:hint="eastAsia"/>
                <w:color w:val="000000"/>
                <w:sz w:val="18"/>
                <w:szCs w:val="18"/>
                <w:lang w:eastAsia="zh-CN"/>
              </w:rPr>
              <w:t>定期举办世界和区域</w:t>
            </w:r>
            <w:r w:rsidR="008F271F">
              <w:rPr>
                <w:rFonts w:ascii="Calibri" w:hAnsi="Calibri" w:cs="Calibri" w:hint="eastAsia"/>
                <w:color w:val="000000"/>
                <w:sz w:val="18"/>
                <w:szCs w:val="18"/>
                <w:lang w:eastAsia="zh-CN"/>
              </w:rPr>
              <w:t>性</w:t>
            </w:r>
            <w:r w:rsidR="008F271F" w:rsidRPr="008F271F">
              <w:rPr>
                <w:rFonts w:ascii="Calibri" w:hAnsi="Calibri" w:cs="Calibri" w:hint="eastAsia"/>
                <w:color w:val="000000"/>
                <w:sz w:val="18"/>
                <w:szCs w:val="18"/>
                <w:lang w:eastAsia="zh-CN"/>
              </w:rPr>
              <w:t>ITU-R</w:t>
            </w:r>
            <w:r w:rsidR="008F271F" w:rsidRPr="008F271F">
              <w:rPr>
                <w:rFonts w:ascii="Calibri" w:hAnsi="Calibri" w:cs="Calibri" w:hint="eastAsia"/>
                <w:color w:val="000000"/>
                <w:sz w:val="18"/>
                <w:szCs w:val="18"/>
                <w:lang w:eastAsia="zh-CN"/>
              </w:rPr>
              <w:t>研讨会和</w:t>
            </w:r>
            <w:r w:rsidR="008F271F">
              <w:rPr>
                <w:rFonts w:ascii="Calibri" w:hAnsi="Calibri" w:cs="Calibri" w:hint="eastAsia"/>
                <w:color w:val="000000"/>
                <w:sz w:val="18"/>
                <w:szCs w:val="18"/>
                <w:lang w:eastAsia="zh-CN"/>
              </w:rPr>
              <w:t>宣传</w:t>
            </w:r>
            <w:r w:rsidR="008F271F" w:rsidRPr="008F271F">
              <w:rPr>
                <w:rFonts w:ascii="Calibri" w:hAnsi="Calibri" w:cs="Calibri" w:hint="eastAsia"/>
                <w:color w:val="000000"/>
                <w:sz w:val="18"/>
                <w:szCs w:val="18"/>
                <w:lang w:eastAsia="zh-CN"/>
              </w:rPr>
              <w:t>计划，以进一步提高对</w:t>
            </w:r>
            <w:r w:rsidR="008F271F">
              <w:rPr>
                <w:rFonts w:ascii="Calibri" w:hAnsi="Calibri" w:cs="Calibri" w:hint="eastAsia"/>
                <w:color w:val="000000"/>
                <w:sz w:val="18"/>
                <w:szCs w:val="18"/>
                <w:lang w:eastAsia="zh-CN"/>
              </w:rPr>
              <w:t>《无线电规则》</w:t>
            </w:r>
            <w:r w:rsidR="008F271F" w:rsidRPr="008F271F">
              <w:rPr>
                <w:rFonts w:ascii="Calibri" w:hAnsi="Calibri" w:cs="Calibri" w:hint="eastAsia"/>
                <w:color w:val="000000"/>
                <w:sz w:val="18"/>
                <w:szCs w:val="18"/>
                <w:lang w:eastAsia="zh-CN"/>
              </w:rPr>
              <w:t>的认识</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8F271F" w:rsidRPr="008F271F">
              <w:rPr>
                <w:rFonts w:ascii="Calibri" w:hAnsi="Calibri" w:cs="Calibri" w:hint="eastAsia"/>
                <w:color w:val="000000"/>
                <w:sz w:val="18"/>
                <w:szCs w:val="18"/>
                <w:lang w:eastAsia="zh-CN"/>
              </w:rPr>
              <w:t>经</w:t>
            </w:r>
            <w:r w:rsidR="008F271F">
              <w:rPr>
                <w:rFonts w:ascii="Calibri" w:hAnsi="Calibri" w:cs="Calibri" w:hint="eastAsia"/>
                <w:color w:val="000000"/>
                <w:sz w:val="18"/>
                <w:szCs w:val="18"/>
                <w:lang w:eastAsia="zh-CN"/>
              </w:rPr>
              <w:t>成员国</w:t>
            </w:r>
            <w:r w:rsidR="008F271F" w:rsidRPr="008F271F">
              <w:rPr>
                <w:rFonts w:ascii="Calibri" w:hAnsi="Calibri" w:cs="Calibri" w:hint="eastAsia"/>
                <w:color w:val="000000"/>
                <w:sz w:val="18"/>
                <w:szCs w:val="18"/>
                <w:lang w:eastAsia="zh-CN"/>
              </w:rPr>
              <w:t>批准，通过预算流程分配充足的资源</w:t>
            </w:r>
          </w:p>
        </w:tc>
        <w:tc>
          <w:tcPr>
            <w:tcW w:w="2173" w:type="dxa"/>
            <w:vAlign w:val="center"/>
            <w:hideMark/>
          </w:tcPr>
          <w:p w14:paraId="3307A984" w14:textId="1FD0E0C4" w:rsidR="001D7EA8" w:rsidRDefault="008F271F" w:rsidP="00851B43">
            <w:pPr>
              <w:rPr>
                <w:rFonts w:ascii="Calibri" w:hAnsi="Calibri" w:cs="Calibri"/>
                <w:color w:val="000000"/>
                <w:sz w:val="18"/>
                <w:szCs w:val="18"/>
                <w:lang w:eastAsia="zh-CN"/>
              </w:rPr>
            </w:pPr>
            <w:r w:rsidRPr="008F271F">
              <w:rPr>
                <w:rFonts w:ascii="Calibri" w:hAnsi="Calibri" w:cs="Calibri" w:hint="eastAsia"/>
                <w:color w:val="000000"/>
                <w:sz w:val="18"/>
                <w:szCs w:val="18"/>
                <w:lang w:eastAsia="zh-CN"/>
              </w:rPr>
              <w:t>未来</w:t>
            </w:r>
            <w:r>
              <w:rPr>
                <w:rFonts w:ascii="Calibri" w:hAnsi="Calibri" w:cs="Calibri" w:hint="eastAsia"/>
                <w:color w:val="000000"/>
                <w:sz w:val="18"/>
                <w:szCs w:val="18"/>
                <w:lang w:eastAsia="zh-CN"/>
              </w:rPr>
              <w:t>的</w:t>
            </w:r>
            <w:r w:rsidRPr="008F271F">
              <w:rPr>
                <w:rFonts w:ascii="Calibri" w:hAnsi="Calibri" w:cs="Calibri" w:hint="eastAsia"/>
                <w:color w:val="000000"/>
                <w:sz w:val="18"/>
                <w:szCs w:val="18"/>
                <w:lang w:eastAsia="zh-CN"/>
              </w:rPr>
              <w:t>预算流程分配活动和</w:t>
            </w:r>
            <w:r>
              <w:rPr>
                <w:rFonts w:ascii="Calibri" w:hAnsi="Calibri" w:cs="Calibri" w:hint="eastAsia"/>
                <w:color w:val="000000"/>
                <w:sz w:val="18"/>
                <w:szCs w:val="18"/>
                <w:lang w:eastAsia="zh-CN"/>
              </w:rPr>
              <w:t>成</w:t>
            </w:r>
            <w:r w:rsidRPr="008F271F">
              <w:rPr>
                <w:rFonts w:ascii="Calibri" w:hAnsi="Calibri" w:cs="Calibri" w:hint="eastAsia"/>
                <w:color w:val="000000"/>
                <w:sz w:val="18"/>
                <w:szCs w:val="18"/>
                <w:lang w:eastAsia="zh-CN"/>
              </w:rPr>
              <w:t>员国的批准</w:t>
            </w:r>
          </w:p>
        </w:tc>
        <w:tc>
          <w:tcPr>
            <w:tcW w:w="1980" w:type="dxa"/>
            <w:vAlign w:val="center"/>
            <w:hideMark/>
          </w:tcPr>
          <w:p w14:paraId="3876BECE" w14:textId="5548A033" w:rsidR="005C6E7B" w:rsidRDefault="001D7EA8" w:rsidP="005167E5">
            <w:pPr>
              <w:ind w:firstLineChars="100" w:firstLine="180"/>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F271F">
              <w:rPr>
                <w:rFonts w:ascii="Calibri" w:hAnsi="Calibri" w:cs="Calibri" w:hint="eastAsia"/>
                <w:color w:val="000000"/>
                <w:sz w:val="18"/>
                <w:szCs w:val="18"/>
                <w:lang w:eastAsia="zh-CN"/>
              </w:rPr>
              <w:t>缺乏资源</w:t>
            </w:r>
          </w:p>
          <w:p w14:paraId="49A48ED0" w14:textId="5E36AC3A" w:rsidR="00990D20" w:rsidRDefault="005C6E7B">
            <w:pPr>
              <w:ind w:firstLineChars="100" w:firstLine="180"/>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F271F" w:rsidRPr="008F271F">
              <w:rPr>
                <w:rFonts w:ascii="Calibri" w:hAnsi="Calibri" w:cs="Calibri" w:hint="eastAsia"/>
                <w:color w:val="000000"/>
                <w:sz w:val="18"/>
                <w:szCs w:val="18"/>
                <w:lang w:eastAsia="zh-CN"/>
              </w:rPr>
              <w:t>新</w:t>
            </w:r>
            <w:r w:rsidR="008F271F">
              <w:rPr>
                <w:rFonts w:ascii="Calibri" w:hAnsi="Calibri" w:cs="Calibri" w:hint="eastAsia"/>
                <w:color w:val="000000"/>
                <w:sz w:val="18"/>
                <w:szCs w:val="18"/>
                <w:lang w:eastAsia="zh-CN"/>
              </w:rPr>
              <w:t>办公</w:t>
            </w:r>
            <w:r w:rsidR="008F271F" w:rsidRPr="008F271F">
              <w:rPr>
                <w:rFonts w:ascii="Calibri" w:hAnsi="Calibri" w:cs="Calibri" w:hint="eastAsia"/>
                <w:color w:val="000000"/>
                <w:sz w:val="18"/>
                <w:szCs w:val="18"/>
                <w:lang w:eastAsia="zh-CN"/>
              </w:rPr>
              <w:t>楼施工期间缺乏业务连续性准备。</w:t>
            </w:r>
          </w:p>
          <w:p w14:paraId="47FF0B83" w14:textId="727A15E4" w:rsidR="005C6E7B" w:rsidRDefault="00990D20">
            <w:pPr>
              <w:ind w:firstLineChars="100" w:firstLine="180"/>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F271F" w:rsidRPr="008F271F">
              <w:rPr>
                <w:rFonts w:ascii="Calibri" w:hAnsi="Calibri" w:cs="Calibri" w:hint="eastAsia"/>
                <w:color w:val="000000"/>
                <w:sz w:val="18"/>
                <w:szCs w:val="18"/>
                <w:lang w:eastAsia="zh-CN"/>
              </w:rPr>
              <w:t>国际电联活动</w:t>
            </w:r>
            <w:r w:rsidR="008F271F" w:rsidRPr="008F271F">
              <w:rPr>
                <w:rFonts w:ascii="Calibri" w:hAnsi="Calibri" w:cs="Calibri" w:hint="eastAsia"/>
                <w:color w:val="000000"/>
                <w:sz w:val="18"/>
                <w:szCs w:val="18"/>
                <w:lang w:eastAsia="zh-CN"/>
              </w:rPr>
              <w:t>/</w:t>
            </w:r>
            <w:r w:rsidR="008F271F" w:rsidRPr="008F271F">
              <w:rPr>
                <w:rFonts w:ascii="Calibri" w:hAnsi="Calibri" w:cs="Calibri" w:hint="eastAsia"/>
                <w:color w:val="000000"/>
                <w:sz w:val="18"/>
                <w:szCs w:val="18"/>
                <w:lang w:eastAsia="zh-CN"/>
              </w:rPr>
              <w:t>会议数量增加，对会议室的需求也相应增加</w:t>
            </w:r>
          </w:p>
        </w:tc>
        <w:tc>
          <w:tcPr>
            <w:tcW w:w="2070" w:type="dxa"/>
            <w:vAlign w:val="center"/>
            <w:hideMark/>
          </w:tcPr>
          <w:p w14:paraId="1E698346" w14:textId="50A6D073"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F271F" w:rsidRPr="008F271F">
              <w:rPr>
                <w:rFonts w:ascii="Calibri" w:hAnsi="Calibri" w:cs="Calibri" w:hint="eastAsia"/>
                <w:color w:val="000000"/>
                <w:sz w:val="18"/>
                <w:szCs w:val="18"/>
                <w:lang w:eastAsia="zh-CN"/>
              </w:rPr>
              <w:t>对《无线电规则》及其修订缺乏认识，</w:t>
            </w:r>
            <w:r w:rsidR="008F271F">
              <w:rPr>
                <w:rFonts w:ascii="Calibri" w:hAnsi="Calibri" w:cs="Calibri" w:hint="eastAsia"/>
                <w:color w:val="000000"/>
                <w:sz w:val="18"/>
                <w:szCs w:val="18"/>
                <w:lang w:eastAsia="zh-CN"/>
              </w:rPr>
              <w:t>会</w:t>
            </w:r>
            <w:r w:rsidR="008F271F" w:rsidRPr="008F271F">
              <w:rPr>
                <w:rFonts w:ascii="Calibri" w:hAnsi="Calibri" w:cs="Calibri" w:hint="eastAsia"/>
                <w:color w:val="000000"/>
                <w:sz w:val="18"/>
                <w:szCs w:val="18"/>
                <w:lang w:eastAsia="zh-CN"/>
              </w:rPr>
              <w:t>导致行业</w:t>
            </w:r>
            <w:r w:rsidR="008F271F" w:rsidRPr="008F271F">
              <w:rPr>
                <w:rFonts w:ascii="Calibri" w:hAnsi="Calibri" w:cs="Calibri" w:hint="eastAsia"/>
                <w:color w:val="000000"/>
                <w:sz w:val="18"/>
                <w:szCs w:val="18"/>
                <w:lang w:eastAsia="zh-CN"/>
              </w:rPr>
              <w:t>/</w:t>
            </w:r>
            <w:r w:rsidR="008F271F" w:rsidRPr="008F271F">
              <w:rPr>
                <w:rFonts w:ascii="Calibri" w:hAnsi="Calibri" w:cs="Calibri" w:hint="eastAsia"/>
                <w:color w:val="000000"/>
                <w:sz w:val="18"/>
                <w:szCs w:val="18"/>
                <w:lang w:eastAsia="zh-CN"/>
              </w:rPr>
              <w:t>政策制定者不满，</w:t>
            </w:r>
            <w:r w:rsidR="008F271F">
              <w:rPr>
                <w:rFonts w:ascii="Calibri" w:hAnsi="Calibri" w:cs="Calibri" w:hint="eastAsia"/>
                <w:color w:val="000000"/>
                <w:sz w:val="18"/>
                <w:szCs w:val="18"/>
                <w:lang w:eastAsia="zh-CN"/>
              </w:rPr>
              <w:t>以及需要</w:t>
            </w:r>
            <w:r w:rsidR="008F271F" w:rsidRPr="008F271F">
              <w:rPr>
                <w:rFonts w:ascii="Calibri" w:hAnsi="Calibri" w:cs="Calibri" w:hint="eastAsia"/>
                <w:color w:val="000000"/>
                <w:sz w:val="18"/>
                <w:szCs w:val="18"/>
                <w:lang w:eastAsia="zh-CN"/>
              </w:rPr>
              <w:t>寻找非《无线电规则》替代解决方案</w:t>
            </w:r>
            <w:r w:rsidR="008F271F">
              <w:rPr>
                <w:rFonts w:ascii="Calibri" w:hAnsi="Calibri" w:cs="Calibri" w:hint="eastAsia"/>
                <w:color w:val="000000"/>
                <w:sz w:val="18"/>
                <w:szCs w:val="18"/>
                <w:lang w:eastAsia="zh-CN"/>
              </w:rPr>
              <w:t>。</w:t>
            </w:r>
          </w:p>
        </w:tc>
      </w:tr>
      <w:tr w:rsidR="0054618D" w14:paraId="386FB1E0" w14:textId="77777777" w:rsidTr="00D16EA3">
        <w:trPr>
          <w:trHeight w:val="2865"/>
        </w:trPr>
        <w:tc>
          <w:tcPr>
            <w:tcW w:w="1045" w:type="dxa"/>
            <w:shd w:val="clear" w:color="auto" w:fill="D9E1F2"/>
            <w:textDirection w:val="btLr"/>
            <w:vAlign w:val="center"/>
            <w:hideMark/>
          </w:tcPr>
          <w:p w14:paraId="4796CA0B" w14:textId="1EB982D5" w:rsidR="001D7EA8" w:rsidRDefault="00F77209">
            <w:pPr>
              <w:jc w:val="center"/>
              <w:rPr>
                <w:rFonts w:ascii="Calibri" w:hAnsi="Calibri" w:cs="Calibri"/>
                <w:b/>
                <w:bCs/>
                <w:color w:val="C00000"/>
                <w:sz w:val="18"/>
                <w:szCs w:val="18"/>
                <w:lang w:eastAsia="zh-CN"/>
              </w:rPr>
            </w:pPr>
            <w:r w:rsidRPr="00F77209">
              <w:rPr>
                <w:rFonts w:ascii="Calibri" w:hAnsi="Calibri" w:cs="Calibri" w:hint="eastAsia"/>
                <w:b/>
                <w:bCs/>
                <w:color w:val="C00000"/>
                <w:sz w:val="18"/>
                <w:szCs w:val="18"/>
                <w:lang w:eastAsia="zh-CN"/>
              </w:rPr>
              <w:t>向无线电</w:t>
            </w:r>
            <w:r>
              <w:rPr>
                <w:rFonts w:ascii="Calibri" w:hAnsi="Calibri" w:cs="Calibri" w:hint="eastAsia"/>
                <w:b/>
                <w:bCs/>
                <w:color w:val="C00000"/>
                <w:sz w:val="18"/>
                <w:szCs w:val="18"/>
                <w:lang w:eastAsia="zh-CN"/>
              </w:rPr>
              <w:t>规则</w:t>
            </w:r>
            <w:r w:rsidRPr="00F77209">
              <w:rPr>
                <w:rFonts w:ascii="Calibri" w:hAnsi="Calibri" w:cs="Calibri" w:hint="eastAsia"/>
                <w:b/>
                <w:bCs/>
                <w:color w:val="C00000"/>
                <w:sz w:val="18"/>
                <w:szCs w:val="18"/>
                <w:lang w:eastAsia="zh-CN"/>
              </w:rPr>
              <w:t>委员会、六个研究组和</w:t>
            </w:r>
            <w:r w:rsidRPr="00F77209">
              <w:rPr>
                <w:rFonts w:ascii="Calibri" w:hAnsi="Calibri" w:cs="Calibri" w:hint="eastAsia"/>
                <w:b/>
                <w:bCs/>
                <w:color w:val="C00000"/>
                <w:sz w:val="18"/>
                <w:szCs w:val="18"/>
                <w:lang w:eastAsia="zh-CN"/>
              </w:rPr>
              <w:t>CCV</w:t>
            </w:r>
            <w:r w:rsidRPr="00F77209">
              <w:rPr>
                <w:rFonts w:ascii="Calibri" w:hAnsi="Calibri" w:cs="Calibri" w:hint="eastAsia"/>
                <w:b/>
                <w:bCs/>
                <w:color w:val="C00000"/>
                <w:sz w:val="18"/>
                <w:szCs w:val="18"/>
                <w:lang w:eastAsia="zh-CN"/>
              </w:rPr>
              <w:t>提供组织和技术支持</w:t>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OP R5</w:t>
            </w:r>
            <w:r>
              <w:rPr>
                <w:rFonts w:ascii="Calibri" w:hAnsi="Calibri" w:cs="Calibri" w:hint="eastAsia"/>
                <w:b/>
                <w:bCs/>
                <w:color w:val="C00000"/>
                <w:sz w:val="18"/>
                <w:szCs w:val="18"/>
                <w:lang w:eastAsia="zh-CN"/>
              </w:rPr>
              <w:t>、</w:t>
            </w:r>
            <w:r w:rsidR="001D7EA8">
              <w:rPr>
                <w:rFonts w:ascii="Calibri" w:hAnsi="Calibri" w:cs="Calibri"/>
                <w:b/>
                <w:bCs/>
                <w:color w:val="C00000"/>
                <w:sz w:val="18"/>
                <w:szCs w:val="18"/>
                <w:lang w:eastAsia="zh-CN"/>
              </w:rPr>
              <w:t>R8</w:t>
            </w:r>
            <w:r>
              <w:rPr>
                <w:rFonts w:ascii="Calibri" w:hAnsi="Calibri" w:cs="Calibri" w:hint="eastAsia"/>
                <w:b/>
                <w:bCs/>
                <w:color w:val="C00000"/>
                <w:sz w:val="18"/>
                <w:szCs w:val="18"/>
                <w:lang w:eastAsia="zh-CN"/>
              </w:rPr>
              <w:t>）</w:t>
            </w:r>
          </w:p>
        </w:tc>
        <w:tc>
          <w:tcPr>
            <w:tcW w:w="3522" w:type="dxa"/>
            <w:vAlign w:val="center"/>
            <w:hideMark/>
          </w:tcPr>
          <w:p w14:paraId="5652CF15" w14:textId="67425C67" w:rsidR="001D7EA8" w:rsidRDefault="001D7EA8" w:rsidP="00851B43">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3045A" w:rsidRPr="0083045A">
              <w:rPr>
                <w:rFonts w:hint="eastAsia"/>
                <w:sz w:val="18"/>
                <w:szCs w:val="18"/>
                <w:lang w:eastAsia="zh-CN"/>
              </w:rPr>
              <w:t>低质量的</w:t>
            </w:r>
            <w:r w:rsidR="008D2749" w:rsidRPr="008D2749">
              <w:rPr>
                <w:rFonts w:ascii="Calibri" w:hAnsi="Calibri" w:cs="Calibri" w:hint="eastAsia"/>
                <w:color w:val="000000"/>
                <w:sz w:val="18"/>
                <w:szCs w:val="18"/>
                <w:lang w:eastAsia="zh-CN"/>
              </w:rPr>
              <w:t>最</w:t>
            </w:r>
            <w:r w:rsidR="008D2749">
              <w:rPr>
                <w:rFonts w:ascii="Calibri" w:hAnsi="Calibri" w:cs="Calibri" w:hint="eastAsia"/>
                <w:color w:val="000000"/>
                <w:sz w:val="18"/>
                <w:szCs w:val="18"/>
                <w:lang w:eastAsia="zh-CN"/>
              </w:rPr>
              <w:t>后案文（</w:t>
            </w:r>
            <w:r w:rsidR="008D2749" w:rsidRPr="008D2749">
              <w:rPr>
                <w:rFonts w:ascii="Calibri" w:hAnsi="Calibri" w:cs="Calibri" w:hint="eastAsia"/>
                <w:color w:val="000000"/>
                <w:sz w:val="18"/>
                <w:szCs w:val="18"/>
                <w:lang w:eastAsia="zh-CN"/>
              </w:rPr>
              <w:t>如规则和程序草案、</w:t>
            </w:r>
            <w:r w:rsidR="0083045A">
              <w:rPr>
                <w:rFonts w:ascii="Calibri" w:hAnsi="Calibri" w:cs="Calibri" w:hint="eastAsia"/>
                <w:color w:val="000000"/>
                <w:sz w:val="18"/>
                <w:szCs w:val="18"/>
                <w:lang w:eastAsia="zh-CN"/>
              </w:rPr>
              <w:t>ITU-R</w:t>
            </w:r>
            <w:r w:rsidR="008D2749" w:rsidRPr="008D2749">
              <w:rPr>
                <w:rFonts w:ascii="Calibri" w:hAnsi="Calibri" w:cs="Calibri" w:hint="eastAsia"/>
                <w:color w:val="000000"/>
                <w:sz w:val="18"/>
                <w:szCs w:val="18"/>
                <w:lang w:eastAsia="zh-CN"/>
              </w:rPr>
              <w:t>建议</w:t>
            </w:r>
            <w:r w:rsidR="0083045A">
              <w:rPr>
                <w:rFonts w:ascii="Calibri" w:hAnsi="Calibri" w:cs="Calibri" w:hint="eastAsia"/>
                <w:color w:val="000000"/>
                <w:sz w:val="18"/>
                <w:szCs w:val="18"/>
                <w:lang w:val="en-GB" w:eastAsia="zh-CN"/>
              </w:rPr>
              <w:t>书</w:t>
            </w:r>
            <w:r w:rsidR="008D2749" w:rsidRPr="008D2749">
              <w:rPr>
                <w:rFonts w:ascii="Calibri" w:hAnsi="Calibri" w:cs="Calibri" w:hint="eastAsia"/>
                <w:color w:val="000000"/>
                <w:sz w:val="18"/>
                <w:szCs w:val="18"/>
                <w:lang w:eastAsia="zh-CN"/>
              </w:rPr>
              <w:t>、报告、手册</w:t>
            </w:r>
            <w:r w:rsidR="0083045A">
              <w:rPr>
                <w:rFonts w:ascii="Calibri" w:hAnsi="Calibri" w:cs="Calibri" w:hint="eastAsia"/>
                <w:color w:val="000000"/>
                <w:sz w:val="18"/>
                <w:szCs w:val="18"/>
                <w:lang w:eastAsia="zh-CN"/>
              </w:rPr>
              <w:t>）以及不充足的</w:t>
            </w:r>
            <w:r w:rsidR="008D2749" w:rsidRPr="008D2749">
              <w:rPr>
                <w:rFonts w:ascii="Calibri" w:hAnsi="Calibri" w:cs="Calibri" w:hint="eastAsia"/>
                <w:color w:val="000000"/>
                <w:sz w:val="18"/>
                <w:szCs w:val="18"/>
                <w:lang w:eastAsia="zh-CN"/>
              </w:rPr>
              <w:t>产品和服务</w:t>
            </w:r>
            <w:r w:rsidR="0083045A">
              <w:rPr>
                <w:rFonts w:ascii="Calibri" w:hAnsi="Calibri" w:cs="Calibri" w:hint="eastAsia"/>
                <w:color w:val="000000"/>
                <w:sz w:val="18"/>
                <w:szCs w:val="18"/>
                <w:lang w:eastAsia="zh-CN"/>
              </w:rPr>
              <w:t>（</w:t>
            </w:r>
            <w:r w:rsidR="008D2749" w:rsidRPr="008D2749">
              <w:rPr>
                <w:rFonts w:ascii="Calibri" w:hAnsi="Calibri" w:cs="Calibri" w:hint="eastAsia"/>
                <w:color w:val="000000"/>
                <w:sz w:val="18"/>
                <w:szCs w:val="18"/>
                <w:lang w:eastAsia="zh-CN"/>
              </w:rPr>
              <w:t>如技术专长</w:t>
            </w:r>
            <w:r w:rsidR="0083045A">
              <w:rPr>
                <w:rFonts w:ascii="Calibri" w:hAnsi="Calibri" w:cs="Calibri" w:hint="eastAsia"/>
                <w:color w:val="000000"/>
                <w:sz w:val="18"/>
                <w:szCs w:val="18"/>
                <w:lang w:eastAsia="zh-CN"/>
              </w:rPr>
              <w:t>）</w:t>
            </w:r>
            <w:r w:rsidR="008D2749" w:rsidRPr="008D2749">
              <w:rPr>
                <w:rFonts w:ascii="Calibri" w:hAnsi="Calibri" w:cs="Calibri" w:hint="eastAsia"/>
                <w:color w:val="000000"/>
                <w:sz w:val="18"/>
                <w:szCs w:val="18"/>
                <w:lang w:eastAsia="zh-CN"/>
              </w:rPr>
              <w:t>不足以</w:t>
            </w:r>
            <w:r w:rsidR="0083045A">
              <w:rPr>
                <w:rFonts w:ascii="Calibri" w:hAnsi="Calibri" w:cs="Calibri" w:hint="eastAsia"/>
                <w:color w:val="000000"/>
                <w:sz w:val="18"/>
                <w:szCs w:val="18"/>
                <w:lang w:eastAsia="zh-CN"/>
              </w:rPr>
              <w:t>恰</w:t>
            </w:r>
            <w:r w:rsidR="008D2749" w:rsidRPr="008D2749">
              <w:rPr>
                <w:rFonts w:ascii="Calibri" w:hAnsi="Calibri" w:cs="Calibri" w:hint="eastAsia"/>
                <w:color w:val="000000"/>
                <w:sz w:val="18"/>
                <w:szCs w:val="18"/>
                <w:lang w:eastAsia="zh-CN"/>
              </w:rPr>
              <w:t>当支持</w:t>
            </w:r>
            <w:r w:rsidR="008D2749" w:rsidRPr="008D2749">
              <w:rPr>
                <w:rFonts w:ascii="Calibri" w:hAnsi="Calibri" w:cs="Calibri" w:hint="eastAsia"/>
                <w:color w:val="000000"/>
                <w:sz w:val="18"/>
                <w:szCs w:val="18"/>
                <w:lang w:eastAsia="zh-CN"/>
              </w:rPr>
              <w:t>RRB</w:t>
            </w:r>
            <w:r w:rsidR="0083045A">
              <w:rPr>
                <w:rFonts w:ascii="Calibri" w:hAnsi="Calibri" w:cs="Calibri" w:hint="eastAsia"/>
                <w:color w:val="000000"/>
                <w:sz w:val="18"/>
                <w:szCs w:val="18"/>
                <w:lang w:eastAsia="zh-CN"/>
              </w:rPr>
              <w:t>（</w:t>
            </w:r>
            <w:r w:rsidR="008D2749" w:rsidRPr="008D2749">
              <w:rPr>
                <w:rFonts w:ascii="Calibri" w:hAnsi="Calibri" w:cs="Calibri" w:hint="eastAsia"/>
                <w:color w:val="000000"/>
                <w:sz w:val="18"/>
                <w:szCs w:val="18"/>
                <w:lang w:eastAsia="zh-CN"/>
              </w:rPr>
              <w:t>如有害干扰</w:t>
            </w:r>
            <w:r w:rsidR="0083045A">
              <w:rPr>
                <w:rFonts w:ascii="Calibri" w:hAnsi="Calibri" w:cs="Calibri" w:hint="eastAsia"/>
                <w:color w:val="000000"/>
                <w:sz w:val="18"/>
                <w:szCs w:val="18"/>
                <w:lang w:eastAsia="zh-CN"/>
              </w:rPr>
              <w:t>案件）</w:t>
            </w:r>
            <w:r w:rsidR="008D2749" w:rsidRPr="008D2749">
              <w:rPr>
                <w:rFonts w:ascii="Calibri" w:hAnsi="Calibri" w:cs="Calibri" w:hint="eastAsia"/>
                <w:color w:val="000000"/>
                <w:sz w:val="18"/>
                <w:szCs w:val="18"/>
                <w:lang w:eastAsia="zh-CN"/>
              </w:rPr>
              <w:t>、研究组和</w:t>
            </w:r>
            <w:r w:rsidR="008D2749" w:rsidRPr="008D2749">
              <w:rPr>
                <w:rFonts w:ascii="Calibri" w:hAnsi="Calibri" w:cs="Calibri" w:hint="eastAsia"/>
                <w:color w:val="000000"/>
                <w:sz w:val="18"/>
                <w:szCs w:val="18"/>
                <w:lang w:eastAsia="zh-CN"/>
              </w:rPr>
              <w:t>CCV</w:t>
            </w:r>
            <w:r w:rsidR="008D2749" w:rsidRPr="008D2749">
              <w:rPr>
                <w:rFonts w:ascii="Calibri" w:hAnsi="Calibri" w:cs="Calibri" w:hint="eastAsia"/>
                <w:color w:val="000000"/>
                <w:sz w:val="18"/>
                <w:szCs w:val="18"/>
                <w:lang w:eastAsia="zh-CN"/>
              </w:rPr>
              <w:t>的工作。</w:t>
            </w:r>
          </w:p>
        </w:tc>
        <w:tc>
          <w:tcPr>
            <w:tcW w:w="792" w:type="dxa"/>
            <w:shd w:val="clear" w:color="auto" w:fill="FFBD6A"/>
            <w:vAlign w:val="center"/>
            <w:hideMark/>
          </w:tcPr>
          <w:p w14:paraId="41DF493F"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6</w:t>
            </w:r>
          </w:p>
        </w:tc>
        <w:tc>
          <w:tcPr>
            <w:tcW w:w="979" w:type="dxa"/>
            <w:shd w:val="clear" w:color="auto" w:fill="7FCD6A"/>
            <w:vAlign w:val="center"/>
            <w:hideMark/>
          </w:tcPr>
          <w:p w14:paraId="2E09CFF4" w14:textId="0A4402BD"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497B83DB" w14:textId="6290C780" w:rsidR="001D7EA8" w:rsidRDefault="001D7EA8">
            <w:pPr>
              <w:rPr>
                <w:rFonts w:ascii="Calibri" w:hAnsi="Calibri" w:cs="Calibri"/>
                <w:color w:val="000000"/>
                <w:sz w:val="18"/>
                <w:szCs w:val="18"/>
                <w:lang w:eastAsia="zh-CN"/>
              </w:rPr>
            </w:pPr>
            <w:r w:rsidRPr="00587918">
              <w:rPr>
                <w:rFonts w:ascii="Calibri" w:hAnsi="Calibri" w:cs="Calibri"/>
                <w:sz w:val="18"/>
                <w:szCs w:val="18"/>
                <w:lang w:eastAsia="zh-CN"/>
              </w:rPr>
              <w:t>•</w:t>
            </w:r>
            <w:r w:rsidR="005167E5">
              <w:rPr>
                <w:rFonts w:ascii="Calibri" w:hAnsi="Calibri" w:cs="Calibri"/>
                <w:sz w:val="18"/>
                <w:szCs w:val="18"/>
                <w:lang w:eastAsia="zh-CN"/>
              </w:rPr>
              <w:t xml:space="preserve"> </w:t>
            </w:r>
            <w:r w:rsidR="0083045A" w:rsidRPr="0083045A">
              <w:rPr>
                <w:rFonts w:ascii="Calibri" w:hAnsi="Calibri" w:cs="Calibri" w:hint="eastAsia"/>
                <w:color w:val="000000"/>
                <w:sz w:val="18"/>
                <w:szCs w:val="18"/>
                <w:lang w:eastAsia="zh-CN"/>
              </w:rPr>
              <w:t>不断努力分配足够的资源</w:t>
            </w:r>
          </w:p>
        </w:tc>
        <w:tc>
          <w:tcPr>
            <w:tcW w:w="2173" w:type="dxa"/>
            <w:vAlign w:val="center"/>
            <w:hideMark/>
          </w:tcPr>
          <w:p w14:paraId="227E3596" w14:textId="3365C7FE" w:rsidR="001D7EA8" w:rsidRDefault="0083045A" w:rsidP="00851B43">
            <w:pPr>
              <w:rPr>
                <w:rFonts w:ascii="Calibri" w:hAnsi="Calibri" w:cs="Calibri"/>
                <w:color w:val="000000"/>
                <w:sz w:val="18"/>
                <w:szCs w:val="18"/>
                <w:lang w:eastAsia="zh-CN"/>
              </w:rPr>
            </w:pPr>
            <w:r w:rsidRPr="0083045A">
              <w:rPr>
                <w:rFonts w:ascii="Calibri" w:hAnsi="Calibri" w:cs="Calibri" w:hint="eastAsia"/>
                <w:color w:val="000000"/>
                <w:sz w:val="18"/>
                <w:szCs w:val="18"/>
                <w:lang w:eastAsia="zh-CN"/>
              </w:rPr>
              <w:t>未来的预算流程分配活动和成员国的批准</w:t>
            </w:r>
          </w:p>
        </w:tc>
        <w:tc>
          <w:tcPr>
            <w:tcW w:w="1980" w:type="dxa"/>
            <w:vAlign w:val="center"/>
            <w:hideMark/>
          </w:tcPr>
          <w:p w14:paraId="5EDA8AD7" w14:textId="19A4CE73"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3045A" w:rsidRPr="0083045A">
              <w:rPr>
                <w:rFonts w:ascii="Calibri" w:hAnsi="Calibri" w:cs="Calibri" w:hint="eastAsia"/>
                <w:color w:val="000000"/>
                <w:sz w:val="18"/>
                <w:szCs w:val="18"/>
                <w:lang w:eastAsia="zh-CN"/>
              </w:rPr>
              <w:t>缺乏资源，包括</w:t>
            </w:r>
            <w:r w:rsidR="000C4F20">
              <w:rPr>
                <w:rFonts w:ascii="Calibri" w:hAnsi="Calibri" w:cs="Calibri" w:hint="eastAsia"/>
                <w:color w:val="000000"/>
                <w:sz w:val="18"/>
                <w:szCs w:val="18"/>
                <w:lang w:eastAsia="zh-CN"/>
              </w:rPr>
              <w:t>未能</w:t>
            </w:r>
            <w:r w:rsidR="0083045A" w:rsidRPr="0083045A">
              <w:rPr>
                <w:rFonts w:ascii="Calibri" w:hAnsi="Calibri" w:cs="Calibri" w:hint="eastAsia"/>
                <w:color w:val="000000"/>
                <w:sz w:val="18"/>
                <w:szCs w:val="18"/>
                <w:lang w:eastAsia="zh-CN"/>
              </w:rPr>
              <w:t>及时留</w:t>
            </w:r>
            <w:r w:rsidR="000C4F20">
              <w:rPr>
                <w:rFonts w:ascii="Calibri" w:hAnsi="Calibri" w:cs="Calibri" w:hint="eastAsia"/>
                <w:color w:val="000000"/>
                <w:sz w:val="18"/>
                <w:szCs w:val="18"/>
                <w:lang w:eastAsia="zh-CN"/>
              </w:rPr>
              <w:t>用所需的</w:t>
            </w:r>
            <w:r w:rsidR="0083045A" w:rsidRPr="0083045A">
              <w:rPr>
                <w:rFonts w:ascii="Calibri" w:hAnsi="Calibri" w:cs="Calibri" w:hint="eastAsia"/>
                <w:color w:val="000000"/>
                <w:sz w:val="18"/>
                <w:szCs w:val="18"/>
                <w:lang w:eastAsia="zh-CN"/>
              </w:rPr>
              <w:t>外部技术专</w:t>
            </w:r>
            <w:r w:rsidR="00074B84">
              <w:rPr>
                <w:rFonts w:ascii="Calibri" w:hAnsi="Calibri" w:cs="Calibri" w:hint="eastAsia"/>
                <w:color w:val="000000"/>
                <w:sz w:val="18"/>
                <w:szCs w:val="18"/>
                <w:lang w:eastAsia="zh-CN"/>
              </w:rPr>
              <w:t>家</w:t>
            </w:r>
            <w:r w:rsidR="0083045A" w:rsidRPr="0083045A">
              <w:rPr>
                <w:rFonts w:ascii="Calibri" w:hAnsi="Calibri" w:cs="Calibri" w:hint="eastAsia"/>
                <w:color w:val="000000"/>
                <w:sz w:val="18"/>
                <w:szCs w:val="18"/>
                <w:lang w:eastAsia="zh-CN"/>
              </w:rPr>
              <w:t>，加上工作量意外增加</w:t>
            </w:r>
          </w:p>
        </w:tc>
        <w:tc>
          <w:tcPr>
            <w:tcW w:w="2070" w:type="dxa"/>
            <w:vAlign w:val="center"/>
            <w:hideMark/>
          </w:tcPr>
          <w:p w14:paraId="010D41A9" w14:textId="2A97B919"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83045A" w:rsidRPr="0083045A">
              <w:rPr>
                <w:rFonts w:ascii="Calibri" w:hAnsi="Calibri" w:cs="Calibri" w:hint="eastAsia"/>
                <w:color w:val="000000"/>
                <w:sz w:val="18"/>
                <w:szCs w:val="18"/>
                <w:lang w:eastAsia="zh-CN"/>
              </w:rPr>
              <w:t>对《无线电规则》及</w:t>
            </w:r>
            <w:r w:rsidR="0083045A">
              <w:rPr>
                <w:rFonts w:ascii="Calibri" w:hAnsi="Calibri" w:cs="Calibri" w:hint="eastAsia"/>
                <w:color w:val="000000"/>
                <w:sz w:val="18"/>
                <w:szCs w:val="18"/>
                <w:lang w:eastAsia="zh-CN"/>
              </w:rPr>
              <w:t>相关文件（</w:t>
            </w:r>
            <w:r w:rsidR="0083045A">
              <w:rPr>
                <w:rFonts w:ascii="Calibri" w:hAnsi="Calibri" w:cs="Calibri" w:hint="eastAsia"/>
                <w:color w:val="000000"/>
                <w:sz w:val="18"/>
                <w:szCs w:val="18"/>
                <w:lang w:eastAsia="zh-CN"/>
              </w:rPr>
              <w:t>ITU-R</w:t>
            </w:r>
            <w:r w:rsidR="0083045A">
              <w:rPr>
                <w:rFonts w:ascii="Calibri" w:hAnsi="Calibri" w:cs="Calibri" w:hint="eastAsia"/>
                <w:color w:val="000000"/>
                <w:sz w:val="18"/>
                <w:szCs w:val="18"/>
                <w:lang w:eastAsia="zh-CN"/>
              </w:rPr>
              <w:t>案文）的</w:t>
            </w:r>
            <w:r w:rsidR="0083045A" w:rsidRPr="0083045A">
              <w:rPr>
                <w:rFonts w:ascii="Calibri" w:hAnsi="Calibri" w:cs="Calibri" w:hint="eastAsia"/>
                <w:color w:val="000000"/>
                <w:sz w:val="18"/>
                <w:szCs w:val="18"/>
                <w:lang w:eastAsia="zh-CN"/>
              </w:rPr>
              <w:t>修订缺乏认识，导致行业</w:t>
            </w:r>
            <w:r w:rsidR="0083045A" w:rsidRPr="0083045A">
              <w:rPr>
                <w:rFonts w:ascii="Calibri" w:hAnsi="Calibri" w:cs="Calibri" w:hint="eastAsia"/>
                <w:color w:val="000000"/>
                <w:sz w:val="18"/>
                <w:szCs w:val="18"/>
                <w:lang w:eastAsia="zh-CN"/>
              </w:rPr>
              <w:t>/</w:t>
            </w:r>
            <w:r w:rsidR="0083045A" w:rsidRPr="0083045A">
              <w:rPr>
                <w:rFonts w:ascii="Calibri" w:hAnsi="Calibri" w:cs="Calibri" w:hint="eastAsia"/>
                <w:color w:val="000000"/>
                <w:sz w:val="18"/>
                <w:szCs w:val="18"/>
                <w:lang w:eastAsia="zh-CN"/>
              </w:rPr>
              <w:t>政策制定者不满，</w:t>
            </w:r>
            <w:r w:rsidR="0083045A">
              <w:rPr>
                <w:rFonts w:ascii="Calibri" w:hAnsi="Calibri" w:cs="Calibri" w:hint="eastAsia"/>
                <w:color w:val="000000"/>
                <w:sz w:val="18"/>
                <w:szCs w:val="18"/>
                <w:lang w:eastAsia="zh-CN"/>
              </w:rPr>
              <w:t>致使国际电联成员去</w:t>
            </w:r>
            <w:r w:rsidR="0083045A" w:rsidRPr="0083045A">
              <w:rPr>
                <w:rFonts w:ascii="Calibri" w:hAnsi="Calibri" w:cs="Calibri" w:hint="eastAsia"/>
                <w:color w:val="000000"/>
                <w:sz w:val="18"/>
                <w:szCs w:val="18"/>
                <w:lang w:eastAsia="zh-CN"/>
              </w:rPr>
              <w:t>寻找非《无线电规则》替代解决方案。</w:t>
            </w:r>
          </w:p>
        </w:tc>
      </w:tr>
      <w:tr w:rsidR="0054618D" w14:paraId="20CAA767" w14:textId="77777777" w:rsidTr="00D16EA3">
        <w:trPr>
          <w:trHeight w:val="2655"/>
        </w:trPr>
        <w:tc>
          <w:tcPr>
            <w:tcW w:w="1045" w:type="dxa"/>
            <w:shd w:val="clear" w:color="auto" w:fill="D9E1F2"/>
            <w:textDirection w:val="btLr"/>
            <w:vAlign w:val="center"/>
            <w:hideMark/>
          </w:tcPr>
          <w:p w14:paraId="31F6B5E1" w14:textId="0D177462" w:rsidR="001D7EA8" w:rsidRDefault="001D7EA8">
            <w:pPr>
              <w:jc w:val="center"/>
              <w:rPr>
                <w:rFonts w:ascii="Calibri" w:hAnsi="Calibri" w:cs="Calibri"/>
                <w:b/>
                <w:bCs/>
                <w:color w:val="C00000"/>
                <w:sz w:val="18"/>
                <w:szCs w:val="18"/>
                <w:lang w:eastAsia="zh-CN"/>
              </w:rPr>
            </w:pPr>
            <w:r>
              <w:rPr>
                <w:rFonts w:ascii="Calibri" w:hAnsi="Calibri" w:cs="Calibri"/>
                <w:b/>
                <w:bCs/>
                <w:color w:val="C00000"/>
                <w:sz w:val="18"/>
                <w:szCs w:val="18"/>
                <w:lang w:eastAsia="zh-CN"/>
              </w:rPr>
              <w:lastRenderedPageBreak/>
              <w:t>ITU-R</w:t>
            </w:r>
            <w:r w:rsidR="003F7441">
              <w:rPr>
                <w:rFonts w:ascii="Calibri" w:hAnsi="Calibri" w:cs="Calibri" w:hint="eastAsia"/>
                <w:b/>
                <w:bCs/>
                <w:color w:val="C00000"/>
                <w:sz w:val="18"/>
                <w:szCs w:val="18"/>
                <w:lang w:eastAsia="zh-CN"/>
              </w:rPr>
              <w:t>出版物（《无线电规则》第</w:t>
            </w:r>
            <w:r w:rsidR="003F7441">
              <w:rPr>
                <w:rFonts w:ascii="Calibri" w:hAnsi="Calibri" w:cs="Calibri" w:hint="eastAsia"/>
                <w:b/>
                <w:bCs/>
                <w:color w:val="C00000"/>
                <w:sz w:val="18"/>
                <w:szCs w:val="18"/>
                <w:lang w:eastAsia="zh-CN"/>
              </w:rPr>
              <w:t>20</w:t>
            </w:r>
            <w:r w:rsidR="003F7441">
              <w:rPr>
                <w:rFonts w:ascii="Calibri" w:hAnsi="Calibri" w:cs="Calibri" w:hint="eastAsia"/>
                <w:b/>
                <w:bCs/>
                <w:color w:val="C00000"/>
                <w:sz w:val="18"/>
                <w:szCs w:val="18"/>
                <w:lang w:eastAsia="zh-CN"/>
              </w:rPr>
              <w:t>条《水上手册》、</w:t>
            </w:r>
            <w:r w:rsidR="00137231">
              <w:rPr>
                <w:rFonts w:ascii="Calibri" w:hAnsi="Calibri" w:cs="Calibri" w:hint="eastAsia"/>
                <w:b/>
                <w:bCs/>
                <w:color w:val="C00000"/>
                <w:sz w:val="18"/>
                <w:szCs w:val="18"/>
                <w:lang w:eastAsia="zh-CN"/>
              </w:rPr>
              <w:t>列表</w:t>
            </w:r>
            <w:r>
              <w:rPr>
                <w:rFonts w:ascii="Calibri" w:hAnsi="Calibri" w:cs="Calibri"/>
                <w:b/>
                <w:bCs/>
                <w:color w:val="C00000"/>
                <w:sz w:val="18"/>
                <w:szCs w:val="18"/>
                <w:lang w:eastAsia="zh-CN"/>
              </w:rPr>
              <w:t>IV</w:t>
            </w:r>
            <w:r w:rsidR="00137231">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V</w:t>
            </w:r>
            <w:r w:rsidR="00137231">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VIII</w:t>
            </w:r>
            <w:r w:rsidR="00137231">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br/>
            </w:r>
            <w:r w:rsidR="00137231">
              <w:rPr>
                <w:rFonts w:ascii="Calibri" w:hAnsi="Calibri" w:cs="Calibri" w:hint="eastAsia"/>
                <w:b/>
                <w:bCs/>
                <w:color w:val="C00000"/>
                <w:sz w:val="18"/>
                <w:szCs w:val="18"/>
                <w:lang w:eastAsia="zh-CN"/>
              </w:rPr>
              <w:t>（</w:t>
            </w:r>
            <w:r>
              <w:rPr>
                <w:rFonts w:ascii="Calibri" w:hAnsi="Calibri" w:cs="Calibri"/>
                <w:b/>
                <w:bCs/>
                <w:color w:val="C00000"/>
                <w:sz w:val="18"/>
                <w:szCs w:val="18"/>
                <w:lang w:eastAsia="zh-CN"/>
              </w:rPr>
              <w:t>OP R7</w:t>
            </w:r>
            <w:r w:rsidR="00137231">
              <w:rPr>
                <w:rFonts w:ascii="Calibri" w:hAnsi="Calibri" w:cs="Calibri" w:hint="eastAsia"/>
                <w:b/>
                <w:bCs/>
                <w:color w:val="C00000"/>
                <w:sz w:val="18"/>
                <w:szCs w:val="18"/>
                <w:lang w:eastAsia="zh-CN"/>
              </w:rPr>
              <w:t>）</w:t>
            </w:r>
          </w:p>
        </w:tc>
        <w:tc>
          <w:tcPr>
            <w:tcW w:w="3522" w:type="dxa"/>
            <w:vAlign w:val="center"/>
            <w:hideMark/>
          </w:tcPr>
          <w:p w14:paraId="4CC9565F" w14:textId="60A043F3" w:rsidR="001D7EA8" w:rsidRDefault="41450E94">
            <w:pPr>
              <w:rPr>
                <w:rFonts w:ascii="Calibri" w:hAnsi="Calibri" w:cs="Calibri"/>
                <w:color w:val="000000"/>
                <w:sz w:val="18"/>
                <w:szCs w:val="18"/>
                <w:lang w:eastAsia="zh-CN"/>
              </w:rPr>
            </w:pPr>
            <w:r w:rsidRPr="494399AB">
              <w:rPr>
                <w:rFonts w:ascii="Calibri" w:hAnsi="Calibri" w:cs="Calibri"/>
                <w:color w:val="000000" w:themeColor="text1"/>
                <w:sz w:val="18"/>
                <w:szCs w:val="18"/>
                <w:lang w:eastAsia="zh-CN"/>
              </w:rPr>
              <w:t>•</w:t>
            </w:r>
            <w:r w:rsidR="005167E5">
              <w:rPr>
                <w:rFonts w:ascii="Calibri" w:hAnsi="Calibri" w:cs="Calibri"/>
                <w:color w:val="000000" w:themeColor="text1"/>
                <w:sz w:val="18"/>
                <w:szCs w:val="18"/>
                <w:lang w:eastAsia="zh-CN"/>
              </w:rPr>
              <w:t xml:space="preserve"> </w:t>
            </w:r>
            <w:r w:rsidR="00137231">
              <w:rPr>
                <w:rFonts w:ascii="Calibri" w:hAnsi="Calibri" w:cs="Calibri" w:hint="eastAsia"/>
                <w:color w:val="000000" w:themeColor="text1"/>
                <w:sz w:val="18"/>
                <w:szCs w:val="18"/>
                <w:lang w:eastAsia="zh-CN"/>
              </w:rPr>
              <w:t>虽然列表</w:t>
            </w:r>
            <w:r w:rsidR="00137231">
              <w:rPr>
                <w:rFonts w:ascii="Calibri" w:hAnsi="Calibri" w:cs="Calibri" w:hint="eastAsia"/>
                <w:color w:val="000000" w:themeColor="text1"/>
                <w:sz w:val="18"/>
                <w:szCs w:val="18"/>
                <w:lang w:eastAsia="zh-CN"/>
              </w:rPr>
              <w:t>V</w:t>
            </w:r>
            <w:r w:rsidR="00137231" w:rsidRPr="00137231">
              <w:rPr>
                <w:rFonts w:ascii="Calibri" w:hAnsi="Calibri" w:cs="Calibri" w:hint="eastAsia"/>
                <w:color w:val="000000" w:themeColor="text1"/>
                <w:sz w:val="18"/>
                <w:szCs w:val="18"/>
                <w:lang w:eastAsia="zh-CN"/>
              </w:rPr>
              <w:t>是</w:t>
            </w:r>
            <w:r w:rsidR="00137231">
              <w:rPr>
                <w:rFonts w:ascii="Calibri" w:hAnsi="Calibri" w:cs="Calibri" w:hint="eastAsia"/>
                <w:color w:val="000000" w:themeColor="text1"/>
                <w:sz w:val="18"/>
                <w:szCs w:val="18"/>
                <w:lang w:val="en-GB" w:eastAsia="zh-CN"/>
              </w:rPr>
              <w:t>海事</w:t>
            </w:r>
            <w:r w:rsidR="00137231">
              <w:rPr>
                <w:rFonts w:ascii="Calibri" w:hAnsi="Calibri" w:cs="Calibri" w:hint="eastAsia"/>
                <w:color w:val="000000" w:themeColor="text1"/>
                <w:sz w:val="18"/>
                <w:szCs w:val="18"/>
                <w:lang w:eastAsia="zh-CN"/>
              </w:rPr>
              <w:t>部门</w:t>
            </w:r>
            <w:r w:rsidR="00137231" w:rsidRPr="00137231">
              <w:rPr>
                <w:rFonts w:ascii="Calibri" w:hAnsi="Calibri" w:cs="Calibri" w:hint="eastAsia"/>
                <w:color w:val="000000" w:themeColor="text1"/>
                <w:sz w:val="18"/>
                <w:szCs w:val="18"/>
                <w:lang w:eastAsia="zh-CN"/>
              </w:rPr>
              <w:t>的强制性出版物，但</w:t>
            </w:r>
            <w:r w:rsidR="00137231">
              <w:rPr>
                <w:rFonts w:ascii="Calibri" w:hAnsi="Calibri" w:cs="Calibri" w:hint="eastAsia"/>
                <w:color w:val="000000" w:themeColor="text1"/>
                <w:sz w:val="18"/>
                <w:szCs w:val="18"/>
                <w:lang w:eastAsia="zh-CN"/>
              </w:rPr>
              <w:t>成</w:t>
            </w:r>
            <w:r w:rsidR="00137231" w:rsidRPr="00137231">
              <w:rPr>
                <w:rFonts w:ascii="Calibri" w:hAnsi="Calibri" w:cs="Calibri" w:hint="eastAsia"/>
                <w:color w:val="000000" w:themeColor="text1"/>
                <w:sz w:val="18"/>
                <w:szCs w:val="18"/>
                <w:lang w:eastAsia="zh-CN"/>
              </w:rPr>
              <w:t>员对这些出版物的兴趣降低</w:t>
            </w:r>
            <w:r w:rsidR="001D7EA8">
              <w:rPr>
                <w:lang w:eastAsia="zh-CN"/>
              </w:rPr>
              <w:br/>
            </w:r>
            <w:r w:rsidR="001D7EA8">
              <w:rPr>
                <w:lang w:eastAsia="zh-CN"/>
              </w:rPr>
              <w:br/>
            </w:r>
            <w:r w:rsidRPr="494399AB">
              <w:rPr>
                <w:rFonts w:ascii="Calibri" w:hAnsi="Calibri" w:cs="Calibri"/>
                <w:color w:val="000000" w:themeColor="text1"/>
                <w:sz w:val="18"/>
                <w:szCs w:val="18"/>
                <w:lang w:eastAsia="zh-CN"/>
              </w:rPr>
              <w:t>•</w:t>
            </w:r>
            <w:r w:rsidR="005167E5">
              <w:rPr>
                <w:rFonts w:ascii="Calibri" w:hAnsi="Calibri" w:cs="Calibri"/>
                <w:color w:val="000000" w:themeColor="text1"/>
                <w:sz w:val="18"/>
                <w:szCs w:val="18"/>
                <w:lang w:eastAsia="zh-CN"/>
              </w:rPr>
              <w:t xml:space="preserve"> </w:t>
            </w:r>
            <w:r w:rsidRPr="494399AB">
              <w:rPr>
                <w:rFonts w:ascii="Calibri" w:hAnsi="Calibri" w:cs="Calibri"/>
                <w:color w:val="000000" w:themeColor="text1"/>
                <w:sz w:val="18"/>
                <w:szCs w:val="18"/>
                <w:lang w:eastAsia="zh-CN"/>
              </w:rPr>
              <w:t>WRC</w:t>
            </w:r>
            <w:r w:rsidR="00137231" w:rsidRPr="00137231">
              <w:rPr>
                <w:rFonts w:ascii="Calibri" w:hAnsi="Calibri" w:cs="Calibri" w:hint="eastAsia"/>
                <w:color w:val="000000" w:themeColor="text1"/>
                <w:sz w:val="18"/>
                <w:szCs w:val="18"/>
                <w:lang w:eastAsia="zh-CN"/>
              </w:rPr>
              <w:t>取消</w:t>
            </w:r>
            <w:r w:rsidR="00137231">
              <w:rPr>
                <w:rFonts w:ascii="Calibri" w:hAnsi="Calibri" w:cs="Calibri" w:hint="eastAsia"/>
                <w:color w:val="000000" w:themeColor="text1"/>
                <w:sz w:val="18"/>
                <w:szCs w:val="18"/>
                <w:lang w:eastAsia="zh-CN"/>
              </w:rPr>
              <w:t>《无线电规则》对</w:t>
            </w:r>
            <w:r w:rsidR="00137231" w:rsidRPr="00137231">
              <w:rPr>
                <w:rFonts w:ascii="Calibri" w:hAnsi="Calibri" w:cs="Calibri" w:hint="eastAsia"/>
                <w:color w:val="000000" w:themeColor="text1"/>
                <w:sz w:val="18"/>
                <w:szCs w:val="18"/>
                <w:lang w:eastAsia="zh-CN"/>
              </w:rPr>
              <w:t>强制</w:t>
            </w:r>
            <w:r w:rsidR="00C90A20">
              <w:rPr>
                <w:rFonts w:ascii="Calibri" w:hAnsi="Calibri" w:cs="Calibri" w:hint="eastAsia"/>
                <w:color w:val="000000" w:themeColor="text1"/>
                <w:sz w:val="18"/>
                <w:szCs w:val="18"/>
                <w:lang w:eastAsia="zh-CN"/>
              </w:rPr>
              <w:t>配备</w:t>
            </w:r>
            <w:r w:rsidR="00137231" w:rsidRPr="00137231">
              <w:rPr>
                <w:rFonts w:ascii="Calibri" w:hAnsi="Calibri" w:cs="Calibri" w:hint="eastAsia"/>
                <w:color w:val="000000" w:themeColor="text1"/>
                <w:sz w:val="18"/>
                <w:szCs w:val="18"/>
                <w:lang w:eastAsia="zh-CN"/>
              </w:rPr>
              <w:t>的要求</w:t>
            </w:r>
          </w:p>
        </w:tc>
        <w:tc>
          <w:tcPr>
            <w:tcW w:w="792" w:type="dxa"/>
            <w:shd w:val="clear" w:color="auto" w:fill="FF5E35"/>
            <w:vAlign w:val="center"/>
            <w:hideMark/>
          </w:tcPr>
          <w:p w14:paraId="63034A02"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979" w:type="dxa"/>
            <w:shd w:val="clear" w:color="auto" w:fill="7FCD6A"/>
            <w:vAlign w:val="center"/>
            <w:hideMark/>
          </w:tcPr>
          <w:p w14:paraId="103B2438" w14:textId="7EE3BA5D"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47E924A0" w14:textId="48D2FAB4"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137231" w:rsidRPr="00137231">
              <w:rPr>
                <w:rFonts w:ascii="Calibri" w:hAnsi="Calibri" w:cs="Calibri" w:hint="eastAsia"/>
                <w:color w:val="000000"/>
                <w:sz w:val="18"/>
                <w:szCs w:val="18"/>
                <w:lang w:eastAsia="zh-CN"/>
              </w:rPr>
              <w:t>预测对出版物的需求水平。监</w:t>
            </w:r>
            <w:r w:rsidR="00137231">
              <w:rPr>
                <w:rFonts w:ascii="Calibri" w:hAnsi="Calibri" w:cs="Calibri" w:hint="eastAsia"/>
                <w:color w:val="000000"/>
                <w:sz w:val="18"/>
                <w:szCs w:val="18"/>
                <w:lang w:eastAsia="zh-CN"/>
              </w:rPr>
              <w:t>测</w:t>
            </w:r>
            <w:r w:rsidR="00137231" w:rsidRPr="00137231">
              <w:rPr>
                <w:rFonts w:ascii="Calibri" w:hAnsi="Calibri" w:cs="Calibri" w:hint="eastAsia"/>
                <w:color w:val="000000"/>
                <w:sz w:val="18"/>
                <w:szCs w:val="18"/>
                <w:lang w:eastAsia="zh-CN"/>
              </w:rPr>
              <w:t>销售</w:t>
            </w:r>
            <w:r w:rsidR="00137231">
              <w:rPr>
                <w:rFonts w:ascii="Calibri" w:hAnsi="Calibri" w:cs="Calibri" w:hint="eastAsia"/>
                <w:color w:val="000000"/>
                <w:sz w:val="18"/>
                <w:szCs w:val="18"/>
                <w:lang w:eastAsia="zh-CN"/>
              </w:rPr>
              <w:t>情况</w:t>
            </w:r>
            <w:r w:rsidR="00137231" w:rsidRPr="00137231">
              <w:rPr>
                <w:rFonts w:ascii="Calibri" w:hAnsi="Calibri" w:cs="Calibri" w:hint="eastAsia"/>
                <w:color w:val="000000"/>
                <w:sz w:val="18"/>
                <w:szCs w:val="18"/>
                <w:lang w:eastAsia="zh-CN"/>
              </w:rPr>
              <w:t>，在销售</w:t>
            </w:r>
            <w:r w:rsidR="00137231">
              <w:rPr>
                <w:rFonts w:ascii="Calibri" w:hAnsi="Calibri" w:cs="Calibri" w:hint="eastAsia"/>
                <w:color w:val="000000"/>
                <w:sz w:val="18"/>
                <w:szCs w:val="18"/>
                <w:lang w:eastAsia="zh-CN"/>
              </w:rPr>
              <w:t>量</w:t>
            </w:r>
            <w:r w:rsidR="00137231" w:rsidRPr="00137231">
              <w:rPr>
                <w:rFonts w:ascii="Calibri" w:hAnsi="Calibri" w:cs="Calibri" w:hint="eastAsia"/>
                <w:color w:val="000000"/>
                <w:sz w:val="18"/>
                <w:szCs w:val="18"/>
                <w:lang w:eastAsia="zh-CN"/>
              </w:rPr>
              <w:t>减少的情况下寻找原因并</w:t>
            </w:r>
            <w:r w:rsidR="00137231">
              <w:rPr>
                <w:rFonts w:ascii="Calibri" w:hAnsi="Calibri" w:cs="Calibri" w:hint="eastAsia"/>
                <w:color w:val="000000"/>
                <w:sz w:val="18"/>
                <w:szCs w:val="18"/>
                <w:lang w:eastAsia="zh-CN"/>
              </w:rPr>
              <w:t>予以</w:t>
            </w:r>
            <w:r w:rsidR="00137231" w:rsidRPr="00137231">
              <w:rPr>
                <w:rFonts w:ascii="Calibri" w:hAnsi="Calibri" w:cs="Calibri" w:hint="eastAsia"/>
                <w:color w:val="000000"/>
                <w:sz w:val="18"/>
                <w:szCs w:val="18"/>
                <w:lang w:eastAsia="zh-CN"/>
              </w:rPr>
              <w:t>纠正</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137231" w:rsidRPr="00137231">
              <w:rPr>
                <w:rFonts w:ascii="Calibri" w:hAnsi="Calibri" w:cs="Calibri" w:hint="eastAsia"/>
                <w:color w:val="000000"/>
                <w:sz w:val="18"/>
                <w:szCs w:val="18"/>
                <w:lang w:eastAsia="zh-CN"/>
              </w:rPr>
              <w:t>持续</w:t>
            </w:r>
            <w:r w:rsidR="00FE4DA2">
              <w:rPr>
                <w:rFonts w:ascii="Calibri" w:hAnsi="Calibri" w:cs="Calibri" w:hint="eastAsia"/>
                <w:color w:val="000000"/>
                <w:sz w:val="18"/>
                <w:szCs w:val="18"/>
                <w:lang w:eastAsia="zh-CN"/>
              </w:rPr>
              <w:t>完善</w:t>
            </w:r>
            <w:r w:rsidR="00137231" w:rsidRPr="00137231">
              <w:rPr>
                <w:rFonts w:ascii="Calibri" w:hAnsi="Calibri" w:cs="Calibri" w:hint="eastAsia"/>
                <w:color w:val="000000"/>
                <w:sz w:val="18"/>
                <w:szCs w:val="18"/>
                <w:lang w:eastAsia="zh-CN"/>
              </w:rPr>
              <w:t>内容和</w:t>
            </w:r>
            <w:r w:rsidR="00FE4DA2">
              <w:rPr>
                <w:rFonts w:ascii="Calibri" w:hAnsi="Calibri" w:cs="Calibri" w:hint="eastAsia"/>
                <w:color w:val="000000"/>
                <w:sz w:val="18"/>
                <w:szCs w:val="18"/>
                <w:lang w:eastAsia="zh-CN"/>
              </w:rPr>
              <w:t>交付</w:t>
            </w:r>
            <w:r w:rsidR="00137231" w:rsidRPr="00137231">
              <w:rPr>
                <w:rFonts w:ascii="Calibri" w:hAnsi="Calibri" w:cs="Calibri" w:hint="eastAsia"/>
                <w:color w:val="000000"/>
                <w:sz w:val="18"/>
                <w:szCs w:val="18"/>
                <w:lang w:eastAsia="zh-CN"/>
              </w:rPr>
              <w:t>支持</w:t>
            </w:r>
            <w:r w:rsidR="00137231" w:rsidRPr="00137231">
              <w:rPr>
                <w:rFonts w:ascii="Calibri" w:hAnsi="Calibri" w:cs="Calibri" w:hint="eastAsia"/>
                <w:color w:val="000000"/>
                <w:sz w:val="18"/>
                <w:szCs w:val="18"/>
                <w:lang w:eastAsia="zh-CN"/>
              </w:rPr>
              <w:t>/</w:t>
            </w:r>
            <w:r w:rsidR="00137231" w:rsidRPr="00137231">
              <w:rPr>
                <w:rFonts w:ascii="Calibri" w:hAnsi="Calibri" w:cs="Calibri" w:hint="eastAsia"/>
                <w:color w:val="000000"/>
                <w:sz w:val="18"/>
                <w:szCs w:val="18"/>
                <w:lang w:eastAsia="zh-CN"/>
              </w:rPr>
              <w:t>媒体，包括</w:t>
            </w:r>
            <w:r w:rsidR="00C90A20">
              <w:rPr>
                <w:rFonts w:ascii="Calibri" w:hAnsi="Calibri" w:cs="Calibri" w:hint="eastAsia"/>
                <w:color w:val="000000"/>
                <w:sz w:val="18"/>
                <w:szCs w:val="18"/>
                <w:lang w:eastAsia="zh-CN"/>
              </w:rPr>
              <w:t>以</w:t>
            </w:r>
            <w:r w:rsidR="00137231" w:rsidRPr="00137231">
              <w:rPr>
                <w:rFonts w:ascii="Calibri" w:hAnsi="Calibri" w:cs="Calibri" w:hint="eastAsia"/>
                <w:color w:val="000000"/>
                <w:sz w:val="18"/>
                <w:szCs w:val="18"/>
                <w:lang w:eastAsia="zh-CN"/>
              </w:rPr>
              <w:t>数字格式和网络访问</w:t>
            </w:r>
            <w:r w:rsidR="00FE4DA2">
              <w:rPr>
                <w:rFonts w:ascii="Calibri" w:hAnsi="Calibri" w:cs="Calibri" w:hint="eastAsia"/>
                <w:color w:val="000000"/>
                <w:sz w:val="18"/>
                <w:szCs w:val="18"/>
                <w:lang w:eastAsia="zh-CN"/>
              </w:rPr>
              <w:t>形式</w:t>
            </w:r>
          </w:p>
        </w:tc>
        <w:tc>
          <w:tcPr>
            <w:tcW w:w="2173" w:type="dxa"/>
            <w:vAlign w:val="center"/>
            <w:hideMark/>
          </w:tcPr>
          <w:p w14:paraId="562EF560" w14:textId="7EFF9162"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FE4DA2" w:rsidRPr="00FE4DA2">
              <w:rPr>
                <w:rFonts w:ascii="Calibri" w:hAnsi="Calibri" w:cs="Calibri" w:hint="eastAsia"/>
                <w:color w:val="000000"/>
                <w:sz w:val="18"/>
                <w:szCs w:val="18"/>
                <w:lang w:eastAsia="zh-CN"/>
              </w:rPr>
              <w:t>开发移动应用程序，协助港口检查员控制</w:t>
            </w:r>
            <w:r w:rsidR="00C90A20">
              <w:rPr>
                <w:rFonts w:ascii="Calibri" w:hAnsi="Calibri" w:cs="Calibri" w:hint="eastAsia"/>
                <w:color w:val="000000"/>
                <w:sz w:val="18"/>
                <w:szCs w:val="18"/>
                <w:lang w:eastAsia="zh-CN"/>
              </w:rPr>
              <w:t>配备</w:t>
            </w:r>
            <w:r w:rsidR="00FE4DA2" w:rsidRPr="00FE4DA2">
              <w:rPr>
                <w:rFonts w:ascii="Calibri" w:hAnsi="Calibri" w:cs="Calibri" w:hint="eastAsia"/>
                <w:color w:val="000000"/>
                <w:sz w:val="18"/>
                <w:szCs w:val="18"/>
                <w:lang w:eastAsia="zh-CN"/>
              </w:rPr>
              <w:t>要求</w:t>
            </w:r>
          </w:p>
        </w:tc>
        <w:tc>
          <w:tcPr>
            <w:tcW w:w="1980" w:type="dxa"/>
            <w:vAlign w:val="center"/>
            <w:hideMark/>
          </w:tcPr>
          <w:p w14:paraId="62884940" w14:textId="6EBD5225"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0C4F20">
              <w:rPr>
                <w:rFonts w:ascii="Calibri" w:hAnsi="Calibri" w:cs="Calibri" w:hint="eastAsia"/>
                <w:color w:val="000000"/>
                <w:sz w:val="18"/>
                <w:szCs w:val="18"/>
                <w:lang w:eastAsia="zh-CN"/>
              </w:rPr>
              <w:t>以具有</w:t>
            </w:r>
            <w:r w:rsidR="000C4F20" w:rsidRPr="00C90A20">
              <w:rPr>
                <w:rFonts w:ascii="Calibri" w:hAnsi="Calibri" w:cs="Calibri" w:hint="eastAsia"/>
                <w:color w:val="000000"/>
                <w:sz w:val="18"/>
                <w:szCs w:val="18"/>
                <w:lang w:eastAsia="zh-CN"/>
              </w:rPr>
              <w:t>成本效益</w:t>
            </w:r>
            <w:r w:rsidR="000C4F20" w:rsidRPr="00C90A20">
              <w:rPr>
                <w:rFonts w:ascii="Calibri" w:hAnsi="Calibri" w:cs="Calibri" w:hint="eastAsia"/>
                <w:color w:val="000000"/>
                <w:sz w:val="18"/>
                <w:szCs w:val="18"/>
                <w:lang w:eastAsia="zh-CN"/>
              </w:rPr>
              <w:t>/</w:t>
            </w:r>
            <w:r w:rsidR="000C4F20" w:rsidRPr="00C90A20">
              <w:rPr>
                <w:rFonts w:ascii="Calibri" w:hAnsi="Calibri" w:cs="Calibri" w:hint="eastAsia"/>
                <w:color w:val="000000"/>
                <w:sz w:val="18"/>
                <w:szCs w:val="18"/>
                <w:lang w:eastAsia="zh-CN"/>
              </w:rPr>
              <w:t>免费</w:t>
            </w:r>
            <w:r w:rsidR="000C4F20">
              <w:rPr>
                <w:rFonts w:ascii="Calibri" w:hAnsi="Calibri" w:cs="Calibri" w:hint="eastAsia"/>
                <w:color w:val="000000"/>
                <w:sz w:val="18"/>
                <w:szCs w:val="18"/>
                <w:lang w:eastAsia="zh-CN"/>
              </w:rPr>
              <w:t>的方式，</w:t>
            </w:r>
            <w:r w:rsidR="00C90A20" w:rsidRPr="00C90A20">
              <w:rPr>
                <w:rFonts w:ascii="Calibri" w:hAnsi="Calibri" w:cs="Calibri" w:hint="eastAsia"/>
                <w:color w:val="000000"/>
                <w:sz w:val="18"/>
                <w:szCs w:val="18"/>
                <w:lang w:eastAsia="zh-CN"/>
              </w:rPr>
              <w:t>对相关信息</w:t>
            </w:r>
            <w:r w:rsidR="000C4F20">
              <w:rPr>
                <w:rFonts w:ascii="Calibri" w:hAnsi="Calibri" w:cs="Calibri" w:hint="eastAsia"/>
                <w:color w:val="000000"/>
                <w:sz w:val="18"/>
                <w:szCs w:val="18"/>
                <w:lang w:eastAsia="zh-CN"/>
              </w:rPr>
              <w:t>进行</w:t>
            </w:r>
            <w:r w:rsidR="00C90A20" w:rsidRPr="00C90A20">
              <w:rPr>
                <w:rFonts w:ascii="Calibri" w:hAnsi="Calibri" w:cs="Calibri" w:hint="eastAsia"/>
                <w:color w:val="000000"/>
                <w:sz w:val="18"/>
                <w:szCs w:val="18"/>
                <w:lang w:eastAsia="zh-CN"/>
              </w:rPr>
              <w:t>替代性访问，</w:t>
            </w:r>
            <w:r w:rsidR="00C90A20">
              <w:rPr>
                <w:rFonts w:ascii="Calibri" w:hAnsi="Calibri" w:cs="Calibri" w:hint="eastAsia"/>
                <w:color w:val="000000"/>
                <w:sz w:val="18"/>
                <w:szCs w:val="18"/>
                <w:lang w:eastAsia="zh-CN"/>
              </w:rPr>
              <w:t>产生非</w:t>
            </w:r>
            <w:r w:rsidR="00C90A20" w:rsidRPr="00C90A20">
              <w:rPr>
                <w:rFonts w:ascii="Calibri" w:hAnsi="Calibri" w:cs="Calibri" w:hint="eastAsia"/>
                <w:color w:val="000000"/>
                <w:sz w:val="18"/>
                <w:szCs w:val="18"/>
                <w:lang w:eastAsia="zh-CN"/>
              </w:rPr>
              <w:t>强制性</w:t>
            </w:r>
            <w:r w:rsidR="00C90A20">
              <w:rPr>
                <w:rFonts w:ascii="Calibri" w:hAnsi="Calibri" w:cs="Calibri" w:hint="eastAsia"/>
                <w:color w:val="000000"/>
                <w:sz w:val="18"/>
                <w:szCs w:val="18"/>
                <w:lang w:eastAsia="zh-CN"/>
              </w:rPr>
              <w:t>出版</w:t>
            </w:r>
            <w:r w:rsidR="00C90A20" w:rsidRPr="00C90A20">
              <w:rPr>
                <w:rFonts w:ascii="Calibri" w:hAnsi="Calibri" w:cs="Calibri" w:hint="eastAsia"/>
                <w:color w:val="000000"/>
                <w:sz w:val="18"/>
                <w:szCs w:val="18"/>
                <w:lang w:eastAsia="zh-CN"/>
              </w:rPr>
              <w:t>压力</w:t>
            </w:r>
          </w:p>
        </w:tc>
        <w:tc>
          <w:tcPr>
            <w:tcW w:w="2070" w:type="dxa"/>
            <w:vAlign w:val="center"/>
            <w:hideMark/>
          </w:tcPr>
          <w:p w14:paraId="216F133D" w14:textId="700543F5" w:rsidR="001D7EA8" w:rsidRDefault="001D7EA8">
            <w:pPr>
              <w:rPr>
                <w:rFonts w:ascii="Calibri" w:hAnsi="Calibri" w:cs="Calibri"/>
                <w:color w:val="000000"/>
                <w:sz w:val="18"/>
                <w:szCs w:val="18"/>
              </w:rPr>
            </w:pPr>
            <w:r>
              <w:rPr>
                <w:rFonts w:ascii="Calibri" w:hAnsi="Calibri" w:cs="Calibri"/>
                <w:color w:val="000000"/>
                <w:sz w:val="18"/>
                <w:szCs w:val="18"/>
              </w:rPr>
              <w:t>•</w:t>
            </w:r>
            <w:r w:rsidR="005167E5">
              <w:rPr>
                <w:rFonts w:ascii="Calibri" w:hAnsi="Calibri" w:cs="Calibri"/>
                <w:color w:val="000000"/>
                <w:sz w:val="18"/>
                <w:szCs w:val="18"/>
              </w:rPr>
              <w:t xml:space="preserve"> </w:t>
            </w:r>
            <w:r w:rsidR="00C90A20">
              <w:rPr>
                <w:rFonts w:ascii="Calibri" w:hAnsi="Calibri" w:cs="Calibri" w:hint="eastAsia"/>
                <w:color w:val="000000"/>
                <w:sz w:val="18"/>
                <w:szCs w:val="18"/>
                <w:lang w:eastAsia="zh-CN"/>
              </w:rPr>
              <w:t>成本回收收入减少</w:t>
            </w:r>
          </w:p>
        </w:tc>
      </w:tr>
      <w:tr w:rsidR="0054618D" w14:paraId="0CED9E0C" w14:textId="77777777" w:rsidTr="00D16EA3">
        <w:trPr>
          <w:trHeight w:val="2790"/>
        </w:trPr>
        <w:tc>
          <w:tcPr>
            <w:tcW w:w="1045" w:type="dxa"/>
            <w:shd w:val="clear" w:color="auto" w:fill="D9E1F2"/>
            <w:textDirection w:val="btLr"/>
            <w:vAlign w:val="center"/>
            <w:hideMark/>
          </w:tcPr>
          <w:p w14:paraId="19B5BB04" w14:textId="668A6C49" w:rsidR="001D7EA8" w:rsidRDefault="00C90A20">
            <w:pPr>
              <w:jc w:val="center"/>
              <w:rPr>
                <w:rFonts w:ascii="Calibri" w:hAnsi="Calibri" w:cs="Calibri"/>
                <w:b/>
                <w:bCs/>
                <w:color w:val="C00000"/>
                <w:sz w:val="18"/>
                <w:szCs w:val="18"/>
              </w:rPr>
            </w:pPr>
            <w:r>
              <w:rPr>
                <w:rFonts w:ascii="Calibri" w:hAnsi="Calibri" w:cs="Calibri" w:hint="eastAsia"/>
                <w:b/>
                <w:bCs/>
                <w:color w:val="C00000"/>
                <w:sz w:val="18"/>
                <w:szCs w:val="18"/>
                <w:lang w:eastAsia="zh-CN"/>
              </w:rPr>
              <w:t>合格人员</w:t>
            </w:r>
          </w:p>
        </w:tc>
        <w:tc>
          <w:tcPr>
            <w:tcW w:w="3522" w:type="dxa"/>
            <w:vAlign w:val="center"/>
            <w:hideMark/>
          </w:tcPr>
          <w:p w14:paraId="4C16BC93" w14:textId="7BFB7428"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担任战略或运营关键职位的高级管理人员的离职造成干扰</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具有强制性监管责任的关键职能部门缺少后备人员</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关键</w:t>
            </w:r>
            <w:r w:rsidR="00C90A20">
              <w:rPr>
                <w:rFonts w:ascii="Calibri" w:hAnsi="Calibri" w:cs="Calibri" w:hint="eastAsia"/>
                <w:color w:val="000000"/>
                <w:sz w:val="18"/>
                <w:szCs w:val="18"/>
                <w:lang w:eastAsia="zh-CN"/>
              </w:rPr>
              <w:t>职员</w:t>
            </w:r>
            <w:r w:rsidR="00C90A20" w:rsidRPr="00C90A20">
              <w:rPr>
                <w:rFonts w:ascii="Calibri" w:hAnsi="Calibri" w:cs="Calibri" w:hint="eastAsia"/>
                <w:color w:val="000000"/>
                <w:sz w:val="18"/>
                <w:szCs w:val="18"/>
                <w:lang w:eastAsia="zh-CN"/>
              </w:rPr>
              <w:t>因健康原因、计划冲突或其他干扰事件而长期缺勤</w:t>
            </w:r>
          </w:p>
        </w:tc>
        <w:tc>
          <w:tcPr>
            <w:tcW w:w="792" w:type="dxa"/>
            <w:shd w:val="clear" w:color="auto" w:fill="FF5E35"/>
            <w:vAlign w:val="center"/>
            <w:hideMark/>
          </w:tcPr>
          <w:p w14:paraId="1F4D3988" w14:textId="77777777" w:rsidR="001D7EA8" w:rsidRDefault="001D7EA8">
            <w:pPr>
              <w:jc w:val="center"/>
              <w:rPr>
                <w:rFonts w:ascii="Calibri" w:hAnsi="Calibri" w:cs="Calibri"/>
                <w:b/>
                <w:bCs/>
                <w:color w:val="000000"/>
                <w:sz w:val="20"/>
                <w:szCs w:val="20"/>
              </w:rPr>
            </w:pPr>
            <w:r>
              <w:rPr>
                <w:rFonts w:ascii="Calibri" w:hAnsi="Calibri" w:cs="Calibri"/>
                <w:b/>
                <w:bCs/>
                <w:color w:val="000000"/>
                <w:sz w:val="20"/>
                <w:szCs w:val="20"/>
              </w:rPr>
              <w:t>8</w:t>
            </w:r>
          </w:p>
        </w:tc>
        <w:tc>
          <w:tcPr>
            <w:tcW w:w="979" w:type="dxa"/>
            <w:shd w:val="clear" w:color="auto" w:fill="7FCD6A"/>
            <w:vAlign w:val="center"/>
            <w:hideMark/>
          </w:tcPr>
          <w:p w14:paraId="70A4DFFC" w14:textId="79E260AC" w:rsidR="001D7EA8" w:rsidRDefault="00D16EA3">
            <w:pPr>
              <w:jc w:val="center"/>
              <w:rPr>
                <w:rFonts w:ascii="Calibri" w:hAnsi="Calibri" w:cs="Calibri"/>
                <w:b/>
                <w:bCs/>
                <w:color w:val="000000"/>
                <w:sz w:val="20"/>
                <w:szCs w:val="20"/>
              </w:rPr>
            </w:pPr>
            <w:r>
              <w:rPr>
                <w:rFonts w:ascii="Calibri" w:hAnsi="Calibri" w:cs="Calibri"/>
                <w:b/>
                <w:bCs/>
                <w:color w:val="000000"/>
                <w:sz w:val="20"/>
                <w:szCs w:val="20"/>
              </w:rPr>
              <w:t>3</w:t>
            </w:r>
          </w:p>
        </w:tc>
        <w:tc>
          <w:tcPr>
            <w:tcW w:w="0" w:type="auto"/>
            <w:vAlign w:val="center"/>
            <w:hideMark/>
          </w:tcPr>
          <w:p w14:paraId="0031AEA0" w14:textId="57DE1CB1"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通过临时</w:t>
            </w:r>
            <w:r w:rsidR="00C90A20" w:rsidRPr="00C90A20">
              <w:rPr>
                <w:rFonts w:ascii="Calibri" w:hAnsi="Calibri" w:cs="Calibri" w:hint="eastAsia"/>
                <w:color w:val="000000"/>
                <w:sz w:val="18"/>
                <w:szCs w:val="18"/>
                <w:lang w:eastAsia="zh-CN"/>
              </w:rPr>
              <w:t>/</w:t>
            </w:r>
            <w:r w:rsidR="00C90A20" w:rsidRPr="00C90A20">
              <w:rPr>
                <w:rFonts w:ascii="Calibri" w:hAnsi="Calibri" w:cs="Calibri" w:hint="eastAsia"/>
                <w:color w:val="000000"/>
                <w:sz w:val="18"/>
                <w:szCs w:val="18"/>
                <w:lang w:eastAsia="zh-CN"/>
              </w:rPr>
              <w:t>长期招聘获得外部</w:t>
            </w:r>
            <w:r w:rsidR="00C90A20">
              <w:rPr>
                <w:rFonts w:ascii="Calibri" w:hAnsi="Calibri" w:cs="Calibri" w:hint="eastAsia"/>
                <w:color w:val="000000"/>
                <w:sz w:val="18"/>
                <w:szCs w:val="18"/>
                <w:lang w:eastAsia="zh-CN"/>
              </w:rPr>
              <w:t>专家</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Pr>
                <w:rFonts w:ascii="Calibri" w:hAnsi="Calibri" w:cs="Calibri" w:hint="eastAsia"/>
                <w:color w:val="000000"/>
                <w:sz w:val="18"/>
                <w:szCs w:val="18"/>
                <w:lang w:eastAsia="zh-CN"/>
              </w:rPr>
              <w:t>通过《特别服务协定》（</w:t>
            </w:r>
            <w:r w:rsidR="00C90A20">
              <w:rPr>
                <w:rFonts w:ascii="Calibri" w:hAnsi="Calibri" w:cs="Calibri" w:hint="eastAsia"/>
                <w:color w:val="000000"/>
                <w:sz w:val="18"/>
                <w:szCs w:val="18"/>
                <w:lang w:eastAsia="zh-CN"/>
              </w:rPr>
              <w:t>SSA</w:t>
            </w:r>
            <w:r w:rsidR="00C90A20">
              <w:rPr>
                <w:rFonts w:ascii="Calibri" w:hAnsi="Calibri" w:cs="Calibri" w:hint="eastAsia"/>
                <w:color w:val="000000"/>
                <w:sz w:val="18"/>
                <w:szCs w:val="18"/>
                <w:lang w:eastAsia="zh-CN"/>
              </w:rPr>
              <w:t>）招</w:t>
            </w:r>
            <w:r w:rsidR="00C90A20" w:rsidRPr="00C90A20">
              <w:rPr>
                <w:rFonts w:ascii="Calibri" w:hAnsi="Calibri" w:cs="Calibri" w:hint="eastAsia"/>
                <w:color w:val="000000"/>
                <w:sz w:val="18"/>
                <w:szCs w:val="18"/>
                <w:lang w:eastAsia="zh-CN"/>
              </w:rPr>
              <w:t>聘退休</w:t>
            </w:r>
            <w:r w:rsidR="00C90A20">
              <w:rPr>
                <w:rFonts w:ascii="Calibri" w:hAnsi="Calibri" w:cs="Calibri" w:hint="eastAsia"/>
                <w:color w:val="000000"/>
                <w:sz w:val="18"/>
                <w:szCs w:val="18"/>
                <w:lang w:eastAsia="zh-CN"/>
              </w:rPr>
              <w:t>职员</w:t>
            </w:r>
          </w:p>
        </w:tc>
        <w:tc>
          <w:tcPr>
            <w:tcW w:w="2173" w:type="dxa"/>
            <w:vAlign w:val="bottom"/>
            <w:hideMark/>
          </w:tcPr>
          <w:p w14:paraId="0D04EF25" w14:textId="698B13A8"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培训</w:t>
            </w:r>
            <w:r w:rsidR="00C90A20">
              <w:rPr>
                <w:rFonts w:ascii="Calibri" w:hAnsi="Calibri" w:cs="Calibri" w:hint="eastAsia"/>
                <w:color w:val="000000"/>
                <w:sz w:val="18"/>
                <w:szCs w:val="18"/>
                <w:lang w:eastAsia="zh-CN"/>
              </w:rPr>
              <w:t>职员</w:t>
            </w:r>
            <w:r w:rsidR="00C90A20" w:rsidRPr="00C90A20">
              <w:rPr>
                <w:rFonts w:ascii="Calibri" w:hAnsi="Calibri" w:cs="Calibri" w:hint="eastAsia"/>
                <w:color w:val="000000"/>
                <w:sz w:val="18"/>
                <w:szCs w:val="18"/>
                <w:lang w:eastAsia="zh-CN"/>
              </w:rPr>
              <w:t>，作为关键职能的临时替代</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招聘年轻、合格的</w:t>
            </w:r>
            <w:r w:rsidR="00C90A20">
              <w:rPr>
                <w:rFonts w:ascii="Calibri" w:hAnsi="Calibri" w:cs="Calibri" w:hint="eastAsia"/>
                <w:color w:val="000000"/>
                <w:sz w:val="18"/>
                <w:szCs w:val="18"/>
                <w:lang w:eastAsia="zh-CN"/>
              </w:rPr>
              <w:t>职员</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sidRPr="00C90A20">
              <w:rPr>
                <w:rFonts w:ascii="Calibri" w:hAnsi="Calibri" w:cs="Calibri" w:hint="eastAsia"/>
                <w:color w:val="000000"/>
                <w:sz w:val="18"/>
                <w:szCs w:val="18"/>
                <w:lang w:eastAsia="zh-CN"/>
              </w:rPr>
              <w:t>持续的再金字塔化过程</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C90A20">
              <w:rPr>
                <w:rFonts w:ascii="Calibri" w:hAnsi="Calibri" w:cs="Calibri" w:hint="eastAsia"/>
                <w:color w:val="000000"/>
                <w:sz w:val="18"/>
                <w:szCs w:val="18"/>
                <w:lang w:eastAsia="zh-CN"/>
              </w:rPr>
              <w:t>对</w:t>
            </w:r>
            <w:r w:rsidR="00C90A20" w:rsidRPr="00C90A20">
              <w:rPr>
                <w:rFonts w:ascii="Calibri" w:hAnsi="Calibri" w:cs="Calibri" w:hint="eastAsia"/>
                <w:color w:val="000000"/>
                <w:sz w:val="18"/>
                <w:szCs w:val="18"/>
                <w:lang w:eastAsia="zh-CN"/>
              </w:rPr>
              <w:t>没有后备人员的</w:t>
            </w:r>
            <w:r w:rsidR="00C90A20">
              <w:rPr>
                <w:rFonts w:ascii="Calibri" w:hAnsi="Calibri" w:cs="Calibri" w:hint="eastAsia"/>
                <w:color w:val="000000"/>
                <w:sz w:val="18"/>
                <w:szCs w:val="18"/>
                <w:lang w:eastAsia="zh-CN"/>
              </w:rPr>
              <w:t>职能实行</w:t>
            </w:r>
            <w:r w:rsidR="00C90A20" w:rsidRPr="00C90A20">
              <w:rPr>
                <w:rFonts w:ascii="Calibri" w:hAnsi="Calibri" w:cs="Calibri" w:hint="eastAsia"/>
                <w:color w:val="000000"/>
                <w:sz w:val="18"/>
                <w:szCs w:val="18"/>
                <w:lang w:eastAsia="zh-CN"/>
              </w:rPr>
              <w:t>服务恢复计划</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4568F9">
              <w:rPr>
                <w:rFonts w:ascii="Calibri" w:hAnsi="Calibri" w:cs="Calibri" w:hint="eastAsia"/>
                <w:color w:val="000000"/>
                <w:sz w:val="18"/>
                <w:szCs w:val="18"/>
                <w:lang w:eastAsia="zh-CN"/>
              </w:rPr>
              <w:t>制定</w:t>
            </w:r>
            <w:r w:rsidR="004568F9" w:rsidRPr="004568F9">
              <w:rPr>
                <w:rFonts w:ascii="Calibri" w:hAnsi="Calibri" w:cs="Calibri" w:hint="eastAsia"/>
                <w:color w:val="000000"/>
                <w:sz w:val="18"/>
                <w:szCs w:val="18"/>
                <w:lang w:eastAsia="zh-CN"/>
              </w:rPr>
              <w:t>交接和继任计划</w:t>
            </w:r>
            <w:r w:rsidR="004568F9">
              <w:rPr>
                <w:rFonts w:ascii="Calibri" w:hAnsi="Calibri" w:cs="Calibri" w:hint="eastAsia"/>
                <w:color w:val="000000"/>
                <w:sz w:val="18"/>
                <w:szCs w:val="18"/>
                <w:lang w:eastAsia="zh-CN"/>
              </w:rPr>
              <w:t>，</w:t>
            </w:r>
            <w:r w:rsidR="004568F9" w:rsidRPr="004568F9">
              <w:rPr>
                <w:rFonts w:ascii="Calibri" w:hAnsi="Calibri" w:cs="Calibri" w:hint="eastAsia"/>
                <w:color w:val="000000"/>
                <w:sz w:val="18"/>
                <w:szCs w:val="18"/>
                <w:lang w:eastAsia="zh-CN"/>
              </w:rPr>
              <w:t>涵盖未来</w:t>
            </w:r>
            <w:r w:rsidR="004568F9" w:rsidRPr="004568F9">
              <w:rPr>
                <w:rFonts w:ascii="Calibri" w:hAnsi="Calibri" w:cs="Calibri" w:hint="eastAsia"/>
                <w:color w:val="000000"/>
                <w:sz w:val="18"/>
                <w:szCs w:val="18"/>
                <w:lang w:eastAsia="zh-CN"/>
              </w:rPr>
              <w:t>4</w:t>
            </w:r>
            <w:r w:rsidR="004568F9" w:rsidRPr="004568F9">
              <w:rPr>
                <w:rFonts w:ascii="Calibri" w:hAnsi="Calibri" w:cs="Calibri" w:hint="eastAsia"/>
                <w:color w:val="000000"/>
                <w:sz w:val="18"/>
                <w:szCs w:val="18"/>
                <w:lang w:eastAsia="zh-CN"/>
              </w:rPr>
              <w:t>年内可能离职的高级</w:t>
            </w:r>
            <w:r w:rsidR="004568F9">
              <w:rPr>
                <w:rFonts w:ascii="Calibri" w:hAnsi="Calibri" w:cs="Calibri" w:hint="eastAsia"/>
                <w:color w:val="000000"/>
                <w:sz w:val="18"/>
                <w:szCs w:val="18"/>
                <w:lang w:eastAsia="zh-CN"/>
              </w:rPr>
              <w:t>职员</w:t>
            </w:r>
          </w:p>
        </w:tc>
        <w:tc>
          <w:tcPr>
            <w:tcW w:w="1980" w:type="dxa"/>
            <w:vAlign w:val="center"/>
            <w:hideMark/>
          </w:tcPr>
          <w:p w14:paraId="115708B5" w14:textId="585FD00C"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4568F9">
              <w:rPr>
                <w:rFonts w:ascii="Calibri" w:hAnsi="Calibri" w:cs="Calibri" w:hint="eastAsia"/>
                <w:color w:val="000000"/>
                <w:sz w:val="18"/>
                <w:szCs w:val="18"/>
                <w:lang w:eastAsia="zh-CN"/>
              </w:rPr>
              <w:t>具有</w:t>
            </w:r>
            <w:r w:rsidR="004568F9" w:rsidRPr="004568F9">
              <w:rPr>
                <w:rFonts w:ascii="Calibri" w:hAnsi="Calibri" w:cs="Calibri" w:hint="eastAsia"/>
                <w:color w:val="000000"/>
                <w:sz w:val="18"/>
                <w:szCs w:val="18"/>
                <w:lang w:eastAsia="zh-CN"/>
              </w:rPr>
              <w:t>关键岗位所需专业知识</w:t>
            </w:r>
            <w:r w:rsidR="004568F9">
              <w:rPr>
                <w:rFonts w:ascii="Calibri" w:hAnsi="Calibri" w:cs="Calibri" w:hint="eastAsia"/>
                <w:color w:val="000000"/>
                <w:sz w:val="18"/>
                <w:szCs w:val="18"/>
                <w:lang w:eastAsia="zh-CN"/>
              </w:rPr>
              <w:t>的</w:t>
            </w:r>
            <w:r w:rsidR="004568F9" w:rsidRPr="004568F9">
              <w:rPr>
                <w:rFonts w:ascii="Calibri" w:hAnsi="Calibri" w:cs="Calibri" w:hint="eastAsia"/>
                <w:color w:val="000000"/>
                <w:sz w:val="18"/>
                <w:szCs w:val="18"/>
                <w:lang w:eastAsia="zh-CN"/>
              </w:rPr>
              <w:t>人力资源</w:t>
            </w:r>
            <w:r w:rsidR="004568F9">
              <w:rPr>
                <w:rFonts w:ascii="Calibri" w:hAnsi="Calibri" w:cs="Calibri" w:hint="eastAsia"/>
                <w:color w:val="000000"/>
                <w:sz w:val="18"/>
                <w:szCs w:val="18"/>
                <w:lang w:eastAsia="zh-CN"/>
              </w:rPr>
              <w:t>有限</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4568F9">
              <w:rPr>
                <w:rFonts w:ascii="Calibri" w:hAnsi="Calibri" w:cs="Calibri" w:hint="eastAsia"/>
                <w:color w:val="000000"/>
                <w:sz w:val="18"/>
                <w:szCs w:val="18"/>
                <w:lang w:eastAsia="zh-CN"/>
              </w:rPr>
              <w:t>退休</w:t>
            </w:r>
          </w:p>
        </w:tc>
        <w:tc>
          <w:tcPr>
            <w:tcW w:w="2070" w:type="dxa"/>
            <w:vAlign w:val="center"/>
            <w:hideMark/>
          </w:tcPr>
          <w:p w14:paraId="52F5B453" w14:textId="3073DE2D" w:rsidR="001D7EA8" w:rsidRDefault="001D7EA8">
            <w:pPr>
              <w:rPr>
                <w:rFonts w:ascii="Calibri" w:hAnsi="Calibri" w:cs="Calibri"/>
                <w:color w:val="000000"/>
                <w:sz w:val="18"/>
                <w:szCs w:val="18"/>
                <w:lang w:eastAsia="zh-CN"/>
              </w:rPr>
            </w:pPr>
            <w:r>
              <w:rPr>
                <w:rFonts w:ascii="Calibri" w:hAnsi="Calibri" w:cs="Calibri"/>
                <w:color w:val="000000"/>
                <w:sz w:val="18"/>
                <w:szCs w:val="18"/>
                <w:lang w:eastAsia="zh-CN"/>
              </w:rPr>
              <w:t>•</w:t>
            </w:r>
            <w:r w:rsidR="005167E5">
              <w:rPr>
                <w:rFonts w:ascii="Calibri" w:hAnsi="Calibri" w:cs="Calibri"/>
                <w:color w:val="000000"/>
                <w:sz w:val="18"/>
                <w:szCs w:val="18"/>
                <w:lang w:eastAsia="zh-CN"/>
              </w:rPr>
              <w:t xml:space="preserve"> </w:t>
            </w:r>
            <w:r w:rsidR="004568F9">
              <w:rPr>
                <w:rFonts w:ascii="Calibri" w:hAnsi="Calibri" w:cs="Calibri" w:hint="eastAsia"/>
                <w:color w:val="000000"/>
                <w:sz w:val="18"/>
                <w:szCs w:val="18"/>
                <w:lang w:eastAsia="zh-CN"/>
              </w:rPr>
              <w:t>无线电通信局</w:t>
            </w:r>
            <w:r w:rsidR="004568F9" w:rsidRPr="004568F9">
              <w:rPr>
                <w:rFonts w:ascii="Calibri" w:hAnsi="Calibri" w:cs="Calibri" w:hint="eastAsia"/>
                <w:color w:val="000000"/>
                <w:sz w:val="18"/>
                <w:szCs w:val="18"/>
                <w:lang w:eastAsia="zh-CN"/>
              </w:rPr>
              <w:t>关键软件</w:t>
            </w:r>
            <w:r w:rsidR="004568F9">
              <w:rPr>
                <w:rFonts w:ascii="Calibri" w:hAnsi="Calibri" w:cs="Calibri" w:hint="eastAsia"/>
                <w:color w:val="000000"/>
                <w:sz w:val="18"/>
                <w:szCs w:val="18"/>
                <w:lang w:eastAsia="zh-CN"/>
              </w:rPr>
              <w:t>的</w:t>
            </w:r>
            <w:r w:rsidR="004568F9" w:rsidRPr="004568F9">
              <w:rPr>
                <w:rFonts w:ascii="Calibri" w:hAnsi="Calibri" w:cs="Calibri" w:hint="eastAsia"/>
                <w:color w:val="000000"/>
                <w:sz w:val="18"/>
                <w:szCs w:val="18"/>
                <w:lang w:eastAsia="zh-CN"/>
              </w:rPr>
              <w:t>开发中断</w:t>
            </w:r>
            <w:r>
              <w:rPr>
                <w:rFonts w:ascii="Calibri" w:hAnsi="Calibri" w:cs="Calibri"/>
                <w:color w:val="000000"/>
                <w:sz w:val="18"/>
                <w:szCs w:val="18"/>
                <w:lang w:eastAsia="zh-CN"/>
              </w:rPr>
              <w:br/>
              <w:t>•</w:t>
            </w:r>
            <w:r w:rsidR="005167E5">
              <w:rPr>
                <w:rFonts w:ascii="Calibri" w:hAnsi="Calibri" w:cs="Calibri"/>
                <w:color w:val="000000"/>
                <w:sz w:val="18"/>
                <w:szCs w:val="18"/>
                <w:lang w:eastAsia="zh-CN"/>
              </w:rPr>
              <w:t xml:space="preserve"> </w:t>
            </w:r>
            <w:r w:rsidR="004568F9">
              <w:rPr>
                <w:rFonts w:ascii="Calibri" w:hAnsi="Calibri" w:cs="Calibri" w:hint="eastAsia"/>
                <w:color w:val="000000"/>
                <w:sz w:val="18"/>
                <w:szCs w:val="18"/>
                <w:lang w:eastAsia="zh-CN"/>
              </w:rPr>
              <w:t>难以规划和组织无线电通信局的大会</w:t>
            </w:r>
          </w:p>
        </w:tc>
      </w:tr>
    </w:tbl>
    <w:p w14:paraId="1FC2B5B1" w14:textId="77777777" w:rsidR="00CA61BF" w:rsidRDefault="00CA61BF" w:rsidP="00D73E97">
      <w:pPr>
        <w:rPr>
          <w:lang w:val="en-GB" w:eastAsia="zh-CN"/>
        </w:rPr>
      </w:pPr>
    </w:p>
    <w:p w14:paraId="09720727" w14:textId="681F29BB" w:rsidR="00CA61BF" w:rsidRPr="005167E5" w:rsidRDefault="00CA61BF" w:rsidP="005167E5">
      <w:pPr>
        <w:spacing w:before="960"/>
        <w:jc w:val="center"/>
      </w:pPr>
      <w:r w:rsidRPr="00727530">
        <w:t>_______________________</w:t>
      </w:r>
    </w:p>
    <w:sectPr w:rsidR="00CA61BF" w:rsidRPr="005167E5" w:rsidSect="00F62795">
      <w:headerReference w:type="even" r:id="rId15"/>
      <w:headerReference w:type="default" r:id="rId16"/>
      <w:footerReference w:type="default" r:id="rId17"/>
      <w:headerReference w:type="first" r:id="rId18"/>
      <w:footerReference w:type="first" r:id="rId19"/>
      <w:pgSz w:w="16834" w:h="11907" w:orient="landscape"/>
      <w:pgMar w:top="1134" w:right="1418" w:bottom="1134" w:left="1350" w:header="720" w:footer="56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CDA1" w14:textId="77777777" w:rsidR="00080346" w:rsidRDefault="00080346">
      <w:r>
        <w:separator/>
      </w:r>
    </w:p>
  </w:endnote>
  <w:endnote w:type="continuationSeparator" w:id="0">
    <w:p w14:paraId="7679219F" w14:textId="77777777" w:rsidR="00080346" w:rsidRDefault="0008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TKaiti">
    <w:altName w:val="华文楷体"/>
    <w:charset w:val="86"/>
    <w:family w:val="auto"/>
    <w:pitch w:val="variable"/>
    <w:sig w:usb0="00000287" w:usb1="080F0000" w:usb2="00000010" w:usb3="00000000" w:csb0="0004009F" w:csb1="00000000"/>
  </w:font>
  <w:font w:name="Segoe UI">
    <w:altName w:val="Sylfaen"/>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05D9" w14:textId="77777777" w:rsidR="00587918" w:rsidRDefault="005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7C0B" w14:textId="77777777" w:rsidR="00587918" w:rsidRDefault="0058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D6F5" w14:textId="77777777" w:rsidR="00080346" w:rsidRDefault="00080346">
      <w:r>
        <w:t>____________________</w:t>
      </w:r>
    </w:p>
  </w:footnote>
  <w:footnote w:type="continuationSeparator" w:id="0">
    <w:p w14:paraId="044FABB0" w14:textId="77777777" w:rsidR="00080346" w:rsidRDefault="00080346">
      <w:r>
        <w:continuationSeparator/>
      </w:r>
    </w:p>
  </w:footnote>
  <w:footnote w:id="1">
    <w:p w14:paraId="45840A94" w14:textId="3B2B648D" w:rsidR="00024DFB" w:rsidRPr="002B2AFB" w:rsidRDefault="00024DFB" w:rsidP="002C1251">
      <w:pPr>
        <w:rPr>
          <w:lang w:val="en-GB" w:eastAsia="zh-CN"/>
        </w:rPr>
      </w:pPr>
      <w:r>
        <w:rPr>
          <w:rStyle w:val="FootnoteReference"/>
        </w:rPr>
        <w:footnoteRef/>
      </w:r>
      <w:r>
        <w:rPr>
          <w:lang w:eastAsia="zh-CN"/>
        </w:rPr>
        <w:t xml:space="preserve"> </w:t>
      </w:r>
      <w:r w:rsidR="000A04BC" w:rsidRPr="00F7619B">
        <w:rPr>
          <w:rFonts w:hint="eastAsia"/>
          <w:sz w:val="22"/>
          <w:szCs w:val="22"/>
          <w:lang w:val="en-GB" w:eastAsia="zh-CN"/>
        </w:rPr>
        <w:t>2027-2029</w:t>
      </w:r>
      <w:r w:rsidR="000A04BC" w:rsidRPr="00F7619B">
        <w:rPr>
          <w:rFonts w:hint="eastAsia"/>
          <w:sz w:val="22"/>
          <w:szCs w:val="22"/>
          <w:lang w:val="en-GB" w:eastAsia="zh-CN"/>
        </w:rPr>
        <w:t>年人力资源分配表以时间调查数据为基础，并已根据先前运作规划采用的方法标准化为</w:t>
      </w:r>
      <w:r w:rsidR="000A04BC" w:rsidRPr="00F7619B">
        <w:rPr>
          <w:rFonts w:hint="eastAsia"/>
          <w:sz w:val="22"/>
          <w:szCs w:val="22"/>
          <w:lang w:val="en-GB" w:eastAsia="zh-CN"/>
        </w:rPr>
        <w:t>220</w:t>
      </w:r>
      <w:r w:rsidR="000A04BC" w:rsidRPr="00F7619B">
        <w:rPr>
          <w:rFonts w:hint="eastAsia"/>
          <w:sz w:val="22"/>
          <w:szCs w:val="22"/>
          <w:lang w:val="en-GB" w:eastAsia="zh-CN"/>
        </w:rPr>
        <w:t>个工作日；因此，这三年的投入水平（</w:t>
      </w:r>
      <w:proofErr w:type="spellStart"/>
      <w:r w:rsidR="000A04BC" w:rsidRPr="00F7619B">
        <w:rPr>
          <w:rFonts w:hint="eastAsia"/>
          <w:sz w:val="22"/>
          <w:szCs w:val="22"/>
          <w:lang w:val="en-GB" w:eastAsia="zh-CN"/>
        </w:rPr>
        <w:t>LoE</w:t>
      </w:r>
      <w:proofErr w:type="spellEnd"/>
      <w:r w:rsidR="000A04BC" w:rsidRPr="00F7619B">
        <w:rPr>
          <w:rFonts w:hint="eastAsia"/>
          <w:sz w:val="22"/>
          <w:szCs w:val="22"/>
          <w:lang w:val="en-GB" w:eastAsia="zh-CN"/>
        </w:rPr>
        <w:t>）均未超</w:t>
      </w:r>
      <w:r w:rsidR="004E464E" w:rsidRPr="00F7619B">
        <w:rPr>
          <w:rFonts w:hint="eastAsia"/>
          <w:sz w:val="22"/>
          <w:szCs w:val="22"/>
          <w:lang w:val="en-GB" w:eastAsia="zh-CN"/>
        </w:rPr>
        <w:t>过</w:t>
      </w:r>
      <w:r w:rsidR="000A04BC" w:rsidRPr="00F7619B">
        <w:rPr>
          <w:rFonts w:hint="eastAsia"/>
          <w:sz w:val="22"/>
          <w:szCs w:val="22"/>
          <w:lang w:val="en-GB" w:eastAsia="zh-CN"/>
        </w:rPr>
        <w:t>此阈值。</w:t>
      </w:r>
      <w:r w:rsidR="000A04BC" w:rsidRPr="00F7619B">
        <w:rPr>
          <w:rFonts w:hint="eastAsia"/>
          <w:sz w:val="22"/>
          <w:szCs w:val="22"/>
          <w:lang w:val="en-GB" w:eastAsia="zh-CN"/>
        </w:rPr>
        <w:t>2030</w:t>
      </w:r>
      <w:r w:rsidR="000A04BC" w:rsidRPr="00F7619B">
        <w:rPr>
          <w:rFonts w:hint="eastAsia"/>
          <w:sz w:val="22"/>
          <w:szCs w:val="22"/>
          <w:lang w:val="en-GB" w:eastAsia="zh-CN"/>
        </w:rPr>
        <w:t>年</w:t>
      </w:r>
      <w:r w:rsidR="004E464E" w:rsidRPr="00F7619B">
        <w:rPr>
          <w:rFonts w:hint="eastAsia"/>
          <w:sz w:val="22"/>
          <w:szCs w:val="22"/>
          <w:lang w:val="en-GB" w:eastAsia="zh-CN"/>
        </w:rPr>
        <w:t>的</w:t>
      </w:r>
      <w:r w:rsidR="000A04BC" w:rsidRPr="00F7619B">
        <w:rPr>
          <w:rFonts w:hint="eastAsia"/>
          <w:sz w:val="22"/>
          <w:szCs w:val="22"/>
          <w:lang w:val="en-GB" w:eastAsia="zh-CN"/>
        </w:rPr>
        <w:t>预测</w:t>
      </w:r>
      <w:r w:rsidR="004E464E" w:rsidRPr="00F7619B">
        <w:rPr>
          <w:rFonts w:hint="eastAsia"/>
          <w:sz w:val="22"/>
          <w:szCs w:val="22"/>
          <w:lang w:val="en-GB" w:eastAsia="zh-CN"/>
        </w:rPr>
        <w:t>基于</w:t>
      </w:r>
      <w:r w:rsidR="000A04BC" w:rsidRPr="00F7619B">
        <w:rPr>
          <w:rFonts w:hint="eastAsia"/>
          <w:sz w:val="22"/>
          <w:szCs w:val="22"/>
          <w:lang w:val="en-GB" w:eastAsia="zh-CN"/>
        </w:rPr>
        <w:t>新的</w:t>
      </w:r>
      <w:r w:rsidR="004E464E" w:rsidRPr="00F7619B">
        <w:rPr>
          <w:rFonts w:hint="eastAsia"/>
          <w:sz w:val="22"/>
          <w:szCs w:val="22"/>
          <w:lang w:val="en-GB" w:eastAsia="zh-CN"/>
        </w:rPr>
        <w:t>运作规划</w:t>
      </w:r>
      <w:r w:rsidR="000A04BC" w:rsidRPr="00F7619B">
        <w:rPr>
          <w:rFonts w:hint="eastAsia"/>
          <w:sz w:val="22"/>
          <w:szCs w:val="22"/>
          <w:lang w:val="en-GB" w:eastAsia="zh-CN"/>
        </w:rPr>
        <w:t>方法得出，因此反映了更</w:t>
      </w:r>
      <w:r w:rsidR="004E464E" w:rsidRPr="00F7619B">
        <w:rPr>
          <w:rFonts w:hint="eastAsia"/>
          <w:sz w:val="22"/>
          <w:szCs w:val="22"/>
          <w:lang w:val="en-GB" w:eastAsia="zh-CN"/>
        </w:rPr>
        <w:t>实际</w:t>
      </w:r>
      <w:r w:rsidR="000A04BC" w:rsidRPr="00F7619B">
        <w:rPr>
          <w:rFonts w:hint="eastAsia"/>
          <w:sz w:val="22"/>
          <w:szCs w:val="22"/>
          <w:lang w:val="en-GB" w:eastAsia="zh-CN"/>
        </w:rPr>
        <w:t>的参与水平，</w:t>
      </w:r>
      <w:r w:rsidR="004E464E" w:rsidRPr="00F7619B">
        <w:rPr>
          <w:rFonts w:hint="eastAsia"/>
          <w:sz w:val="22"/>
          <w:szCs w:val="22"/>
          <w:lang w:val="en-GB" w:eastAsia="zh-CN"/>
        </w:rPr>
        <w:t>不再</w:t>
      </w:r>
      <w:r w:rsidR="000A04BC" w:rsidRPr="00F7619B">
        <w:rPr>
          <w:rFonts w:hint="eastAsia"/>
          <w:sz w:val="22"/>
          <w:szCs w:val="22"/>
          <w:lang w:val="en-GB" w:eastAsia="zh-CN"/>
        </w:rPr>
        <w:t>受同一标准化惯例的约束。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4A7" w14:textId="05ED1F03"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341256" w14:textId="75B8544F" w:rsidR="00C126C1" w:rsidRDefault="00C126C1" w:rsidP="00AC125C">
    <w:pPr>
      <w:pStyle w:val="Header"/>
      <w:rPr>
        <w:lang w:val="es-ES" w:eastAsia="zh-CN"/>
      </w:rPr>
    </w:pPr>
    <w:r>
      <w:rPr>
        <w:lang w:val="es-ES"/>
      </w:rPr>
      <w:t>RAG</w:t>
    </w:r>
    <w:r w:rsidR="00CA61BF">
      <w:rPr>
        <w:lang w:val="es-ES"/>
      </w:rPr>
      <w:t>/</w:t>
    </w:r>
    <w:r w:rsidR="00F726D1">
      <w:rPr>
        <w:lang w:val="es-ES"/>
      </w:rPr>
      <w:t>62</w:t>
    </w:r>
    <w:r>
      <w:rPr>
        <w:lang w:val="es-ES"/>
      </w:rPr>
      <w:t>-</w:t>
    </w:r>
    <w:r w:rsidR="00F94FFE">
      <w:rPr>
        <w:rFonts w:hint="eastAsia"/>
        <w:lang w:val="es-ES" w:eastAsia="zh-CN"/>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9A10" w14:textId="38BAC713" w:rsidR="00A336CC" w:rsidRDefault="00A33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24E" w14:textId="7073FF3D" w:rsidR="0054618D" w:rsidRDefault="0054618D"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2D189920" w14:textId="3772EF86" w:rsidR="0054618D" w:rsidRDefault="0054618D" w:rsidP="005167E5">
    <w:pPr>
      <w:pStyle w:val="Header"/>
      <w:spacing w:after="120"/>
      <w:rPr>
        <w:lang w:val="es-ES" w:eastAsia="zh-CN"/>
      </w:rPr>
    </w:pPr>
    <w:r>
      <w:rPr>
        <w:lang w:val="es-ES"/>
      </w:rPr>
      <w:t>RAG/</w:t>
    </w:r>
    <w:r w:rsidR="00F726D1">
      <w:rPr>
        <w:lang w:val="es-ES"/>
      </w:rPr>
      <w:t>62</w:t>
    </w:r>
    <w:r>
      <w:rPr>
        <w:lang w:val="es-ES"/>
      </w:rPr>
      <w:t>-</w:t>
    </w:r>
    <w:r w:rsidR="001475FC">
      <w:rPr>
        <w:rFonts w:hint="eastAsia"/>
        <w:lang w:val="es-ES" w:eastAsia="zh-CN"/>
      </w:rP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CC45" w14:textId="74CB5CFA" w:rsidR="0054618D" w:rsidRDefault="0054618D" w:rsidP="0054618D">
    <w:pPr>
      <w:pStyle w:val="Header"/>
      <w:rPr>
        <w:lang w:val="es-ES"/>
      </w:rPr>
    </w:pPr>
    <w:r>
      <w:fldChar w:fldCharType="begin"/>
    </w:r>
    <w:r>
      <w:instrText xml:space="preserve"> PAGE </w:instrText>
    </w:r>
    <w:r>
      <w:fldChar w:fldCharType="separate"/>
    </w:r>
    <w:r>
      <w:t>45</w:t>
    </w:r>
    <w:r>
      <w:rPr>
        <w:noProof/>
      </w:rPr>
      <w:fldChar w:fldCharType="end"/>
    </w:r>
  </w:p>
  <w:p w14:paraId="4DA69710" w14:textId="5C7BA884" w:rsidR="00587918" w:rsidRPr="00CD5457" w:rsidRDefault="0054618D">
    <w:pPr>
      <w:pStyle w:val="Header"/>
      <w:rPr>
        <w:lang w:val="es-ES" w:eastAsia="zh-CN"/>
      </w:rPr>
    </w:pPr>
    <w:r>
      <w:rPr>
        <w:lang w:val="es-ES"/>
      </w:rPr>
      <w:t>RAG/</w:t>
    </w:r>
    <w:r w:rsidR="00F726D1">
      <w:rPr>
        <w:lang w:val="es-ES"/>
      </w:rPr>
      <w:t>62</w:t>
    </w:r>
    <w:r>
      <w:rPr>
        <w:lang w:val="es-ES"/>
      </w:rPr>
      <w:t>-</w:t>
    </w:r>
    <w:r w:rsidR="00937DAE">
      <w:rPr>
        <w:rFonts w:hint="eastAsia"/>
        <w:lang w:val="es-ES"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48"/>
    <w:rsid w:val="00002811"/>
    <w:rsid w:val="00002C59"/>
    <w:rsid w:val="00003DA4"/>
    <w:rsid w:val="00005EFC"/>
    <w:rsid w:val="00006118"/>
    <w:rsid w:val="00006849"/>
    <w:rsid w:val="00007178"/>
    <w:rsid w:val="00014EB1"/>
    <w:rsid w:val="00014FCD"/>
    <w:rsid w:val="00015BC4"/>
    <w:rsid w:val="00016D5B"/>
    <w:rsid w:val="00017067"/>
    <w:rsid w:val="000248E0"/>
    <w:rsid w:val="00024DFB"/>
    <w:rsid w:val="00027C44"/>
    <w:rsid w:val="00030AB3"/>
    <w:rsid w:val="0003108A"/>
    <w:rsid w:val="00031BD2"/>
    <w:rsid w:val="000328DB"/>
    <w:rsid w:val="00033E00"/>
    <w:rsid w:val="00034A96"/>
    <w:rsid w:val="00034C02"/>
    <w:rsid w:val="00034DD5"/>
    <w:rsid w:val="00036584"/>
    <w:rsid w:val="00036915"/>
    <w:rsid w:val="00041234"/>
    <w:rsid w:val="000464E8"/>
    <w:rsid w:val="00046649"/>
    <w:rsid w:val="0005617F"/>
    <w:rsid w:val="000569F0"/>
    <w:rsid w:val="000571E4"/>
    <w:rsid w:val="00064140"/>
    <w:rsid w:val="000655E3"/>
    <w:rsid w:val="0006662C"/>
    <w:rsid w:val="00067A1C"/>
    <w:rsid w:val="00070DA8"/>
    <w:rsid w:val="00074B84"/>
    <w:rsid w:val="00076088"/>
    <w:rsid w:val="00076589"/>
    <w:rsid w:val="00080346"/>
    <w:rsid w:val="00082B88"/>
    <w:rsid w:val="00083105"/>
    <w:rsid w:val="00084D6E"/>
    <w:rsid w:val="00090509"/>
    <w:rsid w:val="00093C73"/>
    <w:rsid w:val="0009405D"/>
    <w:rsid w:val="0009498F"/>
    <w:rsid w:val="000A04BC"/>
    <w:rsid w:val="000A0AFB"/>
    <w:rsid w:val="000A40FB"/>
    <w:rsid w:val="000A4D93"/>
    <w:rsid w:val="000A6154"/>
    <w:rsid w:val="000A6A1E"/>
    <w:rsid w:val="000A6F6D"/>
    <w:rsid w:val="000A74E3"/>
    <w:rsid w:val="000B0AE1"/>
    <w:rsid w:val="000B1A6C"/>
    <w:rsid w:val="000B33F0"/>
    <w:rsid w:val="000B3797"/>
    <w:rsid w:val="000B58BE"/>
    <w:rsid w:val="000C2905"/>
    <w:rsid w:val="000C3508"/>
    <w:rsid w:val="000C4452"/>
    <w:rsid w:val="000C4F20"/>
    <w:rsid w:val="000C7AC3"/>
    <w:rsid w:val="000D207D"/>
    <w:rsid w:val="000D2BED"/>
    <w:rsid w:val="000D40C9"/>
    <w:rsid w:val="000D44FB"/>
    <w:rsid w:val="000E020F"/>
    <w:rsid w:val="000E0725"/>
    <w:rsid w:val="000E29FB"/>
    <w:rsid w:val="000E2BA5"/>
    <w:rsid w:val="000F1C55"/>
    <w:rsid w:val="000F2431"/>
    <w:rsid w:val="000F4A58"/>
    <w:rsid w:val="000F5A71"/>
    <w:rsid w:val="000F71ED"/>
    <w:rsid w:val="000F74D3"/>
    <w:rsid w:val="00100B92"/>
    <w:rsid w:val="00101DD1"/>
    <w:rsid w:val="00104132"/>
    <w:rsid w:val="001100E6"/>
    <w:rsid w:val="0011076F"/>
    <w:rsid w:val="001158B2"/>
    <w:rsid w:val="00116614"/>
    <w:rsid w:val="001202D5"/>
    <w:rsid w:val="00122273"/>
    <w:rsid w:val="001239FB"/>
    <w:rsid w:val="001254B4"/>
    <w:rsid w:val="00125A8C"/>
    <w:rsid w:val="00133020"/>
    <w:rsid w:val="00134364"/>
    <w:rsid w:val="00137231"/>
    <w:rsid w:val="00137671"/>
    <w:rsid w:val="001377D6"/>
    <w:rsid w:val="0014094F"/>
    <w:rsid w:val="00141B41"/>
    <w:rsid w:val="001437A4"/>
    <w:rsid w:val="00144A7D"/>
    <w:rsid w:val="001460D0"/>
    <w:rsid w:val="00146387"/>
    <w:rsid w:val="001475FC"/>
    <w:rsid w:val="00155839"/>
    <w:rsid w:val="0015700D"/>
    <w:rsid w:val="00157AF6"/>
    <w:rsid w:val="00157BE2"/>
    <w:rsid w:val="00160C3B"/>
    <w:rsid w:val="0016117D"/>
    <w:rsid w:val="00161D1C"/>
    <w:rsid w:val="001622AD"/>
    <w:rsid w:val="001632FD"/>
    <w:rsid w:val="00166DF0"/>
    <w:rsid w:val="00167BF2"/>
    <w:rsid w:val="00170B3C"/>
    <w:rsid w:val="00171E6A"/>
    <w:rsid w:val="00173292"/>
    <w:rsid w:val="0017651D"/>
    <w:rsid w:val="001825AD"/>
    <w:rsid w:val="001855EE"/>
    <w:rsid w:val="001859E6"/>
    <w:rsid w:val="00192262"/>
    <w:rsid w:val="001950A2"/>
    <w:rsid w:val="001967A5"/>
    <w:rsid w:val="001977B7"/>
    <w:rsid w:val="001A0041"/>
    <w:rsid w:val="001A34D0"/>
    <w:rsid w:val="001A52AC"/>
    <w:rsid w:val="001A5CD9"/>
    <w:rsid w:val="001B1DD1"/>
    <w:rsid w:val="001B64FF"/>
    <w:rsid w:val="001B70C1"/>
    <w:rsid w:val="001B7BC9"/>
    <w:rsid w:val="001C2BEE"/>
    <w:rsid w:val="001C3AB2"/>
    <w:rsid w:val="001C52EB"/>
    <w:rsid w:val="001C5E93"/>
    <w:rsid w:val="001C6760"/>
    <w:rsid w:val="001C7519"/>
    <w:rsid w:val="001C783A"/>
    <w:rsid w:val="001D24DB"/>
    <w:rsid w:val="001D6767"/>
    <w:rsid w:val="001D783F"/>
    <w:rsid w:val="001D7EA8"/>
    <w:rsid w:val="001E2CC2"/>
    <w:rsid w:val="001E3DE0"/>
    <w:rsid w:val="001E41A0"/>
    <w:rsid w:val="001E7DB2"/>
    <w:rsid w:val="001F0D43"/>
    <w:rsid w:val="001F5AA2"/>
    <w:rsid w:val="001F60F3"/>
    <w:rsid w:val="00200D46"/>
    <w:rsid w:val="00202886"/>
    <w:rsid w:val="002041F7"/>
    <w:rsid w:val="0020776D"/>
    <w:rsid w:val="00215C2A"/>
    <w:rsid w:val="00217BEE"/>
    <w:rsid w:val="00217FF2"/>
    <w:rsid w:val="00221675"/>
    <w:rsid w:val="00225F9A"/>
    <w:rsid w:val="002272A4"/>
    <w:rsid w:val="00227768"/>
    <w:rsid w:val="00230763"/>
    <w:rsid w:val="00230921"/>
    <w:rsid w:val="00232155"/>
    <w:rsid w:val="00232CD7"/>
    <w:rsid w:val="00232DB7"/>
    <w:rsid w:val="00232E79"/>
    <w:rsid w:val="00237881"/>
    <w:rsid w:val="00237E22"/>
    <w:rsid w:val="002416CB"/>
    <w:rsid w:val="0024252B"/>
    <w:rsid w:val="002428EB"/>
    <w:rsid w:val="00243613"/>
    <w:rsid w:val="002463E0"/>
    <w:rsid w:val="00246D70"/>
    <w:rsid w:val="00246E16"/>
    <w:rsid w:val="0025417A"/>
    <w:rsid w:val="00254B91"/>
    <w:rsid w:val="0025767F"/>
    <w:rsid w:val="00261B56"/>
    <w:rsid w:val="002651F1"/>
    <w:rsid w:val="00266D77"/>
    <w:rsid w:val="002704B2"/>
    <w:rsid w:val="00270B14"/>
    <w:rsid w:val="00274DDE"/>
    <w:rsid w:val="00275880"/>
    <w:rsid w:val="002774E4"/>
    <w:rsid w:val="002800FC"/>
    <w:rsid w:val="00280D9C"/>
    <w:rsid w:val="00282874"/>
    <w:rsid w:val="00283EAA"/>
    <w:rsid w:val="0028439C"/>
    <w:rsid w:val="00285DFB"/>
    <w:rsid w:val="0029446F"/>
    <w:rsid w:val="00295DC4"/>
    <w:rsid w:val="0029747D"/>
    <w:rsid w:val="002A0A56"/>
    <w:rsid w:val="002A4764"/>
    <w:rsid w:val="002A530F"/>
    <w:rsid w:val="002A6E11"/>
    <w:rsid w:val="002B0BC7"/>
    <w:rsid w:val="002B12E5"/>
    <w:rsid w:val="002B2AFB"/>
    <w:rsid w:val="002B2BB9"/>
    <w:rsid w:val="002B2E11"/>
    <w:rsid w:val="002B2E88"/>
    <w:rsid w:val="002B4961"/>
    <w:rsid w:val="002B5B03"/>
    <w:rsid w:val="002C1251"/>
    <w:rsid w:val="002C2AAB"/>
    <w:rsid w:val="002C4E0A"/>
    <w:rsid w:val="002C6AE2"/>
    <w:rsid w:val="002C7703"/>
    <w:rsid w:val="002D0779"/>
    <w:rsid w:val="002D4D64"/>
    <w:rsid w:val="002D6C60"/>
    <w:rsid w:val="002D7605"/>
    <w:rsid w:val="002E629D"/>
    <w:rsid w:val="002E7E35"/>
    <w:rsid w:val="002F159E"/>
    <w:rsid w:val="002F3C2C"/>
    <w:rsid w:val="002F49D4"/>
    <w:rsid w:val="002F4DA3"/>
    <w:rsid w:val="002F55B0"/>
    <w:rsid w:val="00301AE4"/>
    <w:rsid w:val="00302724"/>
    <w:rsid w:val="00302F40"/>
    <w:rsid w:val="00306011"/>
    <w:rsid w:val="00324BC2"/>
    <w:rsid w:val="00325172"/>
    <w:rsid w:val="00330E8E"/>
    <w:rsid w:val="0033439D"/>
    <w:rsid w:val="00335E3E"/>
    <w:rsid w:val="0033643F"/>
    <w:rsid w:val="0033664D"/>
    <w:rsid w:val="00336FCE"/>
    <w:rsid w:val="00340312"/>
    <w:rsid w:val="00341FCF"/>
    <w:rsid w:val="00343251"/>
    <w:rsid w:val="00344819"/>
    <w:rsid w:val="003457F0"/>
    <w:rsid w:val="00350E93"/>
    <w:rsid w:val="003514C5"/>
    <w:rsid w:val="003546AE"/>
    <w:rsid w:val="0035495F"/>
    <w:rsid w:val="00360AEA"/>
    <w:rsid w:val="00361272"/>
    <w:rsid w:val="00362BF5"/>
    <w:rsid w:val="00362F03"/>
    <w:rsid w:val="00372E48"/>
    <w:rsid w:val="0037314C"/>
    <w:rsid w:val="003744AE"/>
    <w:rsid w:val="00376011"/>
    <w:rsid w:val="00376AE0"/>
    <w:rsid w:val="003776F7"/>
    <w:rsid w:val="00385599"/>
    <w:rsid w:val="00386750"/>
    <w:rsid w:val="00386F2E"/>
    <w:rsid w:val="0038727F"/>
    <w:rsid w:val="0039130C"/>
    <w:rsid w:val="00394542"/>
    <w:rsid w:val="00395C19"/>
    <w:rsid w:val="0039756B"/>
    <w:rsid w:val="003A0A4A"/>
    <w:rsid w:val="003A10BE"/>
    <w:rsid w:val="003A25E1"/>
    <w:rsid w:val="003A2F36"/>
    <w:rsid w:val="003A5DA4"/>
    <w:rsid w:val="003A6B74"/>
    <w:rsid w:val="003AA3B6"/>
    <w:rsid w:val="003B2847"/>
    <w:rsid w:val="003B7995"/>
    <w:rsid w:val="003B7B8F"/>
    <w:rsid w:val="003B7C10"/>
    <w:rsid w:val="003C000D"/>
    <w:rsid w:val="003C60C1"/>
    <w:rsid w:val="003D068D"/>
    <w:rsid w:val="003D3FAF"/>
    <w:rsid w:val="003D6D1E"/>
    <w:rsid w:val="003E105C"/>
    <w:rsid w:val="003E12ED"/>
    <w:rsid w:val="003E2CE2"/>
    <w:rsid w:val="003E35F9"/>
    <w:rsid w:val="003E71B8"/>
    <w:rsid w:val="003E7AE2"/>
    <w:rsid w:val="003F30D1"/>
    <w:rsid w:val="003F5B27"/>
    <w:rsid w:val="003F5D59"/>
    <w:rsid w:val="003F6005"/>
    <w:rsid w:val="003F703E"/>
    <w:rsid w:val="003F7441"/>
    <w:rsid w:val="00401ABD"/>
    <w:rsid w:val="00405BDF"/>
    <w:rsid w:val="00406112"/>
    <w:rsid w:val="00407776"/>
    <w:rsid w:val="00410C01"/>
    <w:rsid w:val="004136A1"/>
    <w:rsid w:val="00413A53"/>
    <w:rsid w:val="00414B73"/>
    <w:rsid w:val="00415141"/>
    <w:rsid w:val="004156D9"/>
    <w:rsid w:val="00415720"/>
    <w:rsid w:val="0041694B"/>
    <w:rsid w:val="00420F57"/>
    <w:rsid w:val="00421385"/>
    <w:rsid w:val="004237F6"/>
    <w:rsid w:val="004252FB"/>
    <w:rsid w:val="00426681"/>
    <w:rsid w:val="00427ED2"/>
    <w:rsid w:val="00430115"/>
    <w:rsid w:val="00430823"/>
    <w:rsid w:val="00435514"/>
    <w:rsid w:val="00435985"/>
    <w:rsid w:val="00435F2F"/>
    <w:rsid w:val="00440262"/>
    <w:rsid w:val="00440EA1"/>
    <w:rsid w:val="00444BBC"/>
    <w:rsid w:val="00445818"/>
    <w:rsid w:val="0044678C"/>
    <w:rsid w:val="00446C0B"/>
    <w:rsid w:val="00446E1B"/>
    <w:rsid w:val="00451C83"/>
    <w:rsid w:val="0045338E"/>
    <w:rsid w:val="004562C1"/>
    <w:rsid w:val="004568F9"/>
    <w:rsid w:val="00456A79"/>
    <w:rsid w:val="004605F1"/>
    <w:rsid w:val="00461E31"/>
    <w:rsid w:val="0046229F"/>
    <w:rsid w:val="00462471"/>
    <w:rsid w:val="00464360"/>
    <w:rsid w:val="00465540"/>
    <w:rsid w:val="00466D68"/>
    <w:rsid w:val="0046792D"/>
    <w:rsid w:val="00472745"/>
    <w:rsid w:val="00473A03"/>
    <w:rsid w:val="00473BE9"/>
    <w:rsid w:val="00474032"/>
    <w:rsid w:val="0047503E"/>
    <w:rsid w:val="00481551"/>
    <w:rsid w:val="004827CC"/>
    <w:rsid w:val="004831F5"/>
    <w:rsid w:val="004839DB"/>
    <w:rsid w:val="004872A6"/>
    <w:rsid w:val="00487C47"/>
    <w:rsid w:val="0049328E"/>
    <w:rsid w:val="00494DFF"/>
    <w:rsid w:val="004969F2"/>
    <w:rsid w:val="00496F03"/>
    <w:rsid w:val="004A1508"/>
    <w:rsid w:val="004A2211"/>
    <w:rsid w:val="004A292C"/>
    <w:rsid w:val="004A6E06"/>
    <w:rsid w:val="004A7BFC"/>
    <w:rsid w:val="004B26EC"/>
    <w:rsid w:val="004B2F10"/>
    <w:rsid w:val="004B3292"/>
    <w:rsid w:val="004B4BE8"/>
    <w:rsid w:val="004B616D"/>
    <w:rsid w:val="004B6A78"/>
    <w:rsid w:val="004B6CBB"/>
    <w:rsid w:val="004B7475"/>
    <w:rsid w:val="004C0268"/>
    <w:rsid w:val="004C3C05"/>
    <w:rsid w:val="004C451A"/>
    <w:rsid w:val="004C5669"/>
    <w:rsid w:val="004C5861"/>
    <w:rsid w:val="004C66EB"/>
    <w:rsid w:val="004D07AC"/>
    <w:rsid w:val="004D2249"/>
    <w:rsid w:val="004D2586"/>
    <w:rsid w:val="004D357C"/>
    <w:rsid w:val="004D38DE"/>
    <w:rsid w:val="004D456F"/>
    <w:rsid w:val="004D55B7"/>
    <w:rsid w:val="004D69DA"/>
    <w:rsid w:val="004D7D53"/>
    <w:rsid w:val="004E000C"/>
    <w:rsid w:val="004E2712"/>
    <w:rsid w:val="004E39F3"/>
    <w:rsid w:val="004E464E"/>
    <w:rsid w:val="004E771A"/>
    <w:rsid w:val="004E798C"/>
    <w:rsid w:val="004F0848"/>
    <w:rsid w:val="004F10CE"/>
    <w:rsid w:val="004F40BE"/>
    <w:rsid w:val="004F61A7"/>
    <w:rsid w:val="004F79BB"/>
    <w:rsid w:val="0050441F"/>
    <w:rsid w:val="00505CF4"/>
    <w:rsid w:val="00507DA3"/>
    <w:rsid w:val="00507ED4"/>
    <w:rsid w:val="005107CF"/>
    <w:rsid w:val="0051101D"/>
    <w:rsid w:val="005112E4"/>
    <w:rsid w:val="00511B31"/>
    <w:rsid w:val="00511EF8"/>
    <w:rsid w:val="0051544E"/>
    <w:rsid w:val="005167E5"/>
    <w:rsid w:val="0051729D"/>
    <w:rsid w:val="005173B5"/>
    <w:rsid w:val="0051782D"/>
    <w:rsid w:val="005234F2"/>
    <w:rsid w:val="00524CFA"/>
    <w:rsid w:val="00526A7D"/>
    <w:rsid w:val="00526B50"/>
    <w:rsid w:val="00530D22"/>
    <w:rsid w:val="00533137"/>
    <w:rsid w:val="00534BD0"/>
    <w:rsid w:val="00535926"/>
    <w:rsid w:val="00536AD6"/>
    <w:rsid w:val="00541800"/>
    <w:rsid w:val="005422CB"/>
    <w:rsid w:val="0054618D"/>
    <w:rsid w:val="005467DE"/>
    <w:rsid w:val="00547653"/>
    <w:rsid w:val="00547D1D"/>
    <w:rsid w:val="00555C80"/>
    <w:rsid w:val="0055716D"/>
    <w:rsid w:val="00563760"/>
    <w:rsid w:val="00563971"/>
    <w:rsid w:val="00564B4B"/>
    <w:rsid w:val="005659B3"/>
    <w:rsid w:val="0056715A"/>
    <w:rsid w:val="0057416F"/>
    <w:rsid w:val="00575AD8"/>
    <w:rsid w:val="00576113"/>
    <w:rsid w:val="00576C94"/>
    <w:rsid w:val="005805B9"/>
    <w:rsid w:val="0058114A"/>
    <w:rsid w:val="0058316F"/>
    <w:rsid w:val="00583749"/>
    <w:rsid w:val="00583C79"/>
    <w:rsid w:val="00584585"/>
    <w:rsid w:val="005846E6"/>
    <w:rsid w:val="005863B3"/>
    <w:rsid w:val="005868DC"/>
    <w:rsid w:val="00587918"/>
    <w:rsid w:val="005905E2"/>
    <w:rsid w:val="00594B68"/>
    <w:rsid w:val="00596331"/>
    <w:rsid w:val="00597657"/>
    <w:rsid w:val="005A0EAA"/>
    <w:rsid w:val="005A2FB8"/>
    <w:rsid w:val="005A3370"/>
    <w:rsid w:val="005A67B0"/>
    <w:rsid w:val="005B2C58"/>
    <w:rsid w:val="005B43CF"/>
    <w:rsid w:val="005C1899"/>
    <w:rsid w:val="005C1BFD"/>
    <w:rsid w:val="005C39F8"/>
    <w:rsid w:val="005C5D5D"/>
    <w:rsid w:val="005C6E7B"/>
    <w:rsid w:val="005D25F0"/>
    <w:rsid w:val="005D38B1"/>
    <w:rsid w:val="005D39A5"/>
    <w:rsid w:val="005D3A66"/>
    <w:rsid w:val="005D47B7"/>
    <w:rsid w:val="005D6640"/>
    <w:rsid w:val="005D72C0"/>
    <w:rsid w:val="005D7D21"/>
    <w:rsid w:val="005E373F"/>
    <w:rsid w:val="005E4144"/>
    <w:rsid w:val="005F2275"/>
    <w:rsid w:val="005F3B31"/>
    <w:rsid w:val="005F3D9F"/>
    <w:rsid w:val="005F44F3"/>
    <w:rsid w:val="005F631F"/>
    <w:rsid w:val="005F6E37"/>
    <w:rsid w:val="005F7D3F"/>
    <w:rsid w:val="00602F9A"/>
    <w:rsid w:val="00603A2A"/>
    <w:rsid w:val="00604CA7"/>
    <w:rsid w:val="00605E98"/>
    <w:rsid w:val="006060A5"/>
    <w:rsid w:val="006119A2"/>
    <w:rsid w:val="00611B81"/>
    <w:rsid w:val="00613BD7"/>
    <w:rsid w:val="00614264"/>
    <w:rsid w:val="00614396"/>
    <w:rsid w:val="00621AB5"/>
    <w:rsid w:val="00623246"/>
    <w:rsid w:val="0062496E"/>
    <w:rsid w:val="00625025"/>
    <w:rsid w:val="00627D71"/>
    <w:rsid w:val="006303F9"/>
    <w:rsid w:val="006328D3"/>
    <w:rsid w:val="0063391C"/>
    <w:rsid w:val="00633986"/>
    <w:rsid w:val="00634995"/>
    <w:rsid w:val="0063797C"/>
    <w:rsid w:val="006421B6"/>
    <w:rsid w:val="00647204"/>
    <w:rsid w:val="00650289"/>
    <w:rsid w:val="0065119A"/>
    <w:rsid w:val="00652542"/>
    <w:rsid w:val="006527C5"/>
    <w:rsid w:val="006535EC"/>
    <w:rsid w:val="00653A88"/>
    <w:rsid w:val="00654385"/>
    <w:rsid w:val="00655038"/>
    <w:rsid w:val="00656189"/>
    <w:rsid w:val="00657BC3"/>
    <w:rsid w:val="0066169D"/>
    <w:rsid w:val="00663988"/>
    <w:rsid w:val="006640CE"/>
    <w:rsid w:val="006647C3"/>
    <w:rsid w:val="00665053"/>
    <w:rsid w:val="00665756"/>
    <w:rsid w:val="00670080"/>
    <w:rsid w:val="006708DB"/>
    <w:rsid w:val="0067293E"/>
    <w:rsid w:val="00676A89"/>
    <w:rsid w:val="006824A8"/>
    <w:rsid w:val="006832D9"/>
    <w:rsid w:val="00684433"/>
    <w:rsid w:val="00684B73"/>
    <w:rsid w:val="006854EC"/>
    <w:rsid w:val="0068730D"/>
    <w:rsid w:val="00693BEE"/>
    <w:rsid w:val="006948D6"/>
    <w:rsid w:val="006951FE"/>
    <w:rsid w:val="00695EA6"/>
    <w:rsid w:val="00697200"/>
    <w:rsid w:val="006A342D"/>
    <w:rsid w:val="006A3C67"/>
    <w:rsid w:val="006A50BB"/>
    <w:rsid w:val="006A51DB"/>
    <w:rsid w:val="006B2AB7"/>
    <w:rsid w:val="006B4CFB"/>
    <w:rsid w:val="006B637A"/>
    <w:rsid w:val="006B70B7"/>
    <w:rsid w:val="006B736C"/>
    <w:rsid w:val="006C085A"/>
    <w:rsid w:val="006C1E23"/>
    <w:rsid w:val="006C5F30"/>
    <w:rsid w:val="006C6040"/>
    <w:rsid w:val="006C6DE6"/>
    <w:rsid w:val="006C7547"/>
    <w:rsid w:val="006C7E1B"/>
    <w:rsid w:val="006D0F91"/>
    <w:rsid w:val="006D22F7"/>
    <w:rsid w:val="006D2F5C"/>
    <w:rsid w:val="006D4385"/>
    <w:rsid w:val="006D5F87"/>
    <w:rsid w:val="006D63D4"/>
    <w:rsid w:val="006D6AD1"/>
    <w:rsid w:val="006D734F"/>
    <w:rsid w:val="006D77CF"/>
    <w:rsid w:val="006E2E0B"/>
    <w:rsid w:val="006E6470"/>
    <w:rsid w:val="006E684B"/>
    <w:rsid w:val="006F23D7"/>
    <w:rsid w:val="006F48A9"/>
    <w:rsid w:val="006F72BA"/>
    <w:rsid w:val="00700983"/>
    <w:rsid w:val="00706FCA"/>
    <w:rsid w:val="00707961"/>
    <w:rsid w:val="00711546"/>
    <w:rsid w:val="007124F5"/>
    <w:rsid w:val="00715161"/>
    <w:rsid w:val="00716C61"/>
    <w:rsid w:val="00717144"/>
    <w:rsid w:val="007207C3"/>
    <w:rsid w:val="00722557"/>
    <w:rsid w:val="00722D62"/>
    <w:rsid w:val="007243A5"/>
    <w:rsid w:val="00735E3C"/>
    <w:rsid w:val="00736CD4"/>
    <w:rsid w:val="00736E09"/>
    <w:rsid w:val="007374D5"/>
    <w:rsid w:val="007374FA"/>
    <w:rsid w:val="00737D29"/>
    <w:rsid w:val="007402D5"/>
    <w:rsid w:val="00740B1A"/>
    <w:rsid w:val="007418EC"/>
    <w:rsid w:val="00742E10"/>
    <w:rsid w:val="00744626"/>
    <w:rsid w:val="00744DDD"/>
    <w:rsid w:val="00746923"/>
    <w:rsid w:val="00747EB6"/>
    <w:rsid w:val="007516AC"/>
    <w:rsid w:val="00754485"/>
    <w:rsid w:val="00761C8D"/>
    <w:rsid w:val="007636B9"/>
    <w:rsid w:val="007646C0"/>
    <w:rsid w:val="00767AED"/>
    <w:rsid w:val="00770D97"/>
    <w:rsid w:val="00775AD8"/>
    <w:rsid w:val="00775B92"/>
    <w:rsid w:val="0077799E"/>
    <w:rsid w:val="00777EBD"/>
    <w:rsid w:val="00780823"/>
    <w:rsid w:val="00780992"/>
    <w:rsid w:val="007809AD"/>
    <w:rsid w:val="007812D3"/>
    <w:rsid w:val="00782225"/>
    <w:rsid w:val="00783015"/>
    <w:rsid w:val="00783F78"/>
    <w:rsid w:val="00784A8A"/>
    <w:rsid w:val="007911DC"/>
    <w:rsid w:val="00791BC1"/>
    <w:rsid w:val="007928CB"/>
    <w:rsid w:val="007934C9"/>
    <w:rsid w:val="00793831"/>
    <w:rsid w:val="007943FB"/>
    <w:rsid w:val="00794BD9"/>
    <w:rsid w:val="007978FE"/>
    <w:rsid w:val="00797D49"/>
    <w:rsid w:val="007A08ED"/>
    <w:rsid w:val="007A49CA"/>
    <w:rsid w:val="007A5968"/>
    <w:rsid w:val="007A68BB"/>
    <w:rsid w:val="007B1D45"/>
    <w:rsid w:val="007B2542"/>
    <w:rsid w:val="007B3AE3"/>
    <w:rsid w:val="007B55A9"/>
    <w:rsid w:val="007B6D96"/>
    <w:rsid w:val="007C28CA"/>
    <w:rsid w:val="007C47C8"/>
    <w:rsid w:val="007D0657"/>
    <w:rsid w:val="007D17EE"/>
    <w:rsid w:val="007D4713"/>
    <w:rsid w:val="007D5614"/>
    <w:rsid w:val="007D6270"/>
    <w:rsid w:val="007D6AF7"/>
    <w:rsid w:val="007E2067"/>
    <w:rsid w:val="007E2E8D"/>
    <w:rsid w:val="007E38B9"/>
    <w:rsid w:val="007E650F"/>
    <w:rsid w:val="007F180C"/>
    <w:rsid w:val="007F3AC0"/>
    <w:rsid w:val="007F3E94"/>
    <w:rsid w:val="007F43C6"/>
    <w:rsid w:val="007F55BA"/>
    <w:rsid w:val="007F6C5B"/>
    <w:rsid w:val="00801679"/>
    <w:rsid w:val="008030ED"/>
    <w:rsid w:val="00803DAD"/>
    <w:rsid w:val="00804CAB"/>
    <w:rsid w:val="00806E63"/>
    <w:rsid w:val="00806F57"/>
    <w:rsid w:val="0081028D"/>
    <w:rsid w:val="00811164"/>
    <w:rsid w:val="00816DE5"/>
    <w:rsid w:val="00817156"/>
    <w:rsid w:val="00817520"/>
    <w:rsid w:val="0082099A"/>
    <w:rsid w:val="008216D6"/>
    <w:rsid w:val="008247E4"/>
    <w:rsid w:val="0083045A"/>
    <w:rsid w:val="008338CB"/>
    <w:rsid w:val="008339A2"/>
    <w:rsid w:val="00840616"/>
    <w:rsid w:val="0084070F"/>
    <w:rsid w:val="00840EA8"/>
    <w:rsid w:val="00841B24"/>
    <w:rsid w:val="00844C0E"/>
    <w:rsid w:val="008468E5"/>
    <w:rsid w:val="00847BD7"/>
    <w:rsid w:val="00847CCA"/>
    <w:rsid w:val="00850184"/>
    <w:rsid w:val="00850C66"/>
    <w:rsid w:val="00851B43"/>
    <w:rsid w:val="0085231B"/>
    <w:rsid w:val="00852B05"/>
    <w:rsid w:val="008533BF"/>
    <w:rsid w:val="00854758"/>
    <w:rsid w:val="00856849"/>
    <w:rsid w:val="00860A0A"/>
    <w:rsid w:val="00864D96"/>
    <w:rsid w:val="008679BB"/>
    <w:rsid w:val="00871107"/>
    <w:rsid w:val="008715F9"/>
    <w:rsid w:val="00871CD1"/>
    <w:rsid w:val="00874B7B"/>
    <w:rsid w:val="00875E32"/>
    <w:rsid w:val="00885953"/>
    <w:rsid w:val="008868F6"/>
    <w:rsid w:val="00887ACA"/>
    <w:rsid w:val="00890970"/>
    <w:rsid w:val="00891217"/>
    <w:rsid w:val="00891252"/>
    <w:rsid w:val="008935E3"/>
    <w:rsid w:val="008A004A"/>
    <w:rsid w:val="008A0D2C"/>
    <w:rsid w:val="008A2A54"/>
    <w:rsid w:val="008A6752"/>
    <w:rsid w:val="008B3F50"/>
    <w:rsid w:val="008C1B83"/>
    <w:rsid w:val="008D22F7"/>
    <w:rsid w:val="008D2749"/>
    <w:rsid w:val="008D3738"/>
    <w:rsid w:val="008D37C9"/>
    <w:rsid w:val="008D4C13"/>
    <w:rsid w:val="008E1232"/>
    <w:rsid w:val="008E1464"/>
    <w:rsid w:val="008E2B40"/>
    <w:rsid w:val="008E35BA"/>
    <w:rsid w:val="008E7EFC"/>
    <w:rsid w:val="008F271F"/>
    <w:rsid w:val="008F3452"/>
    <w:rsid w:val="0090164C"/>
    <w:rsid w:val="009016BC"/>
    <w:rsid w:val="00902441"/>
    <w:rsid w:val="00902CE6"/>
    <w:rsid w:val="00905C39"/>
    <w:rsid w:val="00906598"/>
    <w:rsid w:val="00906944"/>
    <w:rsid w:val="0091119A"/>
    <w:rsid w:val="0091286F"/>
    <w:rsid w:val="009157AF"/>
    <w:rsid w:val="00925A6B"/>
    <w:rsid w:val="00926F46"/>
    <w:rsid w:val="00933577"/>
    <w:rsid w:val="00935C27"/>
    <w:rsid w:val="00937DAE"/>
    <w:rsid w:val="00941D1D"/>
    <w:rsid w:val="00941F3F"/>
    <w:rsid w:val="00943FDB"/>
    <w:rsid w:val="009448EC"/>
    <w:rsid w:val="00950A37"/>
    <w:rsid w:val="0095319B"/>
    <w:rsid w:val="0095426A"/>
    <w:rsid w:val="00954781"/>
    <w:rsid w:val="00954B95"/>
    <w:rsid w:val="00954DB1"/>
    <w:rsid w:val="00960364"/>
    <w:rsid w:val="00962D47"/>
    <w:rsid w:val="00965335"/>
    <w:rsid w:val="009658E0"/>
    <w:rsid w:val="00967464"/>
    <w:rsid w:val="009706EB"/>
    <w:rsid w:val="009712D5"/>
    <w:rsid w:val="00971BF2"/>
    <w:rsid w:val="00971C24"/>
    <w:rsid w:val="00976BBF"/>
    <w:rsid w:val="0098314C"/>
    <w:rsid w:val="00984EE6"/>
    <w:rsid w:val="00986CA7"/>
    <w:rsid w:val="00990D20"/>
    <w:rsid w:val="009933C2"/>
    <w:rsid w:val="0099478B"/>
    <w:rsid w:val="00997FE2"/>
    <w:rsid w:val="009A0F40"/>
    <w:rsid w:val="009A4088"/>
    <w:rsid w:val="009A443F"/>
    <w:rsid w:val="009A547E"/>
    <w:rsid w:val="009B0D29"/>
    <w:rsid w:val="009B3B3D"/>
    <w:rsid w:val="009B75AB"/>
    <w:rsid w:val="009B7919"/>
    <w:rsid w:val="009B7C9C"/>
    <w:rsid w:val="009C1C34"/>
    <w:rsid w:val="009C2EC1"/>
    <w:rsid w:val="009C3C6D"/>
    <w:rsid w:val="009C5E6B"/>
    <w:rsid w:val="009C62BB"/>
    <w:rsid w:val="009C6A34"/>
    <w:rsid w:val="009D226D"/>
    <w:rsid w:val="009D261B"/>
    <w:rsid w:val="009D27E1"/>
    <w:rsid w:val="009D27EC"/>
    <w:rsid w:val="009D4282"/>
    <w:rsid w:val="009D472F"/>
    <w:rsid w:val="009D646C"/>
    <w:rsid w:val="009D6A1C"/>
    <w:rsid w:val="009E2A38"/>
    <w:rsid w:val="009E7325"/>
    <w:rsid w:val="009E7672"/>
    <w:rsid w:val="009F6FEA"/>
    <w:rsid w:val="009F740F"/>
    <w:rsid w:val="00A0073E"/>
    <w:rsid w:val="00A01783"/>
    <w:rsid w:val="00A0510B"/>
    <w:rsid w:val="00A052A7"/>
    <w:rsid w:val="00A053F8"/>
    <w:rsid w:val="00A10EC5"/>
    <w:rsid w:val="00A13AE5"/>
    <w:rsid w:val="00A16CB2"/>
    <w:rsid w:val="00A21200"/>
    <w:rsid w:val="00A228B5"/>
    <w:rsid w:val="00A22F8B"/>
    <w:rsid w:val="00A25E22"/>
    <w:rsid w:val="00A3033E"/>
    <w:rsid w:val="00A317DE"/>
    <w:rsid w:val="00A336CC"/>
    <w:rsid w:val="00A34661"/>
    <w:rsid w:val="00A34932"/>
    <w:rsid w:val="00A35320"/>
    <w:rsid w:val="00A37E30"/>
    <w:rsid w:val="00A40878"/>
    <w:rsid w:val="00A430A5"/>
    <w:rsid w:val="00A43B61"/>
    <w:rsid w:val="00A442B0"/>
    <w:rsid w:val="00A44334"/>
    <w:rsid w:val="00A451F0"/>
    <w:rsid w:val="00A45FB3"/>
    <w:rsid w:val="00A46B00"/>
    <w:rsid w:val="00A508CF"/>
    <w:rsid w:val="00A511D7"/>
    <w:rsid w:val="00A51492"/>
    <w:rsid w:val="00A52EAA"/>
    <w:rsid w:val="00A53F9C"/>
    <w:rsid w:val="00A62870"/>
    <w:rsid w:val="00A658F0"/>
    <w:rsid w:val="00A65D92"/>
    <w:rsid w:val="00A67BB6"/>
    <w:rsid w:val="00A70272"/>
    <w:rsid w:val="00A7039F"/>
    <w:rsid w:val="00A70743"/>
    <w:rsid w:val="00A713E7"/>
    <w:rsid w:val="00A74411"/>
    <w:rsid w:val="00A75B51"/>
    <w:rsid w:val="00A766A5"/>
    <w:rsid w:val="00A7753A"/>
    <w:rsid w:val="00A82DE1"/>
    <w:rsid w:val="00A8566B"/>
    <w:rsid w:val="00A85A21"/>
    <w:rsid w:val="00A8680B"/>
    <w:rsid w:val="00A87356"/>
    <w:rsid w:val="00A93C3E"/>
    <w:rsid w:val="00A956D2"/>
    <w:rsid w:val="00A95AC7"/>
    <w:rsid w:val="00A95C27"/>
    <w:rsid w:val="00AA1ABD"/>
    <w:rsid w:val="00AA1C64"/>
    <w:rsid w:val="00AA6CF3"/>
    <w:rsid w:val="00AA751B"/>
    <w:rsid w:val="00AA760E"/>
    <w:rsid w:val="00AB010D"/>
    <w:rsid w:val="00AB1C79"/>
    <w:rsid w:val="00AB3827"/>
    <w:rsid w:val="00AB3DD4"/>
    <w:rsid w:val="00AB5576"/>
    <w:rsid w:val="00AB7F2E"/>
    <w:rsid w:val="00AC0B50"/>
    <w:rsid w:val="00AC125C"/>
    <w:rsid w:val="00AD1C55"/>
    <w:rsid w:val="00AD3137"/>
    <w:rsid w:val="00AE0245"/>
    <w:rsid w:val="00AE062A"/>
    <w:rsid w:val="00AE2431"/>
    <w:rsid w:val="00AE29CA"/>
    <w:rsid w:val="00AE35E0"/>
    <w:rsid w:val="00AE6103"/>
    <w:rsid w:val="00AE721F"/>
    <w:rsid w:val="00AF0470"/>
    <w:rsid w:val="00AF26EE"/>
    <w:rsid w:val="00AF341D"/>
    <w:rsid w:val="00AF6BAC"/>
    <w:rsid w:val="00AF7CE7"/>
    <w:rsid w:val="00B00621"/>
    <w:rsid w:val="00B00703"/>
    <w:rsid w:val="00B01357"/>
    <w:rsid w:val="00B01461"/>
    <w:rsid w:val="00B0150C"/>
    <w:rsid w:val="00B01647"/>
    <w:rsid w:val="00B0508C"/>
    <w:rsid w:val="00B07478"/>
    <w:rsid w:val="00B10503"/>
    <w:rsid w:val="00B13EAC"/>
    <w:rsid w:val="00B15391"/>
    <w:rsid w:val="00B16E70"/>
    <w:rsid w:val="00B204D8"/>
    <w:rsid w:val="00B20CB9"/>
    <w:rsid w:val="00B210D4"/>
    <w:rsid w:val="00B22982"/>
    <w:rsid w:val="00B2419C"/>
    <w:rsid w:val="00B2439E"/>
    <w:rsid w:val="00B27A1E"/>
    <w:rsid w:val="00B3068F"/>
    <w:rsid w:val="00B319A1"/>
    <w:rsid w:val="00B335F2"/>
    <w:rsid w:val="00B339F4"/>
    <w:rsid w:val="00B349D0"/>
    <w:rsid w:val="00B35BE4"/>
    <w:rsid w:val="00B37C5A"/>
    <w:rsid w:val="00B409FB"/>
    <w:rsid w:val="00B46812"/>
    <w:rsid w:val="00B46A35"/>
    <w:rsid w:val="00B46C19"/>
    <w:rsid w:val="00B46D73"/>
    <w:rsid w:val="00B47AB4"/>
    <w:rsid w:val="00B517CC"/>
    <w:rsid w:val="00B52992"/>
    <w:rsid w:val="00B6112D"/>
    <w:rsid w:val="00B61681"/>
    <w:rsid w:val="00B61D64"/>
    <w:rsid w:val="00B62AD4"/>
    <w:rsid w:val="00B63F3A"/>
    <w:rsid w:val="00B64E05"/>
    <w:rsid w:val="00B70E14"/>
    <w:rsid w:val="00B7209C"/>
    <w:rsid w:val="00B74135"/>
    <w:rsid w:val="00B764B3"/>
    <w:rsid w:val="00B766E6"/>
    <w:rsid w:val="00B771FB"/>
    <w:rsid w:val="00B811E3"/>
    <w:rsid w:val="00B84D1F"/>
    <w:rsid w:val="00B8518F"/>
    <w:rsid w:val="00B8767E"/>
    <w:rsid w:val="00B913AD"/>
    <w:rsid w:val="00B920A7"/>
    <w:rsid w:val="00B923AC"/>
    <w:rsid w:val="00B93455"/>
    <w:rsid w:val="00B95090"/>
    <w:rsid w:val="00B96293"/>
    <w:rsid w:val="00BA0B07"/>
    <w:rsid w:val="00BA1985"/>
    <w:rsid w:val="00BA28C6"/>
    <w:rsid w:val="00BA4A03"/>
    <w:rsid w:val="00BA50DF"/>
    <w:rsid w:val="00BA5737"/>
    <w:rsid w:val="00BA5B41"/>
    <w:rsid w:val="00BA5F81"/>
    <w:rsid w:val="00BA70BE"/>
    <w:rsid w:val="00BB2806"/>
    <w:rsid w:val="00BB48DB"/>
    <w:rsid w:val="00BB4BDC"/>
    <w:rsid w:val="00BB7F02"/>
    <w:rsid w:val="00BC02A6"/>
    <w:rsid w:val="00BC1203"/>
    <w:rsid w:val="00BC20A4"/>
    <w:rsid w:val="00BC391B"/>
    <w:rsid w:val="00BC6DCD"/>
    <w:rsid w:val="00BC7261"/>
    <w:rsid w:val="00BD044A"/>
    <w:rsid w:val="00BD53B6"/>
    <w:rsid w:val="00BD741B"/>
    <w:rsid w:val="00BE36C5"/>
    <w:rsid w:val="00BE3F1C"/>
    <w:rsid w:val="00BF136E"/>
    <w:rsid w:val="00BF19C7"/>
    <w:rsid w:val="00BF69DA"/>
    <w:rsid w:val="00BF6B59"/>
    <w:rsid w:val="00C02F20"/>
    <w:rsid w:val="00C03502"/>
    <w:rsid w:val="00C058F5"/>
    <w:rsid w:val="00C05F53"/>
    <w:rsid w:val="00C07457"/>
    <w:rsid w:val="00C07600"/>
    <w:rsid w:val="00C10F40"/>
    <w:rsid w:val="00C126C1"/>
    <w:rsid w:val="00C1416B"/>
    <w:rsid w:val="00C141F6"/>
    <w:rsid w:val="00C15D91"/>
    <w:rsid w:val="00C164B7"/>
    <w:rsid w:val="00C16D3E"/>
    <w:rsid w:val="00C20C0B"/>
    <w:rsid w:val="00C2188B"/>
    <w:rsid w:val="00C21E36"/>
    <w:rsid w:val="00C23C9A"/>
    <w:rsid w:val="00C273D2"/>
    <w:rsid w:val="00C30EA8"/>
    <w:rsid w:val="00C30EDB"/>
    <w:rsid w:val="00C322C4"/>
    <w:rsid w:val="00C32478"/>
    <w:rsid w:val="00C34173"/>
    <w:rsid w:val="00C4640D"/>
    <w:rsid w:val="00C46878"/>
    <w:rsid w:val="00C47817"/>
    <w:rsid w:val="00C47EE5"/>
    <w:rsid w:val="00C51813"/>
    <w:rsid w:val="00C520B2"/>
    <w:rsid w:val="00C52E04"/>
    <w:rsid w:val="00C53949"/>
    <w:rsid w:val="00C53F77"/>
    <w:rsid w:val="00C5632F"/>
    <w:rsid w:val="00C6307B"/>
    <w:rsid w:val="00C666BA"/>
    <w:rsid w:val="00C70019"/>
    <w:rsid w:val="00C71BDC"/>
    <w:rsid w:val="00C743A1"/>
    <w:rsid w:val="00C74DA3"/>
    <w:rsid w:val="00C75172"/>
    <w:rsid w:val="00C754E4"/>
    <w:rsid w:val="00C8004B"/>
    <w:rsid w:val="00C8165E"/>
    <w:rsid w:val="00C822F7"/>
    <w:rsid w:val="00C826BC"/>
    <w:rsid w:val="00C82F15"/>
    <w:rsid w:val="00C85511"/>
    <w:rsid w:val="00C85B21"/>
    <w:rsid w:val="00C90927"/>
    <w:rsid w:val="00C90A20"/>
    <w:rsid w:val="00C935FE"/>
    <w:rsid w:val="00C93AC5"/>
    <w:rsid w:val="00C94BE8"/>
    <w:rsid w:val="00C95556"/>
    <w:rsid w:val="00C9653F"/>
    <w:rsid w:val="00C971A3"/>
    <w:rsid w:val="00CA1CDF"/>
    <w:rsid w:val="00CA3960"/>
    <w:rsid w:val="00CA61BF"/>
    <w:rsid w:val="00CA6FEB"/>
    <w:rsid w:val="00CB2587"/>
    <w:rsid w:val="00CB32FA"/>
    <w:rsid w:val="00CB53CA"/>
    <w:rsid w:val="00CB764A"/>
    <w:rsid w:val="00CC1D49"/>
    <w:rsid w:val="00CC6882"/>
    <w:rsid w:val="00CC7884"/>
    <w:rsid w:val="00CD33AE"/>
    <w:rsid w:val="00CD4D80"/>
    <w:rsid w:val="00CD5457"/>
    <w:rsid w:val="00CE1CAF"/>
    <w:rsid w:val="00CE366B"/>
    <w:rsid w:val="00CE38F4"/>
    <w:rsid w:val="00CE3F58"/>
    <w:rsid w:val="00CE4AA5"/>
    <w:rsid w:val="00CE63F1"/>
    <w:rsid w:val="00CE66EC"/>
    <w:rsid w:val="00CE7235"/>
    <w:rsid w:val="00CE747E"/>
    <w:rsid w:val="00CF186E"/>
    <w:rsid w:val="00CF3BC4"/>
    <w:rsid w:val="00CF41CB"/>
    <w:rsid w:val="00CF4658"/>
    <w:rsid w:val="00CF4A6C"/>
    <w:rsid w:val="00CF6839"/>
    <w:rsid w:val="00CF7532"/>
    <w:rsid w:val="00D00E5E"/>
    <w:rsid w:val="00D01AFE"/>
    <w:rsid w:val="00D031AA"/>
    <w:rsid w:val="00D03E43"/>
    <w:rsid w:val="00D06A9A"/>
    <w:rsid w:val="00D106F2"/>
    <w:rsid w:val="00D1084B"/>
    <w:rsid w:val="00D109A3"/>
    <w:rsid w:val="00D15023"/>
    <w:rsid w:val="00D1518C"/>
    <w:rsid w:val="00D15E63"/>
    <w:rsid w:val="00D16EA3"/>
    <w:rsid w:val="00D16FEA"/>
    <w:rsid w:val="00D17267"/>
    <w:rsid w:val="00D211BC"/>
    <w:rsid w:val="00D23B49"/>
    <w:rsid w:val="00D23FD4"/>
    <w:rsid w:val="00D27B72"/>
    <w:rsid w:val="00D301F9"/>
    <w:rsid w:val="00D30550"/>
    <w:rsid w:val="00D33122"/>
    <w:rsid w:val="00D33BA5"/>
    <w:rsid w:val="00D34F45"/>
    <w:rsid w:val="00D354B0"/>
    <w:rsid w:val="00D5566D"/>
    <w:rsid w:val="00D56E95"/>
    <w:rsid w:val="00D57099"/>
    <w:rsid w:val="00D600B9"/>
    <w:rsid w:val="00D71797"/>
    <w:rsid w:val="00D72BC2"/>
    <w:rsid w:val="00D73056"/>
    <w:rsid w:val="00D73E97"/>
    <w:rsid w:val="00D75908"/>
    <w:rsid w:val="00D76789"/>
    <w:rsid w:val="00D773C4"/>
    <w:rsid w:val="00D77571"/>
    <w:rsid w:val="00D77CBF"/>
    <w:rsid w:val="00D8277B"/>
    <w:rsid w:val="00D82789"/>
    <w:rsid w:val="00D82C5B"/>
    <w:rsid w:val="00D9049E"/>
    <w:rsid w:val="00D91212"/>
    <w:rsid w:val="00D955A4"/>
    <w:rsid w:val="00D95C5A"/>
    <w:rsid w:val="00D96B12"/>
    <w:rsid w:val="00DA0E38"/>
    <w:rsid w:val="00DA2913"/>
    <w:rsid w:val="00DA4F31"/>
    <w:rsid w:val="00DA56F4"/>
    <w:rsid w:val="00DA5E63"/>
    <w:rsid w:val="00DB08C1"/>
    <w:rsid w:val="00DB36BE"/>
    <w:rsid w:val="00DB6078"/>
    <w:rsid w:val="00DC133C"/>
    <w:rsid w:val="00DC3B29"/>
    <w:rsid w:val="00DC3DBA"/>
    <w:rsid w:val="00DC562E"/>
    <w:rsid w:val="00DD0A09"/>
    <w:rsid w:val="00DD1AD2"/>
    <w:rsid w:val="00DD3BF8"/>
    <w:rsid w:val="00DD3FB3"/>
    <w:rsid w:val="00DD5DA9"/>
    <w:rsid w:val="00DD6CD0"/>
    <w:rsid w:val="00DD70FB"/>
    <w:rsid w:val="00DD78A5"/>
    <w:rsid w:val="00DD7F45"/>
    <w:rsid w:val="00DE03E3"/>
    <w:rsid w:val="00DE3B37"/>
    <w:rsid w:val="00DE3CAB"/>
    <w:rsid w:val="00DE7B30"/>
    <w:rsid w:val="00DF1217"/>
    <w:rsid w:val="00DF3B9A"/>
    <w:rsid w:val="00DF3BC7"/>
    <w:rsid w:val="00DF4405"/>
    <w:rsid w:val="00DF4B79"/>
    <w:rsid w:val="00DF4F34"/>
    <w:rsid w:val="00DF7B1E"/>
    <w:rsid w:val="00DF7C23"/>
    <w:rsid w:val="00E007C6"/>
    <w:rsid w:val="00E04300"/>
    <w:rsid w:val="00E0475B"/>
    <w:rsid w:val="00E0597C"/>
    <w:rsid w:val="00E10248"/>
    <w:rsid w:val="00E11153"/>
    <w:rsid w:val="00E11526"/>
    <w:rsid w:val="00E11923"/>
    <w:rsid w:val="00E20901"/>
    <w:rsid w:val="00E20DF0"/>
    <w:rsid w:val="00E20E44"/>
    <w:rsid w:val="00E213CE"/>
    <w:rsid w:val="00E22228"/>
    <w:rsid w:val="00E2397C"/>
    <w:rsid w:val="00E2529A"/>
    <w:rsid w:val="00E2608D"/>
    <w:rsid w:val="00E267D1"/>
    <w:rsid w:val="00E32618"/>
    <w:rsid w:val="00E35206"/>
    <w:rsid w:val="00E3561D"/>
    <w:rsid w:val="00E4173D"/>
    <w:rsid w:val="00E455D1"/>
    <w:rsid w:val="00E519FC"/>
    <w:rsid w:val="00E51C04"/>
    <w:rsid w:val="00E52825"/>
    <w:rsid w:val="00E5570D"/>
    <w:rsid w:val="00E56432"/>
    <w:rsid w:val="00E61866"/>
    <w:rsid w:val="00E62D31"/>
    <w:rsid w:val="00E63F93"/>
    <w:rsid w:val="00E729DB"/>
    <w:rsid w:val="00E732D9"/>
    <w:rsid w:val="00E744AD"/>
    <w:rsid w:val="00E767F7"/>
    <w:rsid w:val="00E77843"/>
    <w:rsid w:val="00E80567"/>
    <w:rsid w:val="00E8069F"/>
    <w:rsid w:val="00E838ED"/>
    <w:rsid w:val="00E84999"/>
    <w:rsid w:val="00E84E18"/>
    <w:rsid w:val="00E86F9E"/>
    <w:rsid w:val="00E90C98"/>
    <w:rsid w:val="00E911AF"/>
    <w:rsid w:val="00E9183A"/>
    <w:rsid w:val="00E92F4F"/>
    <w:rsid w:val="00E96895"/>
    <w:rsid w:val="00E969A4"/>
    <w:rsid w:val="00E97127"/>
    <w:rsid w:val="00EA1750"/>
    <w:rsid w:val="00EA19EC"/>
    <w:rsid w:val="00EA2145"/>
    <w:rsid w:val="00EA5688"/>
    <w:rsid w:val="00EB0C86"/>
    <w:rsid w:val="00EB1145"/>
    <w:rsid w:val="00EB14C8"/>
    <w:rsid w:val="00EB56AD"/>
    <w:rsid w:val="00EC0BE3"/>
    <w:rsid w:val="00EC4B04"/>
    <w:rsid w:val="00EC573A"/>
    <w:rsid w:val="00EC5DFE"/>
    <w:rsid w:val="00ED3A1E"/>
    <w:rsid w:val="00ED641F"/>
    <w:rsid w:val="00ED67BA"/>
    <w:rsid w:val="00ED7074"/>
    <w:rsid w:val="00EE03F9"/>
    <w:rsid w:val="00EE187A"/>
    <w:rsid w:val="00EE1AF8"/>
    <w:rsid w:val="00EE30F2"/>
    <w:rsid w:val="00EE3730"/>
    <w:rsid w:val="00EE405B"/>
    <w:rsid w:val="00EE4BED"/>
    <w:rsid w:val="00EF018F"/>
    <w:rsid w:val="00EF0588"/>
    <w:rsid w:val="00EF461A"/>
    <w:rsid w:val="00EF6D67"/>
    <w:rsid w:val="00F016EC"/>
    <w:rsid w:val="00F0196D"/>
    <w:rsid w:val="00F01C6B"/>
    <w:rsid w:val="00F03046"/>
    <w:rsid w:val="00F0466B"/>
    <w:rsid w:val="00F04D46"/>
    <w:rsid w:val="00F05267"/>
    <w:rsid w:val="00F060F8"/>
    <w:rsid w:val="00F06694"/>
    <w:rsid w:val="00F06DA7"/>
    <w:rsid w:val="00F07544"/>
    <w:rsid w:val="00F10504"/>
    <w:rsid w:val="00F10FEB"/>
    <w:rsid w:val="00F15C96"/>
    <w:rsid w:val="00F173AB"/>
    <w:rsid w:val="00F176DA"/>
    <w:rsid w:val="00F20058"/>
    <w:rsid w:val="00F23516"/>
    <w:rsid w:val="00F24DF5"/>
    <w:rsid w:val="00F3078E"/>
    <w:rsid w:val="00F31146"/>
    <w:rsid w:val="00F3177A"/>
    <w:rsid w:val="00F31B36"/>
    <w:rsid w:val="00F31D9C"/>
    <w:rsid w:val="00F329C5"/>
    <w:rsid w:val="00F32A92"/>
    <w:rsid w:val="00F33372"/>
    <w:rsid w:val="00F333DB"/>
    <w:rsid w:val="00F3462C"/>
    <w:rsid w:val="00F41F86"/>
    <w:rsid w:val="00F423BA"/>
    <w:rsid w:val="00F42D8B"/>
    <w:rsid w:val="00F4368E"/>
    <w:rsid w:val="00F43B9B"/>
    <w:rsid w:val="00F44174"/>
    <w:rsid w:val="00F4432D"/>
    <w:rsid w:val="00F44A02"/>
    <w:rsid w:val="00F450EE"/>
    <w:rsid w:val="00F455BC"/>
    <w:rsid w:val="00F51D90"/>
    <w:rsid w:val="00F53F71"/>
    <w:rsid w:val="00F54E38"/>
    <w:rsid w:val="00F62795"/>
    <w:rsid w:val="00F64C5C"/>
    <w:rsid w:val="00F6B456"/>
    <w:rsid w:val="00F7081E"/>
    <w:rsid w:val="00F72240"/>
    <w:rsid w:val="00F726D1"/>
    <w:rsid w:val="00F73CAF"/>
    <w:rsid w:val="00F749FF"/>
    <w:rsid w:val="00F75243"/>
    <w:rsid w:val="00F7619B"/>
    <w:rsid w:val="00F76EA5"/>
    <w:rsid w:val="00F77209"/>
    <w:rsid w:val="00F777F9"/>
    <w:rsid w:val="00F816CD"/>
    <w:rsid w:val="00F9414B"/>
    <w:rsid w:val="00F94FFE"/>
    <w:rsid w:val="00F96BDE"/>
    <w:rsid w:val="00F970FF"/>
    <w:rsid w:val="00FA08C4"/>
    <w:rsid w:val="00FA113F"/>
    <w:rsid w:val="00FA20A4"/>
    <w:rsid w:val="00FA2AB2"/>
    <w:rsid w:val="00FA3A61"/>
    <w:rsid w:val="00FA3C5A"/>
    <w:rsid w:val="00FA54B1"/>
    <w:rsid w:val="00FA7233"/>
    <w:rsid w:val="00FB1494"/>
    <w:rsid w:val="00FB6B80"/>
    <w:rsid w:val="00FB6E56"/>
    <w:rsid w:val="00FB70BB"/>
    <w:rsid w:val="00FB7E7C"/>
    <w:rsid w:val="00FC1C4B"/>
    <w:rsid w:val="00FC1E29"/>
    <w:rsid w:val="00FC3B36"/>
    <w:rsid w:val="00FC5E6B"/>
    <w:rsid w:val="00FC6C1D"/>
    <w:rsid w:val="00FE06F1"/>
    <w:rsid w:val="00FE0D8C"/>
    <w:rsid w:val="00FE1797"/>
    <w:rsid w:val="00FE400A"/>
    <w:rsid w:val="00FE4DA2"/>
    <w:rsid w:val="00FE56BC"/>
    <w:rsid w:val="00FE79F3"/>
    <w:rsid w:val="00FF1290"/>
    <w:rsid w:val="00FF2E02"/>
    <w:rsid w:val="00FF3503"/>
    <w:rsid w:val="00FF5699"/>
    <w:rsid w:val="00FF5B64"/>
    <w:rsid w:val="00FF72FC"/>
    <w:rsid w:val="024F63BB"/>
    <w:rsid w:val="02690ADA"/>
    <w:rsid w:val="0290E297"/>
    <w:rsid w:val="02BB52D0"/>
    <w:rsid w:val="02FD4410"/>
    <w:rsid w:val="0308C1F7"/>
    <w:rsid w:val="03471337"/>
    <w:rsid w:val="0437617E"/>
    <w:rsid w:val="044524E5"/>
    <w:rsid w:val="044E5A7E"/>
    <w:rsid w:val="04FC06F1"/>
    <w:rsid w:val="0509DC15"/>
    <w:rsid w:val="05199FC2"/>
    <w:rsid w:val="05352A21"/>
    <w:rsid w:val="061BB45B"/>
    <w:rsid w:val="06CB9C87"/>
    <w:rsid w:val="06FC5DE4"/>
    <w:rsid w:val="070C1D0E"/>
    <w:rsid w:val="0723CFFB"/>
    <w:rsid w:val="07349ADB"/>
    <w:rsid w:val="07927476"/>
    <w:rsid w:val="08C70238"/>
    <w:rsid w:val="0A2A8D6B"/>
    <w:rsid w:val="0B4B71F0"/>
    <w:rsid w:val="0B6953CA"/>
    <w:rsid w:val="0CA4B46A"/>
    <w:rsid w:val="0D024077"/>
    <w:rsid w:val="0DC300D7"/>
    <w:rsid w:val="0DEFE40A"/>
    <w:rsid w:val="0EDCEB4C"/>
    <w:rsid w:val="0F2CAE44"/>
    <w:rsid w:val="1099216D"/>
    <w:rsid w:val="10CA6F90"/>
    <w:rsid w:val="11554ED0"/>
    <w:rsid w:val="11C24ADA"/>
    <w:rsid w:val="13087285"/>
    <w:rsid w:val="13175E32"/>
    <w:rsid w:val="1323AFB0"/>
    <w:rsid w:val="13CBBCBA"/>
    <w:rsid w:val="143C8B55"/>
    <w:rsid w:val="145C5D28"/>
    <w:rsid w:val="145C6E29"/>
    <w:rsid w:val="14FB40B6"/>
    <w:rsid w:val="157FB127"/>
    <w:rsid w:val="15E75684"/>
    <w:rsid w:val="15FAFF2A"/>
    <w:rsid w:val="16D94D0A"/>
    <w:rsid w:val="173FE613"/>
    <w:rsid w:val="18476832"/>
    <w:rsid w:val="18969D0A"/>
    <w:rsid w:val="1943B927"/>
    <w:rsid w:val="1A47620A"/>
    <w:rsid w:val="1A83DD06"/>
    <w:rsid w:val="1A99857F"/>
    <w:rsid w:val="1BE9BE27"/>
    <w:rsid w:val="1BEDB220"/>
    <w:rsid w:val="1C43A120"/>
    <w:rsid w:val="1DBF2606"/>
    <w:rsid w:val="1EABF1E2"/>
    <w:rsid w:val="1EC7B549"/>
    <w:rsid w:val="1F1F7248"/>
    <w:rsid w:val="1F46CC63"/>
    <w:rsid w:val="1F7BE375"/>
    <w:rsid w:val="2020A098"/>
    <w:rsid w:val="210942BF"/>
    <w:rsid w:val="21C823BD"/>
    <w:rsid w:val="2210C3C6"/>
    <w:rsid w:val="22775F7B"/>
    <w:rsid w:val="22A30DB7"/>
    <w:rsid w:val="22CC6FFC"/>
    <w:rsid w:val="22F567C7"/>
    <w:rsid w:val="2319D2A7"/>
    <w:rsid w:val="2320328A"/>
    <w:rsid w:val="2336CA81"/>
    <w:rsid w:val="25B6C5D6"/>
    <w:rsid w:val="25D8A330"/>
    <w:rsid w:val="25EA211C"/>
    <w:rsid w:val="27085F5E"/>
    <w:rsid w:val="27A63578"/>
    <w:rsid w:val="283F5438"/>
    <w:rsid w:val="29C522A0"/>
    <w:rsid w:val="2A27653A"/>
    <w:rsid w:val="2A2CF63C"/>
    <w:rsid w:val="2A4DFE81"/>
    <w:rsid w:val="2A750F1D"/>
    <w:rsid w:val="2CAA3896"/>
    <w:rsid w:val="2CD10683"/>
    <w:rsid w:val="2E0A797B"/>
    <w:rsid w:val="2E17233F"/>
    <w:rsid w:val="2E236623"/>
    <w:rsid w:val="2E63627D"/>
    <w:rsid w:val="2EFA5D59"/>
    <w:rsid w:val="2F4D1542"/>
    <w:rsid w:val="2F7F2248"/>
    <w:rsid w:val="2FA357B5"/>
    <w:rsid w:val="2FD2C37C"/>
    <w:rsid w:val="2FE02CAE"/>
    <w:rsid w:val="2FFD4A40"/>
    <w:rsid w:val="3050FDC8"/>
    <w:rsid w:val="30B59057"/>
    <w:rsid w:val="31944CB7"/>
    <w:rsid w:val="32E0B1E1"/>
    <w:rsid w:val="32EDFE8E"/>
    <w:rsid w:val="332B7F9B"/>
    <w:rsid w:val="33661413"/>
    <w:rsid w:val="34A9AC38"/>
    <w:rsid w:val="34ABE7C2"/>
    <w:rsid w:val="35EC56A3"/>
    <w:rsid w:val="35F9AA9E"/>
    <w:rsid w:val="362C5D4C"/>
    <w:rsid w:val="37BFCC26"/>
    <w:rsid w:val="381C9F49"/>
    <w:rsid w:val="382F850A"/>
    <w:rsid w:val="39F8EFDA"/>
    <w:rsid w:val="3B02219C"/>
    <w:rsid w:val="3CA262B0"/>
    <w:rsid w:val="3CBDBF31"/>
    <w:rsid w:val="3CE1621F"/>
    <w:rsid w:val="3DDB210C"/>
    <w:rsid w:val="3EC36DD6"/>
    <w:rsid w:val="4038E735"/>
    <w:rsid w:val="407F3B2A"/>
    <w:rsid w:val="40BF106A"/>
    <w:rsid w:val="40C462C4"/>
    <w:rsid w:val="40E2509D"/>
    <w:rsid w:val="41450E94"/>
    <w:rsid w:val="4245D94B"/>
    <w:rsid w:val="431F4723"/>
    <w:rsid w:val="437D61BA"/>
    <w:rsid w:val="451A894C"/>
    <w:rsid w:val="464AFB58"/>
    <w:rsid w:val="46C2E983"/>
    <w:rsid w:val="4734C6E3"/>
    <w:rsid w:val="47DEEE8A"/>
    <w:rsid w:val="483F6168"/>
    <w:rsid w:val="485157E1"/>
    <w:rsid w:val="494399AB"/>
    <w:rsid w:val="4973BC6D"/>
    <w:rsid w:val="4A0210D2"/>
    <w:rsid w:val="4A57E763"/>
    <w:rsid w:val="4C292875"/>
    <w:rsid w:val="4C464192"/>
    <w:rsid w:val="4C957F9E"/>
    <w:rsid w:val="4CE45288"/>
    <w:rsid w:val="4D4C96C0"/>
    <w:rsid w:val="4D82052C"/>
    <w:rsid w:val="4D9EFA04"/>
    <w:rsid w:val="4E1D2240"/>
    <w:rsid w:val="4F05AD50"/>
    <w:rsid w:val="4F8D0429"/>
    <w:rsid w:val="4FD9445F"/>
    <w:rsid w:val="50256D69"/>
    <w:rsid w:val="5041B64F"/>
    <w:rsid w:val="50E4D817"/>
    <w:rsid w:val="511924F5"/>
    <w:rsid w:val="51EF2F9B"/>
    <w:rsid w:val="51F141E9"/>
    <w:rsid w:val="52D35492"/>
    <w:rsid w:val="52D35499"/>
    <w:rsid w:val="53DC4C47"/>
    <w:rsid w:val="548CDECC"/>
    <w:rsid w:val="54EC3F52"/>
    <w:rsid w:val="558D3BF8"/>
    <w:rsid w:val="55A817B2"/>
    <w:rsid w:val="55B29757"/>
    <w:rsid w:val="56B46B59"/>
    <w:rsid w:val="570C4BD6"/>
    <w:rsid w:val="57EB32C5"/>
    <w:rsid w:val="58045390"/>
    <w:rsid w:val="58770681"/>
    <w:rsid w:val="5884CB97"/>
    <w:rsid w:val="58A8A980"/>
    <w:rsid w:val="58D79B3F"/>
    <w:rsid w:val="592425BA"/>
    <w:rsid w:val="5975796A"/>
    <w:rsid w:val="5A545F41"/>
    <w:rsid w:val="5A8E5FC3"/>
    <w:rsid w:val="5AC86149"/>
    <w:rsid w:val="5ADB9123"/>
    <w:rsid w:val="5B75ED45"/>
    <w:rsid w:val="5BF0521C"/>
    <w:rsid w:val="5C8AE986"/>
    <w:rsid w:val="5D8C0426"/>
    <w:rsid w:val="5DD26C15"/>
    <w:rsid w:val="5DE8CF84"/>
    <w:rsid w:val="5ECDD366"/>
    <w:rsid w:val="5ED33B60"/>
    <w:rsid w:val="5ED9F6A2"/>
    <w:rsid w:val="5F061E52"/>
    <w:rsid w:val="5F710302"/>
    <w:rsid w:val="5FE1118F"/>
    <w:rsid w:val="60B56A03"/>
    <w:rsid w:val="6146C7D2"/>
    <w:rsid w:val="6169D346"/>
    <w:rsid w:val="61B7FD53"/>
    <w:rsid w:val="62AF153A"/>
    <w:rsid w:val="62BEFCEE"/>
    <w:rsid w:val="638BD38A"/>
    <w:rsid w:val="63C291AD"/>
    <w:rsid w:val="640FFD81"/>
    <w:rsid w:val="646E6F41"/>
    <w:rsid w:val="647948FC"/>
    <w:rsid w:val="649162AE"/>
    <w:rsid w:val="64A990B4"/>
    <w:rsid w:val="689090C1"/>
    <w:rsid w:val="689BC225"/>
    <w:rsid w:val="68EDE404"/>
    <w:rsid w:val="6902DDBA"/>
    <w:rsid w:val="6991397D"/>
    <w:rsid w:val="6A444DAD"/>
    <w:rsid w:val="6A5862ED"/>
    <w:rsid w:val="6A6B6FB6"/>
    <w:rsid w:val="6A88D91D"/>
    <w:rsid w:val="6AC94EA4"/>
    <w:rsid w:val="6B6BCE1D"/>
    <w:rsid w:val="6B812DBA"/>
    <w:rsid w:val="6C277EDD"/>
    <w:rsid w:val="6C2A4A2B"/>
    <w:rsid w:val="6C49CFEA"/>
    <w:rsid w:val="6C85A596"/>
    <w:rsid w:val="6C8A22AC"/>
    <w:rsid w:val="6DBB504B"/>
    <w:rsid w:val="6DBE0D9E"/>
    <w:rsid w:val="6DED0016"/>
    <w:rsid w:val="6E130399"/>
    <w:rsid w:val="6F3BDBD3"/>
    <w:rsid w:val="7029D0A7"/>
    <w:rsid w:val="70BC9322"/>
    <w:rsid w:val="71683C59"/>
    <w:rsid w:val="7186CA35"/>
    <w:rsid w:val="71CA6D30"/>
    <w:rsid w:val="72CBE791"/>
    <w:rsid w:val="73A425E8"/>
    <w:rsid w:val="7424C763"/>
    <w:rsid w:val="7572201B"/>
    <w:rsid w:val="779B8AA8"/>
    <w:rsid w:val="79035539"/>
    <w:rsid w:val="791A8F87"/>
    <w:rsid w:val="79356DAB"/>
    <w:rsid w:val="7A7761E6"/>
    <w:rsid w:val="7AC04DA6"/>
    <w:rsid w:val="7B9820CC"/>
    <w:rsid w:val="7C03724C"/>
    <w:rsid w:val="7C24F3DB"/>
    <w:rsid w:val="7C2E70C6"/>
    <w:rsid w:val="7DA16F19"/>
    <w:rsid w:val="7DD75BC6"/>
    <w:rsid w:val="7E7FCE02"/>
    <w:rsid w:val="7F55345E"/>
    <w:rsid w:val="7F8B9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B87D9D7A-67B7-4AA2-91C8-9A47C91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C7"/>
    <w:rPr>
      <w:rFonts w:ascii="Times New Roman" w:hAnsi="Times New Roman"/>
      <w:sz w:val="24"/>
      <w:szCs w:val="24"/>
      <w:lang w:eastAsia="en-GB"/>
    </w:rPr>
  </w:style>
  <w:style w:type="paragraph" w:styleId="Heading1">
    <w:name w:val="heading 1"/>
    <w:basedOn w:val="Normal"/>
    <w:next w:val="Normal"/>
    <w:link w:val="Heading1Char"/>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qFormat/>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rsid w:val="00AC125C"/>
    <w:rPr>
      <w:rFonts w:ascii="Times New Roman" w:hAnsi="Times New Roman"/>
      <w:b/>
      <w:sz w:val="24"/>
      <w:lang w:val="en-GB" w:eastAsia="en-US"/>
    </w:rPr>
  </w:style>
  <w:style w:type="character" w:customStyle="1" w:styleId="Heading2Char">
    <w:name w:val="Heading 2 Char"/>
    <w:basedOn w:val="DefaultParagraphFont"/>
    <w:link w:val="Heading2"/>
    <w:rsid w:val="00AC125C"/>
    <w:rPr>
      <w:rFonts w:ascii="Times New Roman" w:hAnsi="Times New Roman"/>
      <w:b/>
      <w:sz w:val="24"/>
      <w:lang w:val="en-GB" w:eastAsia="en-US"/>
    </w:rPr>
  </w:style>
  <w:style w:type="character" w:customStyle="1" w:styleId="Heading3Char">
    <w:name w:val="Heading 3 Char"/>
    <w:basedOn w:val="DefaultParagraphFont"/>
    <w:link w:val="Heading3"/>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 w:type="character" w:styleId="CommentReference">
    <w:name w:val="annotation reference"/>
    <w:basedOn w:val="DefaultParagraphFont"/>
    <w:semiHidden/>
    <w:unhideWhenUsed/>
    <w:rsid w:val="0099478B"/>
    <w:rPr>
      <w:sz w:val="16"/>
      <w:szCs w:val="16"/>
    </w:rPr>
  </w:style>
  <w:style w:type="paragraph" w:styleId="CommentText">
    <w:name w:val="annotation text"/>
    <w:basedOn w:val="Normal"/>
    <w:link w:val="CommentTextChar"/>
    <w:unhideWhenUsed/>
    <w:rsid w:val="0099478B"/>
    <w:rPr>
      <w:sz w:val="20"/>
      <w:szCs w:val="20"/>
    </w:rPr>
  </w:style>
  <w:style w:type="character" w:customStyle="1" w:styleId="CommentTextChar">
    <w:name w:val="Comment Text Char"/>
    <w:basedOn w:val="DefaultParagraphFont"/>
    <w:link w:val="CommentText"/>
    <w:rsid w:val="0099478B"/>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9478B"/>
    <w:rPr>
      <w:b/>
      <w:bCs/>
    </w:rPr>
  </w:style>
  <w:style w:type="character" w:customStyle="1" w:styleId="CommentSubjectChar">
    <w:name w:val="Comment Subject Char"/>
    <w:basedOn w:val="CommentTextChar"/>
    <w:link w:val="CommentSubject"/>
    <w:semiHidden/>
    <w:rsid w:val="0099478B"/>
    <w:rPr>
      <w:rFonts w:ascii="Times New Roman" w:hAnsi="Times New Roman"/>
      <w:b/>
      <w:bCs/>
      <w:lang w:eastAsia="en-GB"/>
    </w:rPr>
  </w:style>
  <w:style w:type="character" w:styleId="UnresolvedMention">
    <w:name w:val="Unresolved Mention"/>
    <w:basedOn w:val="DefaultParagraphFont"/>
    <w:uiPriority w:val="99"/>
    <w:semiHidden/>
    <w:unhideWhenUsed/>
    <w:rsid w:val="00FE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R/terrasy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iris-wrc-27/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190C-189E-44CB-8CE7-488135B8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F731937-AF03-4033-8265-CCF510AA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296</TotalTime>
  <Pages>37</Pages>
  <Words>16903</Words>
  <Characters>7416</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24271</CharactersWithSpaces>
  <SharedDoc>false</SharedDoc>
  <HLinks>
    <vt:vector size="60" baseType="variant">
      <vt:variant>
        <vt:i4>3276849</vt:i4>
      </vt:variant>
      <vt:variant>
        <vt:i4>27</vt:i4>
      </vt:variant>
      <vt:variant>
        <vt:i4>0</vt:i4>
      </vt:variant>
      <vt:variant>
        <vt:i4>5</vt:i4>
      </vt:variant>
      <vt:variant>
        <vt:lpwstr>https://www.itu.int/ITU-R/terrasys</vt:lpwstr>
      </vt:variant>
      <vt:variant>
        <vt:lpwstr/>
      </vt:variant>
      <vt:variant>
        <vt:i4>262199</vt:i4>
      </vt:variant>
      <vt:variant>
        <vt:i4>24</vt:i4>
      </vt:variant>
      <vt:variant>
        <vt:i4>0</vt:i4>
      </vt:variant>
      <vt:variant>
        <vt:i4>5</vt:i4>
      </vt:variant>
      <vt:variant>
        <vt:lpwstr>https://www.itu.int/dms_pub/itu-r/oth/0C/0A/R0C0A00000F0023PDFE.pdf</vt:lpwstr>
      </vt:variant>
      <vt:variant>
        <vt:lpwstr/>
      </vt:variant>
      <vt:variant>
        <vt:i4>262199</vt:i4>
      </vt:variant>
      <vt:variant>
        <vt:i4>21</vt:i4>
      </vt:variant>
      <vt:variant>
        <vt:i4>0</vt:i4>
      </vt:variant>
      <vt:variant>
        <vt:i4>5</vt:i4>
      </vt:variant>
      <vt:variant>
        <vt:lpwstr>https://www.itu.int/dms_pub/itu-r/oth/0C/0A/R0C0A00000F0023PDFE.pdf</vt:lpwstr>
      </vt:variant>
      <vt:variant>
        <vt:lpwstr/>
      </vt:variant>
      <vt:variant>
        <vt:i4>6160388</vt:i4>
      </vt:variant>
      <vt:variant>
        <vt:i4>18</vt:i4>
      </vt:variant>
      <vt:variant>
        <vt:i4>0</vt:i4>
      </vt:variant>
      <vt:variant>
        <vt:i4>5</vt:i4>
      </vt:variant>
      <vt:variant>
        <vt:lpwstr>https://www.itu.int/iris-wrc-27/2025/</vt:lpwstr>
      </vt:variant>
      <vt:variant>
        <vt:lpwstr/>
      </vt:variant>
      <vt:variant>
        <vt:i4>720961</vt:i4>
      </vt:variant>
      <vt:variant>
        <vt:i4>15</vt:i4>
      </vt:variant>
      <vt:variant>
        <vt:i4>0</vt:i4>
      </vt:variant>
      <vt:variant>
        <vt:i4>5</vt:i4>
      </vt:variant>
      <vt:variant>
        <vt:lpwstr>https://www.itu.int/md/S25-SG-CIR-0045/en</vt:lpwstr>
      </vt:variant>
      <vt:variant>
        <vt:lpwstr/>
      </vt:variant>
      <vt:variant>
        <vt:i4>917569</vt:i4>
      </vt:variant>
      <vt:variant>
        <vt:i4>12</vt:i4>
      </vt:variant>
      <vt:variant>
        <vt:i4>0</vt:i4>
      </vt:variant>
      <vt:variant>
        <vt:i4>5</vt:i4>
      </vt:variant>
      <vt:variant>
        <vt:lpwstr>https://www.itu.int/md/S25-SG-CIR-0040/en</vt:lpwstr>
      </vt:variant>
      <vt:variant>
        <vt:lpwstr/>
      </vt:variant>
      <vt:variant>
        <vt:i4>393281</vt:i4>
      </vt:variant>
      <vt:variant>
        <vt:i4>9</vt:i4>
      </vt:variant>
      <vt:variant>
        <vt:i4>0</vt:i4>
      </vt:variant>
      <vt:variant>
        <vt:i4>5</vt:i4>
      </vt:variant>
      <vt:variant>
        <vt:lpwstr>https://www.itu.int/md/S24-SG-CIR-0049/en</vt:lpwstr>
      </vt:variant>
      <vt:variant>
        <vt:lpwstr/>
      </vt:variant>
      <vt:variant>
        <vt:i4>458822</vt:i4>
      </vt:variant>
      <vt:variant>
        <vt:i4>6</vt:i4>
      </vt:variant>
      <vt:variant>
        <vt:i4>0</vt:i4>
      </vt:variant>
      <vt:variant>
        <vt:i4>5</vt:i4>
      </vt:variant>
      <vt:variant>
        <vt:lpwstr>https://www.itu.int/md/S24-SG-CIR-0038/en</vt:lpwstr>
      </vt:variant>
      <vt:variant>
        <vt:lpwstr/>
      </vt:variant>
      <vt:variant>
        <vt:i4>7471166</vt:i4>
      </vt:variant>
      <vt:variant>
        <vt:i4>3</vt:i4>
      </vt:variant>
      <vt:variant>
        <vt:i4>0</vt:i4>
      </vt:variant>
      <vt:variant>
        <vt:i4>5</vt:i4>
      </vt:variant>
      <vt:variant>
        <vt:lpwstr>https://www.itu.int/md/S24-CL-C-0125/en</vt:lpwstr>
      </vt:variant>
      <vt:variant>
        <vt:lpwstr/>
      </vt:variant>
      <vt:variant>
        <vt:i4>8126518</vt:i4>
      </vt:variant>
      <vt:variant>
        <vt:i4>0</vt:i4>
      </vt:variant>
      <vt:variant>
        <vt:i4>0</vt:i4>
      </vt:variant>
      <vt:variant>
        <vt:i4>5</vt:i4>
      </vt:variant>
      <vt:variant>
        <vt:lpwstr>https://www.itu.int/en/council/planning/Pages/default.aspx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mariejo.deraspe@itu.int</dc:creator>
  <cp:keywords/>
  <dc:description>RAG21</dc:description>
  <cp:lastModifiedBy>Kong, Hongli</cp:lastModifiedBy>
  <cp:revision>114</cp:revision>
  <cp:lastPrinted>1999-10-02T12:03:00Z</cp:lastPrinted>
  <dcterms:created xsi:type="dcterms:W3CDTF">2026-03-10T12:43:00Z</dcterms:created>
  <dcterms:modified xsi:type="dcterms:W3CDTF">2026-03-11T10:43:00Z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y fmtid="{D5CDD505-2E9C-101B-9397-08002B2CF9AE}" pid="9" name="docLang">
    <vt:lpwstr>en</vt:lpwstr>
  </property>
</Properties>
</file>