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tblpY="-858"/>
        <w:tblW w:w="9889" w:type="dxa"/>
        <w:tblLayout w:type="fixed"/>
        <w:tblLook w:val="0000" w:firstRow="0" w:lastRow="0" w:firstColumn="0" w:lastColumn="0" w:noHBand="0" w:noVBand="0"/>
      </w:tblPr>
      <w:tblGrid>
        <w:gridCol w:w="6521"/>
        <w:gridCol w:w="251"/>
        <w:gridCol w:w="3117"/>
      </w:tblGrid>
      <w:tr w:rsidR="0057336B" w14:paraId="5D21B365" w14:textId="77777777" w:rsidTr="0052617B">
        <w:trPr>
          <w:cantSplit/>
        </w:trPr>
        <w:tc>
          <w:tcPr>
            <w:tcW w:w="6772" w:type="dxa"/>
            <w:gridSpan w:val="2"/>
            <w:vAlign w:val="center"/>
          </w:tcPr>
          <w:p w14:paraId="443381FE" w14:textId="77777777" w:rsidR="0057336B" w:rsidRPr="008F0106" w:rsidRDefault="0057336B" w:rsidP="00AB4BAD">
            <w:pPr>
              <w:shd w:val="solid" w:color="FFFFFF" w:fill="FFFFFF"/>
              <w:tabs>
                <w:tab w:val="left" w:pos="568"/>
              </w:tabs>
              <w:spacing w:before="360" w:after="240"/>
              <w:rPr>
                <w:b/>
                <w:caps/>
                <w:sz w:val="32"/>
              </w:rPr>
            </w:pPr>
            <w:r w:rsidRPr="006E291F">
              <w:rPr>
                <w:rFonts w:ascii="Verdana" w:hAnsi="Verdana" w:cs="Times New Roman Bold"/>
                <w:b/>
                <w:sz w:val="26"/>
                <w:szCs w:val="26"/>
              </w:rPr>
              <w:t>Grupo Asesor de Radiocomunicaciones</w:t>
            </w:r>
            <w:r>
              <w:rPr>
                <w:b/>
                <w:caps/>
                <w:sz w:val="32"/>
              </w:rPr>
              <w:br/>
            </w:r>
          </w:p>
        </w:tc>
        <w:tc>
          <w:tcPr>
            <w:tcW w:w="3117" w:type="dxa"/>
            <w:vAlign w:val="center"/>
          </w:tcPr>
          <w:p w14:paraId="070EC82A" w14:textId="77777777" w:rsidR="0057336B" w:rsidRDefault="00AB4BAD" w:rsidP="00A7663C">
            <w:pPr>
              <w:shd w:val="solid" w:color="FFFFFF" w:fill="FFFFFF"/>
              <w:spacing w:before="0"/>
            </w:pPr>
            <w:r w:rsidRPr="00C126C1">
              <w:rPr>
                <w:noProof/>
                <w:lang w:val="en-US" w:eastAsia="zh-CN"/>
              </w:rPr>
              <w:drawing>
                <wp:inline distT="0" distB="0" distL="0" distR="0" wp14:anchorId="264AA595" wp14:editId="18BF0545">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6E291F" w:rsidRPr="0051782D" w14:paraId="5C6D4FB0" w14:textId="77777777" w:rsidTr="0052617B">
        <w:trPr>
          <w:cantSplit/>
        </w:trPr>
        <w:tc>
          <w:tcPr>
            <w:tcW w:w="6772" w:type="dxa"/>
            <w:gridSpan w:val="2"/>
            <w:tcBorders>
              <w:bottom w:val="single" w:sz="12" w:space="0" w:color="auto"/>
            </w:tcBorders>
          </w:tcPr>
          <w:p w14:paraId="70EC161C" w14:textId="77777777" w:rsidR="006E291F" w:rsidRPr="0051782D" w:rsidRDefault="006E291F" w:rsidP="00CB7A43">
            <w:pPr>
              <w:shd w:val="solid" w:color="FFFFFF" w:fill="FFFFFF"/>
              <w:spacing w:before="0" w:after="48"/>
              <w:rPr>
                <w:rFonts w:ascii="Verdana" w:hAnsi="Verdana" w:cs="Times New Roman Bold"/>
                <w:b/>
                <w:sz w:val="22"/>
                <w:szCs w:val="22"/>
              </w:rPr>
            </w:pPr>
          </w:p>
        </w:tc>
        <w:tc>
          <w:tcPr>
            <w:tcW w:w="3117" w:type="dxa"/>
            <w:tcBorders>
              <w:bottom w:val="single" w:sz="12" w:space="0" w:color="auto"/>
            </w:tcBorders>
          </w:tcPr>
          <w:p w14:paraId="2C192A02" w14:textId="77777777" w:rsidR="006E291F" w:rsidRPr="0051782D" w:rsidRDefault="006E291F" w:rsidP="00CB7A43">
            <w:pPr>
              <w:shd w:val="solid" w:color="FFFFFF" w:fill="FFFFFF"/>
              <w:spacing w:before="0" w:after="48" w:line="240" w:lineRule="atLeast"/>
              <w:rPr>
                <w:sz w:val="22"/>
                <w:szCs w:val="22"/>
                <w:lang w:val="en-US"/>
              </w:rPr>
            </w:pPr>
          </w:p>
        </w:tc>
      </w:tr>
      <w:tr w:rsidR="006E291F" w:rsidRPr="00710D66" w14:paraId="528C8B1D" w14:textId="77777777" w:rsidTr="0052617B">
        <w:trPr>
          <w:cantSplit/>
        </w:trPr>
        <w:tc>
          <w:tcPr>
            <w:tcW w:w="6772" w:type="dxa"/>
            <w:gridSpan w:val="2"/>
            <w:tcBorders>
              <w:top w:val="single" w:sz="12" w:space="0" w:color="auto"/>
            </w:tcBorders>
          </w:tcPr>
          <w:p w14:paraId="6896FF48" w14:textId="77777777" w:rsidR="006E291F" w:rsidRPr="0051782D" w:rsidRDefault="006E291F" w:rsidP="00CB7A43">
            <w:pPr>
              <w:shd w:val="solid" w:color="FFFFFF" w:fill="FFFFFF"/>
              <w:spacing w:before="0" w:after="48"/>
              <w:rPr>
                <w:rFonts w:ascii="Verdana" w:hAnsi="Verdana" w:cs="Times New Roman Bold"/>
                <w:bCs/>
                <w:sz w:val="22"/>
                <w:szCs w:val="22"/>
              </w:rPr>
            </w:pPr>
          </w:p>
        </w:tc>
        <w:tc>
          <w:tcPr>
            <w:tcW w:w="3117" w:type="dxa"/>
            <w:tcBorders>
              <w:top w:val="single" w:sz="12" w:space="0" w:color="auto"/>
            </w:tcBorders>
          </w:tcPr>
          <w:p w14:paraId="03CC6006" w14:textId="77777777" w:rsidR="006E291F" w:rsidRPr="002D238A" w:rsidRDefault="006E291F" w:rsidP="00CB7A43">
            <w:pPr>
              <w:shd w:val="solid" w:color="FFFFFF" w:fill="FFFFFF"/>
              <w:spacing w:before="0" w:after="48" w:line="240" w:lineRule="atLeast"/>
              <w:rPr>
                <w:rFonts w:ascii="Verdana" w:hAnsi="Verdana"/>
                <w:sz w:val="22"/>
                <w:szCs w:val="22"/>
                <w:lang w:val="en-US"/>
              </w:rPr>
            </w:pPr>
          </w:p>
        </w:tc>
      </w:tr>
      <w:tr w:rsidR="006E291F" w:rsidRPr="002A127E" w14:paraId="57E3DB46" w14:textId="77777777" w:rsidTr="0052617B">
        <w:trPr>
          <w:cantSplit/>
        </w:trPr>
        <w:tc>
          <w:tcPr>
            <w:tcW w:w="6521" w:type="dxa"/>
            <w:vMerge w:val="restart"/>
          </w:tcPr>
          <w:p w14:paraId="74C1B591" w14:textId="77777777" w:rsidR="006E291F" w:rsidRDefault="006E291F" w:rsidP="00CB7A43">
            <w:pPr>
              <w:shd w:val="solid" w:color="FFFFFF" w:fill="FFFFFF"/>
              <w:spacing w:after="240"/>
              <w:rPr>
                <w:sz w:val="20"/>
              </w:rPr>
            </w:pPr>
            <w:bookmarkStart w:id="0" w:name="dnum" w:colFirst="1" w:colLast="1"/>
          </w:p>
        </w:tc>
        <w:tc>
          <w:tcPr>
            <w:tcW w:w="3368" w:type="dxa"/>
            <w:gridSpan w:val="2"/>
          </w:tcPr>
          <w:p w14:paraId="465F7A4E" w14:textId="30C9EDEB" w:rsidR="006E291F" w:rsidRPr="0052617B" w:rsidRDefault="0052617B" w:rsidP="0052617B">
            <w:pPr>
              <w:shd w:val="solid" w:color="FFFFFF" w:fill="FFFFFF"/>
              <w:spacing w:before="0" w:line="240" w:lineRule="atLeast"/>
              <w:rPr>
                <w:rFonts w:ascii="Verdana" w:hAnsi="Verdana"/>
                <w:sz w:val="20"/>
              </w:rPr>
            </w:pPr>
            <w:r>
              <w:rPr>
                <w:rFonts w:ascii="Verdana" w:hAnsi="Verdana"/>
                <w:b/>
                <w:sz w:val="20"/>
              </w:rPr>
              <w:t xml:space="preserve">Anexo 1 al </w:t>
            </w:r>
            <w:r w:rsidR="00E10459">
              <w:rPr>
                <w:rFonts w:ascii="Verdana" w:hAnsi="Verdana"/>
                <w:b/>
                <w:sz w:val="20"/>
              </w:rPr>
              <w:br/>
            </w:r>
            <w:r>
              <w:rPr>
                <w:rFonts w:ascii="Verdana" w:hAnsi="Verdana"/>
                <w:b/>
                <w:sz w:val="20"/>
              </w:rPr>
              <w:t>Addéndum 1 al</w:t>
            </w:r>
            <w:r>
              <w:rPr>
                <w:rFonts w:ascii="Verdana" w:hAnsi="Verdana"/>
                <w:b/>
                <w:sz w:val="20"/>
              </w:rPr>
              <w:br/>
              <w:t>Documento RAG/58-S</w:t>
            </w:r>
          </w:p>
        </w:tc>
      </w:tr>
      <w:tr w:rsidR="006E291F" w:rsidRPr="002A127E" w14:paraId="7F26EE0B" w14:textId="77777777" w:rsidTr="0052617B">
        <w:trPr>
          <w:cantSplit/>
        </w:trPr>
        <w:tc>
          <w:tcPr>
            <w:tcW w:w="6521" w:type="dxa"/>
            <w:vMerge/>
          </w:tcPr>
          <w:p w14:paraId="5B5FFD92" w14:textId="77777777" w:rsidR="006E291F" w:rsidRDefault="006E291F" w:rsidP="00CB7A43">
            <w:pPr>
              <w:spacing w:before="60"/>
              <w:jc w:val="center"/>
              <w:rPr>
                <w:b/>
                <w:smallCaps/>
                <w:sz w:val="32"/>
              </w:rPr>
            </w:pPr>
            <w:bookmarkStart w:id="1" w:name="ddate" w:colFirst="1" w:colLast="1"/>
            <w:bookmarkEnd w:id="0"/>
          </w:p>
        </w:tc>
        <w:tc>
          <w:tcPr>
            <w:tcW w:w="3368" w:type="dxa"/>
            <w:gridSpan w:val="2"/>
          </w:tcPr>
          <w:p w14:paraId="0C8FAE85" w14:textId="0F2BC2FC" w:rsidR="006E291F" w:rsidRPr="0052617B" w:rsidRDefault="0052617B" w:rsidP="0052617B">
            <w:pPr>
              <w:shd w:val="solid" w:color="FFFFFF" w:fill="FFFFFF"/>
              <w:spacing w:before="0" w:line="240" w:lineRule="atLeast"/>
              <w:rPr>
                <w:rFonts w:ascii="Verdana" w:hAnsi="Verdana"/>
                <w:sz w:val="20"/>
              </w:rPr>
            </w:pPr>
            <w:r>
              <w:rPr>
                <w:rFonts w:ascii="Verdana" w:hAnsi="Verdana"/>
                <w:b/>
                <w:sz w:val="20"/>
              </w:rPr>
              <w:t>19 de febrero de 2026</w:t>
            </w:r>
          </w:p>
        </w:tc>
      </w:tr>
      <w:tr w:rsidR="006E291F" w:rsidRPr="002A127E" w14:paraId="5E62F6A8" w14:textId="77777777" w:rsidTr="0052617B">
        <w:trPr>
          <w:cantSplit/>
        </w:trPr>
        <w:tc>
          <w:tcPr>
            <w:tcW w:w="6521" w:type="dxa"/>
            <w:vMerge/>
          </w:tcPr>
          <w:p w14:paraId="13871203" w14:textId="77777777" w:rsidR="006E291F" w:rsidRDefault="006E291F" w:rsidP="00CB7A43">
            <w:pPr>
              <w:spacing w:before="60"/>
              <w:jc w:val="center"/>
              <w:rPr>
                <w:b/>
                <w:smallCaps/>
                <w:sz w:val="32"/>
              </w:rPr>
            </w:pPr>
            <w:bookmarkStart w:id="2" w:name="dorlang" w:colFirst="1" w:colLast="1"/>
            <w:bookmarkEnd w:id="1"/>
          </w:p>
        </w:tc>
        <w:tc>
          <w:tcPr>
            <w:tcW w:w="3368" w:type="dxa"/>
            <w:gridSpan w:val="2"/>
          </w:tcPr>
          <w:p w14:paraId="3FCAB3DD" w14:textId="1CE3E902" w:rsidR="006E291F" w:rsidRPr="0052617B" w:rsidRDefault="0052617B" w:rsidP="0052617B">
            <w:pPr>
              <w:shd w:val="solid" w:color="FFFFFF" w:fill="FFFFFF"/>
              <w:spacing w:before="0" w:after="120" w:line="240" w:lineRule="atLeast"/>
              <w:rPr>
                <w:rFonts w:ascii="Verdana" w:hAnsi="Verdana"/>
                <w:sz w:val="20"/>
              </w:rPr>
            </w:pPr>
            <w:r>
              <w:rPr>
                <w:rFonts w:ascii="Verdana" w:hAnsi="Verdana"/>
                <w:b/>
                <w:sz w:val="20"/>
              </w:rPr>
              <w:t>Original: inglés</w:t>
            </w:r>
          </w:p>
        </w:tc>
      </w:tr>
      <w:tr w:rsidR="006E291F" w14:paraId="53B4BF5A" w14:textId="77777777" w:rsidTr="008F0106">
        <w:trPr>
          <w:cantSplit/>
        </w:trPr>
        <w:tc>
          <w:tcPr>
            <w:tcW w:w="9889" w:type="dxa"/>
            <w:gridSpan w:val="3"/>
          </w:tcPr>
          <w:p w14:paraId="159D6EEA" w14:textId="70F4F251" w:rsidR="006E291F" w:rsidRDefault="0052617B" w:rsidP="00CB7A43">
            <w:pPr>
              <w:pStyle w:val="Source"/>
            </w:pPr>
            <w:bookmarkStart w:id="3" w:name="dsource" w:colFirst="0" w:colLast="0"/>
            <w:bookmarkEnd w:id="2"/>
            <w:r>
              <w:rPr>
                <w:bCs/>
                <w:color w:val="000000"/>
                <w:lang w:val="es-ES"/>
              </w:rPr>
              <w:t>Director de la Oficina de Radiocomunicaciones</w:t>
            </w:r>
          </w:p>
        </w:tc>
      </w:tr>
      <w:tr w:rsidR="006E291F" w14:paraId="0ACD6721" w14:textId="77777777" w:rsidTr="008F0106">
        <w:trPr>
          <w:cantSplit/>
        </w:trPr>
        <w:tc>
          <w:tcPr>
            <w:tcW w:w="9889" w:type="dxa"/>
            <w:gridSpan w:val="3"/>
          </w:tcPr>
          <w:tbl>
            <w:tblPr>
              <w:tblpPr w:leftFromText="180" w:rightFromText="180" w:horzAnchor="margin" w:tblpY="-615"/>
              <w:tblW w:w="9889" w:type="dxa"/>
              <w:tblLayout w:type="fixed"/>
              <w:tblLook w:val="0000" w:firstRow="0" w:lastRow="0" w:firstColumn="0" w:lastColumn="0" w:noHBand="0" w:noVBand="0"/>
            </w:tblPr>
            <w:tblGrid>
              <w:gridCol w:w="9889"/>
            </w:tblGrid>
            <w:tr w:rsidR="0052617B" w:rsidRPr="00475772" w14:paraId="36CA38D7" w14:textId="77777777" w:rsidTr="004B0086">
              <w:trPr>
                <w:cantSplit/>
              </w:trPr>
              <w:tc>
                <w:tcPr>
                  <w:tcW w:w="9889" w:type="dxa"/>
                </w:tcPr>
                <w:p w14:paraId="1E6228F6" w14:textId="585FE390" w:rsidR="0052617B" w:rsidRPr="00475772" w:rsidRDefault="0052617B" w:rsidP="0052617B">
                  <w:pPr>
                    <w:pStyle w:val="Title1"/>
                    <w:rPr>
                      <w:lang w:val="es-ES"/>
                    </w:rPr>
                  </w:pPr>
                  <w:bookmarkStart w:id="4" w:name="dtitle1" w:colFirst="0" w:colLast="0"/>
                  <w:bookmarkEnd w:id="3"/>
                  <w:r>
                    <w:rPr>
                      <w:color w:val="000000"/>
                      <w:lang w:val="es-ES"/>
                    </w:rPr>
                    <w:t>INFORME A LA TRIGÉSIMA TERCERA REUNIÓN DEL</w:t>
                  </w:r>
                  <w:r w:rsidR="00CD4899">
                    <w:rPr>
                      <w:color w:val="000000"/>
                      <w:lang w:val="es-ES"/>
                    </w:rPr>
                    <w:br/>
                  </w:r>
                  <w:r>
                    <w:rPr>
                      <w:color w:val="000000"/>
                      <w:lang w:val="es-ES"/>
                    </w:rPr>
                    <w:t>GRUPO ASESOR DE RADIOCOMUNICACIONES</w:t>
                  </w:r>
                </w:p>
              </w:tc>
            </w:tr>
          </w:tbl>
          <w:p w14:paraId="581DD050" w14:textId="1594A80D" w:rsidR="006E291F" w:rsidRPr="0052617B" w:rsidRDefault="0052617B" w:rsidP="00CB7A43">
            <w:pPr>
              <w:pStyle w:val="Title1"/>
              <w:rPr>
                <w:lang w:val="es-ES"/>
              </w:rPr>
            </w:pPr>
            <w:r>
              <w:rPr>
                <w:color w:val="000000"/>
                <w:lang w:val="es-ES"/>
              </w:rPr>
              <w:t xml:space="preserve">DIRECTRICES PARA LOS MÉTODOS DE TRABAJO DE LA </w:t>
            </w:r>
            <w:r w:rsidR="00CD4899">
              <w:rPr>
                <w:color w:val="000000"/>
                <w:lang w:val="es-ES"/>
              </w:rPr>
              <w:br/>
            </w:r>
            <w:r>
              <w:rPr>
                <w:color w:val="000000"/>
                <w:lang w:val="es-ES"/>
              </w:rPr>
              <w:t>ASAMBLEA DE RADIOCOMUNICACIONES,</w:t>
            </w:r>
            <w:r w:rsidR="00CD4899">
              <w:rPr>
                <w:color w:val="000000"/>
                <w:lang w:val="es-ES"/>
              </w:rPr>
              <w:br/>
            </w:r>
            <w:r>
              <w:rPr>
                <w:color w:val="000000"/>
                <w:lang w:val="es-ES"/>
              </w:rPr>
              <w:t>LAS COMISIONES DE ESTUDIO DEL UIT-R</w:t>
            </w:r>
            <w:r w:rsidR="00CD4899">
              <w:rPr>
                <w:color w:val="000000"/>
                <w:lang w:val="es-ES"/>
              </w:rPr>
              <w:br/>
            </w:r>
            <w:r>
              <w:rPr>
                <w:color w:val="000000"/>
                <w:lang w:val="es-ES"/>
              </w:rPr>
              <w:t>Y LOS GRUPOS CONEXOS</w:t>
            </w:r>
          </w:p>
        </w:tc>
      </w:tr>
    </w:tbl>
    <w:bookmarkEnd w:id="4"/>
    <w:p w14:paraId="04FA1D35" w14:textId="045A29E9" w:rsidR="00494752" w:rsidRDefault="0052617B" w:rsidP="00E72EA7">
      <w:pPr>
        <w:pStyle w:val="Normalaftertitle"/>
      </w:pPr>
      <w:r>
        <w:rPr>
          <w:lang w:val="es-ES"/>
        </w:rPr>
        <w:t>Siguiendo las recomendaciones formuladas por el GAR en su 32</w:t>
      </w:r>
      <w:r w:rsidR="00CD4899">
        <w:rPr>
          <w:lang w:val="es-ES"/>
        </w:rPr>
        <w:t>.</w:t>
      </w:r>
      <w:r>
        <w:rPr>
          <w:lang w:val="es-ES"/>
        </w:rPr>
        <w:t>ª reunión celebrada en abril de</w:t>
      </w:r>
      <w:r w:rsidR="00CD4899">
        <w:rPr>
          <w:lang w:val="es-ES"/>
        </w:rPr>
        <w:t> </w:t>
      </w:r>
      <w:r>
        <w:rPr>
          <w:lang w:val="es-ES"/>
        </w:rPr>
        <w:t>2025 y de conformidad con el § A1.6.2 de la Resolución UIT</w:t>
      </w:r>
      <w:r w:rsidR="00CD4899">
        <w:rPr>
          <w:lang w:val="es-ES"/>
        </w:rPr>
        <w:noBreakHyphen/>
      </w:r>
      <w:r>
        <w:rPr>
          <w:lang w:val="es-ES"/>
        </w:rPr>
        <w:t>R</w:t>
      </w:r>
      <w:r w:rsidR="00CD4899">
        <w:rPr>
          <w:lang w:val="es-ES"/>
        </w:rPr>
        <w:t> </w:t>
      </w:r>
      <w:r>
        <w:rPr>
          <w:lang w:val="es-ES"/>
        </w:rPr>
        <w:t>1</w:t>
      </w:r>
      <w:r w:rsidR="00CD4899">
        <w:rPr>
          <w:lang w:val="es-ES"/>
        </w:rPr>
        <w:noBreakHyphen/>
      </w:r>
      <w:r>
        <w:rPr>
          <w:lang w:val="es-ES"/>
        </w:rPr>
        <w:t>9, se somete a consideración una versión actualizada de las Directrices.</w:t>
      </w:r>
    </w:p>
    <w:p w14:paraId="0A3F20EC" w14:textId="77777777" w:rsidR="00494752" w:rsidRDefault="00494752">
      <w:pPr>
        <w:tabs>
          <w:tab w:val="clear" w:pos="794"/>
          <w:tab w:val="clear" w:pos="1191"/>
          <w:tab w:val="clear" w:pos="1588"/>
          <w:tab w:val="clear" w:pos="1985"/>
        </w:tabs>
        <w:overflowPunct/>
        <w:autoSpaceDE/>
        <w:autoSpaceDN/>
        <w:adjustRightInd/>
        <w:spacing w:before="0"/>
        <w:textAlignment w:val="auto"/>
      </w:pPr>
    </w:p>
    <w:p w14:paraId="32DEA6B9" w14:textId="77777777" w:rsidR="00494752" w:rsidRDefault="00494752">
      <w:pPr>
        <w:tabs>
          <w:tab w:val="clear" w:pos="794"/>
          <w:tab w:val="clear" w:pos="1191"/>
          <w:tab w:val="clear" w:pos="1588"/>
          <w:tab w:val="clear" w:pos="1985"/>
        </w:tabs>
        <w:overflowPunct/>
        <w:autoSpaceDE/>
        <w:autoSpaceDN/>
        <w:adjustRightInd/>
        <w:spacing w:before="0"/>
        <w:textAlignment w:val="auto"/>
      </w:pPr>
      <w:r>
        <w:rPr>
          <w:rtl/>
        </w:rPr>
        <w:br w:type="page"/>
      </w:r>
    </w:p>
    <w:p w14:paraId="2C023724" w14:textId="5CF8712A" w:rsidR="0052617B" w:rsidRPr="00475772" w:rsidRDefault="0052617B" w:rsidP="0052617B">
      <w:pPr>
        <w:pStyle w:val="Source"/>
        <w:rPr>
          <w:lang w:val="es-ES"/>
        </w:rPr>
      </w:pPr>
      <w:r>
        <w:rPr>
          <w:bCs/>
          <w:lang w:val="es-ES"/>
        </w:rPr>
        <w:lastRenderedPageBreak/>
        <w:t>Directrices para los métodos de trabajo de la</w:t>
      </w:r>
      <w:r w:rsidR="00CD4899">
        <w:rPr>
          <w:bCs/>
          <w:lang w:val="es-ES"/>
        </w:rPr>
        <w:br/>
      </w:r>
      <w:r>
        <w:rPr>
          <w:bCs/>
          <w:lang w:val="es-ES"/>
        </w:rPr>
        <w:t>Asamblea de Radiocomunicaciones,</w:t>
      </w:r>
      <w:r w:rsidR="00CD4899">
        <w:rPr>
          <w:bCs/>
          <w:lang w:val="es-ES"/>
        </w:rPr>
        <w:br/>
      </w:r>
      <w:r>
        <w:rPr>
          <w:bCs/>
          <w:lang w:val="es-ES"/>
        </w:rPr>
        <w:t>las Comisiones de Estudio del UIT-R</w:t>
      </w:r>
      <w:r w:rsidR="00CD4899">
        <w:rPr>
          <w:bCs/>
          <w:lang w:val="es-ES"/>
        </w:rPr>
        <w:br/>
      </w:r>
      <w:r>
        <w:rPr>
          <w:bCs/>
          <w:lang w:val="es-ES"/>
        </w:rPr>
        <w:t>y los grupos conexos</w:t>
      </w:r>
    </w:p>
    <w:p w14:paraId="6C0A3126" w14:textId="77777777" w:rsidR="0052617B" w:rsidRPr="006E42DF" w:rsidRDefault="0052617B" w:rsidP="0052617B">
      <w:pPr>
        <w:pStyle w:val="Title2"/>
        <w:spacing w:after="240"/>
        <w:rPr>
          <w:b/>
          <w:bCs/>
        </w:rPr>
      </w:pPr>
      <w:r>
        <w:rPr>
          <w:b/>
          <w:bCs/>
          <w:lang w:val="es-ES"/>
        </w:rPr>
        <w:t>2026</w:t>
      </w:r>
    </w:p>
    <w:sdt>
      <w:sdtPr>
        <w:rPr>
          <w:rFonts w:ascii="Times New Roman" w:eastAsia="Times New Roman" w:hAnsi="Times New Roman" w:cs="Times New Roman"/>
          <w:color w:val="auto"/>
          <w:sz w:val="24"/>
          <w:szCs w:val="20"/>
          <w:lang w:val="en-GB"/>
        </w:rPr>
        <w:id w:val="349994721"/>
        <w:docPartObj>
          <w:docPartGallery w:val="Table of Contents"/>
          <w:docPartUnique/>
        </w:docPartObj>
      </w:sdtPr>
      <w:sdtEndPr>
        <w:rPr>
          <w:b/>
          <w:bCs/>
          <w:noProof/>
          <w:lang w:val="es-ES_tradnl"/>
        </w:rPr>
      </w:sdtEndPr>
      <w:sdtContent>
        <w:p w14:paraId="5E0C6D2C" w14:textId="1A1A4361" w:rsidR="0052617B" w:rsidRPr="000A779C" w:rsidRDefault="0052617B" w:rsidP="0052617B">
          <w:pPr>
            <w:pStyle w:val="TOCHeading"/>
            <w:spacing w:before="120"/>
            <w:jc w:val="center"/>
            <w:rPr>
              <w:rFonts w:ascii="Times New Roman" w:hAnsi="Times New Roman" w:cs="Times New Roman"/>
              <w:color w:val="000000" w:themeColor="text1"/>
            </w:rPr>
          </w:pPr>
          <w:r w:rsidRPr="000A779C">
            <w:rPr>
              <w:rFonts w:ascii="Times New Roman" w:hAnsi="Times New Roman" w:cs="Times New Roman"/>
              <w:color w:val="000000" w:themeColor="text1"/>
              <w:lang w:val="es-ES"/>
            </w:rPr>
            <w:t>ÍNDICE</w:t>
          </w:r>
        </w:p>
        <w:p w14:paraId="1DC52041" w14:textId="77777777" w:rsidR="0052617B" w:rsidRPr="00B441EA" w:rsidRDefault="0052617B" w:rsidP="0052617B">
          <w:pPr>
            <w:pStyle w:val="TOC1"/>
            <w:ind w:right="238"/>
            <w:jc w:val="right"/>
            <w:rPr>
              <w:b/>
              <w:bCs/>
              <w:i/>
              <w:iCs/>
            </w:rPr>
          </w:pPr>
          <w:r>
            <w:rPr>
              <w:b/>
              <w:bCs/>
              <w:i/>
              <w:iCs/>
              <w:lang w:val="es-ES"/>
            </w:rPr>
            <w:t>Página</w:t>
          </w:r>
        </w:p>
        <w:p w14:paraId="225DB8E6" w14:textId="7C130989" w:rsidR="00E10459" w:rsidRDefault="00E10459">
          <w:pPr>
            <w:pStyle w:val="TOC1"/>
            <w:rPr>
              <w:rFonts w:asciiTheme="minorHAnsi" w:eastAsiaTheme="minorEastAsia" w:hAnsiTheme="minorHAnsi" w:cstheme="minorBidi"/>
              <w:noProof/>
              <w:sz w:val="22"/>
              <w:szCs w:val="22"/>
              <w:lang w:val="es-ES" w:eastAsia="es-ES"/>
            </w:rPr>
          </w:pPr>
          <w:r>
            <w:fldChar w:fldCharType="begin"/>
          </w:r>
          <w:r>
            <w:instrText xml:space="preserve"> TOC \o "1-3" \h \z \u </w:instrText>
          </w:r>
          <w:r>
            <w:fldChar w:fldCharType="separate"/>
          </w:r>
          <w:hyperlink w:anchor="_Toc223081055" w:history="1">
            <w:r w:rsidRPr="002A7DC1">
              <w:rPr>
                <w:rStyle w:val="Hyperlink"/>
                <w:bCs/>
                <w:noProof/>
                <w:lang w:val="es-ES"/>
              </w:rPr>
              <w:t>1</w:t>
            </w:r>
            <w:r>
              <w:rPr>
                <w:rFonts w:asciiTheme="minorHAnsi" w:eastAsiaTheme="minorEastAsia" w:hAnsiTheme="minorHAnsi" w:cstheme="minorBidi"/>
                <w:noProof/>
                <w:sz w:val="22"/>
                <w:szCs w:val="22"/>
                <w:lang w:val="es-ES" w:eastAsia="es-ES"/>
              </w:rPr>
              <w:tab/>
            </w:r>
            <w:r w:rsidRPr="002A7DC1">
              <w:rPr>
                <w:rStyle w:val="Hyperlink"/>
                <w:bCs/>
                <w:noProof/>
                <w:lang w:val="es-ES"/>
              </w:rPr>
              <w:t>Antecedentes</w:t>
            </w:r>
            <w:r>
              <w:rPr>
                <w:noProof/>
                <w:webHidden/>
              </w:rPr>
              <w:tab/>
            </w:r>
            <w:r w:rsidR="00030B22">
              <w:rPr>
                <w:noProof/>
                <w:webHidden/>
              </w:rPr>
              <w:tab/>
            </w:r>
            <w:r>
              <w:rPr>
                <w:noProof/>
                <w:webHidden/>
              </w:rPr>
              <w:fldChar w:fldCharType="begin"/>
            </w:r>
            <w:r>
              <w:rPr>
                <w:noProof/>
                <w:webHidden/>
              </w:rPr>
              <w:instrText xml:space="preserve"> PAGEREF _Toc223081055 \h </w:instrText>
            </w:r>
            <w:r>
              <w:rPr>
                <w:noProof/>
                <w:webHidden/>
              </w:rPr>
            </w:r>
            <w:r>
              <w:rPr>
                <w:noProof/>
                <w:webHidden/>
              </w:rPr>
              <w:fldChar w:fldCharType="separate"/>
            </w:r>
            <w:r>
              <w:rPr>
                <w:noProof/>
                <w:webHidden/>
              </w:rPr>
              <w:t>5</w:t>
            </w:r>
            <w:r>
              <w:rPr>
                <w:noProof/>
                <w:webHidden/>
              </w:rPr>
              <w:fldChar w:fldCharType="end"/>
            </w:r>
          </w:hyperlink>
        </w:p>
        <w:p w14:paraId="008B2068" w14:textId="0161C2DC" w:rsidR="00E10459" w:rsidRDefault="00E10459">
          <w:pPr>
            <w:pStyle w:val="TOC1"/>
            <w:rPr>
              <w:rFonts w:asciiTheme="minorHAnsi" w:eastAsiaTheme="minorEastAsia" w:hAnsiTheme="minorHAnsi" w:cstheme="minorBidi"/>
              <w:noProof/>
              <w:sz w:val="22"/>
              <w:szCs w:val="22"/>
              <w:lang w:val="es-ES" w:eastAsia="es-ES"/>
            </w:rPr>
          </w:pPr>
          <w:hyperlink w:anchor="_Toc223081056" w:history="1">
            <w:r w:rsidRPr="002A7DC1">
              <w:rPr>
                <w:rStyle w:val="Hyperlink"/>
                <w:bCs/>
                <w:noProof/>
                <w:lang w:val="es-ES"/>
              </w:rPr>
              <w:t>2</w:t>
            </w:r>
            <w:r>
              <w:rPr>
                <w:rFonts w:asciiTheme="minorHAnsi" w:eastAsiaTheme="minorEastAsia" w:hAnsiTheme="minorHAnsi" w:cstheme="minorBidi"/>
                <w:noProof/>
                <w:sz w:val="22"/>
                <w:szCs w:val="22"/>
                <w:lang w:val="es-ES" w:eastAsia="es-ES"/>
              </w:rPr>
              <w:tab/>
            </w:r>
            <w:r w:rsidRPr="002A7DC1">
              <w:rPr>
                <w:rStyle w:val="Hyperlink"/>
                <w:bCs/>
                <w:noProof/>
                <w:lang w:val="es-ES"/>
              </w:rPr>
              <w:t>Disposiciones para las reuniones</w:t>
            </w:r>
            <w:r>
              <w:rPr>
                <w:noProof/>
                <w:webHidden/>
              </w:rPr>
              <w:tab/>
            </w:r>
            <w:r w:rsidR="00030B22">
              <w:rPr>
                <w:noProof/>
                <w:webHidden/>
              </w:rPr>
              <w:tab/>
            </w:r>
            <w:r>
              <w:rPr>
                <w:noProof/>
                <w:webHidden/>
              </w:rPr>
              <w:fldChar w:fldCharType="begin"/>
            </w:r>
            <w:r>
              <w:rPr>
                <w:noProof/>
                <w:webHidden/>
              </w:rPr>
              <w:instrText xml:space="preserve"> PAGEREF _Toc223081056 \h </w:instrText>
            </w:r>
            <w:r>
              <w:rPr>
                <w:noProof/>
                <w:webHidden/>
              </w:rPr>
            </w:r>
            <w:r>
              <w:rPr>
                <w:noProof/>
                <w:webHidden/>
              </w:rPr>
              <w:fldChar w:fldCharType="separate"/>
            </w:r>
            <w:r>
              <w:rPr>
                <w:noProof/>
                <w:webHidden/>
              </w:rPr>
              <w:t>5</w:t>
            </w:r>
            <w:r>
              <w:rPr>
                <w:noProof/>
                <w:webHidden/>
              </w:rPr>
              <w:fldChar w:fldCharType="end"/>
            </w:r>
          </w:hyperlink>
        </w:p>
        <w:p w14:paraId="7466E8E1" w14:textId="1E7D2F97" w:rsidR="00E10459" w:rsidRDefault="00E10459">
          <w:pPr>
            <w:pStyle w:val="TOC2"/>
            <w:rPr>
              <w:rFonts w:asciiTheme="minorHAnsi" w:eastAsiaTheme="minorEastAsia" w:hAnsiTheme="minorHAnsi" w:cstheme="minorBidi"/>
              <w:noProof/>
              <w:sz w:val="22"/>
              <w:szCs w:val="22"/>
              <w:lang w:val="es-ES" w:eastAsia="es-ES"/>
            </w:rPr>
          </w:pPr>
          <w:hyperlink w:anchor="_Toc223081057" w:history="1">
            <w:r w:rsidRPr="002A7DC1">
              <w:rPr>
                <w:rStyle w:val="Hyperlink"/>
                <w:bCs/>
                <w:noProof/>
                <w:lang w:val="es-ES"/>
              </w:rPr>
              <w:t>2.1</w:t>
            </w:r>
            <w:r>
              <w:rPr>
                <w:rFonts w:asciiTheme="minorHAnsi" w:eastAsiaTheme="minorEastAsia" w:hAnsiTheme="minorHAnsi" w:cstheme="minorBidi"/>
                <w:noProof/>
                <w:sz w:val="22"/>
                <w:szCs w:val="22"/>
                <w:lang w:val="es-ES" w:eastAsia="es-ES"/>
              </w:rPr>
              <w:tab/>
            </w:r>
            <w:r w:rsidRPr="002A7DC1">
              <w:rPr>
                <w:rStyle w:val="Hyperlink"/>
                <w:bCs/>
                <w:noProof/>
                <w:lang w:val="es-ES"/>
              </w:rPr>
              <w:t>Reuniones</w:t>
            </w:r>
            <w:r>
              <w:rPr>
                <w:noProof/>
                <w:webHidden/>
              </w:rPr>
              <w:tab/>
            </w:r>
            <w:r w:rsidR="00030B22">
              <w:rPr>
                <w:noProof/>
                <w:webHidden/>
              </w:rPr>
              <w:tab/>
            </w:r>
            <w:r>
              <w:rPr>
                <w:noProof/>
                <w:webHidden/>
              </w:rPr>
              <w:fldChar w:fldCharType="begin"/>
            </w:r>
            <w:r>
              <w:rPr>
                <w:noProof/>
                <w:webHidden/>
              </w:rPr>
              <w:instrText xml:space="preserve"> PAGEREF _Toc223081057 \h </w:instrText>
            </w:r>
            <w:r>
              <w:rPr>
                <w:noProof/>
                <w:webHidden/>
              </w:rPr>
            </w:r>
            <w:r>
              <w:rPr>
                <w:noProof/>
                <w:webHidden/>
              </w:rPr>
              <w:fldChar w:fldCharType="separate"/>
            </w:r>
            <w:r>
              <w:rPr>
                <w:noProof/>
                <w:webHidden/>
              </w:rPr>
              <w:t>5</w:t>
            </w:r>
            <w:r>
              <w:rPr>
                <w:noProof/>
                <w:webHidden/>
              </w:rPr>
              <w:fldChar w:fldCharType="end"/>
            </w:r>
          </w:hyperlink>
        </w:p>
        <w:p w14:paraId="2B00FB4C" w14:textId="5015934D" w:rsidR="00E10459" w:rsidRDefault="00E10459" w:rsidP="00EE77BA">
          <w:pPr>
            <w:pStyle w:val="TOC3"/>
            <w:ind w:left="2410" w:hanging="850"/>
            <w:rPr>
              <w:rFonts w:asciiTheme="minorHAnsi" w:eastAsiaTheme="minorEastAsia" w:hAnsiTheme="minorHAnsi" w:cstheme="minorBidi"/>
              <w:noProof/>
              <w:sz w:val="22"/>
              <w:szCs w:val="22"/>
              <w:lang w:val="es-ES" w:eastAsia="es-ES"/>
            </w:rPr>
          </w:pPr>
          <w:hyperlink w:anchor="_Toc223081058" w:history="1">
            <w:r w:rsidRPr="002A7DC1">
              <w:rPr>
                <w:rStyle w:val="Hyperlink"/>
                <w:bCs/>
                <w:noProof/>
                <w:lang w:val="es-ES"/>
              </w:rPr>
              <w:t>2.1.1</w:t>
            </w:r>
            <w:r>
              <w:rPr>
                <w:rFonts w:asciiTheme="minorHAnsi" w:eastAsiaTheme="minorEastAsia" w:hAnsiTheme="minorHAnsi" w:cstheme="minorBidi"/>
                <w:noProof/>
                <w:sz w:val="22"/>
                <w:szCs w:val="22"/>
                <w:lang w:val="es-ES" w:eastAsia="es-ES"/>
              </w:rPr>
              <w:tab/>
            </w:r>
            <w:r w:rsidRPr="002A7DC1">
              <w:rPr>
                <w:rStyle w:val="Hyperlink"/>
                <w:bCs/>
                <w:noProof/>
                <w:lang w:val="es-ES"/>
              </w:rPr>
              <w:t>Asamblea de Radiocomunicaciones</w:t>
            </w:r>
            <w:r>
              <w:rPr>
                <w:noProof/>
                <w:webHidden/>
              </w:rPr>
              <w:tab/>
            </w:r>
            <w:r w:rsidR="00030B22">
              <w:rPr>
                <w:noProof/>
                <w:webHidden/>
              </w:rPr>
              <w:tab/>
            </w:r>
            <w:r>
              <w:rPr>
                <w:noProof/>
                <w:webHidden/>
              </w:rPr>
              <w:fldChar w:fldCharType="begin"/>
            </w:r>
            <w:r>
              <w:rPr>
                <w:noProof/>
                <w:webHidden/>
              </w:rPr>
              <w:instrText xml:space="preserve"> PAGEREF _Toc223081058 \h </w:instrText>
            </w:r>
            <w:r>
              <w:rPr>
                <w:noProof/>
                <w:webHidden/>
              </w:rPr>
            </w:r>
            <w:r>
              <w:rPr>
                <w:noProof/>
                <w:webHidden/>
              </w:rPr>
              <w:fldChar w:fldCharType="separate"/>
            </w:r>
            <w:r>
              <w:rPr>
                <w:noProof/>
                <w:webHidden/>
              </w:rPr>
              <w:t>5</w:t>
            </w:r>
            <w:r>
              <w:rPr>
                <w:noProof/>
                <w:webHidden/>
              </w:rPr>
              <w:fldChar w:fldCharType="end"/>
            </w:r>
          </w:hyperlink>
        </w:p>
        <w:p w14:paraId="5FB565DA" w14:textId="41BC5763" w:rsidR="00E10459" w:rsidRDefault="00E10459" w:rsidP="00EE77BA">
          <w:pPr>
            <w:pStyle w:val="TOC3"/>
            <w:ind w:left="2410" w:hanging="850"/>
            <w:rPr>
              <w:rFonts w:asciiTheme="minorHAnsi" w:eastAsiaTheme="minorEastAsia" w:hAnsiTheme="minorHAnsi" w:cstheme="minorBidi"/>
              <w:noProof/>
              <w:sz w:val="22"/>
              <w:szCs w:val="22"/>
              <w:lang w:val="es-ES" w:eastAsia="es-ES"/>
            </w:rPr>
          </w:pPr>
          <w:hyperlink w:anchor="_Toc223081059" w:history="1">
            <w:r w:rsidRPr="002A7DC1">
              <w:rPr>
                <w:rStyle w:val="Hyperlink"/>
                <w:bCs/>
                <w:noProof/>
                <w:lang w:val="es-ES"/>
              </w:rPr>
              <w:t>2.1.2</w:t>
            </w:r>
            <w:r>
              <w:rPr>
                <w:rFonts w:asciiTheme="minorHAnsi" w:eastAsiaTheme="minorEastAsia" w:hAnsiTheme="minorHAnsi" w:cstheme="minorBidi"/>
                <w:noProof/>
                <w:sz w:val="22"/>
                <w:szCs w:val="22"/>
                <w:lang w:val="es-ES" w:eastAsia="es-ES"/>
              </w:rPr>
              <w:tab/>
            </w:r>
            <w:r w:rsidRPr="002A7DC1">
              <w:rPr>
                <w:rStyle w:val="Hyperlink"/>
                <w:bCs/>
                <w:noProof/>
                <w:lang w:val="es-ES"/>
              </w:rPr>
              <w:t>Reunión Preparatoria de la Conferencia (RPC)</w:t>
            </w:r>
            <w:r>
              <w:rPr>
                <w:noProof/>
                <w:webHidden/>
              </w:rPr>
              <w:tab/>
            </w:r>
            <w:r w:rsidR="00030B22">
              <w:rPr>
                <w:noProof/>
                <w:webHidden/>
              </w:rPr>
              <w:tab/>
            </w:r>
            <w:r>
              <w:rPr>
                <w:noProof/>
                <w:webHidden/>
              </w:rPr>
              <w:fldChar w:fldCharType="begin"/>
            </w:r>
            <w:r>
              <w:rPr>
                <w:noProof/>
                <w:webHidden/>
              </w:rPr>
              <w:instrText xml:space="preserve"> PAGEREF _Toc223081059 \h </w:instrText>
            </w:r>
            <w:r>
              <w:rPr>
                <w:noProof/>
                <w:webHidden/>
              </w:rPr>
            </w:r>
            <w:r>
              <w:rPr>
                <w:noProof/>
                <w:webHidden/>
              </w:rPr>
              <w:fldChar w:fldCharType="separate"/>
            </w:r>
            <w:r>
              <w:rPr>
                <w:noProof/>
                <w:webHidden/>
              </w:rPr>
              <w:t>5</w:t>
            </w:r>
            <w:r>
              <w:rPr>
                <w:noProof/>
                <w:webHidden/>
              </w:rPr>
              <w:fldChar w:fldCharType="end"/>
            </w:r>
          </w:hyperlink>
        </w:p>
        <w:p w14:paraId="4D1154D4" w14:textId="569F8BA0" w:rsidR="00E10459" w:rsidRDefault="00E10459" w:rsidP="00EE77BA">
          <w:pPr>
            <w:pStyle w:val="TOC3"/>
            <w:ind w:left="2410" w:hanging="850"/>
            <w:rPr>
              <w:rFonts w:asciiTheme="minorHAnsi" w:eastAsiaTheme="minorEastAsia" w:hAnsiTheme="minorHAnsi" w:cstheme="minorBidi"/>
              <w:noProof/>
              <w:sz w:val="22"/>
              <w:szCs w:val="22"/>
              <w:lang w:val="es-ES" w:eastAsia="es-ES"/>
            </w:rPr>
          </w:pPr>
          <w:hyperlink w:anchor="_Toc223081060" w:history="1">
            <w:r w:rsidRPr="002A7DC1">
              <w:rPr>
                <w:rStyle w:val="Hyperlink"/>
                <w:bCs/>
                <w:noProof/>
                <w:lang w:val="es-ES"/>
              </w:rPr>
              <w:t>2.1.3</w:t>
            </w:r>
            <w:r>
              <w:rPr>
                <w:rFonts w:asciiTheme="minorHAnsi" w:eastAsiaTheme="minorEastAsia" w:hAnsiTheme="minorHAnsi" w:cstheme="minorBidi"/>
                <w:noProof/>
                <w:sz w:val="22"/>
                <w:szCs w:val="22"/>
                <w:lang w:val="es-ES" w:eastAsia="es-ES"/>
              </w:rPr>
              <w:tab/>
            </w:r>
            <w:r w:rsidRPr="002A7DC1">
              <w:rPr>
                <w:rStyle w:val="Hyperlink"/>
                <w:bCs/>
                <w:noProof/>
                <w:lang w:val="es-ES"/>
              </w:rPr>
              <w:t>Reuniones de Presidentes y Vicepresidentes de las Comisiones de Estudio (CVC)</w:t>
            </w:r>
            <w:r>
              <w:rPr>
                <w:noProof/>
                <w:webHidden/>
              </w:rPr>
              <w:tab/>
            </w:r>
            <w:r w:rsidR="00030B22">
              <w:rPr>
                <w:noProof/>
                <w:webHidden/>
              </w:rPr>
              <w:tab/>
            </w:r>
            <w:r>
              <w:rPr>
                <w:noProof/>
                <w:webHidden/>
              </w:rPr>
              <w:fldChar w:fldCharType="begin"/>
            </w:r>
            <w:r>
              <w:rPr>
                <w:noProof/>
                <w:webHidden/>
              </w:rPr>
              <w:instrText xml:space="preserve"> PAGEREF _Toc223081060 \h </w:instrText>
            </w:r>
            <w:r>
              <w:rPr>
                <w:noProof/>
                <w:webHidden/>
              </w:rPr>
            </w:r>
            <w:r>
              <w:rPr>
                <w:noProof/>
                <w:webHidden/>
              </w:rPr>
              <w:fldChar w:fldCharType="separate"/>
            </w:r>
            <w:r>
              <w:rPr>
                <w:noProof/>
                <w:webHidden/>
              </w:rPr>
              <w:t>5</w:t>
            </w:r>
            <w:r>
              <w:rPr>
                <w:noProof/>
                <w:webHidden/>
              </w:rPr>
              <w:fldChar w:fldCharType="end"/>
            </w:r>
          </w:hyperlink>
        </w:p>
        <w:p w14:paraId="2CF033CA" w14:textId="270DC732" w:rsidR="00E10459" w:rsidRDefault="00E10459" w:rsidP="00EE77BA">
          <w:pPr>
            <w:pStyle w:val="TOC3"/>
            <w:ind w:left="2410" w:hanging="850"/>
            <w:rPr>
              <w:rFonts w:asciiTheme="minorHAnsi" w:eastAsiaTheme="minorEastAsia" w:hAnsiTheme="minorHAnsi" w:cstheme="minorBidi"/>
              <w:noProof/>
              <w:sz w:val="22"/>
              <w:szCs w:val="22"/>
              <w:lang w:val="es-ES" w:eastAsia="es-ES"/>
            </w:rPr>
          </w:pPr>
          <w:hyperlink w:anchor="_Toc223081061" w:history="1">
            <w:r w:rsidRPr="002A7DC1">
              <w:rPr>
                <w:rStyle w:val="Hyperlink"/>
                <w:noProof/>
                <w:lang w:val="es-ES"/>
              </w:rPr>
              <w:t>2.1.4</w:t>
            </w:r>
            <w:r>
              <w:rPr>
                <w:rFonts w:asciiTheme="minorHAnsi" w:eastAsiaTheme="minorEastAsia" w:hAnsiTheme="minorHAnsi" w:cstheme="minorBidi"/>
                <w:noProof/>
                <w:sz w:val="22"/>
                <w:szCs w:val="22"/>
                <w:lang w:val="es-ES" w:eastAsia="es-ES"/>
              </w:rPr>
              <w:tab/>
            </w:r>
            <w:r w:rsidRPr="002A7DC1">
              <w:rPr>
                <w:rStyle w:val="Hyperlink"/>
                <w:noProof/>
                <w:lang w:val="es-ES"/>
              </w:rPr>
              <w:t xml:space="preserve">Comisiones de Estudio, Comité de Coordinación de Vocabulario (CCV), Grupos </w:t>
            </w:r>
            <w:r w:rsidRPr="002A7DC1">
              <w:rPr>
                <w:rStyle w:val="Hyperlink"/>
                <w:noProof/>
              </w:rPr>
              <w:t>subordinados</w:t>
            </w:r>
            <w:r w:rsidRPr="002A7DC1">
              <w:rPr>
                <w:rStyle w:val="Hyperlink"/>
                <w:noProof/>
                <w:lang w:val="es-ES"/>
              </w:rPr>
              <w:t xml:space="preserve"> (Grupos de Trabajo (GT), Grupos de Tareas Especiales (GTE), Grupos de Trabajo Mixtos (GTM), Grupos de Tareas Especiales Mixtos (GTEM), Grupos de Relator (GR), Grupos Mixtos de Relator (GMR), Grupos por Correspondencia (GC)) y Relatores</w:t>
            </w:r>
            <w:r>
              <w:rPr>
                <w:noProof/>
                <w:webHidden/>
              </w:rPr>
              <w:tab/>
            </w:r>
            <w:r w:rsidR="00030B22">
              <w:rPr>
                <w:noProof/>
                <w:webHidden/>
              </w:rPr>
              <w:tab/>
            </w:r>
            <w:r>
              <w:rPr>
                <w:noProof/>
                <w:webHidden/>
              </w:rPr>
              <w:fldChar w:fldCharType="begin"/>
            </w:r>
            <w:r>
              <w:rPr>
                <w:noProof/>
                <w:webHidden/>
              </w:rPr>
              <w:instrText xml:space="preserve"> PAGEREF _Toc223081061 \h </w:instrText>
            </w:r>
            <w:r>
              <w:rPr>
                <w:noProof/>
                <w:webHidden/>
              </w:rPr>
            </w:r>
            <w:r>
              <w:rPr>
                <w:noProof/>
                <w:webHidden/>
              </w:rPr>
              <w:fldChar w:fldCharType="separate"/>
            </w:r>
            <w:r>
              <w:rPr>
                <w:noProof/>
                <w:webHidden/>
              </w:rPr>
              <w:t>5</w:t>
            </w:r>
            <w:r>
              <w:rPr>
                <w:noProof/>
                <w:webHidden/>
              </w:rPr>
              <w:fldChar w:fldCharType="end"/>
            </w:r>
          </w:hyperlink>
        </w:p>
        <w:p w14:paraId="15FFA001" w14:textId="28CC0BAD" w:rsidR="00E10459" w:rsidRDefault="00E10459">
          <w:pPr>
            <w:pStyle w:val="TOC2"/>
            <w:rPr>
              <w:rFonts w:asciiTheme="minorHAnsi" w:eastAsiaTheme="minorEastAsia" w:hAnsiTheme="minorHAnsi" w:cstheme="minorBidi"/>
              <w:noProof/>
              <w:sz w:val="22"/>
              <w:szCs w:val="22"/>
              <w:lang w:val="es-ES" w:eastAsia="es-ES"/>
            </w:rPr>
          </w:pPr>
          <w:hyperlink w:anchor="_Toc223081062" w:history="1">
            <w:r w:rsidRPr="002A7DC1">
              <w:rPr>
                <w:rStyle w:val="Hyperlink"/>
                <w:bCs/>
                <w:noProof/>
                <w:lang w:val="es-ES"/>
              </w:rPr>
              <w:t>2.2</w:t>
            </w:r>
            <w:r>
              <w:rPr>
                <w:rFonts w:asciiTheme="minorHAnsi" w:eastAsiaTheme="minorEastAsia" w:hAnsiTheme="minorHAnsi" w:cstheme="minorBidi"/>
                <w:noProof/>
                <w:sz w:val="22"/>
                <w:szCs w:val="22"/>
                <w:lang w:val="es-ES" w:eastAsia="es-ES"/>
              </w:rPr>
              <w:tab/>
            </w:r>
            <w:r w:rsidRPr="002A7DC1">
              <w:rPr>
                <w:rStyle w:val="Hyperlink"/>
                <w:bCs/>
                <w:noProof/>
                <w:lang w:val="es-ES"/>
              </w:rPr>
              <w:t>Participación en las reuniones</w:t>
            </w:r>
            <w:r>
              <w:rPr>
                <w:noProof/>
                <w:webHidden/>
              </w:rPr>
              <w:tab/>
            </w:r>
            <w:r w:rsidR="00030B22">
              <w:rPr>
                <w:noProof/>
                <w:webHidden/>
              </w:rPr>
              <w:tab/>
            </w:r>
            <w:r>
              <w:rPr>
                <w:noProof/>
                <w:webHidden/>
              </w:rPr>
              <w:fldChar w:fldCharType="begin"/>
            </w:r>
            <w:r>
              <w:rPr>
                <w:noProof/>
                <w:webHidden/>
              </w:rPr>
              <w:instrText xml:space="preserve"> PAGEREF _Toc223081062 \h </w:instrText>
            </w:r>
            <w:r>
              <w:rPr>
                <w:noProof/>
                <w:webHidden/>
              </w:rPr>
            </w:r>
            <w:r>
              <w:rPr>
                <w:noProof/>
                <w:webHidden/>
              </w:rPr>
              <w:fldChar w:fldCharType="separate"/>
            </w:r>
            <w:r>
              <w:rPr>
                <w:noProof/>
                <w:webHidden/>
              </w:rPr>
              <w:t>6</w:t>
            </w:r>
            <w:r>
              <w:rPr>
                <w:noProof/>
                <w:webHidden/>
              </w:rPr>
              <w:fldChar w:fldCharType="end"/>
            </w:r>
          </w:hyperlink>
        </w:p>
        <w:p w14:paraId="0AAA151E" w14:textId="0583A997" w:rsidR="00E10459" w:rsidRDefault="00E10459" w:rsidP="00EE77BA">
          <w:pPr>
            <w:pStyle w:val="TOC3"/>
            <w:ind w:left="2410" w:hanging="850"/>
            <w:rPr>
              <w:rFonts w:asciiTheme="minorHAnsi" w:eastAsiaTheme="minorEastAsia" w:hAnsiTheme="minorHAnsi" w:cstheme="minorBidi"/>
              <w:noProof/>
              <w:sz w:val="22"/>
              <w:szCs w:val="22"/>
              <w:lang w:val="es-ES" w:eastAsia="es-ES"/>
            </w:rPr>
          </w:pPr>
          <w:hyperlink w:anchor="_Toc223081063" w:history="1">
            <w:r w:rsidRPr="002A7DC1">
              <w:rPr>
                <w:rStyle w:val="Hyperlink"/>
                <w:bCs/>
                <w:noProof/>
                <w:lang w:val="es-ES"/>
              </w:rPr>
              <w:t>2.2.1</w:t>
            </w:r>
            <w:r>
              <w:rPr>
                <w:rFonts w:asciiTheme="minorHAnsi" w:eastAsiaTheme="minorEastAsia" w:hAnsiTheme="minorHAnsi" w:cstheme="minorBidi"/>
                <w:noProof/>
                <w:sz w:val="22"/>
                <w:szCs w:val="22"/>
                <w:lang w:val="es-ES" w:eastAsia="es-ES"/>
              </w:rPr>
              <w:tab/>
            </w:r>
            <w:r w:rsidRPr="002A7DC1">
              <w:rPr>
                <w:rStyle w:val="Hyperlink"/>
                <w:bCs/>
                <w:noProof/>
                <w:lang w:val="es-ES"/>
              </w:rPr>
              <w:t>Política de becas</w:t>
            </w:r>
            <w:r>
              <w:rPr>
                <w:noProof/>
                <w:webHidden/>
              </w:rPr>
              <w:tab/>
            </w:r>
            <w:r w:rsidR="00030B22">
              <w:rPr>
                <w:noProof/>
                <w:webHidden/>
              </w:rPr>
              <w:tab/>
            </w:r>
            <w:r>
              <w:rPr>
                <w:noProof/>
                <w:webHidden/>
              </w:rPr>
              <w:fldChar w:fldCharType="begin"/>
            </w:r>
            <w:r>
              <w:rPr>
                <w:noProof/>
                <w:webHidden/>
              </w:rPr>
              <w:instrText xml:space="preserve"> PAGEREF _Toc223081063 \h </w:instrText>
            </w:r>
            <w:r>
              <w:rPr>
                <w:noProof/>
                <w:webHidden/>
              </w:rPr>
            </w:r>
            <w:r>
              <w:rPr>
                <w:noProof/>
                <w:webHidden/>
              </w:rPr>
              <w:fldChar w:fldCharType="separate"/>
            </w:r>
            <w:r>
              <w:rPr>
                <w:noProof/>
                <w:webHidden/>
              </w:rPr>
              <w:t>6</w:t>
            </w:r>
            <w:r>
              <w:rPr>
                <w:noProof/>
                <w:webHidden/>
              </w:rPr>
              <w:fldChar w:fldCharType="end"/>
            </w:r>
          </w:hyperlink>
        </w:p>
        <w:p w14:paraId="39F8CFB4" w14:textId="184B8143" w:rsidR="00E10459" w:rsidRDefault="00E10459">
          <w:pPr>
            <w:pStyle w:val="TOC2"/>
            <w:rPr>
              <w:rFonts w:asciiTheme="minorHAnsi" w:eastAsiaTheme="minorEastAsia" w:hAnsiTheme="minorHAnsi" w:cstheme="minorBidi"/>
              <w:noProof/>
              <w:sz w:val="22"/>
              <w:szCs w:val="22"/>
              <w:lang w:val="es-ES" w:eastAsia="es-ES"/>
            </w:rPr>
          </w:pPr>
          <w:hyperlink w:anchor="_Toc223081064" w:history="1">
            <w:r w:rsidRPr="002A7DC1">
              <w:rPr>
                <w:rStyle w:val="Hyperlink"/>
                <w:bCs/>
                <w:noProof/>
                <w:lang w:val="es-ES"/>
              </w:rPr>
              <w:t>2.3</w:t>
            </w:r>
            <w:r>
              <w:rPr>
                <w:rFonts w:asciiTheme="minorHAnsi" w:eastAsiaTheme="minorEastAsia" w:hAnsiTheme="minorHAnsi" w:cstheme="minorBidi"/>
                <w:noProof/>
                <w:sz w:val="22"/>
                <w:szCs w:val="22"/>
                <w:lang w:val="es-ES" w:eastAsia="es-ES"/>
              </w:rPr>
              <w:tab/>
            </w:r>
            <w:r w:rsidRPr="002A7DC1">
              <w:rPr>
                <w:rStyle w:val="Hyperlink"/>
                <w:bCs/>
                <w:noProof/>
                <w:lang w:val="es-ES"/>
              </w:rPr>
              <w:t>Calendario de reuniones</w:t>
            </w:r>
            <w:r>
              <w:rPr>
                <w:noProof/>
                <w:webHidden/>
              </w:rPr>
              <w:tab/>
            </w:r>
            <w:r w:rsidR="00030B22">
              <w:rPr>
                <w:noProof/>
                <w:webHidden/>
              </w:rPr>
              <w:tab/>
            </w:r>
            <w:r>
              <w:rPr>
                <w:noProof/>
                <w:webHidden/>
              </w:rPr>
              <w:fldChar w:fldCharType="begin"/>
            </w:r>
            <w:r>
              <w:rPr>
                <w:noProof/>
                <w:webHidden/>
              </w:rPr>
              <w:instrText xml:space="preserve"> PAGEREF _Toc223081064 \h </w:instrText>
            </w:r>
            <w:r>
              <w:rPr>
                <w:noProof/>
                <w:webHidden/>
              </w:rPr>
            </w:r>
            <w:r>
              <w:rPr>
                <w:noProof/>
                <w:webHidden/>
              </w:rPr>
              <w:fldChar w:fldCharType="separate"/>
            </w:r>
            <w:r>
              <w:rPr>
                <w:noProof/>
                <w:webHidden/>
              </w:rPr>
              <w:t>6</w:t>
            </w:r>
            <w:r>
              <w:rPr>
                <w:noProof/>
                <w:webHidden/>
              </w:rPr>
              <w:fldChar w:fldCharType="end"/>
            </w:r>
          </w:hyperlink>
        </w:p>
        <w:p w14:paraId="194501E3" w14:textId="23AAABFA" w:rsidR="00E10459" w:rsidRDefault="00E10459">
          <w:pPr>
            <w:pStyle w:val="TOC2"/>
            <w:rPr>
              <w:rFonts w:asciiTheme="minorHAnsi" w:eastAsiaTheme="minorEastAsia" w:hAnsiTheme="minorHAnsi" w:cstheme="minorBidi"/>
              <w:noProof/>
              <w:sz w:val="22"/>
              <w:szCs w:val="22"/>
              <w:lang w:val="es-ES" w:eastAsia="es-ES"/>
            </w:rPr>
          </w:pPr>
          <w:hyperlink w:anchor="_Toc223081065" w:history="1">
            <w:r w:rsidRPr="002A7DC1">
              <w:rPr>
                <w:rStyle w:val="Hyperlink"/>
                <w:bCs/>
                <w:noProof/>
                <w:lang w:val="es-ES"/>
              </w:rPr>
              <w:t>2.4</w:t>
            </w:r>
            <w:r>
              <w:rPr>
                <w:rFonts w:asciiTheme="minorHAnsi" w:eastAsiaTheme="minorEastAsia" w:hAnsiTheme="minorHAnsi" w:cstheme="minorBidi"/>
                <w:noProof/>
                <w:sz w:val="22"/>
                <w:szCs w:val="22"/>
                <w:lang w:val="es-ES" w:eastAsia="es-ES"/>
              </w:rPr>
              <w:tab/>
            </w:r>
            <w:r w:rsidRPr="002A7DC1">
              <w:rPr>
                <w:rStyle w:val="Hyperlink"/>
                <w:bCs/>
                <w:noProof/>
                <w:lang w:val="es-ES"/>
              </w:rPr>
              <w:t>Anuncio de reuniones</w:t>
            </w:r>
            <w:r>
              <w:rPr>
                <w:noProof/>
                <w:webHidden/>
              </w:rPr>
              <w:tab/>
            </w:r>
            <w:r w:rsidR="00030B22">
              <w:rPr>
                <w:noProof/>
                <w:webHidden/>
              </w:rPr>
              <w:tab/>
            </w:r>
            <w:r>
              <w:rPr>
                <w:noProof/>
                <w:webHidden/>
              </w:rPr>
              <w:fldChar w:fldCharType="begin"/>
            </w:r>
            <w:r>
              <w:rPr>
                <w:noProof/>
                <w:webHidden/>
              </w:rPr>
              <w:instrText xml:space="preserve"> PAGEREF _Toc223081065 \h </w:instrText>
            </w:r>
            <w:r>
              <w:rPr>
                <w:noProof/>
                <w:webHidden/>
              </w:rPr>
            </w:r>
            <w:r>
              <w:rPr>
                <w:noProof/>
                <w:webHidden/>
              </w:rPr>
              <w:fldChar w:fldCharType="separate"/>
            </w:r>
            <w:r>
              <w:rPr>
                <w:noProof/>
                <w:webHidden/>
              </w:rPr>
              <w:t>7</w:t>
            </w:r>
            <w:r>
              <w:rPr>
                <w:noProof/>
                <w:webHidden/>
              </w:rPr>
              <w:fldChar w:fldCharType="end"/>
            </w:r>
          </w:hyperlink>
        </w:p>
        <w:p w14:paraId="07661E9C" w14:textId="659457FB" w:rsidR="00E10459" w:rsidRDefault="00E10459" w:rsidP="00EE77BA">
          <w:pPr>
            <w:pStyle w:val="TOC3"/>
            <w:ind w:left="2410"/>
            <w:rPr>
              <w:rFonts w:asciiTheme="minorHAnsi" w:eastAsiaTheme="minorEastAsia" w:hAnsiTheme="minorHAnsi" w:cstheme="minorBidi"/>
              <w:noProof/>
              <w:sz w:val="22"/>
              <w:szCs w:val="22"/>
              <w:lang w:val="es-ES" w:eastAsia="es-ES"/>
            </w:rPr>
          </w:pPr>
          <w:hyperlink w:anchor="_Toc223081066" w:history="1">
            <w:r w:rsidRPr="002A7DC1">
              <w:rPr>
                <w:rStyle w:val="Hyperlink"/>
                <w:bCs/>
                <w:noProof/>
                <w:lang w:val="es-ES"/>
              </w:rPr>
              <w:t>2.4.1</w:t>
            </w:r>
            <w:r>
              <w:rPr>
                <w:rFonts w:asciiTheme="minorHAnsi" w:eastAsiaTheme="minorEastAsia" w:hAnsiTheme="minorHAnsi" w:cstheme="minorBidi"/>
                <w:noProof/>
                <w:sz w:val="22"/>
                <w:szCs w:val="22"/>
                <w:lang w:val="es-ES" w:eastAsia="es-ES"/>
              </w:rPr>
              <w:tab/>
            </w:r>
            <w:r w:rsidRPr="002A7DC1">
              <w:rPr>
                <w:rStyle w:val="Hyperlink"/>
                <w:bCs/>
                <w:noProof/>
                <w:lang w:val="es-ES"/>
              </w:rPr>
              <w:t>Asamblea de Radiocomunicaciones</w:t>
            </w:r>
            <w:r>
              <w:rPr>
                <w:noProof/>
                <w:webHidden/>
              </w:rPr>
              <w:tab/>
            </w:r>
            <w:r w:rsidR="00030B22">
              <w:rPr>
                <w:noProof/>
                <w:webHidden/>
              </w:rPr>
              <w:tab/>
            </w:r>
            <w:r>
              <w:rPr>
                <w:noProof/>
                <w:webHidden/>
              </w:rPr>
              <w:fldChar w:fldCharType="begin"/>
            </w:r>
            <w:r>
              <w:rPr>
                <w:noProof/>
                <w:webHidden/>
              </w:rPr>
              <w:instrText xml:space="preserve"> PAGEREF _Toc223081066 \h </w:instrText>
            </w:r>
            <w:r>
              <w:rPr>
                <w:noProof/>
                <w:webHidden/>
              </w:rPr>
            </w:r>
            <w:r>
              <w:rPr>
                <w:noProof/>
                <w:webHidden/>
              </w:rPr>
              <w:fldChar w:fldCharType="separate"/>
            </w:r>
            <w:r>
              <w:rPr>
                <w:noProof/>
                <w:webHidden/>
              </w:rPr>
              <w:t>7</w:t>
            </w:r>
            <w:r>
              <w:rPr>
                <w:noProof/>
                <w:webHidden/>
              </w:rPr>
              <w:fldChar w:fldCharType="end"/>
            </w:r>
          </w:hyperlink>
        </w:p>
        <w:p w14:paraId="73B10289" w14:textId="070020F0" w:rsidR="00E10459" w:rsidRDefault="00E10459" w:rsidP="00EE77BA">
          <w:pPr>
            <w:pStyle w:val="TOC3"/>
            <w:ind w:left="2410"/>
            <w:rPr>
              <w:rFonts w:asciiTheme="minorHAnsi" w:eastAsiaTheme="minorEastAsia" w:hAnsiTheme="minorHAnsi" w:cstheme="minorBidi"/>
              <w:noProof/>
              <w:sz w:val="22"/>
              <w:szCs w:val="22"/>
              <w:lang w:val="es-ES" w:eastAsia="es-ES"/>
            </w:rPr>
          </w:pPr>
          <w:hyperlink w:anchor="_Toc223081067" w:history="1">
            <w:r w:rsidRPr="002A7DC1">
              <w:rPr>
                <w:rStyle w:val="Hyperlink"/>
                <w:bCs/>
                <w:noProof/>
                <w:lang w:val="es-ES"/>
              </w:rPr>
              <w:t>2.4.2</w:t>
            </w:r>
            <w:r>
              <w:rPr>
                <w:rFonts w:asciiTheme="minorHAnsi" w:eastAsiaTheme="minorEastAsia" w:hAnsiTheme="minorHAnsi" w:cstheme="minorBidi"/>
                <w:noProof/>
                <w:sz w:val="22"/>
                <w:szCs w:val="22"/>
                <w:lang w:val="es-ES" w:eastAsia="es-ES"/>
              </w:rPr>
              <w:tab/>
            </w:r>
            <w:r w:rsidRPr="002A7DC1">
              <w:rPr>
                <w:rStyle w:val="Hyperlink"/>
                <w:bCs/>
                <w:noProof/>
                <w:lang w:val="es-ES"/>
              </w:rPr>
              <w:t>Reuniones de la RPC</w:t>
            </w:r>
            <w:r>
              <w:rPr>
                <w:noProof/>
                <w:webHidden/>
              </w:rPr>
              <w:tab/>
            </w:r>
            <w:r w:rsidR="00030B22">
              <w:rPr>
                <w:noProof/>
                <w:webHidden/>
              </w:rPr>
              <w:tab/>
            </w:r>
            <w:r>
              <w:rPr>
                <w:noProof/>
                <w:webHidden/>
              </w:rPr>
              <w:fldChar w:fldCharType="begin"/>
            </w:r>
            <w:r>
              <w:rPr>
                <w:noProof/>
                <w:webHidden/>
              </w:rPr>
              <w:instrText xml:space="preserve"> PAGEREF _Toc223081067 \h </w:instrText>
            </w:r>
            <w:r>
              <w:rPr>
                <w:noProof/>
                <w:webHidden/>
              </w:rPr>
            </w:r>
            <w:r>
              <w:rPr>
                <w:noProof/>
                <w:webHidden/>
              </w:rPr>
              <w:fldChar w:fldCharType="separate"/>
            </w:r>
            <w:r>
              <w:rPr>
                <w:noProof/>
                <w:webHidden/>
              </w:rPr>
              <w:t>7</w:t>
            </w:r>
            <w:r>
              <w:rPr>
                <w:noProof/>
                <w:webHidden/>
              </w:rPr>
              <w:fldChar w:fldCharType="end"/>
            </w:r>
          </w:hyperlink>
        </w:p>
        <w:p w14:paraId="68BB46FD" w14:textId="2AFC481E" w:rsidR="00E10459" w:rsidRDefault="00E10459" w:rsidP="00EE77BA">
          <w:pPr>
            <w:pStyle w:val="TOC3"/>
            <w:ind w:left="2410"/>
            <w:rPr>
              <w:rFonts w:asciiTheme="minorHAnsi" w:eastAsiaTheme="minorEastAsia" w:hAnsiTheme="minorHAnsi" w:cstheme="minorBidi"/>
              <w:noProof/>
              <w:sz w:val="22"/>
              <w:szCs w:val="22"/>
              <w:lang w:val="es-ES" w:eastAsia="es-ES"/>
            </w:rPr>
          </w:pPr>
          <w:hyperlink w:anchor="_Toc223081068" w:history="1">
            <w:r w:rsidRPr="002A7DC1">
              <w:rPr>
                <w:rStyle w:val="Hyperlink"/>
                <w:bCs/>
                <w:noProof/>
                <w:lang w:val="es-ES"/>
              </w:rPr>
              <w:t>2.4.3</w:t>
            </w:r>
            <w:r>
              <w:rPr>
                <w:rFonts w:asciiTheme="minorHAnsi" w:eastAsiaTheme="minorEastAsia" w:hAnsiTheme="minorHAnsi" w:cstheme="minorBidi"/>
                <w:noProof/>
                <w:sz w:val="22"/>
                <w:szCs w:val="22"/>
                <w:lang w:val="es-ES" w:eastAsia="es-ES"/>
              </w:rPr>
              <w:tab/>
            </w:r>
            <w:r w:rsidRPr="002A7DC1">
              <w:rPr>
                <w:rStyle w:val="Hyperlink"/>
                <w:bCs/>
                <w:noProof/>
                <w:lang w:val="es-ES"/>
              </w:rPr>
              <w:t>Reuniones de Comisiones de Estudio</w:t>
            </w:r>
            <w:r>
              <w:rPr>
                <w:noProof/>
                <w:webHidden/>
              </w:rPr>
              <w:tab/>
            </w:r>
            <w:r w:rsidR="00030B22">
              <w:rPr>
                <w:noProof/>
                <w:webHidden/>
              </w:rPr>
              <w:tab/>
            </w:r>
            <w:r>
              <w:rPr>
                <w:noProof/>
                <w:webHidden/>
              </w:rPr>
              <w:fldChar w:fldCharType="begin"/>
            </w:r>
            <w:r>
              <w:rPr>
                <w:noProof/>
                <w:webHidden/>
              </w:rPr>
              <w:instrText xml:space="preserve"> PAGEREF _Toc223081068 \h </w:instrText>
            </w:r>
            <w:r>
              <w:rPr>
                <w:noProof/>
                <w:webHidden/>
              </w:rPr>
            </w:r>
            <w:r>
              <w:rPr>
                <w:noProof/>
                <w:webHidden/>
              </w:rPr>
              <w:fldChar w:fldCharType="separate"/>
            </w:r>
            <w:r>
              <w:rPr>
                <w:noProof/>
                <w:webHidden/>
              </w:rPr>
              <w:t>7</w:t>
            </w:r>
            <w:r>
              <w:rPr>
                <w:noProof/>
                <w:webHidden/>
              </w:rPr>
              <w:fldChar w:fldCharType="end"/>
            </w:r>
          </w:hyperlink>
        </w:p>
        <w:p w14:paraId="739F569C" w14:textId="2B6771D4" w:rsidR="00E10459" w:rsidRDefault="00E10459" w:rsidP="00EE77BA">
          <w:pPr>
            <w:pStyle w:val="TOC3"/>
            <w:ind w:left="2410"/>
            <w:rPr>
              <w:rFonts w:asciiTheme="minorHAnsi" w:eastAsiaTheme="minorEastAsia" w:hAnsiTheme="minorHAnsi" w:cstheme="minorBidi"/>
              <w:noProof/>
              <w:sz w:val="22"/>
              <w:szCs w:val="22"/>
              <w:lang w:val="es-ES" w:eastAsia="es-ES"/>
            </w:rPr>
          </w:pPr>
          <w:hyperlink w:anchor="_Toc223081069" w:history="1">
            <w:r w:rsidRPr="002A7DC1">
              <w:rPr>
                <w:rStyle w:val="Hyperlink"/>
                <w:bCs/>
                <w:noProof/>
                <w:lang w:val="es-ES"/>
              </w:rPr>
              <w:t>2.4.4</w:t>
            </w:r>
            <w:r>
              <w:rPr>
                <w:rFonts w:asciiTheme="minorHAnsi" w:eastAsiaTheme="minorEastAsia" w:hAnsiTheme="minorHAnsi" w:cstheme="minorBidi"/>
                <w:noProof/>
                <w:sz w:val="22"/>
                <w:szCs w:val="22"/>
                <w:lang w:val="es-ES" w:eastAsia="es-ES"/>
              </w:rPr>
              <w:tab/>
            </w:r>
            <w:r w:rsidRPr="002A7DC1">
              <w:rPr>
                <w:rStyle w:val="Hyperlink"/>
                <w:bCs/>
                <w:noProof/>
                <w:lang w:val="es-ES"/>
              </w:rPr>
              <w:t>Grupos subordinados (GT, GTE, etc.)</w:t>
            </w:r>
            <w:r>
              <w:rPr>
                <w:noProof/>
                <w:webHidden/>
              </w:rPr>
              <w:tab/>
            </w:r>
            <w:r w:rsidR="00030B22">
              <w:rPr>
                <w:noProof/>
                <w:webHidden/>
              </w:rPr>
              <w:tab/>
            </w:r>
            <w:r>
              <w:rPr>
                <w:noProof/>
                <w:webHidden/>
              </w:rPr>
              <w:fldChar w:fldCharType="begin"/>
            </w:r>
            <w:r>
              <w:rPr>
                <w:noProof/>
                <w:webHidden/>
              </w:rPr>
              <w:instrText xml:space="preserve"> PAGEREF _Toc223081069 \h </w:instrText>
            </w:r>
            <w:r>
              <w:rPr>
                <w:noProof/>
                <w:webHidden/>
              </w:rPr>
            </w:r>
            <w:r>
              <w:rPr>
                <w:noProof/>
                <w:webHidden/>
              </w:rPr>
              <w:fldChar w:fldCharType="separate"/>
            </w:r>
            <w:r>
              <w:rPr>
                <w:noProof/>
                <w:webHidden/>
              </w:rPr>
              <w:t>7</w:t>
            </w:r>
            <w:r>
              <w:rPr>
                <w:noProof/>
                <w:webHidden/>
              </w:rPr>
              <w:fldChar w:fldCharType="end"/>
            </w:r>
          </w:hyperlink>
        </w:p>
        <w:p w14:paraId="42CAA4CB" w14:textId="3A869E12" w:rsidR="00E10459" w:rsidRDefault="00E10459">
          <w:pPr>
            <w:pStyle w:val="TOC2"/>
            <w:rPr>
              <w:rFonts w:asciiTheme="minorHAnsi" w:eastAsiaTheme="minorEastAsia" w:hAnsiTheme="minorHAnsi" w:cstheme="minorBidi"/>
              <w:noProof/>
              <w:sz w:val="22"/>
              <w:szCs w:val="22"/>
              <w:lang w:val="es-ES" w:eastAsia="es-ES"/>
            </w:rPr>
          </w:pPr>
          <w:hyperlink w:anchor="_Toc223081070" w:history="1">
            <w:r w:rsidRPr="002A7DC1">
              <w:rPr>
                <w:rStyle w:val="Hyperlink"/>
                <w:bCs/>
                <w:noProof/>
                <w:lang w:val="es-ES"/>
              </w:rPr>
              <w:t>2.5</w:t>
            </w:r>
            <w:r>
              <w:rPr>
                <w:rFonts w:asciiTheme="minorHAnsi" w:eastAsiaTheme="minorEastAsia" w:hAnsiTheme="minorHAnsi" w:cstheme="minorBidi"/>
                <w:noProof/>
                <w:sz w:val="22"/>
                <w:szCs w:val="22"/>
                <w:lang w:val="es-ES" w:eastAsia="es-ES"/>
              </w:rPr>
              <w:tab/>
            </w:r>
            <w:r w:rsidRPr="002A7DC1">
              <w:rPr>
                <w:rStyle w:val="Hyperlink"/>
                <w:bCs/>
                <w:noProof/>
                <w:lang w:val="es-ES"/>
              </w:rPr>
              <w:t>Disposiciones relativas a las reuniones celebradas en la Sede de la UIT en Ginebra</w:t>
            </w:r>
            <w:r>
              <w:rPr>
                <w:noProof/>
                <w:webHidden/>
              </w:rPr>
              <w:tab/>
            </w:r>
            <w:r w:rsidR="00030B22">
              <w:rPr>
                <w:noProof/>
                <w:webHidden/>
              </w:rPr>
              <w:tab/>
            </w:r>
            <w:r>
              <w:rPr>
                <w:noProof/>
                <w:webHidden/>
              </w:rPr>
              <w:fldChar w:fldCharType="begin"/>
            </w:r>
            <w:r>
              <w:rPr>
                <w:noProof/>
                <w:webHidden/>
              </w:rPr>
              <w:instrText xml:space="preserve"> PAGEREF _Toc223081070 \h </w:instrText>
            </w:r>
            <w:r>
              <w:rPr>
                <w:noProof/>
                <w:webHidden/>
              </w:rPr>
            </w:r>
            <w:r>
              <w:rPr>
                <w:noProof/>
                <w:webHidden/>
              </w:rPr>
              <w:fldChar w:fldCharType="separate"/>
            </w:r>
            <w:r>
              <w:rPr>
                <w:noProof/>
                <w:webHidden/>
              </w:rPr>
              <w:t>7</w:t>
            </w:r>
            <w:r>
              <w:rPr>
                <w:noProof/>
                <w:webHidden/>
              </w:rPr>
              <w:fldChar w:fldCharType="end"/>
            </w:r>
          </w:hyperlink>
        </w:p>
        <w:p w14:paraId="7320DEFA" w14:textId="596ADA06" w:rsidR="00E10459" w:rsidRDefault="00E10459" w:rsidP="00EE77BA">
          <w:pPr>
            <w:pStyle w:val="TOC3"/>
            <w:ind w:left="2410"/>
            <w:rPr>
              <w:rFonts w:asciiTheme="minorHAnsi" w:eastAsiaTheme="minorEastAsia" w:hAnsiTheme="minorHAnsi" w:cstheme="minorBidi"/>
              <w:noProof/>
              <w:sz w:val="22"/>
              <w:szCs w:val="22"/>
              <w:lang w:val="es-ES" w:eastAsia="es-ES"/>
            </w:rPr>
          </w:pPr>
          <w:hyperlink w:anchor="_Toc223081071" w:history="1">
            <w:r w:rsidRPr="002A7DC1">
              <w:rPr>
                <w:rStyle w:val="Hyperlink"/>
                <w:bCs/>
                <w:noProof/>
                <w:lang w:val="es-ES"/>
              </w:rPr>
              <w:t>2.5.1</w:t>
            </w:r>
            <w:r>
              <w:rPr>
                <w:rFonts w:asciiTheme="minorHAnsi" w:eastAsiaTheme="minorEastAsia" w:hAnsiTheme="minorHAnsi" w:cstheme="minorBidi"/>
                <w:noProof/>
                <w:sz w:val="22"/>
                <w:szCs w:val="22"/>
                <w:lang w:val="es-ES" w:eastAsia="es-ES"/>
              </w:rPr>
              <w:tab/>
            </w:r>
            <w:r w:rsidRPr="002A7DC1">
              <w:rPr>
                <w:rStyle w:val="Hyperlink"/>
                <w:bCs/>
                <w:noProof/>
                <w:lang w:val="es-ES"/>
              </w:rPr>
              <w:t>Inscripción de los participantes</w:t>
            </w:r>
            <w:r>
              <w:rPr>
                <w:noProof/>
                <w:webHidden/>
              </w:rPr>
              <w:tab/>
            </w:r>
            <w:r w:rsidR="00030B22">
              <w:rPr>
                <w:noProof/>
                <w:webHidden/>
              </w:rPr>
              <w:tab/>
            </w:r>
            <w:r>
              <w:rPr>
                <w:noProof/>
                <w:webHidden/>
              </w:rPr>
              <w:fldChar w:fldCharType="begin"/>
            </w:r>
            <w:r>
              <w:rPr>
                <w:noProof/>
                <w:webHidden/>
              </w:rPr>
              <w:instrText xml:space="preserve"> PAGEREF _Toc223081071 \h </w:instrText>
            </w:r>
            <w:r>
              <w:rPr>
                <w:noProof/>
                <w:webHidden/>
              </w:rPr>
            </w:r>
            <w:r>
              <w:rPr>
                <w:noProof/>
                <w:webHidden/>
              </w:rPr>
              <w:fldChar w:fldCharType="separate"/>
            </w:r>
            <w:r>
              <w:rPr>
                <w:noProof/>
                <w:webHidden/>
              </w:rPr>
              <w:t>7</w:t>
            </w:r>
            <w:r>
              <w:rPr>
                <w:noProof/>
                <w:webHidden/>
              </w:rPr>
              <w:fldChar w:fldCharType="end"/>
            </w:r>
          </w:hyperlink>
        </w:p>
        <w:p w14:paraId="4F1717DA" w14:textId="733B0EF0" w:rsidR="00E10459" w:rsidRDefault="00E10459" w:rsidP="00EE77BA">
          <w:pPr>
            <w:pStyle w:val="TOC3"/>
            <w:ind w:left="2410"/>
            <w:rPr>
              <w:rFonts w:asciiTheme="minorHAnsi" w:eastAsiaTheme="minorEastAsia" w:hAnsiTheme="minorHAnsi" w:cstheme="minorBidi"/>
              <w:noProof/>
              <w:sz w:val="22"/>
              <w:szCs w:val="22"/>
              <w:lang w:val="es-ES" w:eastAsia="es-ES"/>
            </w:rPr>
          </w:pPr>
          <w:hyperlink w:anchor="_Toc223081072" w:history="1">
            <w:r w:rsidRPr="002A7DC1">
              <w:rPr>
                <w:rStyle w:val="Hyperlink"/>
                <w:bCs/>
                <w:noProof/>
                <w:lang w:val="es-ES"/>
              </w:rPr>
              <w:t>2.5.2</w:t>
            </w:r>
            <w:r>
              <w:rPr>
                <w:rFonts w:asciiTheme="minorHAnsi" w:eastAsiaTheme="minorEastAsia" w:hAnsiTheme="minorHAnsi" w:cstheme="minorBidi"/>
                <w:noProof/>
                <w:sz w:val="22"/>
                <w:szCs w:val="22"/>
                <w:lang w:val="es-ES" w:eastAsia="es-ES"/>
              </w:rPr>
              <w:tab/>
            </w:r>
            <w:r w:rsidRPr="002A7DC1">
              <w:rPr>
                <w:rStyle w:val="Hyperlink"/>
                <w:bCs/>
                <w:noProof/>
                <w:lang w:val="es-ES"/>
              </w:rPr>
              <w:t>Disponibilidad de documentos en las reuniones</w:t>
            </w:r>
            <w:r>
              <w:rPr>
                <w:noProof/>
                <w:webHidden/>
              </w:rPr>
              <w:tab/>
            </w:r>
            <w:r w:rsidR="00030B22">
              <w:rPr>
                <w:noProof/>
                <w:webHidden/>
              </w:rPr>
              <w:tab/>
            </w:r>
            <w:r>
              <w:rPr>
                <w:noProof/>
                <w:webHidden/>
              </w:rPr>
              <w:fldChar w:fldCharType="begin"/>
            </w:r>
            <w:r>
              <w:rPr>
                <w:noProof/>
                <w:webHidden/>
              </w:rPr>
              <w:instrText xml:space="preserve"> PAGEREF _Toc223081072 \h </w:instrText>
            </w:r>
            <w:r>
              <w:rPr>
                <w:noProof/>
                <w:webHidden/>
              </w:rPr>
            </w:r>
            <w:r>
              <w:rPr>
                <w:noProof/>
                <w:webHidden/>
              </w:rPr>
              <w:fldChar w:fldCharType="separate"/>
            </w:r>
            <w:r>
              <w:rPr>
                <w:noProof/>
                <w:webHidden/>
              </w:rPr>
              <w:t>8</w:t>
            </w:r>
            <w:r>
              <w:rPr>
                <w:noProof/>
                <w:webHidden/>
              </w:rPr>
              <w:fldChar w:fldCharType="end"/>
            </w:r>
          </w:hyperlink>
        </w:p>
        <w:p w14:paraId="43FAE9ED" w14:textId="3BB90992" w:rsidR="00E10459" w:rsidRDefault="00E10459" w:rsidP="00EE77BA">
          <w:pPr>
            <w:pStyle w:val="TOC3"/>
            <w:ind w:left="2410"/>
            <w:rPr>
              <w:rFonts w:asciiTheme="minorHAnsi" w:eastAsiaTheme="minorEastAsia" w:hAnsiTheme="minorHAnsi" w:cstheme="minorBidi"/>
              <w:noProof/>
              <w:sz w:val="22"/>
              <w:szCs w:val="22"/>
              <w:lang w:val="es-ES" w:eastAsia="es-ES"/>
            </w:rPr>
          </w:pPr>
          <w:hyperlink w:anchor="_Toc223081073" w:history="1">
            <w:r w:rsidRPr="002A7DC1">
              <w:rPr>
                <w:rStyle w:val="Hyperlink"/>
                <w:bCs/>
                <w:noProof/>
                <w:lang w:val="es-ES"/>
              </w:rPr>
              <w:t>2.5.3</w:t>
            </w:r>
            <w:r>
              <w:rPr>
                <w:rFonts w:asciiTheme="minorHAnsi" w:eastAsiaTheme="minorEastAsia" w:hAnsiTheme="minorHAnsi" w:cstheme="minorBidi"/>
                <w:noProof/>
                <w:sz w:val="22"/>
                <w:szCs w:val="22"/>
                <w:lang w:val="es-ES" w:eastAsia="es-ES"/>
              </w:rPr>
              <w:tab/>
            </w:r>
            <w:r w:rsidRPr="002A7DC1">
              <w:rPr>
                <w:rStyle w:val="Hyperlink"/>
                <w:bCs/>
                <w:noProof/>
                <w:lang w:val="es-ES"/>
              </w:rPr>
              <w:t>Interpretación simultánea en los idiomas oficiales de la Unión</w:t>
            </w:r>
            <w:r>
              <w:rPr>
                <w:noProof/>
                <w:webHidden/>
              </w:rPr>
              <w:tab/>
            </w:r>
            <w:r w:rsidR="00030B22">
              <w:rPr>
                <w:noProof/>
                <w:webHidden/>
              </w:rPr>
              <w:tab/>
            </w:r>
            <w:r>
              <w:rPr>
                <w:noProof/>
                <w:webHidden/>
              </w:rPr>
              <w:fldChar w:fldCharType="begin"/>
            </w:r>
            <w:r>
              <w:rPr>
                <w:noProof/>
                <w:webHidden/>
              </w:rPr>
              <w:instrText xml:space="preserve"> PAGEREF _Toc223081073 \h </w:instrText>
            </w:r>
            <w:r>
              <w:rPr>
                <w:noProof/>
                <w:webHidden/>
              </w:rPr>
            </w:r>
            <w:r>
              <w:rPr>
                <w:noProof/>
                <w:webHidden/>
              </w:rPr>
              <w:fldChar w:fldCharType="separate"/>
            </w:r>
            <w:r>
              <w:rPr>
                <w:noProof/>
                <w:webHidden/>
              </w:rPr>
              <w:t>8</w:t>
            </w:r>
            <w:r>
              <w:rPr>
                <w:noProof/>
                <w:webHidden/>
              </w:rPr>
              <w:fldChar w:fldCharType="end"/>
            </w:r>
          </w:hyperlink>
        </w:p>
        <w:p w14:paraId="0BECF9E0" w14:textId="44B0ED98" w:rsidR="00E10459" w:rsidRDefault="00E10459">
          <w:pPr>
            <w:pStyle w:val="TOC2"/>
            <w:rPr>
              <w:rFonts w:asciiTheme="minorHAnsi" w:eastAsiaTheme="minorEastAsia" w:hAnsiTheme="minorHAnsi" w:cstheme="minorBidi"/>
              <w:noProof/>
              <w:sz w:val="22"/>
              <w:szCs w:val="22"/>
              <w:lang w:val="es-ES" w:eastAsia="es-ES"/>
            </w:rPr>
          </w:pPr>
          <w:hyperlink w:anchor="_Toc223081074" w:history="1">
            <w:r w:rsidRPr="002A7DC1">
              <w:rPr>
                <w:rStyle w:val="Hyperlink"/>
                <w:bCs/>
                <w:noProof/>
                <w:lang w:val="es-ES"/>
              </w:rPr>
              <w:t>2.6</w:t>
            </w:r>
            <w:r>
              <w:rPr>
                <w:rFonts w:asciiTheme="minorHAnsi" w:eastAsiaTheme="minorEastAsia" w:hAnsiTheme="minorHAnsi" w:cstheme="minorBidi"/>
                <w:noProof/>
                <w:sz w:val="22"/>
                <w:szCs w:val="22"/>
                <w:lang w:val="es-ES" w:eastAsia="es-ES"/>
              </w:rPr>
              <w:tab/>
            </w:r>
            <w:r w:rsidRPr="002A7DC1">
              <w:rPr>
                <w:rStyle w:val="Hyperlink"/>
                <w:bCs/>
                <w:noProof/>
                <w:lang w:val="es-ES"/>
              </w:rPr>
              <w:t>Disposiciones relativas a las reuniones celebradas fuera de Ginebra</w:t>
            </w:r>
            <w:r>
              <w:rPr>
                <w:noProof/>
                <w:webHidden/>
              </w:rPr>
              <w:tab/>
            </w:r>
            <w:r w:rsidR="00030B22">
              <w:rPr>
                <w:noProof/>
                <w:webHidden/>
              </w:rPr>
              <w:tab/>
            </w:r>
            <w:r>
              <w:rPr>
                <w:noProof/>
                <w:webHidden/>
              </w:rPr>
              <w:fldChar w:fldCharType="begin"/>
            </w:r>
            <w:r>
              <w:rPr>
                <w:noProof/>
                <w:webHidden/>
              </w:rPr>
              <w:instrText xml:space="preserve"> PAGEREF _Toc223081074 \h </w:instrText>
            </w:r>
            <w:r>
              <w:rPr>
                <w:noProof/>
                <w:webHidden/>
              </w:rPr>
            </w:r>
            <w:r>
              <w:rPr>
                <w:noProof/>
                <w:webHidden/>
              </w:rPr>
              <w:fldChar w:fldCharType="separate"/>
            </w:r>
            <w:r>
              <w:rPr>
                <w:noProof/>
                <w:webHidden/>
              </w:rPr>
              <w:t>8</w:t>
            </w:r>
            <w:r>
              <w:rPr>
                <w:noProof/>
                <w:webHidden/>
              </w:rPr>
              <w:fldChar w:fldCharType="end"/>
            </w:r>
          </w:hyperlink>
        </w:p>
        <w:p w14:paraId="1D3AB283" w14:textId="5297CBF7" w:rsidR="00E10459" w:rsidRDefault="00E10459">
          <w:pPr>
            <w:pStyle w:val="TOC2"/>
            <w:rPr>
              <w:rFonts w:asciiTheme="minorHAnsi" w:eastAsiaTheme="minorEastAsia" w:hAnsiTheme="minorHAnsi" w:cstheme="minorBidi"/>
              <w:noProof/>
              <w:sz w:val="22"/>
              <w:szCs w:val="22"/>
              <w:lang w:val="es-ES" w:eastAsia="es-ES"/>
            </w:rPr>
          </w:pPr>
          <w:hyperlink w:anchor="_Toc223081075" w:history="1">
            <w:r w:rsidRPr="002A7DC1">
              <w:rPr>
                <w:rStyle w:val="Hyperlink"/>
                <w:bCs/>
                <w:noProof/>
                <w:lang w:val="es-ES"/>
              </w:rPr>
              <w:t>2.7</w:t>
            </w:r>
            <w:r>
              <w:rPr>
                <w:rFonts w:asciiTheme="minorHAnsi" w:eastAsiaTheme="minorEastAsia" w:hAnsiTheme="minorHAnsi" w:cstheme="minorBidi"/>
                <w:noProof/>
                <w:sz w:val="22"/>
                <w:szCs w:val="22"/>
                <w:lang w:val="es-ES" w:eastAsia="es-ES"/>
              </w:rPr>
              <w:tab/>
            </w:r>
            <w:r w:rsidRPr="002A7DC1">
              <w:rPr>
                <w:rStyle w:val="Hyperlink"/>
                <w:bCs/>
                <w:noProof/>
                <w:lang w:val="es-ES"/>
              </w:rPr>
              <w:t>Reuniones electrónicas</w:t>
            </w:r>
            <w:r>
              <w:rPr>
                <w:noProof/>
                <w:webHidden/>
              </w:rPr>
              <w:tab/>
            </w:r>
            <w:r w:rsidR="00030B22">
              <w:rPr>
                <w:noProof/>
                <w:webHidden/>
              </w:rPr>
              <w:tab/>
            </w:r>
            <w:r>
              <w:rPr>
                <w:noProof/>
                <w:webHidden/>
              </w:rPr>
              <w:fldChar w:fldCharType="begin"/>
            </w:r>
            <w:r>
              <w:rPr>
                <w:noProof/>
                <w:webHidden/>
              </w:rPr>
              <w:instrText xml:space="preserve"> PAGEREF _Toc223081075 \h </w:instrText>
            </w:r>
            <w:r>
              <w:rPr>
                <w:noProof/>
                <w:webHidden/>
              </w:rPr>
            </w:r>
            <w:r>
              <w:rPr>
                <w:noProof/>
                <w:webHidden/>
              </w:rPr>
              <w:fldChar w:fldCharType="separate"/>
            </w:r>
            <w:r>
              <w:rPr>
                <w:noProof/>
                <w:webHidden/>
              </w:rPr>
              <w:t>8</w:t>
            </w:r>
            <w:r>
              <w:rPr>
                <w:noProof/>
                <w:webHidden/>
              </w:rPr>
              <w:fldChar w:fldCharType="end"/>
            </w:r>
          </w:hyperlink>
        </w:p>
        <w:p w14:paraId="6FDEFE8A" w14:textId="2478A437" w:rsidR="00E10459" w:rsidRDefault="00E10459">
          <w:pPr>
            <w:pStyle w:val="TOC2"/>
            <w:rPr>
              <w:rFonts w:asciiTheme="minorHAnsi" w:eastAsiaTheme="minorEastAsia" w:hAnsiTheme="minorHAnsi" w:cstheme="minorBidi"/>
              <w:noProof/>
              <w:sz w:val="22"/>
              <w:szCs w:val="22"/>
              <w:lang w:val="es-ES" w:eastAsia="es-ES"/>
            </w:rPr>
          </w:pPr>
          <w:hyperlink w:anchor="_Toc223081076" w:history="1">
            <w:r w:rsidRPr="002A7DC1">
              <w:rPr>
                <w:rStyle w:val="Hyperlink"/>
                <w:bCs/>
                <w:noProof/>
                <w:lang w:val="es-ES"/>
              </w:rPr>
              <w:t>2.8</w:t>
            </w:r>
            <w:r>
              <w:rPr>
                <w:rFonts w:asciiTheme="minorHAnsi" w:eastAsiaTheme="minorEastAsia" w:hAnsiTheme="minorHAnsi" w:cstheme="minorBidi"/>
                <w:noProof/>
                <w:sz w:val="22"/>
                <w:szCs w:val="22"/>
                <w:lang w:val="es-ES" w:eastAsia="es-ES"/>
              </w:rPr>
              <w:tab/>
            </w:r>
            <w:r w:rsidRPr="002A7DC1">
              <w:rPr>
                <w:rStyle w:val="Hyperlink"/>
                <w:bCs/>
                <w:noProof/>
                <w:lang w:val="es-ES"/>
              </w:rPr>
              <w:t>Participación de los Vicepresidentes en las reuniones del GAR y de las Comisiones de Estudio</w:t>
            </w:r>
            <w:r>
              <w:rPr>
                <w:noProof/>
                <w:webHidden/>
              </w:rPr>
              <w:tab/>
            </w:r>
            <w:r w:rsidR="00030B22">
              <w:rPr>
                <w:noProof/>
                <w:webHidden/>
              </w:rPr>
              <w:tab/>
            </w:r>
            <w:r>
              <w:rPr>
                <w:noProof/>
                <w:webHidden/>
              </w:rPr>
              <w:fldChar w:fldCharType="begin"/>
            </w:r>
            <w:r>
              <w:rPr>
                <w:noProof/>
                <w:webHidden/>
              </w:rPr>
              <w:instrText xml:space="preserve"> PAGEREF _Toc223081076 \h </w:instrText>
            </w:r>
            <w:r>
              <w:rPr>
                <w:noProof/>
                <w:webHidden/>
              </w:rPr>
            </w:r>
            <w:r>
              <w:rPr>
                <w:noProof/>
                <w:webHidden/>
              </w:rPr>
              <w:fldChar w:fldCharType="separate"/>
            </w:r>
            <w:r>
              <w:rPr>
                <w:noProof/>
                <w:webHidden/>
              </w:rPr>
              <w:t>9</w:t>
            </w:r>
            <w:r>
              <w:rPr>
                <w:noProof/>
                <w:webHidden/>
              </w:rPr>
              <w:fldChar w:fldCharType="end"/>
            </w:r>
          </w:hyperlink>
        </w:p>
        <w:p w14:paraId="58D7E1C0" w14:textId="43409185" w:rsidR="00E10459" w:rsidRDefault="00E10459">
          <w:pPr>
            <w:pStyle w:val="TOC1"/>
            <w:rPr>
              <w:rFonts w:asciiTheme="minorHAnsi" w:eastAsiaTheme="minorEastAsia" w:hAnsiTheme="minorHAnsi" w:cstheme="minorBidi"/>
              <w:noProof/>
              <w:sz w:val="22"/>
              <w:szCs w:val="22"/>
              <w:lang w:val="es-ES" w:eastAsia="es-ES"/>
            </w:rPr>
          </w:pPr>
          <w:hyperlink w:anchor="_Toc223081077" w:history="1">
            <w:r w:rsidRPr="002A7DC1">
              <w:rPr>
                <w:rStyle w:val="Hyperlink"/>
                <w:bCs/>
                <w:noProof/>
                <w:lang w:val="es-ES"/>
              </w:rPr>
              <w:t>3</w:t>
            </w:r>
            <w:r>
              <w:rPr>
                <w:rFonts w:asciiTheme="minorHAnsi" w:eastAsiaTheme="minorEastAsia" w:hAnsiTheme="minorHAnsi" w:cstheme="minorBidi"/>
                <w:noProof/>
                <w:sz w:val="22"/>
                <w:szCs w:val="22"/>
                <w:lang w:val="es-ES" w:eastAsia="es-ES"/>
              </w:rPr>
              <w:tab/>
            </w:r>
            <w:r w:rsidRPr="002A7DC1">
              <w:rPr>
                <w:rStyle w:val="Hyperlink"/>
                <w:bCs/>
                <w:noProof/>
                <w:lang w:val="es-ES"/>
              </w:rPr>
              <w:t>Documentación</w:t>
            </w:r>
            <w:r>
              <w:rPr>
                <w:noProof/>
                <w:webHidden/>
              </w:rPr>
              <w:tab/>
            </w:r>
            <w:r w:rsidR="00030B22">
              <w:rPr>
                <w:noProof/>
                <w:webHidden/>
              </w:rPr>
              <w:tab/>
            </w:r>
            <w:r>
              <w:rPr>
                <w:noProof/>
                <w:webHidden/>
              </w:rPr>
              <w:fldChar w:fldCharType="begin"/>
            </w:r>
            <w:r>
              <w:rPr>
                <w:noProof/>
                <w:webHidden/>
              </w:rPr>
              <w:instrText xml:space="preserve"> PAGEREF _Toc223081077 \h </w:instrText>
            </w:r>
            <w:r>
              <w:rPr>
                <w:noProof/>
                <w:webHidden/>
              </w:rPr>
            </w:r>
            <w:r>
              <w:rPr>
                <w:noProof/>
                <w:webHidden/>
              </w:rPr>
              <w:fldChar w:fldCharType="separate"/>
            </w:r>
            <w:r>
              <w:rPr>
                <w:noProof/>
                <w:webHidden/>
              </w:rPr>
              <w:t>9</w:t>
            </w:r>
            <w:r>
              <w:rPr>
                <w:noProof/>
                <w:webHidden/>
              </w:rPr>
              <w:fldChar w:fldCharType="end"/>
            </w:r>
          </w:hyperlink>
        </w:p>
        <w:p w14:paraId="6CFC790F" w14:textId="1F1B765B" w:rsidR="00E10459" w:rsidRDefault="00E10459">
          <w:pPr>
            <w:pStyle w:val="TOC2"/>
            <w:rPr>
              <w:rFonts w:asciiTheme="minorHAnsi" w:eastAsiaTheme="minorEastAsia" w:hAnsiTheme="minorHAnsi" w:cstheme="minorBidi"/>
              <w:noProof/>
              <w:sz w:val="22"/>
              <w:szCs w:val="22"/>
              <w:lang w:val="es-ES" w:eastAsia="es-ES"/>
            </w:rPr>
          </w:pPr>
          <w:hyperlink w:anchor="_Toc223081078" w:history="1">
            <w:r w:rsidRPr="002A7DC1">
              <w:rPr>
                <w:rStyle w:val="Hyperlink"/>
                <w:bCs/>
                <w:noProof/>
                <w:lang w:val="es-ES"/>
              </w:rPr>
              <w:t>3.1</w:t>
            </w:r>
            <w:r>
              <w:rPr>
                <w:rFonts w:asciiTheme="minorHAnsi" w:eastAsiaTheme="minorEastAsia" w:hAnsiTheme="minorHAnsi" w:cstheme="minorBidi"/>
                <w:noProof/>
                <w:sz w:val="22"/>
                <w:szCs w:val="22"/>
                <w:lang w:val="es-ES" w:eastAsia="es-ES"/>
              </w:rPr>
              <w:tab/>
            </w:r>
            <w:r w:rsidRPr="002A7DC1">
              <w:rPr>
                <w:rStyle w:val="Hyperlink"/>
                <w:bCs/>
                <w:noProof/>
                <w:lang w:val="es-ES"/>
              </w:rPr>
              <w:t>Presentación de contribuciones a las reuniones</w:t>
            </w:r>
            <w:r>
              <w:rPr>
                <w:noProof/>
                <w:webHidden/>
              </w:rPr>
              <w:tab/>
            </w:r>
            <w:r w:rsidR="00030B22">
              <w:rPr>
                <w:noProof/>
                <w:webHidden/>
              </w:rPr>
              <w:tab/>
            </w:r>
            <w:r>
              <w:rPr>
                <w:noProof/>
                <w:webHidden/>
              </w:rPr>
              <w:fldChar w:fldCharType="begin"/>
            </w:r>
            <w:r>
              <w:rPr>
                <w:noProof/>
                <w:webHidden/>
              </w:rPr>
              <w:instrText xml:space="preserve"> PAGEREF _Toc223081078 \h </w:instrText>
            </w:r>
            <w:r>
              <w:rPr>
                <w:noProof/>
                <w:webHidden/>
              </w:rPr>
            </w:r>
            <w:r>
              <w:rPr>
                <w:noProof/>
                <w:webHidden/>
              </w:rPr>
              <w:fldChar w:fldCharType="separate"/>
            </w:r>
            <w:r>
              <w:rPr>
                <w:noProof/>
                <w:webHidden/>
              </w:rPr>
              <w:t>9</w:t>
            </w:r>
            <w:r>
              <w:rPr>
                <w:noProof/>
                <w:webHidden/>
              </w:rPr>
              <w:fldChar w:fldCharType="end"/>
            </w:r>
          </w:hyperlink>
        </w:p>
        <w:p w14:paraId="2CBD2D63" w14:textId="7B984F21" w:rsidR="00E10459" w:rsidRDefault="00E10459">
          <w:pPr>
            <w:pStyle w:val="TOC2"/>
            <w:rPr>
              <w:rFonts w:asciiTheme="minorHAnsi" w:eastAsiaTheme="minorEastAsia" w:hAnsiTheme="minorHAnsi" w:cstheme="minorBidi"/>
              <w:noProof/>
              <w:sz w:val="22"/>
              <w:szCs w:val="22"/>
              <w:lang w:val="es-ES" w:eastAsia="es-ES"/>
            </w:rPr>
          </w:pPr>
          <w:hyperlink w:anchor="_Toc223081079" w:history="1">
            <w:r w:rsidRPr="002A7DC1">
              <w:rPr>
                <w:rStyle w:val="Hyperlink"/>
                <w:bCs/>
                <w:noProof/>
                <w:lang w:val="es-ES"/>
              </w:rPr>
              <w:t>3.2</w:t>
            </w:r>
            <w:r>
              <w:rPr>
                <w:rFonts w:asciiTheme="minorHAnsi" w:eastAsiaTheme="minorEastAsia" w:hAnsiTheme="minorHAnsi" w:cstheme="minorBidi"/>
                <w:noProof/>
                <w:sz w:val="22"/>
                <w:szCs w:val="22"/>
                <w:lang w:val="es-ES" w:eastAsia="es-ES"/>
              </w:rPr>
              <w:tab/>
            </w:r>
            <w:r w:rsidRPr="002A7DC1">
              <w:rPr>
                <w:rStyle w:val="Hyperlink"/>
                <w:bCs/>
                <w:noProof/>
                <w:lang w:val="es-ES"/>
              </w:rPr>
              <w:t>Preparación de contribuciones</w:t>
            </w:r>
            <w:r>
              <w:rPr>
                <w:noProof/>
                <w:webHidden/>
              </w:rPr>
              <w:tab/>
            </w:r>
            <w:r w:rsidR="00030B22">
              <w:rPr>
                <w:noProof/>
                <w:webHidden/>
              </w:rPr>
              <w:tab/>
            </w:r>
            <w:r>
              <w:rPr>
                <w:noProof/>
                <w:webHidden/>
              </w:rPr>
              <w:fldChar w:fldCharType="begin"/>
            </w:r>
            <w:r>
              <w:rPr>
                <w:noProof/>
                <w:webHidden/>
              </w:rPr>
              <w:instrText xml:space="preserve"> PAGEREF _Toc223081079 \h </w:instrText>
            </w:r>
            <w:r>
              <w:rPr>
                <w:noProof/>
                <w:webHidden/>
              </w:rPr>
            </w:r>
            <w:r>
              <w:rPr>
                <w:noProof/>
                <w:webHidden/>
              </w:rPr>
              <w:fldChar w:fldCharType="separate"/>
            </w:r>
            <w:r>
              <w:rPr>
                <w:noProof/>
                <w:webHidden/>
              </w:rPr>
              <w:t>9</w:t>
            </w:r>
            <w:r>
              <w:rPr>
                <w:noProof/>
                <w:webHidden/>
              </w:rPr>
              <w:fldChar w:fldCharType="end"/>
            </w:r>
          </w:hyperlink>
        </w:p>
        <w:p w14:paraId="7082E908" w14:textId="1D20AF88" w:rsidR="00E10459" w:rsidRDefault="00E10459">
          <w:pPr>
            <w:pStyle w:val="TOC2"/>
            <w:rPr>
              <w:rFonts w:asciiTheme="minorHAnsi" w:eastAsiaTheme="minorEastAsia" w:hAnsiTheme="minorHAnsi" w:cstheme="minorBidi"/>
              <w:noProof/>
              <w:sz w:val="22"/>
              <w:szCs w:val="22"/>
              <w:lang w:val="es-ES" w:eastAsia="es-ES"/>
            </w:rPr>
          </w:pPr>
          <w:hyperlink w:anchor="_Toc223081080" w:history="1">
            <w:r w:rsidRPr="002A7DC1">
              <w:rPr>
                <w:rStyle w:val="Hyperlink"/>
                <w:bCs/>
                <w:noProof/>
                <w:lang w:val="es-ES"/>
              </w:rPr>
              <w:t>3.3</w:t>
            </w:r>
            <w:r>
              <w:rPr>
                <w:rFonts w:asciiTheme="minorHAnsi" w:eastAsiaTheme="minorEastAsia" w:hAnsiTheme="minorHAnsi" w:cstheme="minorBidi"/>
                <w:noProof/>
                <w:sz w:val="22"/>
                <w:szCs w:val="22"/>
                <w:lang w:val="es-ES" w:eastAsia="es-ES"/>
              </w:rPr>
              <w:tab/>
            </w:r>
            <w:r w:rsidRPr="002A7DC1">
              <w:rPr>
                <w:rStyle w:val="Hyperlink"/>
                <w:bCs/>
                <w:noProof/>
                <w:lang w:val="es-ES"/>
              </w:rPr>
              <w:t>Plazos para la presentación de contribuciones</w:t>
            </w:r>
            <w:r>
              <w:rPr>
                <w:noProof/>
                <w:webHidden/>
              </w:rPr>
              <w:tab/>
            </w:r>
            <w:r w:rsidR="00030B22">
              <w:rPr>
                <w:noProof/>
                <w:webHidden/>
              </w:rPr>
              <w:tab/>
            </w:r>
            <w:r>
              <w:rPr>
                <w:noProof/>
                <w:webHidden/>
              </w:rPr>
              <w:fldChar w:fldCharType="begin"/>
            </w:r>
            <w:r>
              <w:rPr>
                <w:noProof/>
                <w:webHidden/>
              </w:rPr>
              <w:instrText xml:space="preserve"> PAGEREF _Toc223081080 \h </w:instrText>
            </w:r>
            <w:r>
              <w:rPr>
                <w:noProof/>
                <w:webHidden/>
              </w:rPr>
            </w:r>
            <w:r>
              <w:rPr>
                <w:noProof/>
                <w:webHidden/>
              </w:rPr>
              <w:fldChar w:fldCharType="separate"/>
            </w:r>
            <w:r>
              <w:rPr>
                <w:noProof/>
                <w:webHidden/>
              </w:rPr>
              <w:t>9</w:t>
            </w:r>
            <w:r>
              <w:rPr>
                <w:noProof/>
                <w:webHidden/>
              </w:rPr>
              <w:fldChar w:fldCharType="end"/>
            </w:r>
          </w:hyperlink>
        </w:p>
        <w:p w14:paraId="6932CF57" w14:textId="09FAC8B4" w:rsidR="00E10459" w:rsidRDefault="00E10459">
          <w:pPr>
            <w:pStyle w:val="TOC2"/>
            <w:rPr>
              <w:rFonts w:asciiTheme="minorHAnsi" w:eastAsiaTheme="minorEastAsia" w:hAnsiTheme="minorHAnsi" w:cstheme="minorBidi"/>
              <w:noProof/>
              <w:sz w:val="22"/>
              <w:szCs w:val="22"/>
              <w:lang w:val="es-ES" w:eastAsia="es-ES"/>
            </w:rPr>
          </w:pPr>
          <w:hyperlink w:anchor="_Toc223081081" w:history="1">
            <w:r w:rsidRPr="002A7DC1">
              <w:rPr>
                <w:rStyle w:val="Hyperlink"/>
                <w:bCs/>
                <w:noProof/>
                <w:lang w:val="es-ES"/>
              </w:rPr>
              <w:t>3.4</w:t>
            </w:r>
            <w:r>
              <w:rPr>
                <w:rFonts w:asciiTheme="minorHAnsi" w:eastAsiaTheme="minorEastAsia" w:hAnsiTheme="minorHAnsi" w:cstheme="minorBidi"/>
                <w:noProof/>
                <w:sz w:val="22"/>
                <w:szCs w:val="22"/>
                <w:lang w:val="es-ES" w:eastAsia="es-ES"/>
              </w:rPr>
              <w:tab/>
            </w:r>
            <w:r w:rsidRPr="002A7DC1">
              <w:rPr>
                <w:rStyle w:val="Hyperlink"/>
                <w:bCs/>
                <w:noProof/>
                <w:lang w:val="es-ES"/>
              </w:rPr>
              <w:t>Publicación electrónica de las contribuciones a las reuniones</w:t>
            </w:r>
            <w:r>
              <w:rPr>
                <w:noProof/>
                <w:webHidden/>
              </w:rPr>
              <w:tab/>
            </w:r>
            <w:r w:rsidR="00030B22">
              <w:rPr>
                <w:noProof/>
                <w:webHidden/>
              </w:rPr>
              <w:tab/>
            </w:r>
            <w:r>
              <w:rPr>
                <w:noProof/>
                <w:webHidden/>
              </w:rPr>
              <w:fldChar w:fldCharType="begin"/>
            </w:r>
            <w:r>
              <w:rPr>
                <w:noProof/>
                <w:webHidden/>
              </w:rPr>
              <w:instrText xml:space="preserve"> PAGEREF _Toc223081081 \h </w:instrText>
            </w:r>
            <w:r>
              <w:rPr>
                <w:noProof/>
                <w:webHidden/>
              </w:rPr>
            </w:r>
            <w:r>
              <w:rPr>
                <w:noProof/>
                <w:webHidden/>
              </w:rPr>
              <w:fldChar w:fldCharType="separate"/>
            </w:r>
            <w:r>
              <w:rPr>
                <w:noProof/>
                <w:webHidden/>
              </w:rPr>
              <w:t>9</w:t>
            </w:r>
            <w:r>
              <w:rPr>
                <w:noProof/>
                <w:webHidden/>
              </w:rPr>
              <w:fldChar w:fldCharType="end"/>
            </w:r>
          </w:hyperlink>
        </w:p>
        <w:p w14:paraId="5D492B20" w14:textId="74F26220" w:rsidR="00E10459" w:rsidRDefault="00E10459">
          <w:pPr>
            <w:pStyle w:val="TOC2"/>
            <w:rPr>
              <w:rFonts w:asciiTheme="minorHAnsi" w:eastAsiaTheme="minorEastAsia" w:hAnsiTheme="minorHAnsi" w:cstheme="minorBidi"/>
              <w:noProof/>
              <w:sz w:val="22"/>
              <w:szCs w:val="22"/>
              <w:lang w:val="es-ES" w:eastAsia="es-ES"/>
            </w:rPr>
          </w:pPr>
          <w:hyperlink w:anchor="_Toc223081082" w:history="1">
            <w:r w:rsidRPr="002A7DC1">
              <w:rPr>
                <w:rStyle w:val="Hyperlink"/>
                <w:bCs/>
                <w:noProof/>
                <w:lang w:val="es-ES"/>
              </w:rPr>
              <w:t>3.5</w:t>
            </w:r>
            <w:r>
              <w:rPr>
                <w:rFonts w:asciiTheme="minorHAnsi" w:eastAsiaTheme="minorEastAsia" w:hAnsiTheme="minorHAnsi" w:cstheme="minorBidi"/>
                <w:noProof/>
                <w:sz w:val="22"/>
                <w:szCs w:val="22"/>
                <w:lang w:val="es-ES" w:eastAsia="es-ES"/>
              </w:rPr>
              <w:tab/>
            </w:r>
            <w:r w:rsidRPr="002A7DC1">
              <w:rPr>
                <w:rStyle w:val="Hyperlink"/>
                <w:bCs/>
                <w:noProof/>
                <w:lang w:val="es-ES"/>
              </w:rPr>
              <w:t>Series de documentos</w:t>
            </w:r>
            <w:r>
              <w:rPr>
                <w:noProof/>
                <w:webHidden/>
              </w:rPr>
              <w:tab/>
            </w:r>
            <w:r w:rsidR="00030B22">
              <w:rPr>
                <w:noProof/>
                <w:webHidden/>
              </w:rPr>
              <w:tab/>
            </w:r>
            <w:r>
              <w:rPr>
                <w:noProof/>
                <w:webHidden/>
              </w:rPr>
              <w:fldChar w:fldCharType="begin"/>
            </w:r>
            <w:r>
              <w:rPr>
                <w:noProof/>
                <w:webHidden/>
              </w:rPr>
              <w:instrText xml:space="preserve"> PAGEREF _Toc223081082 \h </w:instrText>
            </w:r>
            <w:r>
              <w:rPr>
                <w:noProof/>
                <w:webHidden/>
              </w:rPr>
            </w:r>
            <w:r>
              <w:rPr>
                <w:noProof/>
                <w:webHidden/>
              </w:rPr>
              <w:fldChar w:fldCharType="separate"/>
            </w:r>
            <w:r>
              <w:rPr>
                <w:noProof/>
                <w:webHidden/>
              </w:rPr>
              <w:t>10</w:t>
            </w:r>
            <w:r>
              <w:rPr>
                <w:noProof/>
                <w:webHidden/>
              </w:rPr>
              <w:fldChar w:fldCharType="end"/>
            </w:r>
          </w:hyperlink>
        </w:p>
        <w:p w14:paraId="5B084164" w14:textId="11AB636F" w:rsidR="00E10459" w:rsidRDefault="00E10459" w:rsidP="00EE77BA">
          <w:pPr>
            <w:pStyle w:val="TOC3"/>
            <w:ind w:left="2410"/>
            <w:rPr>
              <w:rFonts w:asciiTheme="minorHAnsi" w:eastAsiaTheme="minorEastAsia" w:hAnsiTheme="minorHAnsi" w:cstheme="minorBidi"/>
              <w:noProof/>
              <w:sz w:val="22"/>
              <w:szCs w:val="22"/>
              <w:lang w:val="es-ES" w:eastAsia="es-ES"/>
            </w:rPr>
          </w:pPr>
          <w:hyperlink w:anchor="_Toc223081083" w:history="1">
            <w:r w:rsidRPr="002A7DC1">
              <w:rPr>
                <w:rStyle w:val="Hyperlink"/>
                <w:bCs/>
                <w:noProof/>
                <w:lang w:val="es-ES"/>
              </w:rPr>
              <w:t>3.5.1</w:t>
            </w:r>
            <w:r>
              <w:rPr>
                <w:rFonts w:asciiTheme="minorHAnsi" w:eastAsiaTheme="minorEastAsia" w:hAnsiTheme="minorHAnsi" w:cstheme="minorBidi"/>
                <w:noProof/>
                <w:sz w:val="22"/>
                <w:szCs w:val="22"/>
                <w:lang w:val="es-ES" w:eastAsia="es-ES"/>
              </w:rPr>
              <w:tab/>
            </w:r>
            <w:r w:rsidRPr="002A7DC1">
              <w:rPr>
                <w:rStyle w:val="Hyperlink"/>
                <w:bCs/>
                <w:noProof/>
                <w:lang w:val="es-ES"/>
              </w:rPr>
              <w:t>Contribuciones</w:t>
            </w:r>
            <w:r>
              <w:rPr>
                <w:noProof/>
                <w:webHidden/>
              </w:rPr>
              <w:tab/>
            </w:r>
            <w:r w:rsidR="00030B22">
              <w:rPr>
                <w:noProof/>
                <w:webHidden/>
              </w:rPr>
              <w:tab/>
            </w:r>
            <w:r>
              <w:rPr>
                <w:noProof/>
                <w:webHidden/>
              </w:rPr>
              <w:fldChar w:fldCharType="begin"/>
            </w:r>
            <w:r>
              <w:rPr>
                <w:noProof/>
                <w:webHidden/>
              </w:rPr>
              <w:instrText xml:space="preserve"> PAGEREF _Toc223081083 \h </w:instrText>
            </w:r>
            <w:r>
              <w:rPr>
                <w:noProof/>
                <w:webHidden/>
              </w:rPr>
            </w:r>
            <w:r>
              <w:rPr>
                <w:noProof/>
                <w:webHidden/>
              </w:rPr>
              <w:fldChar w:fldCharType="separate"/>
            </w:r>
            <w:r>
              <w:rPr>
                <w:noProof/>
                <w:webHidden/>
              </w:rPr>
              <w:t>10</w:t>
            </w:r>
            <w:r>
              <w:rPr>
                <w:noProof/>
                <w:webHidden/>
              </w:rPr>
              <w:fldChar w:fldCharType="end"/>
            </w:r>
          </w:hyperlink>
        </w:p>
        <w:p w14:paraId="66C18034" w14:textId="77124BE6" w:rsidR="00E10459" w:rsidRDefault="00E10459" w:rsidP="00EE77BA">
          <w:pPr>
            <w:pStyle w:val="TOC3"/>
            <w:ind w:left="2410"/>
            <w:rPr>
              <w:rFonts w:asciiTheme="minorHAnsi" w:eastAsiaTheme="minorEastAsia" w:hAnsiTheme="minorHAnsi" w:cstheme="minorBidi"/>
              <w:noProof/>
              <w:sz w:val="22"/>
              <w:szCs w:val="22"/>
              <w:lang w:val="es-ES" w:eastAsia="es-ES"/>
            </w:rPr>
          </w:pPr>
          <w:hyperlink w:anchor="_Toc223081084" w:history="1">
            <w:r w:rsidRPr="002A7DC1">
              <w:rPr>
                <w:rStyle w:val="Hyperlink"/>
                <w:bCs/>
                <w:noProof/>
                <w:lang w:val="es-ES"/>
              </w:rPr>
              <w:t>3.5.2</w:t>
            </w:r>
            <w:r>
              <w:rPr>
                <w:rFonts w:asciiTheme="minorHAnsi" w:eastAsiaTheme="minorEastAsia" w:hAnsiTheme="minorHAnsi" w:cstheme="minorBidi"/>
                <w:noProof/>
                <w:sz w:val="22"/>
                <w:szCs w:val="22"/>
                <w:lang w:val="es-ES" w:eastAsia="es-ES"/>
              </w:rPr>
              <w:tab/>
            </w:r>
            <w:r w:rsidRPr="002A7DC1">
              <w:rPr>
                <w:rStyle w:val="Hyperlink"/>
                <w:bCs/>
                <w:noProof/>
                <w:lang w:val="es-ES"/>
              </w:rPr>
              <w:t>Documentos temporales (TEMP)</w:t>
            </w:r>
            <w:r>
              <w:rPr>
                <w:noProof/>
                <w:webHidden/>
              </w:rPr>
              <w:tab/>
            </w:r>
            <w:r w:rsidR="00030B22">
              <w:rPr>
                <w:noProof/>
                <w:webHidden/>
              </w:rPr>
              <w:tab/>
            </w:r>
            <w:r>
              <w:rPr>
                <w:noProof/>
                <w:webHidden/>
              </w:rPr>
              <w:fldChar w:fldCharType="begin"/>
            </w:r>
            <w:r>
              <w:rPr>
                <w:noProof/>
                <w:webHidden/>
              </w:rPr>
              <w:instrText xml:space="preserve"> PAGEREF _Toc223081084 \h </w:instrText>
            </w:r>
            <w:r>
              <w:rPr>
                <w:noProof/>
                <w:webHidden/>
              </w:rPr>
            </w:r>
            <w:r>
              <w:rPr>
                <w:noProof/>
                <w:webHidden/>
              </w:rPr>
              <w:fldChar w:fldCharType="separate"/>
            </w:r>
            <w:r>
              <w:rPr>
                <w:noProof/>
                <w:webHidden/>
              </w:rPr>
              <w:t>10</w:t>
            </w:r>
            <w:r>
              <w:rPr>
                <w:noProof/>
                <w:webHidden/>
              </w:rPr>
              <w:fldChar w:fldCharType="end"/>
            </w:r>
          </w:hyperlink>
        </w:p>
        <w:p w14:paraId="286033CB" w14:textId="13F6A7B3" w:rsidR="00E10459" w:rsidRDefault="00E10459" w:rsidP="00EE77BA">
          <w:pPr>
            <w:pStyle w:val="TOC3"/>
            <w:ind w:left="2410"/>
            <w:rPr>
              <w:rFonts w:asciiTheme="minorHAnsi" w:eastAsiaTheme="minorEastAsia" w:hAnsiTheme="minorHAnsi" w:cstheme="minorBidi"/>
              <w:noProof/>
              <w:sz w:val="22"/>
              <w:szCs w:val="22"/>
              <w:lang w:val="es-ES" w:eastAsia="es-ES"/>
            </w:rPr>
          </w:pPr>
          <w:hyperlink w:anchor="_Toc223081085" w:history="1">
            <w:r w:rsidRPr="002A7DC1">
              <w:rPr>
                <w:rStyle w:val="Hyperlink"/>
                <w:bCs/>
                <w:noProof/>
                <w:lang w:val="es-ES"/>
              </w:rPr>
              <w:t>3.5.3</w:t>
            </w:r>
            <w:r>
              <w:rPr>
                <w:rFonts w:asciiTheme="minorHAnsi" w:eastAsiaTheme="minorEastAsia" w:hAnsiTheme="minorHAnsi" w:cstheme="minorBidi"/>
                <w:noProof/>
                <w:sz w:val="22"/>
                <w:szCs w:val="22"/>
                <w:lang w:val="es-ES" w:eastAsia="es-ES"/>
              </w:rPr>
              <w:tab/>
            </w:r>
            <w:r w:rsidRPr="002A7DC1">
              <w:rPr>
                <w:rStyle w:val="Hyperlink"/>
                <w:bCs/>
                <w:noProof/>
                <w:lang w:val="es-ES"/>
              </w:rPr>
              <w:t>Documentos administrativos (ADM)</w:t>
            </w:r>
            <w:r>
              <w:rPr>
                <w:noProof/>
                <w:webHidden/>
              </w:rPr>
              <w:tab/>
            </w:r>
            <w:r w:rsidR="00030B22">
              <w:rPr>
                <w:noProof/>
                <w:webHidden/>
              </w:rPr>
              <w:tab/>
            </w:r>
            <w:r>
              <w:rPr>
                <w:noProof/>
                <w:webHidden/>
              </w:rPr>
              <w:fldChar w:fldCharType="begin"/>
            </w:r>
            <w:r>
              <w:rPr>
                <w:noProof/>
                <w:webHidden/>
              </w:rPr>
              <w:instrText xml:space="preserve"> PAGEREF _Toc223081085 \h </w:instrText>
            </w:r>
            <w:r>
              <w:rPr>
                <w:noProof/>
                <w:webHidden/>
              </w:rPr>
            </w:r>
            <w:r>
              <w:rPr>
                <w:noProof/>
                <w:webHidden/>
              </w:rPr>
              <w:fldChar w:fldCharType="separate"/>
            </w:r>
            <w:r>
              <w:rPr>
                <w:noProof/>
                <w:webHidden/>
              </w:rPr>
              <w:t>11</w:t>
            </w:r>
            <w:r>
              <w:rPr>
                <w:noProof/>
                <w:webHidden/>
              </w:rPr>
              <w:fldChar w:fldCharType="end"/>
            </w:r>
          </w:hyperlink>
        </w:p>
        <w:p w14:paraId="0DAFB19D" w14:textId="788C3C4A" w:rsidR="00E10459" w:rsidRDefault="00E10459" w:rsidP="00EE77BA">
          <w:pPr>
            <w:pStyle w:val="TOC3"/>
            <w:ind w:left="2410"/>
            <w:rPr>
              <w:rFonts w:asciiTheme="minorHAnsi" w:eastAsiaTheme="minorEastAsia" w:hAnsiTheme="minorHAnsi" w:cstheme="minorBidi"/>
              <w:noProof/>
              <w:sz w:val="22"/>
              <w:szCs w:val="22"/>
              <w:lang w:val="es-ES" w:eastAsia="es-ES"/>
            </w:rPr>
          </w:pPr>
          <w:hyperlink w:anchor="_Toc223081086" w:history="1">
            <w:r w:rsidRPr="002A7DC1">
              <w:rPr>
                <w:rStyle w:val="Hyperlink"/>
                <w:bCs/>
                <w:noProof/>
                <w:lang w:val="es-ES"/>
              </w:rPr>
              <w:t>3.5.4</w:t>
            </w:r>
            <w:r>
              <w:rPr>
                <w:rFonts w:asciiTheme="minorHAnsi" w:eastAsiaTheme="minorEastAsia" w:hAnsiTheme="minorHAnsi" w:cstheme="minorBidi"/>
                <w:noProof/>
                <w:sz w:val="22"/>
                <w:szCs w:val="22"/>
                <w:lang w:val="es-ES" w:eastAsia="es-ES"/>
              </w:rPr>
              <w:tab/>
            </w:r>
            <w:r w:rsidRPr="002A7DC1">
              <w:rPr>
                <w:rStyle w:val="Hyperlink"/>
                <w:bCs/>
                <w:noProof/>
                <w:lang w:val="es-ES"/>
              </w:rPr>
              <w:t>Documentos informativos (INFO)</w:t>
            </w:r>
            <w:r>
              <w:rPr>
                <w:noProof/>
                <w:webHidden/>
              </w:rPr>
              <w:tab/>
            </w:r>
            <w:r w:rsidR="00030B22">
              <w:rPr>
                <w:noProof/>
                <w:webHidden/>
              </w:rPr>
              <w:tab/>
            </w:r>
            <w:r>
              <w:rPr>
                <w:noProof/>
                <w:webHidden/>
              </w:rPr>
              <w:fldChar w:fldCharType="begin"/>
            </w:r>
            <w:r>
              <w:rPr>
                <w:noProof/>
                <w:webHidden/>
              </w:rPr>
              <w:instrText xml:space="preserve"> PAGEREF _Toc223081086 \h </w:instrText>
            </w:r>
            <w:r>
              <w:rPr>
                <w:noProof/>
                <w:webHidden/>
              </w:rPr>
            </w:r>
            <w:r>
              <w:rPr>
                <w:noProof/>
                <w:webHidden/>
              </w:rPr>
              <w:fldChar w:fldCharType="separate"/>
            </w:r>
            <w:r>
              <w:rPr>
                <w:noProof/>
                <w:webHidden/>
              </w:rPr>
              <w:t>11</w:t>
            </w:r>
            <w:r>
              <w:rPr>
                <w:noProof/>
                <w:webHidden/>
              </w:rPr>
              <w:fldChar w:fldCharType="end"/>
            </w:r>
          </w:hyperlink>
        </w:p>
        <w:p w14:paraId="283D96B9" w14:textId="36F1E0EA" w:rsidR="00E10459" w:rsidRDefault="00E10459" w:rsidP="00EE77BA">
          <w:pPr>
            <w:pStyle w:val="TOC3"/>
            <w:ind w:left="2410"/>
            <w:rPr>
              <w:rFonts w:asciiTheme="minorHAnsi" w:eastAsiaTheme="minorEastAsia" w:hAnsiTheme="minorHAnsi" w:cstheme="minorBidi"/>
              <w:noProof/>
              <w:sz w:val="22"/>
              <w:szCs w:val="22"/>
              <w:lang w:val="es-ES" w:eastAsia="es-ES"/>
            </w:rPr>
          </w:pPr>
          <w:hyperlink w:anchor="_Toc223081087" w:history="1">
            <w:r w:rsidRPr="002A7DC1">
              <w:rPr>
                <w:rStyle w:val="Hyperlink"/>
                <w:bCs/>
                <w:noProof/>
                <w:lang w:val="es-ES"/>
              </w:rPr>
              <w:t>3.5.5</w:t>
            </w:r>
            <w:r>
              <w:rPr>
                <w:rFonts w:asciiTheme="minorHAnsi" w:eastAsiaTheme="minorEastAsia" w:hAnsiTheme="minorHAnsi" w:cstheme="minorBidi"/>
                <w:noProof/>
                <w:sz w:val="22"/>
                <w:szCs w:val="22"/>
                <w:lang w:val="es-ES" w:eastAsia="es-ES"/>
              </w:rPr>
              <w:tab/>
            </w:r>
            <w:r w:rsidRPr="002A7DC1">
              <w:rPr>
                <w:rStyle w:val="Hyperlink"/>
                <w:bCs/>
                <w:noProof/>
                <w:lang w:val="es-ES"/>
              </w:rPr>
              <w:t>Informes resumidos para la Comisión de Estudio</w:t>
            </w:r>
            <w:r>
              <w:rPr>
                <w:noProof/>
                <w:webHidden/>
              </w:rPr>
              <w:tab/>
            </w:r>
            <w:r w:rsidR="00030B22">
              <w:rPr>
                <w:noProof/>
                <w:webHidden/>
              </w:rPr>
              <w:tab/>
            </w:r>
            <w:r>
              <w:rPr>
                <w:noProof/>
                <w:webHidden/>
              </w:rPr>
              <w:fldChar w:fldCharType="begin"/>
            </w:r>
            <w:r>
              <w:rPr>
                <w:noProof/>
                <w:webHidden/>
              </w:rPr>
              <w:instrText xml:space="preserve"> PAGEREF _Toc223081087 \h </w:instrText>
            </w:r>
            <w:r>
              <w:rPr>
                <w:noProof/>
                <w:webHidden/>
              </w:rPr>
            </w:r>
            <w:r>
              <w:rPr>
                <w:noProof/>
                <w:webHidden/>
              </w:rPr>
              <w:fldChar w:fldCharType="separate"/>
            </w:r>
            <w:r>
              <w:rPr>
                <w:noProof/>
                <w:webHidden/>
              </w:rPr>
              <w:t>11</w:t>
            </w:r>
            <w:r>
              <w:rPr>
                <w:noProof/>
                <w:webHidden/>
              </w:rPr>
              <w:fldChar w:fldCharType="end"/>
            </w:r>
          </w:hyperlink>
        </w:p>
        <w:p w14:paraId="5DCC0402" w14:textId="784E3890" w:rsidR="00E10459" w:rsidRDefault="00E10459" w:rsidP="00EE77BA">
          <w:pPr>
            <w:pStyle w:val="TOC3"/>
            <w:ind w:left="2410"/>
            <w:rPr>
              <w:rFonts w:asciiTheme="minorHAnsi" w:eastAsiaTheme="minorEastAsia" w:hAnsiTheme="minorHAnsi" w:cstheme="minorBidi"/>
              <w:noProof/>
              <w:sz w:val="22"/>
              <w:szCs w:val="22"/>
              <w:lang w:val="es-ES" w:eastAsia="es-ES"/>
            </w:rPr>
          </w:pPr>
          <w:hyperlink w:anchor="_Toc223081088" w:history="1">
            <w:r w:rsidRPr="002A7DC1">
              <w:rPr>
                <w:rStyle w:val="Hyperlink"/>
                <w:bCs/>
                <w:noProof/>
                <w:lang w:val="es-ES"/>
              </w:rPr>
              <w:t>3.5.6</w:t>
            </w:r>
            <w:r>
              <w:rPr>
                <w:rFonts w:asciiTheme="minorHAnsi" w:eastAsiaTheme="minorEastAsia" w:hAnsiTheme="minorHAnsi" w:cstheme="minorBidi"/>
                <w:noProof/>
                <w:sz w:val="22"/>
                <w:szCs w:val="22"/>
                <w:lang w:val="es-ES" w:eastAsia="es-ES"/>
              </w:rPr>
              <w:tab/>
            </w:r>
            <w:r w:rsidRPr="002A7DC1">
              <w:rPr>
                <w:rStyle w:val="Hyperlink"/>
                <w:bCs/>
                <w:noProof/>
                <w:lang w:val="es-ES"/>
              </w:rPr>
              <w:t>Informe del Presidente del Grupo de Trabajo o Grupo de Tareas Especiales a la siguiente reunión del Grupo</w:t>
            </w:r>
            <w:r>
              <w:rPr>
                <w:noProof/>
                <w:webHidden/>
              </w:rPr>
              <w:tab/>
            </w:r>
            <w:r w:rsidR="00030B22">
              <w:rPr>
                <w:noProof/>
                <w:webHidden/>
              </w:rPr>
              <w:tab/>
            </w:r>
            <w:r>
              <w:rPr>
                <w:noProof/>
                <w:webHidden/>
              </w:rPr>
              <w:fldChar w:fldCharType="begin"/>
            </w:r>
            <w:r>
              <w:rPr>
                <w:noProof/>
                <w:webHidden/>
              </w:rPr>
              <w:instrText xml:space="preserve"> PAGEREF _Toc223081088 \h </w:instrText>
            </w:r>
            <w:r>
              <w:rPr>
                <w:noProof/>
                <w:webHidden/>
              </w:rPr>
            </w:r>
            <w:r>
              <w:rPr>
                <w:noProof/>
                <w:webHidden/>
              </w:rPr>
              <w:fldChar w:fldCharType="separate"/>
            </w:r>
            <w:r>
              <w:rPr>
                <w:noProof/>
                <w:webHidden/>
              </w:rPr>
              <w:t>11</w:t>
            </w:r>
            <w:r>
              <w:rPr>
                <w:noProof/>
                <w:webHidden/>
              </w:rPr>
              <w:fldChar w:fldCharType="end"/>
            </w:r>
          </w:hyperlink>
        </w:p>
        <w:p w14:paraId="76C2A188" w14:textId="6BDCD80F" w:rsidR="00E10459" w:rsidRDefault="00E10459" w:rsidP="00EE77BA">
          <w:pPr>
            <w:pStyle w:val="TOC3"/>
            <w:ind w:left="2410"/>
            <w:rPr>
              <w:rFonts w:asciiTheme="minorHAnsi" w:eastAsiaTheme="minorEastAsia" w:hAnsiTheme="minorHAnsi" w:cstheme="minorBidi"/>
              <w:noProof/>
              <w:sz w:val="22"/>
              <w:szCs w:val="22"/>
              <w:lang w:val="es-ES" w:eastAsia="es-ES"/>
            </w:rPr>
          </w:pPr>
          <w:hyperlink w:anchor="_Toc223081089" w:history="1">
            <w:r w:rsidRPr="002A7DC1">
              <w:rPr>
                <w:rStyle w:val="Hyperlink"/>
                <w:bCs/>
                <w:noProof/>
                <w:lang w:val="es-ES"/>
              </w:rPr>
              <w:t>3.5.7</w:t>
            </w:r>
            <w:r>
              <w:rPr>
                <w:rFonts w:asciiTheme="minorHAnsi" w:eastAsiaTheme="minorEastAsia" w:hAnsiTheme="minorHAnsi" w:cstheme="minorBidi"/>
                <w:noProof/>
                <w:sz w:val="22"/>
                <w:szCs w:val="22"/>
                <w:lang w:val="es-ES" w:eastAsia="es-ES"/>
              </w:rPr>
              <w:tab/>
            </w:r>
            <w:r w:rsidRPr="002A7DC1">
              <w:rPr>
                <w:rStyle w:val="Hyperlink"/>
                <w:bCs/>
                <w:noProof/>
                <w:lang w:val="es-ES"/>
              </w:rPr>
              <w:t>Resumen de los debates de las reuniones de la Comisión de Estudio</w:t>
            </w:r>
            <w:r>
              <w:rPr>
                <w:noProof/>
                <w:webHidden/>
              </w:rPr>
              <w:tab/>
            </w:r>
            <w:r w:rsidR="00030B22">
              <w:rPr>
                <w:noProof/>
                <w:webHidden/>
              </w:rPr>
              <w:tab/>
            </w:r>
            <w:r>
              <w:rPr>
                <w:noProof/>
                <w:webHidden/>
              </w:rPr>
              <w:fldChar w:fldCharType="begin"/>
            </w:r>
            <w:r>
              <w:rPr>
                <w:noProof/>
                <w:webHidden/>
              </w:rPr>
              <w:instrText xml:space="preserve"> PAGEREF _Toc223081089 \h </w:instrText>
            </w:r>
            <w:r>
              <w:rPr>
                <w:noProof/>
                <w:webHidden/>
              </w:rPr>
            </w:r>
            <w:r>
              <w:rPr>
                <w:noProof/>
                <w:webHidden/>
              </w:rPr>
              <w:fldChar w:fldCharType="separate"/>
            </w:r>
            <w:r>
              <w:rPr>
                <w:noProof/>
                <w:webHidden/>
              </w:rPr>
              <w:t>11</w:t>
            </w:r>
            <w:r>
              <w:rPr>
                <w:noProof/>
                <w:webHidden/>
              </w:rPr>
              <w:fldChar w:fldCharType="end"/>
            </w:r>
          </w:hyperlink>
        </w:p>
        <w:p w14:paraId="23BBD253" w14:textId="12599915" w:rsidR="00E10459" w:rsidRDefault="00E10459" w:rsidP="00EE77BA">
          <w:pPr>
            <w:pStyle w:val="TOC3"/>
            <w:ind w:left="2410"/>
            <w:rPr>
              <w:rFonts w:asciiTheme="minorHAnsi" w:eastAsiaTheme="minorEastAsia" w:hAnsiTheme="minorHAnsi" w:cstheme="minorBidi"/>
              <w:noProof/>
              <w:sz w:val="22"/>
              <w:szCs w:val="22"/>
              <w:lang w:val="es-ES" w:eastAsia="es-ES"/>
            </w:rPr>
          </w:pPr>
          <w:hyperlink w:anchor="_Toc223081090" w:history="1">
            <w:r w:rsidRPr="002A7DC1">
              <w:rPr>
                <w:rStyle w:val="Hyperlink"/>
                <w:bCs/>
                <w:noProof/>
                <w:lang w:val="es-ES"/>
              </w:rPr>
              <w:t>3.5.8</w:t>
            </w:r>
            <w:r>
              <w:rPr>
                <w:rFonts w:asciiTheme="minorHAnsi" w:eastAsiaTheme="minorEastAsia" w:hAnsiTheme="minorHAnsi" w:cstheme="minorBidi"/>
                <w:noProof/>
                <w:sz w:val="22"/>
                <w:szCs w:val="22"/>
                <w:lang w:val="es-ES" w:eastAsia="es-ES"/>
              </w:rPr>
              <w:tab/>
            </w:r>
            <w:r w:rsidRPr="002A7DC1">
              <w:rPr>
                <w:rStyle w:val="Hyperlink"/>
                <w:bCs/>
                <w:noProof/>
                <w:lang w:val="es-ES"/>
              </w:rPr>
              <w:t>Declaraciones de coordinación</w:t>
            </w:r>
            <w:r>
              <w:rPr>
                <w:noProof/>
                <w:webHidden/>
              </w:rPr>
              <w:tab/>
            </w:r>
            <w:r w:rsidR="00030B22">
              <w:rPr>
                <w:noProof/>
                <w:webHidden/>
              </w:rPr>
              <w:tab/>
            </w:r>
            <w:r>
              <w:rPr>
                <w:noProof/>
                <w:webHidden/>
              </w:rPr>
              <w:fldChar w:fldCharType="begin"/>
            </w:r>
            <w:r>
              <w:rPr>
                <w:noProof/>
                <w:webHidden/>
              </w:rPr>
              <w:instrText xml:space="preserve"> PAGEREF _Toc223081090 \h </w:instrText>
            </w:r>
            <w:r>
              <w:rPr>
                <w:noProof/>
                <w:webHidden/>
              </w:rPr>
            </w:r>
            <w:r>
              <w:rPr>
                <w:noProof/>
                <w:webHidden/>
              </w:rPr>
              <w:fldChar w:fldCharType="separate"/>
            </w:r>
            <w:r>
              <w:rPr>
                <w:noProof/>
                <w:webHidden/>
              </w:rPr>
              <w:t>12</w:t>
            </w:r>
            <w:r>
              <w:rPr>
                <w:noProof/>
                <w:webHidden/>
              </w:rPr>
              <w:fldChar w:fldCharType="end"/>
            </w:r>
          </w:hyperlink>
        </w:p>
        <w:p w14:paraId="77806DA0" w14:textId="1252882F" w:rsidR="00E10459" w:rsidRDefault="00E10459" w:rsidP="00EE77BA">
          <w:pPr>
            <w:pStyle w:val="TOC3"/>
            <w:ind w:left="2410"/>
            <w:rPr>
              <w:rFonts w:asciiTheme="minorHAnsi" w:eastAsiaTheme="minorEastAsia" w:hAnsiTheme="minorHAnsi" w:cstheme="minorBidi"/>
              <w:noProof/>
              <w:sz w:val="22"/>
              <w:szCs w:val="22"/>
              <w:lang w:val="es-ES" w:eastAsia="es-ES"/>
            </w:rPr>
          </w:pPr>
          <w:hyperlink w:anchor="_Toc223081091" w:history="1">
            <w:r w:rsidRPr="002A7DC1">
              <w:rPr>
                <w:rStyle w:val="Hyperlink"/>
                <w:bCs/>
                <w:noProof/>
                <w:lang w:val="es-ES"/>
              </w:rPr>
              <w:t>3.5.9</w:t>
            </w:r>
            <w:r>
              <w:rPr>
                <w:rFonts w:asciiTheme="minorHAnsi" w:eastAsiaTheme="minorEastAsia" w:hAnsiTheme="minorHAnsi" w:cstheme="minorBidi"/>
                <w:noProof/>
                <w:sz w:val="22"/>
                <w:szCs w:val="22"/>
                <w:lang w:val="es-ES" w:eastAsia="es-ES"/>
              </w:rPr>
              <w:tab/>
            </w:r>
            <w:r w:rsidRPr="002A7DC1">
              <w:rPr>
                <w:rStyle w:val="Hyperlink"/>
                <w:bCs/>
                <w:noProof/>
                <w:lang w:val="es-ES"/>
              </w:rPr>
              <w:t>Comisiones de Estudio/documentos de la serie 1000</w:t>
            </w:r>
            <w:r>
              <w:rPr>
                <w:noProof/>
                <w:webHidden/>
              </w:rPr>
              <w:tab/>
            </w:r>
            <w:r w:rsidR="00030B22">
              <w:rPr>
                <w:noProof/>
                <w:webHidden/>
              </w:rPr>
              <w:tab/>
            </w:r>
            <w:r>
              <w:rPr>
                <w:noProof/>
                <w:webHidden/>
              </w:rPr>
              <w:fldChar w:fldCharType="begin"/>
            </w:r>
            <w:r>
              <w:rPr>
                <w:noProof/>
                <w:webHidden/>
              </w:rPr>
              <w:instrText xml:space="preserve"> PAGEREF _Toc223081091 \h </w:instrText>
            </w:r>
            <w:r>
              <w:rPr>
                <w:noProof/>
                <w:webHidden/>
              </w:rPr>
            </w:r>
            <w:r>
              <w:rPr>
                <w:noProof/>
                <w:webHidden/>
              </w:rPr>
              <w:fldChar w:fldCharType="separate"/>
            </w:r>
            <w:r>
              <w:rPr>
                <w:noProof/>
                <w:webHidden/>
              </w:rPr>
              <w:t>12</w:t>
            </w:r>
            <w:r>
              <w:rPr>
                <w:noProof/>
                <w:webHidden/>
              </w:rPr>
              <w:fldChar w:fldCharType="end"/>
            </w:r>
          </w:hyperlink>
        </w:p>
        <w:p w14:paraId="14FA8B2A" w14:textId="033F267B" w:rsidR="00E10459" w:rsidRDefault="00E10459" w:rsidP="00EE77BA">
          <w:pPr>
            <w:pStyle w:val="TOC3"/>
            <w:ind w:left="2410"/>
            <w:rPr>
              <w:rFonts w:asciiTheme="minorHAnsi" w:eastAsiaTheme="minorEastAsia" w:hAnsiTheme="minorHAnsi" w:cstheme="minorBidi"/>
              <w:noProof/>
              <w:sz w:val="22"/>
              <w:szCs w:val="22"/>
              <w:lang w:val="es-ES" w:eastAsia="es-ES"/>
            </w:rPr>
          </w:pPr>
          <w:hyperlink w:anchor="_Toc223081092" w:history="1">
            <w:r w:rsidRPr="002A7DC1">
              <w:rPr>
                <w:rStyle w:val="Hyperlink"/>
                <w:bCs/>
                <w:noProof/>
                <w:lang w:val="es-ES"/>
              </w:rPr>
              <w:t>3.5.10</w:t>
            </w:r>
            <w:r>
              <w:rPr>
                <w:rFonts w:asciiTheme="minorHAnsi" w:eastAsiaTheme="minorEastAsia" w:hAnsiTheme="minorHAnsi" w:cstheme="minorBidi"/>
                <w:noProof/>
                <w:sz w:val="22"/>
                <w:szCs w:val="22"/>
                <w:lang w:val="es-ES" w:eastAsia="es-ES"/>
              </w:rPr>
              <w:tab/>
            </w:r>
            <w:r w:rsidRPr="002A7DC1">
              <w:rPr>
                <w:rStyle w:val="Hyperlink"/>
                <w:bCs/>
                <w:noProof/>
                <w:lang w:val="es-ES"/>
              </w:rPr>
              <w:t>Serie de documentos «PLEN»</w:t>
            </w:r>
            <w:r>
              <w:rPr>
                <w:noProof/>
                <w:webHidden/>
              </w:rPr>
              <w:tab/>
            </w:r>
            <w:r w:rsidR="00030B22">
              <w:rPr>
                <w:noProof/>
                <w:webHidden/>
              </w:rPr>
              <w:tab/>
            </w:r>
            <w:r>
              <w:rPr>
                <w:noProof/>
                <w:webHidden/>
              </w:rPr>
              <w:fldChar w:fldCharType="begin"/>
            </w:r>
            <w:r>
              <w:rPr>
                <w:noProof/>
                <w:webHidden/>
              </w:rPr>
              <w:instrText xml:space="preserve"> PAGEREF _Toc223081092 \h </w:instrText>
            </w:r>
            <w:r>
              <w:rPr>
                <w:noProof/>
                <w:webHidden/>
              </w:rPr>
            </w:r>
            <w:r>
              <w:rPr>
                <w:noProof/>
                <w:webHidden/>
              </w:rPr>
              <w:fldChar w:fldCharType="separate"/>
            </w:r>
            <w:r>
              <w:rPr>
                <w:noProof/>
                <w:webHidden/>
              </w:rPr>
              <w:t>12</w:t>
            </w:r>
            <w:r>
              <w:rPr>
                <w:noProof/>
                <w:webHidden/>
              </w:rPr>
              <w:fldChar w:fldCharType="end"/>
            </w:r>
          </w:hyperlink>
        </w:p>
        <w:p w14:paraId="6AB97D6E" w14:textId="28B3E107" w:rsidR="00E10459" w:rsidRDefault="00E10459" w:rsidP="00EE77BA">
          <w:pPr>
            <w:pStyle w:val="TOC3"/>
            <w:ind w:left="2410"/>
            <w:rPr>
              <w:rFonts w:asciiTheme="minorHAnsi" w:eastAsiaTheme="minorEastAsia" w:hAnsiTheme="minorHAnsi" w:cstheme="minorBidi"/>
              <w:noProof/>
              <w:sz w:val="22"/>
              <w:szCs w:val="22"/>
              <w:lang w:val="es-ES" w:eastAsia="es-ES"/>
            </w:rPr>
          </w:pPr>
          <w:hyperlink w:anchor="_Toc223081093" w:history="1">
            <w:r w:rsidRPr="002A7DC1">
              <w:rPr>
                <w:rStyle w:val="Hyperlink"/>
                <w:bCs/>
                <w:noProof/>
                <w:lang w:val="es-ES"/>
              </w:rPr>
              <w:t>3.5.11</w:t>
            </w:r>
            <w:r>
              <w:rPr>
                <w:rFonts w:asciiTheme="minorHAnsi" w:eastAsiaTheme="minorEastAsia" w:hAnsiTheme="minorHAnsi" w:cstheme="minorBidi"/>
                <w:noProof/>
                <w:sz w:val="22"/>
                <w:szCs w:val="22"/>
                <w:lang w:val="es-ES" w:eastAsia="es-ES"/>
              </w:rPr>
              <w:tab/>
            </w:r>
            <w:r w:rsidRPr="002A7DC1">
              <w:rPr>
                <w:rStyle w:val="Hyperlink"/>
                <w:bCs/>
                <w:noProof/>
                <w:lang w:val="es-ES"/>
              </w:rPr>
              <w:t>Documentos en los sitios Sharepoint de las Comisiones</w:t>
            </w:r>
            <w:r>
              <w:rPr>
                <w:noProof/>
                <w:webHidden/>
              </w:rPr>
              <w:tab/>
            </w:r>
            <w:r w:rsidR="00030B22">
              <w:rPr>
                <w:noProof/>
                <w:webHidden/>
              </w:rPr>
              <w:tab/>
            </w:r>
            <w:r>
              <w:rPr>
                <w:noProof/>
                <w:webHidden/>
              </w:rPr>
              <w:fldChar w:fldCharType="begin"/>
            </w:r>
            <w:r>
              <w:rPr>
                <w:noProof/>
                <w:webHidden/>
              </w:rPr>
              <w:instrText xml:space="preserve"> PAGEREF _Toc223081093 \h </w:instrText>
            </w:r>
            <w:r>
              <w:rPr>
                <w:noProof/>
                <w:webHidden/>
              </w:rPr>
            </w:r>
            <w:r>
              <w:rPr>
                <w:noProof/>
                <w:webHidden/>
              </w:rPr>
              <w:fldChar w:fldCharType="separate"/>
            </w:r>
            <w:r>
              <w:rPr>
                <w:noProof/>
                <w:webHidden/>
              </w:rPr>
              <w:t>12</w:t>
            </w:r>
            <w:r>
              <w:rPr>
                <w:noProof/>
                <w:webHidden/>
              </w:rPr>
              <w:fldChar w:fldCharType="end"/>
            </w:r>
          </w:hyperlink>
        </w:p>
        <w:p w14:paraId="690DE77C" w14:textId="17CC80B2" w:rsidR="00E10459" w:rsidRDefault="00E10459">
          <w:pPr>
            <w:pStyle w:val="TOC1"/>
            <w:rPr>
              <w:rFonts w:asciiTheme="minorHAnsi" w:eastAsiaTheme="minorEastAsia" w:hAnsiTheme="minorHAnsi" w:cstheme="minorBidi"/>
              <w:noProof/>
              <w:sz w:val="22"/>
              <w:szCs w:val="22"/>
              <w:lang w:val="es-ES" w:eastAsia="es-ES"/>
            </w:rPr>
          </w:pPr>
          <w:hyperlink w:anchor="_Toc223081094" w:history="1">
            <w:r w:rsidRPr="002A7DC1">
              <w:rPr>
                <w:rStyle w:val="Hyperlink"/>
                <w:bCs/>
                <w:noProof/>
                <w:lang w:val="es-ES"/>
              </w:rPr>
              <w:t>4</w:t>
            </w:r>
            <w:r>
              <w:rPr>
                <w:rFonts w:asciiTheme="minorHAnsi" w:eastAsiaTheme="minorEastAsia" w:hAnsiTheme="minorHAnsi" w:cstheme="minorBidi"/>
                <w:noProof/>
                <w:sz w:val="22"/>
                <w:szCs w:val="22"/>
                <w:lang w:val="es-ES" w:eastAsia="es-ES"/>
              </w:rPr>
              <w:tab/>
            </w:r>
            <w:r w:rsidRPr="002A7DC1">
              <w:rPr>
                <w:rStyle w:val="Hyperlink"/>
                <w:bCs/>
                <w:noProof/>
                <w:lang w:val="es-ES"/>
              </w:rPr>
              <w:t>Procedimientos aplicables a las reuniones de las Comisiones de Estudio</w:t>
            </w:r>
            <w:r>
              <w:rPr>
                <w:noProof/>
                <w:webHidden/>
              </w:rPr>
              <w:tab/>
            </w:r>
            <w:r w:rsidR="00030B22">
              <w:rPr>
                <w:noProof/>
                <w:webHidden/>
              </w:rPr>
              <w:tab/>
            </w:r>
            <w:r>
              <w:rPr>
                <w:noProof/>
                <w:webHidden/>
              </w:rPr>
              <w:fldChar w:fldCharType="begin"/>
            </w:r>
            <w:r>
              <w:rPr>
                <w:noProof/>
                <w:webHidden/>
              </w:rPr>
              <w:instrText xml:space="preserve"> PAGEREF _Toc223081094 \h </w:instrText>
            </w:r>
            <w:r>
              <w:rPr>
                <w:noProof/>
                <w:webHidden/>
              </w:rPr>
            </w:r>
            <w:r>
              <w:rPr>
                <w:noProof/>
                <w:webHidden/>
              </w:rPr>
              <w:fldChar w:fldCharType="separate"/>
            </w:r>
            <w:r>
              <w:rPr>
                <w:noProof/>
                <w:webHidden/>
              </w:rPr>
              <w:t>13</w:t>
            </w:r>
            <w:r>
              <w:rPr>
                <w:noProof/>
                <w:webHidden/>
              </w:rPr>
              <w:fldChar w:fldCharType="end"/>
            </w:r>
          </w:hyperlink>
        </w:p>
        <w:p w14:paraId="557669EB" w14:textId="1B71EB28" w:rsidR="00E10459" w:rsidRDefault="00E10459">
          <w:pPr>
            <w:pStyle w:val="TOC2"/>
            <w:rPr>
              <w:rFonts w:asciiTheme="minorHAnsi" w:eastAsiaTheme="minorEastAsia" w:hAnsiTheme="minorHAnsi" w:cstheme="minorBidi"/>
              <w:noProof/>
              <w:sz w:val="22"/>
              <w:szCs w:val="22"/>
              <w:lang w:val="es-ES" w:eastAsia="es-ES"/>
            </w:rPr>
          </w:pPr>
          <w:hyperlink w:anchor="_Toc223081095" w:history="1">
            <w:r w:rsidRPr="002A7DC1">
              <w:rPr>
                <w:rStyle w:val="Hyperlink"/>
                <w:bCs/>
                <w:noProof/>
                <w:lang w:val="es-ES"/>
              </w:rPr>
              <w:t>4.1</w:t>
            </w:r>
            <w:r>
              <w:rPr>
                <w:rFonts w:asciiTheme="minorHAnsi" w:eastAsiaTheme="minorEastAsia" w:hAnsiTheme="minorHAnsi" w:cstheme="minorBidi"/>
                <w:noProof/>
                <w:sz w:val="22"/>
                <w:szCs w:val="22"/>
                <w:lang w:val="es-ES" w:eastAsia="es-ES"/>
              </w:rPr>
              <w:tab/>
            </w:r>
            <w:r w:rsidRPr="002A7DC1">
              <w:rPr>
                <w:rStyle w:val="Hyperlink"/>
                <w:bCs/>
                <w:noProof/>
                <w:lang w:val="es-ES"/>
              </w:rPr>
              <w:t>Consideración de proyectos de Recomendaciones</w:t>
            </w:r>
            <w:r>
              <w:rPr>
                <w:noProof/>
                <w:webHidden/>
              </w:rPr>
              <w:tab/>
            </w:r>
            <w:r w:rsidR="00030B22">
              <w:rPr>
                <w:noProof/>
                <w:webHidden/>
              </w:rPr>
              <w:tab/>
            </w:r>
            <w:r>
              <w:rPr>
                <w:noProof/>
                <w:webHidden/>
              </w:rPr>
              <w:fldChar w:fldCharType="begin"/>
            </w:r>
            <w:r>
              <w:rPr>
                <w:noProof/>
                <w:webHidden/>
              </w:rPr>
              <w:instrText xml:space="preserve"> PAGEREF _Toc223081095 \h </w:instrText>
            </w:r>
            <w:r>
              <w:rPr>
                <w:noProof/>
                <w:webHidden/>
              </w:rPr>
            </w:r>
            <w:r>
              <w:rPr>
                <w:noProof/>
                <w:webHidden/>
              </w:rPr>
              <w:fldChar w:fldCharType="separate"/>
            </w:r>
            <w:r>
              <w:rPr>
                <w:noProof/>
                <w:webHidden/>
              </w:rPr>
              <w:t>13</w:t>
            </w:r>
            <w:r>
              <w:rPr>
                <w:noProof/>
                <w:webHidden/>
              </w:rPr>
              <w:fldChar w:fldCharType="end"/>
            </w:r>
          </w:hyperlink>
        </w:p>
        <w:p w14:paraId="3ACA4F76" w14:textId="7C5723BC" w:rsidR="00E10459" w:rsidRDefault="00E10459" w:rsidP="00EE77BA">
          <w:pPr>
            <w:pStyle w:val="TOC3"/>
            <w:ind w:left="2552" w:hanging="992"/>
            <w:rPr>
              <w:rFonts w:asciiTheme="minorHAnsi" w:eastAsiaTheme="minorEastAsia" w:hAnsiTheme="minorHAnsi" w:cstheme="minorBidi"/>
              <w:noProof/>
              <w:sz w:val="22"/>
              <w:szCs w:val="22"/>
              <w:lang w:val="es-ES" w:eastAsia="es-ES"/>
            </w:rPr>
          </w:pPr>
          <w:hyperlink w:anchor="_Toc223081096" w:history="1">
            <w:r w:rsidRPr="002A7DC1">
              <w:rPr>
                <w:rStyle w:val="Hyperlink"/>
                <w:bCs/>
                <w:noProof/>
                <w:lang w:val="es-ES"/>
              </w:rPr>
              <w:t>4.1.1</w:t>
            </w:r>
            <w:r>
              <w:rPr>
                <w:rFonts w:asciiTheme="minorHAnsi" w:eastAsiaTheme="minorEastAsia" w:hAnsiTheme="minorHAnsi" w:cstheme="minorBidi"/>
                <w:noProof/>
                <w:sz w:val="22"/>
                <w:szCs w:val="22"/>
                <w:lang w:val="es-ES" w:eastAsia="es-ES"/>
              </w:rPr>
              <w:tab/>
            </w:r>
            <w:r w:rsidRPr="002A7DC1">
              <w:rPr>
                <w:rStyle w:val="Hyperlink"/>
                <w:bCs/>
                <w:noProof/>
                <w:lang w:val="es-ES"/>
              </w:rPr>
              <w:t>Adopción de proyectos de Recomendaciones en las reuniones de las Comisiones de Estudio</w:t>
            </w:r>
            <w:r>
              <w:rPr>
                <w:noProof/>
                <w:webHidden/>
              </w:rPr>
              <w:tab/>
            </w:r>
            <w:r w:rsidR="00030B22">
              <w:rPr>
                <w:noProof/>
                <w:webHidden/>
              </w:rPr>
              <w:tab/>
            </w:r>
            <w:r>
              <w:rPr>
                <w:noProof/>
                <w:webHidden/>
              </w:rPr>
              <w:fldChar w:fldCharType="begin"/>
            </w:r>
            <w:r>
              <w:rPr>
                <w:noProof/>
                <w:webHidden/>
              </w:rPr>
              <w:instrText xml:space="preserve"> PAGEREF _Toc223081096 \h </w:instrText>
            </w:r>
            <w:r>
              <w:rPr>
                <w:noProof/>
                <w:webHidden/>
              </w:rPr>
            </w:r>
            <w:r>
              <w:rPr>
                <w:noProof/>
                <w:webHidden/>
              </w:rPr>
              <w:fldChar w:fldCharType="separate"/>
            </w:r>
            <w:r>
              <w:rPr>
                <w:noProof/>
                <w:webHidden/>
              </w:rPr>
              <w:t>13</w:t>
            </w:r>
            <w:r>
              <w:rPr>
                <w:noProof/>
                <w:webHidden/>
              </w:rPr>
              <w:fldChar w:fldCharType="end"/>
            </w:r>
          </w:hyperlink>
        </w:p>
        <w:p w14:paraId="7E573BB4" w14:textId="3602EB11" w:rsidR="00E10459" w:rsidRDefault="00E10459" w:rsidP="00EE77BA">
          <w:pPr>
            <w:pStyle w:val="TOC3"/>
            <w:ind w:left="2552" w:hanging="992"/>
            <w:rPr>
              <w:rFonts w:asciiTheme="minorHAnsi" w:eastAsiaTheme="minorEastAsia" w:hAnsiTheme="minorHAnsi" w:cstheme="minorBidi"/>
              <w:noProof/>
              <w:sz w:val="22"/>
              <w:szCs w:val="22"/>
              <w:lang w:val="es-ES" w:eastAsia="es-ES"/>
            </w:rPr>
          </w:pPr>
          <w:hyperlink w:anchor="_Toc223081097" w:history="1">
            <w:r w:rsidRPr="002A7DC1">
              <w:rPr>
                <w:rStyle w:val="Hyperlink"/>
                <w:bCs/>
                <w:noProof/>
                <w:lang w:val="es-ES"/>
              </w:rPr>
              <w:t>4.1.2</w:t>
            </w:r>
            <w:r>
              <w:rPr>
                <w:rFonts w:asciiTheme="minorHAnsi" w:eastAsiaTheme="minorEastAsia" w:hAnsiTheme="minorHAnsi" w:cstheme="minorBidi"/>
                <w:noProof/>
                <w:sz w:val="22"/>
                <w:szCs w:val="22"/>
                <w:lang w:val="es-ES" w:eastAsia="es-ES"/>
              </w:rPr>
              <w:tab/>
            </w:r>
            <w:r w:rsidRPr="002A7DC1">
              <w:rPr>
                <w:rStyle w:val="Hyperlink"/>
                <w:bCs/>
                <w:noProof/>
                <w:lang w:val="es-ES"/>
              </w:rPr>
              <w:t>Adopción de proyectos de Recomendaciones por correspondencia</w:t>
            </w:r>
            <w:r>
              <w:rPr>
                <w:noProof/>
                <w:webHidden/>
              </w:rPr>
              <w:tab/>
            </w:r>
            <w:r w:rsidR="00030B22">
              <w:rPr>
                <w:noProof/>
                <w:webHidden/>
              </w:rPr>
              <w:tab/>
            </w:r>
            <w:r>
              <w:rPr>
                <w:noProof/>
                <w:webHidden/>
              </w:rPr>
              <w:fldChar w:fldCharType="begin"/>
            </w:r>
            <w:r>
              <w:rPr>
                <w:noProof/>
                <w:webHidden/>
              </w:rPr>
              <w:instrText xml:space="preserve"> PAGEREF _Toc223081097 \h </w:instrText>
            </w:r>
            <w:r>
              <w:rPr>
                <w:noProof/>
                <w:webHidden/>
              </w:rPr>
            </w:r>
            <w:r>
              <w:rPr>
                <w:noProof/>
                <w:webHidden/>
              </w:rPr>
              <w:fldChar w:fldCharType="separate"/>
            </w:r>
            <w:r>
              <w:rPr>
                <w:noProof/>
                <w:webHidden/>
              </w:rPr>
              <w:t>13</w:t>
            </w:r>
            <w:r>
              <w:rPr>
                <w:noProof/>
                <w:webHidden/>
              </w:rPr>
              <w:fldChar w:fldCharType="end"/>
            </w:r>
          </w:hyperlink>
        </w:p>
        <w:p w14:paraId="739A606C" w14:textId="2900CA1D" w:rsidR="00E10459" w:rsidRDefault="00E10459" w:rsidP="00EE77BA">
          <w:pPr>
            <w:pStyle w:val="TOC3"/>
            <w:ind w:left="2552" w:hanging="992"/>
            <w:rPr>
              <w:rFonts w:asciiTheme="minorHAnsi" w:eastAsiaTheme="minorEastAsia" w:hAnsiTheme="minorHAnsi" w:cstheme="minorBidi"/>
              <w:noProof/>
              <w:sz w:val="22"/>
              <w:szCs w:val="22"/>
              <w:lang w:val="es-ES" w:eastAsia="es-ES"/>
            </w:rPr>
          </w:pPr>
          <w:hyperlink w:anchor="_Toc223081098" w:history="1">
            <w:r w:rsidRPr="002A7DC1">
              <w:rPr>
                <w:rStyle w:val="Hyperlink"/>
                <w:bCs/>
                <w:noProof/>
                <w:lang w:val="es-ES"/>
              </w:rPr>
              <w:t>4.1.3</w:t>
            </w:r>
            <w:r>
              <w:rPr>
                <w:rFonts w:asciiTheme="minorHAnsi" w:eastAsiaTheme="minorEastAsia" w:hAnsiTheme="minorHAnsi" w:cstheme="minorBidi"/>
                <w:noProof/>
                <w:sz w:val="22"/>
                <w:szCs w:val="22"/>
                <w:lang w:val="es-ES" w:eastAsia="es-ES"/>
              </w:rPr>
              <w:tab/>
            </w:r>
            <w:r w:rsidRPr="002A7DC1">
              <w:rPr>
                <w:rStyle w:val="Hyperlink"/>
                <w:bCs/>
                <w:noProof/>
                <w:lang w:val="es-ES"/>
              </w:rPr>
              <w:t>Decisión sobre el procedimiento de aprobación</w:t>
            </w:r>
            <w:r>
              <w:rPr>
                <w:noProof/>
                <w:webHidden/>
              </w:rPr>
              <w:tab/>
            </w:r>
            <w:r w:rsidR="00030B22">
              <w:rPr>
                <w:noProof/>
                <w:webHidden/>
              </w:rPr>
              <w:tab/>
            </w:r>
            <w:r>
              <w:rPr>
                <w:noProof/>
                <w:webHidden/>
              </w:rPr>
              <w:fldChar w:fldCharType="begin"/>
            </w:r>
            <w:r>
              <w:rPr>
                <w:noProof/>
                <w:webHidden/>
              </w:rPr>
              <w:instrText xml:space="preserve"> PAGEREF _Toc223081098 \h </w:instrText>
            </w:r>
            <w:r>
              <w:rPr>
                <w:noProof/>
                <w:webHidden/>
              </w:rPr>
            </w:r>
            <w:r>
              <w:rPr>
                <w:noProof/>
                <w:webHidden/>
              </w:rPr>
              <w:fldChar w:fldCharType="separate"/>
            </w:r>
            <w:r>
              <w:rPr>
                <w:noProof/>
                <w:webHidden/>
              </w:rPr>
              <w:t>13</w:t>
            </w:r>
            <w:r>
              <w:rPr>
                <w:noProof/>
                <w:webHidden/>
              </w:rPr>
              <w:fldChar w:fldCharType="end"/>
            </w:r>
          </w:hyperlink>
        </w:p>
        <w:p w14:paraId="04720F24" w14:textId="1E567355" w:rsidR="00E10459" w:rsidRDefault="00E10459" w:rsidP="00EE77BA">
          <w:pPr>
            <w:pStyle w:val="TOC3"/>
            <w:ind w:left="2552" w:hanging="992"/>
            <w:rPr>
              <w:rFonts w:asciiTheme="minorHAnsi" w:eastAsiaTheme="minorEastAsia" w:hAnsiTheme="minorHAnsi" w:cstheme="minorBidi"/>
              <w:noProof/>
              <w:sz w:val="22"/>
              <w:szCs w:val="22"/>
              <w:lang w:val="es-ES" w:eastAsia="es-ES"/>
            </w:rPr>
          </w:pPr>
          <w:hyperlink w:anchor="_Toc223081099" w:history="1">
            <w:r w:rsidRPr="002A7DC1">
              <w:rPr>
                <w:rStyle w:val="Hyperlink"/>
                <w:bCs/>
                <w:noProof/>
                <w:lang w:val="es-ES"/>
              </w:rPr>
              <w:t>4.1.4</w:t>
            </w:r>
            <w:r>
              <w:rPr>
                <w:rFonts w:asciiTheme="minorHAnsi" w:eastAsiaTheme="minorEastAsia" w:hAnsiTheme="minorHAnsi" w:cstheme="minorBidi"/>
                <w:noProof/>
                <w:sz w:val="22"/>
                <w:szCs w:val="22"/>
                <w:lang w:val="es-ES" w:eastAsia="es-ES"/>
              </w:rPr>
              <w:tab/>
            </w:r>
            <w:r w:rsidRPr="002A7DC1">
              <w:rPr>
                <w:rStyle w:val="Hyperlink"/>
                <w:bCs/>
                <w:noProof/>
                <w:lang w:val="es-ES"/>
              </w:rPr>
              <w:t>Alcance de la Recomendación</w:t>
            </w:r>
            <w:r>
              <w:rPr>
                <w:noProof/>
                <w:webHidden/>
              </w:rPr>
              <w:tab/>
            </w:r>
            <w:r w:rsidR="00030B22">
              <w:rPr>
                <w:noProof/>
                <w:webHidden/>
              </w:rPr>
              <w:tab/>
            </w:r>
            <w:r>
              <w:rPr>
                <w:noProof/>
                <w:webHidden/>
              </w:rPr>
              <w:fldChar w:fldCharType="begin"/>
            </w:r>
            <w:r>
              <w:rPr>
                <w:noProof/>
                <w:webHidden/>
              </w:rPr>
              <w:instrText xml:space="preserve"> PAGEREF _Toc223081099 \h </w:instrText>
            </w:r>
            <w:r>
              <w:rPr>
                <w:noProof/>
                <w:webHidden/>
              </w:rPr>
            </w:r>
            <w:r>
              <w:rPr>
                <w:noProof/>
                <w:webHidden/>
              </w:rPr>
              <w:fldChar w:fldCharType="separate"/>
            </w:r>
            <w:r>
              <w:rPr>
                <w:noProof/>
                <w:webHidden/>
              </w:rPr>
              <w:t>13</w:t>
            </w:r>
            <w:r>
              <w:rPr>
                <w:noProof/>
                <w:webHidden/>
              </w:rPr>
              <w:fldChar w:fldCharType="end"/>
            </w:r>
          </w:hyperlink>
        </w:p>
        <w:p w14:paraId="26BB8DF4" w14:textId="75935194" w:rsidR="00E10459" w:rsidRDefault="00E10459">
          <w:pPr>
            <w:pStyle w:val="TOC2"/>
            <w:rPr>
              <w:rFonts w:asciiTheme="minorHAnsi" w:eastAsiaTheme="minorEastAsia" w:hAnsiTheme="minorHAnsi" w:cstheme="minorBidi"/>
              <w:noProof/>
              <w:sz w:val="22"/>
              <w:szCs w:val="22"/>
              <w:lang w:val="es-ES" w:eastAsia="es-ES"/>
            </w:rPr>
          </w:pPr>
          <w:hyperlink w:anchor="_Toc223081100" w:history="1">
            <w:r w:rsidRPr="002A7DC1">
              <w:rPr>
                <w:rStyle w:val="Hyperlink"/>
                <w:bCs/>
                <w:noProof/>
                <w:lang w:val="es-ES"/>
              </w:rPr>
              <w:t>4.2</w:t>
            </w:r>
            <w:r>
              <w:rPr>
                <w:rFonts w:asciiTheme="minorHAnsi" w:eastAsiaTheme="minorEastAsia" w:hAnsiTheme="minorHAnsi" w:cstheme="minorBidi"/>
                <w:noProof/>
                <w:sz w:val="22"/>
                <w:szCs w:val="22"/>
                <w:lang w:val="es-ES" w:eastAsia="es-ES"/>
              </w:rPr>
              <w:tab/>
            </w:r>
            <w:r w:rsidRPr="002A7DC1">
              <w:rPr>
                <w:rStyle w:val="Hyperlink"/>
                <w:bCs/>
                <w:noProof/>
                <w:lang w:val="es-ES"/>
              </w:rPr>
              <w:t>Tratamiento de las Cuestiones por las Comisiones de Estudio</w:t>
            </w:r>
            <w:r>
              <w:rPr>
                <w:noProof/>
                <w:webHidden/>
              </w:rPr>
              <w:tab/>
            </w:r>
            <w:r w:rsidR="00030B22">
              <w:rPr>
                <w:noProof/>
                <w:webHidden/>
              </w:rPr>
              <w:tab/>
            </w:r>
            <w:r>
              <w:rPr>
                <w:noProof/>
                <w:webHidden/>
              </w:rPr>
              <w:fldChar w:fldCharType="begin"/>
            </w:r>
            <w:r>
              <w:rPr>
                <w:noProof/>
                <w:webHidden/>
              </w:rPr>
              <w:instrText xml:space="preserve"> PAGEREF _Toc223081100 \h </w:instrText>
            </w:r>
            <w:r>
              <w:rPr>
                <w:noProof/>
                <w:webHidden/>
              </w:rPr>
            </w:r>
            <w:r>
              <w:rPr>
                <w:noProof/>
                <w:webHidden/>
              </w:rPr>
              <w:fldChar w:fldCharType="separate"/>
            </w:r>
            <w:r>
              <w:rPr>
                <w:noProof/>
                <w:webHidden/>
              </w:rPr>
              <w:t>13</w:t>
            </w:r>
            <w:r>
              <w:rPr>
                <w:noProof/>
                <w:webHidden/>
              </w:rPr>
              <w:fldChar w:fldCharType="end"/>
            </w:r>
          </w:hyperlink>
        </w:p>
        <w:p w14:paraId="04419420" w14:textId="2FAD8278" w:rsidR="00E10459" w:rsidRDefault="00E10459" w:rsidP="00EE77BA">
          <w:pPr>
            <w:pStyle w:val="TOC3"/>
            <w:ind w:left="2410"/>
            <w:rPr>
              <w:rFonts w:asciiTheme="minorHAnsi" w:eastAsiaTheme="minorEastAsia" w:hAnsiTheme="minorHAnsi" w:cstheme="minorBidi"/>
              <w:noProof/>
              <w:sz w:val="22"/>
              <w:szCs w:val="22"/>
              <w:lang w:val="es-ES" w:eastAsia="es-ES"/>
            </w:rPr>
          </w:pPr>
          <w:hyperlink w:anchor="_Toc223081101" w:history="1">
            <w:r w:rsidRPr="002A7DC1">
              <w:rPr>
                <w:rStyle w:val="Hyperlink"/>
                <w:bCs/>
                <w:noProof/>
                <w:lang w:val="es-ES"/>
              </w:rPr>
              <w:t>4.2.1</w:t>
            </w:r>
            <w:r>
              <w:rPr>
                <w:rFonts w:asciiTheme="minorHAnsi" w:eastAsiaTheme="minorEastAsia" w:hAnsiTheme="minorHAnsi" w:cstheme="minorBidi"/>
                <w:noProof/>
                <w:sz w:val="22"/>
                <w:szCs w:val="22"/>
                <w:lang w:val="es-ES" w:eastAsia="es-ES"/>
              </w:rPr>
              <w:tab/>
            </w:r>
            <w:r w:rsidRPr="002A7DC1">
              <w:rPr>
                <w:rStyle w:val="Hyperlink"/>
                <w:bCs/>
                <w:noProof/>
                <w:lang w:val="es-ES"/>
              </w:rPr>
              <w:t>Directrices sobre Cuestiones de las Comisiones de Estudio</w:t>
            </w:r>
            <w:r>
              <w:rPr>
                <w:noProof/>
                <w:webHidden/>
              </w:rPr>
              <w:tab/>
            </w:r>
            <w:r w:rsidR="00030B22">
              <w:rPr>
                <w:noProof/>
                <w:webHidden/>
              </w:rPr>
              <w:tab/>
            </w:r>
            <w:r>
              <w:rPr>
                <w:noProof/>
                <w:webHidden/>
              </w:rPr>
              <w:fldChar w:fldCharType="begin"/>
            </w:r>
            <w:r>
              <w:rPr>
                <w:noProof/>
                <w:webHidden/>
              </w:rPr>
              <w:instrText xml:space="preserve"> PAGEREF _Toc223081101 \h </w:instrText>
            </w:r>
            <w:r>
              <w:rPr>
                <w:noProof/>
                <w:webHidden/>
              </w:rPr>
            </w:r>
            <w:r>
              <w:rPr>
                <w:noProof/>
                <w:webHidden/>
              </w:rPr>
              <w:fldChar w:fldCharType="separate"/>
            </w:r>
            <w:r>
              <w:rPr>
                <w:noProof/>
                <w:webHidden/>
              </w:rPr>
              <w:t>13</w:t>
            </w:r>
            <w:r>
              <w:rPr>
                <w:noProof/>
                <w:webHidden/>
              </w:rPr>
              <w:fldChar w:fldCharType="end"/>
            </w:r>
          </w:hyperlink>
        </w:p>
        <w:p w14:paraId="62DC31DE" w14:textId="2E72F80E" w:rsidR="00E10459" w:rsidRDefault="00E10459" w:rsidP="00EE77BA">
          <w:pPr>
            <w:pStyle w:val="TOC3"/>
            <w:ind w:left="2410"/>
            <w:rPr>
              <w:rFonts w:asciiTheme="minorHAnsi" w:eastAsiaTheme="minorEastAsia" w:hAnsiTheme="minorHAnsi" w:cstheme="minorBidi"/>
              <w:noProof/>
              <w:sz w:val="22"/>
              <w:szCs w:val="22"/>
              <w:lang w:val="es-ES" w:eastAsia="es-ES"/>
            </w:rPr>
          </w:pPr>
          <w:hyperlink w:anchor="_Toc223081102" w:history="1">
            <w:r w:rsidRPr="002A7DC1">
              <w:rPr>
                <w:rStyle w:val="Hyperlink"/>
                <w:bCs/>
                <w:noProof/>
                <w:lang w:val="es-ES"/>
              </w:rPr>
              <w:t>4.2.2</w:t>
            </w:r>
            <w:r>
              <w:rPr>
                <w:rFonts w:asciiTheme="minorHAnsi" w:eastAsiaTheme="minorEastAsia" w:hAnsiTheme="minorHAnsi" w:cstheme="minorBidi"/>
                <w:noProof/>
                <w:sz w:val="22"/>
                <w:szCs w:val="22"/>
                <w:lang w:val="es-ES" w:eastAsia="es-ES"/>
              </w:rPr>
              <w:tab/>
            </w:r>
            <w:r w:rsidRPr="002A7DC1">
              <w:rPr>
                <w:rStyle w:val="Hyperlink"/>
                <w:bCs/>
                <w:noProof/>
                <w:lang w:val="es-ES"/>
              </w:rPr>
              <w:t>Adopción, aprobación y supresión de Cuestiones</w:t>
            </w:r>
            <w:r>
              <w:rPr>
                <w:noProof/>
                <w:webHidden/>
              </w:rPr>
              <w:tab/>
            </w:r>
            <w:r w:rsidR="00030B22">
              <w:rPr>
                <w:noProof/>
                <w:webHidden/>
              </w:rPr>
              <w:tab/>
            </w:r>
            <w:r>
              <w:rPr>
                <w:noProof/>
                <w:webHidden/>
              </w:rPr>
              <w:fldChar w:fldCharType="begin"/>
            </w:r>
            <w:r>
              <w:rPr>
                <w:noProof/>
                <w:webHidden/>
              </w:rPr>
              <w:instrText xml:space="preserve"> PAGEREF _Toc223081102 \h </w:instrText>
            </w:r>
            <w:r>
              <w:rPr>
                <w:noProof/>
                <w:webHidden/>
              </w:rPr>
            </w:r>
            <w:r>
              <w:rPr>
                <w:noProof/>
                <w:webHidden/>
              </w:rPr>
              <w:fldChar w:fldCharType="separate"/>
            </w:r>
            <w:r>
              <w:rPr>
                <w:noProof/>
                <w:webHidden/>
              </w:rPr>
              <w:t>13</w:t>
            </w:r>
            <w:r>
              <w:rPr>
                <w:noProof/>
                <w:webHidden/>
              </w:rPr>
              <w:fldChar w:fldCharType="end"/>
            </w:r>
          </w:hyperlink>
        </w:p>
        <w:p w14:paraId="3471EBDD" w14:textId="0BA30F59" w:rsidR="00E10459" w:rsidRDefault="00E10459">
          <w:pPr>
            <w:pStyle w:val="TOC2"/>
            <w:rPr>
              <w:rFonts w:asciiTheme="minorHAnsi" w:eastAsiaTheme="minorEastAsia" w:hAnsiTheme="minorHAnsi" w:cstheme="minorBidi"/>
              <w:noProof/>
              <w:sz w:val="22"/>
              <w:szCs w:val="22"/>
              <w:lang w:val="es-ES" w:eastAsia="es-ES"/>
            </w:rPr>
          </w:pPr>
          <w:hyperlink w:anchor="_Toc223081103" w:history="1">
            <w:r w:rsidRPr="002A7DC1">
              <w:rPr>
                <w:rStyle w:val="Hyperlink"/>
                <w:bCs/>
                <w:noProof/>
                <w:lang w:val="es-ES"/>
              </w:rPr>
              <w:t>4.3</w:t>
            </w:r>
            <w:r>
              <w:rPr>
                <w:rFonts w:asciiTheme="minorHAnsi" w:eastAsiaTheme="minorEastAsia" w:hAnsiTheme="minorHAnsi" w:cstheme="minorBidi"/>
                <w:noProof/>
                <w:sz w:val="22"/>
                <w:szCs w:val="22"/>
                <w:lang w:val="es-ES" w:eastAsia="es-ES"/>
              </w:rPr>
              <w:tab/>
            </w:r>
            <w:r w:rsidRPr="002A7DC1">
              <w:rPr>
                <w:rStyle w:val="Hyperlink"/>
                <w:bCs/>
                <w:noProof/>
                <w:lang w:val="es-ES"/>
              </w:rPr>
              <w:t>Aprobación de Manuales</w:t>
            </w:r>
            <w:r>
              <w:rPr>
                <w:noProof/>
                <w:webHidden/>
              </w:rPr>
              <w:tab/>
            </w:r>
            <w:r w:rsidR="00030B22">
              <w:rPr>
                <w:noProof/>
                <w:webHidden/>
              </w:rPr>
              <w:tab/>
            </w:r>
            <w:r>
              <w:rPr>
                <w:noProof/>
                <w:webHidden/>
              </w:rPr>
              <w:fldChar w:fldCharType="begin"/>
            </w:r>
            <w:r>
              <w:rPr>
                <w:noProof/>
                <w:webHidden/>
              </w:rPr>
              <w:instrText xml:space="preserve"> PAGEREF _Toc223081103 \h </w:instrText>
            </w:r>
            <w:r>
              <w:rPr>
                <w:noProof/>
                <w:webHidden/>
              </w:rPr>
            </w:r>
            <w:r>
              <w:rPr>
                <w:noProof/>
                <w:webHidden/>
              </w:rPr>
              <w:fldChar w:fldCharType="separate"/>
            </w:r>
            <w:r>
              <w:rPr>
                <w:noProof/>
                <w:webHidden/>
              </w:rPr>
              <w:t>14</w:t>
            </w:r>
            <w:r>
              <w:rPr>
                <w:noProof/>
                <w:webHidden/>
              </w:rPr>
              <w:fldChar w:fldCharType="end"/>
            </w:r>
          </w:hyperlink>
        </w:p>
        <w:p w14:paraId="11724B70" w14:textId="09909025" w:rsidR="00E10459" w:rsidRDefault="00E10459">
          <w:pPr>
            <w:pStyle w:val="TOC2"/>
            <w:rPr>
              <w:rFonts w:asciiTheme="minorHAnsi" w:eastAsiaTheme="minorEastAsia" w:hAnsiTheme="minorHAnsi" w:cstheme="minorBidi"/>
              <w:noProof/>
              <w:sz w:val="22"/>
              <w:szCs w:val="22"/>
              <w:lang w:val="es-ES" w:eastAsia="es-ES"/>
            </w:rPr>
          </w:pPr>
          <w:hyperlink w:anchor="_Toc223081104" w:history="1">
            <w:r w:rsidRPr="002A7DC1">
              <w:rPr>
                <w:rStyle w:val="Hyperlink"/>
                <w:bCs/>
                <w:noProof/>
                <w:lang w:val="es-ES"/>
              </w:rPr>
              <w:t>4.4</w:t>
            </w:r>
            <w:r>
              <w:rPr>
                <w:rFonts w:asciiTheme="minorHAnsi" w:eastAsiaTheme="minorEastAsia" w:hAnsiTheme="minorHAnsi" w:cstheme="minorBidi"/>
                <w:noProof/>
                <w:sz w:val="22"/>
                <w:szCs w:val="22"/>
                <w:lang w:val="es-ES" w:eastAsia="es-ES"/>
              </w:rPr>
              <w:tab/>
            </w:r>
            <w:r w:rsidRPr="002A7DC1">
              <w:rPr>
                <w:rStyle w:val="Hyperlink"/>
                <w:bCs/>
                <w:noProof/>
                <w:lang w:val="es-ES"/>
              </w:rPr>
              <w:t>Examen de proyectos de Resoluciones, Decisiones, Ruegos e Informes por las Comisiones de Estudio</w:t>
            </w:r>
            <w:r>
              <w:rPr>
                <w:noProof/>
                <w:webHidden/>
              </w:rPr>
              <w:tab/>
            </w:r>
            <w:r w:rsidR="00030B22">
              <w:rPr>
                <w:noProof/>
                <w:webHidden/>
              </w:rPr>
              <w:tab/>
            </w:r>
            <w:r>
              <w:rPr>
                <w:noProof/>
                <w:webHidden/>
              </w:rPr>
              <w:fldChar w:fldCharType="begin"/>
            </w:r>
            <w:r>
              <w:rPr>
                <w:noProof/>
                <w:webHidden/>
              </w:rPr>
              <w:instrText xml:space="preserve"> PAGEREF _Toc223081104 \h </w:instrText>
            </w:r>
            <w:r>
              <w:rPr>
                <w:noProof/>
                <w:webHidden/>
              </w:rPr>
            </w:r>
            <w:r>
              <w:rPr>
                <w:noProof/>
                <w:webHidden/>
              </w:rPr>
              <w:fldChar w:fldCharType="separate"/>
            </w:r>
            <w:r>
              <w:rPr>
                <w:noProof/>
                <w:webHidden/>
              </w:rPr>
              <w:t>14</w:t>
            </w:r>
            <w:r>
              <w:rPr>
                <w:noProof/>
                <w:webHidden/>
              </w:rPr>
              <w:fldChar w:fldCharType="end"/>
            </w:r>
          </w:hyperlink>
        </w:p>
        <w:p w14:paraId="68C4CC78" w14:textId="09F68182" w:rsidR="00E10459" w:rsidRDefault="00E10459">
          <w:pPr>
            <w:pStyle w:val="TOC2"/>
            <w:rPr>
              <w:rFonts w:asciiTheme="minorHAnsi" w:eastAsiaTheme="minorEastAsia" w:hAnsiTheme="minorHAnsi" w:cstheme="minorBidi"/>
              <w:noProof/>
              <w:sz w:val="22"/>
              <w:szCs w:val="22"/>
              <w:lang w:val="es-ES" w:eastAsia="es-ES"/>
            </w:rPr>
          </w:pPr>
          <w:hyperlink w:anchor="_Toc223081105" w:history="1">
            <w:r w:rsidRPr="002A7DC1">
              <w:rPr>
                <w:rStyle w:val="Hyperlink"/>
                <w:bCs/>
                <w:noProof/>
                <w:lang w:val="es-ES"/>
              </w:rPr>
              <w:t>4.5</w:t>
            </w:r>
            <w:r>
              <w:rPr>
                <w:rFonts w:asciiTheme="minorHAnsi" w:eastAsiaTheme="minorEastAsia" w:hAnsiTheme="minorHAnsi" w:cstheme="minorBidi"/>
                <w:noProof/>
                <w:sz w:val="22"/>
                <w:szCs w:val="22"/>
                <w:lang w:val="es-ES" w:eastAsia="es-ES"/>
              </w:rPr>
              <w:tab/>
            </w:r>
            <w:r w:rsidRPr="002A7DC1">
              <w:rPr>
                <w:rStyle w:val="Hyperlink"/>
                <w:bCs/>
                <w:noProof/>
                <w:lang w:val="es-ES"/>
              </w:rPr>
              <w:t>Relatores de Coordinación con el CCV</w:t>
            </w:r>
            <w:r>
              <w:rPr>
                <w:noProof/>
                <w:webHidden/>
              </w:rPr>
              <w:tab/>
            </w:r>
            <w:r w:rsidR="00030B22">
              <w:rPr>
                <w:noProof/>
                <w:webHidden/>
              </w:rPr>
              <w:tab/>
            </w:r>
            <w:r>
              <w:rPr>
                <w:noProof/>
                <w:webHidden/>
              </w:rPr>
              <w:fldChar w:fldCharType="begin"/>
            </w:r>
            <w:r>
              <w:rPr>
                <w:noProof/>
                <w:webHidden/>
              </w:rPr>
              <w:instrText xml:space="preserve"> PAGEREF _Toc223081105 \h </w:instrText>
            </w:r>
            <w:r>
              <w:rPr>
                <w:noProof/>
                <w:webHidden/>
              </w:rPr>
            </w:r>
            <w:r>
              <w:rPr>
                <w:noProof/>
                <w:webHidden/>
              </w:rPr>
              <w:fldChar w:fldCharType="separate"/>
            </w:r>
            <w:r>
              <w:rPr>
                <w:noProof/>
                <w:webHidden/>
              </w:rPr>
              <w:t>14</w:t>
            </w:r>
            <w:r>
              <w:rPr>
                <w:noProof/>
                <w:webHidden/>
              </w:rPr>
              <w:fldChar w:fldCharType="end"/>
            </w:r>
          </w:hyperlink>
        </w:p>
        <w:p w14:paraId="60E50E0E" w14:textId="50D31631" w:rsidR="00E10459" w:rsidRDefault="00E10459">
          <w:pPr>
            <w:pStyle w:val="TOC2"/>
            <w:rPr>
              <w:rFonts w:asciiTheme="minorHAnsi" w:eastAsiaTheme="minorEastAsia" w:hAnsiTheme="minorHAnsi" w:cstheme="minorBidi"/>
              <w:noProof/>
              <w:sz w:val="22"/>
              <w:szCs w:val="22"/>
              <w:lang w:val="es-ES" w:eastAsia="es-ES"/>
            </w:rPr>
          </w:pPr>
          <w:hyperlink w:anchor="_Toc223081106" w:history="1">
            <w:r w:rsidRPr="002A7DC1">
              <w:rPr>
                <w:rStyle w:val="Hyperlink"/>
                <w:bCs/>
                <w:noProof/>
                <w:lang w:val="es-ES"/>
              </w:rPr>
              <w:t>4.6</w:t>
            </w:r>
            <w:r>
              <w:rPr>
                <w:rFonts w:asciiTheme="minorHAnsi" w:eastAsiaTheme="minorEastAsia" w:hAnsiTheme="minorHAnsi" w:cstheme="minorBidi"/>
                <w:noProof/>
                <w:sz w:val="22"/>
                <w:szCs w:val="22"/>
                <w:lang w:val="es-ES" w:eastAsia="es-ES"/>
              </w:rPr>
              <w:tab/>
            </w:r>
            <w:r w:rsidRPr="002A7DC1">
              <w:rPr>
                <w:rStyle w:val="Hyperlink"/>
                <w:bCs/>
                <w:noProof/>
                <w:lang w:val="es-ES"/>
              </w:rPr>
              <w:t>Actualización o supresión de Recomendaciones, Informes y Cuestiones</w:t>
            </w:r>
            <w:r>
              <w:rPr>
                <w:noProof/>
                <w:webHidden/>
              </w:rPr>
              <w:tab/>
            </w:r>
            <w:r w:rsidR="00030B22">
              <w:rPr>
                <w:noProof/>
                <w:webHidden/>
              </w:rPr>
              <w:tab/>
            </w:r>
            <w:r>
              <w:rPr>
                <w:noProof/>
                <w:webHidden/>
              </w:rPr>
              <w:fldChar w:fldCharType="begin"/>
            </w:r>
            <w:r>
              <w:rPr>
                <w:noProof/>
                <w:webHidden/>
              </w:rPr>
              <w:instrText xml:space="preserve"> PAGEREF _Toc223081106 \h </w:instrText>
            </w:r>
            <w:r>
              <w:rPr>
                <w:noProof/>
                <w:webHidden/>
              </w:rPr>
            </w:r>
            <w:r>
              <w:rPr>
                <w:noProof/>
                <w:webHidden/>
              </w:rPr>
              <w:fldChar w:fldCharType="separate"/>
            </w:r>
            <w:r>
              <w:rPr>
                <w:noProof/>
                <w:webHidden/>
              </w:rPr>
              <w:t>14</w:t>
            </w:r>
            <w:r>
              <w:rPr>
                <w:noProof/>
                <w:webHidden/>
              </w:rPr>
              <w:fldChar w:fldCharType="end"/>
            </w:r>
          </w:hyperlink>
        </w:p>
        <w:p w14:paraId="4E590F98" w14:textId="4D0737F5" w:rsidR="00E10459" w:rsidRDefault="00E10459">
          <w:pPr>
            <w:pStyle w:val="TOC1"/>
            <w:rPr>
              <w:rFonts w:asciiTheme="minorHAnsi" w:eastAsiaTheme="minorEastAsia" w:hAnsiTheme="minorHAnsi" w:cstheme="minorBidi"/>
              <w:noProof/>
              <w:sz w:val="22"/>
              <w:szCs w:val="22"/>
              <w:lang w:val="es-ES" w:eastAsia="es-ES"/>
            </w:rPr>
          </w:pPr>
          <w:hyperlink w:anchor="_Toc223081107" w:history="1">
            <w:r w:rsidRPr="002A7DC1">
              <w:rPr>
                <w:rStyle w:val="Hyperlink"/>
                <w:bCs/>
                <w:noProof/>
                <w:lang w:val="es-ES"/>
              </w:rPr>
              <w:t>5</w:t>
            </w:r>
            <w:r>
              <w:rPr>
                <w:rFonts w:asciiTheme="minorHAnsi" w:eastAsiaTheme="minorEastAsia" w:hAnsiTheme="minorHAnsi" w:cstheme="minorBidi"/>
                <w:noProof/>
                <w:sz w:val="22"/>
                <w:szCs w:val="22"/>
                <w:lang w:val="es-ES" w:eastAsia="es-ES"/>
              </w:rPr>
              <w:tab/>
            </w:r>
            <w:r w:rsidRPr="002A7DC1">
              <w:rPr>
                <w:rStyle w:val="Hyperlink"/>
                <w:bCs/>
                <w:noProof/>
                <w:lang w:val="es-ES"/>
              </w:rPr>
              <w:t>Aprobación de Recomendaciones</w:t>
            </w:r>
            <w:r>
              <w:rPr>
                <w:noProof/>
                <w:webHidden/>
              </w:rPr>
              <w:tab/>
            </w:r>
            <w:r w:rsidR="00030B22">
              <w:rPr>
                <w:noProof/>
                <w:webHidden/>
              </w:rPr>
              <w:tab/>
            </w:r>
            <w:r>
              <w:rPr>
                <w:noProof/>
                <w:webHidden/>
              </w:rPr>
              <w:fldChar w:fldCharType="begin"/>
            </w:r>
            <w:r>
              <w:rPr>
                <w:noProof/>
                <w:webHidden/>
              </w:rPr>
              <w:instrText xml:space="preserve"> PAGEREF _Toc223081107 \h </w:instrText>
            </w:r>
            <w:r>
              <w:rPr>
                <w:noProof/>
                <w:webHidden/>
              </w:rPr>
            </w:r>
            <w:r>
              <w:rPr>
                <w:noProof/>
                <w:webHidden/>
              </w:rPr>
              <w:fldChar w:fldCharType="separate"/>
            </w:r>
            <w:r>
              <w:rPr>
                <w:noProof/>
                <w:webHidden/>
              </w:rPr>
              <w:t>14</w:t>
            </w:r>
            <w:r>
              <w:rPr>
                <w:noProof/>
                <w:webHidden/>
              </w:rPr>
              <w:fldChar w:fldCharType="end"/>
            </w:r>
          </w:hyperlink>
        </w:p>
        <w:p w14:paraId="49B81242" w14:textId="28FA89E6" w:rsidR="00E10459" w:rsidRDefault="00E10459">
          <w:pPr>
            <w:pStyle w:val="TOC2"/>
            <w:rPr>
              <w:rFonts w:asciiTheme="minorHAnsi" w:eastAsiaTheme="minorEastAsia" w:hAnsiTheme="minorHAnsi" w:cstheme="minorBidi"/>
              <w:noProof/>
              <w:sz w:val="22"/>
              <w:szCs w:val="22"/>
              <w:lang w:val="es-ES" w:eastAsia="es-ES"/>
            </w:rPr>
          </w:pPr>
          <w:hyperlink w:anchor="_Toc223081108" w:history="1">
            <w:r w:rsidRPr="002A7DC1">
              <w:rPr>
                <w:rStyle w:val="Hyperlink"/>
                <w:bCs/>
                <w:noProof/>
                <w:lang w:val="es-ES"/>
              </w:rPr>
              <w:t>5.1</w:t>
            </w:r>
            <w:r>
              <w:rPr>
                <w:rFonts w:asciiTheme="minorHAnsi" w:eastAsiaTheme="minorEastAsia" w:hAnsiTheme="minorHAnsi" w:cstheme="minorBidi"/>
                <w:noProof/>
                <w:sz w:val="22"/>
                <w:szCs w:val="22"/>
                <w:lang w:val="es-ES" w:eastAsia="es-ES"/>
              </w:rPr>
              <w:tab/>
            </w:r>
            <w:r w:rsidRPr="002A7DC1">
              <w:rPr>
                <w:rStyle w:val="Hyperlink"/>
                <w:bCs/>
                <w:noProof/>
                <w:lang w:val="es-ES"/>
              </w:rPr>
              <w:t>Aplicación del procedimiento de adopción y aprobación simultáneas (PAAS)</w:t>
            </w:r>
            <w:r>
              <w:rPr>
                <w:noProof/>
                <w:webHidden/>
              </w:rPr>
              <w:tab/>
            </w:r>
            <w:r w:rsidR="00030B22">
              <w:rPr>
                <w:noProof/>
                <w:webHidden/>
              </w:rPr>
              <w:tab/>
            </w:r>
            <w:r>
              <w:rPr>
                <w:noProof/>
                <w:webHidden/>
              </w:rPr>
              <w:fldChar w:fldCharType="begin"/>
            </w:r>
            <w:r>
              <w:rPr>
                <w:noProof/>
                <w:webHidden/>
              </w:rPr>
              <w:instrText xml:space="preserve"> PAGEREF _Toc223081108 \h </w:instrText>
            </w:r>
            <w:r>
              <w:rPr>
                <w:noProof/>
                <w:webHidden/>
              </w:rPr>
            </w:r>
            <w:r>
              <w:rPr>
                <w:noProof/>
                <w:webHidden/>
              </w:rPr>
              <w:fldChar w:fldCharType="separate"/>
            </w:r>
            <w:r>
              <w:rPr>
                <w:noProof/>
                <w:webHidden/>
              </w:rPr>
              <w:t>14</w:t>
            </w:r>
            <w:r>
              <w:rPr>
                <w:noProof/>
                <w:webHidden/>
              </w:rPr>
              <w:fldChar w:fldCharType="end"/>
            </w:r>
          </w:hyperlink>
        </w:p>
        <w:p w14:paraId="35A1583A" w14:textId="2E88F281" w:rsidR="00E10459" w:rsidRDefault="00E10459">
          <w:pPr>
            <w:pStyle w:val="TOC2"/>
            <w:rPr>
              <w:rFonts w:asciiTheme="minorHAnsi" w:eastAsiaTheme="minorEastAsia" w:hAnsiTheme="minorHAnsi" w:cstheme="minorBidi"/>
              <w:noProof/>
              <w:sz w:val="22"/>
              <w:szCs w:val="22"/>
              <w:lang w:val="es-ES" w:eastAsia="es-ES"/>
            </w:rPr>
          </w:pPr>
          <w:hyperlink w:anchor="_Toc223081109" w:history="1">
            <w:r w:rsidRPr="002A7DC1">
              <w:rPr>
                <w:rStyle w:val="Hyperlink"/>
                <w:bCs/>
                <w:noProof/>
                <w:lang w:val="es-ES"/>
              </w:rPr>
              <w:t>5.2</w:t>
            </w:r>
            <w:r>
              <w:rPr>
                <w:rFonts w:asciiTheme="minorHAnsi" w:eastAsiaTheme="minorEastAsia" w:hAnsiTheme="minorHAnsi" w:cstheme="minorBidi"/>
                <w:noProof/>
                <w:sz w:val="22"/>
                <w:szCs w:val="22"/>
                <w:lang w:val="es-ES" w:eastAsia="es-ES"/>
              </w:rPr>
              <w:tab/>
            </w:r>
            <w:r w:rsidRPr="002A7DC1">
              <w:rPr>
                <w:rStyle w:val="Hyperlink"/>
                <w:bCs/>
                <w:noProof/>
                <w:lang w:val="es-ES"/>
              </w:rPr>
              <w:t>Procedimiento de aprobación de Recomendaciones</w:t>
            </w:r>
            <w:r>
              <w:rPr>
                <w:noProof/>
                <w:webHidden/>
              </w:rPr>
              <w:tab/>
            </w:r>
            <w:r w:rsidR="00030B22">
              <w:rPr>
                <w:noProof/>
                <w:webHidden/>
              </w:rPr>
              <w:tab/>
            </w:r>
            <w:r>
              <w:rPr>
                <w:noProof/>
                <w:webHidden/>
              </w:rPr>
              <w:fldChar w:fldCharType="begin"/>
            </w:r>
            <w:r>
              <w:rPr>
                <w:noProof/>
                <w:webHidden/>
              </w:rPr>
              <w:instrText xml:space="preserve"> PAGEREF _Toc223081109 \h </w:instrText>
            </w:r>
            <w:r>
              <w:rPr>
                <w:noProof/>
                <w:webHidden/>
              </w:rPr>
            </w:r>
            <w:r>
              <w:rPr>
                <w:noProof/>
                <w:webHidden/>
              </w:rPr>
              <w:fldChar w:fldCharType="separate"/>
            </w:r>
            <w:r>
              <w:rPr>
                <w:noProof/>
                <w:webHidden/>
              </w:rPr>
              <w:t>14</w:t>
            </w:r>
            <w:r>
              <w:rPr>
                <w:noProof/>
                <w:webHidden/>
              </w:rPr>
              <w:fldChar w:fldCharType="end"/>
            </w:r>
          </w:hyperlink>
        </w:p>
        <w:p w14:paraId="09C27247" w14:textId="56CC104F" w:rsidR="00E10459" w:rsidRDefault="00E10459">
          <w:pPr>
            <w:pStyle w:val="TOC1"/>
            <w:rPr>
              <w:rFonts w:asciiTheme="minorHAnsi" w:eastAsiaTheme="minorEastAsia" w:hAnsiTheme="minorHAnsi" w:cstheme="minorBidi"/>
              <w:noProof/>
              <w:sz w:val="22"/>
              <w:szCs w:val="22"/>
              <w:lang w:val="es-ES" w:eastAsia="es-ES"/>
            </w:rPr>
          </w:pPr>
          <w:hyperlink w:anchor="_Toc223081110" w:history="1">
            <w:r w:rsidRPr="002A7DC1">
              <w:rPr>
                <w:rStyle w:val="Hyperlink"/>
                <w:bCs/>
                <w:noProof/>
                <w:lang w:val="es-ES"/>
              </w:rPr>
              <w:t>6</w:t>
            </w:r>
            <w:r>
              <w:rPr>
                <w:rFonts w:asciiTheme="minorHAnsi" w:eastAsiaTheme="minorEastAsia" w:hAnsiTheme="minorHAnsi" w:cstheme="minorBidi"/>
                <w:noProof/>
                <w:sz w:val="22"/>
                <w:szCs w:val="22"/>
                <w:lang w:val="es-ES" w:eastAsia="es-ES"/>
              </w:rPr>
              <w:tab/>
            </w:r>
            <w:r w:rsidRPr="002A7DC1">
              <w:rPr>
                <w:rStyle w:val="Hyperlink"/>
                <w:bCs/>
                <w:noProof/>
                <w:lang w:val="es-ES"/>
              </w:rPr>
              <w:t>Coordinación y cooperación entre los tres Sectores de la UIT en asuntos de interés mutuo, y coordinación y colaboración del UIT-R con otras organizaciones</w:t>
            </w:r>
            <w:r>
              <w:rPr>
                <w:noProof/>
                <w:webHidden/>
              </w:rPr>
              <w:tab/>
            </w:r>
            <w:r w:rsidR="00030B22">
              <w:rPr>
                <w:noProof/>
                <w:webHidden/>
              </w:rPr>
              <w:tab/>
            </w:r>
            <w:r>
              <w:rPr>
                <w:noProof/>
                <w:webHidden/>
              </w:rPr>
              <w:fldChar w:fldCharType="begin"/>
            </w:r>
            <w:r>
              <w:rPr>
                <w:noProof/>
                <w:webHidden/>
              </w:rPr>
              <w:instrText xml:space="preserve"> PAGEREF _Toc223081110 \h </w:instrText>
            </w:r>
            <w:r>
              <w:rPr>
                <w:noProof/>
                <w:webHidden/>
              </w:rPr>
            </w:r>
            <w:r>
              <w:rPr>
                <w:noProof/>
                <w:webHidden/>
              </w:rPr>
              <w:fldChar w:fldCharType="separate"/>
            </w:r>
            <w:r>
              <w:rPr>
                <w:noProof/>
                <w:webHidden/>
              </w:rPr>
              <w:t>15</w:t>
            </w:r>
            <w:r>
              <w:rPr>
                <w:noProof/>
                <w:webHidden/>
              </w:rPr>
              <w:fldChar w:fldCharType="end"/>
            </w:r>
          </w:hyperlink>
        </w:p>
        <w:p w14:paraId="03A6D308" w14:textId="6D9A918B" w:rsidR="00E10459" w:rsidRDefault="00E10459">
          <w:pPr>
            <w:pStyle w:val="TOC2"/>
            <w:rPr>
              <w:rFonts w:asciiTheme="minorHAnsi" w:eastAsiaTheme="minorEastAsia" w:hAnsiTheme="minorHAnsi" w:cstheme="minorBidi"/>
              <w:noProof/>
              <w:sz w:val="22"/>
              <w:szCs w:val="22"/>
              <w:lang w:val="es-ES" w:eastAsia="es-ES"/>
            </w:rPr>
          </w:pPr>
          <w:hyperlink w:anchor="_Toc223081111" w:history="1">
            <w:r w:rsidRPr="002A7DC1">
              <w:rPr>
                <w:rStyle w:val="Hyperlink"/>
                <w:bCs/>
                <w:noProof/>
                <w:lang w:val="es-ES"/>
              </w:rPr>
              <w:t>6.1</w:t>
            </w:r>
            <w:r>
              <w:rPr>
                <w:rFonts w:asciiTheme="minorHAnsi" w:eastAsiaTheme="minorEastAsia" w:hAnsiTheme="minorHAnsi" w:cstheme="minorBidi"/>
                <w:noProof/>
                <w:sz w:val="22"/>
                <w:szCs w:val="22"/>
                <w:lang w:val="es-ES" w:eastAsia="es-ES"/>
              </w:rPr>
              <w:tab/>
            </w:r>
            <w:r w:rsidRPr="002A7DC1">
              <w:rPr>
                <w:rStyle w:val="Hyperlink"/>
                <w:bCs/>
                <w:noProof/>
                <w:lang w:val="es-ES"/>
              </w:rPr>
              <w:t>Coordinación y cooperación entre los tres Sectores de la UIT en asuntos de interés mutuo</w:t>
            </w:r>
            <w:r>
              <w:rPr>
                <w:noProof/>
                <w:webHidden/>
              </w:rPr>
              <w:tab/>
            </w:r>
            <w:r w:rsidR="00030B22">
              <w:rPr>
                <w:noProof/>
                <w:webHidden/>
              </w:rPr>
              <w:tab/>
            </w:r>
            <w:r>
              <w:rPr>
                <w:noProof/>
                <w:webHidden/>
              </w:rPr>
              <w:fldChar w:fldCharType="begin"/>
            </w:r>
            <w:r>
              <w:rPr>
                <w:noProof/>
                <w:webHidden/>
              </w:rPr>
              <w:instrText xml:space="preserve"> PAGEREF _Toc223081111 \h </w:instrText>
            </w:r>
            <w:r>
              <w:rPr>
                <w:noProof/>
                <w:webHidden/>
              </w:rPr>
            </w:r>
            <w:r>
              <w:rPr>
                <w:noProof/>
                <w:webHidden/>
              </w:rPr>
              <w:fldChar w:fldCharType="separate"/>
            </w:r>
            <w:r>
              <w:rPr>
                <w:noProof/>
                <w:webHidden/>
              </w:rPr>
              <w:t>15</w:t>
            </w:r>
            <w:r>
              <w:rPr>
                <w:noProof/>
                <w:webHidden/>
              </w:rPr>
              <w:fldChar w:fldCharType="end"/>
            </w:r>
          </w:hyperlink>
        </w:p>
        <w:p w14:paraId="31FA8717" w14:textId="5DCE8272" w:rsidR="00E10459" w:rsidRDefault="00E10459">
          <w:pPr>
            <w:pStyle w:val="TOC2"/>
            <w:rPr>
              <w:rFonts w:asciiTheme="minorHAnsi" w:eastAsiaTheme="minorEastAsia" w:hAnsiTheme="minorHAnsi" w:cstheme="minorBidi"/>
              <w:noProof/>
              <w:sz w:val="22"/>
              <w:szCs w:val="22"/>
              <w:lang w:val="es-ES" w:eastAsia="es-ES"/>
            </w:rPr>
          </w:pPr>
          <w:hyperlink w:anchor="_Toc223081112" w:history="1">
            <w:r w:rsidRPr="002A7DC1">
              <w:rPr>
                <w:rStyle w:val="Hyperlink"/>
                <w:bCs/>
                <w:noProof/>
                <w:lang w:val="es-ES"/>
              </w:rPr>
              <w:t>6.2</w:t>
            </w:r>
            <w:r>
              <w:rPr>
                <w:rFonts w:asciiTheme="minorHAnsi" w:eastAsiaTheme="minorEastAsia" w:hAnsiTheme="minorHAnsi" w:cstheme="minorBidi"/>
                <w:noProof/>
                <w:sz w:val="22"/>
                <w:szCs w:val="22"/>
                <w:lang w:val="es-ES" w:eastAsia="es-ES"/>
              </w:rPr>
              <w:tab/>
            </w:r>
            <w:r w:rsidRPr="002A7DC1">
              <w:rPr>
                <w:rStyle w:val="Hyperlink"/>
                <w:bCs/>
                <w:noProof/>
                <w:lang w:val="es-ES"/>
              </w:rPr>
              <w:t>Coordinación y colaboración con otras organizaciones</w:t>
            </w:r>
            <w:r>
              <w:rPr>
                <w:noProof/>
                <w:webHidden/>
              </w:rPr>
              <w:tab/>
            </w:r>
            <w:r w:rsidR="00030B22">
              <w:rPr>
                <w:noProof/>
                <w:webHidden/>
              </w:rPr>
              <w:tab/>
            </w:r>
            <w:r>
              <w:rPr>
                <w:noProof/>
                <w:webHidden/>
              </w:rPr>
              <w:fldChar w:fldCharType="begin"/>
            </w:r>
            <w:r>
              <w:rPr>
                <w:noProof/>
                <w:webHidden/>
              </w:rPr>
              <w:instrText xml:space="preserve"> PAGEREF _Toc223081112 \h </w:instrText>
            </w:r>
            <w:r>
              <w:rPr>
                <w:noProof/>
                <w:webHidden/>
              </w:rPr>
            </w:r>
            <w:r>
              <w:rPr>
                <w:noProof/>
                <w:webHidden/>
              </w:rPr>
              <w:fldChar w:fldCharType="separate"/>
            </w:r>
            <w:r>
              <w:rPr>
                <w:noProof/>
                <w:webHidden/>
              </w:rPr>
              <w:t>15</w:t>
            </w:r>
            <w:r>
              <w:rPr>
                <w:noProof/>
                <w:webHidden/>
              </w:rPr>
              <w:fldChar w:fldCharType="end"/>
            </w:r>
          </w:hyperlink>
        </w:p>
        <w:p w14:paraId="731D4522" w14:textId="566F407B" w:rsidR="00E10459" w:rsidRDefault="00E10459">
          <w:pPr>
            <w:pStyle w:val="TOC1"/>
            <w:rPr>
              <w:rFonts w:asciiTheme="minorHAnsi" w:eastAsiaTheme="minorEastAsia" w:hAnsiTheme="minorHAnsi" w:cstheme="minorBidi"/>
              <w:noProof/>
              <w:sz w:val="22"/>
              <w:szCs w:val="22"/>
              <w:lang w:val="es-ES" w:eastAsia="es-ES"/>
            </w:rPr>
          </w:pPr>
          <w:hyperlink w:anchor="_Toc223081113" w:history="1">
            <w:r w:rsidRPr="002A7DC1">
              <w:rPr>
                <w:rStyle w:val="Hyperlink"/>
                <w:bCs/>
                <w:noProof/>
                <w:lang w:val="es-ES"/>
              </w:rPr>
              <w:t>7</w:t>
            </w:r>
            <w:r>
              <w:rPr>
                <w:rFonts w:asciiTheme="minorHAnsi" w:eastAsiaTheme="minorEastAsia" w:hAnsiTheme="minorHAnsi" w:cstheme="minorBidi"/>
                <w:noProof/>
                <w:sz w:val="22"/>
                <w:szCs w:val="22"/>
                <w:lang w:val="es-ES" w:eastAsia="es-ES"/>
              </w:rPr>
              <w:tab/>
            </w:r>
            <w:r w:rsidRPr="002A7DC1">
              <w:rPr>
                <w:rStyle w:val="Hyperlink"/>
                <w:bCs/>
                <w:noProof/>
                <w:lang w:val="es-ES"/>
              </w:rPr>
              <w:t>Difusión por la web y participación interactiva a distancia</w:t>
            </w:r>
            <w:r>
              <w:rPr>
                <w:noProof/>
                <w:webHidden/>
              </w:rPr>
              <w:tab/>
            </w:r>
            <w:r w:rsidR="00030B22">
              <w:rPr>
                <w:noProof/>
                <w:webHidden/>
              </w:rPr>
              <w:tab/>
            </w:r>
            <w:r>
              <w:rPr>
                <w:noProof/>
                <w:webHidden/>
              </w:rPr>
              <w:fldChar w:fldCharType="begin"/>
            </w:r>
            <w:r>
              <w:rPr>
                <w:noProof/>
                <w:webHidden/>
              </w:rPr>
              <w:instrText xml:space="preserve"> PAGEREF _Toc223081113 \h </w:instrText>
            </w:r>
            <w:r>
              <w:rPr>
                <w:noProof/>
                <w:webHidden/>
              </w:rPr>
            </w:r>
            <w:r>
              <w:rPr>
                <w:noProof/>
                <w:webHidden/>
              </w:rPr>
              <w:fldChar w:fldCharType="separate"/>
            </w:r>
            <w:r>
              <w:rPr>
                <w:noProof/>
                <w:webHidden/>
              </w:rPr>
              <w:t>15</w:t>
            </w:r>
            <w:r>
              <w:rPr>
                <w:noProof/>
                <w:webHidden/>
              </w:rPr>
              <w:fldChar w:fldCharType="end"/>
            </w:r>
          </w:hyperlink>
        </w:p>
        <w:p w14:paraId="44F22A01" w14:textId="05098C33" w:rsidR="00E10459" w:rsidRDefault="00E10459">
          <w:pPr>
            <w:pStyle w:val="TOC2"/>
            <w:rPr>
              <w:rFonts w:asciiTheme="minorHAnsi" w:eastAsiaTheme="minorEastAsia" w:hAnsiTheme="minorHAnsi" w:cstheme="minorBidi"/>
              <w:noProof/>
              <w:sz w:val="22"/>
              <w:szCs w:val="22"/>
              <w:lang w:val="es-ES" w:eastAsia="es-ES"/>
            </w:rPr>
          </w:pPr>
          <w:hyperlink w:anchor="_Toc223081114" w:history="1">
            <w:r w:rsidRPr="002A7DC1">
              <w:rPr>
                <w:rStyle w:val="Hyperlink"/>
                <w:bCs/>
                <w:noProof/>
                <w:lang w:val="es-ES"/>
              </w:rPr>
              <w:t>7.1</w:t>
            </w:r>
            <w:r>
              <w:rPr>
                <w:rFonts w:asciiTheme="minorHAnsi" w:eastAsiaTheme="minorEastAsia" w:hAnsiTheme="minorHAnsi" w:cstheme="minorBidi"/>
                <w:noProof/>
                <w:sz w:val="22"/>
                <w:szCs w:val="22"/>
                <w:lang w:val="es-ES" w:eastAsia="es-ES"/>
              </w:rPr>
              <w:tab/>
            </w:r>
            <w:r w:rsidRPr="002A7DC1">
              <w:rPr>
                <w:rStyle w:val="Hyperlink"/>
                <w:bCs/>
                <w:noProof/>
                <w:lang w:val="es-ES"/>
              </w:rPr>
              <w:t>Transmisión web</w:t>
            </w:r>
            <w:r>
              <w:rPr>
                <w:noProof/>
                <w:webHidden/>
              </w:rPr>
              <w:tab/>
            </w:r>
            <w:r w:rsidR="00030B22">
              <w:rPr>
                <w:noProof/>
                <w:webHidden/>
              </w:rPr>
              <w:tab/>
            </w:r>
            <w:r>
              <w:rPr>
                <w:noProof/>
                <w:webHidden/>
              </w:rPr>
              <w:fldChar w:fldCharType="begin"/>
            </w:r>
            <w:r>
              <w:rPr>
                <w:noProof/>
                <w:webHidden/>
              </w:rPr>
              <w:instrText xml:space="preserve"> PAGEREF _Toc223081114 \h </w:instrText>
            </w:r>
            <w:r>
              <w:rPr>
                <w:noProof/>
                <w:webHidden/>
              </w:rPr>
            </w:r>
            <w:r>
              <w:rPr>
                <w:noProof/>
                <w:webHidden/>
              </w:rPr>
              <w:fldChar w:fldCharType="separate"/>
            </w:r>
            <w:r>
              <w:rPr>
                <w:noProof/>
                <w:webHidden/>
              </w:rPr>
              <w:t>15</w:t>
            </w:r>
            <w:r>
              <w:rPr>
                <w:noProof/>
                <w:webHidden/>
              </w:rPr>
              <w:fldChar w:fldCharType="end"/>
            </w:r>
          </w:hyperlink>
        </w:p>
        <w:p w14:paraId="19423D8F" w14:textId="5A542803" w:rsidR="00E10459" w:rsidRDefault="00E10459">
          <w:pPr>
            <w:pStyle w:val="TOC2"/>
            <w:rPr>
              <w:rFonts w:asciiTheme="minorHAnsi" w:eastAsiaTheme="minorEastAsia" w:hAnsiTheme="minorHAnsi" w:cstheme="minorBidi"/>
              <w:noProof/>
              <w:sz w:val="22"/>
              <w:szCs w:val="22"/>
              <w:lang w:val="es-ES" w:eastAsia="es-ES"/>
            </w:rPr>
          </w:pPr>
          <w:hyperlink w:anchor="_Toc223081115" w:history="1">
            <w:r w:rsidRPr="002A7DC1">
              <w:rPr>
                <w:rStyle w:val="Hyperlink"/>
                <w:bCs/>
                <w:noProof/>
                <w:lang w:val="es-ES"/>
              </w:rPr>
              <w:t>7.2</w:t>
            </w:r>
            <w:r>
              <w:rPr>
                <w:rFonts w:asciiTheme="minorHAnsi" w:eastAsiaTheme="minorEastAsia" w:hAnsiTheme="minorHAnsi" w:cstheme="minorBidi"/>
                <w:noProof/>
                <w:sz w:val="22"/>
                <w:szCs w:val="22"/>
                <w:lang w:val="es-ES" w:eastAsia="es-ES"/>
              </w:rPr>
              <w:tab/>
            </w:r>
            <w:r w:rsidRPr="002A7DC1">
              <w:rPr>
                <w:rStyle w:val="Hyperlink"/>
                <w:bCs/>
                <w:noProof/>
                <w:lang w:val="es-ES"/>
              </w:rPr>
              <w:t>Participación interactiva a distancia</w:t>
            </w:r>
            <w:r>
              <w:rPr>
                <w:noProof/>
                <w:webHidden/>
              </w:rPr>
              <w:tab/>
            </w:r>
            <w:r w:rsidR="00030B22">
              <w:rPr>
                <w:noProof/>
                <w:webHidden/>
              </w:rPr>
              <w:tab/>
            </w:r>
            <w:r>
              <w:rPr>
                <w:noProof/>
                <w:webHidden/>
              </w:rPr>
              <w:fldChar w:fldCharType="begin"/>
            </w:r>
            <w:r>
              <w:rPr>
                <w:noProof/>
                <w:webHidden/>
              </w:rPr>
              <w:instrText xml:space="preserve"> PAGEREF _Toc223081115 \h </w:instrText>
            </w:r>
            <w:r>
              <w:rPr>
                <w:noProof/>
                <w:webHidden/>
              </w:rPr>
            </w:r>
            <w:r>
              <w:rPr>
                <w:noProof/>
                <w:webHidden/>
              </w:rPr>
              <w:fldChar w:fldCharType="separate"/>
            </w:r>
            <w:r>
              <w:rPr>
                <w:noProof/>
                <w:webHidden/>
              </w:rPr>
              <w:t>15</w:t>
            </w:r>
            <w:r>
              <w:rPr>
                <w:noProof/>
                <w:webHidden/>
              </w:rPr>
              <w:fldChar w:fldCharType="end"/>
            </w:r>
          </w:hyperlink>
        </w:p>
        <w:p w14:paraId="1D405E95" w14:textId="698FF0BA" w:rsidR="00E10459" w:rsidRDefault="00E10459">
          <w:pPr>
            <w:pStyle w:val="TOC1"/>
            <w:rPr>
              <w:rFonts w:asciiTheme="minorHAnsi" w:eastAsiaTheme="minorEastAsia" w:hAnsiTheme="minorHAnsi" w:cstheme="minorBidi"/>
              <w:noProof/>
              <w:sz w:val="22"/>
              <w:szCs w:val="22"/>
              <w:lang w:val="es-ES" w:eastAsia="es-ES"/>
            </w:rPr>
          </w:pPr>
          <w:hyperlink w:anchor="_Toc223081116" w:history="1">
            <w:r w:rsidRPr="002A7DC1">
              <w:rPr>
                <w:rStyle w:val="Hyperlink"/>
                <w:bCs/>
                <w:noProof/>
                <w:lang w:val="es-ES"/>
              </w:rPr>
              <w:t>8</w:t>
            </w:r>
            <w:r>
              <w:rPr>
                <w:rFonts w:asciiTheme="minorHAnsi" w:eastAsiaTheme="minorEastAsia" w:hAnsiTheme="minorHAnsi" w:cstheme="minorBidi"/>
                <w:noProof/>
                <w:sz w:val="22"/>
                <w:szCs w:val="22"/>
                <w:lang w:val="es-ES" w:eastAsia="es-ES"/>
              </w:rPr>
              <w:tab/>
            </w:r>
            <w:r w:rsidRPr="002A7DC1">
              <w:rPr>
                <w:rStyle w:val="Hyperlink"/>
                <w:bCs/>
                <w:noProof/>
                <w:lang w:val="es-ES"/>
              </w:rPr>
              <w:t>Subtitulado</w:t>
            </w:r>
            <w:r>
              <w:rPr>
                <w:noProof/>
                <w:webHidden/>
              </w:rPr>
              <w:tab/>
            </w:r>
            <w:r w:rsidR="00030B22">
              <w:rPr>
                <w:noProof/>
                <w:webHidden/>
              </w:rPr>
              <w:tab/>
            </w:r>
            <w:r>
              <w:rPr>
                <w:noProof/>
                <w:webHidden/>
              </w:rPr>
              <w:fldChar w:fldCharType="begin"/>
            </w:r>
            <w:r>
              <w:rPr>
                <w:noProof/>
                <w:webHidden/>
              </w:rPr>
              <w:instrText xml:space="preserve"> PAGEREF _Toc223081116 \h </w:instrText>
            </w:r>
            <w:r>
              <w:rPr>
                <w:noProof/>
                <w:webHidden/>
              </w:rPr>
            </w:r>
            <w:r>
              <w:rPr>
                <w:noProof/>
                <w:webHidden/>
              </w:rPr>
              <w:fldChar w:fldCharType="separate"/>
            </w:r>
            <w:r>
              <w:rPr>
                <w:noProof/>
                <w:webHidden/>
              </w:rPr>
              <w:t>16</w:t>
            </w:r>
            <w:r>
              <w:rPr>
                <w:noProof/>
                <w:webHidden/>
              </w:rPr>
              <w:fldChar w:fldCharType="end"/>
            </w:r>
          </w:hyperlink>
        </w:p>
        <w:p w14:paraId="4979467B" w14:textId="5212F027" w:rsidR="00E10459" w:rsidRDefault="00E10459">
          <w:pPr>
            <w:pStyle w:val="TOC1"/>
            <w:rPr>
              <w:rFonts w:asciiTheme="minorHAnsi" w:eastAsiaTheme="minorEastAsia" w:hAnsiTheme="minorHAnsi" w:cstheme="minorBidi"/>
              <w:noProof/>
              <w:sz w:val="22"/>
              <w:szCs w:val="22"/>
              <w:lang w:val="es-ES" w:eastAsia="es-ES"/>
            </w:rPr>
          </w:pPr>
          <w:hyperlink w:anchor="_Toc223081117" w:history="1">
            <w:r w:rsidRPr="002A7DC1">
              <w:rPr>
                <w:rStyle w:val="Hyperlink"/>
                <w:bCs/>
                <w:noProof/>
                <w:lang w:val="es-ES"/>
              </w:rPr>
              <w:t>9</w:t>
            </w:r>
            <w:r>
              <w:rPr>
                <w:rFonts w:asciiTheme="minorHAnsi" w:eastAsiaTheme="minorEastAsia" w:hAnsiTheme="minorHAnsi" w:cstheme="minorBidi"/>
                <w:noProof/>
                <w:sz w:val="22"/>
                <w:szCs w:val="22"/>
                <w:lang w:val="es-ES" w:eastAsia="es-ES"/>
              </w:rPr>
              <w:tab/>
            </w:r>
            <w:r w:rsidRPr="002A7DC1">
              <w:rPr>
                <w:rStyle w:val="Hyperlink"/>
                <w:bCs/>
                <w:noProof/>
                <w:lang w:val="es-ES"/>
              </w:rPr>
              <w:t>Política sobre derechos de propiedad intelectual (DPI)</w:t>
            </w:r>
            <w:r>
              <w:rPr>
                <w:noProof/>
                <w:webHidden/>
              </w:rPr>
              <w:tab/>
            </w:r>
            <w:r w:rsidR="00030B22">
              <w:rPr>
                <w:noProof/>
                <w:webHidden/>
              </w:rPr>
              <w:tab/>
            </w:r>
            <w:r>
              <w:rPr>
                <w:noProof/>
                <w:webHidden/>
              </w:rPr>
              <w:fldChar w:fldCharType="begin"/>
            </w:r>
            <w:r>
              <w:rPr>
                <w:noProof/>
                <w:webHidden/>
              </w:rPr>
              <w:instrText xml:space="preserve"> PAGEREF _Toc223081117 \h </w:instrText>
            </w:r>
            <w:r>
              <w:rPr>
                <w:noProof/>
                <w:webHidden/>
              </w:rPr>
            </w:r>
            <w:r>
              <w:rPr>
                <w:noProof/>
                <w:webHidden/>
              </w:rPr>
              <w:fldChar w:fldCharType="separate"/>
            </w:r>
            <w:r>
              <w:rPr>
                <w:noProof/>
                <w:webHidden/>
              </w:rPr>
              <w:t>16</w:t>
            </w:r>
            <w:r>
              <w:rPr>
                <w:noProof/>
                <w:webHidden/>
              </w:rPr>
              <w:fldChar w:fldCharType="end"/>
            </w:r>
          </w:hyperlink>
        </w:p>
        <w:p w14:paraId="6B59D18F" w14:textId="53FF195A" w:rsidR="0052617B" w:rsidRDefault="00E10459" w:rsidP="00EE77BA">
          <w:pPr>
            <w:pStyle w:val="TOC1"/>
          </w:pPr>
          <w:hyperlink w:anchor="_Toc223081118" w:history="1">
            <w:r w:rsidRPr="002A7DC1">
              <w:rPr>
                <w:rStyle w:val="Hyperlink"/>
                <w:bCs/>
                <w:noProof/>
                <w:lang w:val="es-ES"/>
              </w:rPr>
              <w:t>10</w:t>
            </w:r>
            <w:r>
              <w:rPr>
                <w:rFonts w:asciiTheme="minorHAnsi" w:eastAsiaTheme="minorEastAsia" w:hAnsiTheme="minorHAnsi" w:cstheme="minorBidi"/>
                <w:noProof/>
                <w:sz w:val="22"/>
                <w:szCs w:val="22"/>
                <w:lang w:val="es-ES" w:eastAsia="es-ES"/>
              </w:rPr>
              <w:tab/>
            </w:r>
            <w:r w:rsidRPr="002A7DC1">
              <w:rPr>
                <w:rStyle w:val="Hyperlink"/>
                <w:bCs/>
                <w:noProof/>
                <w:lang w:val="es-ES"/>
              </w:rPr>
              <w:t xml:space="preserve">Directrices y formulario de derechos de autor del </w:t>
            </w:r>
            <w:r w:rsidRPr="002A7DC1">
              <w:rPr>
                <w:rStyle w:val="Hyperlink"/>
                <w:bCs/>
                <w:i/>
                <w:iCs/>
                <w:noProof/>
                <w:lang w:val="es-ES"/>
              </w:rPr>
              <w:t>software</w:t>
            </w:r>
            <w:r>
              <w:rPr>
                <w:noProof/>
                <w:webHidden/>
              </w:rPr>
              <w:tab/>
            </w:r>
            <w:r w:rsidR="00030B22">
              <w:rPr>
                <w:noProof/>
                <w:webHidden/>
              </w:rPr>
              <w:tab/>
            </w:r>
            <w:r>
              <w:rPr>
                <w:noProof/>
                <w:webHidden/>
              </w:rPr>
              <w:fldChar w:fldCharType="begin"/>
            </w:r>
            <w:r>
              <w:rPr>
                <w:noProof/>
                <w:webHidden/>
              </w:rPr>
              <w:instrText xml:space="preserve"> PAGEREF _Toc223081118 \h </w:instrText>
            </w:r>
            <w:r>
              <w:rPr>
                <w:noProof/>
                <w:webHidden/>
              </w:rPr>
            </w:r>
            <w:r>
              <w:rPr>
                <w:noProof/>
                <w:webHidden/>
              </w:rPr>
              <w:fldChar w:fldCharType="separate"/>
            </w:r>
            <w:r>
              <w:rPr>
                <w:noProof/>
                <w:webHidden/>
              </w:rPr>
              <w:t>16</w:t>
            </w:r>
            <w:r>
              <w:rPr>
                <w:noProof/>
                <w:webHidden/>
              </w:rPr>
              <w:fldChar w:fldCharType="end"/>
            </w:r>
          </w:hyperlink>
          <w:r>
            <w:fldChar w:fldCharType="end"/>
          </w:r>
        </w:p>
      </w:sdtContent>
    </w:sdt>
    <w:p w14:paraId="3D3465B0" w14:textId="77777777" w:rsidR="00E10459" w:rsidRDefault="00E10459">
      <w:pPr>
        <w:tabs>
          <w:tab w:val="clear" w:pos="794"/>
          <w:tab w:val="clear" w:pos="1191"/>
          <w:tab w:val="clear" w:pos="1588"/>
          <w:tab w:val="clear" w:pos="1985"/>
        </w:tabs>
        <w:overflowPunct/>
        <w:autoSpaceDE/>
        <w:autoSpaceDN/>
        <w:adjustRightInd/>
        <w:spacing w:before="0"/>
        <w:textAlignment w:val="auto"/>
        <w:rPr>
          <w:bCs/>
          <w:lang w:val="es-ES"/>
        </w:rPr>
      </w:pPr>
      <w:bookmarkStart w:id="5" w:name="_Toc455044078"/>
      <w:r>
        <w:rPr>
          <w:bCs/>
          <w:lang w:val="es-ES"/>
        </w:rPr>
        <w:br w:type="page"/>
      </w:r>
    </w:p>
    <w:p w14:paraId="6FC94F03" w14:textId="4772CC73" w:rsidR="0052617B" w:rsidRPr="00475772" w:rsidRDefault="0052617B" w:rsidP="0052617B">
      <w:pPr>
        <w:pStyle w:val="Heading1"/>
        <w:rPr>
          <w:lang w:val="es-ES"/>
        </w:rPr>
      </w:pPr>
      <w:bookmarkStart w:id="6" w:name="_Toc223081055"/>
      <w:r>
        <w:rPr>
          <w:bCs/>
          <w:lang w:val="es-ES"/>
        </w:rPr>
        <w:lastRenderedPageBreak/>
        <w:t>1</w:t>
      </w:r>
      <w:r>
        <w:rPr>
          <w:lang w:val="es-ES"/>
        </w:rPr>
        <w:tab/>
      </w:r>
      <w:r>
        <w:rPr>
          <w:bCs/>
          <w:lang w:val="es-ES"/>
        </w:rPr>
        <w:t>Antecedentes</w:t>
      </w:r>
      <w:bookmarkEnd w:id="5"/>
      <w:bookmarkEnd w:id="6"/>
    </w:p>
    <w:p w14:paraId="18E90DDE" w14:textId="60E4E61A" w:rsidR="0052617B" w:rsidRPr="00475772" w:rsidRDefault="0052617B" w:rsidP="002513A2">
      <w:pPr>
        <w:rPr>
          <w:lang w:val="es-ES"/>
        </w:rPr>
      </w:pPr>
      <w:r>
        <w:rPr>
          <w:lang w:val="es-ES"/>
        </w:rPr>
        <w:t>Los métodos de trabajo de la Asamblea de Radiocomunicaciones (AR) y de las Comisiones de Estudio (CE) del Sector de Radiocomunicaciones se estipulan en la Resolución UIT</w:t>
      </w:r>
      <w:r w:rsidR="00CD4899">
        <w:rPr>
          <w:lang w:val="es-ES"/>
        </w:rPr>
        <w:noBreakHyphen/>
      </w:r>
      <w:r>
        <w:rPr>
          <w:lang w:val="es-ES"/>
        </w:rPr>
        <w:t>R 1</w:t>
      </w:r>
      <w:r w:rsidRPr="006E42DF">
        <w:rPr>
          <w:rStyle w:val="FootnoteReference"/>
          <w:lang w:val="es-ES"/>
        </w:rPr>
        <w:footnoteReference w:customMarkFollows="1" w:id="1"/>
        <w:t>*</w:t>
      </w:r>
      <w:r>
        <w:rPr>
          <w:lang w:val="es-ES"/>
        </w:rPr>
        <w:t xml:space="preserve">. A su vez, en dicha Resolución se indica que el Director publica </w:t>
      </w:r>
      <w:r w:rsidRPr="000A779C">
        <w:rPr>
          <w:i/>
          <w:iCs/>
          <w:lang w:val="es-ES"/>
        </w:rPr>
        <w:t>Directrices</w:t>
      </w:r>
      <w:r>
        <w:rPr>
          <w:lang w:val="es-ES"/>
        </w:rPr>
        <w:t xml:space="preserve"> sobre métodos de trabajo que complementan y son adicionales a la citada Resolución.</w:t>
      </w:r>
    </w:p>
    <w:p w14:paraId="3FC5C727" w14:textId="71A1D093" w:rsidR="0052617B" w:rsidRPr="00475772" w:rsidRDefault="0052617B" w:rsidP="002513A2">
      <w:pPr>
        <w:rPr>
          <w:lang w:val="es-ES"/>
        </w:rPr>
      </w:pPr>
      <w:r>
        <w:rPr>
          <w:lang w:val="es-ES"/>
        </w:rPr>
        <w:t>La presente edición de las Directrices complementa la Resolución UIT-R 1-9 aprobada por la AR</w:t>
      </w:r>
      <w:r w:rsidR="00CD4899">
        <w:rPr>
          <w:lang w:val="es-ES"/>
        </w:rPr>
        <w:noBreakHyphen/>
      </w:r>
      <w:r>
        <w:rPr>
          <w:lang w:val="es-ES"/>
        </w:rPr>
        <w:t>23.</w:t>
      </w:r>
    </w:p>
    <w:p w14:paraId="21760447" w14:textId="1F9082D6" w:rsidR="0052617B" w:rsidRPr="00475772" w:rsidRDefault="0052617B" w:rsidP="0052617B">
      <w:pPr>
        <w:pStyle w:val="Heading1"/>
        <w:rPr>
          <w:lang w:val="es-ES"/>
        </w:rPr>
      </w:pPr>
      <w:bookmarkStart w:id="7" w:name="_Toc521224794"/>
      <w:bookmarkStart w:id="8" w:name="_Toc7593583"/>
      <w:bookmarkStart w:id="9" w:name="_Toc122947269"/>
      <w:bookmarkStart w:id="10" w:name="_Toc354672809"/>
      <w:bookmarkStart w:id="11" w:name="_Toc455044079"/>
      <w:bookmarkStart w:id="12" w:name="_Toc223081056"/>
      <w:r>
        <w:rPr>
          <w:bCs/>
          <w:lang w:val="es-ES"/>
        </w:rPr>
        <w:t>2</w:t>
      </w:r>
      <w:r>
        <w:rPr>
          <w:lang w:val="es-ES"/>
        </w:rPr>
        <w:tab/>
      </w:r>
      <w:r>
        <w:rPr>
          <w:bCs/>
          <w:lang w:val="es-ES"/>
        </w:rPr>
        <w:t>Disposiciones para las reuniones</w:t>
      </w:r>
      <w:bookmarkEnd w:id="7"/>
      <w:bookmarkEnd w:id="8"/>
      <w:bookmarkEnd w:id="9"/>
      <w:bookmarkEnd w:id="10"/>
      <w:bookmarkEnd w:id="11"/>
      <w:bookmarkEnd w:id="12"/>
    </w:p>
    <w:p w14:paraId="478EDADB" w14:textId="56335BDF" w:rsidR="0052617B" w:rsidRPr="00475772" w:rsidRDefault="0052617B" w:rsidP="0052617B">
      <w:pPr>
        <w:pStyle w:val="Heading2"/>
        <w:rPr>
          <w:lang w:val="es-ES"/>
        </w:rPr>
      </w:pPr>
      <w:bookmarkStart w:id="13" w:name="_Toc455044080"/>
      <w:bookmarkStart w:id="14" w:name="_Toc223081057"/>
      <w:r>
        <w:rPr>
          <w:bCs/>
          <w:lang w:val="es-ES"/>
        </w:rPr>
        <w:t>2.1</w:t>
      </w:r>
      <w:r>
        <w:rPr>
          <w:lang w:val="es-ES"/>
        </w:rPr>
        <w:tab/>
      </w:r>
      <w:r>
        <w:rPr>
          <w:bCs/>
          <w:lang w:val="es-ES"/>
        </w:rPr>
        <w:t>Reuniones</w:t>
      </w:r>
      <w:bookmarkEnd w:id="13"/>
      <w:bookmarkEnd w:id="14"/>
    </w:p>
    <w:p w14:paraId="4E6ECCD7" w14:textId="08FFFC7E" w:rsidR="0052617B" w:rsidRPr="00475772" w:rsidRDefault="0052617B" w:rsidP="0052617B">
      <w:pPr>
        <w:pStyle w:val="Heading3"/>
        <w:rPr>
          <w:lang w:val="es-ES"/>
        </w:rPr>
      </w:pPr>
      <w:bookmarkStart w:id="15" w:name="_Toc521224795"/>
      <w:bookmarkStart w:id="16" w:name="_Toc7593584"/>
      <w:bookmarkStart w:id="17" w:name="_Toc122947270"/>
      <w:bookmarkStart w:id="18" w:name="_Toc354672810"/>
      <w:bookmarkStart w:id="19" w:name="_Toc455044081"/>
      <w:bookmarkStart w:id="20" w:name="_Toc223081058"/>
      <w:r>
        <w:rPr>
          <w:bCs/>
          <w:lang w:val="es-ES"/>
        </w:rPr>
        <w:t>2.1.1</w:t>
      </w:r>
      <w:r>
        <w:rPr>
          <w:lang w:val="es-ES"/>
        </w:rPr>
        <w:tab/>
      </w:r>
      <w:r>
        <w:rPr>
          <w:bCs/>
          <w:lang w:val="es-ES"/>
        </w:rPr>
        <w:t>Asamblea de Radiocomunicaciones</w:t>
      </w:r>
      <w:bookmarkEnd w:id="15"/>
      <w:bookmarkEnd w:id="16"/>
      <w:bookmarkEnd w:id="17"/>
      <w:bookmarkEnd w:id="18"/>
      <w:bookmarkEnd w:id="19"/>
      <w:bookmarkEnd w:id="20"/>
    </w:p>
    <w:p w14:paraId="0BB52050" w14:textId="3D1F6C7E" w:rsidR="0052617B" w:rsidRPr="00475772" w:rsidRDefault="0052617B" w:rsidP="002513A2">
      <w:pPr>
        <w:rPr>
          <w:lang w:val="es-ES"/>
        </w:rPr>
      </w:pPr>
      <w:r>
        <w:rPr>
          <w:lang w:val="es-ES"/>
        </w:rPr>
        <w:t>En el Artículo 13 de la Constitución de la UIT y el Artículo 8 del Convenio de la UIT se especifican las obligaciones y funciones de las AR. Los métodos de trabajo y la estructura de las AR, así como la función de cada Comisión de las AR, se definen en los §§ A1.2 y A1.2.2 del Anexo 1 a la Resolución UIT</w:t>
      </w:r>
      <w:r w:rsidR="002513A2">
        <w:rPr>
          <w:lang w:val="es-ES"/>
        </w:rPr>
        <w:noBreakHyphen/>
      </w:r>
      <w:r>
        <w:rPr>
          <w:lang w:val="es-ES"/>
        </w:rPr>
        <w:t>R</w:t>
      </w:r>
      <w:r w:rsidR="002513A2">
        <w:rPr>
          <w:lang w:val="es-ES"/>
        </w:rPr>
        <w:t> </w:t>
      </w:r>
      <w:r>
        <w:rPr>
          <w:lang w:val="es-ES"/>
        </w:rPr>
        <w:t>1.</w:t>
      </w:r>
    </w:p>
    <w:p w14:paraId="3EA54620" w14:textId="5578C299" w:rsidR="0052617B" w:rsidRPr="00475772" w:rsidRDefault="0052617B" w:rsidP="0052617B">
      <w:pPr>
        <w:pStyle w:val="Heading3"/>
        <w:rPr>
          <w:lang w:val="es-ES"/>
        </w:rPr>
      </w:pPr>
      <w:bookmarkStart w:id="21" w:name="_Toc521224796"/>
      <w:bookmarkStart w:id="22" w:name="_Toc7593585"/>
      <w:bookmarkStart w:id="23" w:name="_Toc122947271"/>
      <w:bookmarkStart w:id="24" w:name="_Toc354672811"/>
      <w:bookmarkStart w:id="25" w:name="_Toc455044082"/>
      <w:bookmarkStart w:id="26" w:name="_Toc223081059"/>
      <w:r>
        <w:rPr>
          <w:bCs/>
          <w:lang w:val="es-ES"/>
        </w:rPr>
        <w:t>2.1.2</w:t>
      </w:r>
      <w:r>
        <w:rPr>
          <w:lang w:val="es-ES"/>
        </w:rPr>
        <w:tab/>
      </w:r>
      <w:r>
        <w:rPr>
          <w:bCs/>
          <w:lang w:val="es-ES"/>
        </w:rPr>
        <w:t>Reunión Preparatoria de la Conferencia (RPC)</w:t>
      </w:r>
      <w:bookmarkEnd w:id="21"/>
      <w:bookmarkEnd w:id="22"/>
      <w:bookmarkEnd w:id="23"/>
      <w:bookmarkEnd w:id="24"/>
      <w:bookmarkEnd w:id="25"/>
      <w:bookmarkEnd w:id="26"/>
    </w:p>
    <w:p w14:paraId="658001C7" w14:textId="64DBCC50" w:rsidR="0052617B" w:rsidRPr="00475772" w:rsidRDefault="0052617B" w:rsidP="002513A2">
      <w:pPr>
        <w:rPr>
          <w:lang w:val="es-ES"/>
        </w:rPr>
      </w:pPr>
      <w:bookmarkStart w:id="27" w:name="_Toc521224797"/>
      <w:bookmarkStart w:id="28" w:name="_Toc7593586"/>
      <w:bookmarkStart w:id="29" w:name="_Toc122947272"/>
      <w:bookmarkStart w:id="30" w:name="_Toc354672812"/>
      <w:bookmarkStart w:id="31" w:name="_Toc455044083"/>
      <w:r>
        <w:rPr>
          <w:lang w:val="es-ES"/>
        </w:rPr>
        <w:t>Como se señala en el § A1.5 del Anexo 1 a la Resolución UIT-R 1, en la Resolución UIT</w:t>
      </w:r>
      <w:r w:rsidR="002513A2">
        <w:rPr>
          <w:lang w:val="es-ES"/>
        </w:rPr>
        <w:noBreakHyphen/>
      </w:r>
      <w:r>
        <w:rPr>
          <w:lang w:val="es-ES"/>
        </w:rPr>
        <w:t>R</w:t>
      </w:r>
      <w:r w:rsidR="002513A2">
        <w:rPr>
          <w:lang w:val="es-ES"/>
        </w:rPr>
        <w:t> </w:t>
      </w:r>
      <w:r>
        <w:rPr>
          <w:lang w:val="es-ES"/>
        </w:rPr>
        <w:t>2 se estipulan las obligaciones y funciones de la RPC; en su Anexo 1 se detallan sus métodos de trabajo y en su Anexo 2 se facilitan las Directrices para la preparación del Informe de la RPC. Además, el § A1.10 del Anexo 1 a la Resolución UIT-R 2 estipula que las demás disposiciones relativas al método de trabajo se ajustarán a las disposiciones pertinentes de la Resolución UIT</w:t>
      </w:r>
      <w:r w:rsidR="002513A2">
        <w:rPr>
          <w:lang w:val="es-ES"/>
        </w:rPr>
        <w:noBreakHyphen/>
      </w:r>
      <w:r>
        <w:rPr>
          <w:lang w:val="es-ES"/>
        </w:rPr>
        <w:t>R</w:t>
      </w:r>
      <w:r w:rsidR="002513A2">
        <w:rPr>
          <w:lang w:val="es-ES"/>
        </w:rPr>
        <w:t> </w:t>
      </w:r>
      <w:r>
        <w:rPr>
          <w:lang w:val="es-ES"/>
        </w:rPr>
        <w:t>1.</w:t>
      </w:r>
    </w:p>
    <w:p w14:paraId="7AD12C6C" w14:textId="77777777" w:rsidR="0052617B" w:rsidRPr="00475772" w:rsidRDefault="0052617B" w:rsidP="002513A2">
      <w:pPr>
        <w:rPr>
          <w:lang w:val="es-ES"/>
        </w:rPr>
      </w:pPr>
      <w:r>
        <w:rPr>
          <w:lang w:val="es-ES"/>
        </w:rPr>
        <w:t>Por consiguiente, a menos que se indique otra cosa, también se aplica a la RPC la información que figura en los §§ 2.3, 2.4, 2.5, 2.6, 2.8, 3, 4.4, 7 y 8.</w:t>
      </w:r>
    </w:p>
    <w:p w14:paraId="45A2121C" w14:textId="488A4C7F" w:rsidR="0052617B" w:rsidRPr="00475772" w:rsidRDefault="0052617B" w:rsidP="0052617B">
      <w:pPr>
        <w:pStyle w:val="Heading3"/>
        <w:rPr>
          <w:lang w:val="es-ES"/>
        </w:rPr>
      </w:pPr>
      <w:bookmarkStart w:id="32" w:name="_Toc223081060"/>
      <w:r>
        <w:rPr>
          <w:bCs/>
          <w:lang w:val="es-ES"/>
        </w:rPr>
        <w:t>2.1.3</w:t>
      </w:r>
      <w:r>
        <w:rPr>
          <w:lang w:val="es-ES"/>
        </w:rPr>
        <w:tab/>
      </w:r>
      <w:r>
        <w:rPr>
          <w:bCs/>
          <w:lang w:val="es-ES"/>
        </w:rPr>
        <w:t>Reuniones de Presidentes y Vicepresidentes de las Comisiones de Estudio (CVC)</w:t>
      </w:r>
      <w:bookmarkEnd w:id="27"/>
      <w:bookmarkEnd w:id="28"/>
      <w:bookmarkEnd w:id="29"/>
      <w:bookmarkEnd w:id="30"/>
      <w:bookmarkEnd w:id="31"/>
      <w:bookmarkEnd w:id="32"/>
    </w:p>
    <w:p w14:paraId="759DA525" w14:textId="77777777" w:rsidR="0052617B" w:rsidRPr="00475772" w:rsidRDefault="0052617B" w:rsidP="002513A2">
      <w:pPr>
        <w:rPr>
          <w:lang w:val="es-ES"/>
        </w:rPr>
      </w:pPr>
      <w:bookmarkStart w:id="33" w:name="_Toc521224798"/>
      <w:bookmarkStart w:id="34" w:name="_Toc7593587"/>
      <w:bookmarkStart w:id="35" w:name="_Toc122947273"/>
      <w:bookmarkStart w:id="36" w:name="_Toc354672813"/>
      <w:bookmarkStart w:id="37" w:name="_Toc455044084"/>
      <w:r>
        <w:rPr>
          <w:lang w:val="es-ES"/>
        </w:rPr>
        <w:t>En el punto A1.6.1.1 del Anexo 1 a la Resolución UIT-R 1 se proporciona información sobre la convocación de las reuniones de CVC.</w:t>
      </w:r>
    </w:p>
    <w:p w14:paraId="3BD568A3" w14:textId="61DAF74A" w:rsidR="0052617B" w:rsidRPr="00475772" w:rsidRDefault="0052617B" w:rsidP="002513A2">
      <w:pPr>
        <w:pStyle w:val="Heading3"/>
        <w:rPr>
          <w:lang w:val="es-ES"/>
        </w:rPr>
      </w:pPr>
      <w:bookmarkStart w:id="38" w:name="_Toc223081061"/>
      <w:r>
        <w:rPr>
          <w:lang w:val="es-ES"/>
        </w:rPr>
        <w:t>2.1.4</w:t>
      </w:r>
      <w:r>
        <w:rPr>
          <w:lang w:val="es-ES"/>
        </w:rPr>
        <w:tab/>
        <w:t xml:space="preserve">Comisiones de Estudio, Comité de Coordinación de Vocabulario (CCV), Grupos </w:t>
      </w:r>
      <w:r w:rsidRPr="002513A2">
        <w:t>subordinados</w:t>
      </w:r>
      <w:r>
        <w:rPr>
          <w:lang w:val="es-ES"/>
        </w:rPr>
        <w:t xml:space="preserve"> (Grupos de Trabajo (GT), Grupos de Tareas Especiales (GTE), Grupos de Trabajo Mixtos (GTM), Grupos de Tareas Especiales Mixtos (GTEM), Grupos de Relator (GR), Grupos Mixtos de Relator (GMR), Grupos por Correspondencia (GC)) y Relatores</w:t>
      </w:r>
      <w:bookmarkEnd w:id="38"/>
      <w:r>
        <w:rPr>
          <w:lang w:val="es-ES"/>
        </w:rPr>
        <w:t xml:space="preserve"> </w:t>
      </w:r>
      <w:bookmarkEnd w:id="33"/>
      <w:bookmarkEnd w:id="34"/>
      <w:bookmarkEnd w:id="35"/>
      <w:bookmarkEnd w:id="36"/>
      <w:bookmarkEnd w:id="37"/>
    </w:p>
    <w:p w14:paraId="051C1A26" w14:textId="2D2349C7" w:rsidR="0052617B" w:rsidRPr="00475772" w:rsidRDefault="0052617B" w:rsidP="002513A2">
      <w:pPr>
        <w:rPr>
          <w:lang w:val="es-ES"/>
        </w:rPr>
      </w:pPr>
      <w:r>
        <w:rPr>
          <w:lang w:val="es-ES"/>
        </w:rPr>
        <w:t>En los Artículos 11 y 20 del Convenio de la UIT se especifican las obligaciones, las funciones y la organización de las CE de Radiocomunicaciones. Los métodos de trabajo de las CE y de sus Grupos subordinados se señalan en el § A1.3 del Anexo 1 a la Resolución UIT-R 1</w:t>
      </w:r>
      <w:r w:rsidRPr="006E42DF">
        <w:rPr>
          <w:rStyle w:val="FootnoteReference"/>
          <w:lang w:val="es-ES"/>
        </w:rPr>
        <w:footnoteReference w:customMarkFollows="1" w:id="2"/>
        <w:t>**</w:t>
      </w:r>
      <w:r>
        <w:rPr>
          <w:lang w:val="es-ES"/>
        </w:rPr>
        <w:t>. En particular, en los §§</w:t>
      </w:r>
      <w:r w:rsidR="002513A2">
        <w:rPr>
          <w:lang w:val="es-ES"/>
        </w:rPr>
        <w:t> </w:t>
      </w:r>
      <w:r>
        <w:rPr>
          <w:lang w:val="es-ES"/>
        </w:rPr>
        <w:t xml:space="preserve">A1.3.1.8 y A1.3.2.6 a A1.3.2.10 del Anexo 1 se describen con detalle la diferencia entre </w:t>
      </w:r>
      <w:r>
        <w:rPr>
          <w:lang w:val="es-ES"/>
        </w:rPr>
        <w:lastRenderedPageBreak/>
        <w:t>Relatores, Grupos de Relator, Grupos Mixtos de Relator y Grupos por Correspondencia así como las disposiciones que se aplican a los mismos.</w:t>
      </w:r>
    </w:p>
    <w:p w14:paraId="2223CA9F" w14:textId="77777777" w:rsidR="0052617B" w:rsidRPr="00475772" w:rsidRDefault="0052617B" w:rsidP="002513A2">
      <w:pPr>
        <w:rPr>
          <w:lang w:val="es-ES"/>
        </w:rPr>
      </w:pPr>
      <w:r>
        <w:rPr>
          <w:lang w:val="es-ES"/>
        </w:rPr>
        <w:t>Cabe señalar que los Grupos de Relator, Grupos Mixtos de Relator y Grupos por Correspondencia están sujetos a un apoyo presupuestario y de secretaría limitado.</w:t>
      </w:r>
    </w:p>
    <w:p w14:paraId="5220ECAF" w14:textId="2B313DFE" w:rsidR="0052617B" w:rsidRPr="00475772" w:rsidRDefault="0052617B" w:rsidP="0052617B">
      <w:pPr>
        <w:pStyle w:val="Heading2"/>
        <w:rPr>
          <w:lang w:val="es-ES"/>
        </w:rPr>
      </w:pPr>
      <w:bookmarkStart w:id="39" w:name="_Toc521224799"/>
      <w:bookmarkStart w:id="40" w:name="_Toc7593588"/>
      <w:bookmarkStart w:id="41" w:name="_Toc122947274"/>
      <w:bookmarkStart w:id="42" w:name="_Toc354672814"/>
      <w:bookmarkStart w:id="43" w:name="_Toc455044085"/>
      <w:bookmarkStart w:id="44" w:name="_Toc223081062"/>
      <w:r>
        <w:rPr>
          <w:bCs/>
          <w:lang w:val="es-ES"/>
        </w:rPr>
        <w:t>2.2</w:t>
      </w:r>
      <w:r>
        <w:rPr>
          <w:lang w:val="es-ES"/>
        </w:rPr>
        <w:tab/>
      </w:r>
      <w:r w:rsidRPr="003B4D12">
        <w:rPr>
          <w:bCs/>
          <w:lang w:val="es-ES"/>
        </w:rPr>
        <w:t>Participación</w:t>
      </w:r>
      <w:r>
        <w:rPr>
          <w:bCs/>
          <w:lang w:val="es-ES"/>
        </w:rPr>
        <w:t xml:space="preserve"> en las reuniones</w:t>
      </w:r>
      <w:bookmarkEnd w:id="39"/>
      <w:bookmarkEnd w:id="40"/>
      <w:bookmarkEnd w:id="41"/>
      <w:bookmarkEnd w:id="42"/>
      <w:bookmarkEnd w:id="43"/>
      <w:bookmarkEnd w:id="44"/>
    </w:p>
    <w:p w14:paraId="5424D4E2" w14:textId="203F5013" w:rsidR="0052617B" w:rsidRPr="00475772" w:rsidRDefault="0052617B" w:rsidP="002513A2">
      <w:pPr>
        <w:rPr>
          <w:lang w:val="es-ES"/>
        </w:rPr>
      </w:pPr>
      <w:r>
        <w:rPr>
          <w:lang w:val="es-ES"/>
        </w:rPr>
        <w:t>Los Estados Miembros y los Miembros del Sector de Radiocomunicaciones están facultados para participar en las reuniones mencionadas en la Resolución UIT-R 1. Si bien los Estados Miembros y los Miembros del Sector de Radiocomunicaciones gozan de un pleno derecho de participación (véase el Artículo</w:t>
      </w:r>
      <w:r w:rsidR="002513A2">
        <w:rPr>
          <w:lang w:val="es-ES"/>
        </w:rPr>
        <w:t> </w:t>
      </w:r>
      <w:r>
        <w:rPr>
          <w:lang w:val="es-ES"/>
        </w:rPr>
        <w:t>3 de la Constitución), se aplican ciertas restricciones a la participación de los Miembros del Sector de Radiocomunicaciones en lo que concierne a la adopción y/o aprobación de textos tales como Resoluciones, Recomendaciones, Informes, Manuales, Opiniones y Cuestiones.</w:t>
      </w:r>
    </w:p>
    <w:p w14:paraId="2407BDBE" w14:textId="77777777" w:rsidR="0052617B" w:rsidRPr="00475772" w:rsidRDefault="0052617B" w:rsidP="002513A2">
      <w:pPr>
        <w:rPr>
          <w:lang w:val="es-ES"/>
        </w:rPr>
      </w:pPr>
      <w:r>
        <w:rPr>
          <w:lang w:val="es-ES"/>
        </w:rPr>
        <w:t>Se permite que los Asociados participen en las actividades de una determinada CE (incluidos sus grupos subordinados), pero sin derecho a hacerlo en la adopción de decisiones o las actividades de coordinación de esa CE; (véanse los números 241A y 248B del Convenio de la UIT).</w:t>
      </w:r>
    </w:p>
    <w:p w14:paraId="5806DB1E" w14:textId="77777777" w:rsidR="0052617B" w:rsidRPr="00475772" w:rsidRDefault="0052617B" w:rsidP="002513A2">
      <w:pPr>
        <w:rPr>
          <w:lang w:val="es-ES"/>
        </w:rPr>
      </w:pPr>
      <w:r>
        <w:rPr>
          <w:lang w:val="es-ES"/>
        </w:rPr>
        <w:t>Las escuelas, los institutos, las universidades y sus centros de investigación asociados interesados en el desarrollo de las telecomunicaciones/TIC (en adelante «Instituciones Académicas») pueden participar en los GT de las CE del Sector de Radiocomunicaciones. La admisión de Instituciones Académicas para participar en los trabajos de la Unión está contemplada en la Resolución 169 (Rev. Bucarest, 2022).</w:t>
      </w:r>
    </w:p>
    <w:p w14:paraId="1A10F77A" w14:textId="72C6C833" w:rsidR="0052617B" w:rsidRPr="00475772" w:rsidRDefault="0052617B" w:rsidP="002513A2">
      <w:pPr>
        <w:rPr>
          <w:lang w:val="es-ES"/>
        </w:rPr>
      </w:pPr>
      <w:r>
        <w:rPr>
          <w:lang w:val="es-ES"/>
        </w:rPr>
        <w:t>En consulta con el Presidente de la CE de que se trate, el Director puede invitar a una organización que no participe en el Sector de Radiocomunicaciones a enviar un representante con el fin de intervenir en el examen de un determinado asunto en la CE competente o sus Grupos subordinados; (véase el número</w:t>
      </w:r>
      <w:r w:rsidR="002513A2">
        <w:rPr>
          <w:lang w:val="es-ES"/>
        </w:rPr>
        <w:t> </w:t>
      </w:r>
      <w:r>
        <w:rPr>
          <w:lang w:val="es-ES"/>
        </w:rPr>
        <w:t xml:space="preserve">248A del Convenio de la UIT; véase también el § 6 de estas </w:t>
      </w:r>
      <w:r>
        <w:rPr>
          <w:i/>
          <w:iCs/>
          <w:lang w:val="es-ES"/>
        </w:rPr>
        <w:t>Directrices</w:t>
      </w:r>
      <w:r>
        <w:rPr>
          <w:lang w:val="es-ES"/>
        </w:rPr>
        <w:t>. En los números</w:t>
      </w:r>
      <w:r w:rsidR="003B4D12">
        <w:rPr>
          <w:lang w:val="es-ES"/>
        </w:rPr>
        <w:t> </w:t>
      </w:r>
      <w:r>
        <w:rPr>
          <w:lang w:val="es-ES"/>
        </w:rPr>
        <w:t>1001 y 1002 del Anexo al Convenio de la UIT se definen los expertos y observadores).</w:t>
      </w:r>
    </w:p>
    <w:p w14:paraId="17F2B42D" w14:textId="3BFDFBED" w:rsidR="0052617B" w:rsidRPr="00475772" w:rsidRDefault="0052617B" w:rsidP="0052617B">
      <w:pPr>
        <w:pStyle w:val="Heading3"/>
        <w:rPr>
          <w:b w:val="0"/>
          <w:lang w:val="es-ES"/>
        </w:rPr>
      </w:pPr>
      <w:bookmarkStart w:id="45" w:name="_Toc223081063"/>
      <w:r>
        <w:rPr>
          <w:bCs/>
          <w:lang w:val="es-ES"/>
        </w:rPr>
        <w:t>2.2.1</w:t>
      </w:r>
      <w:r>
        <w:rPr>
          <w:lang w:val="es-ES"/>
        </w:rPr>
        <w:tab/>
      </w:r>
      <w:r>
        <w:rPr>
          <w:bCs/>
          <w:lang w:val="es-ES"/>
        </w:rPr>
        <w:t>Política de becas</w:t>
      </w:r>
      <w:bookmarkEnd w:id="45"/>
    </w:p>
    <w:p w14:paraId="54F6E64F" w14:textId="6C4BF991" w:rsidR="0052617B" w:rsidRPr="00475772" w:rsidRDefault="0052617B" w:rsidP="002513A2">
      <w:pPr>
        <w:rPr>
          <w:lang w:val="es-ES"/>
        </w:rPr>
      </w:pPr>
      <w:bookmarkStart w:id="46" w:name="_Hlk158274004"/>
      <w:r w:rsidRPr="004C52FD">
        <w:rPr>
          <w:lang w:val="es-ES"/>
        </w:rPr>
        <w:t>En</w:t>
      </w:r>
      <w:r>
        <w:rPr>
          <w:lang w:val="es-ES"/>
        </w:rPr>
        <w:t xml:space="preserve"> el punto А1.3.2.1</w:t>
      </w:r>
      <w:r>
        <w:rPr>
          <w:i/>
          <w:iCs/>
          <w:lang w:val="es-ES"/>
        </w:rPr>
        <w:t>quinquies </w:t>
      </w:r>
      <w:r>
        <w:rPr>
          <w:lang w:val="es-ES"/>
        </w:rPr>
        <w:t>del Anexo 1 a la Resolución UIT-R 1 se encarga a la UIT que proporcione el apoyo necesario para facilitar, alentar y permitir una participación más amplia en los trabajos de las CE y los GT, especialmente para las personas que proceden de países en desarrollo. De conformidad con la Resolución 213 (Dubái, 2018) y la política de becas de la UIT, la Oficina examinará las solicitudes de beca y podrá conceder una beca parcial o completa por Estado Miembro que reúna las condiciones necesarias, en función de la financiación disponible.</w:t>
      </w:r>
    </w:p>
    <w:bookmarkEnd w:id="46"/>
    <w:p w14:paraId="1EEE34E0" w14:textId="77777777" w:rsidR="0052617B" w:rsidRPr="00475772" w:rsidRDefault="0052617B" w:rsidP="004C52FD">
      <w:pPr>
        <w:pStyle w:val="enumlev1"/>
        <w:rPr>
          <w:lang w:val="es-ES"/>
        </w:rPr>
      </w:pPr>
      <w:r>
        <w:rPr>
          <w:lang w:val="es-ES"/>
        </w:rPr>
        <w:t>En el Portal de Becas de la UIT figura información detallada y el procedimiento de solicitud.</w:t>
      </w:r>
      <w:hyperlink r:id="rId9" w:history="1"/>
    </w:p>
    <w:p w14:paraId="336F367D" w14:textId="77777777" w:rsidR="0052617B" w:rsidRPr="00475772" w:rsidRDefault="0052617B" w:rsidP="004C52FD">
      <w:pPr>
        <w:rPr>
          <w:lang w:val="es-ES"/>
        </w:rPr>
      </w:pPr>
      <w:r>
        <w:rPr>
          <w:lang w:val="es-ES"/>
        </w:rPr>
        <w:t>En algunos eventos regionales del UIT-R, sólo podrán concederse becas a delegados que representen a Estados Miembros de una región específica.</w:t>
      </w:r>
    </w:p>
    <w:p w14:paraId="4C8A2D54" w14:textId="4E7FC7F5" w:rsidR="0052617B" w:rsidRPr="00475772" w:rsidRDefault="0052617B" w:rsidP="004C52FD">
      <w:pPr>
        <w:rPr>
          <w:lang w:val="es-ES"/>
        </w:rPr>
      </w:pPr>
      <w:r>
        <w:rPr>
          <w:lang w:val="es-ES"/>
        </w:rPr>
        <w:t>Además, cabe esperar que los Presidentes y Vicepresidentes de las CE o de Grupos subordinados, al asumir sus funciones, reciban el apoyo necesario de sus respectivos Estados Miembros o Miembros de Sector, para la realización de sus funciones durante todo el periodo hasta la siguiente AR, como se especifica en el §</w:t>
      </w:r>
      <w:r w:rsidR="004C52FD">
        <w:rPr>
          <w:lang w:val="es-ES"/>
        </w:rPr>
        <w:t> </w:t>
      </w:r>
      <w:r>
        <w:rPr>
          <w:lang w:val="es-ES"/>
        </w:rPr>
        <w:t>А1.3.2.1</w:t>
      </w:r>
      <w:r w:rsidRPr="00661240">
        <w:rPr>
          <w:i/>
          <w:iCs/>
          <w:lang w:val="es-ES"/>
        </w:rPr>
        <w:t>quater</w:t>
      </w:r>
      <w:r>
        <w:rPr>
          <w:lang w:val="es-ES"/>
        </w:rPr>
        <w:t xml:space="preserve"> del Anexo 2 a la Resolución UIT</w:t>
      </w:r>
      <w:r w:rsidR="004C52FD">
        <w:rPr>
          <w:lang w:val="es-ES"/>
        </w:rPr>
        <w:noBreakHyphen/>
      </w:r>
      <w:r>
        <w:rPr>
          <w:lang w:val="es-ES"/>
        </w:rPr>
        <w:t>R</w:t>
      </w:r>
      <w:r w:rsidR="004C52FD">
        <w:rPr>
          <w:lang w:val="es-ES"/>
        </w:rPr>
        <w:t> </w:t>
      </w:r>
      <w:r>
        <w:rPr>
          <w:lang w:val="es-ES"/>
        </w:rPr>
        <w:t>1.</w:t>
      </w:r>
    </w:p>
    <w:p w14:paraId="6BF9DA23" w14:textId="7F4DBA49" w:rsidR="0052617B" w:rsidRPr="00475772" w:rsidRDefault="0052617B" w:rsidP="0052617B">
      <w:pPr>
        <w:pStyle w:val="Heading2"/>
        <w:rPr>
          <w:lang w:val="es-ES"/>
        </w:rPr>
      </w:pPr>
      <w:bookmarkStart w:id="47" w:name="_Toc521224800"/>
      <w:bookmarkStart w:id="48" w:name="_Toc7593589"/>
      <w:bookmarkStart w:id="49" w:name="_Toc122947275"/>
      <w:bookmarkStart w:id="50" w:name="_Toc354672815"/>
      <w:bookmarkStart w:id="51" w:name="_Toc455044086"/>
      <w:bookmarkStart w:id="52" w:name="_Toc223081064"/>
      <w:r>
        <w:rPr>
          <w:bCs/>
          <w:lang w:val="es-ES"/>
        </w:rPr>
        <w:t>2.3</w:t>
      </w:r>
      <w:r>
        <w:rPr>
          <w:lang w:val="es-ES"/>
        </w:rPr>
        <w:tab/>
      </w:r>
      <w:r>
        <w:rPr>
          <w:bCs/>
          <w:lang w:val="es-ES"/>
        </w:rPr>
        <w:t>Calendario de reuniones</w:t>
      </w:r>
      <w:bookmarkEnd w:id="47"/>
      <w:bookmarkEnd w:id="48"/>
      <w:bookmarkEnd w:id="49"/>
      <w:bookmarkEnd w:id="50"/>
      <w:bookmarkEnd w:id="51"/>
      <w:bookmarkEnd w:id="52"/>
    </w:p>
    <w:p w14:paraId="6B325CC2" w14:textId="6C0A5566" w:rsidR="0052617B" w:rsidRPr="00475772" w:rsidRDefault="0052617B" w:rsidP="00EA2160">
      <w:pPr>
        <w:rPr>
          <w:lang w:val="es-ES"/>
        </w:rPr>
      </w:pPr>
      <w:r>
        <w:rPr>
          <w:lang w:val="es-ES"/>
        </w:rPr>
        <w:t>El Director prepara el calendario de reuniones de las CE y sus Grupos subordinados en consulta con los Presidentes de las CE, teniendo en cuenta el presupuesto disponible asignado a las reuniones de las</w:t>
      </w:r>
      <w:r w:rsidR="00EA2160">
        <w:rPr>
          <w:lang w:val="es-ES"/>
        </w:rPr>
        <w:t> </w:t>
      </w:r>
      <w:r>
        <w:rPr>
          <w:lang w:val="es-ES"/>
        </w:rPr>
        <w:t>CE (por ejemplo, logística, interpretación, subtitulado y servicios informáticos, que son proporcionados por otros Departamentos de la UIT).</w:t>
      </w:r>
      <w:hyperlink r:id="rId10" w:history="1"/>
    </w:p>
    <w:p w14:paraId="061D7BFC" w14:textId="40AE44CC" w:rsidR="0052617B" w:rsidRPr="00475772" w:rsidRDefault="0052617B" w:rsidP="0052617B">
      <w:pPr>
        <w:pStyle w:val="Heading2"/>
        <w:rPr>
          <w:lang w:val="es-ES"/>
        </w:rPr>
      </w:pPr>
      <w:bookmarkStart w:id="53" w:name="_Toc521224801"/>
      <w:bookmarkStart w:id="54" w:name="_Toc7593590"/>
      <w:bookmarkStart w:id="55" w:name="_Toc122947276"/>
      <w:bookmarkStart w:id="56" w:name="_Toc354672816"/>
      <w:bookmarkStart w:id="57" w:name="_Toc455044087"/>
      <w:bookmarkStart w:id="58" w:name="_Toc223081065"/>
      <w:r>
        <w:rPr>
          <w:bCs/>
          <w:lang w:val="es-ES"/>
        </w:rPr>
        <w:lastRenderedPageBreak/>
        <w:t>2.4</w:t>
      </w:r>
      <w:r>
        <w:rPr>
          <w:lang w:val="es-ES"/>
        </w:rPr>
        <w:tab/>
      </w:r>
      <w:r>
        <w:rPr>
          <w:bCs/>
          <w:lang w:val="es-ES"/>
        </w:rPr>
        <w:t>Anuncio de reuniones</w:t>
      </w:r>
      <w:bookmarkEnd w:id="53"/>
      <w:bookmarkEnd w:id="54"/>
      <w:bookmarkEnd w:id="55"/>
      <w:bookmarkEnd w:id="56"/>
      <w:bookmarkEnd w:id="57"/>
      <w:bookmarkEnd w:id="58"/>
    </w:p>
    <w:p w14:paraId="342A2F9D" w14:textId="5D191846" w:rsidR="0052617B" w:rsidRPr="00475772" w:rsidRDefault="0052617B" w:rsidP="0052617B">
      <w:pPr>
        <w:pStyle w:val="Heading3"/>
        <w:rPr>
          <w:lang w:val="es-ES"/>
        </w:rPr>
      </w:pPr>
      <w:bookmarkStart w:id="59" w:name="_Toc122947277"/>
      <w:bookmarkStart w:id="60" w:name="_Toc354672817"/>
      <w:bookmarkStart w:id="61" w:name="_Toc223081066"/>
      <w:r>
        <w:rPr>
          <w:bCs/>
          <w:lang w:val="es-ES"/>
        </w:rPr>
        <w:t>2.4.1</w:t>
      </w:r>
      <w:r>
        <w:rPr>
          <w:lang w:val="es-ES"/>
        </w:rPr>
        <w:tab/>
      </w:r>
      <w:r>
        <w:rPr>
          <w:bCs/>
          <w:lang w:val="es-ES"/>
        </w:rPr>
        <w:t>Asamblea de Radiocomunicaciones</w:t>
      </w:r>
      <w:bookmarkEnd w:id="59"/>
      <w:bookmarkEnd w:id="60"/>
      <w:bookmarkEnd w:id="61"/>
    </w:p>
    <w:p w14:paraId="5171754C" w14:textId="195F77D2" w:rsidR="0052617B" w:rsidRPr="00475772" w:rsidRDefault="0052617B" w:rsidP="003B4D12">
      <w:pPr>
        <w:rPr>
          <w:lang w:val="es-ES"/>
        </w:rPr>
      </w:pPr>
      <w:r>
        <w:rPr>
          <w:lang w:val="es-ES"/>
        </w:rPr>
        <w:t>Las AR se anuncian mediante Circular Administrativa (CACE) con mucha antelación (por lo menos seis</w:t>
      </w:r>
      <w:r w:rsidR="003B4D12">
        <w:rPr>
          <w:lang w:val="es-ES"/>
        </w:rPr>
        <w:t> </w:t>
      </w:r>
      <w:r>
        <w:rPr>
          <w:lang w:val="es-ES"/>
        </w:rPr>
        <w:t>meses) acompañada de una invitación de la Secretaria General. Estas Circulares se envían a todos los Estados Miembros y Miembros de Sector del UIT-R y contienen, entre otras cosas, información sobre la documentación prevista, la estructura provisional de las Comisiones, las contribuciones y las disposiciones adoptadas en cuanto a la participación.</w:t>
      </w:r>
    </w:p>
    <w:p w14:paraId="08ADC798" w14:textId="6C8BC530" w:rsidR="0052617B" w:rsidRPr="00475772" w:rsidRDefault="0052617B" w:rsidP="0052617B">
      <w:pPr>
        <w:pStyle w:val="Heading3"/>
        <w:rPr>
          <w:lang w:val="es-ES"/>
        </w:rPr>
      </w:pPr>
      <w:bookmarkStart w:id="62" w:name="_Toc354672818"/>
      <w:bookmarkStart w:id="63" w:name="_Toc223081067"/>
      <w:r>
        <w:rPr>
          <w:bCs/>
          <w:lang w:val="es-ES"/>
        </w:rPr>
        <w:t>2.4.2</w:t>
      </w:r>
      <w:r>
        <w:rPr>
          <w:lang w:val="es-ES"/>
        </w:rPr>
        <w:tab/>
      </w:r>
      <w:r>
        <w:rPr>
          <w:bCs/>
          <w:lang w:val="es-ES"/>
        </w:rPr>
        <w:t>Reuniones de la RPC</w:t>
      </w:r>
      <w:bookmarkStart w:id="64" w:name="_Toc122947278"/>
      <w:bookmarkEnd w:id="62"/>
      <w:bookmarkEnd w:id="63"/>
    </w:p>
    <w:p w14:paraId="0DCEC3AD" w14:textId="3BE536A8" w:rsidR="0052617B" w:rsidRPr="00475772" w:rsidRDefault="0052617B" w:rsidP="003B4D12">
      <w:pPr>
        <w:rPr>
          <w:lang w:val="es-ES"/>
        </w:rPr>
      </w:pPr>
      <w:r>
        <w:rPr>
          <w:lang w:val="es-ES"/>
        </w:rPr>
        <w:t>Las reuniones de la RPC se anuncian mediante Circular Administrativa (CA) al menos cuatro</w:t>
      </w:r>
      <w:r w:rsidR="003B4D12">
        <w:rPr>
          <w:lang w:val="es-ES"/>
        </w:rPr>
        <w:t> </w:t>
      </w:r>
      <w:r>
        <w:rPr>
          <w:lang w:val="es-ES"/>
        </w:rPr>
        <w:t>meses antes de la primera sesión y al menos seis meses antes de la segunda sesión. Las Circulares se envían a todos los Estados Miembros y Miembros del Sector de Radiocomunicaciones.</w:t>
      </w:r>
    </w:p>
    <w:p w14:paraId="503572D4" w14:textId="452064DF" w:rsidR="0052617B" w:rsidRPr="00475772" w:rsidRDefault="0052617B" w:rsidP="0052617B">
      <w:pPr>
        <w:pStyle w:val="Heading3"/>
        <w:rPr>
          <w:lang w:val="es-ES"/>
        </w:rPr>
      </w:pPr>
      <w:bookmarkStart w:id="65" w:name="_Toc354672819"/>
      <w:bookmarkStart w:id="66" w:name="_Toc223081068"/>
      <w:r>
        <w:rPr>
          <w:bCs/>
          <w:lang w:val="es-ES"/>
        </w:rPr>
        <w:t>2.4.3</w:t>
      </w:r>
      <w:r>
        <w:rPr>
          <w:lang w:val="es-ES"/>
        </w:rPr>
        <w:tab/>
      </w:r>
      <w:r>
        <w:rPr>
          <w:bCs/>
          <w:lang w:val="es-ES"/>
        </w:rPr>
        <w:t>Reuniones de Comisiones de Estudio</w:t>
      </w:r>
      <w:bookmarkEnd w:id="64"/>
      <w:bookmarkEnd w:id="65"/>
      <w:bookmarkEnd w:id="66"/>
    </w:p>
    <w:p w14:paraId="2D830496" w14:textId="2450AC5C" w:rsidR="0052617B" w:rsidRPr="00475772" w:rsidRDefault="0052617B" w:rsidP="0052617B">
      <w:pPr>
        <w:jc w:val="both"/>
        <w:rPr>
          <w:lang w:val="es-ES"/>
        </w:rPr>
      </w:pPr>
      <w:r>
        <w:rPr>
          <w:lang w:val="es-ES"/>
        </w:rPr>
        <w:t>Las reuniones de las Comisiones de Estudio se anuncian mediante Circular Administrativa (CACE) al menos tres</w:t>
      </w:r>
      <w:r w:rsidR="003B4D12">
        <w:rPr>
          <w:lang w:val="es-ES"/>
        </w:rPr>
        <w:t> </w:t>
      </w:r>
      <w:r>
        <w:rPr>
          <w:lang w:val="es-ES"/>
        </w:rPr>
        <w:t>meses antes. La Circular se envía a todos los Estados Miembros, Miembros del Sector de Radiocomunicaciones, Asociados del UIT-R (de la CE pertinente) e Instituciones Académicas de la UIT, cuyos delegados deben inscribirse si desean participar en los trabajos de la CE en cuestión (véase la sección 2.5.1).</w:t>
      </w:r>
    </w:p>
    <w:p w14:paraId="1653B29B" w14:textId="33AE8925" w:rsidR="0052617B" w:rsidRPr="00475772" w:rsidRDefault="0052617B" w:rsidP="0052617B">
      <w:pPr>
        <w:pStyle w:val="Heading3"/>
        <w:rPr>
          <w:lang w:val="es-ES"/>
        </w:rPr>
      </w:pPr>
      <w:bookmarkStart w:id="67" w:name="_Toc122947279"/>
      <w:bookmarkStart w:id="68" w:name="_Toc354672820"/>
      <w:bookmarkStart w:id="69" w:name="_Toc223081069"/>
      <w:r>
        <w:rPr>
          <w:bCs/>
          <w:lang w:val="es-ES"/>
        </w:rPr>
        <w:t>2.4.4</w:t>
      </w:r>
      <w:r>
        <w:rPr>
          <w:lang w:val="es-ES"/>
        </w:rPr>
        <w:tab/>
      </w:r>
      <w:r>
        <w:rPr>
          <w:bCs/>
          <w:lang w:val="es-ES"/>
        </w:rPr>
        <w:t>Grupos subordinados (GT, GTE, etc.)</w:t>
      </w:r>
      <w:bookmarkEnd w:id="67"/>
      <w:bookmarkEnd w:id="68"/>
      <w:bookmarkEnd w:id="69"/>
    </w:p>
    <w:p w14:paraId="23F79C0F" w14:textId="77777777" w:rsidR="0052617B" w:rsidRPr="00475772" w:rsidRDefault="0052617B" w:rsidP="003B4D12">
      <w:pPr>
        <w:rPr>
          <w:lang w:val="es-ES"/>
        </w:rPr>
      </w:pPr>
      <w:bookmarkStart w:id="70" w:name="_Toc521224802"/>
      <w:bookmarkStart w:id="71" w:name="_Toc7593591"/>
      <w:bookmarkStart w:id="72" w:name="_Toc122947280"/>
      <w:bookmarkStart w:id="73" w:name="_Toc354672821"/>
      <w:bookmarkStart w:id="74" w:name="_Toc455044088"/>
      <w:r>
        <w:rPr>
          <w:lang w:val="es-ES"/>
        </w:rPr>
        <w:t>Las reuniones de los GT, los GTM Mixtos (GTM), los GTE o los Grupos Mixtos de Tareas Especiales (GMTE) se anuncian con al menos tres meses de antelación mediante Carta Circular (LCCE) enviada a los Estados Miembros, Miembros del Sector de Radiocomunicaciones, Asociados del UIT-R e Instituciones Académicas de la UIT, cuyos delegados deben inscribirse si desean participar en los trabajos de los Grupos en cuestión (véase la sección 2.5.1).</w:t>
      </w:r>
    </w:p>
    <w:p w14:paraId="6D2AA451" w14:textId="77777777" w:rsidR="0052617B" w:rsidRPr="00475772" w:rsidRDefault="0052617B" w:rsidP="003B4D12">
      <w:pPr>
        <w:rPr>
          <w:lang w:val="es-ES"/>
        </w:rPr>
      </w:pPr>
      <w:r>
        <w:rPr>
          <w:lang w:val="es-ES"/>
        </w:rPr>
        <w:t>El anuncio de las reuniones de varios Grupos relacionados con la misma CE (bloque de reuniones) se hace normalmente en una sola Carta Circular, con anexos separados para proporcionar los detalles sobre cada reunión.</w:t>
      </w:r>
    </w:p>
    <w:p w14:paraId="17EEB276" w14:textId="77777777" w:rsidR="0052617B" w:rsidRPr="00475772" w:rsidRDefault="0052617B" w:rsidP="003B4D12">
      <w:pPr>
        <w:rPr>
          <w:lang w:val="es-ES"/>
        </w:rPr>
      </w:pPr>
      <w:r>
        <w:rPr>
          <w:lang w:val="es-ES"/>
        </w:rPr>
        <w:t>Las inscripciones del UIT-R podrán comunicar a todos los participantes inscritos antes del comienzo de la reunión los cambios pertinentes en relación con las disposiciones prácticas anunciadas en la Carta Circular. Los detalles relativos a las salas de reunión, el horario y el horario de trabajo se comunican normalmente en los documentos administrativos (ADM), a través de las pantallas de información de los locales de la UIT y del portal de eventos virtuales restringidos (RVE) de la UIT.</w:t>
      </w:r>
      <w:hyperlink r:id="rId11" w:history="1"/>
    </w:p>
    <w:p w14:paraId="3B41163C" w14:textId="5252B80A" w:rsidR="0052617B" w:rsidRPr="00475772" w:rsidRDefault="0052617B" w:rsidP="003B4D12">
      <w:pPr>
        <w:pStyle w:val="Heading2"/>
        <w:rPr>
          <w:lang w:val="es-ES"/>
        </w:rPr>
      </w:pPr>
      <w:bookmarkStart w:id="75" w:name="_Toc223081070"/>
      <w:r>
        <w:rPr>
          <w:bCs/>
          <w:lang w:val="es-ES"/>
        </w:rPr>
        <w:t>2.5</w:t>
      </w:r>
      <w:r>
        <w:rPr>
          <w:lang w:val="es-ES"/>
        </w:rPr>
        <w:tab/>
      </w:r>
      <w:r>
        <w:rPr>
          <w:bCs/>
          <w:lang w:val="es-ES"/>
        </w:rPr>
        <w:t>Disposiciones relativas a las reuniones celebradas en la Sede de la UIT en Ginebra</w:t>
      </w:r>
      <w:bookmarkEnd w:id="70"/>
      <w:bookmarkEnd w:id="71"/>
      <w:bookmarkEnd w:id="72"/>
      <w:bookmarkEnd w:id="73"/>
      <w:bookmarkEnd w:id="74"/>
      <w:bookmarkEnd w:id="75"/>
    </w:p>
    <w:p w14:paraId="4AFECC92" w14:textId="45F11E5D" w:rsidR="0052617B" w:rsidRPr="00475772" w:rsidRDefault="0052617B" w:rsidP="003B4D12">
      <w:pPr>
        <w:rPr>
          <w:lang w:val="es-ES"/>
        </w:rPr>
      </w:pPr>
      <w:r>
        <w:rPr>
          <w:lang w:val="es-ES"/>
        </w:rPr>
        <w:t>En los documentos informativos (INFO) que se publicarán al inicio de cada reunión (o bloque de reuniones) se dará información general a los participantes.</w:t>
      </w:r>
    </w:p>
    <w:p w14:paraId="2BFACF89" w14:textId="2D5080F0" w:rsidR="0052617B" w:rsidRPr="00475772" w:rsidRDefault="0052617B" w:rsidP="003B4D12">
      <w:pPr>
        <w:pStyle w:val="Heading3"/>
        <w:rPr>
          <w:lang w:val="es-ES"/>
        </w:rPr>
      </w:pPr>
      <w:bookmarkStart w:id="76" w:name="_Toc122947281"/>
      <w:bookmarkStart w:id="77" w:name="_Toc354672822"/>
      <w:bookmarkStart w:id="78" w:name="_Toc223081071"/>
      <w:r>
        <w:rPr>
          <w:bCs/>
          <w:lang w:val="es-ES"/>
        </w:rPr>
        <w:t>2.5.1</w:t>
      </w:r>
      <w:r>
        <w:rPr>
          <w:lang w:val="es-ES"/>
        </w:rPr>
        <w:tab/>
      </w:r>
      <w:r>
        <w:rPr>
          <w:bCs/>
          <w:lang w:val="es-ES"/>
        </w:rPr>
        <w:t>Inscripción de los participantes</w:t>
      </w:r>
      <w:bookmarkEnd w:id="76"/>
      <w:bookmarkEnd w:id="77"/>
      <w:bookmarkEnd w:id="78"/>
    </w:p>
    <w:p w14:paraId="4FF89415" w14:textId="77777777" w:rsidR="0052617B" w:rsidRPr="00475772" w:rsidRDefault="0052617B" w:rsidP="003B4D12">
      <w:pPr>
        <w:rPr>
          <w:color w:val="000000"/>
          <w:szCs w:val="24"/>
          <w:lang w:val="es-ES"/>
        </w:rPr>
      </w:pPr>
      <w:bookmarkStart w:id="79" w:name="_Hlk158274621"/>
      <w:r>
        <w:rPr>
          <w:lang w:val="es-ES"/>
        </w:rPr>
        <w:t xml:space="preserve">La inscripción para las actividades de las CE del UIT-R se realiza exclusivamente en línea a través del Sistema de registro de eventos del UIT-R (véase </w:t>
      </w:r>
      <w:hyperlink r:id="rId12" w:history="1">
        <w:r w:rsidRPr="00E41416">
          <w:rPr>
            <w:rStyle w:val="Hyperlink"/>
            <w:lang w:val="es-ES"/>
          </w:rPr>
          <w:t>www.itu.int/en/ITU-R/information/events</w:t>
        </w:r>
      </w:hyperlink>
      <w:r>
        <w:rPr>
          <w:lang w:val="es-ES"/>
        </w:rPr>
        <w:t>). En primer lugar, los participantes deben cumplimentar un formulario de inscripción en línea y someter su solicitud de inscripción a la aprobación del correspondiente coordinador designado (DFP). Los participantes necesitan una cuenta de la UIT para este fin y se les recomienda encarecidamente que se inscriban con antelación y que indiquen si desean participar en la reunión de manera presencial o a distancia.</w:t>
      </w:r>
      <w:hyperlink r:id="rId13" w:history="1"/>
      <w:hyperlink r:id="rId14" w:history="1"/>
    </w:p>
    <w:p w14:paraId="0E55D741" w14:textId="5AE9C8AA" w:rsidR="0052617B" w:rsidRPr="00475772" w:rsidRDefault="0052617B" w:rsidP="003B4D12">
      <w:pPr>
        <w:overflowPunct/>
        <w:spacing w:before="0"/>
        <w:textAlignment w:val="auto"/>
        <w:rPr>
          <w:szCs w:val="24"/>
          <w:lang w:val="es-ES"/>
        </w:rPr>
      </w:pPr>
      <w:r>
        <w:rPr>
          <w:lang w:val="es-ES"/>
        </w:rPr>
        <w:lastRenderedPageBreak/>
        <w:t xml:space="preserve">Puede consultarse la lista de los DFP del UIT-R (se necesita una cuenta TIES), así como información detallada sobre el Sistema de registro de eventos, los requisitos para la obtención de visado, el alojamiento, etc., en la dirección: </w:t>
      </w:r>
      <w:hyperlink r:id="rId15" w:history="1">
        <w:r w:rsidRPr="00E41416">
          <w:rPr>
            <w:rStyle w:val="Hyperlink"/>
            <w:lang w:val="es-ES"/>
          </w:rPr>
          <w:t>http://www.itu.int/en/ITU-R/information/events</w:t>
        </w:r>
      </w:hyperlink>
      <w:r>
        <w:rPr>
          <w:lang w:val="es-ES"/>
        </w:rPr>
        <w:t>.</w:t>
      </w:r>
      <w:hyperlink r:id="rId16" w:history="1"/>
    </w:p>
    <w:bookmarkEnd w:id="79"/>
    <w:p w14:paraId="0E2F8220" w14:textId="55C41898" w:rsidR="0052617B" w:rsidRPr="00475772" w:rsidRDefault="0052617B" w:rsidP="003B4D12">
      <w:pPr>
        <w:rPr>
          <w:lang w:val="es-ES"/>
        </w:rPr>
      </w:pPr>
      <w:r>
        <w:rPr>
          <w:lang w:val="es-ES"/>
        </w:rPr>
        <w:t xml:space="preserve">Para las reuniones en Ginebra, la asistencia para la obtención del visado debe solicitarse durante el proceso de inscripción en línea y puede demorar hasta 21 días a partir de la fecha de recepción de la inscripción aprobada. Para más información, véase la dirección </w:t>
      </w:r>
      <w:hyperlink r:id="rId17" w:history="1">
        <w:r w:rsidRPr="00E41416">
          <w:rPr>
            <w:rStyle w:val="Hyperlink"/>
            <w:lang w:val="es-ES"/>
          </w:rPr>
          <w:t>https://www.itu.int/en/ITU-R/information/events/Pages/visa.aspx</w:t>
        </w:r>
      </w:hyperlink>
      <w:r>
        <w:rPr>
          <w:lang w:val="es-ES"/>
        </w:rPr>
        <w:t>.</w:t>
      </w:r>
      <w:hyperlink r:id="rId18" w:history="1"/>
    </w:p>
    <w:p w14:paraId="4F9FD13A" w14:textId="4A7D0CD9" w:rsidR="0052617B" w:rsidRPr="00475772" w:rsidRDefault="0052617B" w:rsidP="0052617B">
      <w:pPr>
        <w:pStyle w:val="Heading3"/>
        <w:rPr>
          <w:lang w:val="es-ES"/>
        </w:rPr>
      </w:pPr>
      <w:bookmarkStart w:id="80" w:name="_Toc122947282"/>
      <w:bookmarkStart w:id="81" w:name="_Toc354672823"/>
      <w:bookmarkStart w:id="82" w:name="_Toc223081072"/>
      <w:r>
        <w:rPr>
          <w:bCs/>
          <w:lang w:val="es-ES"/>
        </w:rPr>
        <w:t>2.5.2</w:t>
      </w:r>
      <w:r>
        <w:rPr>
          <w:lang w:val="es-ES"/>
        </w:rPr>
        <w:tab/>
      </w:r>
      <w:r>
        <w:rPr>
          <w:bCs/>
          <w:lang w:val="es-ES"/>
        </w:rPr>
        <w:t>Disponibilidad de documentos en las reuniones</w:t>
      </w:r>
      <w:bookmarkEnd w:id="80"/>
      <w:bookmarkEnd w:id="81"/>
      <w:bookmarkEnd w:id="82"/>
    </w:p>
    <w:p w14:paraId="412A8279" w14:textId="3DD216C2" w:rsidR="0052617B" w:rsidRPr="00475772" w:rsidRDefault="0052617B" w:rsidP="003B4D12">
      <w:pPr>
        <w:rPr>
          <w:lang w:val="es-ES"/>
        </w:rPr>
      </w:pPr>
      <w:bookmarkStart w:id="83" w:name="_Toc122947283"/>
      <w:bookmarkStart w:id="84" w:name="_Toc354672824"/>
      <w:r>
        <w:rPr>
          <w:lang w:val="es-ES"/>
        </w:rPr>
        <w:t>Todas las contribuciones para las reuniones del UIT-R (véase el §</w:t>
      </w:r>
      <w:r w:rsidR="003B4D12">
        <w:rPr>
          <w:lang w:val="es-ES"/>
        </w:rPr>
        <w:t> </w:t>
      </w:r>
      <w:r>
        <w:rPr>
          <w:lang w:val="es-ES"/>
        </w:rPr>
        <w:t>3.5.1) se ponen a disposición en la dirección web de la</w:t>
      </w:r>
      <w:r w:rsidR="003B4D12">
        <w:rPr>
          <w:lang w:val="es-ES"/>
        </w:rPr>
        <w:t xml:space="preserve"> </w:t>
      </w:r>
      <w:r>
        <w:rPr>
          <w:lang w:val="es-ES"/>
        </w:rPr>
        <w:t>UIT tan pronto como sea posible tras su recepción por la Secretaría en Ginebra (véanse los </w:t>
      </w:r>
      <w:r w:rsidR="000F1BE2">
        <w:rPr>
          <w:lang w:val="es-ES"/>
        </w:rPr>
        <w:t>§</w:t>
      </w:r>
      <w:r>
        <w:rPr>
          <w:lang w:val="es-ES"/>
        </w:rPr>
        <w:t>§ 3.1, 3.3 y 3.4).</w:t>
      </w:r>
    </w:p>
    <w:p w14:paraId="16DC4516" w14:textId="3FBFE48C" w:rsidR="0052617B" w:rsidRPr="00475772" w:rsidRDefault="0052617B" w:rsidP="003B4D12">
      <w:pPr>
        <w:rPr>
          <w:lang w:val="es-ES"/>
        </w:rPr>
      </w:pPr>
      <w:r>
        <w:rPr>
          <w:lang w:val="es-ES"/>
        </w:rPr>
        <w:t>Los documentos «temporales» (véase el §</w:t>
      </w:r>
      <w:r w:rsidR="003B4D12">
        <w:rPr>
          <w:lang w:val="es-ES"/>
        </w:rPr>
        <w:t> </w:t>
      </w:r>
      <w:r>
        <w:rPr>
          <w:lang w:val="es-ES"/>
        </w:rPr>
        <w:t xml:space="preserve">3.5.2) están disponibles en formato electrónico y es posible acceder a los mismos desde el sitio web del UIT-R durante el transcurso de una reunión y hasta que la información correspondiente se incluya en el Informe u otros documentos de resultados de la reunión y se publique en el sitio web (por ejemplo, Anexos al Informe del Presidente o Resumen de los Debates, véanse los </w:t>
      </w:r>
      <w:r w:rsidR="000F1BE2">
        <w:rPr>
          <w:lang w:val="es-ES"/>
        </w:rPr>
        <w:t>§</w:t>
      </w:r>
      <w:r>
        <w:rPr>
          <w:lang w:val="es-ES"/>
        </w:rPr>
        <w:t>§</w:t>
      </w:r>
      <w:r w:rsidR="003B4D12">
        <w:rPr>
          <w:lang w:val="es-ES"/>
        </w:rPr>
        <w:t> </w:t>
      </w:r>
      <w:r>
        <w:rPr>
          <w:lang w:val="es-ES"/>
        </w:rPr>
        <w:t>3.5.6 y 3.5.7).</w:t>
      </w:r>
    </w:p>
    <w:p w14:paraId="1B530A67" w14:textId="7D61F972" w:rsidR="0052617B" w:rsidRPr="00475772" w:rsidRDefault="0052617B" w:rsidP="003B4D12">
      <w:pPr>
        <w:rPr>
          <w:lang w:val="es-ES"/>
        </w:rPr>
      </w:pPr>
      <w:r>
        <w:rPr>
          <w:lang w:val="es-ES"/>
        </w:rPr>
        <w:t>Los documentos administrativos (ADM) (véase el § 3.5.3) e informativos (INFO) (véase el §</w:t>
      </w:r>
      <w:r w:rsidR="003B4D12">
        <w:rPr>
          <w:lang w:val="es-ES"/>
        </w:rPr>
        <w:t> </w:t>
      </w:r>
      <w:r>
        <w:rPr>
          <w:lang w:val="es-ES"/>
        </w:rPr>
        <w:t>3.5.4) se encuentran disponibles en formato electrónico.</w:t>
      </w:r>
    </w:p>
    <w:p w14:paraId="5BC2C7BD" w14:textId="77777777" w:rsidR="0052617B" w:rsidRPr="00475772" w:rsidRDefault="0052617B" w:rsidP="003B4D12">
      <w:pPr>
        <w:rPr>
          <w:lang w:val="es-ES"/>
        </w:rPr>
      </w:pPr>
      <w:r>
        <w:rPr>
          <w:lang w:val="es-ES"/>
        </w:rPr>
        <w:t>Únicamente tendrán acceso a los documentos de las CE y sus Grupos Subordinados los usuarios registrados en TIES.</w:t>
      </w:r>
    </w:p>
    <w:p w14:paraId="5A7591F3" w14:textId="55B8340D" w:rsidR="0052617B" w:rsidRPr="00475772" w:rsidRDefault="0052617B" w:rsidP="0052617B">
      <w:pPr>
        <w:pStyle w:val="Heading3"/>
        <w:rPr>
          <w:lang w:val="es-ES"/>
        </w:rPr>
      </w:pPr>
      <w:bookmarkStart w:id="85" w:name="_Toc223081073"/>
      <w:r>
        <w:rPr>
          <w:bCs/>
          <w:lang w:val="es-ES"/>
        </w:rPr>
        <w:t>2.5.3</w:t>
      </w:r>
      <w:r>
        <w:rPr>
          <w:lang w:val="es-ES"/>
        </w:rPr>
        <w:tab/>
      </w:r>
      <w:r>
        <w:rPr>
          <w:bCs/>
          <w:lang w:val="es-ES"/>
        </w:rPr>
        <w:t>Interpretación simultánea en los idiomas oficiales de la Unión</w:t>
      </w:r>
      <w:bookmarkEnd w:id="83"/>
      <w:bookmarkEnd w:id="84"/>
      <w:bookmarkEnd w:id="85"/>
    </w:p>
    <w:p w14:paraId="6B6CED84" w14:textId="77777777" w:rsidR="0052617B" w:rsidRPr="00475772" w:rsidRDefault="0052617B" w:rsidP="003B4D12">
      <w:pPr>
        <w:rPr>
          <w:lang w:val="es-ES"/>
        </w:rPr>
      </w:pPr>
      <w:r>
        <w:rPr>
          <w:lang w:val="es-ES"/>
        </w:rPr>
        <w:t>Para todas las reuniones de las CE se dispone de interpretación simultánea, previa solicitud, en todos los idiomas oficiales de la Unión.</w:t>
      </w:r>
    </w:p>
    <w:p w14:paraId="4CE0E3C7" w14:textId="32AB8E37" w:rsidR="0052617B" w:rsidRPr="00475772" w:rsidRDefault="0052617B" w:rsidP="003B4D12">
      <w:pPr>
        <w:rPr>
          <w:lang w:val="es-ES"/>
        </w:rPr>
      </w:pPr>
      <w:r>
        <w:rPr>
          <w:lang w:val="es-ES"/>
        </w:rPr>
        <w:t>A fin de ahorrar recursos y habida cuenta de la limitada disponibilidad de intérpretes, en las Circulares Administrativas que anuncian las reuniones de las CE se puede solicitar a las administraciones que indiquen su necesidad de interpretación de un idioma oficial específico.</w:t>
      </w:r>
    </w:p>
    <w:p w14:paraId="6A8F28D3" w14:textId="5898A597" w:rsidR="0052617B" w:rsidRPr="00475772" w:rsidRDefault="0052617B" w:rsidP="0052617B">
      <w:pPr>
        <w:pStyle w:val="Heading2"/>
        <w:rPr>
          <w:lang w:val="es-ES"/>
        </w:rPr>
      </w:pPr>
      <w:bookmarkStart w:id="86" w:name="_Toc521224803"/>
      <w:bookmarkStart w:id="87" w:name="_Toc7593592"/>
      <w:bookmarkStart w:id="88" w:name="_Toc122947284"/>
      <w:bookmarkStart w:id="89" w:name="_Toc354672825"/>
      <w:bookmarkStart w:id="90" w:name="_Toc455044089"/>
      <w:bookmarkStart w:id="91" w:name="_Toc223081074"/>
      <w:r>
        <w:rPr>
          <w:bCs/>
          <w:lang w:val="es-ES"/>
        </w:rPr>
        <w:t>2.6</w:t>
      </w:r>
      <w:r>
        <w:rPr>
          <w:lang w:val="es-ES"/>
        </w:rPr>
        <w:tab/>
      </w:r>
      <w:r>
        <w:rPr>
          <w:bCs/>
          <w:lang w:val="es-ES"/>
        </w:rPr>
        <w:t>Disposiciones relativas a las reuniones celebradas fuera de Ginebra</w:t>
      </w:r>
      <w:bookmarkEnd w:id="86"/>
      <w:bookmarkEnd w:id="87"/>
      <w:bookmarkEnd w:id="88"/>
      <w:bookmarkEnd w:id="89"/>
      <w:bookmarkEnd w:id="90"/>
      <w:bookmarkEnd w:id="91"/>
    </w:p>
    <w:p w14:paraId="111E1733" w14:textId="0BB867D0" w:rsidR="0052617B" w:rsidRPr="00475772" w:rsidRDefault="0052617B" w:rsidP="003B4D12">
      <w:pPr>
        <w:rPr>
          <w:lang w:val="es-ES"/>
        </w:rPr>
      </w:pPr>
      <w:r>
        <w:rPr>
          <w:lang w:val="es-ES"/>
        </w:rPr>
        <w:t>Para las reuniones celebradas fuera de Ginebra, se aplican las disposiciones del §</w:t>
      </w:r>
      <w:r w:rsidR="003B4D12">
        <w:rPr>
          <w:lang w:val="es-ES"/>
        </w:rPr>
        <w:t> </w:t>
      </w:r>
      <w:r>
        <w:rPr>
          <w:lang w:val="es-ES"/>
        </w:rPr>
        <w:t>A1.3.1.11 del Anexo</w:t>
      </w:r>
      <w:r w:rsidR="003B4D12">
        <w:rPr>
          <w:lang w:val="es-ES"/>
        </w:rPr>
        <w:t> </w:t>
      </w:r>
      <w:r>
        <w:rPr>
          <w:lang w:val="es-ES"/>
        </w:rPr>
        <w:t>1 a la Resolución UIT-R 1 y el acuerdo relativo a la celebración de reuniones de la UIT.</w:t>
      </w:r>
    </w:p>
    <w:p w14:paraId="4A6CAC42" w14:textId="7A7B9AEF" w:rsidR="0052617B" w:rsidRPr="00475772" w:rsidRDefault="0052617B" w:rsidP="003B4D12">
      <w:pPr>
        <w:rPr>
          <w:lang w:val="es-ES"/>
        </w:rPr>
      </w:pPr>
      <w:r>
        <w:rPr>
          <w:lang w:val="es-ES"/>
        </w:rPr>
        <w:t>La información general para los participantes figura en un anexo a la carta de invitación. La información adicional y/o actualizada figura en un documento de información (INFO) que se publica al comienzo de cada reunión (o bloque de reuniones).</w:t>
      </w:r>
    </w:p>
    <w:p w14:paraId="46194AAD" w14:textId="72E9112C" w:rsidR="0052617B" w:rsidRPr="00475772" w:rsidRDefault="0052617B" w:rsidP="003B4D12">
      <w:pPr>
        <w:pStyle w:val="Heading2"/>
        <w:rPr>
          <w:lang w:val="es-ES"/>
        </w:rPr>
      </w:pPr>
      <w:bookmarkStart w:id="92" w:name="_Toc223081075"/>
      <w:r>
        <w:rPr>
          <w:bCs/>
          <w:lang w:val="es-ES"/>
        </w:rPr>
        <w:t>2.7</w:t>
      </w:r>
      <w:r>
        <w:rPr>
          <w:lang w:val="es-ES"/>
        </w:rPr>
        <w:tab/>
      </w:r>
      <w:r>
        <w:rPr>
          <w:bCs/>
          <w:lang w:val="es-ES"/>
        </w:rPr>
        <w:t>Reuniones electrónicas</w:t>
      </w:r>
      <w:bookmarkEnd w:id="92"/>
    </w:p>
    <w:p w14:paraId="53529B80" w14:textId="77777777" w:rsidR="0052617B" w:rsidRPr="00475772" w:rsidRDefault="0052617B" w:rsidP="003B4D12">
      <w:pPr>
        <w:rPr>
          <w:lang w:val="es-ES"/>
        </w:rPr>
      </w:pPr>
      <w:r>
        <w:rPr>
          <w:lang w:val="es-ES"/>
        </w:rPr>
        <w:t>Las Comisiones de Estudio y/o sus Grupos subordinados podrán decidir organizar sus reuniones en formato totalmente virtual si así lo exigen circunstancias excepcionales y con el acuerdo de los Miembros, como se indica en el § A1.3.1.6</w:t>
      </w:r>
      <w:r>
        <w:rPr>
          <w:i/>
          <w:iCs/>
          <w:lang w:val="es-ES"/>
        </w:rPr>
        <w:t>bis</w:t>
      </w:r>
      <w:r>
        <w:rPr>
          <w:lang w:val="es-ES"/>
        </w:rPr>
        <w:t xml:space="preserve"> del Anexo 1 a la Resolución UIT-R 1.</w:t>
      </w:r>
    </w:p>
    <w:p w14:paraId="2324505F" w14:textId="77777777" w:rsidR="0052617B" w:rsidRPr="00475772" w:rsidRDefault="0052617B" w:rsidP="003B4D12">
      <w:pPr>
        <w:rPr>
          <w:lang w:val="es-ES"/>
        </w:rPr>
      </w:pPr>
      <w:r>
        <w:rPr>
          <w:lang w:val="es-ES"/>
        </w:rPr>
        <w:t>Debe recabarse el acuerdo de los miembros para celebrar una reunión de las Comisiones de Estudio y/o sus Grupos subordinados de forma totalmente virtual al menos tres meses antes de la publicación de la Circular Administrativa (CACE) para las reuniones de las CE o mediante Carta Circular (LCCE) para las reuniones de los Grupos subordinados.</w:t>
      </w:r>
    </w:p>
    <w:p w14:paraId="432C224E" w14:textId="0F35297C" w:rsidR="0052617B" w:rsidRPr="00475772" w:rsidRDefault="0052617B" w:rsidP="0052617B">
      <w:pPr>
        <w:pStyle w:val="Heading2"/>
        <w:rPr>
          <w:lang w:val="es-ES"/>
        </w:rPr>
      </w:pPr>
      <w:bookmarkStart w:id="93" w:name="_Toc223081076"/>
      <w:r>
        <w:rPr>
          <w:bCs/>
          <w:lang w:val="es-ES"/>
        </w:rPr>
        <w:lastRenderedPageBreak/>
        <w:t>2.8</w:t>
      </w:r>
      <w:r>
        <w:rPr>
          <w:lang w:val="es-ES"/>
        </w:rPr>
        <w:tab/>
      </w:r>
      <w:r>
        <w:rPr>
          <w:bCs/>
          <w:lang w:val="es-ES"/>
        </w:rPr>
        <w:t>Participación de los Vicepresidentes en las reuniones del GAR y de las Comisiones de Estudio</w:t>
      </w:r>
      <w:bookmarkEnd w:id="93"/>
    </w:p>
    <w:p w14:paraId="0F2CE35B" w14:textId="77777777" w:rsidR="0052617B" w:rsidRPr="00475772" w:rsidRDefault="0052617B" w:rsidP="00133749">
      <w:pPr>
        <w:rPr>
          <w:lang w:val="es-ES"/>
        </w:rPr>
      </w:pPr>
      <w:bookmarkStart w:id="94" w:name="_Toc521224804"/>
      <w:bookmarkStart w:id="95" w:name="_Toc7593593"/>
      <w:bookmarkStart w:id="96" w:name="_Toc122947285"/>
      <w:bookmarkStart w:id="97" w:name="_Toc354672826"/>
      <w:bookmarkStart w:id="98" w:name="_Toc455044090"/>
      <w:r>
        <w:rPr>
          <w:lang w:val="es-ES"/>
        </w:rPr>
        <w:t>Se espera que los Vicepresidentes participen en los trabajos y en las reuniones del GAR y de las CE para las que han sido nombrados, así como en la AR.</w:t>
      </w:r>
    </w:p>
    <w:p w14:paraId="481AC571" w14:textId="243A0C16" w:rsidR="0052617B" w:rsidRPr="00475772" w:rsidRDefault="0052617B" w:rsidP="00133749">
      <w:pPr>
        <w:rPr>
          <w:lang w:val="es-ES"/>
        </w:rPr>
      </w:pPr>
      <w:r>
        <w:rPr>
          <w:lang w:val="es-ES"/>
        </w:rPr>
        <w:t>De conformidad con el § A1.4.5 del Anexo</w:t>
      </w:r>
      <w:r w:rsidR="00133749">
        <w:rPr>
          <w:lang w:val="es-ES"/>
        </w:rPr>
        <w:t> </w:t>
      </w:r>
      <w:r>
        <w:rPr>
          <w:lang w:val="es-ES"/>
        </w:rPr>
        <w:t>1 a la Resolución UIT-R 1, la Oficina informará al GAR sobre la incomparecencia de las CE y los Vicepresidentes del GAR en las reuniones de sus respectivos grupos y en las reuniones del GAR.</w:t>
      </w:r>
    </w:p>
    <w:p w14:paraId="46156069" w14:textId="77777777" w:rsidR="0052617B" w:rsidRPr="00475772" w:rsidRDefault="0052617B" w:rsidP="00133749">
      <w:pPr>
        <w:rPr>
          <w:lang w:val="es-ES"/>
        </w:rPr>
      </w:pPr>
      <w:r>
        <w:rPr>
          <w:lang w:val="es-ES"/>
        </w:rPr>
        <w:t>En caso de no asistir a esas reuniones, el Director informará al GAR y se pondrá en contacto con los miembros del UIT-R interesados para alentar y facilitar el ejercicio de esas funciones.</w:t>
      </w:r>
    </w:p>
    <w:p w14:paraId="3D206640" w14:textId="7F632A04" w:rsidR="0052617B" w:rsidRPr="00475772" w:rsidRDefault="0052617B" w:rsidP="00133749">
      <w:pPr>
        <w:pStyle w:val="Heading1"/>
        <w:rPr>
          <w:lang w:val="es-ES"/>
        </w:rPr>
      </w:pPr>
      <w:bookmarkStart w:id="99" w:name="_Toc223081077"/>
      <w:r>
        <w:rPr>
          <w:bCs/>
          <w:lang w:val="es-ES"/>
        </w:rPr>
        <w:t>3</w:t>
      </w:r>
      <w:r>
        <w:rPr>
          <w:lang w:val="es-ES"/>
        </w:rPr>
        <w:tab/>
      </w:r>
      <w:r>
        <w:rPr>
          <w:bCs/>
          <w:lang w:val="es-ES"/>
        </w:rPr>
        <w:t>Documentación</w:t>
      </w:r>
      <w:bookmarkEnd w:id="94"/>
      <w:bookmarkEnd w:id="95"/>
      <w:bookmarkEnd w:id="96"/>
      <w:bookmarkEnd w:id="97"/>
      <w:bookmarkEnd w:id="98"/>
      <w:bookmarkEnd w:id="99"/>
    </w:p>
    <w:p w14:paraId="1EFF7161" w14:textId="77777777" w:rsidR="0052617B" w:rsidRPr="00475772" w:rsidRDefault="0052617B" w:rsidP="00133749">
      <w:pPr>
        <w:rPr>
          <w:lang w:val="es-ES"/>
        </w:rPr>
      </w:pPr>
      <w:r>
        <w:rPr>
          <w:lang w:val="es-ES"/>
        </w:rPr>
        <w:t xml:space="preserve">Las siguientes directrices se aplican, </w:t>
      </w:r>
      <w:r w:rsidRPr="00AE5AD1">
        <w:rPr>
          <w:i/>
          <w:iCs/>
          <w:lang w:val="es-ES"/>
        </w:rPr>
        <w:t>mutatis mutandis</w:t>
      </w:r>
      <w:r>
        <w:rPr>
          <w:lang w:val="es-ES"/>
        </w:rPr>
        <w:t>, a la preparación y presentación de documentos a la Asamblea de Radiocomunicaciones, a ambas sesiones de la RPC y a las CE, así como a los Grupos subordinados correspondientes.</w:t>
      </w:r>
    </w:p>
    <w:p w14:paraId="48AD5EB2" w14:textId="77777777" w:rsidR="0052617B" w:rsidRPr="00475772" w:rsidRDefault="0052617B" w:rsidP="00133749">
      <w:pPr>
        <w:rPr>
          <w:lang w:val="es-ES"/>
        </w:rPr>
      </w:pPr>
      <w:r>
        <w:rPr>
          <w:lang w:val="es-ES"/>
        </w:rPr>
        <w:t>El Documento 1 de cada CE proporciona la asignación de textos a sus Grupos subordinados. Esos textos son Cuestiones, Recomendaciones, Informes, Manuales, Resoluciones, Opiniones y Decisiones vigentes del UIT-R que han sido desarrollados y deben ser mantenidos por la CE, así como Resoluciones y Recomendaciones de la C(A)MR relacionados con los trabajos de la CE.</w:t>
      </w:r>
    </w:p>
    <w:p w14:paraId="3E169EF1" w14:textId="7339C410" w:rsidR="0052617B" w:rsidRPr="00475772" w:rsidRDefault="0052617B" w:rsidP="00133749">
      <w:pPr>
        <w:pStyle w:val="Heading2"/>
        <w:rPr>
          <w:lang w:val="es-ES"/>
        </w:rPr>
      </w:pPr>
      <w:bookmarkStart w:id="100" w:name="_Toc521224805"/>
      <w:bookmarkStart w:id="101" w:name="_Toc7593594"/>
      <w:bookmarkStart w:id="102" w:name="_Toc122947286"/>
      <w:bookmarkStart w:id="103" w:name="_Toc354672827"/>
      <w:bookmarkStart w:id="104" w:name="_Toc455044091"/>
      <w:bookmarkStart w:id="105" w:name="_Toc223081078"/>
      <w:r>
        <w:rPr>
          <w:bCs/>
          <w:lang w:val="es-ES"/>
        </w:rPr>
        <w:t>3.1</w:t>
      </w:r>
      <w:r>
        <w:rPr>
          <w:lang w:val="es-ES"/>
        </w:rPr>
        <w:tab/>
      </w:r>
      <w:r>
        <w:rPr>
          <w:bCs/>
          <w:lang w:val="es-ES"/>
        </w:rPr>
        <w:t>Presentación de contribuciones a las reuniones</w:t>
      </w:r>
      <w:bookmarkEnd w:id="100"/>
      <w:bookmarkEnd w:id="101"/>
      <w:bookmarkEnd w:id="102"/>
      <w:bookmarkEnd w:id="103"/>
      <w:bookmarkEnd w:id="104"/>
      <w:bookmarkEnd w:id="105"/>
    </w:p>
    <w:p w14:paraId="04DC59F2" w14:textId="3FAFA10E" w:rsidR="0052617B" w:rsidRPr="00475772" w:rsidRDefault="0052617B" w:rsidP="00133749">
      <w:pPr>
        <w:rPr>
          <w:lang w:val="es-ES"/>
        </w:rPr>
      </w:pPr>
      <w:bookmarkStart w:id="106" w:name="_Hlk158274887"/>
      <w:r>
        <w:rPr>
          <w:lang w:val="es-ES"/>
        </w:rPr>
        <w:t>En los </w:t>
      </w:r>
      <w:r w:rsidR="000F1BE2">
        <w:rPr>
          <w:lang w:val="es-ES"/>
        </w:rPr>
        <w:t>§</w:t>
      </w:r>
      <w:r>
        <w:rPr>
          <w:lang w:val="es-ES"/>
        </w:rPr>
        <w:t>§ A1.6.2.2 del Anexo 1 y A2.2.4 del Anexo 2 a la Resolución UIT-R 1 aparece información sobre las contribuciones a la labor de las CE. En particular cabe señalar que, las contribuciones para las reuniones de las CE y sus Grupos subordinados deberían enviarse a la Oficina por correo electrónico a la dirección de correo electrónico que figure en la Carta Circular convocatoria de la reunión (véase el § A2.2.4.2 del Anexo 2 a la Resolución UIT-R 1).</w:t>
      </w:r>
      <w:bookmarkStart w:id="107" w:name="_Hlk38011786"/>
      <w:bookmarkEnd w:id="107"/>
    </w:p>
    <w:bookmarkEnd w:id="106"/>
    <w:p w14:paraId="14735CF4" w14:textId="77777777" w:rsidR="0052617B" w:rsidRPr="00475772" w:rsidRDefault="0052617B" w:rsidP="00133749">
      <w:pPr>
        <w:rPr>
          <w:lang w:val="es-ES"/>
        </w:rPr>
      </w:pPr>
      <w:r>
        <w:rPr>
          <w:lang w:val="es-ES"/>
        </w:rPr>
        <w:t xml:space="preserve">El formato común obligatorio para las Recomendaciones nuevas y revisadas del UIT-R puede obtenerse en la dirección siguiente: </w:t>
      </w:r>
      <w:hyperlink r:id="rId19" w:history="1">
        <w:r w:rsidRPr="00E41416">
          <w:rPr>
            <w:rStyle w:val="Hyperlink"/>
            <w:lang w:val="es-ES"/>
          </w:rPr>
          <w:t>https://www.itu.int/oth/R0A0E000097/es</w:t>
        </w:r>
      </w:hyperlink>
      <w:r>
        <w:rPr>
          <w:lang w:val="es-ES"/>
        </w:rPr>
        <w:t xml:space="preserve">. </w:t>
      </w:r>
      <w:hyperlink r:id="rId20" w:history="1"/>
    </w:p>
    <w:p w14:paraId="28C1AD6C" w14:textId="3D0DDF8C" w:rsidR="0052617B" w:rsidRPr="00475772" w:rsidRDefault="0052617B" w:rsidP="00133749">
      <w:pPr>
        <w:pStyle w:val="Heading2"/>
        <w:rPr>
          <w:lang w:val="es-ES"/>
        </w:rPr>
      </w:pPr>
      <w:bookmarkStart w:id="108" w:name="_Toc521224806"/>
      <w:bookmarkStart w:id="109" w:name="_Toc7593595"/>
      <w:bookmarkStart w:id="110" w:name="_Toc122947287"/>
      <w:bookmarkStart w:id="111" w:name="_Toc354672828"/>
      <w:bookmarkStart w:id="112" w:name="_Toc455044092"/>
      <w:bookmarkStart w:id="113" w:name="_Toc223081079"/>
      <w:r>
        <w:rPr>
          <w:bCs/>
          <w:lang w:val="es-ES"/>
        </w:rPr>
        <w:t>3.2</w:t>
      </w:r>
      <w:r>
        <w:rPr>
          <w:lang w:val="es-ES"/>
        </w:rPr>
        <w:tab/>
      </w:r>
      <w:r>
        <w:rPr>
          <w:bCs/>
          <w:lang w:val="es-ES"/>
        </w:rPr>
        <w:t>Preparación de contribuciones</w:t>
      </w:r>
      <w:bookmarkEnd w:id="108"/>
      <w:bookmarkEnd w:id="109"/>
      <w:bookmarkEnd w:id="110"/>
      <w:bookmarkEnd w:id="111"/>
      <w:bookmarkEnd w:id="112"/>
      <w:bookmarkEnd w:id="113"/>
    </w:p>
    <w:p w14:paraId="2926C53A" w14:textId="4FC279E4" w:rsidR="0052617B" w:rsidRPr="00475772" w:rsidRDefault="0052617B" w:rsidP="00133749">
      <w:pPr>
        <w:rPr>
          <w:lang w:val="es-ES"/>
        </w:rPr>
      </w:pPr>
      <w:r>
        <w:rPr>
          <w:lang w:val="es-ES"/>
        </w:rPr>
        <w:t>En los </w:t>
      </w:r>
      <w:r w:rsidR="000F1BE2">
        <w:rPr>
          <w:lang w:val="es-ES"/>
        </w:rPr>
        <w:t>§</w:t>
      </w:r>
      <w:r>
        <w:rPr>
          <w:lang w:val="es-ES"/>
        </w:rPr>
        <w:t>§ A2.2.4.1 a A2.2.4.7 del Anexo 2 a la Resolución UIT-R 1 se dan orientaciones sobre la preparación de las contribuciones a las reuniones.</w:t>
      </w:r>
    </w:p>
    <w:p w14:paraId="4F69165D" w14:textId="6B267C6B" w:rsidR="0052617B" w:rsidRPr="00475772" w:rsidRDefault="0052617B" w:rsidP="00133749">
      <w:pPr>
        <w:pStyle w:val="Heading2"/>
        <w:rPr>
          <w:lang w:val="es-ES"/>
        </w:rPr>
      </w:pPr>
      <w:bookmarkStart w:id="114" w:name="_Toc521224807"/>
      <w:bookmarkStart w:id="115" w:name="_Toc7593596"/>
      <w:bookmarkStart w:id="116" w:name="_Toc122947288"/>
      <w:bookmarkStart w:id="117" w:name="_Toc354672829"/>
      <w:bookmarkStart w:id="118" w:name="_Toc455044093"/>
      <w:bookmarkStart w:id="119" w:name="_Toc223081080"/>
      <w:r>
        <w:rPr>
          <w:bCs/>
          <w:lang w:val="es-ES"/>
        </w:rPr>
        <w:t>3.3</w:t>
      </w:r>
      <w:r>
        <w:rPr>
          <w:lang w:val="es-ES"/>
        </w:rPr>
        <w:tab/>
      </w:r>
      <w:r>
        <w:rPr>
          <w:bCs/>
          <w:lang w:val="es-ES"/>
        </w:rPr>
        <w:t>Plazos para la presentación de contribuciones</w:t>
      </w:r>
      <w:bookmarkEnd w:id="114"/>
      <w:bookmarkEnd w:id="115"/>
      <w:bookmarkEnd w:id="116"/>
      <w:bookmarkEnd w:id="117"/>
      <w:bookmarkEnd w:id="118"/>
      <w:bookmarkEnd w:id="119"/>
    </w:p>
    <w:p w14:paraId="0D8BD4E4" w14:textId="125CE391" w:rsidR="0052617B" w:rsidRPr="00063166" w:rsidRDefault="0052617B" w:rsidP="00133749">
      <w:pPr>
        <w:rPr>
          <w:lang w:val="es-ES"/>
        </w:rPr>
      </w:pPr>
      <w:r>
        <w:rPr>
          <w:lang w:val="es-ES"/>
        </w:rPr>
        <w:t>Los plazos para la presentación de contribuciones figuran en el § A2.2.4.1 del Anexo 2 a la Resolución UIT-R 1. A las segundas reuniones de la RPC se aplican plazos especiales (véase también el §</w:t>
      </w:r>
      <w:r w:rsidR="00133749">
        <w:rPr>
          <w:lang w:val="es-ES"/>
        </w:rPr>
        <w:t> </w:t>
      </w:r>
      <w:r>
        <w:rPr>
          <w:lang w:val="es-ES"/>
        </w:rPr>
        <w:t>A1.2.3 del Anexo 1 a la Resolución ITU-R 2).</w:t>
      </w:r>
    </w:p>
    <w:p w14:paraId="4872DFE8" w14:textId="77777777" w:rsidR="0052617B" w:rsidRPr="00475772" w:rsidRDefault="0052617B" w:rsidP="00133749">
      <w:pPr>
        <w:pStyle w:val="Heading2"/>
        <w:rPr>
          <w:lang w:val="es-ES"/>
        </w:rPr>
      </w:pPr>
      <w:bookmarkStart w:id="120" w:name="_Toc521224808"/>
      <w:bookmarkStart w:id="121" w:name="_Toc7593597"/>
      <w:bookmarkStart w:id="122" w:name="_Toc122947289"/>
      <w:bookmarkStart w:id="123" w:name="_Toc354672830"/>
      <w:bookmarkStart w:id="124" w:name="_Toc455044094"/>
      <w:bookmarkStart w:id="125" w:name="_Toc521224809"/>
      <w:bookmarkStart w:id="126" w:name="_Toc7593598"/>
      <w:bookmarkStart w:id="127" w:name="_Toc122947290"/>
      <w:bookmarkStart w:id="128" w:name="_Toc354672831"/>
      <w:bookmarkStart w:id="129" w:name="_Toc455044095"/>
      <w:bookmarkStart w:id="130" w:name="_Toc223081081"/>
      <w:r>
        <w:rPr>
          <w:bCs/>
          <w:lang w:val="es-ES"/>
        </w:rPr>
        <w:t>3.4</w:t>
      </w:r>
      <w:r>
        <w:rPr>
          <w:lang w:val="es-ES"/>
        </w:rPr>
        <w:tab/>
      </w:r>
      <w:r>
        <w:rPr>
          <w:bCs/>
          <w:lang w:val="es-ES"/>
        </w:rPr>
        <w:t>Publicación electrónica de las contribuciones a las reuniones</w:t>
      </w:r>
      <w:bookmarkEnd w:id="120"/>
      <w:bookmarkEnd w:id="121"/>
      <w:bookmarkEnd w:id="122"/>
      <w:bookmarkEnd w:id="123"/>
      <w:bookmarkEnd w:id="124"/>
      <w:bookmarkEnd w:id="130"/>
    </w:p>
    <w:p w14:paraId="7A04A025" w14:textId="71229BAB" w:rsidR="0052617B" w:rsidRPr="00475772" w:rsidRDefault="0052617B" w:rsidP="00133749">
      <w:pPr>
        <w:rPr>
          <w:lang w:val="es-ES"/>
        </w:rPr>
      </w:pPr>
      <w:r>
        <w:rPr>
          <w:lang w:val="es-ES"/>
        </w:rPr>
        <w:t>Las contribuciones a la reunión recibidas por la Oficina se publican «tal y como se reciben» en el plazo de un día laborable en una página web creada a tal efecto, y en el plazo de tres</w:t>
      </w:r>
      <w:r w:rsidR="00133749">
        <w:rPr>
          <w:lang w:val="es-ES"/>
        </w:rPr>
        <w:t> </w:t>
      </w:r>
      <w:r>
        <w:rPr>
          <w:lang w:val="es-ES"/>
        </w:rPr>
        <w:t>días laborables se publican las versiones oficiales de las contribuciones en el sitio web. Las administraciones deben presentar sus contribuciones utilizando la plantilla facilitada por el UIT-R, que está disponible en todas las páginas web de las CE y los GT.</w:t>
      </w:r>
      <w:hyperlink r:id="rId21" w:history="1"/>
    </w:p>
    <w:p w14:paraId="1E80959E" w14:textId="770BDC54" w:rsidR="0052617B" w:rsidRPr="00475772" w:rsidRDefault="0052617B" w:rsidP="00133749">
      <w:pPr>
        <w:rPr>
          <w:lang w:val="es-ES"/>
        </w:rPr>
      </w:pPr>
      <w:r>
        <w:rPr>
          <w:lang w:val="es-ES"/>
        </w:rPr>
        <w:t xml:space="preserve">Los participantes registrados en TIES pueden utilizar «ITU Notifications» (en la página </w:t>
      </w:r>
      <w:hyperlink r:id="rId22" w:history="1">
        <w:r w:rsidR="00133749" w:rsidRPr="004341F6">
          <w:rPr>
            <w:rStyle w:val="Hyperlink"/>
            <w:lang w:val="es-ES"/>
          </w:rPr>
          <w:t>https://www.itu.int/en/ties-services/Pages/login.aspx</w:t>
        </w:r>
      </w:hyperlink>
      <w:r w:rsidR="00133749">
        <w:rPr>
          <w:lang w:val="es-ES"/>
        </w:rPr>
        <w:t xml:space="preserve"> </w:t>
      </w:r>
      <w:r>
        <w:rPr>
          <w:lang w:val="es-ES"/>
        </w:rPr>
        <w:t xml:space="preserve">en la sección «TIES settings») para ser </w:t>
      </w:r>
      <w:r>
        <w:rPr>
          <w:lang w:val="es-ES"/>
        </w:rPr>
        <w:lastRenderedPageBreak/>
        <w:t>informados por correo electrónico cuando se publiquen nuevos documentos (por ejemplo, cartas circulares, contribuciones, etc.) en el sitio web del UIT-R.</w:t>
      </w:r>
      <w:hyperlink r:id="rId23" w:history="1"/>
    </w:p>
    <w:p w14:paraId="45F890B6" w14:textId="784DAB50" w:rsidR="0052617B" w:rsidRPr="006F0DBB" w:rsidRDefault="0052617B" w:rsidP="00133749">
      <w:pPr>
        <w:pStyle w:val="Heading2"/>
        <w:rPr>
          <w:bCs/>
          <w:lang w:val="es-ES"/>
        </w:rPr>
      </w:pPr>
      <w:bookmarkStart w:id="131" w:name="_Toc223081082"/>
      <w:r>
        <w:rPr>
          <w:bCs/>
          <w:lang w:val="es-ES"/>
        </w:rPr>
        <w:t>3.5</w:t>
      </w:r>
      <w:r>
        <w:rPr>
          <w:lang w:val="es-ES"/>
        </w:rPr>
        <w:tab/>
      </w:r>
      <w:r>
        <w:rPr>
          <w:bCs/>
          <w:lang w:val="es-ES"/>
        </w:rPr>
        <w:t>Series de documentos</w:t>
      </w:r>
      <w:bookmarkEnd w:id="125"/>
      <w:bookmarkEnd w:id="126"/>
      <w:bookmarkEnd w:id="127"/>
      <w:bookmarkEnd w:id="128"/>
      <w:bookmarkEnd w:id="129"/>
      <w:bookmarkEnd w:id="131"/>
    </w:p>
    <w:p w14:paraId="6BD46670" w14:textId="6D269794" w:rsidR="0052617B" w:rsidRPr="00475772" w:rsidRDefault="0052617B" w:rsidP="00133749">
      <w:pPr>
        <w:pStyle w:val="Heading3"/>
        <w:rPr>
          <w:lang w:val="es-ES"/>
        </w:rPr>
      </w:pPr>
      <w:bookmarkStart w:id="132" w:name="_Toc521224810"/>
      <w:bookmarkStart w:id="133" w:name="_Toc7593599"/>
      <w:bookmarkStart w:id="134" w:name="_Toc122947291"/>
      <w:bookmarkStart w:id="135" w:name="_Toc354672832"/>
      <w:bookmarkStart w:id="136" w:name="_Toc455044096"/>
      <w:bookmarkStart w:id="137" w:name="_Toc223081083"/>
      <w:r>
        <w:rPr>
          <w:bCs/>
          <w:lang w:val="es-ES"/>
        </w:rPr>
        <w:t>3.5.1</w:t>
      </w:r>
      <w:r>
        <w:rPr>
          <w:lang w:val="es-ES"/>
        </w:rPr>
        <w:tab/>
      </w:r>
      <w:bookmarkEnd w:id="132"/>
      <w:bookmarkEnd w:id="133"/>
      <w:bookmarkEnd w:id="134"/>
      <w:bookmarkEnd w:id="135"/>
      <w:bookmarkEnd w:id="136"/>
      <w:r>
        <w:rPr>
          <w:bCs/>
          <w:lang w:val="es-ES"/>
        </w:rPr>
        <w:t>Contribuciones</w:t>
      </w:r>
      <w:bookmarkEnd w:id="137"/>
    </w:p>
    <w:p w14:paraId="4E6ACC19" w14:textId="77777777" w:rsidR="0052617B" w:rsidRPr="00475772" w:rsidRDefault="0052617B" w:rsidP="00133749">
      <w:pPr>
        <w:rPr>
          <w:lang w:val="es-ES"/>
        </w:rPr>
      </w:pPr>
      <w:bookmarkStart w:id="138" w:name="_Hlk158275003"/>
      <w:bookmarkStart w:id="139" w:name="_Toc521224811"/>
      <w:bookmarkStart w:id="140" w:name="_Toc7593600"/>
      <w:bookmarkStart w:id="141" w:name="_Toc122947292"/>
      <w:bookmarkStart w:id="142" w:name="_Toc354672833"/>
      <w:bookmarkStart w:id="143" w:name="_Toc455044097"/>
      <w:r>
        <w:rPr>
          <w:lang w:val="es-ES"/>
        </w:rPr>
        <w:t>Cada Grupo tiene su propia serie de documentos de contribución publicados en la página web del Grupo correspondiente. Esta serie continúa a lo largo del periodo de estudios, es decir, de una AR a la siguiente, y contiene todas las contribuciones presentadas a ese Grupo y el Informe del Presidente. En el caso de la RPC, la serie de documentos se vuelve a iniciar en cada sesión. Tras la apertura de la reunión se utilizan únicamente documentos temporales, como se indica en el § 3.5.2. Las declaraciones de coordinación presentadas una vez finalizado el plazo estipulado en el § 3.3 se incluirán en la serie de contribuciones del Grupo correspondiente, como Informes de los Presidentes de los Grupos o de alguna otra persona designada por un Grupo (por ejemplo, el Relator) aunque debe hacerse todo lo posible para presentar dichos informes antes de que expire el plazo previsto. Los documentos enviados a las CE por los GT y los GTE también serán aceptados una vez expirado el plazo de tiempo.</w:t>
      </w:r>
    </w:p>
    <w:p w14:paraId="7224CD32" w14:textId="35349D91" w:rsidR="0052617B" w:rsidRPr="00475772" w:rsidRDefault="0052617B" w:rsidP="00133749">
      <w:pPr>
        <w:pStyle w:val="Heading3"/>
        <w:rPr>
          <w:lang w:val="es-ES"/>
        </w:rPr>
      </w:pPr>
      <w:bookmarkStart w:id="144" w:name="_Toc223081084"/>
      <w:bookmarkEnd w:id="138"/>
      <w:r>
        <w:rPr>
          <w:bCs/>
          <w:lang w:val="es-ES"/>
        </w:rPr>
        <w:t>3.5.2</w:t>
      </w:r>
      <w:r>
        <w:rPr>
          <w:lang w:val="es-ES"/>
        </w:rPr>
        <w:tab/>
      </w:r>
      <w:r>
        <w:rPr>
          <w:bCs/>
          <w:lang w:val="es-ES"/>
        </w:rPr>
        <w:t>Documentos temporales (TEMP)</w:t>
      </w:r>
      <w:bookmarkEnd w:id="139"/>
      <w:bookmarkEnd w:id="140"/>
      <w:bookmarkEnd w:id="141"/>
      <w:bookmarkEnd w:id="142"/>
      <w:bookmarkEnd w:id="143"/>
      <w:bookmarkEnd w:id="144"/>
    </w:p>
    <w:p w14:paraId="08E0E982" w14:textId="77777777" w:rsidR="0052617B" w:rsidRPr="00475772" w:rsidRDefault="0052617B" w:rsidP="00133749">
      <w:pPr>
        <w:rPr>
          <w:lang w:val="es-ES"/>
        </w:rPr>
      </w:pPr>
      <w:r>
        <w:rPr>
          <w:lang w:val="es-ES"/>
        </w:rPr>
        <w:t>Los documentos que se preparan durante una reunión se designan temporales y se publican en la dirección web del Grupo correspondiente. Como su nombre indica, se trata de documentos de trabajo en los que se registran los conceptos e ideas que han surgido durante una reunión y, por otra parte, permiten preparar textos para su posible adopción por el Grupo. Al final de una reunión, los documentos temporales que contienen material que debe conservarse se utilizan para preparar documentos finales. Ejemplos típicos:</w:t>
      </w:r>
    </w:p>
    <w:p w14:paraId="376ADAE5" w14:textId="72CAF791" w:rsidR="0052617B" w:rsidRPr="00475772" w:rsidRDefault="0052617B" w:rsidP="00133749">
      <w:pPr>
        <w:pStyle w:val="enumlev1"/>
        <w:rPr>
          <w:lang w:val="es-ES"/>
        </w:rPr>
      </w:pPr>
      <w:r>
        <w:rPr>
          <w:lang w:val="es-ES"/>
        </w:rPr>
        <w:t>–</w:t>
      </w:r>
      <w:r>
        <w:rPr>
          <w:lang w:val="es-ES"/>
        </w:rPr>
        <w:tab/>
        <w:t>proyectos de Recomendaciones, Informes, Cuestiones o cualesquiera otros textos del UIT</w:t>
      </w:r>
      <w:r w:rsidR="00133749">
        <w:rPr>
          <w:lang w:val="es-ES"/>
        </w:rPr>
        <w:noBreakHyphen/>
      </w:r>
      <w:r>
        <w:rPr>
          <w:lang w:val="es-ES"/>
        </w:rPr>
        <w:t xml:space="preserve">R nuevos o revisados (definidos en los </w:t>
      </w:r>
      <w:r w:rsidR="000F1BE2">
        <w:rPr>
          <w:lang w:val="es-ES"/>
        </w:rPr>
        <w:t>§</w:t>
      </w:r>
      <w:r>
        <w:rPr>
          <w:lang w:val="es-ES"/>
        </w:rPr>
        <w:t>§ A2.3 a A2.9 del Anexo 2 a la Resolución UIT</w:t>
      </w:r>
      <w:r w:rsidR="00133749">
        <w:rPr>
          <w:lang w:val="es-ES"/>
        </w:rPr>
        <w:noBreakHyphen/>
      </w:r>
      <w:r>
        <w:rPr>
          <w:lang w:val="es-ES"/>
        </w:rPr>
        <w:t>R</w:t>
      </w:r>
      <w:r w:rsidR="00133749">
        <w:rPr>
          <w:lang w:val="es-ES"/>
        </w:rPr>
        <w:t> </w:t>
      </w:r>
      <w:r>
        <w:rPr>
          <w:lang w:val="es-ES"/>
        </w:rPr>
        <w:t>1) para su ulterior consideración por la CE;</w:t>
      </w:r>
    </w:p>
    <w:p w14:paraId="195C65A6" w14:textId="74E03F93" w:rsidR="0052617B" w:rsidRPr="00475772" w:rsidRDefault="0052617B" w:rsidP="00133749">
      <w:pPr>
        <w:pStyle w:val="enumlev1"/>
        <w:rPr>
          <w:lang w:val="es-ES"/>
        </w:rPr>
      </w:pPr>
      <w:r>
        <w:rPr>
          <w:lang w:val="es-ES"/>
        </w:rPr>
        <w:t>–</w:t>
      </w:r>
      <w:r>
        <w:rPr>
          <w:lang w:val="es-ES"/>
        </w:rPr>
        <w:tab/>
        <w:t>proyectos de enmiendas editoriales a Recomendaciones, Informes, Cuestiones o cualesquiera otros textos del UIT-R (como se definen en los §§ A2.3 a A2.9 del Anexo</w:t>
      </w:r>
      <w:r w:rsidR="00133749">
        <w:rPr>
          <w:lang w:val="es-ES"/>
        </w:rPr>
        <w:t> </w:t>
      </w:r>
      <w:r>
        <w:rPr>
          <w:lang w:val="es-ES"/>
        </w:rPr>
        <w:t>2 a la Resolución UIT-R 1) para su ulterior consideración por la CE;</w:t>
      </w:r>
    </w:p>
    <w:p w14:paraId="08B45EB6" w14:textId="77777777" w:rsidR="0052617B" w:rsidRPr="00475772" w:rsidRDefault="0052617B" w:rsidP="00133749">
      <w:pPr>
        <w:pStyle w:val="enumlev1"/>
        <w:rPr>
          <w:lang w:val="es-ES"/>
        </w:rPr>
      </w:pPr>
      <w:r>
        <w:rPr>
          <w:lang w:val="es-ES"/>
        </w:rPr>
        <w:t>–</w:t>
      </w:r>
      <w:r>
        <w:rPr>
          <w:lang w:val="es-ES"/>
        </w:rPr>
        <w:tab/>
        <w:t>proyectos de textos de la RPC sobre un punto del orden del día de la CMR;</w:t>
      </w:r>
    </w:p>
    <w:p w14:paraId="0AA21196" w14:textId="6F886A69" w:rsidR="0052617B" w:rsidRPr="00475772" w:rsidRDefault="0052617B" w:rsidP="00133749">
      <w:pPr>
        <w:pStyle w:val="enumlev1"/>
        <w:rPr>
          <w:lang w:val="es-ES"/>
        </w:rPr>
      </w:pPr>
      <w:r>
        <w:rPr>
          <w:lang w:val="es-ES"/>
        </w:rPr>
        <w:t>–</w:t>
      </w:r>
      <w:r>
        <w:rPr>
          <w:lang w:val="es-ES"/>
        </w:rPr>
        <w:tab/>
      </w:r>
      <w:r w:rsidR="00133749">
        <w:rPr>
          <w:lang w:val="es-ES"/>
        </w:rPr>
        <w:t>a</w:t>
      </w:r>
      <w:r>
        <w:rPr>
          <w:lang w:val="es-ES"/>
        </w:rPr>
        <w:t xml:space="preserve">nteproyectos de Recomendaciones, Informes, Cuestiones nuevas o revisadas o cualesquiera otros textos del UIT-R (definidos en los </w:t>
      </w:r>
      <w:r w:rsidR="000F1BE2">
        <w:rPr>
          <w:lang w:val="es-ES"/>
        </w:rPr>
        <w:t>§</w:t>
      </w:r>
      <w:r>
        <w:rPr>
          <w:lang w:val="es-ES"/>
        </w:rPr>
        <w:t>§ A2.3 a A2.9 del Anexo</w:t>
      </w:r>
      <w:r w:rsidR="00133749">
        <w:rPr>
          <w:lang w:val="es-ES"/>
        </w:rPr>
        <w:t> </w:t>
      </w:r>
      <w:r>
        <w:rPr>
          <w:lang w:val="es-ES"/>
        </w:rPr>
        <w:t>2 a la Resolución UIT-R 1) para su ulterior examen en las próximas reuniones.</w:t>
      </w:r>
    </w:p>
    <w:p w14:paraId="06895414" w14:textId="77777777" w:rsidR="0052617B" w:rsidRPr="00475772" w:rsidRDefault="0052617B" w:rsidP="00133749">
      <w:pPr>
        <w:pStyle w:val="enumlev1"/>
        <w:rPr>
          <w:lang w:val="es-ES"/>
        </w:rPr>
      </w:pPr>
      <w:r>
        <w:rPr>
          <w:lang w:val="es-ES"/>
        </w:rPr>
        <w:t>–</w:t>
      </w:r>
      <w:r>
        <w:rPr>
          <w:lang w:val="es-ES"/>
        </w:rPr>
        <w:tab/>
        <w:t>documentos de trabajo para los textos preliminares mencionados que se han de examinar en las próximas reuniones;</w:t>
      </w:r>
    </w:p>
    <w:p w14:paraId="5D6B39A9" w14:textId="77777777" w:rsidR="0052617B" w:rsidRPr="00475772" w:rsidRDefault="0052617B" w:rsidP="00133749">
      <w:pPr>
        <w:pStyle w:val="enumlev1"/>
        <w:rPr>
          <w:lang w:val="es-ES"/>
        </w:rPr>
      </w:pPr>
      <w:r>
        <w:rPr>
          <w:lang w:val="es-ES"/>
        </w:rPr>
        <w:t>–</w:t>
      </w:r>
      <w:r>
        <w:rPr>
          <w:lang w:val="es-ES"/>
        </w:rPr>
        <w:tab/>
        <w:t>documentos de trabajo o materiales de apoyo elaborados para abordar los puntos del orden del día de la CMR;</w:t>
      </w:r>
    </w:p>
    <w:p w14:paraId="759003A6" w14:textId="04F2609A" w:rsidR="0052617B" w:rsidRPr="00475772" w:rsidRDefault="0052617B" w:rsidP="00133749">
      <w:pPr>
        <w:pStyle w:val="enumlev1"/>
        <w:rPr>
          <w:lang w:val="es-ES"/>
        </w:rPr>
      </w:pPr>
      <w:r>
        <w:rPr>
          <w:lang w:val="es-ES"/>
        </w:rPr>
        <w:t>–</w:t>
      </w:r>
      <w:r>
        <w:rPr>
          <w:lang w:val="es-ES"/>
        </w:rPr>
        <w:tab/>
      </w:r>
      <w:r w:rsidR="00133749">
        <w:rPr>
          <w:lang w:val="es-ES"/>
        </w:rPr>
        <w:t>m</w:t>
      </w:r>
      <w:r>
        <w:rPr>
          <w:lang w:val="es-ES"/>
        </w:rPr>
        <w:t>andato de los Grupos por Correspondencia o de los Grupos de Relator;</w:t>
      </w:r>
    </w:p>
    <w:p w14:paraId="30E8EFCA" w14:textId="77777777" w:rsidR="0052617B" w:rsidRPr="00475772" w:rsidRDefault="0052617B" w:rsidP="00133749">
      <w:pPr>
        <w:pStyle w:val="enumlev1"/>
        <w:rPr>
          <w:lang w:val="es-ES"/>
        </w:rPr>
      </w:pPr>
      <w:r>
        <w:rPr>
          <w:lang w:val="es-ES"/>
        </w:rPr>
        <w:t>–</w:t>
      </w:r>
      <w:r>
        <w:rPr>
          <w:lang w:val="es-ES"/>
        </w:rPr>
        <w:tab/>
        <w:t>(respuesta) declaraciones de coordinación a otros Grupos y organizaciones externas;</w:t>
      </w:r>
    </w:p>
    <w:p w14:paraId="7343F537" w14:textId="77777777" w:rsidR="0052617B" w:rsidRPr="00475772" w:rsidRDefault="0052617B" w:rsidP="00133749">
      <w:pPr>
        <w:pStyle w:val="enumlev1"/>
        <w:rPr>
          <w:lang w:val="es-ES"/>
        </w:rPr>
      </w:pPr>
      <w:r>
        <w:rPr>
          <w:lang w:val="es-ES"/>
        </w:rPr>
        <w:t>–</w:t>
      </w:r>
      <w:r>
        <w:rPr>
          <w:lang w:val="es-ES"/>
        </w:rPr>
        <w:tab/>
        <w:t>planes de trabajo y cualquier otro documento que requiera la consideración de la Plenaria.</w:t>
      </w:r>
    </w:p>
    <w:p w14:paraId="11234136" w14:textId="74E9C1F8" w:rsidR="0052617B" w:rsidRPr="00475772" w:rsidRDefault="0052617B" w:rsidP="00133749">
      <w:pPr>
        <w:rPr>
          <w:lang w:val="es-ES"/>
        </w:rPr>
      </w:pPr>
      <w:r>
        <w:rPr>
          <w:lang w:val="es-ES"/>
        </w:rPr>
        <w:t>Una vez preparados y disponibles en el sitio web del UIT-R, toda referencia posterior se referirá a estos documentos, en lugar de a los documentos temporales originales (véase también el</w:t>
      </w:r>
      <w:r w:rsidR="00120AE7">
        <w:rPr>
          <w:lang w:val="es-ES"/>
        </w:rPr>
        <w:t xml:space="preserve"> </w:t>
      </w:r>
      <w:r>
        <w:rPr>
          <w:lang w:val="es-ES"/>
        </w:rPr>
        <w:t>§</w:t>
      </w:r>
      <w:r w:rsidR="00120AE7">
        <w:rPr>
          <w:lang w:val="es-ES"/>
        </w:rPr>
        <w:t> </w:t>
      </w:r>
      <w:r>
        <w:rPr>
          <w:lang w:val="es-ES"/>
        </w:rPr>
        <w:t>2.5.2). Es importante asegurarse de que la versión más reciente de un texto, versión que a menudo contiene modificaciones en relación con el documento temporal original, queda para ulterior estudio. En este contexto, véase el §</w:t>
      </w:r>
      <w:r w:rsidR="00133749">
        <w:rPr>
          <w:lang w:val="es-ES"/>
        </w:rPr>
        <w:t> </w:t>
      </w:r>
      <w:r>
        <w:rPr>
          <w:lang w:val="es-ES"/>
        </w:rPr>
        <w:t>3.5.6 relativo a los Anexos a los Informes de los Presidentes.</w:t>
      </w:r>
    </w:p>
    <w:p w14:paraId="10895C68" w14:textId="77777777" w:rsidR="0052617B" w:rsidRPr="00475772" w:rsidRDefault="0052617B" w:rsidP="00133749">
      <w:pPr>
        <w:pStyle w:val="Heading3"/>
        <w:rPr>
          <w:lang w:val="es-ES"/>
        </w:rPr>
      </w:pPr>
      <w:bookmarkStart w:id="145" w:name="_Toc122947293"/>
      <w:bookmarkStart w:id="146" w:name="_Toc354672834"/>
      <w:bookmarkStart w:id="147" w:name="_Toc455044098"/>
      <w:bookmarkStart w:id="148" w:name="_Toc521224812"/>
      <w:bookmarkStart w:id="149" w:name="_Toc7593601"/>
      <w:bookmarkStart w:id="150" w:name="_Toc223081085"/>
      <w:r>
        <w:rPr>
          <w:bCs/>
          <w:lang w:val="es-ES"/>
        </w:rPr>
        <w:lastRenderedPageBreak/>
        <w:t>3.5.3</w:t>
      </w:r>
      <w:r>
        <w:rPr>
          <w:lang w:val="es-ES"/>
        </w:rPr>
        <w:tab/>
      </w:r>
      <w:r>
        <w:rPr>
          <w:bCs/>
          <w:lang w:val="es-ES"/>
        </w:rPr>
        <w:t>Documentos administrativos (ADM)</w:t>
      </w:r>
      <w:bookmarkEnd w:id="145"/>
      <w:bookmarkEnd w:id="146"/>
      <w:bookmarkEnd w:id="147"/>
      <w:bookmarkEnd w:id="150"/>
    </w:p>
    <w:p w14:paraId="00AAC692" w14:textId="77777777" w:rsidR="0052617B" w:rsidRPr="00475772" w:rsidRDefault="0052617B" w:rsidP="00133749">
      <w:pPr>
        <w:rPr>
          <w:lang w:val="es-ES"/>
        </w:rPr>
      </w:pPr>
      <w:r>
        <w:rPr>
          <w:lang w:val="es-ES"/>
        </w:rPr>
        <w:t>Esta serie de documentos se utiliza para los órdenes del día y los asuntos de gestión relativos a la organización de los trabajos de un grupo o grupos; por ejemplo, mandatos de los subgrupos; calendarios de reuniones, etc.</w:t>
      </w:r>
    </w:p>
    <w:p w14:paraId="329078C6" w14:textId="77777777" w:rsidR="0052617B" w:rsidRPr="00475772" w:rsidRDefault="0052617B" w:rsidP="00133749">
      <w:pPr>
        <w:pStyle w:val="Heading3"/>
        <w:rPr>
          <w:lang w:val="es-ES"/>
        </w:rPr>
      </w:pPr>
      <w:bookmarkStart w:id="151" w:name="_Toc122947294"/>
      <w:bookmarkStart w:id="152" w:name="_Toc354672835"/>
      <w:bookmarkStart w:id="153" w:name="_Toc455044099"/>
      <w:bookmarkStart w:id="154" w:name="_Toc223081086"/>
      <w:r>
        <w:rPr>
          <w:bCs/>
          <w:lang w:val="es-ES"/>
        </w:rPr>
        <w:t>3.5.4</w:t>
      </w:r>
      <w:r>
        <w:rPr>
          <w:lang w:val="es-ES"/>
        </w:rPr>
        <w:tab/>
      </w:r>
      <w:r>
        <w:rPr>
          <w:bCs/>
          <w:lang w:val="es-ES"/>
        </w:rPr>
        <w:t>Documentos informativos (INFO)</w:t>
      </w:r>
      <w:bookmarkEnd w:id="151"/>
      <w:bookmarkEnd w:id="152"/>
      <w:bookmarkEnd w:id="153"/>
      <w:bookmarkEnd w:id="154"/>
    </w:p>
    <w:p w14:paraId="6B762470" w14:textId="77777777" w:rsidR="0052617B" w:rsidRPr="00475772" w:rsidRDefault="0052617B" w:rsidP="00133749">
      <w:pPr>
        <w:rPr>
          <w:lang w:val="es-ES"/>
        </w:rPr>
      </w:pPr>
      <w:r>
        <w:rPr>
          <w:lang w:val="es-ES"/>
        </w:rPr>
        <w:t>Los documentos INFO proporcionan información general relativa a una reunión (o reuniones) en curso. Pueden proporcionar información sobre asuntos organizativos; por ejemplo, preparación de la documentación o reserva de salas, pero adicionalmente pueden utilizarse para comunicar a los delegados información sobre acontecimientos sociales y locales. Cabe señalar que los documentos INFO no deben utilizarse para informar sobre asuntos de carácter técnico, de procedimiento u operativo relativos a la reunión (o reuniones) correspondientes.</w:t>
      </w:r>
    </w:p>
    <w:p w14:paraId="2E60C03B" w14:textId="681FD7F9" w:rsidR="0052617B" w:rsidRPr="00475772" w:rsidRDefault="0052617B" w:rsidP="00133749">
      <w:pPr>
        <w:pStyle w:val="Heading3"/>
        <w:rPr>
          <w:lang w:val="es-ES"/>
        </w:rPr>
      </w:pPr>
      <w:bookmarkStart w:id="155" w:name="_Toc122947295"/>
      <w:bookmarkStart w:id="156" w:name="_Toc354672836"/>
      <w:bookmarkStart w:id="157" w:name="_Toc455044100"/>
      <w:bookmarkStart w:id="158" w:name="_Toc223081087"/>
      <w:r>
        <w:rPr>
          <w:bCs/>
          <w:lang w:val="es-ES"/>
        </w:rPr>
        <w:t>3.5.5</w:t>
      </w:r>
      <w:r>
        <w:rPr>
          <w:lang w:val="es-ES"/>
        </w:rPr>
        <w:tab/>
      </w:r>
      <w:r>
        <w:rPr>
          <w:bCs/>
          <w:lang w:val="es-ES"/>
        </w:rPr>
        <w:t>Informes resumidos para la Comisión de Estudio</w:t>
      </w:r>
      <w:bookmarkEnd w:id="148"/>
      <w:bookmarkEnd w:id="149"/>
      <w:bookmarkEnd w:id="155"/>
      <w:bookmarkEnd w:id="156"/>
      <w:bookmarkEnd w:id="157"/>
      <w:bookmarkEnd w:id="158"/>
    </w:p>
    <w:p w14:paraId="50BB6A14" w14:textId="49E6DF23" w:rsidR="0052617B" w:rsidRPr="00475772" w:rsidRDefault="0052617B" w:rsidP="00133749">
      <w:pPr>
        <w:rPr>
          <w:lang w:val="es-ES"/>
        </w:rPr>
      </w:pPr>
      <w:r>
        <w:rPr>
          <w:lang w:val="es-ES"/>
        </w:rPr>
        <w:t>Cada GT y GTE prepara un Informe resumido para su examen en la siguiente reunión de la correspondiente CE. Se trata de un documento que forma parte de la serie de contribuciones de la</w:t>
      </w:r>
      <w:r w:rsidR="00120AE7">
        <w:rPr>
          <w:lang w:val="es-ES"/>
        </w:rPr>
        <w:t> </w:t>
      </w:r>
      <w:r>
        <w:rPr>
          <w:lang w:val="es-ES"/>
        </w:rPr>
        <w:t>CE. En el Informe ejecutivo se describirá la situación de los trabajos del Grupo, destacando los avances y conclusiones alcanzados desde la anterior reunión de la CE. En los Informes resumidos, que deberían ser concisos (normalmente, menos de 5 páginas), habría que omitir información detallada sobre la documentación, las disposiciones adoptadas y las deliberaciones celebradas durante las reuniones del Grupo subordinado.</w:t>
      </w:r>
    </w:p>
    <w:p w14:paraId="40E16884" w14:textId="042E153D" w:rsidR="0052617B" w:rsidRPr="00475772" w:rsidRDefault="0052617B" w:rsidP="00133749">
      <w:pPr>
        <w:pStyle w:val="Heading3"/>
        <w:rPr>
          <w:lang w:val="es-ES"/>
        </w:rPr>
      </w:pPr>
      <w:bookmarkStart w:id="159" w:name="_Toc521224813"/>
      <w:bookmarkStart w:id="160" w:name="_Toc7593602"/>
      <w:bookmarkStart w:id="161" w:name="_Toc122947296"/>
      <w:bookmarkStart w:id="162" w:name="_Toc354672837"/>
      <w:bookmarkStart w:id="163" w:name="_Toc455044101"/>
      <w:bookmarkStart w:id="164" w:name="_Toc223081088"/>
      <w:r>
        <w:rPr>
          <w:bCs/>
          <w:lang w:val="es-ES"/>
        </w:rPr>
        <w:t>3.5.6</w:t>
      </w:r>
      <w:r>
        <w:rPr>
          <w:lang w:val="es-ES"/>
        </w:rPr>
        <w:tab/>
      </w:r>
      <w:r>
        <w:rPr>
          <w:bCs/>
          <w:lang w:val="es-ES"/>
        </w:rPr>
        <w:t>Informe del Presidente del Grupo de Trabajo o Grupo de Tareas Especiales a la siguiente reunión del Grupo</w:t>
      </w:r>
      <w:bookmarkEnd w:id="159"/>
      <w:bookmarkEnd w:id="160"/>
      <w:bookmarkEnd w:id="161"/>
      <w:bookmarkEnd w:id="162"/>
      <w:bookmarkEnd w:id="163"/>
      <w:bookmarkEnd w:id="164"/>
    </w:p>
    <w:p w14:paraId="22737555" w14:textId="41B76A26" w:rsidR="0052617B" w:rsidRPr="00475772" w:rsidRDefault="0052617B" w:rsidP="00133749">
      <w:pPr>
        <w:rPr>
          <w:lang w:val="es-ES"/>
        </w:rPr>
      </w:pPr>
      <w:r>
        <w:rPr>
          <w:lang w:val="es-ES"/>
        </w:rPr>
        <w:t>El Informe del Presidente a la próxima reunión es un documento de la serie de contribuciones del Grupo. El Informe del Presidente, en el cual se detalla la situación de las labores del Grupo, contiene anexos en que se incluye material para su examen en la reunión siguiente, por ejemplo, anteproyectos de nuevas Recomendaciones o Informes, y material que sirva para preservar un registro permanente de las actividades del Grupo. Debe evitarse anexar contribuciones sin modificaciones, y en su lugar debe utilizarse la dirección correspondiente de la página web del</w:t>
      </w:r>
      <w:r w:rsidR="00120AE7">
        <w:rPr>
          <w:lang w:val="es-ES"/>
        </w:rPr>
        <w:t> </w:t>
      </w:r>
      <w:r>
        <w:rPr>
          <w:lang w:val="es-ES"/>
        </w:rPr>
        <w:t>UIT</w:t>
      </w:r>
      <w:r w:rsidR="00120AE7">
        <w:rPr>
          <w:lang w:val="es-ES"/>
        </w:rPr>
        <w:noBreakHyphen/>
      </w:r>
      <w:r>
        <w:rPr>
          <w:lang w:val="es-ES"/>
        </w:rPr>
        <w:t>R.</w:t>
      </w:r>
    </w:p>
    <w:p w14:paraId="42690E80" w14:textId="636D7A45" w:rsidR="0052617B" w:rsidRPr="00475772" w:rsidRDefault="0052617B" w:rsidP="00133749">
      <w:pPr>
        <w:rPr>
          <w:lang w:val="es-ES"/>
        </w:rPr>
      </w:pPr>
      <w:r>
        <w:rPr>
          <w:lang w:val="es-ES"/>
        </w:rPr>
        <w:t>El Informe del Presidente debe prepararse y publicarse en la página web del UIT-R en el plazo de un mes a partir del final de la reunión correspondiente. En el plazo de dos semanas tras el final de la reunión, la Oficina debería publicar los Anexos al Informe del Presidente en el sitio web del UIT</w:t>
      </w:r>
      <w:r w:rsidR="000F1BE2">
        <w:rPr>
          <w:lang w:val="es-ES"/>
        </w:rPr>
        <w:noBreakHyphen/>
      </w:r>
      <w:r>
        <w:rPr>
          <w:lang w:val="es-ES"/>
        </w:rPr>
        <w:t>R. Los Anexos se incluyen por separado para permitir una descarga selectiva.</w:t>
      </w:r>
    </w:p>
    <w:p w14:paraId="535E2F6C" w14:textId="77777777" w:rsidR="0052617B" w:rsidRPr="00475772" w:rsidRDefault="0052617B" w:rsidP="00133749">
      <w:pPr>
        <w:rPr>
          <w:lang w:val="es-ES"/>
        </w:rPr>
      </w:pPr>
      <w:r>
        <w:rPr>
          <w:lang w:val="es-ES"/>
        </w:rPr>
        <w:t>Los cambios en el Informe del Presidente u otros acontecimientos ocurridos desde la última reunión deberán ser presentados por el Presidente como una contribución separada antes de que expire el plazo para presentar contribuciones a la siguiente reunión del Grupo.</w:t>
      </w:r>
    </w:p>
    <w:p w14:paraId="5F4E23CA" w14:textId="77777777" w:rsidR="0052617B" w:rsidRPr="00475772" w:rsidRDefault="0052617B" w:rsidP="00133749">
      <w:pPr>
        <w:pStyle w:val="Heading3"/>
        <w:rPr>
          <w:lang w:val="es-ES"/>
        </w:rPr>
      </w:pPr>
      <w:bookmarkStart w:id="165" w:name="_Toc354672838"/>
      <w:bookmarkStart w:id="166" w:name="_Toc455044102"/>
      <w:bookmarkStart w:id="167" w:name="_Toc521224814"/>
      <w:bookmarkStart w:id="168" w:name="_Toc7593603"/>
      <w:bookmarkStart w:id="169" w:name="_Toc122947297"/>
      <w:bookmarkStart w:id="170" w:name="_Toc223081089"/>
      <w:r>
        <w:rPr>
          <w:bCs/>
          <w:lang w:val="es-ES"/>
        </w:rPr>
        <w:t>3.5.7</w:t>
      </w:r>
      <w:r>
        <w:rPr>
          <w:lang w:val="es-ES"/>
        </w:rPr>
        <w:tab/>
      </w:r>
      <w:r>
        <w:rPr>
          <w:bCs/>
          <w:lang w:val="es-ES"/>
        </w:rPr>
        <w:t>Resumen de los debates de las reuniones de la Comisión de Estudio</w:t>
      </w:r>
      <w:bookmarkEnd w:id="165"/>
      <w:bookmarkEnd w:id="166"/>
      <w:bookmarkEnd w:id="170"/>
    </w:p>
    <w:p w14:paraId="53BFE941" w14:textId="4F273FEB" w:rsidR="0052617B" w:rsidRPr="00475772" w:rsidRDefault="0052617B" w:rsidP="00133749">
      <w:pPr>
        <w:rPr>
          <w:lang w:val="es-ES"/>
        </w:rPr>
      </w:pPr>
      <w:r>
        <w:rPr>
          <w:lang w:val="es-ES"/>
        </w:rPr>
        <w:t>En cada reunión de una CE, el Presidente prepara un resumen de los debates con la ayuda de un Relator nombrado entre los delegados presentes en la reunión. El objetivo principal de este resumen de los debates es registrar las decisiones tomadas durante la reunión, pero no supone una transcripción palabra por palabra y al pie de la letra de cada intervención. El resumen de los debates debe prepararse en el plazo de 30 días una vez finalizada la reunión y se incluye en la dirección web del UIT</w:t>
      </w:r>
      <w:r w:rsidR="000F1BE2">
        <w:rPr>
          <w:lang w:val="es-ES"/>
        </w:rPr>
        <w:noBreakHyphen/>
      </w:r>
      <w:r>
        <w:rPr>
          <w:lang w:val="es-ES"/>
        </w:rPr>
        <w:t>R para la recepción de comentarios. Se trata de un documento que forma parte de la serie de contribuciones de la CE. Podrán incluirse también Anexos/Addenda elaborados como resultado del debate (p.ej. la declaración de un Estado Miembro) o la creación de documentos temporales durante la reunión, llegado el caso.</w:t>
      </w:r>
    </w:p>
    <w:p w14:paraId="04643989" w14:textId="3C81A304" w:rsidR="0052617B" w:rsidRPr="00475772" w:rsidRDefault="0052617B" w:rsidP="00133749">
      <w:pPr>
        <w:rPr>
          <w:lang w:val="es-ES"/>
        </w:rPr>
      </w:pPr>
      <w:r>
        <w:rPr>
          <w:lang w:val="es-ES"/>
        </w:rPr>
        <w:lastRenderedPageBreak/>
        <w:t>Lo ideal sería presentar al Presidente las modificaciones editoriales y la confirmación de las declaraciones formuladas por los miembros durante la reunión en un plazo de 15</w:t>
      </w:r>
      <w:r w:rsidR="000F1BE2">
        <w:rPr>
          <w:lang w:val="es-ES"/>
        </w:rPr>
        <w:t> </w:t>
      </w:r>
      <w:r>
        <w:rPr>
          <w:lang w:val="es-ES"/>
        </w:rPr>
        <w:t>días. No obstante, el resumen de los debates permanecerá abierto para recibir comentarios formales de los miembros hasta la siguiente reunión de la CE correspondiente, en la que se tomará nota del resumen y de los comentarios.</w:t>
      </w:r>
    </w:p>
    <w:p w14:paraId="13FFE4DC" w14:textId="62415CEA" w:rsidR="0052617B" w:rsidRPr="00475772" w:rsidRDefault="0052617B" w:rsidP="00133749">
      <w:pPr>
        <w:pStyle w:val="Heading3"/>
        <w:rPr>
          <w:lang w:val="es-ES"/>
        </w:rPr>
      </w:pPr>
      <w:bookmarkStart w:id="171" w:name="_Toc354672839"/>
      <w:bookmarkStart w:id="172" w:name="_Toc455044103"/>
      <w:bookmarkStart w:id="173" w:name="_Toc223081090"/>
      <w:r>
        <w:rPr>
          <w:bCs/>
          <w:lang w:val="es-ES"/>
        </w:rPr>
        <w:t>3.5.8</w:t>
      </w:r>
      <w:r>
        <w:rPr>
          <w:lang w:val="es-ES"/>
        </w:rPr>
        <w:tab/>
      </w:r>
      <w:r>
        <w:rPr>
          <w:bCs/>
          <w:lang w:val="es-ES"/>
        </w:rPr>
        <w:t>Declaraciones de coordinación</w:t>
      </w:r>
      <w:bookmarkEnd w:id="167"/>
      <w:bookmarkEnd w:id="168"/>
      <w:bookmarkEnd w:id="169"/>
      <w:bookmarkEnd w:id="171"/>
      <w:bookmarkEnd w:id="172"/>
      <w:bookmarkEnd w:id="173"/>
    </w:p>
    <w:p w14:paraId="5AFB8637" w14:textId="77777777" w:rsidR="0052617B" w:rsidRPr="00475772" w:rsidRDefault="0052617B" w:rsidP="00133749">
      <w:pPr>
        <w:rPr>
          <w:lang w:val="es-ES"/>
        </w:rPr>
      </w:pPr>
      <w:r>
        <w:rPr>
          <w:lang w:val="es-ES"/>
        </w:rPr>
        <w:t>Se pueden preparar declaraciones de coordinación para transmitir información importante o pedir información de otros grupos de la UIT o ajenos a la UIT</w:t>
      </w:r>
      <w:r>
        <w:rPr>
          <w:rStyle w:val="FootnoteReference"/>
          <w:lang w:val="es-ES"/>
        </w:rPr>
        <w:footnoteReference w:id="3"/>
      </w:r>
      <w:r>
        <w:rPr>
          <w:lang w:val="es-ES"/>
        </w:rPr>
        <w:t>. Éstas deben indicar claramente cuáles son los grupos que las formulan y aquellos a que están destinadas, el asunto de la declaración y, en su caso, las medidas cuya adopción se solicita. En el caso de declaraciones de coordinación a múltiples destinatarios, es útil indicar, cuando proceda:</w:t>
      </w:r>
    </w:p>
    <w:p w14:paraId="7E58D1F4" w14:textId="77777777" w:rsidR="0052617B" w:rsidRPr="00475772" w:rsidRDefault="0052617B" w:rsidP="00133749">
      <w:pPr>
        <w:pStyle w:val="enumlev1"/>
        <w:rPr>
          <w:lang w:val="es-ES"/>
        </w:rPr>
      </w:pPr>
      <w:r>
        <w:rPr>
          <w:lang w:val="es-ES"/>
        </w:rPr>
        <w:t>i)</w:t>
      </w:r>
      <w:r>
        <w:rPr>
          <w:lang w:val="es-ES"/>
        </w:rPr>
        <w:tab/>
        <w:t>cualquier grupo destinatario «principal»;</w:t>
      </w:r>
    </w:p>
    <w:p w14:paraId="307B8603" w14:textId="77777777" w:rsidR="0052617B" w:rsidRPr="00475772" w:rsidRDefault="0052617B" w:rsidP="00133749">
      <w:pPr>
        <w:pStyle w:val="enumlev1"/>
        <w:rPr>
          <w:lang w:val="es-ES"/>
        </w:rPr>
      </w:pPr>
      <w:r>
        <w:rPr>
          <w:lang w:val="es-ES"/>
        </w:rPr>
        <w:t>ii)</w:t>
      </w:r>
      <w:r>
        <w:rPr>
          <w:lang w:val="es-ES"/>
        </w:rPr>
        <w:tab/>
        <w:t>los Grupos de los que se requiere acción;</w:t>
      </w:r>
    </w:p>
    <w:p w14:paraId="0DD0EB0C" w14:textId="77777777" w:rsidR="0052617B" w:rsidRPr="00475772" w:rsidRDefault="0052617B" w:rsidP="00133749">
      <w:pPr>
        <w:pStyle w:val="enumlev1"/>
        <w:rPr>
          <w:lang w:val="es-ES"/>
        </w:rPr>
      </w:pPr>
      <w:r>
        <w:rPr>
          <w:lang w:val="es-ES"/>
        </w:rPr>
        <w:t>iii)</w:t>
      </w:r>
      <w:r>
        <w:rPr>
          <w:lang w:val="es-ES"/>
        </w:rPr>
        <w:tab/>
        <w:t>los Grupos a los que se envía el documento únicamente para información;</w:t>
      </w:r>
    </w:p>
    <w:p w14:paraId="22D5E98D" w14:textId="77777777" w:rsidR="0052617B" w:rsidRPr="00181884" w:rsidRDefault="0052617B" w:rsidP="00133749">
      <w:pPr>
        <w:pStyle w:val="enumlev1"/>
        <w:rPr>
          <w:szCs w:val="24"/>
          <w:lang w:val="es-ES"/>
        </w:rPr>
      </w:pPr>
      <w:r>
        <w:rPr>
          <w:lang w:val="es-ES"/>
        </w:rPr>
        <w:t>iv)</w:t>
      </w:r>
      <w:r>
        <w:rPr>
          <w:lang w:val="es-ES"/>
        </w:rPr>
        <w:tab/>
      </w:r>
      <w:r w:rsidRPr="00865D19">
        <w:rPr>
          <w:szCs w:val="24"/>
          <w:lang w:val="es-ES"/>
        </w:rPr>
        <w:t xml:space="preserve">si se espera que el Grupo destinatario adopte medidas, incluyendo la mención </w:t>
      </w:r>
      <w:r w:rsidRPr="00865D19">
        <w:rPr>
          <w:szCs w:val="24"/>
        </w:rPr>
        <w:t>«</w:t>
      </w:r>
      <w:r w:rsidRPr="00865D19">
        <w:rPr>
          <w:szCs w:val="24"/>
          <w:lang w:val="es-ES"/>
        </w:rPr>
        <w:t>con fines de información</w:t>
      </w:r>
      <w:r w:rsidRPr="00865D19">
        <w:rPr>
          <w:szCs w:val="24"/>
        </w:rPr>
        <w:t>»</w:t>
      </w:r>
      <w:r w:rsidRPr="00865D19">
        <w:rPr>
          <w:szCs w:val="24"/>
          <w:lang w:val="es-ES"/>
        </w:rPr>
        <w:t xml:space="preserve">, </w:t>
      </w:r>
      <w:r w:rsidRPr="00865D19">
        <w:rPr>
          <w:szCs w:val="24"/>
        </w:rPr>
        <w:t>«</w:t>
      </w:r>
      <w:r w:rsidRPr="00865D19">
        <w:rPr>
          <w:szCs w:val="24"/>
          <w:lang w:val="es-ES"/>
        </w:rPr>
        <w:t>para la adopción de medidas</w:t>
      </w:r>
      <w:r w:rsidRPr="00865D19">
        <w:rPr>
          <w:szCs w:val="24"/>
        </w:rPr>
        <w:t>»</w:t>
      </w:r>
      <w:r w:rsidRPr="00865D19">
        <w:rPr>
          <w:szCs w:val="24"/>
          <w:lang w:val="es-ES"/>
        </w:rPr>
        <w:t xml:space="preserve"> o </w:t>
      </w:r>
      <w:r w:rsidRPr="00865D19">
        <w:rPr>
          <w:szCs w:val="24"/>
        </w:rPr>
        <w:t>«</w:t>
      </w:r>
      <w:r w:rsidRPr="00865D19">
        <w:rPr>
          <w:szCs w:val="24"/>
          <w:lang w:val="es-ES"/>
        </w:rPr>
        <w:t>con fines de información y/o para la adopción de medidas, en su caso</w:t>
      </w:r>
      <w:r w:rsidRPr="00865D19">
        <w:rPr>
          <w:szCs w:val="24"/>
        </w:rPr>
        <w:t>»</w:t>
      </w:r>
      <w:r w:rsidRPr="00865D19">
        <w:rPr>
          <w:szCs w:val="24"/>
          <w:lang w:val="es-ES"/>
        </w:rPr>
        <w:t xml:space="preserve">. Si en la declaración de coordinación figura la mención </w:t>
      </w:r>
      <w:r w:rsidRPr="00865D19">
        <w:rPr>
          <w:szCs w:val="24"/>
        </w:rPr>
        <w:t>«</w:t>
      </w:r>
      <w:r w:rsidRPr="00865D19">
        <w:rPr>
          <w:szCs w:val="24"/>
          <w:lang w:val="es-ES"/>
        </w:rPr>
        <w:t>para la adopción de medidas</w:t>
      </w:r>
      <w:r w:rsidRPr="00865D19">
        <w:rPr>
          <w:szCs w:val="24"/>
        </w:rPr>
        <w:t>», también es útil incluir la fecha en que debería responder el Grupo al que se destina.</w:t>
      </w:r>
    </w:p>
    <w:p w14:paraId="036D96ED" w14:textId="77777777" w:rsidR="0052617B" w:rsidRPr="00475772" w:rsidRDefault="0052617B" w:rsidP="00133749">
      <w:pPr>
        <w:rPr>
          <w:lang w:val="es-ES"/>
        </w:rPr>
      </w:pPr>
      <w:r>
        <w:rPr>
          <w:lang w:val="es-ES"/>
        </w:rPr>
        <w:t>En todas las declaraciones de coordinación es necesario incluir a los puntos de contacto para las discusiones informales.</w:t>
      </w:r>
    </w:p>
    <w:p w14:paraId="1E43A744" w14:textId="1FB788F1" w:rsidR="0052617B" w:rsidRPr="00475772" w:rsidRDefault="0052617B" w:rsidP="00133749">
      <w:pPr>
        <w:pStyle w:val="Heading3"/>
        <w:rPr>
          <w:lang w:val="es-ES"/>
        </w:rPr>
      </w:pPr>
      <w:bookmarkStart w:id="174" w:name="_Toc521224816"/>
      <w:bookmarkStart w:id="175" w:name="_Toc7593605"/>
      <w:bookmarkStart w:id="176" w:name="_Toc122947299"/>
      <w:bookmarkStart w:id="177" w:name="_Toc354672841"/>
      <w:bookmarkStart w:id="178" w:name="_Toc455044104"/>
      <w:bookmarkStart w:id="179" w:name="_Toc223081091"/>
      <w:r>
        <w:rPr>
          <w:bCs/>
          <w:lang w:val="es-ES"/>
        </w:rPr>
        <w:t>3.5.9</w:t>
      </w:r>
      <w:r>
        <w:rPr>
          <w:lang w:val="es-ES"/>
        </w:rPr>
        <w:tab/>
      </w:r>
      <w:r>
        <w:rPr>
          <w:bCs/>
          <w:lang w:val="es-ES"/>
        </w:rPr>
        <w:t>Comisiones de Estudio/documentos de la serie 1000</w:t>
      </w:r>
      <w:bookmarkEnd w:id="174"/>
      <w:bookmarkEnd w:id="175"/>
      <w:bookmarkEnd w:id="176"/>
      <w:bookmarkEnd w:id="177"/>
      <w:bookmarkEnd w:id="178"/>
      <w:bookmarkEnd w:id="179"/>
    </w:p>
    <w:p w14:paraId="247492C7" w14:textId="141CCAB8" w:rsidR="0052617B" w:rsidRPr="00475772" w:rsidRDefault="0052617B" w:rsidP="00133749">
      <w:pPr>
        <w:rPr>
          <w:lang w:val="es-ES"/>
        </w:rPr>
      </w:pPr>
      <w:bookmarkStart w:id="180" w:name="_Toc521224817"/>
      <w:bookmarkStart w:id="181" w:name="_Toc7593606"/>
      <w:bookmarkStart w:id="182" w:name="_Toc122947300"/>
      <w:bookmarkStart w:id="183" w:name="_Toc354672842"/>
      <w:bookmarkStart w:id="184" w:name="_Toc455044105"/>
      <w:r>
        <w:rPr>
          <w:lang w:val="es-ES"/>
        </w:rPr>
        <w:t xml:space="preserve">Esta serie de documentos se utiliza para las contribuciones a la AR </w:t>
      </w:r>
      <w:r w:rsidRPr="003C099B">
        <w:rPr>
          <w:u w:val="single"/>
          <w:lang w:val="es-ES"/>
        </w:rPr>
        <w:t>de las CE y los Presidentes de las</w:t>
      </w:r>
      <w:r w:rsidR="000F1BE2">
        <w:rPr>
          <w:u w:val="single"/>
          <w:lang w:val="es-ES"/>
        </w:rPr>
        <w:t> </w:t>
      </w:r>
      <w:r w:rsidRPr="003C099B">
        <w:rPr>
          <w:u w:val="single"/>
          <w:lang w:val="es-ES"/>
        </w:rPr>
        <w:t>CE</w:t>
      </w:r>
      <w:r>
        <w:rPr>
          <w:lang w:val="es-ES"/>
        </w:rPr>
        <w:t>. Podrían contener proyectos de Recomendaciones UIT-R y proyectos de Cuestiones UIT</w:t>
      </w:r>
      <w:r w:rsidR="000F1BE2">
        <w:rPr>
          <w:lang w:val="es-ES"/>
        </w:rPr>
        <w:noBreakHyphen/>
      </w:r>
      <w:r>
        <w:rPr>
          <w:lang w:val="es-ES"/>
        </w:rPr>
        <w:t>R para aprobación, así como proyectos de Resoluciones UIT-R nuevas o revisadas relacionadas con los trabajos específicos de una CE.</w:t>
      </w:r>
    </w:p>
    <w:p w14:paraId="272FA32D" w14:textId="350E793D" w:rsidR="0052617B" w:rsidRPr="00475772" w:rsidRDefault="0052617B" w:rsidP="00133749">
      <w:pPr>
        <w:pStyle w:val="Heading3"/>
        <w:rPr>
          <w:lang w:val="es-ES"/>
        </w:rPr>
      </w:pPr>
      <w:bookmarkStart w:id="185" w:name="_Toc223081092"/>
      <w:r>
        <w:rPr>
          <w:bCs/>
          <w:lang w:val="es-ES"/>
        </w:rPr>
        <w:t>3.5.10</w:t>
      </w:r>
      <w:r>
        <w:rPr>
          <w:lang w:val="es-ES"/>
        </w:rPr>
        <w:tab/>
      </w:r>
      <w:r>
        <w:rPr>
          <w:bCs/>
          <w:lang w:val="es-ES"/>
        </w:rPr>
        <w:t>Serie de documentos «PLEN»</w:t>
      </w:r>
      <w:bookmarkEnd w:id="180"/>
      <w:bookmarkEnd w:id="181"/>
      <w:bookmarkEnd w:id="182"/>
      <w:bookmarkEnd w:id="183"/>
      <w:bookmarkEnd w:id="184"/>
      <w:bookmarkEnd w:id="185"/>
    </w:p>
    <w:p w14:paraId="6993C8BE" w14:textId="77777777" w:rsidR="0052617B" w:rsidRPr="00475772" w:rsidRDefault="0052617B" w:rsidP="00133749">
      <w:pPr>
        <w:rPr>
          <w:lang w:val="es-ES"/>
        </w:rPr>
      </w:pPr>
      <w:r>
        <w:rPr>
          <w:lang w:val="es-ES"/>
        </w:rPr>
        <w:t>Esta serie se utiliza durante las AR para toda documentación distinta de los documentos de CE. En particular, se emplea para las contribuciones de los Miembros.</w:t>
      </w:r>
    </w:p>
    <w:p w14:paraId="6589013B" w14:textId="77777777" w:rsidR="0052617B" w:rsidRPr="00475772" w:rsidRDefault="0052617B" w:rsidP="00133749">
      <w:pPr>
        <w:rPr>
          <w:lang w:val="es-ES"/>
        </w:rPr>
      </w:pPr>
      <w:r>
        <w:rPr>
          <w:lang w:val="es-ES"/>
        </w:rPr>
        <w:t>Durante la AR, los documentos de trabajo o los documentos de resultados de los Grupos de Trabajo (GT) o de las Comisiones que deben someterse a la Sesión Plenaria también se publican en la serie de documentos «PLEN».</w:t>
      </w:r>
    </w:p>
    <w:p w14:paraId="540116F7" w14:textId="2000F31A" w:rsidR="0052617B" w:rsidRPr="00475772" w:rsidRDefault="0052617B" w:rsidP="00133749">
      <w:pPr>
        <w:pStyle w:val="Heading3"/>
        <w:rPr>
          <w:lang w:val="es-ES"/>
        </w:rPr>
      </w:pPr>
      <w:bookmarkStart w:id="186" w:name="_Toc455044106"/>
      <w:bookmarkStart w:id="187" w:name="_Toc223081093"/>
      <w:r>
        <w:rPr>
          <w:bCs/>
          <w:lang w:val="es-ES"/>
        </w:rPr>
        <w:t>3.5.11</w:t>
      </w:r>
      <w:r>
        <w:rPr>
          <w:lang w:val="es-ES"/>
        </w:rPr>
        <w:tab/>
      </w:r>
      <w:r>
        <w:rPr>
          <w:bCs/>
          <w:lang w:val="es-ES"/>
        </w:rPr>
        <w:t>Documentos en los sitios Sharepoint de las Comisiones</w:t>
      </w:r>
      <w:bookmarkEnd w:id="186"/>
      <w:bookmarkEnd w:id="187"/>
    </w:p>
    <w:p w14:paraId="48DAD619" w14:textId="77777777" w:rsidR="0052617B" w:rsidRPr="00475772" w:rsidRDefault="0052617B" w:rsidP="00133749">
      <w:pPr>
        <w:rPr>
          <w:lang w:val="es-ES"/>
        </w:rPr>
      </w:pPr>
      <w:r>
        <w:rPr>
          <w:lang w:val="es-ES"/>
        </w:rPr>
        <w:t>Para cada Comisión se ha creado un área en la que se comparten documentos, denominada «Share Folder» (carpeta para compartir) en un sitio Sharepoint. Estos sitios se utilizan para que los participantes compartan documentos. Los delegados que tengan una cuenta TIES de la UIT pueden cargar y descargar cualquier fichero electrónico utilizado en los debates y en la elaboración de proyectos de textos durante las reuniones, antes de remitir dichos proyectos de textos a la Secretaría de la Oficina para su preparación como documentos TEMP formales.</w:t>
      </w:r>
    </w:p>
    <w:p w14:paraId="0E546B28" w14:textId="1495D604" w:rsidR="0052617B" w:rsidRPr="00475772" w:rsidRDefault="0052617B" w:rsidP="00133749">
      <w:pPr>
        <w:pStyle w:val="Heading1"/>
        <w:rPr>
          <w:lang w:val="es-ES"/>
        </w:rPr>
      </w:pPr>
      <w:bookmarkStart w:id="188" w:name="_Toc521224818"/>
      <w:bookmarkStart w:id="189" w:name="_Toc7593607"/>
      <w:bookmarkStart w:id="190" w:name="_Toc122947301"/>
      <w:bookmarkStart w:id="191" w:name="_Toc354672843"/>
      <w:bookmarkStart w:id="192" w:name="_Toc455044107"/>
      <w:bookmarkStart w:id="193" w:name="_Toc223081094"/>
      <w:r>
        <w:rPr>
          <w:bCs/>
          <w:lang w:val="es-ES"/>
        </w:rPr>
        <w:lastRenderedPageBreak/>
        <w:t>4</w:t>
      </w:r>
      <w:r>
        <w:rPr>
          <w:lang w:val="es-ES"/>
        </w:rPr>
        <w:tab/>
      </w:r>
      <w:r>
        <w:rPr>
          <w:bCs/>
          <w:lang w:val="es-ES"/>
        </w:rPr>
        <w:t>Procedimientos aplicables a las reuniones de las Comisiones de Estudio</w:t>
      </w:r>
      <w:bookmarkEnd w:id="188"/>
      <w:bookmarkEnd w:id="189"/>
      <w:bookmarkEnd w:id="190"/>
      <w:bookmarkEnd w:id="191"/>
      <w:bookmarkEnd w:id="192"/>
      <w:bookmarkEnd w:id="193"/>
    </w:p>
    <w:p w14:paraId="579F8A7D" w14:textId="77777777" w:rsidR="0052617B" w:rsidRPr="00475772" w:rsidRDefault="0052617B" w:rsidP="00133749">
      <w:pPr>
        <w:pStyle w:val="Heading2"/>
        <w:rPr>
          <w:lang w:val="es-ES"/>
        </w:rPr>
      </w:pPr>
      <w:bookmarkStart w:id="194" w:name="_Toc122947302"/>
      <w:bookmarkStart w:id="195" w:name="_Toc354672844"/>
      <w:bookmarkStart w:id="196" w:name="_Toc455044108"/>
      <w:bookmarkStart w:id="197" w:name="_Toc521224819"/>
      <w:bookmarkStart w:id="198" w:name="_Toc7593608"/>
      <w:bookmarkStart w:id="199" w:name="_Toc223081095"/>
      <w:r>
        <w:rPr>
          <w:bCs/>
          <w:lang w:val="es-ES"/>
        </w:rPr>
        <w:t>4.1</w:t>
      </w:r>
      <w:r>
        <w:rPr>
          <w:lang w:val="es-ES"/>
        </w:rPr>
        <w:tab/>
      </w:r>
      <w:r>
        <w:rPr>
          <w:bCs/>
          <w:lang w:val="es-ES"/>
        </w:rPr>
        <w:t>Consideración de proyectos de Recomendaciones</w:t>
      </w:r>
      <w:bookmarkEnd w:id="194"/>
      <w:bookmarkEnd w:id="195"/>
      <w:bookmarkEnd w:id="196"/>
      <w:bookmarkEnd w:id="199"/>
    </w:p>
    <w:p w14:paraId="1E90B6A7" w14:textId="7D6DF06A" w:rsidR="0052617B" w:rsidRPr="00475772" w:rsidRDefault="0052617B" w:rsidP="00133749">
      <w:pPr>
        <w:pStyle w:val="Heading3"/>
        <w:rPr>
          <w:lang w:val="es-ES"/>
        </w:rPr>
      </w:pPr>
      <w:bookmarkStart w:id="200" w:name="_Toc122947303"/>
      <w:bookmarkStart w:id="201" w:name="_Toc354672845"/>
      <w:bookmarkStart w:id="202" w:name="_Toc455044109"/>
      <w:bookmarkStart w:id="203" w:name="_Toc223081096"/>
      <w:r>
        <w:rPr>
          <w:bCs/>
          <w:lang w:val="es-ES"/>
        </w:rPr>
        <w:t>4.1.1</w:t>
      </w:r>
      <w:r>
        <w:rPr>
          <w:lang w:val="es-ES"/>
        </w:rPr>
        <w:tab/>
      </w:r>
      <w:r>
        <w:rPr>
          <w:bCs/>
          <w:lang w:val="es-ES"/>
        </w:rPr>
        <w:t>Adopción de proyectos de Recomendaciones en las reuniones de las Comisiones de Estudio</w:t>
      </w:r>
      <w:bookmarkEnd w:id="197"/>
      <w:bookmarkEnd w:id="198"/>
      <w:bookmarkEnd w:id="200"/>
      <w:bookmarkEnd w:id="201"/>
      <w:bookmarkEnd w:id="202"/>
      <w:bookmarkEnd w:id="203"/>
    </w:p>
    <w:p w14:paraId="30BBE4F5" w14:textId="7C8637F5" w:rsidR="0052617B" w:rsidRPr="00475772" w:rsidRDefault="0052617B" w:rsidP="00133749">
      <w:pPr>
        <w:rPr>
          <w:lang w:val="es-ES"/>
        </w:rPr>
      </w:pPr>
      <w:r>
        <w:rPr>
          <w:lang w:val="es-ES"/>
        </w:rPr>
        <w:t>El procedimiento de adopción de un proyecto de Recomendación en una reunión de CE se describe en el §</w:t>
      </w:r>
      <w:r w:rsidR="000F1BE2">
        <w:rPr>
          <w:lang w:val="es-ES"/>
        </w:rPr>
        <w:t> </w:t>
      </w:r>
      <w:r>
        <w:rPr>
          <w:lang w:val="es-ES"/>
        </w:rPr>
        <w:t>A2.6.2.2.2 del Anexo 2 a la Resolución UIT</w:t>
      </w:r>
      <w:r w:rsidR="000F1BE2">
        <w:rPr>
          <w:lang w:val="es-ES"/>
        </w:rPr>
        <w:noBreakHyphen/>
      </w:r>
      <w:r>
        <w:rPr>
          <w:lang w:val="es-ES"/>
        </w:rPr>
        <w:t>R</w:t>
      </w:r>
      <w:r w:rsidR="000F1BE2">
        <w:rPr>
          <w:lang w:val="es-ES"/>
        </w:rPr>
        <w:t> </w:t>
      </w:r>
      <w:r>
        <w:rPr>
          <w:lang w:val="es-ES"/>
        </w:rPr>
        <w:t>1.</w:t>
      </w:r>
    </w:p>
    <w:p w14:paraId="334B5F00" w14:textId="44F2ABE8" w:rsidR="0052617B" w:rsidRPr="00475772" w:rsidRDefault="0052617B" w:rsidP="00133749">
      <w:pPr>
        <w:pStyle w:val="Heading3"/>
        <w:rPr>
          <w:lang w:val="es-ES"/>
        </w:rPr>
      </w:pPr>
      <w:bookmarkStart w:id="204" w:name="_Toc521224820"/>
      <w:bookmarkStart w:id="205" w:name="_Toc7593609"/>
      <w:bookmarkStart w:id="206" w:name="_Toc122947304"/>
      <w:bookmarkStart w:id="207" w:name="_Toc354672846"/>
      <w:bookmarkStart w:id="208" w:name="_Toc455044110"/>
      <w:bookmarkStart w:id="209" w:name="_Toc223081097"/>
      <w:r>
        <w:rPr>
          <w:bCs/>
          <w:lang w:val="es-ES"/>
        </w:rPr>
        <w:t>4.1.2</w:t>
      </w:r>
      <w:r>
        <w:rPr>
          <w:lang w:val="es-ES"/>
        </w:rPr>
        <w:tab/>
      </w:r>
      <w:r>
        <w:rPr>
          <w:bCs/>
          <w:lang w:val="es-ES"/>
        </w:rPr>
        <w:t>Adopción de proyectos de Recomendaciones por correspondencia</w:t>
      </w:r>
      <w:bookmarkEnd w:id="204"/>
      <w:bookmarkEnd w:id="205"/>
      <w:bookmarkEnd w:id="206"/>
      <w:bookmarkEnd w:id="207"/>
      <w:bookmarkEnd w:id="208"/>
      <w:bookmarkEnd w:id="209"/>
    </w:p>
    <w:p w14:paraId="6D884E3A" w14:textId="0A413915" w:rsidR="0052617B" w:rsidRPr="00475772" w:rsidRDefault="0052617B" w:rsidP="00133749">
      <w:pPr>
        <w:rPr>
          <w:lang w:val="es-ES"/>
        </w:rPr>
      </w:pPr>
      <w:r>
        <w:rPr>
          <w:lang w:val="es-ES"/>
        </w:rPr>
        <w:t>El procedimiento para la adopción de proyectos de Recomendaciones por correspondencia se describe en el §</w:t>
      </w:r>
      <w:r w:rsidR="000F1BE2">
        <w:rPr>
          <w:lang w:val="es-ES"/>
        </w:rPr>
        <w:t> </w:t>
      </w:r>
      <w:r>
        <w:rPr>
          <w:lang w:val="es-ES"/>
        </w:rPr>
        <w:t>A2.6.2.2.3 del Anexo 2 a la Resolución UIT-R 1. Además, si ningún Estado Miembro que asista a la reunión formula una objeción y la Recomendación no está incorporada por referencia en el Reglamento de Radiocomunicaciones, se aplicará el procedimiento de adopción y aprobación simultáneas (PAAS) descrito en el §</w:t>
      </w:r>
      <w:r w:rsidR="000F1BE2">
        <w:rPr>
          <w:lang w:val="es-ES"/>
        </w:rPr>
        <w:t> </w:t>
      </w:r>
      <w:r>
        <w:rPr>
          <w:lang w:val="es-ES"/>
        </w:rPr>
        <w:t>A2.6.2.4 del Anexo</w:t>
      </w:r>
      <w:r w:rsidR="000F1BE2">
        <w:rPr>
          <w:lang w:val="es-ES"/>
        </w:rPr>
        <w:t> </w:t>
      </w:r>
      <w:r>
        <w:rPr>
          <w:lang w:val="es-ES"/>
        </w:rPr>
        <w:t>2 a la Resolución UIT</w:t>
      </w:r>
      <w:r w:rsidR="000F1BE2">
        <w:rPr>
          <w:lang w:val="es-ES"/>
        </w:rPr>
        <w:noBreakHyphen/>
      </w:r>
      <w:r>
        <w:rPr>
          <w:lang w:val="es-ES"/>
        </w:rPr>
        <w:t>R</w:t>
      </w:r>
      <w:r w:rsidR="000F1BE2">
        <w:rPr>
          <w:lang w:val="es-ES"/>
        </w:rPr>
        <w:t> </w:t>
      </w:r>
      <w:r>
        <w:rPr>
          <w:lang w:val="es-ES"/>
        </w:rPr>
        <w:t>1 (véase también el §</w:t>
      </w:r>
      <w:r w:rsidR="000F1BE2">
        <w:rPr>
          <w:lang w:val="es-ES"/>
        </w:rPr>
        <w:t> </w:t>
      </w:r>
      <w:r>
        <w:rPr>
          <w:lang w:val="es-ES"/>
        </w:rPr>
        <w:t xml:space="preserve">5.1). </w:t>
      </w:r>
    </w:p>
    <w:p w14:paraId="212DEF00" w14:textId="77777777" w:rsidR="0052617B" w:rsidRPr="00475772" w:rsidRDefault="0052617B" w:rsidP="00133749">
      <w:pPr>
        <w:pStyle w:val="Heading3"/>
        <w:rPr>
          <w:lang w:val="es-ES"/>
        </w:rPr>
      </w:pPr>
      <w:bookmarkStart w:id="210" w:name="_Toc122947305"/>
      <w:bookmarkStart w:id="211" w:name="_Toc354672847"/>
      <w:bookmarkStart w:id="212" w:name="_Toc455044111"/>
      <w:bookmarkStart w:id="213" w:name="_Toc521224821"/>
      <w:bookmarkStart w:id="214" w:name="_Toc7593610"/>
      <w:bookmarkStart w:id="215" w:name="_Toc223081098"/>
      <w:r>
        <w:rPr>
          <w:bCs/>
          <w:lang w:val="es-ES"/>
        </w:rPr>
        <w:t>4.1.3</w:t>
      </w:r>
      <w:r>
        <w:rPr>
          <w:lang w:val="es-ES"/>
        </w:rPr>
        <w:tab/>
      </w:r>
      <w:r>
        <w:rPr>
          <w:bCs/>
          <w:lang w:val="es-ES"/>
        </w:rPr>
        <w:t>Decisión sobre el procedimiento de aprobación</w:t>
      </w:r>
      <w:bookmarkEnd w:id="210"/>
      <w:bookmarkEnd w:id="211"/>
      <w:bookmarkEnd w:id="212"/>
      <w:bookmarkEnd w:id="215"/>
    </w:p>
    <w:p w14:paraId="7A368413" w14:textId="77777777" w:rsidR="0052617B" w:rsidRPr="00475772" w:rsidRDefault="0052617B" w:rsidP="00133749">
      <w:pPr>
        <w:rPr>
          <w:lang w:val="es-ES"/>
        </w:rPr>
      </w:pPr>
      <w:r>
        <w:rPr>
          <w:lang w:val="es-ES"/>
        </w:rPr>
        <w:t>En su reunión, la CE decidirá el procedimiento a seguir para la aprobación de cada proyecto de Recomendación, de conformidad con el § A2.6.2.3.3 del Anexo 2 a la Resolución UIT-R 1.</w:t>
      </w:r>
    </w:p>
    <w:p w14:paraId="1875CC22" w14:textId="77777777" w:rsidR="0052617B" w:rsidRPr="00475772" w:rsidRDefault="0052617B" w:rsidP="00133749">
      <w:pPr>
        <w:pStyle w:val="Heading3"/>
        <w:rPr>
          <w:lang w:val="es-ES"/>
        </w:rPr>
      </w:pPr>
      <w:bookmarkStart w:id="216" w:name="_Toc122947306"/>
      <w:bookmarkStart w:id="217" w:name="_Toc354672848"/>
      <w:bookmarkStart w:id="218" w:name="_Toc455044112"/>
      <w:bookmarkStart w:id="219" w:name="_Toc223081099"/>
      <w:r>
        <w:rPr>
          <w:bCs/>
          <w:lang w:val="es-ES"/>
        </w:rPr>
        <w:t>4.1.4</w:t>
      </w:r>
      <w:r>
        <w:rPr>
          <w:lang w:val="es-ES"/>
        </w:rPr>
        <w:tab/>
      </w:r>
      <w:r>
        <w:rPr>
          <w:bCs/>
          <w:lang w:val="es-ES"/>
        </w:rPr>
        <w:t>Alcance de la Recomendación</w:t>
      </w:r>
      <w:bookmarkEnd w:id="216"/>
      <w:bookmarkEnd w:id="217"/>
      <w:bookmarkEnd w:id="218"/>
      <w:bookmarkEnd w:id="219"/>
    </w:p>
    <w:p w14:paraId="7A24F84F" w14:textId="77777777" w:rsidR="0052617B" w:rsidRPr="00475772" w:rsidRDefault="0052617B" w:rsidP="00133749">
      <w:pPr>
        <w:rPr>
          <w:lang w:val="es-ES"/>
        </w:rPr>
      </w:pPr>
      <w:r>
        <w:rPr>
          <w:lang w:val="es-ES"/>
        </w:rPr>
        <w:t>Cada Recomendación, cuando se someta a adopción y/o aprobación, deberá incluir un texto de «alcance» que aclare el objetivo de la Recomendación. El alcance debe permanecer en el texto de la Recomendación tras su aprobación.</w:t>
      </w:r>
    </w:p>
    <w:p w14:paraId="7756E53C" w14:textId="28FFF24D" w:rsidR="0052617B" w:rsidRPr="00475772" w:rsidRDefault="0052617B" w:rsidP="00133749">
      <w:pPr>
        <w:pStyle w:val="Heading2"/>
        <w:rPr>
          <w:lang w:val="es-ES"/>
        </w:rPr>
      </w:pPr>
      <w:bookmarkStart w:id="220" w:name="_Toc122947307"/>
      <w:bookmarkStart w:id="221" w:name="_Toc354672849"/>
      <w:bookmarkStart w:id="222" w:name="_Toc455044113"/>
      <w:bookmarkStart w:id="223" w:name="_Toc223081100"/>
      <w:r>
        <w:rPr>
          <w:bCs/>
          <w:lang w:val="es-ES"/>
        </w:rPr>
        <w:t>4.2</w:t>
      </w:r>
      <w:r>
        <w:rPr>
          <w:lang w:val="es-ES"/>
        </w:rPr>
        <w:tab/>
      </w:r>
      <w:r>
        <w:rPr>
          <w:bCs/>
          <w:lang w:val="es-ES"/>
        </w:rPr>
        <w:t>Tratamiento de las Cuestiones por las Comisiones de Estudio</w:t>
      </w:r>
      <w:bookmarkEnd w:id="213"/>
      <w:bookmarkEnd w:id="214"/>
      <w:bookmarkEnd w:id="220"/>
      <w:bookmarkEnd w:id="221"/>
      <w:bookmarkEnd w:id="222"/>
      <w:bookmarkEnd w:id="223"/>
    </w:p>
    <w:p w14:paraId="5BA5166C" w14:textId="300DC069" w:rsidR="0052617B" w:rsidRPr="00475772" w:rsidRDefault="0052617B" w:rsidP="00133749">
      <w:pPr>
        <w:pStyle w:val="Heading3"/>
        <w:rPr>
          <w:lang w:val="es-ES"/>
        </w:rPr>
      </w:pPr>
      <w:bookmarkStart w:id="224" w:name="_Toc354672850"/>
      <w:bookmarkStart w:id="225" w:name="_Toc455044114"/>
      <w:bookmarkStart w:id="226" w:name="_Toc223081101"/>
      <w:r>
        <w:rPr>
          <w:bCs/>
          <w:lang w:val="es-ES"/>
        </w:rPr>
        <w:t>4.2.1</w:t>
      </w:r>
      <w:r>
        <w:rPr>
          <w:lang w:val="es-ES"/>
        </w:rPr>
        <w:tab/>
      </w:r>
      <w:r>
        <w:rPr>
          <w:bCs/>
          <w:lang w:val="es-ES"/>
        </w:rPr>
        <w:t>Directrices sobre Cuestiones de las Comisiones de Estudio</w:t>
      </w:r>
      <w:bookmarkEnd w:id="224"/>
      <w:bookmarkEnd w:id="225"/>
      <w:bookmarkEnd w:id="226"/>
    </w:p>
    <w:p w14:paraId="675A0F2A" w14:textId="5F673E58" w:rsidR="0052617B" w:rsidRPr="00475772" w:rsidRDefault="0052617B" w:rsidP="00133749">
      <w:pPr>
        <w:rPr>
          <w:lang w:val="es-ES"/>
        </w:rPr>
      </w:pPr>
      <w:r>
        <w:rPr>
          <w:lang w:val="es-ES"/>
        </w:rPr>
        <w:t xml:space="preserve">Las directrices que deben utilizar las CE al examinar las Cuestiones que tienen asignadas figuran en los </w:t>
      </w:r>
      <w:r w:rsidR="000F1BE2">
        <w:rPr>
          <w:lang w:val="es-ES"/>
        </w:rPr>
        <w:t>§</w:t>
      </w:r>
      <w:r>
        <w:rPr>
          <w:lang w:val="es-ES"/>
        </w:rPr>
        <w:t>§</w:t>
      </w:r>
      <w:r w:rsidR="000F1BE2">
        <w:rPr>
          <w:lang w:val="es-ES"/>
        </w:rPr>
        <w:t> </w:t>
      </w:r>
      <w:r>
        <w:rPr>
          <w:lang w:val="es-ES"/>
        </w:rPr>
        <w:t>A1.3.1.16 del Anexo 1 y A2.5.2.1.2 del Anexo 2 a la Resolución UIT-R 1. Las directrices (§</w:t>
      </w:r>
      <w:r w:rsidR="000F1BE2">
        <w:rPr>
          <w:lang w:val="es-ES"/>
        </w:rPr>
        <w:t> </w:t>
      </w:r>
      <w:r>
        <w:rPr>
          <w:lang w:val="es-ES"/>
        </w:rPr>
        <w:t>A1.3.1.16 del Anexo</w:t>
      </w:r>
      <w:r w:rsidR="000F1BE2">
        <w:rPr>
          <w:lang w:val="es-ES"/>
        </w:rPr>
        <w:t> </w:t>
      </w:r>
      <w:r>
        <w:rPr>
          <w:lang w:val="es-ES"/>
        </w:rPr>
        <w:t>1) consideran dos aspectos:</w:t>
      </w:r>
    </w:p>
    <w:p w14:paraId="0504A79C" w14:textId="32937FC3" w:rsidR="0052617B" w:rsidRPr="00475772" w:rsidRDefault="0052617B" w:rsidP="00133749">
      <w:pPr>
        <w:pStyle w:val="enumlev1"/>
        <w:rPr>
          <w:lang w:val="es-ES"/>
        </w:rPr>
      </w:pPr>
      <w:r>
        <w:rPr>
          <w:lang w:val="es-ES"/>
        </w:rPr>
        <w:t xml:space="preserve"> i) </w:t>
      </w:r>
      <w:r>
        <w:rPr>
          <w:lang w:val="es-ES"/>
        </w:rPr>
        <w:tab/>
        <w:t>que las Cuestiones correspondan al mandato del UIT-R (de conformidad con los números</w:t>
      </w:r>
      <w:r w:rsidR="000F1BE2">
        <w:rPr>
          <w:lang w:val="es-ES"/>
        </w:rPr>
        <w:t> </w:t>
      </w:r>
      <w:r>
        <w:rPr>
          <w:lang w:val="es-ES"/>
        </w:rPr>
        <w:t>150</w:t>
      </w:r>
      <w:r w:rsidR="000F1BE2">
        <w:rPr>
          <w:lang w:val="es-ES"/>
        </w:rPr>
        <w:noBreakHyphen/>
      </w:r>
      <w:r>
        <w:rPr>
          <w:lang w:val="es-ES"/>
        </w:rPr>
        <w:t>154 y el número</w:t>
      </w:r>
      <w:r w:rsidR="000F1BE2">
        <w:rPr>
          <w:lang w:val="es-ES"/>
        </w:rPr>
        <w:t> </w:t>
      </w:r>
      <w:r>
        <w:rPr>
          <w:lang w:val="es-ES"/>
        </w:rPr>
        <w:t>159 del Convenio de la UIT); y</w:t>
      </w:r>
    </w:p>
    <w:p w14:paraId="1E9ECDFC" w14:textId="77777777" w:rsidR="0052617B" w:rsidRPr="00475772" w:rsidRDefault="0052617B" w:rsidP="00133749">
      <w:pPr>
        <w:pStyle w:val="enumlev1"/>
        <w:rPr>
          <w:lang w:val="es-ES"/>
        </w:rPr>
      </w:pPr>
      <w:r>
        <w:rPr>
          <w:lang w:val="es-ES"/>
        </w:rPr>
        <w:t>ii)</w:t>
      </w:r>
      <w:r>
        <w:rPr>
          <w:lang w:val="es-ES"/>
        </w:rPr>
        <w:tab/>
        <w:t>que las Cuestiones no dupliquen estudios realizados en otras entidades internacionales.</w:t>
      </w:r>
    </w:p>
    <w:p w14:paraId="4D510CDF" w14:textId="5F993B72" w:rsidR="0052617B" w:rsidRPr="00475772" w:rsidRDefault="0052617B" w:rsidP="00133749">
      <w:pPr>
        <w:rPr>
          <w:lang w:val="es-ES"/>
        </w:rPr>
      </w:pPr>
      <w:r>
        <w:rPr>
          <w:lang w:val="es-ES"/>
        </w:rPr>
        <w:t>Además, la Resolución (§ A2.5.2.1.2 del Anexo 2) encarga a las CE que evalúen los proyectos de nuevas Cuestiones que se sometan para su adopción en base a estas directrices y que incluyan dicha evaluación cuando se envíen los proyectos de Cuestiones a las administraciones para su aprobación.</w:t>
      </w:r>
    </w:p>
    <w:p w14:paraId="39679610" w14:textId="77777777" w:rsidR="0052617B" w:rsidRPr="00475772" w:rsidRDefault="0052617B" w:rsidP="00133749">
      <w:pPr>
        <w:rPr>
          <w:lang w:val="es-ES"/>
        </w:rPr>
      </w:pPr>
      <w:r>
        <w:rPr>
          <w:lang w:val="es-ES"/>
        </w:rPr>
        <w:t>Para satisfacer esta petición, cada proyecto de nueva Cuestión presentado a aprobación debe ir precedido por un texto breve que justifique la adopción del proyecto de Cuestión de conformidad con las directrices mencionadas.</w:t>
      </w:r>
    </w:p>
    <w:p w14:paraId="55F4AF7D" w14:textId="2C22EB2B" w:rsidR="0052617B" w:rsidRPr="00475772" w:rsidRDefault="0052617B" w:rsidP="00133749">
      <w:pPr>
        <w:rPr>
          <w:lang w:val="es-ES"/>
        </w:rPr>
      </w:pPr>
      <w:r>
        <w:rPr>
          <w:lang w:val="es-ES"/>
        </w:rPr>
        <w:t>Sería muy apropiado que los grupos subordinados considerasen las directrices contenidas en los §§</w:t>
      </w:r>
      <w:r w:rsidR="000F1BE2">
        <w:rPr>
          <w:lang w:val="es-ES"/>
        </w:rPr>
        <w:t> </w:t>
      </w:r>
      <w:r>
        <w:rPr>
          <w:lang w:val="es-ES"/>
        </w:rPr>
        <w:t>A1.3.1.16 del Anexo</w:t>
      </w:r>
      <w:r w:rsidR="000F1BE2">
        <w:rPr>
          <w:lang w:val="es-ES"/>
        </w:rPr>
        <w:t> </w:t>
      </w:r>
      <w:r>
        <w:rPr>
          <w:lang w:val="es-ES"/>
        </w:rPr>
        <w:t>1 y A2.5.2.1.2 del Anexo 2 cuando elaboren proyectos de nuevas Cuestiones. Además, sería conveniente que redactasen el texto breve que justifica la posterior aprobación.</w:t>
      </w:r>
    </w:p>
    <w:p w14:paraId="26FD39C9" w14:textId="3D26C852" w:rsidR="0052617B" w:rsidRPr="00475772" w:rsidRDefault="0052617B" w:rsidP="00133749">
      <w:pPr>
        <w:pStyle w:val="Heading3"/>
        <w:rPr>
          <w:lang w:val="es-ES"/>
        </w:rPr>
      </w:pPr>
      <w:bookmarkStart w:id="227" w:name="_Toc122947308"/>
      <w:bookmarkStart w:id="228" w:name="_Toc354672851"/>
      <w:bookmarkStart w:id="229" w:name="_Toc455044115"/>
      <w:bookmarkStart w:id="230" w:name="_Toc223081102"/>
      <w:r>
        <w:rPr>
          <w:bCs/>
          <w:lang w:val="es-ES"/>
        </w:rPr>
        <w:t>4.2.2</w:t>
      </w:r>
      <w:r>
        <w:rPr>
          <w:lang w:val="es-ES"/>
        </w:rPr>
        <w:tab/>
      </w:r>
      <w:r>
        <w:rPr>
          <w:bCs/>
          <w:lang w:val="es-ES"/>
        </w:rPr>
        <w:t>Adopción, aprobación y supresión de Cuestiones</w:t>
      </w:r>
      <w:bookmarkEnd w:id="227"/>
      <w:bookmarkEnd w:id="228"/>
      <w:bookmarkEnd w:id="229"/>
      <w:bookmarkEnd w:id="230"/>
    </w:p>
    <w:p w14:paraId="5B9E92A9" w14:textId="621F7549" w:rsidR="0052617B" w:rsidRPr="00475772" w:rsidRDefault="0052617B" w:rsidP="00133749">
      <w:pPr>
        <w:rPr>
          <w:lang w:val="es-ES"/>
        </w:rPr>
      </w:pPr>
      <w:r>
        <w:rPr>
          <w:lang w:val="es-ES"/>
        </w:rPr>
        <w:t>De conformidad con los §§ A1.3.1.2 del Anexo 1, los §§</w:t>
      </w:r>
      <w:r w:rsidR="000F1BE2">
        <w:rPr>
          <w:lang w:val="es-ES"/>
        </w:rPr>
        <w:t> </w:t>
      </w:r>
      <w:r>
        <w:rPr>
          <w:lang w:val="es-ES"/>
        </w:rPr>
        <w:t>A2.5.2.2 y A2.5.2.3 y A2.5.3.2 del Anexo</w:t>
      </w:r>
      <w:r w:rsidR="000F1BE2">
        <w:rPr>
          <w:lang w:val="es-ES"/>
        </w:rPr>
        <w:t> </w:t>
      </w:r>
      <w:r>
        <w:rPr>
          <w:lang w:val="es-ES"/>
        </w:rPr>
        <w:t xml:space="preserve">2 a la Resolución UIT-R 1, una CE podrá adoptar las Cuestiones nuevas o revisadas que se </w:t>
      </w:r>
      <w:r>
        <w:rPr>
          <w:lang w:val="es-ES"/>
        </w:rPr>
        <w:lastRenderedPageBreak/>
        <w:t xml:space="preserve">le hayan asignado, Cuestiones que serán aprobadas sea en una Asamblea de Radiocomunicaciones o por consulta entre los Estados Miembros. </w:t>
      </w:r>
    </w:p>
    <w:p w14:paraId="6D6D3189" w14:textId="576224F5" w:rsidR="0052617B" w:rsidRPr="00475772" w:rsidRDefault="0052617B" w:rsidP="00133749">
      <w:pPr>
        <w:pStyle w:val="Heading2"/>
        <w:rPr>
          <w:lang w:val="es-ES"/>
        </w:rPr>
      </w:pPr>
      <w:bookmarkStart w:id="231" w:name="_Toc521224822"/>
      <w:bookmarkStart w:id="232" w:name="_Toc7593611"/>
      <w:bookmarkStart w:id="233" w:name="_Toc122947309"/>
      <w:bookmarkStart w:id="234" w:name="_Toc354672852"/>
      <w:bookmarkStart w:id="235" w:name="_Toc455044116"/>
      <w:bookmarkStart w:id="236" w:name="_Toc223081103"/>
      <w:r>
        <w:rPr>
          <w:bCs/>
          <w:lang w:val="es-ES"/>
        </w:rPr>
        <w:t>4.3</w:t>
      </w:r>
      <w:r>
        <w:rPr>
          <w:lang w:val="es-ES"/>
        </w:rPr>
        <w:tab/>
      </w:r>
      <w:r>
        <w:rPr>
          <w:bCs/>
          <w:lang w:val="es-ES"/>
        </w:rPr>
        <w:t>Aprobación de Manuales</w:t>
      </w:r>
      <w:bookmarkEnd w:id="231"/>
      <w:bookmarkEnd w:id="232"/>
      <w:bookmarkEnd w:id="233"/>
      <w:bookmarkEnd w:id="234"/>
      <w:bookmarkEnd w:id="235"/>
      <w:bookmarkEnd w:id="236"/>
    </w:p>
    <w:p w14:paraId="1112544D" w14:textId="39F051C0" w:rsidR="0052617B" w:rsidRPr="00475772" w:rsidRDefault="0052617B" w:rsidP="00133749">
      <w:pPr>
        <w:rPr>
          <w:lang w:val="es-ES"/>
        </w:rPr>
      </w:pPr>
      <w:r>
        <w:rPr>
          <w:lang w:val="es-ES"/>
        </w:rPr>
        <w:t>Con arreglo al § A2.8.2 del Anexo 2 a la Resolución UIT-R 1, las CE pueden aprobar Manuales. Para acelerar el procedimiento, es práctica reconocida que la correspondiente CE delegue la autoridad necesaria al Grupo subordinado que prepara el Manual para que apruebe el texto final, a reserva del acuerdo del Presidente de la CE y del Grupo subordinado. En este caso, no es de aplicación el §</w:t>
      </w:r>
      <w:r w:rsidR="000F1BE2">
        <w:rPr>
          <w:lang w:val="es-ES"/>
        </w:rPr>
        <w:t> </w:t>
      </w:r>
      <w:r>
        <w:rPr>
          <w:lang w:val="es-ES"/>
        </w:rPr>
        <w:t>A1.3.2.5bis del Anexo 1 a la Resolución UIT</w:t>
      </w:r>
      <w:r w:rsidR="000F1BE2">
        <w:rPr>
          <w:lang w:val="es-ES"/>
        </w:rPr>
        <w:noBreakHyphen/>
      </w:r>
      <w:r>
        <w:rPr>
          <w:lang w:val="es-ES"/>
        </w:rPr>
        <w:t>R</w:t>
      </w:r>
      <w:r w:rsidR="000F1BE2">
        <w:rPr>
          <w:lang w:val="es-ES"/>
        </w:rPr>
        <w:t> </w:t>
      </w:r>
      <w:r>
        <w:rPr>
          <w:lang w:val="es-ES"/>
        </w:rPr>
        <w:t>1. Esto rige en particular en el caso en que el material se encuentre en estado avanzado de preparación.</w:t>
      </w:r>
    </w:p>
    <w:p w14:paraId="0738C772" w14:textId="225277A4" w:rsidR="0052617B" w:rsidRPr="00475772" w:rsidRDefault="0052617B" w:rsidP="00133749">
      <w:pPr>
        <w:pStyle w:val="Heading2"/>
        <w:rPr>
          <w:lang w:val="es-ES"/>
        </w:rPr>
      </w:pPr>
      <w:bookmarkStart w:id="237" w:name="_Toc521224823"/>
      <w:bookmarkStart w:id="238" w:name="_Toc7593612"/>
      <w:bookmarkStart w:id="239" w:name="_Toc122947310"/>
      <w:bookmarkStart w:id="240" w:name="_Toc354672853"/>
      <w:bookmarkStart w:id="241" w:name="_Toc455044117"/>
      <w:bookmarkStart w:id="242" w:name="_Toc223081104"/>
      <w:r>
        <w:rPr>
          <w:bCs/>
          <w:lang w:val="es-ES"/>
        </w:rPr>
        <w:t>4.4</w:t>
      </w:r>
      <w:r>
        <w:rPr>
          <w:lang w:val="es-ES"/>
        </w:rPr>
        <w:tab/>
      </w:r>
      <w:r>
        <w:rPr>
          <w:bCs/>
          <w:lang w:val="es-ES"/>
        </w:rPr>
        <w:t>Examen de proyectos de Resoluciones, Decisiones, Ruegos e Informes por las Comisiones de Estudio</w:t>
      </w:r>
      <w:bookmarkEnd w:id="237"/>
      <w:bookmarkEnd w:id="238"/>
      <w:bookmarkEnd w:id="239"/>
      <w:bookmarkEnd w:id="240"/>
      <w:bookmarkEnd w:id="241"/>
      <w:bookmarkEnd w:id="242"/>
    </w:p>
    <w:p w14:paraId="2848201B" w14:textId="6CA925BF" w:rsidR="0052617B" w:rsidRPr="00475772" w:rsidRDefault="0052617B" w:rsidP="00133749">
      <w:pPr>
        <w:rPr>
          <w:lang w:val="es-ES"/>
        </w:rPr>
      </w:pPr>
      <w:r>
        <w:rPr>
          <w:lang w:val="es-ES"/>
        </w:rPr>
        <w:t>Las disposiciones del §</w:t>
      </w:r>
      <w:r w:rsidR="000F1BE2">
        <w:rPr>
          <w:lang w:val="es-ES"/>
        </w:rPr>
        <w:t> </w:t>
      </w:r>
      <w:r>
        <w:rPr>
          <w:lang w:val="es-ES"/>
        </w:rPr>
        <w:t>A2.3.2.1 del Anexo 2 a la Resolución UIT-R 1 se aplican a la aprobación de proyectos de Resoluciones. Las disposiciones de los §§</w:t>
      </w:r>
      <w:r w:rsidR="000F1BE2">
        <w:rPr>
          <w:lang w:val="es-ES"/>
        </w:rPr>
        <w:t> </w:t>
      </w:r>
      <w:r>
        <w:rPr>
          <w:lang w:val="es-ES"/>
        </w:rPr>
        <w:t>A2.4.2, A2.9.2 y A2.7.2 del Anexo</w:t>
      </w:r>
      <w:r w:rsidR="000F1BE2">
        <w:rPr>
          <w:lang w:val="es-ES"/>
        </w:rPr>
        <w:t> </w:t>
      </w:r>
      <w:r>
        <w:rPr>
          <w:lang w:val="es-ES"/>
        </w:rPr>
        <w:t>2 a la Resolución UIT-R 1 se aplican, respectivamente, a la aprobación de Decisiones, Ruegos e Informes.</w:t>
      </w:r>
      <w:bookmarkStart w:id="243" w:name="_Toc521224824"/>
      <w:bookmarkStart w:id="244" w:name="_Toc7593613"/>
      <w:bookmarkStart w:id="245" w:name="_Toc122947311"/>
      <w:bookmarkStart w:id="246" w:name="_Toc354672854"/>
      <w:bookmarkStart w:id="247" w:name="_Toc455044118"/>
    </w:p>
    <w:p w14:paraId="72046E6B" w14:textId="4097B6E4" w:rsidR="0052617B" w:rsidRPr="00475772" w:rsidRDefault="0052617B" w:rsidP="00133749">
      <w:pPr>
        <w:pStyle w:val="Heading2"/>
        <w:rPr>
          <w:lang w:val="es-ES"/>
        </w:rPr>
      </w:pPr>
      <w:bookmarkStart w:id="248" w:name="_Toc223081105"/>
      <w:r>
        <w:rPr>
          <w:bCs/>
          <w:lang w:val="es-ES"/>
        </w:rPr>
        <w:t>4.5</w:t>
      </w:r>
      <w:r>
        <w:rPr>
          <w:lang w:val="es-ES"/>
        </w:rPr>
        <w:tab/>
      </w:r>
      <w:r>
        <w:rPr>
          <w:bCs/>
          <w:lang w:val="es-ES"/>
        </w:rPr>
        <w:t>Relatores de Coordinación con el CCV</w:t>
      </w:r>
      <w:bookmarkEnd w:id="243"/>
      <w:bookmarkEnd w:id="244"/>
      <w:bookmarkEnd w:id="245"/>
      <w:bookmarkEnd w:id="246"/>
      <w:bookmarkEnd w:id="247"/>
      <w:bookmarkEnd w:id="248"/>
    </w:p>
    <w:p w14:paraId="2F0CEB12" w14:textId="301A0FEA" w:rsidR="0052617B" w:rsidRPr="00475772" w:rsidRDefault="0052617B" w:rsidP="00133749">
      <w:pPr>
        <w:rPr>
          <w:lang w:val="es-ES"/>
        </w:rPr>
      </w:pPr>
      <w:r>
        <w:rPr>
          <w:lang w:val="es-ES"/>
        </w:rPr>
        <w:t>En el §</w:t>
      </w:r>
      <w:r w:rsidR="000F1BE2">
        <w:rPr>
          <w:lang w:val="es-ES"/>
        </w:rPr>
        <w:t> </w:t>
      </w:r>
      <w:r>
        <w:rPr>
          <w:lang w:val="es-ES"/>
        </w:rPr>
        <w:t>A1.3.2.11 del Anexo 1 a la Resolución UIT-R 1 se describe el procedimiento por el que las CE pueden nombrar a uno o varios Relatores de Coordinación con el CCV.</w:t>
      </w:r>
      <w:bookmarkStart w:id="249" w:name="_Toc521224825"/>
      <w:bookmarkStart w:id="250" w:name="_Toc7593614"/>
      <w:bookmarkStart w:id="251" w:name="_Toc122947312"/>
    </w:p>
    <w:p w14:paraId="1DA2D01B" w14:textId="2A0E1F4E" w:rsidR="0052617B" w:rsidRPr="00475772" w:rsidRDefault="0052617B" w:rsidP="00133749">
      <w:pPr>
        <w:pStyle w:val="Heading2"/>
        <w:rPr>
          <w:lang w:val="es-ES"/>
        </w:rPr>
      </w:pPr>
      <w:bookmarkStart w:id="252" w:name="_Toc354672855"/>
      <w:bookmarkStart w:id="253" w:name="_Toc455044119"/>
      <w:bookmarkStart w:id="254" w:name="_Toc223081106"/>
      <w:r>
        <w:rPr>
          <w:bCs/>
          <w:lang w:val="es-ES"/>
        </w:rPr>
        <w:t>4.6</w:t>
      </w:r>
      <w:r>
        <w:rPr>
          <w:lang w:val="es-ES"/>
        </w:rPr>
        <w:tab/>
      </w:r>
      <w:r>
        <w:rPr>
          <w:bCs/>
          <w:lang w:val="es-ES"/>
        </w:rPr>
        <w:t>Actualización o supresión de Recomendaciones, Informes y Cuestiones</w:t>
      </w:r>
      <w:bookmarkEnd w:id="249"/>
      <w:bookmarkEnd w:id="250"/>
      <w:bookmarkEnd w:id="251"/>
      <w:bookmarkEnd w:id="252"/>
      <w:bookmarkEnd w:id="253"/>
      <w:bookmarkEnd w:id="254"/>
    </w:p>
    <w:p w14:paraId="0A1668FD" w14:textId="41FDF10C" w:rsidR="0052617B" w:rsidRPr="00475772" w:rsidRDefault="0052617B" w:rsidP="00133749">
      <w:pPr>
        <w:rPr>
          <w:lang w:val="es-ES"/>
        </w:rPr>
      </w:pPr>
      <w:bookmarkStart w:id="255" w:name="_Toc521224826"/>
      <w:bookmarkStart w:id="256" w:name="_Toc7593615"/>
      <w:bookmarkStart w:id="257" w:name="_Toc122947313"/>
      <w:bookmarkStart w:id="258" w:name="_Toc354672856"/>
      <w:bookmarkStart w:id="259" w:name="_Toc455044120"/>
      <w:r>
        <w:rPr>
          <w:lang w:val="es-ES"/>
        </w:rPr>
        <w:t>En los §§</w:t>
      </w:r>
      <w:r w:rsidR="000F1BE2">
        <w:rPr>
          <w:lang w:val="es-ES"/>
        </w:rPr>
        <w:t> </w:t>
      </w:r>
      <w:r>
        <w:rPr>
          <w:lang w:val="es-ES"/>
        </w:rPr>
        <w:t>A2.6.2.1.9, A2.6.2.5, A2.6.3, A2.7.2, A2.7.3, A2.5.2.1.6, A2.5.2.4 y A2.5.3 del Anexo</w:t>
      </w:r>
      <w:r w:rsidR="000F1BE2">
        <w:rPr>
          <w:lang w:val="es-ES"/>
        </w:rPr>
        <w:t> </w:t>
      </w:r>
      <w:r>
        <w:rPr>
          <w:lang w:val="es-ES"/>
        </w:rPr>
        <w:t>2 a la Resolución UIT</w:t>
      </w:r>
      <w:r w:rsidR="000F1BE2">
        <w:rPr>
          <w:lang w:val="es-ES"/>
        </w:rPr>
        <w:noBreakHyphen/>
      </w:r>
      <w:r>
        <w:rPr>
          <w:lang w:val="es-ES"/>
        </w:rPr>
        <w:t>R</w:t>
      </w:r>
      <w:r w:rsidR="000F1BE2">
        <w:rPr>
          <w:lang w:val="es-ES"/>
        </w:rPr>
        <w:t> </w:t>
      </w:r>
      <w:r>
        <w:rPr>
          <w:lang w:val="es-ES"/>
        </w:rPr>
        <w:t>1 se encarga a las CE que examinen sus Recomendaciones, Informes y Cuestiones que sigan vigentes, especialmente los textos más antiguos, y si se considera que ya no son necesarias o han quedado obsoletas, se proponga su revisión o supresión. Además, en los §§</w:t>
      </w:r>
      <w:r w:rsidR="000F1BE2">
        <w:rPr>
          <w:lang w:val="es-ES"/>
        </w:rPr>
        <w:t> </w:t>
      </w:r>
      <w:r>
        <w:rPr>
          <w:lang w:val="es-ES"/>
        </w:rPr>
        <w:t>A2.6.2.5.1 y A.2.5.2.4.1 del Anexo 2 a la Resolución UIT-R 1 también se alienta a las CE a que mantengan actualizadas las Recomendaciones y Cuestiones. Las revisiones editoriales no deben considerarse como proyectos de revisión de las Recomendaciones y Cuestiones, como se especifica en los §§</w:t>
      </w:r>
      <w:r w:rsidR="000F1BE2">
        <w:rPr>
          <w:lang w:val="es-ES"/>
        </w:rPr>
        <w:t> </w:t>
      </w:r>
      <w:r>
        <w:rPr>
          <w:lang w:val="es-ES"/>
        </w:rPr>
        <w:t>A2.6.2.5.2 y A.2.5.2.4.2 del Anexo 2 a la Resolución UIT-R 1. Los resultados de los exámenes deben comunicarse a la siguiente AR.</w:t>
      </w:r>
    </w:p>
    <w:p w14:paraId="18C668D6" w14:textId="5F7E60E4" w:rsidR="0052617B" w:rsidRPr="00475772" w:rsidRDefault="0052617B" w:rsidP="00133749">
      <w:pPr>
        <w:rPr>
          <w:lang w:val="es-ES"/>
        </w:rPr>
      </w:pPr>
      <w:r>
        <w:rPr>
          <w:lang w:val="es-ES"/>
        </w:rPr>
        <w:t>Las revisiones editoriales de los Informes deben tratarse, por analogía, de conformidad con los §</w:t>
      </w:r>
      <w:r w:rsidR="000F1BE2">
        <w:rPr>
          <w:lang w:val="es-ES"/>
        </w:rPr>
        <w:t>§ </w:t>
      </w:r>
      <w:r>
        <w:rPr>
          <w:lang w:val="es-ES"/>
        </w:rPr>
        <w:t>A2.5.2.4 y A2.6.2.5 de la Resolución UIT-R 1-9.</w:t>
      </w:r>
    </w:p>
    <w:p w14:paraId="0EB092B1" w14:textId="5C6AD421" w:rsidR="0052617B" w:rsidRPr="00475772" w:rsidRDefault="0052617B" w:rsidP="00133749">
      <w:pPr>
        <w:pStyle w:val="Heading1"/>
        <w:rPr>
          <w:lang w:val="es-ES"/>
        </w:rPr>
      </w:pPr>
      <w:bookmarkStart w:id="260" w:name="_Toc223081107"/>
      <w:r>
        <w:rPr>
          <w:bCs/>
          <w:lang w:val="es-ES"/>
        </w:rPr>
        <w:t>5</w:t>
      </w:r>
      <w:r>
        <w:rPr>
          <w:lang w:val="es-ES"/>
        </w:rPr>
        <w:tab/>
      </w:r>
      <w:r>
        <w:rPr>
          <w:bCs/>
          <w:lang w:val="es-ES"/>
        </w:rPr>
        <w:t>Aprobación de Recomendaciones</w:t>
      </w:r>
      <w:bookmarkEnd w:id="255"/>
      <w:bookmarkEnd w:id="256"/>
      <w:bookmarkEnd w:id="257"/>
      <w:bookmarkEnd w:id="258"/>
      <w:bookmarkEnd w:id="259"/>
      <w:bookmarkEnd w:id="260"/>
    </w:p>
    <w:p w14:paraId="26F84594" w14:textId="4232F1DC" w:rsidR="0052617B" w:rsidRPr="00475772" w:rsidRDefault="0052617B" w:rsidP="00133749">
      <w:pPr>
        <w:pStyle w:val="Heading2"/>
        <w:rPr>
          <w:lang w:val="es-ES"/>
        </w:rPr>
      </w:pPr>
      <w:bookmarkStart w:id="261" w:name="_Toc122947315"/>
      <w:bookmarkStart w:id="262" w:name="_Toc354672857"/>
      <w:bookmarkStart w:id="263" w:name="_Toc455044121"/>
      <w:bookmarkStart w:id="264" w:name="_Toc223081108"/>
      <w:r>
        <w:rPr>
          <w:bCs/>
          <w:lang w:val="es-ES"/>
        </w:rPr>
        <w:t>5.1</w:t>
      </w:r>
      <w:r>
        <w:rPr>
          <w:lang w:val="es-ES"/>
        </w:rPr>
        <w:tab/>
      </w:r>
      <w:r>
        <w:rPr>
          <w:bCs/>
          <w:lang w:val="es-ES"/>
        </w:rPr>
        <w:t>Aplicación del procedimiento de adopción y aprobación simultáneas (PAAS)</w:t>
      </w:r>
      <w:bookmarkEnd w:id="261"/>
      <w:bookmarkEnd w:id="262"/>
      <w:bookmarkEnd w:id="263"/>
      <w:bookmarkEnd w:id="264"/>
    </w:p>
    <w:p w14:paraId="1D91F7DD" w14:textId="2D8E5970" w:rsidR="0052617B" w:rsidRPr="00475772" w:rsidRDefault="0052617B" w:rsidP="00133749">
      <w:pPr>
        <w:rPr>
          <w:lang w:val="es-ES"/>
        </w:rPr>
      </w:pPr>
      <w:r>
        <w:rPr>
          <w:lang w:val="es-ES"/>
        </w:rPr>
        <w:t>A menos que la CE haya decidido otra cosa y, si la Recomendación no está incorporada por referencia en el Reglamento de Radiocomunicaciones y si no es de aplicación el §</w:t>
      </w:r>
      <w:r w:rsidR="000F1BE2">
        <w:rPr>
          <w:lang w:val="es-ES"/>
        </w:rPr>
        <w:t> </w:t>
      </w:r>
      <w:r>
        <w:rPr>
          <w:lang w:val="es-ES"/>
        </w:rPr>
        <w:t>A2.6.2.2.2.1 del Anexo</w:t>
      </w:r>
      <w:r w:rsidR="000F1BE2">
        <w:rPr>
          <w:lang w:val="es-ES"/>
        </w:rPr>
        <w:t> </w:t>
      </w:r>
      <w:r>
        <w:rPr>
          <w:lang w:val="es-ES"/>
        </w:rPr>
        <w:t>2 a la Resolución UIT-R 1, se deberá aplicar el procedimiento de adopción y aprobación simultáneas de proyectos de Recomendaciones de acuerdo con el §</w:t>
      </w:r>
      <w:r w:rsidR="000F1BE2">
        <w:rPr>
          <w:lang w:val="es-ES"/>
        </w:rPr>
        <w:t> </w:t>
      </w:r>
      <w:r>
        <w:rPr>
          <w:lang w:val="es-ES"/>
        </w:rPr>
        <w:t>A2.6.2.4 del Anexo</w:t>
      </w:r>
      <w:r w:rsidR="000F1BE2">
        <w:rPr>
          <w:lang w:val="es-ES"/>
        </w:rPr>
        <w:t> </w:t>
      </w:r>
      <w:r>
        <w:rPr>
          <w:lang w:val="es-ES"/>
        </w:rPr>
        <w:t>2 a la Resolución UIT</w:t>
      </w:r>
      <w:r w:rsidR="000F1BE2">
        <w:rPr>
          <w:lang w:val="es-ES"/>
        </w:rPr>
        <w:noBreakHyphen/>
      </w:r>
      <w:r>
        <w:rPr>
          <w:lang w:val="es-ES"/>
        </w:rPr>
        <w:t>R</w:t>
      </w:r>
      <w:r w:rsidR="000F1BE2">
        <w:rPr>
          <w:lang w:val="es-ES"/>
        </w:rPr>
        <w:t> </w:t>
      </w:r>
      <w:r>
        <w:rPr>
          <w:lang w:val="es-ES"/>
        </w:rPr>
        <w:t>1 (véase el §</w:t>
      </w:r>
      <w:r w:rsidR="000F1BE2">
        <w:rPr>
          <w:lang w:val="es-ES"/>
        </w:rPr>
        <w:t> </w:t>
      </w:r>
      <w:r>
        <w:rPr>
          <w:lang w:val="es-ES"/>
        </w:rPr>
        <w:t>4.1.2). Si durante el periodo de consulta estatutaria no se reciben objeciones de los Estados Miembros, al finalizar este periodo el proyecto de Recomendación no sólo se considerará adoptado sino también aprobado.</w:t>
      </w:r>
    </w:p>
    <w:p w14:paraId="03DE9C80" w14:textId="09B89B92" w:rsidR="0052617B" w:rsidRPr="00475772" w:rsidRDefault="0052617B" w:rsidP="00133749">
      <w:pPr>
        <w:pStyle w:val="Heading2"/>
        <w:rPr>
          <w:lang w:val="es-ES"/>
        </w:rPr>
      </w:pPr>
      <w:bookmarkStart w:id="265" w:name="_Toc521224828"/>
      <w:bookmarkStart w:id="266" w:name="_Toc7593617"/>
      <w:bookmarkStart w:id="267" w:name="_Toc122947316"/>
      <w:bookmarkStart w:id="268" w:name="_Toc354672858"/>
      <w:bookmarkStart w:id="269" w:name="_Toc455044122"/>
      <w:bookmarkStart w:id="270" w:name="_Toc223081109"/>
      <w:r>
        <w:rPr>
          <w:bCs/>
          <w:lang w:val="es-ES"/>
        </w:rPr>
        <w:t>5.2</w:t>
      </w:r>
      <w:r>
        <w:rPr>
          <w:lang w:val="es-ES"/>
        </w:rPr>
        <w:tab/>
      </w:r>
      <w:r>
        <w:rPr>
          <w:bCs/>
          <w:lang w:val="es-ES"/>
        </w:rPr>
        <w:t>Procedimiento de aprobación de Recomendaciones</w:t>
      </w:r>
      <w:bookmarkEnd w:id="265"/>
      <w:bookmarkEnd w:id="266"/>
      <w:bookmarkEnd w:id="267"/>
      <w:bookmarkEnd w:id="268"/>
      <w:bookmarkEnd w:id="269"/>
      <w:bookmarkEnd w:id="270"/>
    </w:p>
    <w:p w14:paraId="0E268B5B" w14:textId="3665DF13" w:rsidR="0052617B" w:rsidRPr="00475772" w:rsidRDefault="0052617B" w:rsidP="00133749">
      <w:pPr>
        <w:rPr>
          <w:lang w:val="es-ES"/>
        </w:rPr>
      </w:pPr>
      <w:r>
        <w:rPr>
          <w:lang w:val="es-ES"/>
        </w:rPr>
        <w:t>Después de que un proyecto de Recomendación se adopte en una CE mediante aplicación de cualquiera de los dos procedimientos descritos en los §§</w:t>
      </w:r>
      <w:r w:rsidR="000F1BE2">
        <w:rPr>
          <w:lang w:val="es-ES"/>
        </w:rPr>
        <w:t> </w:t>
      </w:r>
      <w:r>
        <w:rPr>
          <w:lang w:val="es-ES"/>
        </w:rPr>
        <w:t xml:space="preserve">4.1.1 y 4.1.2 (pero no aplicando el PAAS), </w:t>
      </w:r>
      <w:r>
        <w:rPr>
          <w:lang w:val="es-ES"/>
        </w:rPr>
        <w:lastRenderedPageBreak/>
        <w:t>existen dos procedimientos para la aprobación de Recomendaciones por los Estados Miembros, a saber, aprobación por consulta y aprobación en una Asamblea de Radiocomunicaciones (véanse los §§</w:t>
      </w:r>
      <w:r w:rsidR="000F1BE2">
        <w:rPr>
          <w:lang w:val="es-ES"/>
        </w:rPr>
        <w:t> </w:t>
      </w:r>
      <w:r>
        <w:rPr>
          <w:lang w:val="es-ES"/>
        </w:rPr>
        <w:t>A2.6.2.1.1y A2.6.2.3 del Anexo 2 a la Resolución UIT-R 1). Estos se describen en los §</w:t>
      </w:r>
      <w:r w:rsidR="000F1BE2">
        <w:rPr>
          <w:lang w:val="es-ES"/>
        </w:rPr>
        <w:t>§ </w:t>
      </w:r>
      <w:r>
        <w:rPr>
          <w:lang w:val="es-ES"/>
        </w:rPr>
        <w:t>A2.6.2.1.1 y A2.6.2.3 del Anexo 2 a la Resolución UIT-R 1.</w:t>
      </w:r>
    </w:p>
    <w:p w14:paraId="77BCE604" w14:textId="03B6941E" w:rsidR="0052617B" w:rsidRPr="00475772" w:rsidRDefault="0052617B" w:rsidP="00133749">
      <w:pPr>
        <w:pStyle w:val="Heading1"/>
        <w:rPr>
          <w:lang w:val="es-ES"/>
        </w:rPr>
      </w:pPr>
      <w:bookmarkStart w:id="271" w:name="_Toc122947317"/>
      <w:bookmarkStart w:id="272" w:name="_Toc354672859"/>
      <w:bookmarkStart w:id="273" w:name="_Toc455044123"/>
      <w:bookmarkStart w:id="274" w:name="_Toc223081110"/>
      <w:r>
        <w:rPr>
          <w:bCs/>
          <w:lang w:val="es-ES"/>
        </w:rPr>
        <w:t>6</w:t>
      </w:r>
      <w:r>
        <w:rPr>
          <w:lang w:val="es-ES"/>
        </w:rPr>
        <w:tab/>
      </w:r>
      <w:r>
        <w:rPr>
          <w:bCs/>
          <w:lang w:val="es-ES"/>
        </w:rPr>
        <w:t>Coordinación y cooperación entre los tres Sectores de la UIT en asuntos de interés mutuo, y coordinación y colaboración del UIT-R con otras organizaciones</w:t>
      </w:r>
      <w:bookmarkEnd w:id="271"/>
      <w:bookmarkEnd w:id="272"/>
      <w:bookmarkEnd w:id="273"/>
      <w:bookmarkEnd w:id="274"/>
    </w:p>
    <w:p w14:paraId="24D11DFE" w14:textId="6D052621" w:rsidR="0052617B" w:rsidRPr="00475772" w:rsidRDefault="0052617B" w:rsidP="00133749">
      <w:pPr>
        <w:pStyle w:val="Heading2"/>
        <w:rPr>
          <w:lang w:val="es-ES"/>
        </w:rPr>
      </w:pPr>
      <w:bookmarkStart w:id="275" w:name="_Toc455044124"/>
      <w:bookmarkStart w:id="276" w:name="_Toc223081111"/>
      <w:r>
        <w:rPr>
          <w:bCs/>
          <w:lang w:val="es-ES"/>
        </w:rPr>
        <w:t>6.1</w:t>
      </w:r>
      <w:r>
        <w:rPr>
          <w:lang w:val="es-ES"/>
        </w:rPr>
        <w:tab/>
      </w:r>
      <w:r>
        <w:rPr>
          <w:bCs/>
          <w:lang w:val="es-ES"/>
        </w:rPr>
        <w:t>Coordinación y cooperación entre los tres Sectores de la UIT en asuntos de interés mutuo</w:t>
      </w:r>
      <w:bookmarkEnd w:id="275"/>
      <w:bookmarkEnd w:id="276"/>
    </w:p>
    <w:p w14:paraId="05785A8A" w14:textId="4AA362F7" w:rsidR="0052617B" w:rsidRPr="00475772" w:rsidRDefault="0052617B" w:rsidP="00133749">
      <w:pPr>
        <w:rPr>
          <w:lang w:val="es-ES"/>
        </w:rPr>
      </w:pPr>
      <w:r>
        <w:rPr>
          <w:lang w:val="es-ES"/>
        </w:rPr>
        <w:t>La coordinación y colaboración con el Sector de Normalización de las Telecomunicaciones de la UIT y el Sector de Desarrollo de las Telecomunicaciones de la UIT se abordan en la Resolución UIT</w:t>
      </w:r>
      <w:r w:rsidR="000F1BE2">
        <w:rPr>
          <w:lang w:val="es-ES"/>
        </w:rPr>
        <w:noBreakHyphen/>
      </w:r>
      <w:r>
        <w:rPr>
          <w:lang w:val="es-ES"/>
        </w:rPr>
        <w:t>R</w:t>
      </w:r>
      <w:r w:rsidR="000F1BE2">
        <w:rPr>
          <w:lang w:val="es-ES"/>
        </w:rPr>
        <w:t> </w:t>
      </w:r>
      <w:r>
        <w:rPr>
          <w:lang w:val="es-ES"/>
        </w:rPr>
        <w:t>75.</w:t>
      </w:r>
    </w:p>
    <w:p w14:paraId="75361B9F" w14:textId="387BC16A" w:rsidR="0052617B" w:rsidRPr="00475772" w:rsidRDefault="0052617B" w:rsidP="00133749">
      <w:pPr>
        <w:pStyle w:val="Heading2"/>
        <w:rPr>
          <w:lang w:val="es-ES"/>
        </w:rPr>
      </w:pPr>
      <w:bookmarkStart w:id="277" w:name="_Toc223081112"/>
      <w:r>
        <w:rPr>
          <w:bCs/>
          <w:lang w:val="es-ES"/>
        </w:rPr>
        <w:t>6.2</w:t>
      </w:r>
      <w:r>
        <w:rPr>
          <w:lang w:val="es-ES"/>
        </w:rPr>
        <w:tab/>
      </w:r>
      <w:r>
        <w:rPr>
          <w:bCs/>
          <w:lang w:val="es-ES"/>
        </w:rPr>
        <w:t>Coordinación y colaboración con otras organizaciones</w:t>
      </w:r>
      <w:bookmarkStart w:id="278" w:name="_Toc211334504"/>
      <w:bookmarkStart w:id="279" w:name="_Toc455044125"/>
      <w:bookmarkEnd w:id="277"/>
      <w:r>
        <w:rPr>
          <w:lang w:val="es-ES"/>
        </w:rPr>
        <w:t xml:space="preserve"> </w:t>
      </w:r>
      <w:bookmarkEnd w:id="279"/>
    </w:p>
    <w:p w14:paraId="37CEAB82" w14:textId="40FC3527" w:rsidR="0052617B" w:rsidRPr="00475772" w:rsidRDefault="0052617B" w:rsidP="00133749">
      <w:pPr>
        <w:rPr>
          <w:lang w:val="es-ES"/>
        </w:rPr>
      </w:pPr>
      <w:r>
        <w:rPr>
          <w:lang w:val="es-ES"/>
        </w:rPr>
        <w:t xml:space="preserve">La coordinación y colaboración con otras organizaciones pertinentes, en particular la ISO, la CEI y el CISPR, se considera en la Resolución UIT-R 9. Las directrices antes mencionadas, elaboradas de conformidad con la Resolución UIT-R 9, se publican por separado en </w:t>
      </w:r>
      <w:hyperlink r:id="rId24" w:history="1">
        <w:r w:rsidR="000F1BE2" w:rsidRPr="004341F6">
          <w:rPr>
            <w:rStyle w:val="Hyperlink"/>
            <w:lang w:val="es-ES"/>
          </w:rPr>
          <w:t>https://www.itu.int/es/ITU-R/study-groups/Pages/extcoop.aspx</w:t>
        </w:r>
      </w:hyperlink>
      <w:r>
        <w:rPr>
          <w:lang w:val="es-ES"/>
        </w:rPr>
        <w:t>).</w:t>
      </w:r>
      <w:bookmarkStart w:id="280" w:name="_Toc122947318"/>
      <w:r>
        <w:fldChar w:fldCharType="begin"/>
      </w:r>
      <w:r w:rsidRPr="00475772">
        <w:rPr>
          <w:lang w:val="es-ES"/>
        </w:rPr>
        <w:instrText>HYPERLINK "http://www.itu.int/en/ITU-R/study-groups/Pages/extcoop.aspx"</w:instrText>
      </w:r>
      <w:r w:rsidR="00EE77BA">
        <w:fldChar w:fldCharType="separate"/>
      </w:r>
      <w:r>
        <w:fldChar w:fldCharType="end"/>
      </w:r>
      <w:bookmarkEnd w:id="278"/>
    </w:p>
    <w:p w14:paraId="0E9660BD" w14:textId="77777777" w:rsidR="0052617B" w:rsidRPr="00475772" w:rsidRDefault="0052617B" w:rsidP="00133749">
      <w:pPr>
        <w:pStyle w:val="Heading1"/>
        <w:rPr>
          <w:lang w:val="es-ES"/>
        </w:rPr>
      </w:pPr>
      <w:bookmarkStart w:id="281" w:name="_Toc223081113"/>
      <w:r>
        <w:rPr>
          <w:bCs/>
          <w:lang w:val="es-ES"/>
        </w:rPr>
        <w:t>7</w:t>
      </w:r>
      <w:r>
        <w:rPr>
          <w:lang w:val="es-ES"/>
        </w:rPr>
        <w:tab/>
      </w:r>
      <w:r>
        <w:rPr>
          <w:bCs/>
          <w:lang w:val="es-ES"/>
        </w:rPr>
        <w:t>Difusión por la web y participación interactiva a distancia</w:t>
      </w:r>
      <w:bookmarkEnd w:id="281"/>
    </w:p>
    <w:p w14:paraId="3A09E337" w14:textId="77777777" w:rsidR="0052617B" w:rsidRPr="00475772" w:rsidRDefault="0052617B" w:rsidP="00133749">
      <w:pPr>
        <w:pStyle w:val="Heading2"/>
        <w:rPr>
          <w:lang w:val="es-ES"/>
        </w:rPr>
      </w:pPr>
      <w:bookmarkStart w:id="282" w:name="_Toc223081114"/>
      <w:r>
        <w:rPr>
          <w:bCs/>
          <w:lang w:val="es-ES"/>
        </w:rPr>
        <w:t>7.1</w:t>
      </w:r>
      <w:r>
        <w:rPr>
          <w:lang w:val="es-ES"/>
        </w:rPr>
        <w:tab/>
      </w:r>
      <w:r>
        <w:rPr>
          <w:bCs/>
          <w:lang w:val="es-ES"/>
        </w:rPr>
        <w:t>Transmisión web</w:t>
      </w:r>
      <w:bookmarkEnd w:id="282"/>
    </w:p>
    <w:p w14:paraId="285E836F" w14:textId="77777777" w:rsidR="0052617B" w:rsidRPr="00475772" w:rsidRDefault="0052617B" w:rsidP="00133749">
      <w:pPr>
        <w:rPr>
          <w:lang w:val="es-ES"/>
        </w:rPr>
      </w:pPr>
      <w:r>
        <w:rPr>
          <w:lang w:val="es-ES"/>
        </w:rPr>
        <w:t>Todas las sesiones plenarias de las CE y los GT que se celebran en Ginebra disponen de transmisiones de audio por la web para los usuarios registrados en TIES. Se alienta a los participantes que sólo deseen escuchar la reunión a que utilicen el servicio de difusión por la web. Para utilizar este sistema, no es necesario que los participantes se inscriban en la reunión.</w:t>
      </w:r>
    </w:p>
    <w:p w14:paraId="4CE4F39E" w14:textId="77777777" w:rsidR="0052617B" w:rsidRPr="00475772" w:rsidRDefault="0052617B" w:rsidP="00133749">
      <w:pPr>
        <w:rPr>
          <w:lang w:val="es-ES"/>
        </w:rPr>
      </w:pPr>
      <w:r>
        <w:rPr>
          <w:lang w:val="es-ES"/>
        </w:rPr>
        <w:t>En cuanto a las reuniones celebradas fuera de Ginebra, los sistemas de difusión por la web de las Sesiones Plenarias sólo podrán ofrecerse si se dispone de servicios adecuados en el lugar de celebración de las reuniones.</w:t>
      </w:r>
    </w:p>
    <w:p w14:paraId="0662DA61" w14:textId="77777777" w:rsidR="0052617B" w:rsidRPr="00475772" w:rsidRDefault="0052617B" w:rsidP="00133749">
      <w:pPr>
        <w:pStyle w:val="Heading2"/>
        <w:rPr>
          <w:lang w:val="es-ES"/>
        </w:rPr>
      </w:pPr>
      <w:bookmarkStart w:id="283" w:name="_Toc223081115"/>
      <w:r>
        <w:rPr>
          <w:bCs/>
          <w:lang w:val="es-ES"/>
        </w:rPr>
        <w:t>7.2</w:t>
      </w:r>
      <w:r>
        <w:rPr>
          <w:lang w:val="es-ES"/>
        </w:rPr>
        <w:tab/>
      </w:r>
      <w:r>
        <w:rPr>
          <w:bCs/>
          <w:lang w:val="es-ES"/>
        </w:rPr>
        <w:t>Participación interactiva a distancia</w:t>
      </w:r>
      <w:bookmarkEnd w:id="283"/>
    </w:p>
    <w:p w14:paraId="196076E2" w14:textId="77777777" w:rsidR="0052617B" w:rsidRPr="00475772" w:rsidRDefault="0052617B" w:rsidP="00133749">
      <w:pPr>
        <w:rPr>
          <w:lang w:val="es-ES"/>
        </w:rPr>
      </w:pPr>
      <w:r>
        <w:rPr>
          <w:lang w:val="es-ES"/>
        </w:rPr>
        <w:t>De conformidad con la Resolución 167 (Rev. Bucarest, 2022) de la Conferencia de Plenipotenciarios «</w:t>
      </w:r>
      <w:r w:rsidRPr="00F128A9">
        <w:rPr>
          <w:i/>
          <w:iCs/>
          <w:lang w:val="es-ES"/>
        </w:rPr>
        <w:t>Fortalecimiento y fomento de las capacidades de la UIT para celebrar reuniones totalmente virtuales y reuniones presenciales con participación a distancia, y los medios electrónicos para avanzar la labor de la Unión</w:t>
      </w:r>
      <w:r>
        <w:rPr>
          <w:lang w:val="es-ES"/>
        </w:rPr>
        <w:t>», en todas las reuniones se facilitará, en la medida de lo posible, la participación interactiva a distancia de las CE y los Grupos subordinados a través de la plataforma Zoom. Se proporcionan algunas orientaciones para garantizar el buen funcionamiento de la reunión:</w:t>
      </w:r>
    </w:p>
    <w:p w14:paraId="24BD860F" w14:textId="77777777" w:rsidR="0052617B" w:rsidRPr="00475772" w:rsidRDefault="0052617B" w:rsidP="00133749">
      <w:pPr>
        <w:pStyle w:val="enumlev1"/>
        <w:rPr>
          <w:lang w:val="es-ES"/>
        </w:rPr>
      </w:pPr>
      <w:r>
        <w:rPr>
          <w:lang w:val="es-ES"/>
        </w:rPr>
        <w:t>−</w:t>
      </w:r>
      <w:r>
        <w:rPr>
          <w:lang w:val="es-ES"/>
        </w:rPr>
        <w:tab/>
        <w:t>Es necesario que los participantes a distancia cuenten con una conexión a Internet y telefónica de alta calidad.</w:t>
      </w:r>
    </w:p>
    <w:p w14:paraId="15CCABA5" w14:textId="77777777" w:rsidR="0052617B" w:rsidRPr="00475772" w:rsidRDefault="0052617B" w:rsidP="00133749">
      <w:pPr>
        <w:pStyle w:val="enumlev1"/>
        <w:rPr>
          <w:lang w:val="es-ES"/>
        </w:rPr>
      </w:pPr>
      <w:r>
        <w:rPr>
          <w:lang w:val="es-ES"/>
        </w:rPr>
        <w:t>−</w:t>
      </w:r>
      <w:r>
        <w:rPr>
          <w:lang w:val="es-ES"/>
        </w:rPr>
        <w:tab/>
        <w:t>El uso de auriculares con cable ayuda a evitar problemas de eco.</w:t>
      </w:r>
    </w:p>
    <w:p w14:paraId="67E18346" w14:textId="77777777" w:rsidR="0052617B" w:rsidRPr="00475772" w:rsidRDefault="0052617B" w:rsidP="00133749">
      <w:pPr>
        <w:pStyle w:val="enumlev1"/>
        <w:rPr>
          <w:lang w:val="es-ES"/>
        </w:rPr>
      </w:pPr>
      <w:r>
        <w:rPr>
          <w:lang w:val="es-ES"/>
        </w:rPr>
        <w:t>−</w:t>
      </w:r>
      <w:r>
        <w:rPr>
          <w:lang w:val="es-ES"/>
        </w:rPr>
        <w:tab/>
        <w:t>Se recomienda a los participantes a distancia permanecer en un entorno tranquilo y sin ruidos de fondo. Los micrófonos deben estar silenciados hasta que se les conceda la palabra.</w:t>
      </w:r>
    </w:p>
    <w:p w14:paraId="51760652" w14:textId="77777777" w:rsidR="0052617B" w:rsidRPr="00475772" w:rsidRDefault="0052617B" w:rsidP="00133749">
      <w:pPr>
        <w:pStyle w:val="enumlev1"/>
        <w:rPr>
          <w:lang w:val="es-ES"/>
        </w:rPr>
      </w:pPr>
      <w:r>
        <w:rPr>
          <w:lang w:val="es-ES"/>
        </w:rPr>
        <w:t>−</w:t>
      </w:r>
      <w:r>
        <w:rPr>
          <w:lang w:val="es-ES"/>
        </w:rPr>
        <w:tab/>
        <w:t>Se alienta a los participantes que tengan intención de intervenir durante la reunión a que realicen las pruebas de conectividad y audio necesarias.</w:t>
      </w:r>
    </w:p>
    <w:p w14:paraId="37DD553A" w14:textId="77777777" w:rsidR="0052617B" w:rsidRPr="00475772" w:rsidRDefault="0052617B" w:rsidP="00133749">
      <w:pPr>
        <w:pStyle w:val="Heading1"/>
        <w:rPr>
          <w:lang w:val="es-ES"/>
        </w:rPr>
      </w:pPr>
      <w:bookmarkStart w:id="284" w:name="_Toc223081116"/>
      <w:r>
        <w:rPr>
          <w:bCs/>
          <w:lang w:val="es-ES"/>
        </w:rPr>
        <w:lastRenderedPageBreak/>
        <w:t>8</w:t>
      </w:r>
      <w:r>
        <w:rPr>
          <w:lang w:val="es-ES"/>
        </w:rPr>
        <w:tab/>
      </w:r>
      <w:r>
        <w:rPr>
          <w:bCs/>
          <w:lang w:val="es-ES"/>
        </w:rPr>
        <w:t>Subtitulado</w:t>
      </w:r>
      <w:bookmarkEnd w:id="284"/>
    </w:p>
    <w:p w14:paraId="411B58F4" w14:textId="77777777" w:rsidR="0052617B" w:rsidRPr="00475772" w:rsidRDefault="0052617B" w:rsidP="00133749">
      <w:pPr>
        <w:spacing w:line="276" w:lineRule="auto"/>
        <w:rPr>
          <w:lang w:val="es-ES"/>
        </w:rPr>
      </w:pPr>
      <w:bookmarkStart w:id="285" w:name="_Toc354672860"/>
      <w:bookmarkStart w:id="286" w:name="_Toc455044126"/>
      <w:r>
        <w:rPr>
          <w:lang w:val="es-ES"/>
        </w:rPr>
        <w:t>En todas las sesiones plenarias de la AR y de las CE se ofrece subtitulado en directo en inglés. Las transcripciones de las reuniones se publican en el sitio web de la UIT tan pronto como las pone a disposición el proveedor correspondiente (normalmente externo a la UIT).</w:t>
      </w:r>
      <w:hyperlink r:id="rId25" w:history="1"/>
    </w:p>
    <w:p w14:paraId="51305C09" w14:textId="49C493B4" w:rsidR="0052617B" w:rsidRPr="00475772" w:rsidRDefault="0052617B" w:rsidP="00133749">
      <w:pPr>
        <w:pStyle w:val="Heading1"/>
        <w:rPr>
          <w:lang w:val="es-ES"/>
        </w:rPr>
      </w:pPr>
      <w:bookmarkStart w:id="287" w:name="_Toc223081117"/>
      <w:r>
        <w:rPr>
          <w:bCs/>
          <w:lang w:val="es-ES"/>
        </w:rPr>
        <w:t>9</w:t>
      </w:r>
      <w:r>
        <w:rPr>
          <w:lang w:val="es-ES"/>
        </w:rPr>
        <w:tab/>
      </w:r>
      <w:r>
        <w:rPr>
          <w:bCs/>
          <w:lang w:val="es-ES"/>
        </w:rPr>
        <w:t>Política sobre derechos de propiedad intelectual (DPI)</w:t>
      </w:r>
      <w:bookmarkEnd w:id="280"/>
      <w:bookmarkEnd w:id="285"/>
      <w:bookmarkEnd w:id="286"/>
      <w:bookmarkEnd w:id="287"/>
    </w:p>
    <w:p w14:paraId="4747A57A" w14:textId="4284131A" w:rsidR="0052617B" w:rsidRPr="00475772" w:rsidRDefault="0052617B" w:rsidP="00133749">
      <w:pPr>
        <w:rPr>
          <w:lang w:val="es-ES"/>
        </w:rPr>
      </w:pPr>
      <w:r>
        <w:rPr>
          <w:lang w:val="es-ES"/>
        </w:rPr>
        <w:t>La política del UIT-R en materia de DPI se describe en la Política común de patentes del UIT</w:t>
      </w:r>
      <w:r w:rsidR="00CD4899">
        <w:rPr>
          <w:lang w:val="es-ES"/>
        </w:rPr>
        <w:noBreakHyphen/>
      </w:r>
      <w:r>
        <w:rPr>
          <w:lang w:val="es-ES"/>
        </w:rPr>
        <w:t>T/UIT</w:t>
      </w:r>
      <w:r w:rsidR="00CD4899">
        <w:rPr>
          <w:lang w:val="es-ES"/>
        </w:rPr>
        <w:noBreakHyphen/>
      </w:r>
      <w:r>
        <w:rPr>
          <w:lang w:val="es-ES"/>
        </w:rPr>
        <w:t>R/ISO/CEI mencionada en el § A2.6.1 NOTA 2 del Anexo 2 a la Resolución UIT</w:t>
      </w:r>
      <w:r w:rsidR="00CD4899">
        <w:rPr>
          <w:lang w:val="es-ES"/>
        </w:rPr>
        <w:noBreakHyphen/>
      </w:r>
      <w:r>
        <w:rPr>
          <w:lang w:val="es-ES"/>
        </w:rPr>
        <w:t>R</w:t>
      </w:r>
      <w:r w:rsidR="00CD4899">
        <w:rPr>
          <w:lang w:val="es-ES"/>
        </w:rPr>
        <w:t> </w:t>
      </w:r>
      <w:r>
        <w:rPr>
          <w:lang w:val="es-ES"/>
        </w:rPr>
        <w:t xml:space="preserve">1. Los formularios que deben utilizarse para la presentación de declaraciones sobre patentes y de patentes por los titulares de patentes pueden obtenerse en </w:t>
      </w:r>
      <w:hyperlink r:id="rId26" w:history="1">
        <w:r w:rsidR="000F1BE2" w:rsidRPr="004341F6">
          <w:rPr>
            <w:rStyle w:val="Hyperlink"/>
            <w:lang w:val="es-ES"/>
          </w:rPr>
          <w:t>http://itu.int/go/ITUpatents</w:t>
        </w:r>
      </w:hyperlink>
      <w:r>
        <w:rPr>
          <w:lang w:val="es-ES"/>
        </w:rPr>
        <w:t xml:space="preserve"> donde también pueden encontrarse las Directrices de Aplicación de la Política Común sobre Patentes UIT</w:t>
      </w:r>
      <w:r w:rsidR="00CD4899">
        <w:rPr>
          <w:lang w:val="es-ES"/>
        </w:rPr>
        <w:noBreakHyphen/>
      </w:r>
      <w:r>
        <w:rPr>
          <w:lang w:val="es-ES"/>
        </w:rPr>
        <w:t>T/UIT</w:t>
      </w:r>
      <w:r w:rsidR="00CD4899">
        <w:rPr>
          <w:lang w:val="es-ES"/>
        </w:rPr>
        <w:noBreakHyphen/>
      </w:r>
      <w:r>
        <w:rPr>
          <w:lang w:val="es-ES"/>
        </w:rPr>
        <w:t>R/ISO/CEI y la base de datos de información sobre patentes del UIT-R.</w:t>
      </w:r>
      <w:hyperlink r:id="rId27" w:history="1"/>
    </w:p>
    <w:p w14:paraId="22A41BDA" w14:textId="77777777" w:rsidR="0052617B" w:rsidRPr="00475772" w:rsidRDefault="0052617B" w:rsidP="00133749">
      <w:pPr>
        <w:pStyle w:val="Heading1"/>
        <w:rPr>
          <w:lang w:val="es-ES"/>
        </w:rPr>
      </w:pPr>
      <w:bookmarkStart w:id="288" w:name="_Toc354672861"/>
      <w:bookmarkStart w:id="289" w:name="_Toc455044127"/>
      <w:bookmarkStart w:id="290" w:name="_Toc223081118"/>
      <w:r>
        <w:rPr>
          <w:bCs/>
          <w:lang w:val="es-ES"/>
        </w:rPr>
        <w:t>10</w:t>
      </w:r>
      <w:r>
        <w:rPr>
          <w:lang w:val="es-ES"/>
        </w:rPr>
        <w:tab/>
      </w:r>
      <w:r>
        <w:rPr>
          <w:bCs/>
          <w:lang w:val="es-ES"/>
        </w:rPr>
        <w:t xml:space="preserve">Directrices y formulario de derechos de autor del </w:t>
      </w:r>
      <w:r>
        <w:rPr>
          <w:bCs/>
          <w:i/>
          <w:iCs/>
          <w:lang w:val="es-ES"/>
        </w:rPr>
        <w:t>software</w:t>
      </w:r>
      <w:bookmarkEnd w:id="288"/>
      <w:bookmarkEnd w:id="289"/>
      <w:bookmarkEnd w:id="290"/>
    </w:p>
    <w:p w14:paraId="22AEC866" w14:textId="7F3B9DD7" w:rsidR="00F77D5F" w:rsidRDefault="0052617B" w:rsidP="00133749">
      <w:pPr>
        <w:pStyle w:val="Normalaftertitle"/>
      </w:pPr>
      <w:r>
        <w:rPr>
          <w:lang w:val="es-ES"/>
        </w:rPr>
        <w:t xml:space="preserve">Las Directrices de la UIT sobre derechos de autor sobre </w:t>
      </w:r>
      <w:r>
        <w:rPr>
          <w:i/>
          <w:iCs/>
          <w:lang w:val="es-ES"/>
        </w:rPr>
        <w:t>software</w:t>
      </w:r>
      <w:r>
        <w:rPr>
          <w:lang w:val="es-ES"/>
        </w:rPr>
        <w:t xml:space="preserve"> proporcionan orientación a las CE a la hora de considerar la incorporación de material protegido por la legislación de derecho de autor en las Recomendaciones del UIT-R y pueden consultarse en </w:t>
      </w:r>
      <w:hyperlink r:id="rId28" w:history="1">
        <w:r w:rsidR="000F1BE2" w:rsidRPr="004341F6">
          <w:rPr>
            <w:rStyle w:val="Hyperlink"/>
            <w:lang w:val="es-ES"/>
          </w:rPr>
          <w:t>http://www.itu.int/oth/T0404000004/en</w:t>
        </w:r>
      </w:hyperlink>
      <w:r>
        <w:rPr>
          <w:lang w:val="es-ES"/>
        </w:rPr>
        <w:t xml:space="preserve">. El formulario que debe utilizarse para la presentación de declaraciones de derechos de autor de </w:t>
      </w:r>
      <w:r w:rsidRPr="00F128A9">
        <w:rPr>
          <w:i/>
          <w:iCs/>
          <w:lang w:val="es-ES"/>
        </w:rPr>
        <w:t>software</w:t>
      </w:r>
      <w:r>
        <w:rPr>
          <w:lang w:val="es-ES"/>
        </w:rPr>
        <w:t xml:space="preserve"> y declaraciones de licencia por titulares de derechos de autor de </w:t>
      </w:r>
      <w:r w:rsidRPr="0087609F">
        <w:rPr>
          <w:i/>
          <w:iCs/>
          <w:lang w:val="es-ES"/>
        </w:rPr>
        <w:t>software</w:t>
      </w:r>
      <w:r>
        <w:rPr>
          <w:lang w:val="es-ES"/>
        </w:rPr>
        <w:t xml:space="preserve"> está disponible en </w:t>
      </w:r>
      <w:hyperlink r:id="rId29" w:history="1">
        <w:r w:rsidR="000F1BE2" w:rsidRPr="004341F6">
          <w:rPr>
            <w:rStyle w:val="Hyperlink"/>
            <w:lang w:val="es-ES"/>
          </w:rPr>
          <w:t>http://www.itu.int/oth/T0404000005/en</w:t>
        </w:r>
      </w:hyperlink>
      <w:r>
        <w:rPr>
          <w:lang w:val="es-ES"/>
        </w:rPr>
        <w:t xml:space="preserve">. Las declaraciones de derechos de autor de </w:t>
      </w:r>
      <w:r w:rsidRPr="00F128A9">
        <w:rPr>
          <w:i/>
          <w:iCs/>
          <w:lang w:val="es-ES"/>
        </w:rPr>
        <w:t>software</w:t>
      </w:r>
      <w:r>
        <w:rPr>
          <w:lang w:val="es-ES"/>
        </w:rPr>
        <w:t xml:space="preserve"> de los proveedores de </w:t>
      </w:r>
      <w:r w:rsidRPr="0087609F">
        <w:rPr>
          <w:i/>
          <w:iCs/>
          <w:lang w:val="es-ES"/>
        </w:rPr>
        <w:t>software</w:t>
      </w:r>
      <w:r>
        <w:rPr>
          <w:lang w:val="es-ES"/>
        </w:rPr>
        <w:t xml:space="preserve"> están disponibles en la siguiente página web: </w:t>
      </w:r>
      <w:hyperlink r:id="rId30" w:history="1">
        <w:r w:rsidR="000F1BE2" w:rsidRPr="004341F6">
          <w:rPr>
            <w:rStyle w:val="Hyperlink"/>
            <w:lang w:val="es-ES"/>
          </w:rPr>
          <w:t>https://www.itu.int/en/ITU-R/study-groups/software-copyright-statements/Pages/default.aspx</w:t>
        </w:r>
      </w:hyperlink>
      <w:r>
        <w:rPr>
          <w:lang w:val="es-ES"/>
        </w:rPr>
        <w:t>.</w:t>
      </w:r>
    </w:p>
    <w:sectPr w:rsidR="00F77D5F" w:rsidSect="004D6C09">
      <w:headerReference w:type="default" r:id="rId31"/>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9B9F8" w14:textId="77777777" w:rsidR="0052617B" w:rsidRDefault="0052617B">
      <w:r>
        <w:separator/>
      </w:r>
    </w:p>
  </w:endnote>
  <w:endnote w:type="continuationSeparator" w:id="0">
    <w:p w14:paraId="673194F1" w14:textId="77777777" w:rsidR="0052617B" w:rsidRDefault="00526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11519" w14:textId="77777777" w:rsidR="0052617B" w:rsidRDefault="0052617B">
      <w:r>
        <w:t>____________________</w:t>
      </w:r>
    </w:p>
  </w:footnote>
  <w:footnote w:type="continuationSeparator" w:id="0">
    <w:p w14:paraId="73578F57" w14:textId="77777777" w:rsidR="0052617B" w:rsidRDefault="0052617B">
      <w:r>
        <w:continuationSeparator/>
      </w:r>
    </w:p>
  </w:footnote>
  <w:footnote w:id="1">
    <w:p w14:paraId="3B4BD862" w14:textId="7DC3668D" w:rsidR="0052617B" w:rsidRPr="00063166" w:rsidRDefault="0052617B" w:rsidP="002513A2">
      <w:pPr>
        <w:pStyle w:val="FootnoteText"/>
        <w:tabs>
          <w:tab w:val="clear" w:pos="255"/>
          <w:tab w:val="left" w:pos="284"/>
        </w:tabs>
        <w:ind w:left="0" w:firstLine="0"/>
        <w:rPr>
          <w:szCs w:val="24"/>
          <w:lang w:val="es-ES"/>
        </w:rPr>
      </w:pPr>
      <w:r>
        <w:rPr>
          <w:lang w:val="es-ES"/>
        </w:rPr>
        <w:t>*</w:t>
      </w:r>
      <w:r>
        <w:rPr>
          <w:lang w:val="es-ES"/>
        </w:rPr>
        <w:tab/>
        <w:t>Como se desprende del §</w:t>
      </w:r>
      <w:r w:rsidR="002513A2">
        <w:rPr>
          <w:lang w:val="es-ES"/>
        </w:rPr>
        <w:t> </w:t>
      </w:r>
      <w:r>
        <w:rPr>
          <w:lang w:val="es-ES"/>
        </w:rPr>
        <w:t>A1.4.3 del Anexo 1 a la Resolución UIT-R 1, el Grupo Asesor de Radiocomunicaciones adoptó sus propios procedimientos de trabajo de conformidad con el número 160G del Convenio.</w:t>
      </w:r>
    </w:p>
  </w:footnote>
  <w:footnote w:id="2">
    <w:p w14:paraId="67B8FAEB" w14:textId="77777777" w:rsidR="0052617B" w:rsidRPr="00063166" w:rsidRDefault="0052617B" w:rsidP="002513A2">
      <w:pPr>
        <w:pStyle w:val="FootnoteText"/>
        <w:tabs>
          <w:tab w:val="clear" w:pos="255"/>
          <w:tab w:val="left" w:pos="284"/>
        </w:tabs>
        <w:ind w:left="0" w:firstLine="0"/>
        <w:rPr>
          <w:szCs w:val="24"/>
          <w:lang w:val="es-ES"/>
        </w:rPr>
      </w:pPr>
      <w:r>
        <w:rPr>
          <w:lang w:val="es-ES"/>
        </w:rPr>
        <w:t>**</w:t>
      </w:r>
      <w:r>
        <w:rPr>
          <w:lang w:val="es-ES"/>
        </w:rPr>
        <w:tab/>
        <w:t>Por razones prácticas, en este documento se utiliza el término «Grupo subordinado», o simplemente «Grupo», para describir entidades tales como Grupos de Trabajo, Grupos de Tareas Especiales, etc.</w:t>
      </w:r>
    </w:p>
  </w:footnote>
  <w:footnote w:id="3">
    <w:p w14:paraId="3E7F08F9" w14:textId="34BE64C1" w:rsidR="0052617B" w:rsidRPr="00063166" w:rsidRDefault="0052617B" w:rsidP="0052617B">
      <w:pPr>
        <w:pStyle w:val="FootnoteText"/>
        <w:rPr>
          <w:lang w:val="es-ES"/>
        </w:rPr>
      </w:pPr>
      <w:r>
        <w:rPr>
          <w:rStyle w:val="FootnoteReference"/>
          <w:lang w:val="es-ES"/>
        </w:rPr>
        <w:footnoteRef/>
      </w:r>
      <w:r w:rsidR="000F1BE2">
        <w:rPr>
          <w:lang w:val="es-ES"/>
        </w:rPr>
        <w:tab/>
      </w:r>
      <w:r>
        <w:rPr>
          <w:lang w:val="es-ES"/>
        </w:rPr>
        <w:t>Esto incluye también las declaraciones de coordinación de respuesta.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8D4D8" w14:textId="77777777" w:rsidR="00616601" w:rsidRDefault="004D6C09">
    <w:pPr>
      <w:pStyle w:val="Header"/>
      <w:rPr>
        <w:lang w:val="es-ES"/>
      </w:rPr>
    </w:pPr>
    <w:r>
      <w:rPr>
        <w:rStyle w:val="PageNumber"/>
      </w:rPr>
      <w:fldChar w:fldCharType="begin"/>
    </w:r>
    <w:r w:rsidR="00616601">
      <w:rPr>
        <w:rStyle w:val="PageNumber"/>
      </w:rPr>
      <w:instrText xml:space="preserve"> PAGE </w:instrText>
    </w:r>
    <w:r>
      <w:rPr>
        <w:rStyle w:val="PageNumber"/>
      </w:rPr>
      <w:fldChar w:fldCharType="separate"/>
    </w:r>
    <w:r w:rsidR="00AB4BAD">
      <w:rPr>
        <w:rStyle w:val="PageNumber"/>
        <w:noProof/>
      </w:rPr>
      <w:t>2</w:t>
    </w:r>
    <w:r>
      <w:rPr>
        <w:rStyle w:val="PageNumber"/>
      </w:rPr>
      <w:fldChar w:fldCharType="end"/>
    </w:r>
  </w:p>
  <w:p w14:paraId="6F6A3736" w14:textId="1DB36499" w:rsidR="00616601" w:rsidRDefault="0034043B" w:rsidP="00AB4BAD">
    <w:pPr>
      <w:pStyle w:val="Header"/>
      <w:rPr>
        <w:lang w:val="es-ES"/>
      </w:rPr>
    </w:pPr>
    <w:r>
      <w:rPr>
        <w:lang w:val="es-ES"/>
      </w:rPr>
      <w:t>RAG</w:t>
    </w:r>
    <w:r w:rsidR="00616601">
      <w:rPr>
        <w:lang w:val="es-ES"/>
      </w:rPr>
      <w:t>/</w:t>
    </w:r>
    <w:r w:rsidR="0052617B">
      <w:rPr>
        <w:lang w:val="es-ES"/>
      </w:rPr>
      <w:t>58 (Anexo 1 al Add.1)-</w:t>
    </w:r>
    <w:r w:rsidR="00616601">
      <w:rPr>
        <w:lang w:val="es-ES"/>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54F57"/>
    <w:multiLevelType w:val="hybridMultilevel"/>
    <w:tmpl w:val="DC147DF0"/>
    <w:lvl w:ilvl="0" w:tplc="51FCA816">
      <w:numFmt w:val="bullet"/>
      <w:lvlText w:val="-"/>
      <w:lvlJc w:val="left"/>
      <w:pPr>
        <w:ind w:left="720" w:hanging="360"/>
      </w:pPr>
      <w:rPr>
        <w:rFonts w:ascii="Calibri" w:eastAsia="Times New Roman" w:hAnsi="Calibri"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EDA6B86"/>
    <w:multiLevelType w:val="hybridMultilevel"/>
    <w:tmpl w:val="88522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463F6F"/>
    <w:multiLevelType w:val="hybridMultilevel"/>
    <w:tmpl w:val="75E65BE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D84080"/>
    <w:multiLevelType w:val="hybridMultilevel"/>
    <w:tmpl w:val="5C186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E8023C"/>
    <w:multiLevelType w:val="hybridMultilevel"/>
    <w:tmpl w:val="F54C151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4D2CC6"/>
    <w:multiLevelType w:val="hybridMultilevel"/>
    <w:tmpl w:val="7B3C4454"/>
    <w:lvl w:ilvl="0" w:tplc="549E826A">
      <w:start w:val="4"/>
      <w:numFmt w:val="decimal"/>
      <w:lvlText w:val="%1)"/>
      <w:lvlJc w:val="left"/>
      <w:pPr>
        <w:ind w:left="1130" w:hanging="1070"/>
      </w:pPr>
      <w:rPr>
        <w:rFonts w:hint="default"/>
        <w:b/>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 w15:restartNumberingAfterBreak="0">
    <w:nsid w:val="358908A1"/>
    <w:multiLevelType w:val="hybridMultilevel"/>
    <w:tmpl w:val="52AC0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9A4F86"/>
    <w:multiLevelType w:val="hybridMultilevel"/>
    <w:tmpl w:val="BC30FB54"/>
    <w:lvl w:ilvl="0" w:tplc="191A807C">
      <w:start w:val="1"/>
      <w:numFmt w:val="lowerLetter"/>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5EF05A6E"/>
    <w:multiLevelType w:val="hybridMultilevel"/>
    <w:tmpl w:val="D5BE905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F57628A"/>
    <w:multiLevelType w:val="hybridMultilevel"/>
    <w:tmpl w:val="7A708D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1D16047"/>
    <w:multiLevelType w:val="hybridMultilevel"/>
    <w:tmpl w:val="A0A2D2B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F380138"/>
    <w:multiLevelType w:val="hybridMultilevel"/>
    <w:tmpl w:val="EAE88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88162C"/>
    <w:multiLevelType w:val="hybridMultilevel"/>
    <w:tmpl w:val="72EC2754"/>
    <w:lvl w:ilvl="0" w:tplc="1EBA2BE8">
      <w:start w:val="1"/>
      <w:numFmt w:val="bullet"/>
      <w:lvlText w:val="-"/>
      <w:lvlJc w:val="left"/>
      <w:pPr>
        <w:ind w:left="720" w:hanging="360"/>
      </w:pPr>
      <w:rPr>
        <w:rFonts w:ascii="Calibri" w:eastAsiaTheme="minorHAnsi" w:hAnsi="Calibri" w:cstheme="minorHAns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2EB6C4B"/>
    <w:multiLevelType w:val="hybridMultilevel"/>
    <w:tmpl w:val="8E70E17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BF6784"/>
    <w:multiLevelType w:val="hybridMultilevel"/>
    <w:tmpl w:val="CE04FC86"/>
    <w:lvl w:ilvl="0" w:tplc="1EBA2BE8">
      <w:start w:val="1"/>
      <w:numFmt w:val="bullet"/>
      <w:lvlText w:val="-"/>
      <w:lvlJc w:val="left"/>
      <w:pPr>
        <w:ind w:left="360" w:hanging="360"/>
      </w:pPr>
      <w:rPr>
        <w:rFonts w:ascii="Calibri" w:eastAsiaTheme="minorHAnsi" w:hAnsi="Calibri" w:cstheme="minorHAns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EB36061"/>
    <w:multiLevelType w:val="hybridMultilevel"/>
    <w:tmpl w:val="76AE7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7158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7821763">
    <w:abstractNumId w:val="14"/>
  </w:num>
  <w:num w:numId="3" w16cid:durableId="2092434137">
    <w:abstractNumId w:val="8"/>
  </w:num>
  <w:num w:numId="4" w16cid:durableId="1794522816">
    <w:abstractNumId w:val="4"/>
  </w:num>
  <w:num w:numId="5" w16cid:durableId="212424067">
    <w:abstractNumId w:val="9"/>
  </w:num>
  <w:num w:numId="6" w16cid:durableId="1474299311">
    <w:abstractNumId w:val="2"/>
  </w:num>
  <w:num w:numId="7" w16cid:durableId="742988723">
    <w:abstractNumId w:val="10"/>
  </w:num>
  <w:num w:numId="8" w16cid:durableId="1755203847">
    <w:abstractNumId w:val="15"/>
  </w:num>
  <w:num w:numId="9" w16cid:durableId="1471167408">
    <w:abstractNumId w:val="1"/>
  </w:num>
  <w:num w:numId="10" w16cid:durableId="2091153091">
    <w:abstractNumId w:val="3"/>
  </w:num>
  <w:num w:numId="11" w16cid:durableId="1982272063">
    <w:abstractNumId w:val="6"/>
  </w:num>
  <w:num w:numId="12" w16cid:durableId="959649391">
    <w:abstractNumId w:val="13"/>
  </w:num>
  <w:num w:numId="13" w16cid:durableId="1337150493">
    <w:abstractNumId w:val="11"/>
  </w:num>
  <w:num w:numId="14" w16cid:durableId="951979140">
    <w:abstractNumId w:val="12"/>
  </w:num>
  <w:num w:numId="15" w16cid:durableId="1421639643">
    <w:abstractNumId w:val="0"/>
  </w:num>
  <w:num w:numId="16" w16cid:durableId="14127791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17B"/>
    <w:rsid w:val="00030B22"/>
    <w:rsid w:val="000C62BA"/>
    <w:rsid w:val="000D756D"/>
    <w:rsid w:val="000F1BE2"/>
    <w:rsid w:val="00120AE7"/>
    <w:rsid w:val="0012592F"/>
    <w:rsid w:val="00133749"/>
    <w:rsid w:val="001F2F50"/>
    <w:rsid w:val="002513A2"/>
    <w:rsid w:val="0031432E"/>
    <w:rsid w:val="0034043B"/>
    <w:rsid w:val="00354237"/>
    <w:rsid w:val="00394994"/>
    <w:rsid w:val="003B4D12"/>
    <w:rsid w:val="00414D8B"/>
    <w:rsid w:val="00430638"/>
    <w:rsid w:val="00482905"/>
    <w:rsid w:val="00494752"/>
    <w:rsid w:val="004949FA"/>
    <w:rsid w:val="004C52FD"/>
    <w:rsid w:val="004D6C09"/>
    <w:rsid w:val="0052617B"/>
    <w:rsid w:val="0057336B"/>
    <w:rsid w:val="005A2195"/>
    <w:rsid w:val="005D3E02"/>
    <w:rsid w:val="005E7786"/>
    <w:rsid w:val="00610642"/>
    <w:rsid w:val="00616601"/>
    <w:rsid w:val="00646EEF"/>
    <w:rsid w:val="00663829"/>
    <w:rsid w:val="006A42AB"/>
    <w:rsid w:val="006B5313"/>
    <w:rsid w:val="006E291F"/>
    <w:rsid w:val="008506C9"/>
    <w:rsid w:val="0087609F"/>
    <w:rsid w:val="008F0106"/>
    <w:rsid w:val="00924B63"/>
    <w:rsid w:val="00982618"/>
    <w:rsid w:val="009C205E"/>
    <w:rsid w:val="00A0579C"/>
    <w:rsid w:val="00A7663C"/>
    <w:rsid w:val="00AB4BAD"/>
    <w:rsid w:val="00AE216D"/>
    <w:rsid w:val="00B32E51"/>
    <w:rsid w:val="00C837F0"/>
    <w:rsid w:val="00CB7A43"/>
    <w:rsid w:val="00CD4899"/>
    <w:rsid w:val="00CF4CAC"/>
    <w:rsid w:val="00D51E1E"/>
    <w:rsid w:val="00DE77E6"/>
    <w:rsid w:val="00E10459"/>
    <w:rsid w:val="00E72EA7"/>
    <w:rsid w:val="00EA2160"/>
    <w:rsid w:val="00EA4101"/>
    <w:rsid w:val="00EE77BA"/>
    <w:rsid w:val="00F23715"/>
    <w:rsid w:val="00F421EA"/>
    <w:rsid w:val="00F77D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F27EE7"/>
  <w15:docId w15:val="{EFDC3CF8-4E3E-4307-9FA4-DD94E1648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6C09"/>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link w:val="Heading1Char"/>
    <w:qFormat/>
    <w:rsid w:val="004D6C09"/>
    <w:pPr>
      <w:keepNext/>
      <w:keepLines/>
      <w:spacing w:before="360"/>
      <w:ind w:left="794" w:hanging="794"/>
      <w:outlineLvl w:val="0"/>
    </w:pPr>
    <w:rPr>
      <w:b/>
    </w:rPr>
  </w:style>
  <w:style w:type="paragraph" w:styleId="Heading2">
    <w:name w:val="heading 2"/>
    <w:basedOn w:val="Heading1"/>
    <w:next w:val="Normal"/>
    <w:link w:val="Heading2Char"/>
    <w:qFormat/>
    <w:rsid w:val="004D6C09"/>
    <w:pPr>
      <w:spacing w:before="240"/>
      <w:outlineLvl w:val="1"/>
    </w:pPr>
  </w:style>
  <w:style w:type="paragraph" w:styleId="Heading3">
    <w:name w:val="heading 3"/>
    <w:basedOn w:val="Heading1"/>
    <w:next w:val="Normal"/>
    <w:link w:val="Heading3Char"/>
    <w:qFormat/>
    <w:rsid w:val="004D6C09"/>
    <w:pPr>
      <w:spacing w:before="160"/>
      <w:outlineLvl w:val="2"/>
    </w:pPr>
  </w:style>
  <w:style w:type="paragraph" w:styleId="Heading4">
    <w:name w:val="heading 4"/>
    <w:basedOn w:val="Heading3"/>
    <w:next w:val="Normal"/>
    <w:link w:val="Heading4Char"/>
    <w:qFormat/>
    <w:rsid w:val="004D6C09"/>
    <w:pPr>
      <w:tabs>
        <w:tab w:val="clear" w:pos="794"/>
        <w:tab w:val="left" w:pos="1021"/>
      </w:tabs>
      <w:ind w:left="1021" w:hanging="1021"/>
      <w:outlineLvl w:val="3"/>
    </w:pPr>
  </w:style>
  <w:style w:type="paragraph" w:styleId="Heading5">
    <w:name w:val="heading 5"/>
    <w:basedOn w:val="Heading4"/>
    <w:next w:val="Normal"/>
    <w:link w:val="Heading5Char"/>
    <w:qFormat/>
    <w:rsid w:val="004D6C09"/>
    <w:pPr>
      <w:outlineLvl w:val="4"/>
    </w:pPr>
  </w:style>
  <w:style w:type="paragraph" w:styleId="Heading6">
    <w:name w:val="heading 6"/>
    <w:basedOn w:val="Heading4"/>
    <w:next w:val="Normal"/>
    <w:link w:val="Heading6Char"/>
    <w:qFormat/>
    <w:rsid w:val="004D6C09"/>
    <w:pPr>
      <w:tabs>
        <w:tab w:val="clear" w:pos="1021"/>
        <w:tab w:val="clear" w:pos="1191"/>
      </w:tabs>
      <w:ind w:left="1588" w:hanging="1588"/>
      <w:outlineLvl w:val="5"/>
    </w:pPr>
  </w:style>
  <w:style w:type="paragraph" w:styleId="Heading7">
    <w:name w:val="heading 7"/>
    <w:basedOn w:val="Heading6"/>
    <w:next w:val="Normal"/>
    <w:link w:val="Heading7Char"/>
    <w:qFormat/>
    <w:rsid w:val="004D6C09"/>
    <w:pPr>
      <w:outlineLvl w:val="6"/>
    </w:pPr>
  </w:style>
  <w:style w:type="paragraph" w:styleId="Heading8">
    <w:name w:val="heading 8"/>
    <w:basedOn w:val="Heading6"/>
    <w:next w:val="Normal"/>
    <w:link w:val="Heading8Char"/>
    <w:qFormat/>
    <w:rsid w:val="004D6C09"/>
    <w:pPr>
      <w:outlineLvl w:val="7"/>
    </w:pPr>
  </w:style>
  <w:style w:type="paragraph" w:styleId="Heading9">
    <w:name w:val="heading 9"/>
    <w:basedOn w:val="Heading6"/>
    <w:next w:val="Normal"/>
    <w:link w:val="Heading9Char"/>
    <w:qFormat/>
    <w:rsid w:val="004D6C0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rsid w:val="004D6C09"/>
    <w:pPr>
      <w:keepLines/>
      <w:spacing w:before="240" w:after="120"/>
      <w:jc w:val="center"/>
    </w:pPr>
    <w:rPr>
      <w:b/>
    </w:rPr>
  </w:style>
  <w:style w:type="paragraph" w:customStyle="1" w:styleId="Normalaftertitle">
    <w:name w:val="Normal_after_title"/>
    <w:basedOn w:val="Normal"/>
    <w:next w:val="Normal"/>
    <w:link w:val="NormalaftertitleChar"/>
    <w:rsid w:val="004D6C09"/>
    <w:pPr>
      <w:spacing w:before="360"/>
    </w:pPr>
  </w:style>
  <w:style w:type="paragraph" w:customStyle="1" w:styleId="TabletitleBR">
    <w:name w:val="Table_title_BR"/>
    <w:basedOn w:val="Normal"/>
    <w:next w:val="Tablehead"/>
    <w:rsid w:val="004D6C09"/>
    <w:pPr>
      <w:keepNext/>
      <w:keepLines/>
      <w:spacing w:before="0" w:after="120"/>
      <w:jc w:val="center"/>
    </w:pPr>
    <w:rPr>
      <w:b/>
    </w:rPr>
  </w:style>
  <w:style w:type="paragraph" w:customStyle="1" w:styleId="Tablehead">
    <w:name w:val="Table_head"/>
    <w:basedOn w:val="Normal"/>
    <w:next w:val="Tabletext"/>
    <w:rsid w:val="004D6C0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link w:val="TabletextChar"/>
    <w:uiPriority w:val="99"/>
    <w:rsid w:val="004D6C0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rsid w:val="004D6C09"/>
    <w:pPr>
      <w:keepNext/>
      <w:keepLines/>
      <w:spacing w:before="480"/>
      <w:jc w:val="center"/>
    </w:pPr>
    <w:rPr>
      <w:b/>
      <w:sz w:val="28"/>
    </w:rPr>
  </w:style>
  <w:style w:type="paragraph" w:customStyle="1" w:styleId="AppendixNotitle">
    <w:name w:val="Appendix_No &amp; title"/>
    <w:basedOn w:val="AnnexNotitle"/>
    <w:next w:val="Normalaftertitle"/>
    <w:rsid w:val="004D6C09"/>
  </w:style>
  <w:style w:type="paragraph" w:customStyle="1" w:styleId="Figure">
    <w:name w:val="Figure"/>
    <w:basedOn w:val="Normal"/>
    <w:next w:val="FigureNotitle"/>
    <w:rsid w:val="004D6C09"/>
    <w:pPr>
      <w:keepNext/>
      <w:keepLines/>
      <w:spacing w:before="240" w:after="120"/>
      <w:jc w:val="center"/>
    </w:pPr>
  </w:style>
  <w:style w:type="paragraph" w:customStyle="1" w:styleId="Artheading">
    <w:name w:val="Art_heading"/>
    <w:basedOn w:val="Normal"/>
    <w:next w:val="Normalaftertitle"/>
    <w:rsid w:val="004D6C09"/>
    <w:pPr>
      <w:spacing w:before="480"/>
      <w:jc w:val="center"/>
    </w:pPr>
    <w:rPr>
      <w:b/>
      <w:sz w:val="28"/>
    </w:rPr>
  </w:style>
  <w:style w:type="paragraph" w:customStyle="1" w:styleId="ArtNo">
    <w:name w:val="Art_No"/>
    <w:basedOn w:val="Normal"/>
    <w:next w:val="Arttitle"/>
    <w:rsid w:val="004D6C09"/>
    <w:pPr>
      <w:keepNext/>
      <w:keepLines/>
      <w:spacing w:before="480"/>
      <w:jc w:val="center"/>
    </w:pPr>
    <w:rPr>
      <w:caps/>
      <w:sz w:val="28"/>
    </w:rPr>
  </w:style>
  <w:style w:type="paragraph" w:customStyle="1" w:styleId="Arttitle">
    <w:name w:val="Art_title"/>
    <w:basedOn w:val="Normal"/>
    <w:next w:val="Normalaftertitle"/>
    <w:rsid w:val="004D6C09"/>
    <w:pPr>
      <w:keepNext/>
      <w:keepLines/>
      <w:spacing w:before="240"/>
      <w:jc w:val="center"/>
    </w:pPr>
    <w:rPr>
      <w:b/>
      <w:sz w:val="28"/>
    </w:rPr>
  </w:style>
  <w:style w:type="paragraph" w:customStyle="1" w:styleId="Call">
    <w:name w:val="Call"/>
    <w:basedOn w:val="Normal"/>
    <w:next w:val="Normal"/>
    <w:link w:val="CallChar"/>
    <w:rsid w:val="004D6C09"/>
    <w:pPr>
      <w:keepNext/>
      <w:keepLines/>
      <w:spacing w:before="160"/>
      <w:ind w:left="794"/>
    </w:pPr>
    <w:rPr>
      <w:i/>
    </w:rPr>
  </w:style>
  <w:style w:type="paragraph" w:customStyle="1" w:styleId="ChapNo">
    <w:name w:val="Chap_No"/>
    <w:basedOn w:val="Normal"/>
    <w:next w:val="Chaptitle"/>
    <w:rsid w:val="004D6C09"/>
    <w:pPr>
      <w:keepNext/>
      <w:keepLines/>
      <w:spacing w:before="480"/>
      <w:jc w:val="center"/>
    </w:pPr>
    <w:rPr>
      <w:b/>
      <w:caps/>
      <w:sz w:val="28"/>
    </w:rPr>
  </w:style>
  <w:style w:type="paragraph" w:customStyle="1" w:styleId="Chaptitle">
    <w:name w:val="Chap_title"/>
    <w:basedOn w:val="Normal"/>
    <w:next w:val="Normalaftertitle"/>
    <w:rsid w:val="004D6C09"/>
    <w:pPr>
      <w:keepNext/>
      <w:keepLines/>
      <w:spacing w:before="240"/>
      <w:jc w:val="center"/>
    </w:pPr>
    <w:rPr>
      <w:b/>
      <w:sz w:val="28"/>
    </w:rPr>
  </w:style>
  <w:style w:type="character" w:styleId="EndnoteReference">
    <w:name w:val="endnote reference"/>
    <w:basedOn w:val="DefaultParagraphFont"/>
    <w:uiPriority w:val="99"/>
    <w:rsid w:val="004D6C09"/>
    <w:rPr>
      <w:vertAlign w:val="superscript"/>
    </w:rPr>
  </w:style>
  <w:style w:type="paragraph" w:customStyle="1" w:styleId="enumlev1">
    <w:name w:val="enumlev1"/>
    <w:basedOn w:val="Normal"/>
    <w:link w:val="enumlev1Char"/>
    <w:rsid w:val="004D6C09"/>
    <w:pPr>
      <w:spacing w:before="80"/>
      <w:ind w:left="794" w:hanging="794"/>
    </w:pPr>
  </w:style>
  <w:style w:type="paragraph" w:customStyle="1" w:styleId="enumlev2">
    <w:name w:val="enumlev2"/>
    <w:basedOn w:val="enumlev1"/>
    <w:rsid w:val="004D6C09"/>
    <w:pPr>
      <w:ind w:left="1191" w:hanging="397"/>
    </w:pPr>
  </w:style>
  <w:style w:type="paragraph" w:customStyle="1" w:styleId="enumlev3">
    <w:name w:val="enumlev3"/>
    <w:basedOn w:val="enumlev2"/>
    <w:rsid w:val="004D6C09"/>
    <w:pPr>
      <w:ind w:left="1588"/>
    </w:pPr>
  </w:style>
  <w:style w:type="paragraph" w:customStyle="1" w:styleId="Equation">
    <w:name w:val="Equation"/>
    <w:basedOn w:val="Normal"/>
    <w:rsid w:val="004D6C09"/>
    <w:pPr>
      <w:tabs>
        <w:tab w:val="clear" w:pos="1191"/>
        <w:tab w:val="clear" w:pos="1588"/>
        <w:tab w:val="clear" w:pos="1985"/>
        <w:tab w:val="center" w:pos="4820"/>
        <w:tab w:val="right" w:pos="9639"/>
      </w:tabs>
    </w:pPr>
  </w:style>
  <w:style w:type="paragraph" w:customStyle="1" w:styleId="Equationlegend">
    <w:name w:val="Equation_legend"/>
    <w:basedOn w:val="Normal"/>
    <w:rsid w:val="004D6C0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D6C09"/>
    <w:pPr>
      <w:keepNext/>
      <w:keepLines/>
      <w:tabs>
        <w:tab w:val="clear" w:pos="794"/>
        <w:tab w:val="clear" w:pos="1191"/>
        <w:tab w:val="clear" w:pos="1588"/>
        <w:tab w:val="clear" w:pos="1985"/>
      </w:tabs>
      <w:spacing w:before="20" w:after="20"/>
    </w:pPr>
    <w:rPr>
      <w:sz w:val="18"/>
    </w:rPr>
  </w:style>
  <w:style w:type="paragraph" w:customStyle="1" w:styleId="RecNoBR">
    <w:name w:val="Rec_No_BR"/>
    <w:basedOn w:val="Normal"/>
    <w:next w:val="Rectitle"/>
    <w:rsid w:val="004D6C09"/>
    <w:pPr>
      <w:keepNext/>
      <w:keepLines/>
      <w:spacing w:before="480"/>
      <w:jc w:val="center"/>
    </w:pPr>
    <w:rPr>
      <w:caps/>
      <w:sz w:val="28"/>
    </w:rPr>
  </w:style>
  <w:style w:type="paragraph" w:customStyle="1" w:styleId="Rectitle">
    <w:name w:val="Rec_title"/>
    <w:basedOn w:val="Normal"/>
    <w:next w:val="Normalaftertitle"/>
    <w:rsid w:val="004D6C09"/>
    <w:pPr>
      <w:keepNext/>
      <w:keepLines/>
      <w:spacing w:before="360"/>
      <w:jc w:val="center"/>
    </w:pPr>
    <w:rPr>
      <w:b/>
      <w:sz w:val="28"/>
    </w:rPr>
  </w:style>
  <w:style w:type="paragraph" w:customStyle="1" w:styleId="QuestionNoBR">
    <w:name w:val="Question_No_BR"/>
    <w:basedOn w:val="RecNoBR"/>
    <w:next w:val="Questiontitle"/>
    <w:rsid w:val="004D6C09"/>
  </w:style>
  <w:style w:type="paragraph" w:customStyle="1" w:styleId="Questiontitle">
    <w:name w:val="Question_title"/>
    <w:basedOn w:val="Rectitle"/>
    <w:next w:val="Questionref"/>
    <w:rsid w:val="004D6C09"/>
  </w:style>
  <w:style w:type="paragraph" w:customStyle="1" w:styleId="Questionref">
    <w:name w:val="Question_ref"/>
    <w:basedOn w:val="Recref"/>
    <w:next w:val="Questiondate"/>
    <w:rsid w:val="004D6C09"/>
  </w:style>
  <w:style w:type="paragraph" w:customStyle="1" w:styleId="Recref">
    <w:name w:val="Rec_ref"/>
    <w:basedOn w:val="Normal"/>
    <w:next w:val="Recdate"/>
    <w:rsid w:val="004D6C0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4D6C0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4D6C09"/>
  </w:style>
  <w:style w:type="paragraph" w:customStyle="1" w:styleId="RepNoBR">
    <w:name w:val="Rep_No_BR"/>
    <w:basedOn w:val="RecNoBR"/>
    <w:next w:val="Reptitle"/>
    <w:rsid w:val="004D6C09"/>
  </w:style>
  <w:style w:type="paragraph" w:customStyle="1" w:styleId="Reptitle">
    <w:name w:val="Rep_title"/>
    <w:basedOn w:val="Rectitle"/>
    <w:next w:val="Repref"/>
    <w:rsid w:val="004D6C09"/>
  </w:style>
  <w:style w:type="paragraph" w:customStyle="1" w:styleId="Repref">
    <w:name w:val="Rep_ref"/>
    <w:basedOn w:val="Recref"/>
    <w:next w:val="Repdate"/>
    <w:rsid w:val="004D6C09"/>
  </w:style>
  <w:style w:type="paragraph" w:customStyle="1" w:styleId="Repdate">
    <w:name w:val="Rep_date"/>
    <w:basedOn w:val="Recdate"/>
    <w:next w:val="Normalaftertitle"/>
    <w:rsid w:val="004D6C09"/>
  </w:style>
  <w:style w:type="paragraph" w:customStyle="1" w:styleId="ResNoBR">
    <w:name w:val="Res_No_BR"/>
    <w:basedOn w:val="RecNoBR"/>
    <w:next w:val="Restitle"/>
    <w:rsid w:val="004D6C09"/>
  </w:style>
  <w:style w:type="paragraph" w:customStyle="1" w:styleId="Restitle">
    <w:name w:val="Res_title"/>
    <w:basedOn w:val="Rectitle"/>
    <w:next w:val="Resref"/>
    <w:link w:val="RestitleChar"/>
    <w:rsid w:val="004D6C09"/>
  </w:style>
  <w:style w:type="paragraph" w:customStyle="1" w:styleId="Resref">
    <w:name w:val="Res_ref"/>
    <w:basedOn w:val="Recref"/>
    <w:next w:val="Resdate"/>
    <w:rsid w:val="004D6C09"/>
  </w:style>
  <w:style w:type="paragraph" w:customStyle="1" w:styleId="Resdate">
    <w:name w:val="Res_date"/>
    <w:basedOn w:val="Recdate"/>
    <w:next w:val="Normalaftertitle"/>
    <w:rsid w:val="004D6C09"/>
  </w:style>
  <w:style w:type="paragraph" w:customStyle="1" w:styleId="Figurewithouttitle">
    <w:name w:val="Figure_without_title"/>
    <w:basedOn w:val="Normal"/>
    <w:next w:val="Normalaftertitle"/>
    <w:rsid w:val="004D6C09"/>
    <w:pPr>
      <w:keepLines/>
      <w:spacing w:before="240" w:after="120"/>
      <w:jc w:val="center"/>
    </w:pPr>
  </w:style>
  <w:style w:type="paragraph" w:styleId="Footer">
    <w:name w:val="footer"/>
    <w:basedOn w:val="Normal"/>
    <w:link w:val="FooterChar"/>
    <w:rsid w:val="004D6C09"/>
    <w:pPr>
      <w:tabs>
        <w:tab w:val="clear" w:pos="794"/>
        <w:tab w:val="clear" w:pos="1191"/>
        <w:tab w:val="clear" w:pos="1588"/>
        <w:tab w:val="clear" w:pos="1985"/>
        <w:tab w:val="left" w:pos="5954"/>
        <w:tab w:val="right" w:pos="9639"/>
      </w:tabs>
      <w:spacing w:before="0"/>
    </w:pPr>
    <w:rPr>
      <w:caps/>
      <w:noProof/>
      <w:sz w:val="16"/>
    </w:rPr>
  </w:style>
  <w:style w:type="character" w:styleId="FootnoteReference">
    <w:name w:val="footnote reference"/>
    <w:basedOn w:val="DefaultParagraphFont"/>
    <w:rsid w:val="004D6C09"/>
    <w:rPr>
      <w:position w:val="6"/>
      <w:sz w:val="18"/>
    </w:rPr>
  </w:style>
  <w:style w:type="paragraph" w:styleId="FootnoteText">
    <w:name w:val="footnote text"/>
    <w:basedOn w:val="Note"/>
    <w:link w:val="FootnoteTextChar"/>
    <w:rsid w:val="004D6C09"/>
    <w:pPr>
      <w:keepLines/>
      <w:tabs>
        <w:tab w:val="left" w:pos="255"/>
      </w:tabs>
      <w:ind w:left="255" w:hanging="255"/>
    </w:pPr>
  </w:style>
  <w:style w:type="paragraph" w:customStyle="1" w:styleId="Note">
    <w:name w:val="Note"/>
    <w:basedOn w:val="Normal"/>
    <w:rsid w:val="004D6C09"/>
    <w:pPr>
      <w:spacing w:before="80"/>
    </w:pPr>
  </w:style>
  <w:style w:type="paragraph" w:styleId="Header">
    <w:name w:val="header"/>
    <w:basedOn w:val="Normal"/>
    <w:link w:val="HeaderChar"/>
    <w:rsid w:val="004D6C09"/>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link w:val="HeadingbChar"/>
    <w:qFormat/>
    <w:rsid w:val="004D6C09"/>
    <w:pPr>
      <w:keepNext/>
      <w:spacing w:before="160"/>
    </w:pPr>
    <w:rPr>
      <w:b/>
    </w:rPr>
  </w:style>
  <w:style w:type="paragraph" w:customStyle="1" w:styleId="Headingi">
    <w:name w:val="Heading_i"/>
    <w:basedOn w:val="Normal"/>
    <w:next w:val="Normal"/>
    <w:rsid w:val="004D6C09"/>
    <w:pPr>
      <w:keepNext/>
      <w:spacing w:before="160"/>
    </w:pPr>
    <w:rPr>
      <w:i/>
    </w:rPr>
  </w:style>
  <w:style w:type="paragraph" w:styleId="Index1">
    <w:name w:val="index 1"/>
    <w:basedOn w:val="Normal"/>
    <w:next w:val="Normal"/>
    <w:rsid w:val="004D6C09"/>
  </w:style>
  <w:style w:type="paragraph" w:styleId="Index2">
    <w:name w:val="index 2"/>
    <w:basedOn w:val="Normal"/>
    <w:next w:val="Normal"/>
    <w:rsid w:val="004D6C09"/>
    <w:pPr>
      <w:ind w:left="283"/>
    </w:pPr>
  </w:style>
  <w:style w:type="paragraph" w:styleId="Index3">
    <w:name w:val="index 3"/>
    <w:basedOn w:val="Normal"/>
    <w:next w:val="Normal"/>
    <w:rsid w:val="004D6C09"/>
    <w:pPr>
      <w:ind w:left="566"/>
    </w:pPr>
  </w:style>
  <w:style w:type="paragraph" w:customStyle="1" w:styleId="Section1">
    <w:name w:val="Section_1"/>
    <w:basedOn w:val="Normal"/>
    <w:next w:val="Normal"/>
    <w:rsid w:val="004D6C0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D6C09"/>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4D6C09"/>
    <w:pPr>
      <w:keepNext/>
      <w:keepLines/>
      <w:spacing w:before="360" w:after="120"/>
      <w:jc w:val="center"/>
    </w:pPr>
    <w:rPr>
      <w:b/>
    </w:rPr>
  </w:style>
  <w:style w:type="paragraph" w:customStyle="1" w:styleId="TableNoBR">
    <w:name w:val="Table_No_BR"/>
    <w:basedOn w:val="Normal"/>
    <w:next w:val="TabletitleBR"/>
    <w:rsid w:val="004D6C09"/>
    <w:pPr>
      <w:keepNext/>
      <w:spacing w:before="560" w:after="120"/>
      <w:jc w:val="center"/>
    </w:pPr>
    <w:rPr>
      <w:caps/>
    </w:rPr>
  </w:style>
  <w:style w:type="paragraph" w:customStyle="1" w:styleId="FirstFooter">
    <w:name w:val="FirstFooter"/>
    <w:basedOn w:val="Footer"/>
    <w:rsid w:val="004D6C09"/>
    <w:pPr>
      <w:tabs>
        <w:tab w:val="clear" w:pos="5954"/>
        <w:tab w:val="clear" w:pos="9639"/>
      </w:tabs>
      <w:overflowPunct/>
      <w:autoSpaceDE/>
      <w:autoSpaceDN/>
      <w:adjustRightInd/>
      <w:spacing w:before="40"/>
      <w:textAlignment w:val="auto"/>
    </w:pPr>
    <w:rPr>
      <w:caps w:val="0"/>
      <w:noProof w:val="0"/>
    </w:rPr>
  </w:style>
  <w:style w:type="paragraph" w:customStyle="1" w:styleId="PartNo">
    <w:name w:val="Part_No"/>
    <w:basedOn w:val="Normal"/>
    <w:next w:val="Partref"/>
    <w:rsid w:val="004D6C09"/>
    <w:pPr>
      <w:keepNext/>
      <w:keepLines/>
      <w:spacing w:before="480" w:after="80"/>
      <w:jc w:val="center"/>
    </w:pPr>
    <w:rPr>
      <w:caps/>
      <w:sz w:val="28"/>
    </w:rPr>
  </w:style>
  <w:style w:type="paragraph" w:customStyle="1" w:styleId="Partref">
    <w:name w:val="Part_ref"/>
    <w:basedOn w:val="Normal"/>
    <w:next w:val="Parttitle"/>
    <w:rsid w:val="004D6C09"/>
    <w:pPr>
      <w:keepNext/>
      <w:keepLines/>
      <w:spacing w:before="280"/>
      <w:jc w:val="center"/>
    </w:pPr>
  </w:style>
  <w:style w:type="paragraph" w:customStyle="1" w:styleId="Parttitle">
    <w:name w:val="Part_title"/>
    <w:basedOn w:val="Normal"/>
    <w:next w:val="Normalaftertitle"/>
    <w:rsid w:val="004D6C09"/>
    <w:pPr>
      <w:keepNext/>
      <w:keepLines/>
      <w:spacing w:before="240" w:after="280"/>
      <w:jc w:val="center"/>
    </w:pPr>
    <w:rPr>
      <w:b/>
      <w:sz w:val="28"/>
    </w:rPr>
  </w:style>
  <w:style w:type="paragraph" w:customStyle="1" w:styleId="RecNo">
    <w:name w:val="Rec_No"/>
    <w:basedOn w:val="Normal"/>
    <w:next w:val="Rectitle"/>
    <w:rsid w:val="004D6C09"/>
    <w:pPr>
      <w:keepNext/>
      <w:keepLines/>
      <w:spacing w:before="0"/>
    </w:pPr>
    <w:rPr>
      <w:b/>
      <w:sz w:val="28"/>
    </w:rPr>
  </w:style>
  <w:style w:type="paragraph" w:customStyle="1" w:styleId="QuestionNo">
    <w:name w:val="Question_No"/>
    <w:basedOn w:val="RecNo"/>
    <w:next w:val="Questiontitle"/>
    <w:rsid w:val="004D6C09"/>
  </w:style>
  <w:style w:type="paragraph" w:customStyle="1" w:styleId="Reftext">
    <w:name w:val="Ref_text"/>
    <w:basedOn w:val="Normal"/>
    <w:rsid w:val="004D6C09"/>
    <w:pPr>
      <w:ind w:left="794" w:hanging="794"/>
    </w:pPr>
  </w:style>
  <w:style w:type="paragraph" w:customStyle="1" w:styleId="Reftitle">
    <w:name w:val="Ref_title"/>
    <w:basedOn w:val="Normal"/>
    <w:next w:val="Reftext"/>
    <w:rsid w:val="004D6C09"/>
    <w:pPr>
      <w:spacing w:before="480"/>
      <w:jc w:val="center"/>
    </w:pPr>
    <w:rPr>
      <w:b/>
    </w:rPr>
  </w:style>
  <w:style w:type="paragraph" w:customStyle="1" w:styleId="RepNo">
    <w:name w:val="Rep_No"/>
    <w:basedOn w:val="RecNo"/>
    <w:next w:val="Reptitle"/>
    <w:rsid w:val="004D6C09"/>
  </w:style>
  <w:style w:type="paragraph" w:customStyle="1" w:styleId="ResNo">
    <w:name w:val="Res_No"/>
    <w:basedOn w:val="RecNo"/>
    <w:next w:val="Restitle"/>
    <w:rsid w:val="004D6C09"/>
  </w:style>
  <w:style w:type="paragraph" w:customStyle="1" w:styleId="SectionNo">
    <w:name w:val="Section_No"/>
    <w:basedOn w:val="Normal"/>
    <w:next w:val="Sectiontitle"/>
    <w:rsid w:val="004D6C09"/>
    <w:pPr>
      <w:keepNext/>
      <w:keepLines/>
      <w:spacing w:before="480" w:after="80"/>
      <w:jc w:val="center"/>
    </w:pPr>
    <w:rPr>
      <w:caps/>
      <w:sz w:val="28"/>
    </w:rPr>
  </w:style>
  <w:style w:type="paragraph" w:customStyle="1" w:styleId="Sectiontitle">
    <w:name w:val="Section_title"/>
    <w:basedOn w:val="Normal"/>
    <w:next w:val="Normalaftertitle"/>
    <w:rsid w:val="004D6C09"/>
    <w:pPr>
      <w:keepNext/>
      <w:keepLines/>
      <w:spacing w:before="480" w:after="280"/>
      <w:jc w:val="center"/>
    </w:pPr>
    <w:rPr>
      <w:b/>
      <w:sz w:val="28"/>
    </w:rPr>
  </w:style>
  <w:style w:type="paragraph" w:customStyle="1" w:styleId="Source">
    <w:name w:val="Source"/>
    <w:basedOn w:val="Normal"/>
    <w:next w:val="Normalaftertitle"/>
    <w:link w:val="SourceChar"/>
    <w:qFormat/>
    <w:rsid w:val="004D6C09"/>
    <w:pPr>
      <w:spacing w:before="840" w:after="200"/>
      <w:jc w:val="center"/>
    </w:pPr>
    <w:rPr>
      <w:b/>
      <w:sz w:val="28"/>
    </w:rPr>
  </w:style>
  <w:style w:type="paragraph" w:customStyle="1" w:styleId="SpecialFooter">
    <w:name w:val="Special Footer"/>
    <w:basedOn w:val="Footer"/>
    <w:rsid w:val="004D6C09"/>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rsid w:val="004D6C0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rsid w:val="004D6C09"/>
    <w:pPr>
      <w:keepNext/>
      <w:spacing w:before="0" w:after="120"/>
      <w:jc w:val="center"/>
    </w:pPr>
  </w:style>
  <w:style w:type="paragraph" w:customStyle="1" w:styleId="Title1">
    <w:name w:val="Title 1"/>
    <w:basedOn w:val="Source"/>
    <w:next w:val="Title2"/>
    <w:link w:val="Title1Char"/>
    <w:qFormat/>
    <w:rsid w:val="004D6C0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D6C09"/>
  </w:style>
  <w:style w:type="paragraph" w:customStyle="1" w:styleId="Title3">
    <w:name w:val="Title 3"/>
    <w:basedOn w:val="Title2"/>
    <w:next w:val="Title4"/>
    <w:rsid w:val="004D6C09"/>
    <w:rPr>
      <w:caps w:val="0"/>
    </w:rPr>
  </w:style>
  <w:style w:type="paragraph" w:customStyle="1" w:styleId="Title4">
    <w:name w:val="Title 4"/>
    <w:basedOn w:val="Title3"/>
    <w:next w:val="Heading1"/>
    <w:rsid w:val="004D6C09"/>
    <w:rPr>
      <w:b/>
    </w:rPr>
  </w:style>
  <w:style w:type="paragraph" w:customStyle="1" w:styleId="toc0">
    <w:name w:val="toc 0"/>
    <w:basedOn w:val="Normal"/>
    <w:next w:val="TOC1"/>
    <w:rsid w:val="004D6C09"/>
    <w:pPr>
      <w:tabs>
        <w:tab w:val="clear" w:pos="794"/>
        <w:tab w:val="clear" w:pos="1191"/>
        <w:tab w:val="clear" w:pos="1588"/>
        <w:tab w:val="clear" w:pos="1985"/>
        <w:tab w:val="right" w:pos="9639"/>
      </w:tabs>
    </w:pPr>
    <w:rPr>
      <w:b/>
    </w:rPr>
  </w:style>
  <w:style w:type="paragraph" w:styleId="TOC1">
    <w:name w:val="toc 1"/>
    <w:basedOn w:val="Normal"/>
    <w:uiPriority w:val="39"/>
    <w:rsid w:val="004D6C0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uiPriority w:val="39"/>
    <w:rsid w:val="004D6C09"/>
    <w:pPr>
      <w:spacing w:before="80"/>
      <w:ind w:left="1531" w:hanging="851"/>
    </w:pPr>
  </w:style>
  <w:style w:type="paragraph" w:styleId="TOC3">
    <w:name w:val="toc 3"/>
    <w:basedOn w:val="TOC2"/>
    <w:uiPriority w:val="39"/>
    <w:rsid w:val="004D6C09"/>
  </w:style>
  <w:style w:type="paragraph" w:styleId="TOC4">
    <w:name w:val="toc 4"/>
    <w:basedOn w:val="TOC3"/>
    <w:rsid w:val="004D6C09"/>
  </w:style>
  <w:style w:type="paragraph" w:styleId="TOC5">
    <w:name w:val="toc 5"/>
    <w:basedOn w:val="TOC4"/>
    <w:rsid w:val="004D6C09"/>
  </w:style>
  <w:style w:type="paragraph" w:styleId="TOC6">
    <w:name w:val="toc 6"/>
    <w:basedOn w:val="TOC4"/>
    <w:rsid w:val="004D6C09"/>
  </w:style>
  <w:style w:type="paragraph" w:styleId="TOC7">
    <w:name w:val="toc 7"/>
    <w:basedOn w:val="TOC4"/>
    <w:rsid w:val="004D6C09"/>
  </w:style>
  <w:style w:type="paragraph" w:styleId="TOC8">
    <w:name w:val="toc 8"/>
    <w:basedOn w:val="TOC4"/>
    <w:rsid w:val="004D6C09"/>
  </w:style>
  <w:style w:type="character" w:styleId="PageNumber">
    <w:name w:val="page number"/>
    <w:basedOn w:val="DefaultParagraphFont"/>
    <w:rsid w:val="004D6C09"/>
  </w:style>
  <w:style w:type="character" w:customStyle="1" w:styleId="Appdef">
    <w:name w:val="App_def"/>
    <w:basedOn w:val="DefaultParagraphFont"/>
    <w:rsid w:val="004D6C09"/>
    <w:rPr>
      <w:rFonts w:ascii="Times New Roman" w:hAnsi="Times New Roman"/>
      <w:b/>
    </w:rPr>
  </w:style>
  <w:style w:type="character" w:customStyle="1" w:styleId="Appref">
    <w:name w:val="App_ref"/>
    <w:basedOn w:val="DefaultParagraphFont"/>
    <w:rsid w:val="004D6C09"/>
  </w:style>
  <w:style w:type="character" w:customStyle="1" w:styleId="Artdef">
    <w:name w:val="Art_def"/>
    <w:basedOn w:val="DefaultParagraphFont"/>
    <w:rsid w:val="004D6C09"/>
    <w:rPr>
      <w:rFonts w:ascii="Times New Roman" w:hAnsi="Times New Roman"/>
      <w:b/>
    </w:rPr>
  </w:style>
  <w:style w:type="character" w:customStyle="1" w:styleId="Artref">
    <w:name w:val="Art_ref"/>
    <w:basedOn w:val="DefaultParagraphFont"/>
    <w:rsid w:val="004D6C09"/>
  </w:style>
  <w:style w:type="character" w:customStyle="1" w:styleId="Recdef">
    <w:name w:val="Rec_def"/>
    <w:basedOn w:val="DefaultParagraphFont"/>
    <w:rsid w:val="004D6C09"/>
    <w:rPr>
      <w:b/>
    </w:rPr>
  </w:style>
  <w:style w:type="character" w:customStyle="1" w:styleId="Resdef">
    <w:name w:val="Res_def"/>
    <w:basedOn w:val="DefaultParagraphFont"/>
    <w:rsid w:val="004D6C09"/>
    <w:rPr>
      <w:rFonts w:ascii="Times New Roman" w:hAnsi="Times New Roman"/>
      <w:b/>
    </w:rPr>
  </w:style>
  <w:style w:type="character" w:customStyle="1" w:styleId="Tablefreq">
    <w:name w:val="Table_freq"/>
    <w:basedOn w:val="DefaultParagraphFont"/>
    <w:rsid w:val="004D6C09"/>
    <w:rPr>
      <w:b/>
      <w:color w:val="auto"/>
    </w:rPr>
  </w:style>
  <w:style w:type="paragraph" w:customStyle="1" w:styleId="FiguretitleBR">
    <w:name w:val="Figure_title_BR"/>
    <w:basedOn w:val="TabletitleBR"/>
    <w:next w:val="Figurewithouttitle"/>
    <w:rsid w:val="004D6C09"/>
    <w:pPr>
      <w:keepNext w:val="0"/>
      <w:spacing w:after="480"/>
    </w:pPr>
  </w:style>
  <w:style w:type="paragraph" w:customStyle="1" w:styleId="FigureNoBR">
    <w:name w:val="Figure_No_BR"/>
    <w:basedOn w:val="Normal"/>
    <w:next w:val="FiguretitleBR"/>
    <w:rsid w:val="004D6C09"/>
    <w:pPr>
      <w:keepNext/>
      <w:keepLines/>
      <w:spacing w:before="480" w:after="120"/>
      <w:jc w:val="center"/>
    </w:pPr>
    <w:rPr>
      <w:caps/>
    </w:rPr>
  </w:style>
  <w:style w:type="character" w:customStyle="1" w:styleId="Title1Char">
    <w:name w:val="Title 1 Char"/>
    <w:link w:val="Title1"/>
    <w:qFormat/>
    <w:locked/>
    <w:rsid w:val="0052617B"/>
    <w:rPr>
      <w:rFonts w:ascii="Times New Roman" w:hAnsi="Times New Roman"/>
      <w:caps/>
      <w:sz w:val="28"/>
      <w:lang w:val="es-ES_tradnl" w:eastAsia="en-US"/>
    </w:rPr>
  </w:style>
  <w:style w:type="character" w:customStyle="1" w:styleId="Heading1Char">
    <w:name w:val="Heading 1 Char"/>
    <w:basedOn w:val="DefaultParagraphFont"/>
    <w:link w:val="Heading1"/>
    <w:rsid w:val="0052617B"/>
    <w:rPr>
      <w:rFonts w:ascii="Times New Roman" w:hAnsi="Times New Roman"/>
      <w:b/>
      <w:sz w:val="24"/>
      <w:lang w:val="es-ES_tradnl" w:eastAsia="en-US"/>
    </w:rPr>
  </w:style>
  <w:style w:type="character" w:customStyle="1" w:styleId="Heading2Char">
    <w:name w:val="Heading 2 Char"/>
    <w:basedOn w:val="DefaultParagraphFont"/>
    <w:link w:val="Heading2"/>
    <w:rsid w:val="0052617B"/>
    <w:rPr>
      <w:rFonts w:ascii="Times New Roman" w:hAnsi="Times New Roman"/>
      <w:b/>
      <w:sz w:val="24"/>
      <w:lang w:val="es-ES_tradnl" w:eastAsia="en-US"/>
    </w:rPr>
  </w:style>
  <w:style w:type="character" w:customStyle="1" w:styleId="Heading3Char">
    <w:name w:val="Heading 3 Char"/>
    <w:basedOn w:val="DefaultParagraphFont"/>
    <w:link w:val="Heading3"/>
    <w:rsid w:val="0052617B"/>
    <w:rPr>
      <w:rFonts w:ascii="Times New Roman" w:hAnsi="Times New Roman"/>
      <w:b/>
      <w:sz w:val="24"/>
      <w:lang w:val="es-ES_tradnl" w:eastAsia="en-US"/>
    </w:rPr>
  </w:style>
  <w:style w:type="character" w:customStyle="1" w:styleId="Heading4Char">
    <w:name w:val="Heading 4 Char"/>
    <w:basedOn w:val="DefaultParagraphFont"/>
    <w:link w:val="Heading4"/>
    <w:rsid w:val="0052617B"/>
    <w:rPr>
      <w:rFonts w:ascii="Times New Roman" w:hAnsi="Times New Roman"/>
      <w:b/>
      <w:sz w:val="24"/>
      <w:lang w:val="es-ES_tradnl" w:eastAsia="en-US"/>
    </w:rPr>
  </w:style>
  <w:style w:type="character" w:customStyle="1" w:styleId="Heading5Char">
    <w:name w:val="Heading 5 Char"/>
    <w:basedOn w:val="DefaultParagraphFont"/>
    <w:link w:val="Heading5"/>
    <w:rsid w:val="0052617B"/>
    <w:rPr>
      <w:rFonts w:ascii="Times New Roman" w:hAnsi="Times New Roman"/>
      <w:b/>
      <w:sz w:val="24"/>
      <w:lang w:val="es-ES_tradnl" w:eastAsia="en-US"/>
    </w:rPr>
  </w:style>
  <w:style w:type="character" w:customStyle="1" w:styleId="Heading6Char">
    <w:name w:val="Heading 6 Char"/>
    <w:basedOn w:val="DefaultParagraphFont"/>
    <w:link w:val="Heading6"/>
    <w:rsid w:val="0052617B"/>
    <w:rPr>
      <w:rFonts w:ascii="Times New Roman" w:hAnsi="Times New Roman"/>
      <w:b/>
      <w:sz w:val="24"/>
      <w:lang w:val="es-ES_tradnl" w:eastAsia="en-US"/>
    </w:rPr>
  </w:style>
  <w:style w:type="character" w:customStyle="1" w:styleId="Heading7Char">
    <w:name w:val="Heading 7 Char"/>
    <w:basedOn w:val="DefaultParagraphFont"/>
    <w:link w:val="Heading7"/>
    <w:rsid w:val="0052617B"/>
    <w:rPr>
      <w:rFonts w:ascii="Times New Roman" w:hAnsi="Times New Roman"/>
      <w:b/>
      <w:sz w:val="24"/>
      <w:lang w:val="es-ES_tradnl" w:eastAsia="en-US"/>
    </w:rPr>
  </w:style>
  <w:style w:type="character" w:customStyle="1" w:styleId="Heading8Char">
    <w:name w:val="Heading 8 Char"/>
    <w:basedOn w:val="DefaultParagraphFont"/>
    <w:link w:val="Heading8"/>
    <w:rsid w:val="0052617B"/>
    <w:rPr>
      <w:rFonts w:ascii="Times New Roman" w:hAnsi="Times New Roman"/>
      <w:b/>
      <w:sz w:val="24"/>
      <w:lang w:val="es-ES_tradnl" w:eastAsia="en-US"/>
    </w:rPr>
  </w:style>
  <w:style w:type="character" w:customStyle="1" w:styleId="Heading9Char">
    <w:name w:val="Heading 9 Char"/>
    <w:basedOn w:val="DefaultParagraphFont"/>
    <w:link w:val="Heading9"/>
    <w:rsid w:val="0052617B"/>
    <w:rPr>
      <w:rFonts w:ascii="Times New Roman" w:hAnsi="Times New Roman"/>
      <w:b/>
      <w:sz w:val="24"/>
      <w:lang w:val="es-ES_tradnl" w:eastAsia="en-US"/>
    </w:rPr>
  </w:style>
  <w:style w:type="paragraph" w:customStyle="1" w:styleId="ASN1">
    <w:name w:val="ASN.1"/>
    <w:basedOn w:val="Normal"/>
    <w:rsid w:val="0052617B"/>
    <w:pPr>
      <w:tabs>
        <w:tab w:val="clear" w:pos="794"/>
        <w:tab w:val="clear" w:pos="1191"/>
        <w:tab w:val="clear" w:pos="1588"/>
        <w:tab w:val="clear" w:pos="1985"/>
        <w:tab w:val="left" w:pos="567"/>
        <w:tab w:val="left" w:pos="1134"/>
        <w:tab w:val="left" w:pos="1701"/>
        <w:tab w:val="left" w:pos="1871"/>
        <w:tab w:val="left" w:pos="2268"/>
        <w:tab w:val="left" w:pos="2835"/>
        <w:tab w:val="left" w:pos="3402"/>
        <w:tab w:val="left" w:pos="3969"/>
        <w:tab w:val="left" w:pos="4536"/>
        <w:tab w:val="left" w:pos="5103"/>
        <w:tab w:val="left" w:pos="5670"/>
      </w:tabs>
      <w:spacing w:before="0"/>
    </w:pPr>
    <w:rPr>
      <w:rFonts w:ascii="Courier New" w:hAnsi="Courier New"/>
      <w:b/>
      <w:noProof/>
      <w:sz w:val="20"/>
      <w:lang w:val="en-GB"/>
    </w:rPr>
  </w:style>
  <w:style w:type="character" w:customStyle="1" w:styleId="CallChar">
    <w:name w:val="Call Char"/>
    <w:basedOn w:val="DefaultParagraphFont"/>
    <w:link w:val="Call"/>
    <w:locked/>
    <w:rsid w:val="0052617B"/>
    <w:rPr>
      <w:rFonts w:ascii="Times New Roman" w:hAnsi="Times New Roman"/>
      <w:i/>
      <w:sz w:val="24"/>
      <w:lang w:val="es-ES_tradnl" w:eastAsia="en-US"/>
    </w:rPr>
  </w:style>
  <w:style w:type="character" w:customStyle="1" w:styleId="enumlev1Char">
    <w:name w:val="enumlev1 Char"/>
    <w:basedOn w:val="DefaultParagraphFont"/>
    <w:link w:val="enumlev1"/>
    <w:rsid w:val="0052617B"/>
    <w:rPr>
      <w:rFonts w:ascii="Times New Roman" w:hAnsi="Times New Roman"/>
      <w:sz w:val="24"/>
      <w:lang w:val="es-ES_tradnl" w:eastAsia="en-US"/>
    </w:rPr>
  </w:style>
  <w:style w:type="character" w:customStyle="1" w:styleId="FooterChar">
    <w:name w:val="Footer Char"/>
    <w:basedOn w:val="DefaultParagraphFont"/>
    <w:link w:val="Footer"/>
    <w:rsid w:val="0052617B"/>
    <w:rPr>
      <w:rFonts w:ascii="Times New Roman" w:hAnsi="Times New Roman"/>
      <w:caps/>
      <w:noProof/>
      <w:sz w:val="16"/>
      <w:lang w:val="es-ES_tradnl" w:eastAsia="en-US"/>
    </w:rPr>
  </w:style>
  <w:style w:type="character" w:customStyle="1" w:styleId="FootnoteTextChar">
    <w:name w:val="Footnote Text Char"/>
    <w:basedOn w:val="DefaultParagraphFont"/>
    <w:link w:val="FootnoteText"/>
    <w:rsid w:val="0052617B"/>
    <w:rPr>
      <w:rFonts w:ascii="Times New Roman" w:hAnsi="Times New Roman"/>
      <w:sz w:val="24"/>
      <w:lang w:val="es-ES_tradnl" w:eastAsia="en-US"/>
    </w:rPr>
  </w:style>
  <w:style w:type="paragraph" w:customStyle="1" w:styleId="Formal">
    <w:name w:val="Formal"/>
    <w:basedOn w:val="ASN1"/>
    <w:rsid w:val="0052617B"/>
    <w:rPr>
      <w:b w:val="0"/>
    </w:rPr>
  </w:style>
  <w:style w:type="character" w:customStyle="1" w:styleId="HeaderChar">
    <w:name w:val="Header Char"/>
    <w:basedOn w:val="DefaultParagraphFont"/>
    <w:link w:val="Header"/>
    <w:rsid w:val="0052617B"/>
    <w:rPr>
      <w:rFonts w:ascii="Times New Roman" w:hAnsi="Times New Roman"/>
      <w:sz w:val="18"/>
      <w:lang w:val="es-ES_tradnl" w:eastAsia="en-US"/>
    </w:rPr>
  </w:style>
  <w:style w:type="character" w:customStyle="1" w:styleId="HeadingbChar">
    <w:name w:val="Heading_b Char"/>
    <w:link w:val="Headingb"/>
    <w:locked/>
    <w:rsid w:val="0052617B"/>
    <w:rPr>
      <w:rFonts w:ascii="Times New Roman" w:hAnsi="Times New Roman"/>
      <w:b/>
      <w:sz w:val="24"/>
      <w:lang w:val="es-ES_tradnl" w:eastAsia="en-US"/>
    </w:rPr>
  </w:style>
  <w:style w:type="character" w:customStyle="1" w:styleId="NormalaftertitleChar">
    <w:name w:val="Normal_after_title Char"/>
    <w:basedOn w:val="DefaultParagraphFont"/>
    <w:link w:val="Normalaftertitle"/>
    <w:locked/>
    <w:rsid w:val="0052617B"/>
    <w:rPr>
      <w:rFonts w:ascii="Times New Roman" w:hAnsi="Times New Roman"/>
      <w:sz w:val="24"/>
      <w:lang w:val="es-ES_tradnl" w:eastAsia="en-US"/>
    </w:rPr>
  </w:style>
  <w:style w:type="character" w:customStyle="1" w:styleId="RestitleChar">
    <w:name w:val="Res_title Char"/>
    <w:link w:val="Restitle"/>
    <w:locked/>
    <w:rsid w:val="0052617B"/>
    <w:rPr>
      <w:rFonts w:ascii="Times New Roman" w:hAnsi="Times New Roman"/>
      <w:b/>
      <w:sz w:val="28"/>
      <w:lang w:val="es-ES_tradnl" w:eastAsia="en-US"/>
    </w:rPr>
  </w:style>
  <w:style w:type="character" w:customStyle="1" w:styleId="TabletextChar">
    <w:name w:val="Table_text Char"/>
    <w:basedOn w:val="DefaultParagraphFont"/>
    <w:link w:val="Tabletext"/>
    <w:uiPriority w:val="99"/>
    <w:locked/>
    <w:rsid w:val="0052617B"/>
    <w:rPr>
      <w:rFonts w:ascii="Times New Roman" w:hAnsi="Times New Roman"/>
      <w:sz w:val="22"/>
      <w:lang w:val="es-ES_tradnl" w:eastAsia="en-US"/>
    </w:rPr>
  </w:style>
  <w:style w:type="character" w:styleId="Hyperlink">
    <w:name w:val="Hyperlink"/>
    <w:basedOn w:val="DefaultParagraphFont"/>
    <w:uiPriority w:val="99"/>
    <w:rsid w:val="0052617B"/>
    <w:rPr>
      <w:color w:val="0000FF"/>
      <w:u w:val="single"/>
    </w:rPr>
  </w:style>
  <w:style w:type="character" w:styleId="Strong">
    <w:name w:val="Strong"/>
    <w:basedOn w:val="DefaultParagraphFont"/>
    <w:uiPriority w:val="22"/>
    <w:qFormat/>
    <w:rsid w:val="0052617B"/>
    <w:rPr>
      <w:b/>
      <w:bCs/>
    </w:rPr>
  </w:style>
  <w:style w:type="table" w:styleId="TableGrid">
    <w:name w:val="Table Grid"/>
    <w:basedOn w:val="TableNormal"/>
    <w:rsid w:val="0052617B"/>
    <w:rPr>
      <w:rFonts w:asciiTheme="minorHAnsi" w:eastAsiaTheme="minorEastAsia" w:hAnsiTheme="minorHAnsi" w:cstheme="minorBidi"/>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617B"/>
    <w:pPr>
      <w:tabs>
        <w:tab w:val="clear" w:pos="794"/>
        <w:tab w:val="clear" w:pos="1191"/>
        <w:tab w:val="clear" w:pos="1588"/>
        <w:tab w:val="clear" w:pos="1985"/>
        <w:tab w:val="left" w:pos="1134"/>
        <w:tab w:val="left" w:pos="1871"/>
        <w:tab w:val="left" w:pos="2268"/>
      </w:tabs>
      <w:overflowPunct/>
      <w:autoSpaceDE/>
      <w:autoSpaceDN/>
      <w:adjustRightInd/>
      <w:spacing w:before="0" w:after="200" w:line="276" w:lineRule="auto"/>
      <w:ind w:left="720"/>
      <w:contextualSpacing/>
      <w:textAlignment w:val="auto"/>
    </w:pPr>
    <w:rPr>
      <w:rFonts w:ascii="Calibri" w:eastAsiaTheme="minorEastAsia" w:hAnsi="Calibri"/>
      <w:sz w:val="22"/>
      <w:szCs w:val="22"/>
      <w:lang w:val="en-US" w:eastAsia="zh-CN"/>
    </w:rPr>
  </w:style>
  <w:style w:type="character" w:customStyle="1" w:styleId="hps">
    <w:name w:val="hps"/>
    <w:basedOn w:val="DefaultParagraphFont"/>
    <w:rsid w:val="0052617B"/>
  </w:style>
  <w:style w:type="paragraph" w:customStyle="1" w:styleId="Reasons">
    <w:name w:val="Reasons"/>
    <w:basedOn w:val="Normal"/>
    <w:qFormat/>
    <w:rsid w:val="0052617B"/>
    <w:pPr>
      <w:tabs>
        <w:tab w:val="clear" w:pos="794"/>
        <w:tab w:val="clear" w:pos="1191"/>
        <w:tab w:val="clear" w:pos="1588"/>
        <w:tab w:val="clear" w:pos="1985"/>
        <w:tab w:val="left" w:pos="1134"/>
        <w:tab w:val="left" w:pos="1871"/>
        <w:tab w:val="left" w:pos="2268"/>
      </w:tabs>
      <w:overflowPunct/>
      <w:autoSpaceDE/>
      <w:autoSpaceDN/>
      <w:adjustRightInd/>
      <w:spacing w:before="0"/>
      <w:textAlignment w:val="auto"/>
    </w:pPr>
    <w:rPr>
      <w:lang w:val="en-US"/>
    </w:rPr>
  </w:style>
  <w:style w:type="paragraph" w:customStyle="1" w:styleId="Annextitle">
    <w:name w:val="Annex_title"/>
    <w:basedOn w:val="Normal"/>
    <w:next w:val="Normal"/>
    <w:rsid w:val="0052617B"/>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lang w:val="en-GB"/>
    </w:rPr>
  </w:style>
  <w:style w:type="paragraph" w:customStyle="1" w:styleId="Normalaftertitle0">
    <w:name w:val="Normal after title"/>
    <w:basedOn w:val="Normal"/>
    <w:next w:val="Normal"/>
    <w:link w:val="NormalaftertitleChar0"/>
    <w:rsid w:val="0052617B"/>
    <w:pPr>
      <w:tabs>
        <w:tab w:val="clear" w:pos="794"/>
        <w:tab w:val="clear" w:pos="1191"/>
        <w:tab w:val="clear" w:pos="1588"/>
        <w:tab w:val="clear" w:pos="1985"/>
        <w:tab w:val="left" w:pos="1134"/>
        <w:tab w:val="left" w:pos="1871"/>
        <w:tab w:val="left" w:pos="2268"/>
      </w:tabs>
      <w:spacing w:before="280"/>
    </w:pPr>
    <w:rPr>
      <w:lang w:val="en-GB"/>
    </w:rPr>
  </w:style>
  <w:style w:type="character" w:customStyle="1" w:styleId="NormalaftertitleChar0">
    <w:name w:val="Normal after title Char"/>
    <w:basedOn w:val="DefaultParagraphFont"/>
    <w:link w:val="Normalaftertitle0"/>
    <w:locked/>
    <w:rsid w:val="0052617B"/>
    <w:rPr>
      <w:rFonts w:ascii="Times New Roman" w:hAnsi="Times New Roman"/>
      <w:sz w:val="24"/>
      <w:lang w:val="en-GB" w:eastAsia="en-US"/>
    </w:rPr>
  </w:style>
  <w:style w:type="character" w:styleId="FollowedHyperlink">
    <w:name w:val="FollowedHyperlink"/>
    <w:basedOn w:val="DefaultParagraphFont"/>
    <w:rsid w:val="0052617B"/>
    <w:rPr>
      <w:color w:val="800080" w:themeColor="followedHyperlink"/>
      <w:u w:val="single"/>
    </w:rPr>
  </w:style>
  <w:style w:type="paragraph" w:customStyle="1" w:styleId="AnnexNo">
    <w:name w:val="Annex_No"/>
    <w:basedOn w:val="Normal"/>
    <w:next w:val="Annextitle"/>
    <w:rsid w:val="0052617B"/>
    <w:pPr>
      <w:keepNext/>
      <w:keepLines/>
      <w:tabs>
        <w:tab w:val="clear" w:pos="794"/>
        <w:tab w:val="clear" w:pos="1191"/>
        <w:tab w:val="clear" w:pos="1588"/>
        <w:tab w:val="clear" w:pos="1985"/>
        <w:tab w:val="left" w:pos="1134"/>
        <w:tab w:val="left" w:pos="1871"/>
        <w:tab w:val="left" w:pos="2268"/>
      </w:tabs>
      <w:spacing w:before="480" w:after="80"/>
      <w:jc w:val="center"/>
    </w:pPr>
    <w:rPr>
      <w:sz w:val="28"/>
      <w:lang w:val="en-GB"/>
    </w:rPr>
  </w:style>
  <w:style w:type="paragraph" w:customStyle="1" w:styleId="TableNo">
    <w:name w:val="Table_No"/>
    <w:basedOn w:val="Normal"/>
    <w:next w:val="Normal"/>
    <w:link w:val="TableNoChar"/>
    <w:rsid w:val="0052617B"/>
    <w:pPr>
      <w:keepNext/>
      <w:tabs>
        <w:tab w:val="clear" w:pos="794"/>
        <w:tab w:val="clear" w:pos="1191"/>
        <w:tab w:val="clear" w:pos="1588"/>
        <w:tab w:val="clear" w:pos="1985"/>
        <w:tab w:val="left" w:pos="1134"/>
        <w:tab w:val="left" w:pos="1871"/>
        <w:tab w:val="left" w:pos="2268"/>
      </w:tabs>
      <w:spacing w:before="560" w:after="120"/>
      <w:jc w:val="center"/>
    </w:pPr>
    <w:rPr>
      <w:sz w:val="20"/>
      <w:lang w:val="en-GB"/>
    </w:rPr>
  </w:style>
  <w:style w:type="character" w:customStyle="1" w:styleId="TableNoChar">
    <w:name w:val="Table_No Char"/>
    <w:link w:val="TableNo"/>
    <w:locked/>
    <w:rsid w:val="0052617B"/>
    <w:rPr>
      <w:rFonts w:ascii="Times New Roman" w:hAnsi="Times New Roman"/>
      <w:lang w:val="en-GB" w:eastAsia="en-US"/>
    </w:rPr>
  </w:style>
  <w:style w:type="paragraph" w:customStyle="1" w:styleId="Tabletitle">
    <w:name w:val="Table_title"/>
    <w:basedOn w:val="Normal"/>
    <w:next w:val="Tabletext"/>
    <w:link w:val="TabletitleChar"/>
    <w:rsid w:val="0052617B"/>
    <w:pPr>
      <w:keepNext/>
      <w:keepLines/>
      <w:tabs>
        <w:tab w:val="clear" w:pos="794"/>
        <w:tab w:val="clear" w:pos="1191"/>
        <w:tab w:val="clear" w:pos="1588"/>
        <w:tab w:val="clear" w:pos="1985"/>
        <w:tab w:val="left" w:pos="1134"/>
        <w:tab w:val="left" w:pos="1871"/>
        <w:tab w:val="left" w:pos="2268"/>
      </w:tabs>
      <w:spacing w:before="0" w:after="120"/>
      <w:jc w:val="center"/>
    </w:pPr>
    <w:rPr>
      <w:rFonts w:ascii="Times New Roman Bold" w:hAnsi="Times New Roman Bold"/>
      <w:b/>
      <w:sz w:val="20"/>
      <w:lang w:val="en-GB"/>
    </w:rPr>
  </w:style>
  <w:style w:type="character" w:customStyle="1" w:styleId="TabletitleChar">
    <w:name w:val="Table_title Char"/>
    <w:basedOn w:val="DefaultParagraphFont"/>
    <w:link w:val="Tabletitle"/>
    <w:locked/>
    <w:rsid w:val="0052617B"/>
    <w:rPr>
      <w:rFonts w:ascii="Times New Roman Bold" w:hAnsi="Times New Roman Bold"/>
      <w:b/>
      <w:lang w:val="en-GB" w:eastAsia="en-US"/>
    </w:rPr>
  </w:style>
  <w:style w:type="paragraph" w:styleId="ListBullet">
    <w:name w:val="List Bullet"/>
    <w:basedOn w:val="Normal"/>
    <w:rsid w:val="0052617B"/>
    <w:pPr>
      <w:tabs>
        <w:tab w:val="clear" w:pos="794"/>
        <w:tab w:val="clear" w:pos="1191"/>
        <w:tab w:val="clear" w:pos="1588"/>
        <w:tab w:val="clear" w:pos="1985"/>
        <w:tab w:val="num" w:pos="360"/>
        <w:tab w:val="left" w:pos="1134"/>
        <w:tab w:val="left" w:pos="1871"/>
        <w:tab w:val="left" w:pos="2268"/>
      </w:tabs>
      <w:ind w:left="360" w:hanging="360"/>
      <w:contextualSpacing/>
    </w:pPr>
    <w:rPr>
      <w:lang w:val="en-GB"/>
    </w:rPr>
  </w:style>
  <w:style w:type="paragraph" w:styleId="EndnoteText">
    <w:name w:val="endnote text"/>
    <w:basedOn w:val="Normal"/>
    <w:link w:val="EndnoteTextChar"/>
    <w:uiPriority w:val="99"/>
    <w:unhideWhenUsed/>
    <w:rsid w:val="0052617B"/>
    <w:pPr>
      <w:tabs>
        <w:tab w:val="clear" w:pos="794"/>
        <w:tab w:val="clear" w:pos="1191"/>
        <w:tab w:val="clear" w:pos="1588"/>
        <w:tab w:val="clear" w:pos="1985"/>
        <w:tab w:val="left" w:pos="1134"/>
        <w:tab w:val="left" w:pos="1871"/>
        <w:tab w:val="left" w:pos="2268"/>
      </w:tabs>
      <w:spacing w:before="0"/>
    </w:pPr>
    <w:rPr>
      <w:sz w:val="20"/>
      <w:lang w:val="en-GB"/>
    </w:rPr>
  </w:style>
  <w:style w:type="character" w:customStyle="1" w:styleId="EndnoteTextChar">
    <w:name w:val="Endnote Text Char"/>
    <w:basedOn w:val="DefaultParagraphFont"/>
    <w:link w:val="EndnoteText"/>
    <w:uiPriority w:val="99"/>
    <w:rsid w:val="0052617B"/>
    <w:rPr>
      <w:rFonts w:ascii="Times New Roman" w:hAnsi="Times New Roman"/>
      <w:lang w:val="en-GB" w:eastAsia="en-US"/>
    </w:rPr>
  </w:style>
  <w:style w:type="paragraph" w:customStyle="1" w:styleId="Annexref">
    <w:name w:val="Annex_ref"/>
    <w:basedOn w:val="Normal"/>
    <w:next w:val="Normal"/>
    <w:rsid w:val="0052617B"/>
    <w:pPr>
      <w:keepNext/>
      <w:keepLines/>
      <w:tabs>
        <w:tab w:val="clear" w:pos="794"/>
        <w:tab w:val="clear" w:pos="1191"/>
        <w:tab w:val="clear" w:pos="1588"/>
        <w:tab w:val="clear" w:pos="1985"/>
        <w:tab w:val="left" w:pos="1134"/>
        <w:tab w:val="left" w:pos="1871"/>
        <w:tab w:val="left" w:pos="2268"/>
      </w:tabs>
      <w:spacing w:after="280"/>
      <w:jc w:val="center"/>
    </w:pPr>
    <w:rPr>
      <w:lang w:val="en-GB"/>
    </w:rPr>
  </w:style>
  <w:style w:type="paragraph" w:customStyle="1" w:styleId="AppendixNo">
    <w:name w:val="Appendix_No"/>
    <w:basedOn w:val="AnnexNo"/>
    <w:next w:val="Annexref"/>
    <w:rsid w:val="0052617B"/>
  </w:style>
  <w:style w:type="paragraph" w:customStyle="1" w:styleId="Appendixref">
    <w:name w:val="Appendix_ref"/>
    <w:basedOn w:val="Annexref"/>
    <w:next w:val="Annextitle"/>
    <w:rsid w:val="0052617B"/>
  </w:style>
  <w:style w:type="paragraph" w:customStyle="1" w:styleId="Appendixtitle">
    <w:name w:val="Appendix_title"/>
    <w:basedOn w:val="Annextitle"/>
    <w:next w:val="Normal"/>
    <w:rsid w:val="0052617B"/>
  </w:style>
  <w:style w:type="paragraph" w:customStyle="1" w:styleId="Border">
    <w:name w:val="Border"/>
    <w:basedOn w:val="Tabletext"/>
    <w:rsid w:val="0052617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b/>
      <w:noProof/>
      <w:sz w:val="20"/>
      <w:lang w:val="en-GB"/>
    </w:rPr>
  </w:style>
  <w:style w:type="paragraph" w:styleId="NormalIndent">
    <w:name w:val="Normal Indent"/>
    <w:basedOn w:val="Normal"/>
    <w:rsid w:val="0052617B"/>
    <w:pPr>
      <w:tabs>
        <w:tab w:val="clear" w:pos="794"/>
        <w:tab w:val="clear" w:pos="1191"/>
        <w:tab w:val="clear" w:pos="1588"/>
        <w:tab w:val="clear" w:pos="1985"/>
        <w:tab w:val="left" w:pos="1134"/>
        <w:tab w:val="left" w:pos="1871"/>
        <w:tab w:val="left" w:pos="2268"/>
      </w:tabs>
      <w:ind w:left="1134"/>
    </w:pPr>
    <w:rPr>
      <w:lang w:val="en-GB"/>
    </w:rPr>
  </w:style>
  <w:style w:type="paragraph" w:customStyle="1" w:styleId="FigureNo">
    <w:name w:val="Figure_No"/>
    <w:basedOn w:val="Normal"/>
    <w:next w:val="Normal"/>
    <w:rsid w:val="0052617B"/>
    <w:pPr>
      <w:keepNext/>
      <w:keepLines/>
      <w:tabs>
        <w:tab w:val="clear" w:pos="794"/>
        <w:tab w:val="clear" w:pos="1191"/>
        <w:tab w:val="clear" w:pos="1588"/>
        <w:tab w:val="clear" w:pos="1985"/>
        <w:tab w:val="left" w:pos="1134"/>
        <w:tab w:val="left" w:pos="1871"/>
        <w:tab w:val="left" w:pos="2268"/>
      </w:tabs>
      <w:spacing w:before="480" w:after="120"/>
      <w:jc w:val="center"/>
    </w:pPr>
    <w:rPr>
      <w:sz w:val="20"/>
      <w:lang w:val="en-GB"/>
    </w:rPr>
  </w:style>
  <w:style w:type="paragraph" w:customStyle="1" w:styleId="Figuretitle">
    <w:name w:val="Figure_title"/>
    <w:basedOn w:val="Tabletitle"/>
    <w:next w:val="Normal"/>
    <w:rsid w:val="0052617B"/>
    <w:pPr>
      <w:spacing w:after="480"/>
    </w:pPr>
  </w:style>
  <w:style w:type="paragraph" w:styleId="Index4">
    <w:name w:val="index 4"/>
    <w:basedOn w:val="Normal"/>
    <w:next w:val="Normal"/>
    <w:rsid w:val="0052617B"/>
    <w:pPr>
      <w:tabs>
        <w:tab w:val="clear" w:pos="794"/>
        <w:tab w:val="clear" w:pos="1191"/>
        <w:tab w:val="clear" w:pos="1588"/>
        <w:tab w:val="clear" w:pos="1985"/>
        <w:tab w:val="left" w:pos="1134"/>
        <w:tab w:val="left" w:pos="1871"/>
        <w:tab w:val="left" w:pos="2268"/>
      </w:tabs>
      <w:ind w:left="849"/>
    </w:pPr>
    <w:rPr>
      <w:lang w:val="en-GB"/>
    </w:rPr>
  </w:style>
  <w:style w:type="paragraph" w:styleId="Index5">
    <w:name w:val="index 5"/>
    <w:basedOn w:val="Normal"/>
    <w:next w:val="Normal"/>
    <w:rsid w:val="0052617B"/>
    <w:pPr>
      <w:tabs>
        <w:tab w:val="clear" w:pos="794"/>
        <w:tab w:val="clear" w:pos="1191"/>
        <w:tab w:val="clear" w:pos="1588"/>
        <w:tab w:val="clear" w:pos="1985"/>
        <w:tab w:val="left" w:pos="1134"/>
        <w:tab w:val="left" w:pos="1871"/>
        <w:tab w:val="left" w:pos="2268"/>
      </w:tabs>
      <w:ind w:left="1132"/>
    </w:pPr>
    <w:rPr>
      <w:lang w:val="en-GB"/>
    </w:rPr>
  </w:style>
  <w:style w:type="paragraph" w:styleId="Index6">
    <w:name w:val="index 6"/>
    <w:basedOn w:val="Normal"/>
    <w:next w:val="Normal"/>
    <w:rsid w:val="0052617B"/>
    <w:pPr>
      <w:tabs>
        <w:tab w:val="clear" w:pos="794"/>
        <w:tab w:val="clear" w:pos="1191"/>
        <w:tab w:val="clear" w:pos="1588"/>
        <w:tab w:val="clear" w:pos="1985"/>
        <w:tab w:val="left" w:pos="1134"/>
        <w:tab w:val="left" w:pos="1871"/>
        <w:tab w:val="left" w:pos="2268"/>
      </w:tabs>
      <w:ind w:left="1415"/>
    </w:pPr>
    <w:rPr>
      <w:lang w:val="en-GB"/>
    </w:rPr>
  </w:style>
  <w:style w:type="paragraph" w:styleId="Index7">
    <w:name w:val="index 7"/>
    <w:basedOn w:val="Normal"/>
    <w:next w:val="Normal"/>
    <w:rsid w:val="0052617B"/>
    <w:pPr>
      <w:tabs>
        <w:tab w:val="clear" w:pos="794"/>
        <w:tab w:val="clear" w:pos="1191"/>
        <w:tab w:val="clear" w:pos="1588"/>
        <w:tab w:val="clear" w:pos="1985"/>
        <w:tab w:val="left" w:pos="1134"/>
        <w:tab w:val="left" w:pos="1871"/>
        <w:tab w:val="left" w:pos="2268"/>
      </w:tabs>
      <w:ind w:left="1698"/>
    </w:pPr>
    <w:rPr>
      <w:lang w:val="en-GB"/>
    </w:rPr>
  </w:style>
  <w:style w:type="character" w:styleId="LineNumber">
    <w:name w:val="line number"/>
    <w:basedOn w:val="DefaultParagraphFont"/>
    <w:rsid w:val="0052617B"/>
  </w:style>
  <w:style w:type="paragraph" w:customStyle="1" w:styleId="Proposal">
    <w:name w:val="Proposal"/>
    <w:basedOn w:val="Normal"/>
    <w:next w:val="Normal"/>
    <w:rsid w:val="0052617B"/>
    <w:pPr>
      <w:keepNext/>
      <w:tabs>
        <w:tab w:val="clear" w:pos="794"/>
        <w:tab w:val="clear" w:pos="1191"/>
        <w:tab w:val="clear" w:pos="1588"/>
        <w:tab w:val="clear" w:pos="1985"/>
        <w:tab w:val="left" w:pos="1134"/>
        <w:tab w:val="left" w:pos="1871"/>
        <w:tab w:val="left" w:pos="2268"/>
      </w:tabs>
      <w:spacing w:before="240"/>
    </w:pPr>
    <w:rPr>
      <w:rFonts w:hAnsi="Times New Roman Bold"/>
      <w:lang w:val="en-GB"/>
    </w:rPr>
  </w:style>
  <w:style w:type="paragraph" w:customStyle="1" w:styleId="Section3">
    <w:name w:val="Section_3"/>
    <w:basedOn w:val="Section1"/>
    <w:rsid w:val="0052617B"/>
    <w:pPr>
      <w:tabs>
        <w:tab w:val="left" w:pos="1134"/>
        <w:tab w:val="left" w:pos="1871"/>
        <w:tab w:val="left" w:pos="2268"/>
        <w:tab w:val="center" w:pos="4820"/>
      </w:tabs>
      <w:spacing w:before="360"/>
    </w:pPr>
    <w:rPr>
      <w:b w:val="0"/>
      <w:lang w:val="en-GB"/>
    </w:rPr>
  </w:style>
  <w:style w:type="paragraph" w:customStyle="1" w:styleId="TableTextS5">
    <w:name w:val="Table_TextS5"/>
    <w:basedOn w:val="Normal"/>
    <w:rsid w:val="0052617B"/>
    <w:pPr>
      <w:tabs>
        <w:tab w:val="clear" w:pos="794"/>
        <w:tab w:val="clear" w:pos="1191"/>
        <w:tab w:val="clear" w:pos="1588"/>
        <w:tab w:val="clear" w:pos="1985"/>
        <w:tab w:val="left" w:pos="170"/>
        <w:tab w:val="left" w:pos="567"/>
        <w:tab w:val="left" w:pos="737"/>
        <w:tab w:val="left" w:pos="1134"/>
        <w:tab w:val="left" w:pos="1871"/>
        <w:tab w:val="left" w:pos="2268"/>
        <w:tab w:val="left" w:pos="2977"/>
        <w:tab w:val="left" w:pos="3266"/>
      </w:tabs>
      <w:spacing w:before="40" w:after="40"/>
    </w:pPr>
    <w:rPr>
      <w:sz w:val="20"/>
      <w:lang w:val="en-GB"/>
    </w:rPr>
  </w:style>
  <w:style w:type="paragraph" w:customStyle="1" w:styleId="Line">
    <w:name w:val="Line"/>
    <w:basedOn w:val="Normal"/>
    <w:next w:val="Normal"/>
    <w:rsid w:val="0052617B"/>
    <w:pPr>
      <w:tabs>
        <w:tab w:val="clear" w:pos="794"/>
        <w:tab w:val="clear" w:pos="1191"/>
        <w:tab w:val="clear" w:pos="1588"/>
        <w:tab w:val="clear" w:pos="1985"/>
        <w:tab w:val="left" w:pos="1134"/>
        <w:tab w:val="left" w:pos="1871"/>
        <w:tab w:val="left" w:pos="2268"/>
      </w:tabs>
      <w:spacing w:before="159"/>
      <w:jc w:val="center"/>
      <w:textAlignment w:val="auto"/>
    </w:pPr>
    <w:rPr>
      <w:sz w:val="20"/>
    </w:rPr>
  </w:style>
  <w:style w:type="character" w:customStyle="1" w:styleId="href">
    <w:name w:val="href"/>
    <w:basedOn w:val="DefaultParagraphFont"/>
    <w:uiPriority w:val="99"/>
    <w:rsid w:val="0052617B"/>
    <w:rPr>
      <w:color w:val="FF0000"/>
    </w:rPr>
  </w:style>
  <w:style w:type="paragraph" w:styleId="PlainText">
    <w:name w:val="Plain Text"/>
    <w:basedOn w:val="Normal"/>
    <w:link w:val="PlainTextChar"/>
    <w:uiPriority w:val="99"/>
    <w:rsid w:val="0052617B"/>
    <w:pPr>
      <w:tabs>
        <w:tab w:val="clear" w:pos="794"/>
        <w:tab w:val="clear" w:pos="1191"/>
        <w:tab w:val="clear" w:pos="1588"/>
        <w:tab w:val="clear" w:pos="1985"/>
        <w:tab w:val="left" w:pos="1134"/>
        <w:tab w:val="left" w:pos="1871"/>
        <w:tab w:val="left" w:pos="2268"/>
      </w:tabs>
      <w:overflowPunct/>
      <w:autoSpaceDE/>
      <w:autoSpaceDN/>
      <w:adjustRightInd/>
      <w:spacing w:before="0"/>
      <w:textAlignment w:val="auto"/>
    </w:pPr>
    <w:rPr>
      <w:rFonts w:ascii="Courier New" w:hAnsi="Courier New" w:cs="Courier New"/>
      <w:sz w:val="20"/>
      <w:lang w:val="en-US"/>
    </w:rPr>
  </w:style>
  <w:style w:type="character" w:customStyle="1" w:styleId="PlainTextChar">
    <w:name w:val="Plain Text Char"/>
    <w:basedOn w:val="DefaultParagraphFont"/>
    <w:link w:val="PlainText"/>
    <w:uiPriority w:val="99"/>
    <w:rsid w:val="0052617B"/>
    <w:rPr>
      <w:rFonts w:ascii="Courier New" w:hAnsi="Courier New" w:cs="Courier New"/>
      <w:lang w:eastAsia="en-US"/>
    </w:rPr>
  </w:style>
  <w:style w:type="paragraph" w:styleId="Revision">
    <w:name w:val="Revision"/>
    <w:hidden/>
    <w:uiPriority w:val="99"/>
    <w:semiHidden/>
    <w:rsid w:val="0052617B"/>
    <w:rPr>
      <w:rFonts w:ascii="Times New Roman" w:hAnsi="Times New Roman"/>
      <w:sz w:val="24"/>
      <w:lang w:val="en-GB" w:eastAsia="en-US"/>
    </w:rPr>
  </w:style>
  <w:style w:type="table" w:customStyle="1" w:styleId="GridTable1Light-Accent512">
    <w:name w:val="Grid Table 1 Light - Accent 512"/>
    <w:basedOn w:val="TableNormal"/>
    <w:uiPriority w:val="46"/>
    <w:rsid w:val="0052617B"/>
    <w:rPr>
      <w:rFonts w:ascii="Calibri" w:eastAsia="Calibri" w:hAnsi="Calibri" w:cs="Arial"/>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4-Accent112">
    <w:name w:val="Grid Table 4 - Accent 112"/>
    <w:basedOn w:val="TableNormal"/>
    <w:uiPriority w:val="49"/>
    <w:rsid w:val="0052617B"/>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22">
    <w:name w:val="Grid Table 4 - Accent 122"/>
    <w:basedOn w:val="TableNormal"/>
    <w:uiPriority w:val="49"/>
    <w:rsid w:val="0052617B"/>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NormalWeb">
    <w:name w:val="Normal (Web)"/>
    <w:basedOn w:val="Normal"/>
    <w:uiPriority w:val="99"/>
    <w:unhideWhenUsed/>
    <w:rsid w:val="0052617B"/>
    <w:pPr>
      <w:tabs>
        <w:tab w:val="clear" w:pos="794"/>
        <w:tab w:val="clear" w:pos="1191"/>
        <w:tab w:val="clear" w:pos="1588"/>
        <w:tab w:val="clear" w:pos="1985"/>
        <w:tab w:val="left" w:pos="1134"/>
        <w:tab w:val="left" w:pos="1871"/>
        <w:tab w:val="left" w:pos="2268"/>
      </w:tabs>
      <w:overflowPunct/>
      <w:autoSpaceDE/>
      <w:autoSpaceDN/>
      <w:adjustRightInd/>
      <w:spacing w:before="100" w:beforeAutospacing="1" w:after="100" w:afterAutospacing="1"/>
      <w:textAlignment w:val="auto"/>
    </w:pPr>
    <w:rPr>
      <w:szCs w:val="24"/>
      <w:lang w:val="en-US"/>
    </w:rPr>
  </w:style>
  <w:style w:type="character" w:styleId="CommentReference">
    <w:name w:val="annotation reference"/>
    <w:basedOn w:val="DefaultParagraphFont"/>
    <w:semiHidden/>
    <w:unhideWhenUsed/>
    <w:rsid w:val="0052617B"/>
    <w:rPr>
      <w:sz w:val="16"/>
      <w:szCs w:val="16"/>
    </w:rPr>
  </w:style>
  <w:style w:type="paragraph" w:styleId="CommentText">
    <w:name w:val="annotation text"/>
    <w:basedOn w:val="Normal"/>
    <w:link w:val="CommentTextChar"/>
    <w:unhideWhenUsed/>
    <w:rsid w:val="0052617B"/>
    <w:pPr>
      <w:tabs>
        <w:tab w:val="clear" w:pos="794"/>
        <w:tab w:val="clear" w:pos="1191"/>
        <w:tab w:val="clear" w:pos="1588"/>
        <w:tab w:val="clear" w:pos="1985"/>
        <w:tab w:val="left" w:pos="1134"/>
        <w:tab w:val="left" w:pos="1871"/>
        <w:tab w:val="left" w:pos="2268"/>
      </w:tabs>
    </w:pPr>
    <w:rPr>
      <w:sz w:val="20"/>
      <w:lang w:val="en-GB"/>
    </w:rPr>
  </w:style>
  <w:style w:type="character" w:customStyle="1" w:styleId="CommentTextChar">
    <w:name w:val="Comment Text Char"/>
    <w:basedOn w:val="DefaultParagraphFont"/>
    <w:link w:val="CommentText"/>
    <w:rsid w:val="0052617B"/>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52617B"/>
    <w:rPr>
      <w:b/>
      <w:bCs/>
    </w:rPr>
  </w:style>
  <w:style w:type="character" w:customStyle="1" w:styleId="CommentSubjectChar">
    <w:name w:val="Comment Subject Char"/>
    <w:basedOn w:val="CommentTextChar"/>
    <w:link w:val="CommentSubject"/>
    <w:semiHidden/>
    <w:rsid w:val="0052617B"/>
    <w:rPr>
      <w:rFonts w:ascii="Times New Roman" w:hAnsi="Times New Roman"/>
      <w:b/>
      <w:bCs/>
      <w:lang w:val="en-GB" w:eastAsia="en-US"/>
    </w:rPr>
  </w:style>
  <w:style w:type="paragraph" w:styleId="Title">
    <w:name w:val="Title"/>
    <w:basedOn w:val="Normal"/>
    <w:next w:val="Normal"/>
    <w:link w:val="TitleChar"/>
    <w:qFormat/>
    <w:rsid w:val="0052617B"/>
    <w:pPr>
      <w:pBdr>
        <w:bottom w:val="single" w:sz="8" w:space="4" w:color="4F81BD" w:themeColor="accent1"/>
      </w:pBdr>
      <w:tabs>
        <w:tab w:val="clear" w:pos="794"/>
        <w:tab w:val="clear" w:pos="1191"/>
        <w:tab w:val="clear" w:pos="1588"/>
        <w:tab w:val="clear" w:pos="1985"/>
        <w:tab w:val="left" w:pos="1134"/>
        <w:tab w:val="left" w:pos="1871"/>
        <w:tab w:val="left" w:pos="2268"/>
      </w:tabs>
      <w:spacing w:before="0" w:after="300"/>
      <w:contextualSpacing/>
      <w:textAlignment w:val="auto"/>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leChar">
    <w:name w:val="Title Char"/>
    <w:basedOn w:val="DefaultParagraphFont"/>
    <w:link w:val="Title"/>
    <w:rsid w:val="0052617B"/>
    <w:rPr>
      <w:rFonts w:asciiTheme="majorHAnsi" w:eastAsiaTheme="majorEastAsia" w:hAnsiTheme="majorHAnsi" w:cstheme="majorBidi"/>
      <w:color w:val="17365D" w:themeColor="text2" w:themeShade="BF"/>
      <w:spacing w:val="5"/>
      <w:kern w:val="28"/>
      <w:sz w:val="52"/>
      <w:szCs w:val="52"/>
      <w:lang w:val="en-GB" w:eastAsia="en-US"/>
    </w:rPr>
  </w:style>
  <w:style w:type="paragraph" w:styleId="Subtitle">
    <w:name w:val="Subtitle"/>
    <w:basedOn w:val="Normal"/>
    <w:next w:val="Normal"/>
    <w:link w:val="SubtitleChar"/>
    <w:uiPriority w:val="11"/>
    <w:qFormat/>
    <w:rsid w:val="0052617B"/>
    <w:pPr>
      <w:tabs>
        <w:tab w:val="clear" w:pos="794"/>
        <w:tab w:val="clear" w:pos="1191"/>
        <w:tab w:val="clear" w:pos="1588"/>
        <w:tab w:val="clear" w:pos="1985"/>
        <w:tab w:val="left" w:pos="1134"/>
        <w:tab w:val="left" w:pos="1871"/>
        <w:tab w:val="left" w:pos="2268"/>
      </w:tabs>
      <w:overflowPunct/>
      <w:autoSpaceDE/>
      <w:autoSpaceDN/>
      <w:adjustRightInd/>
      <w:spacing w:before="0" w:after="200" w:line="276" w:lineRule="auto"/>
      <w:textAlignment w:val="auto"/>
    </w:pPr>
    <w:rPr>
      <w:rFonts w:ascii="Cambria" w:eastAsia="SimSun" w:hAnsi="Cambria"/>
      <w:i/>
      <w:iCs/>
      <w:color w:val="4F81BD"/>
      <w:spacing w:val="15"/>
      <w:szCs w:val="24"/>
      <w:lang w:val="en-US" w:eastAsia="zh-CN"/>
    </w:rPr>
  </w:style>
  <w:style w:type="character" w:customStyle="1" w:styleId="SubtitleChar">
    <w:name w:val="Subtitle Char"/>
    <w:basedOn w:val="DefaultParagraphFont"/>
    <w:link w:val="Subtitle"/>
    <w:uiPriority w:val="11"/>
    <w:rsid w:val="0052617B"/>
    <w:rPr>
      <w:rFonts w:ascii="Cambria" w:eastAsia="SimSun" w:hAnsi="Cambria"/>
      <w:i/>
      <w:iCs/>
      <w:color w:val="4F81BD"/>
      <w:spacing w:val="15"/>
      <w:sz w:val="24"/>
      <w:szCs w:val="24"/>
    </w:rPr>
  </w:style>
  <w:style w:type="paragraph" w:styleId="BalloonText">
    <w:name w:val="Balloon Text"/>
    <w:basedOn w:val="Normal"/>
    <w:link w:val="BalloonTextChar"/>
    <w:semiHidden/>
    <w:unhideWhenUsed/>
    <w:rsid w:val="0052617B"/>
    <w:pPr>
      <w:tabs>
        <w:tab w:val="clear" w:pos="794"/>
        <w:tab w:val="clear" w:pos="1191"/>
        <w:tab w:val="clear" w:pos="1588"/>
        <w:tab w:val="clear" w:pos="1985"/>
        <w:tab w:val="left" w:pos="1134"/>
        <w:tab w:val="left" w:pos="1871"/>
        <w:tab w:val="left" w:pos="2268"/>
      </w:tabs>
      <w:spacing w:before="0"/>
    </w:pPr>
    <w:rPr>
      <w:rFonts w:ascii="Segoe UI" w:hAnsi="Segoe UI" w:cs="Segoe UI"/>
      <w:sz w:val="18"/>
      <w:szCs w:val="18"/>
      <w:lang w:val="en-GB"/>
    </w:rPr>
  </w:style>
  <w:style w:type="character" w:customStyle="1" w:styleId="BalloonTextChar">
    <w:name w:val="Balloon Text Char"/>
    <w:basedOn w:val="DefaultParagraphFont"/>
    <w:link w:val="BalloonText"/>
    <w:semiHidden/>
    <w:rsid w:val="0052617B"/>
    <w:rPr>
      <w:rFonts w:ascii="Segoe UI" w:hAnsi="Segoe UI" w:cs="Segoe UI"/>
      <w:sz w:val="18"/>
      <w:szCs w:val="18"/>
      <w:lang w:val="en-GB" w:eastAsia="en-US"/>
    </w:rPr>
  </w:style>
  <w:style w:type="character" w:styleId="UnresolvedMention">
    <w:name w:val="Unresolved Mention"/>
    <w:basedOn w:val="DefaultParagraphFont"/>
    <w:uiPriority w:val="99"/>
    <w:semiHidden/>
    <w:unhideWhenUsed/>
    <w:rsid w:val="0052617B"/>
    <w:rPr>
      <w:color w:val="605E5C"/>
      <w:shd w:val="clear" w:color="auto" w:fill="E1DFDD"/>
    </w:rPr>
  </w:style>
  <w:style w:type="paragraph" w:styleId="TOCHeading">
    <w:name w:val="TOC Heading"/>
    <w:basedOn w:val="Heading1"/>
    <w:next w:val="Normal"/>
    <w:uiPriority w:val="39"/>
    <w:unhideWhenUsed/>
    <w:qFormat/>
    <w:rsid w:val="0052617B"/>
    <w:pPr>
      <w:tabs>
        <w:tab w:val="clear" w:pos="794"/>
        <w:tab w:val="clear" w:pos="1191"/>
        <w:tab w:val="clear" w:pos="1588"/>
        <w:tab w:val="clear" w:pos="1985"/>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365F91" w:themeColor="accent1" w:themeShade="BF"/>
      <w:sz w:val="32"/>
      <w:szCs w:val="32"/>
      <w:lang w:val="en-US"/>
    </w:rPr>
  </w:style>
  <w:style w:type="character" w:customStyle="1" w:styleId="SourceChar">
    <w:name w:val="Source Char"/>
    <w:link w:val="Source"/>
    <w:locked/>
    <w:rsid w:val="0052617B"/>
    <w:rPr>
      <w:rFonts w:ascii="Times New Roman" w:hAnsi="Times New Roman"/>
      <w:b/>
      <w:sz w:val="2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tu.int/en/ITU-R/information/events" TargetMode="External"/><Relationship Id="rId18" Type="http://schemas.openxmlformats.org/officeDocument/2006/relationships/hyperlink" Target="https://www.itu.int/en/ITU-R/information/events/Pages/visa.aspx" TargetMode="External"/><Relationship Id="rId26" Type="http://schemas.openxmlformats.org/officeDocument/2006/relationships/hyperlink" Target="http://itu.int/go/ITUpatents" TargetMode="External"/><Relationship Id="rId3" Type="http://schemas.openxmlformats.org/officeDocument/2006/relationships/styles" Target="styles.xml"/><Relationship Id="rId21" Type="http://schemas.openxmlformats.org/officeDocument/2006/relationships/hyperlink" Target="https://www.itu.int/oth/R0A0E0000A9" TargetMode="External"/><Relationship Id="rId7" Type="http://schemas.openxmlformats.org/officeDocument/2006/relationships/endnotes" Target="endnotes.xml"/><Relationship Id="rId12" Type="http://schemas.openxmlformats.org/officeDocument/2006/relationships/hyperlink" Target="http://www.itu.int/en/ITU-R/information/events" TargetMode="External"/><Relationship Id="rId17" Type="http://schemas.openxmlformats.org/officeDocument/2006/relationships/hyperlink" Target="https://www.itu.int/en/ITU-R/information/events/Pages/visa.aspx" TargetMode="External"/><Relationship Id="rId25" Type="http://schemas.openxmlformats.org/officeDocument/2006/relationships/hyperlink" Target="https://www.itu.int/en/ITU-R/information/events/captioning/Pages/default.asp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tu.int/en/ITU-R/information/events" TargetMode="External"/><Relationship Id="rId20" Type="http://schemas.openxmlformats.org/officeDocument/2006/relationships/hyperlink" Target="http://www.itu.int/oth/R0A0E000097" TargetMode="External"/><Relationship Id="rId29" Type="http://schemas.openxmlformats.org/officeDocument/2006/relationships/hyperlink" Target="http://www.itu.int/oth/T0404000005/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general-secretariat/ICT-Services/remoteparticipation/Pages/Virtual-Sessions.aspx" TargetMode="External"/><Relationship Id="rId24" Type="http://schemas.openxmlformats.org/officeDocument/2006/relationships/hyperlink" Target="https://www.itu.int/es/ITU-R/study-groups/Pages/extcoop.asp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tu.int/en/ITU-R/information/events" TargetMode="External"/><Relationship Id="rId23" Type="http://schemas.openxmlformats.org/officeDocument/2006/relationships/hyperlink" Target="https://www.itu.int/en/ties-services/Pages/login.aspx" TargetMode="External"/><Relationship Id="rId28" Type="http://schemas.openxmlformats.org/officeDocument/2006/relationships/hyperlink" Target="http://www.itu.int/oth/T0404000004/en" TargetMode="External"/><Relationship Id="rId10" Type="http://schemas.openxmlformats.org/officeDocument/2006/relationships/hyperlink" Target="http://www.itu.int/en/events/Pages/Calendar-Events.aspx?sector=ITU-R" TargetMode="External"/><Relationship Id="rId19" Type="http://schemas.openxmlformats.org/officeDocument/2006/relationships/hyperlink" Target="https://www.itu.int/oth/R0A0E000097/es"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tu.int/en/fellowships/Pages/default.aspx" TargetMode="External"/><Relationship Id="rId14" Type="http://schemas.openxmlformats.org/officeDocument/2006/relationships/hyperlink" Target="http://www.itu.int/ITU-R/go/delegate-reg-info/en" TargetMode="External"/><Relationship Id="rId22" Type="http://schemas.openxmlformats.org/officeDocument/2006/relationships/hyperlink" Target="https://www.itu.int/en/ties-services/Pages/login.aspx" TargetMode="External"/><Relationship Id="rId27" Type="http://schemas.openxmlformats.org/officeDocument/2006/relationships/hyperlink" Target="http://itu.int/go/ITUpatents" TargetMode="External"/><Relationship Id="rId30" Type="http://schemas.openxmlformats.org/officeDocument/2006/relationships/hyperlink" Target="https://www.itu.int/en/ITU-R/study-groups/software-copyright-statements/Pages/default.aspx" TargetMode="External"/><Relationship Id="rId8"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yala\AppData\Roaming\Microsoft\Templates\POOL%20S%20-%20ITU\BR\PS_RA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3CED4-F28B-48FE-9DE1-12E1AB4B1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PS_RAG.dotm</Template>
  <TotalTime>172</TotalTime>
  <Pages>16</Pages>
  <Words>6607</Words>
  <Characters>40691</Characters>
  <Application>Microsoft Office Word</Application>
  <DocSecurity>0</DocSecurity>
  <Lines>339</Lines>
  <Paragraphs>94</Paragraphs>
  <ScaleCrop>false</ScaleCrop>
  <HeadingPairs>
    <vt:vector size="2" baseType="variant">
      <vt:variant>
        <vt:lpstr>Title</vt:lpstr>
      </vt:variant>
      <vt:variant>
        <vt:i4>1</vt:i4>
      </vt:variant>
    </vt:vector>
  </HeadingPairs>
  <TitlesOfParts>
    <vt:vector size="1" baseType="lpstr">
      <vt:lpstr>INFORME A LA TRIGÉSIMA TERCERA REUNIÓN DEL GRUPO ASESOR DE RADIOCOMUNICACIONES DIRECTRICES PARA LOS MÉTODOS DE TRABAJO DE LA ASAMBLEA DE RADIOCOMUNICACIONES, LAS COMISIONES DE ESTUDIO DEL UIT-R Y LOS GRUPOS CONEXOS</vt:lpstr>
    </vt:vector>
  </TitlesOfParts>
  <Manager>General Secretariat - Pool</Manager>
  <Company>International Telecommunication Union (ITU)</Company>
  <LinksUpToDate>false</LinksUpToDate>
  <CharactersWithSpaces>47204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A LA TRIGÉSIMA TERCERA REUNIÓN DEL GRUPO ASESOR DE RADIOCOMUNICACIONES DIRECTRICES PARA LOS MÉTODOS DE TRABAJO DE LA ASAMBLEA DE RADIOCOMUNICACIONES, LAS COMISIONES DE ESTUDIO DEL UIT-R Y LOS GRUPOS CONEXOS</dc:title>
  <dc:subject>GRUPO ASESOR DE RADIOCOMUNICACIONES</dc:subject>
  <dc:creator>Director de la Oficina de Radiocomunicaciones</dc:creator>
  <cp:keywords>RAG03-1</cp:keywords>
  <dc:description>Anexo 1 al Addéndum 1 al Documento RAG/58-S  For: _x000d_Document date: 19 de febrero de 2026_x000d_Saved by ITU51013774 at 11:29:55 on 25/02/2026</dc:description>
  <cp:lastModifiedBy>Spanish</cp:lastModifiedBy>
  <cp:revision>15</cp:revision>
  <cp:lastPrinted>1993-02-18T11:12:00Z</cp:lastPrinted>
  <dcterms:created xsi:type="dcterms:W3CDTF">2026-02-24T15:15:00Z</dcterms:created>
  <dcterms:modified xsi:type="dcterms:W3CDTF">2026-02-27T10:20:00Z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Anexo 1 al Addéndum 1 al Documento RAG/58-S</vt:lpwstr>
  </property>
  <property fmtid="{D5CDD505-2E9C-101B-9397-08002B2CF9AE}" pid="3" name="Docdate">
    <vt:lpwstr>19 de febrero de 2026</vt:lpwstr>
  </property>
  <property fmtid="{D5CDD505-2E9C-101B-9397-08002B2CF9AE}" pid="4" name="Docorlang">
    <vt:lpwstr>Original: inglés</vt:lpwstr>
  </property>
  <property fmtid="{D5CDD505-2E9C-101B-9397-08002B2CF9AE}" pid="5" name="Docauthor">
    <vt:lpwstr>Director de la Oficina de Radiocomunicaciones</vt:lpwstr>
  </property>
</Properties>
</file>