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tblpY="-766"/>
        <w:tblW w:w="9889" w:type="dxa"/>
        <w:tblLayout w:type="fixed"/>
        <w:tblLook w:val="0000" w:firstRow="0" w:lastRow="0" w:firstColumn="0" w:lastColumn="0" w:noHBand="0" w:noVBand="0"/>
      </w:tblPr>
      <w:tblGrid>
        <w:gridCol w:w="6771"/>
        <w:gridCol w:w="3118"/>
      </w:tblGrid>
      <w:tr w:rsidR="00443261" w:rsidRPr="00492576" w14:paraId="1C09F95C" w14:textId="77777777" w:rsidTr="00443261">
        <w:trPr>
          <w:cantSplit/>
        </w:trPr>
        <w:tc>
          <w:tcPr>
            <w:tcW w:w="6771" w:type="dxa"/>
            <w:vAlign w:val="center"/>
          </w:tcPr>
          <w:p w14:paraId="4BE8B7ED" w14:textId="77777777" w:rsidR="00443261" w:rsidRPr="00492576" w:rsidRDefault="00443261" w:rsidP="007711EA">
            <w:pPr>
              <w:shd w:val="solid" w:color="FFFFFF" w:fill="FFFFFF"/>
              <w:spacing w:before="360" w:after="240"/>
              <w:rPr>
                <w:rFonts w:ascii="Verdana" w:hAnsi="Verdana"/>
                <w:b/>
                <w:bCs/>
              </w:rPr>
            </w:pPr>
            <w:r w:rsidRPr="00492576">
              <w:rPr>
                <w:rFonts w:ascii="Verdana" w:hAnsi="Verdana" w:cs="Times New Roman Bold"/>
                <w:b/>
                <w:sz w:val="25"/>
                <w:szCs w:val="25"/>
              </w:rPr>
              <w:t>Groupe Consultatif des Radiocommunications</w:t>
            </w:r>
            <w:r w:rsidRPr="00492576">
              <w:rPr>
                <w:rFonts w:ascii="Verdana" w:hAnsi="Verdana"/>
                <w:b/>
                <w:sz w:val="25"/>
                <w:szCs w:val="25"/>
              </w:rPr>
              <w:br/>
            </w:r>
          </w:p>
        </w:tc>
        <w:tc>
          <w:tcPr>
            <w:tcW w:w="3118" w:type="dxa"/>
          </w:tcPr>
          <w:p w14:paraId="39E4DD49" w14:textId="77777777" w:rsidR="00443261" w:rsidRPr="00492576" w:rsidRDefault="007711EA" w:rsidP="004E76DF">
            <w:pPr>
              <w:shd w:val="solid" w:color="FFFFFF" w:fill="FFFFFF"/>
              <w:spacing w:before="0" w:line="240" w:lineRule="atLeast"/>
            </w:pPr>
            <w:r w:rsidRPr="00492576">
              <w:rPr>
                <w:noProof/>
                <w:lang w:eastAsia="zh-CN"/>
              </w:rPr>
              <w:drawing>
                <wp:inline distT="0" distB="0" distL="0" distR="0" wp14:anchorId="308A89FA" wp14:editId="4DDC1908">
                  <wp:extent cx="844492" cy="844492"/>
                  <wp:effectExtent l="0" t="0" r="0" b="0"/>
                  <wp:docPr id="2" name="Picture 2" descr="C:\Users\murphy\AppData\Local\Temp\Temp1_ITU logo Entire package.zip\jpg\ITU official logo_blue_RG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urphy\AppData\Local\Temp\Temp1_ITU logo Entire package.zip\jpg\ITU official logo_blue_RGB.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50233" cy="850233"/>
                          </a:xfrm>
                          <a:prstGeom prst="rect">
                            <a:avLst/>
                          </a:prstGeom>
                          <a:noFill/>
                          <a:ln>
                            <a:noFill/>
                          </a:ln>
                        </pic:spPr>
                      </pic:pic>
                    </a:graphicData>
                  </a:graphic>
                </wp:inline>
              </w:drawing>
            </w:r>
          </w:p>
        </w:tc>
      </w:tr>
      <w:tr w:rsidR="002D238A" w:rsidRPr="00492576" w14:paraId="0DE2C60A" w14:textId="77777777">
        <w:trPr>
          <w:cantSplit/>
        </w:trPr>
        <w:tc>
          <w:tcPr>
            <w:tcW w:w="6771" w:type="dxa"/>
            <w:tcBorders>
              <w:bottom w:val="single" w:sz="12" w:space="0" w:color="auto"/>
            </w:tcBorders>
          </w:tcPr>
          <w:p w14:paraId="45B00EF8" w14:textId="77777777" w:rsidR="002D238A" w:rsidRPr="00492576" w:rsidRDefault="002D238A" w:rsidP="00773E5E">
            <w:pPr>
              <w:shd w:val="solid" w:color="FFFFFF" w:fill="FFFFFF"/>
              <w:spacing w:before="0" w:after="48"/>
              <w:rPr>
                <w:rFonts w:ascii="Verdana" w:hAnsi="Verdana" w:cs="Times New Roman Bold"/>
                <w:b/>
                <w:sz w:val="22"/>
                <w:szCs w:val="22"/>
              </w:rPr>
            </w:pPr>
          </w:p>
        </w:tc>
        <w:tc>
          <w:tcPr>
            <w:tcW w:w="3118" w:type="dxa"/>
            <w:tcBorders>
              <w:bottom w:val="single" w:sz="12" w:space="0" w:color="auto"/>
            </w:tcBorders>
          </w:tcPr>
          <w:p w14:paraId="0E3B240D" w14:textId="77777777" w:rsidR="002D238A" w:rsidRPr="00492576" w:rsidRDefault="002D238A" w:rsidP="00773E5E">
            <w:pPr>
              <w:shd w:val="solid" w:color="FFFFFF" w:fill="FFFFFF"/>
              <w:spacing w:before="0" w:after="48" w:line="240" w:lineRule="atLeast"/>
              <w:rPr>
                <w:sz w:val="22"/>
                <w:szCs w:val="22"/>
              </w:rPr>
            </w:pPr>
          </w:p>
        </w:tc>
      </w:tr>
      <w:tr w:rsidR="002D238A" w:rsidRPr="00492576" w14:paraId="223536A3" w14:textId="77777777">
        <w:trPr>
          <w:cantSplit/>
        </w:trPr>
        <w:tc>
          <w:tcPr>
            <w:tcW w:w="6771" w:type="dxa"/>
            <w:tcBorders>
              <w:top w:val="single" w:sz="12" w:space="0" w:color="auto"/>
            </w:tcBorders>
          </w:tcPr>
          <w:p w14:paraId="4FD433C4" w14:textId="77777777" w:rsidR="002D238A" w:rsidRPr="00492576" w:rsidRDefault="002D238A" w:rsidP="00773E5E">
            <w:pPr>
              <w:shd w:val="solid" w:color="FFFFFF" w:fill="FFFFFF"/>
              <w:spacing w:before="0" w:after="48"/>
              <w:rPr>
                <w:rFonts w:ascii="Verdana" w:hAnsi="Verdana" w:cs="Times New Roman Bold"/>
                <w:bCs/>
                <w:sz w:val="22"/>
                <w:szCs w:val="22"/>
              </w:rPr>
            </w:pPr>
          </w:p>
        </w:tc>
        <w:tc>
          <w:tcPr>
            <w:tcW w:w="3118" w:type="dxa"/>
            <w:tcBorders>
              <w:top w:val="single" w:sz="12" w:space="0" w:color="auto"/>
            </w:tcBorders>
          </w:tcPr>
          <w:p w14:paraId="1AD2C0A5" w14:textId="77777777" w:rsidR="002D238A" w:rsidRPr="00492576" w:rsidRDefault="002D238A" w:rsidP="00773E5E">
            <w:pPr>
              <w:shd w:val="solid" w:color="FFFFFF" w:fill="FFFFFF"/>
              <w:spacing w:before="0" w:after="48" w:line="240" w:lineRule="atLeast"/>
              <w:rPr>
                <w:rFonts w:ascii="Verdana" w:hAnsi="Verdana"/>
                <w:sz w:val="22"/>
                <w:szCs w:val="22"/>
              </w:rPr>
            </w:pPr>
          </w:p>
        </w:tc>
      </w:tr>
      <w:tr w:rsidR="002D238A" w:rsidRPr="00492576" w14:paraId="158E3FA2" w14:textId="77777777">
        <w:trPr>
          <w:cantSplit/>
        </w:trPr>
        <w:tc>
          <w:tcPr>
            <w:tcW w:w="6771" w:type="dxa"/>
            <w:vMerge w:val="restart"/>
          </w:tcPr>
          <w:p w14:paraId="6E7DC3A2" w14:textId="77777777" w:rsidR="002D238A" w:rsidRPr="00492576" w:rsidRDefault="002D238A" w:rsidP="005031C8">
            <w:pPr>
              <w:shd w:val="solid" w:color="FFFFFF" w:fill="FFFFFF"/>
              <w:spacing w:before="0" w:line="240" w:lineRule="atLeast"/>
              <w:rPr>
                <w:rFonts w:ascii="Verdana" w:hAnsi="Verdana"/>
                <w:sz w:val="20"/>
              </w:rPr>
            </w:pPr>
            <w:bookmarkStart w:id="0" w:name="dnum" w:colFirst="1" w:colLast="1"/>
          </w:p>
        </w:tc>
        <w:tc>
          <w:tcPr>
            <w:tcW w:w="3118" w:type="dxa"/>
          </w:tcPr>
          <w:p w14:paraId="69C7156F" w14:textId="0F032DF7" w:rsidR="002D238A" w:rsidRPr="00492576" w:rsidRDefault="00324915" w:rsidP="00F56599">
            <w:pPr>
              <w:shd w:val="solid" w:color="FFFFFF" w:fill="FFFFFF"/>
              <w:spacing w:before="0" w:line="240" w:lineRule="atLeast"/>
              <w:rPr>
                <w:rFonts w:ascii="Verdana" w:hAnsi="Verdana"/>
                <w:sz w:val="20"/>
              </w:rPr>
            </w:pPr>
            <w:r w:rsidRPr="00492576">
              <w:rPr>
                <w:rFonts w:ascii="Verdana" w:hAnsi="Verdana"/>
                <w:b/>
                <w:sz w:val="20"/>
              </w:rPr>
              <w:t>Annexe 1 de</w:t>
            </w:r>
            <w:r w:rsidRPr="00492576">
              <w:rPr>
                <w:rFonts w:ascii="Verdana" w:hAnsi="Verdana"/>
                <w:b/>
                <w:sz w:val="20"/>
              </w:rPr>
              <w:br/>
              <w:t xml:space="preserve">l'Addendum 1 au </w:t>
            </w:r>
            <w:r w:rsidR="00F56599" w:rsidRPr="00492576">
              <w:rPr>
                <w:rFonts w:ascii="Verdana" w:hAnsi="Verdana"/>
                <w:b/>
                <w:sz w:val="20"/>
              </w:rPr>
              <w:t>Document RAG/58-F</w:t>
            </w:r>
          </w:p>
        </w:tc>
      </w:tr>
      <w:tr w:rsidR="002D238A" w:rsidRPr="00492576" w14:paraId="377ABAB2" w14:textId="77777777">
        <w:trPr>
          <w:cantSplit/>
        </w:trPr>
        <w:tc>
          <w:tcPr>
            <w:tcW w:w="6771" w:type="dxa"/>
            <w:vMerge/>
          </w:tcPr>
          <w:p w14:paraId="0D2BEA71" w14:textId="77777777" w:rsidR="002D238A" w:rsidRPr="00492576" w:rsidRDefault="002D238A" w:rsidP="00773E5E">
            <w:pPr>
              <w:spacing w:before="60"/>
              <w:jc w:val="center"/>
              <w:rPr>
                <w:b/>
                <w:smallCaps/>
                <w:sz w:val="32"/>
              </w:rPr>
            </w:pPr>
            <w:bookmarkStart w:id="1" w:name="ddate" w:colFirst="1" w:colLast="1"/>
            <w:bookmarkEnd w:id="0"/>
          </w:p>
        </w:tc>
        <w:tc>
          <w:tcPr>
            <w:tcW w:w="3118" w:type="dxa"/>
          </w:tcPr>
          <w:p w14:paraId="68CDBA8E" w14:textId="7A6A775A" w:rsidR="002D238A" w:rsidRPr="00492576" w:rsidRDefault="00F56599" w:rsidP="00F56599">
            <w:pPr>
              <w:shd w:val="solid" w:color="FFFFFF" w:fill="FFFFFF"/>
              <w:spacing w:before="0" w:line="240" w:lineRule="atLeast"/>
              <w:rPr>
                <w:rFonts w:ascii="Verdana" w:hAnsi="Verdana"/>
                <w:sz w:val="20"/>
              </w:rPr>
            </w:pPr>
            <w:r w:rsidRPr="00492576">
              <w:rPr>
                <w:rFonts w:ascii="Verdana" w:hAnsi="Verdana"/>
                <w:b/>
                <w:sz w:val="20"/>
              </w:rPr>
              <w:t>19 février 2026</w:t>
            </w:r>
          </w:p>
        </w:tc>
      </w:tr>
      <w:tr w:rsidR="002D238A" w:rsidRPr="00492576" w14:paraId="0681488D" w14:textId="77777777">
        <w:trPr>
          <w:cantSplit/>
        </w:trPr>
        <w:tc>
          <w:tcPr>
            <w:tcW w:w="6771" w:type="dxa"/>
            <w:vMerge/>
          </w:tcPr>
          <w:p w14:paraId="7A5901B9" w14:textId="77777777" w:rsidR="002D238A" w:rsidRPr="00492576" w:rsidRDefault="002D238A" w:rsidP="00773E5E">
            <w:pPr>
              <w:spacing w:before="60"/>
              <w:jc w:val="center"/>
              <w:rPr>
                <w:b/>
                <w:smallCaps/>
                <w:sz w:val="32"/>
              </w:rPr>
            </w:pPr>
            <w:bookmarkStart w:id="2" w:name="dorlang" w:colFirst="1" w:colLast="1"/>
            <w:bookmarkEnd w:id="1"/>
          </w:p>
        </w:tc>
        <w:tc>
          <w:tcPr>
            <w:tcW w:w="3118" w:type="dxa"/>
          </w:tcPr>
          <w:p w14:paraId="43A405DA" w14:textId="6171A444" w:rsidR="002D238A" w:rsidRPr="00492576" w:rsidRDefault="00F56599" w:rsidP="00F56599">
            <w:pPr>
              <w:shd w:val="solid" w:color="FFFFFF" w:fill="FFFFFF"/>
              <w:spacing w:before="0" w:after="120" w:line="240" w:lineRule="atLeast"/>
              <w:rPr>
                <w:rFonts w:ascii="Verdana" w:hAnsi="Verdana"/>
                <w:sz w:val="20"/>
              </w:rPr>
            </w:pPr>
            <w:r w:rsidRPr="00492576">
              <w:rPr>
                <w:rFonts w:ascii="Verdana" w:hAnsi="Verdana"/>
                <w:b/>
                <w:sz w:val="20"/>
              </w:rPr>
              <w:t>Original: anglais</w:t>
            </w:r>
          </w:p>
        </w:tc>
      </w:tr>
      <w:tr w:rsidR="002D238A" w:rsidRPr="00492576" w14:paraId="421A4A9F" w14:textId="77777777">
        <w:trPr>
          <w:cantSplit/>
        </w:trPr>
        <w:tc>
          <w:tcPr>
            <w:tcW w:w="9889" w:type="dxa"/>
            <w:gridSpan w:val="2"/>
          </w:tcPr>
          <w:p w14:paraId="28C90039" w14:textId="355057A2" w:rsidR="002D238A" w:rsidRPr="00492576" w:rsidRDefault="00F56599" w:rsidP="00773E5E">
            <w:pPr>
              <w:pStyle w:val="Source"/>
            </w:pPr>
            <w:bookmarkStart w:id="3" w:name="dsource" w:colFirst="0" w:colLast="0"/>
            <w:bookmarkEnd w:id="2"/>
            <w:r w:rsidRPr="00492576">
              <w:t>Directeur du Bureau des radiocommunications</w:t>
            </w:r>
          </w:p>
        </w:tc>
      </w:tr>
      <w:tr w:rsidR="002D238A" w:rsidRPr="00492576" w14:paraId="6E11BCA0" w14:textId="77777777">
        <w:trPr>
          <w:cantSplit/>
        </w:trPr>
        <w:tc>
          <w:tcPr>
            <w:tcW w:w="9889" w:type="dxa"/>
            <w:gridSpan w:val="2"/>
          </w:tcPr>
          <w:p w14:paraId="0EE9C9BE" w14:textId="2C060CD6" w:rsidR="002D238A" w:rsidRPr="00492576" w:rsidRDefault="00F56599" w:rsidP="00773E5E">
            <w:pPr>
              <w:pStyle w:val="Title1"/>
            </w:pPr>
            <w:bookmarkStart w:id="4" w:name="dtitle1" w:colFirst="0" w:colLast="0"/>
            <w:bookmarkEnd w:id="3"/>
            <w:r w:rsidRPr="00492576">
              <w:t>RAPPORT À LA TRENTE-</w:t>
            </w:r>
            <w:r w:rsidR="00324915" w:rsidRPr="00492576">
              <w:t>troisième</w:t>
            </w:r>
            <w:r w:rsidRPr="00492576">
              <w:t xml:space="preserve"> RÉUNION DU GROUPE CONSULTATIF DES RADIOCOMMUNICATIONS</w:t>
            </w:r>
          </w:p>
          <w:p w14:paraId="05AD8D48" w14:textId="120D767E" w:rsidR="00F56599" w:rsidRPr="00492576" w:rsidRDefault="00F56599" w:rsidP="00F56599">
            <w:pPr>
              <w:pStyle w:val="Title2"/>
            </w:pPr>
            <w:r w:rsidRPr="00492576">
              <w:t>Lignes directrices relatives aux méthodes de travail de l'Assemblée des radiocommunications, des commissions d'études des radiocommunications</w:t>
            </w:r>
            <w:r w:rsidR="002C6605" w:rsidRPr="00492576">
              <w:br/>
            </w:r>
            <w:r w:rsidRPr="00492576">
              <w:t>et des groupes associés</w:t>
            </w:r>
          </w:p>
        </w:tc>
      </w:tr>
    </w:tbl>
    <w:bookmarkEnd w:id="4"/>
    <w:p w14:paraId="3871A379" w14:textId="3B4BBCD5" w:rsidR="00AF2EDC" w:rsidRPr="00492576" w:rsidRDefault="00F56599" w:rsidP="002C6605">
      <w:pPr>
        <w:pStyle w:val="Normalaftertitle"/>
      </w:pPr>
      <w:r w:rsidRPr="00492576">
        <w:t>Comme l'a recommandé le GCR à sa 32ème réunion tenue en avril 2025 et conformément au § A1.6.2 de la Résolution UIT-R 1-9, une version actualisée des lignes directrices est présentée pour examen.</w:t>
      </w:r>
    </w:p>
    <w:p w14:paraId="7A992CB9" w14:textId="77777777" w:rsidR="00AF2EDC" w:rsidRPr="00492576" w:rsidRDefault="00AF2EDC">
      <w:pPr>
        <w:tabs>
          <w:tab w:val="clear" w:pos="794"/>
          <w:tab w:val="clear" w:pos="1191"/>
          <w:tab w:val="clear" w:pos="1588"/>
          <w:tab w:val="clear" w:pos="1985"/>
        </w:tabs>
        <w:overflowPunct/>
        <w:autoSpaceDE/>
        <w:autoSpaceDN/>
        <w:adjustRightInd/>
        <w:spacing w:before="0"/>
        <w:textAlignment w:val="auto"/>
      </w:pPr>
      <w:r w:rsidRPr="00492576">
        <w:rPr>
          <w:rtl/>
        </w:rPr>
        <w:br w:type="page"/>
      </w:r>
    </w:p>
    <w:p w14:paraId="5FA90322" w14:textId="77777777" w:rsidR="00F56599" w:rsidRPr="00492576" w:rsidRDefault="00F56599" w:rsidP="002C6605">
      <w:pPr>
        <w:pStyle w:val="Source"/>
      </w:pPr>
      <w:bookmarkStart w:id="5" w:name="_Toc521224793"/>
      <w:bookmarkStart w:id="6" w:name="_Toc7593582"/>
      <w:bookmarkStart w:id="7" w:name="_Toc122947268"/>
      <w:bookmarkStart w:id="8" w:name="_Toc354672808"/>
      <w:r w:rsidRPr="00492576">
        <w:lastRenderedPageBreak/>
        <w:t>Lignes directrices relatives aux méthodes de travail de l'Assemblée</w:t>
      </w:r>
      <w:r w:rsidRPr="00492576">
        <w:br/>
        <w:t>des radiocommunications, des commissions d'études des</w:t>
      </w:r>
      <w:r w:rsidRPr="00492576">
        <w:br/>
        <w:t>radiocommunications et des groupes associés</w:t>
      </w:r>
    </w:p>
    <w:p w14:paraId="71EA1554" w14:textId="66C54B34" w:rsidR="00F56599" w:rsidRPr="00492576" w:rsidRDefault="00F56599" w:rsidP="002C6605">
      <w:pPr>
        <w:pStyle w:val="Title4"/>
      </w:pPr>
      <w:r w:rsidRPr="00492576">
        <w:t>202</w:t>
      </w:r>
      <w:r w:rsidR="003B4404" w:rsidRPr="00492576">
        <w:t>6</w:t>
      </w:r>
    </w:p>
    <w:p w14:paraId="3C411986" w14:textId="77777777" w:rsidR="00F56599" w:rsidRPr="00492576" w:rsidRDefault="00F56599" w:rsidP="00F56599">
      <w:pPr>
        <w:spacing w:before="240"/>
        <w:jc w:val="center"/>
        <w:rPr>
          <w:szCs w:val="24"/>
        </w:rPr>
      </w:pPr>
      <w:r w:rsidRPr="00492576">
        <w:rPr>
          <w:szCs w:val="24"/>
        </w:rPr>
        <w:t>TABLE DES MATIÈRES</w:t>
      </w:r>
    </w:p>
    <w:p w14:paraId="287CF3A3" w14:textId="77777777" w:rsidR="00F56599" w:rsidRPr="00492576" w:rsidRDefault="00F56599" w:rsidP="002C6605">
      <w:pPr>
        <w:jc w:val="right"/>
        <w:rPr>
          <w:b/>
          <w:bCs/>
          <w:i/>
          <w:iCs/>
        </w:rPr>
      </w:pPr>
      <w:r w:rsidRPr="00492576">
        <w:rPr>
          <w:b/>
          <w:bCs/>
          <w:i/>
          <w:iCs/>
        </w:rPr>
        <w:t>Page</w:t>
      </w:r>
    </w:p>
    <w:p w14:paraId="15C86F5D" w14:textId="6C67C167" w:rsidR="002630F5" w:rsidRPr="00492576" w:rsidRDefault="00F56599">
      <w:pPr>
        <w:pStyle w:val="TOC1"/>
        <w:rPr>
          <w:rFonts w:asciiTheme="minorHAnsi" w:eastAsiaTheme="minorEastAsia" w:hAnsiTheme="minorHAnsi" w:cstheme="minorBidi"/>
          <w:noProof/>
          <w:kern w:val="2"/>
          <w:szCs w:val="24"/>
          <w:lang w:eastAsia="fr-FR"/>
          <w14:ligatures w14:val="standardContextual"/>
        </w:rPr>
      </w:pPr>
      <w:r w:rsidRPr="00492576">
        <w:fldChar w:fldCharType="begin"/>
      </w:r>
      <w:r w:rsidRPr="00492576">
        <w:instrText xml:space="preserve"> TOC \o "1-3" \h \z \u </w:instrText>
      </w:r>
      <w:r w:rsidRPr="00492576">
        <w:fldChar w:fldCharType="separate"/>
      </w:r>
      <w:hyperlink w:anchor="_Toc222910773" w:history="1">
        <w:r w:rsidR="002630F5" w:rsidRPr="00492576">
          <w:rPr>
            <w:rStyle w:val="Hyperlink"/>
            <w:noProof/>
          </w:rPr>
          <w:t>1</w:t>
        </w:r>
        <w:r w:rsidR="002630F5" w:rsidRPr="00492576">
          <w:rPr>
            <w:rFonts w:asciiTheme="minorHAnsi" w:eastAsiaTheme="minorEastAsia" w:hAnsiTheme="minorHAnsi" w:cstheme="minorBidi"/>
            <w:noProof/>
            <w:kern w:val="2"/>
            <w:szCs w:val="24"/>
            <w:lang w:eastAsia="fr-FR"/>
            <w14:ligatures w14:val="standardContextual"/>
          </w:rPr>
          <w:tab/>
        </w:r>
        <w:r w:rsidR="002630F5" w:rsidRPr="00492576">
          <w:rPr>
            <w:rStyle w:val="Hyperlink"/>
            <w:noProof/>
          </w:rPr>
          <w:t>Rappel</w:t>
        </w:r>
        <w:r w:rsidR="002630F5" w:rsidRPr="00492576">
          <w:rPr>
            <w:noProof/>
            <w:webHidden/>
          </w:rPr>
          <w:tab/>
        </w:r>
        <w:r w:rsidR="001E304F" w:rsidRPr="00492576">
          <w:rPr>
            <w:noProof/>
            <w:webHidden/>
          </w:rPr>
          <w:tab/>
        </w:r>
        <w:r w:rsidR="002630F5" w:rsidRPr="00492576">
          <w:rPr>
            <w:noProof/>
            <w:webHidden/>
          </w:rPr>
          <w:fldChar w:fldCharType="begin"/>
        </w:r>
        <w:r w:rsidR="002630F5" w:rsidRPr="00492576">
          <w:rPr>
            <w:noProof/>
            <w:webHidden/>
          </w:rPr>
          <w:instrText xml:space="preserve"> PAGEREF _Toc222910773 \h </w:instrText>
        </w:r>
        <w:r w:rsidR="002630F5" w:rsidRPr="00492576">
          <w:rPr>
            <w:noProof/>
            <w:webHidden/>
          </w:rPr>
        </w:r>
        <w:r w:rsidR="002630F5" w:rsidRPr="00492576">
          <w:rPr>
            <w:noProof/>
            <w:webHidden/>
          </w:rPr>
          <w:fldChar w:fldCharType="separate"/>
        </w:r>
        <w:r w:rsidR="00B576F5">
          <w:rPr>
            <w:noProof/>
            <w:webHidden/>
          </w:rPr>
          <w:t>5</w:t>
        </w:r>
        <w:r w:rsidR="002630F5" w:rsidRPr="00492576">
          <w:rPr>
            <w:noProof/>
            <w:webHidden/>
          </w:rPr>
          <w:fldChar w:fldCharType="end"/>
        </w:r>
      </w:hyperlink>
    </w:p>
    <w:p w14:paraId="45651236" w14:textId="0F2B0525" w:rsidR="002630F5" w:rsidRPr="00492576" w:rsidRDefault="002630F5">
      <w:pPr>
        <w:pStyle w:val="TOC1"/>
        <w:rPr>
          <w:rFonts w:asciiTheme="minorHAnsi" w:eastAsiaTheme="minorEastAsia" w:hAnsiTheme="minorHAnsi" w:cstheme="minorBidi"/>
          <w:noProof/>
          <w:kern w:val="2"/>
          <w:szCs w:val="24"/>
          <w:lang w:eastAsia="fr-FR"/>
          <w14:ligatures w14:val="standardContextual"/>
        </w:rPr>
      </w:pPr>
      <w:hyperlink w:anchor="_Toc222910774" w:history="1">
        <w:r w:rsidRPr="00492576">
          <w:rPr>
            <w:rStyle w:val="Hyperlink"/>
            <w:noProof/>
          </w:rPr>
          <w:t>2</w:t>
        </w:r>
        <w:r w:rsidRPr="00492576">
          <w:rPr>
            <w:rFonts w:asciiTheme="minorHAnsi" w:eastAsiaTheme="minorEastAsia" w:hAnsiTheme="minorHAnsi" w:cstheme="minorBidi"/>
            <w:noProof/>
            <w:kern w:val="2"/>
            <w:szCs w:val="24"/>
            <w:lang w:eastAsia="fr-FR"/>
            <w14:ligatures w14:val="standardContextual"/>
          </w:rPr>
          <w:tab/>
        </w:r>
        <w:r w:rsidRPr="00492576">
          <w:rPr>
            <w:rStyle w:val="Hyperlink"/>
            <w:noProof/>
          </w:rPr>
          <w:t>Organisation des réunions</w:t>
        </w:r>
        <w:r w:rsidRPr="00492576">
          <w:rPr>
            <w:noProof/>
            <w:webHidden/>
          </w:rPr>
          <w:tab/>
        </w:r>
        <w:r w:rsidR="001E304F" w:rsidRPr="00492576">
          <w:rPr>
            <w:noProof/>
            <w:webHidden/>
          </w:rPr>
          <w:tab/>
        </w:r>
        <w:r w:rsidRPr="00492576">
          <w:rPr>
            <w:noProof/>
            <w:webHidden/>
          </w:rPr>
          <w:fldChar w:fldCharType="begin"/>
        </w:r>
        <w:r w:rsidRPr="00492576">
          <w:rPr>
            <w:noProof/>
            <w:webHidden/>
          </w:rPr>
          <w:instrText xml:space="preserve"> PAGEREF _Toc222910774 \h </w:instrText>
        </w:r>
        <w:r w:rsidRPr="00492576">
          <w:rPr>
            <w:noProof/>
            <w:webHidden/>
          </w:rPr>
        </w:r>
        <w:r w:rsidRPr="00492576">
          <w:rPr>
            <w:noProof/>
            <w:webHidden/>
          </w:rPr>
          <w:fldChar w:fldCharType="separate"/>
        </w:r>
        <w:r w:rsidR="00B576F5">
          <w:rPr>
            <w:noProof/>
            <w:webHidden/>
          </w:rPr>
          <w:t>5</w:t>
        </w:r>
        <w:r w:rsidRPr="00492576">
          <w:rPr>
            <w:noProof/>
            <w:webHidden/>
          </w:rPr>
          <w:fldChar w:fldCharType="end"/>
        </w:r>
      </w:hyperlink>
    </w:p>
    <w:p w14:paraId="517869C6" w14:textId="0D4E529B" w:rsidR="002630F5" w:rsidRPr="00492576" w:rsidRDefault="002630F5">
      <w:pPr>
        <w:pStyle w:val="TOC2"/>
        <w:rPr>
          <w:rFonts w:asciiTheme="minorHAnsi" w:eastAsiaTheme="minorEastAsia" w:hAnsiTheme="minorHAnsi" w:cstheme="minorBidi"/>
          <w:noProof/>
          <w:kern w:val="2"/>
          <w:szCs w:val="24"/>
          <w:lang w:eastAsia="fr-FR"/>
          <w14:ligatures w14:val="standardContextual"/>
        </w:rPr>
      </w:pPr>
      <w:hyperlink w:anchor="_Toc222910775" w:history="1">
        <w:r w:rsidRPr="00492576">
          <w:rPr>
            <w:rStyle w:val="Hyperlink"/>
            <w:noProof/>
          </w:rPr>
          <w:t>2.1</w:t>
        </w:r>
        <w:r w:rsidRPr="00492576">
          <w:rPr>
            <w:rFonts w:asciiTheme="minorHAnsi" w:eastAsiaTheme="minorEastAsia" w:hAnsiTheme="minorHAnsi" w:cstheme="minorBidi"/>
            <w:noProof/>
            <w:kern w:val="2"/>
            <w:szCs w:val="24"/>
            <w:lang w:eastAsia="fr-FR"/>
            <w14:ligatures w14:val="standardContextual"/>
          </w:rPr>
          <w:tab/>
        </w:r>
        <w:r w:rsidRPr="00492576">
          <w:rPr>
            <w:rStyle w:val="Hyperlink"/>
            <w:noProof/>
          </w:rPr>
          <w:t>Réunions</w:t>
        </w:r>
        <w:r w:rsidRPr="00492576">
          <w:rPr>
            <w:noProof/>
            <w:webHidden/>
          </w:rPr>
          <w:tab/>
        </w:r>
        <w:r w:rsidR="001E304F" w:rsidRPr="00492576">
          <w:rPr>
            <w:noProof/>
            <w:webHidden/>
          </w:rPr>
          <w:tab/>
        </w:r>
        <w:r w:rsidRPr="00492576">
          <w:rPr>
            <w:noProof/>
            <w:webHidden/>
          </w:rPr>
          <w:fldChar w:fldCharType="begin"/>
        </w:r>
        <w:r w:rsidRPr="00492576">
          <w:rPr>
            <w:noProof/>
            <w:webHidden/>
          </w:rPr>
          <w:instrText xml:space="preserve"> PAGEREF _Toc222910775 \h </w:instrText>
        </w:r>
        <w:r w:rsidRPr="00492576">
          <w:rPr>
            <w:noProof/>
            <w:webHidden/>
          </w:rPr>
        </w:r>
        <w:r w:rsidRPr="00492576">
          <w:rPr>
            <w:noProof/>
            <w:webHidden/>
          </w:rPr>
          <w:fldChar w:fldCharType="separate"/>
        </w:r>
        <w:r w:rsidR="00B576F5">
          <w:rPr>
            <w:noProof/>
            <w:webHidden/>
          </w:rPr>
          <w:t>5</w:t>
        </w:r>
        <w:r w:rsidRPr="00492576">
          <w:rPr>
            <w:noProof/>
            <w:webHidden/>
          </w:rPr>
          <w:fldChar w:fldCharType="end"/>
        </w:r>
      </w:hyperlink>
    </w:p>
    <w:p w14:paraId="137EA7B3" w14:textId="40460D7E" w:rsidR="002630F5" w:rsidRPr="00492576" w:rsidRDefault="002630F5" w:rsidP="001E304F">
      <w:pPr>
        <w:pStyle w:val="TOC3"/>
        <w:ind w:left="2382"/>
        <w:rPr>
          <w:rFonts w:asciiTheme="minorHAnsi" w:eastAsiaTheme="minorEastAsia" w:hAnsiTheme="minorHAnsi" w:cstheme="minorBidi"/>
          <w:noProof/>
          <w:kern w:val="2"/>
          <w:szCs w:val="24"/>
          <w:lang w:eastAsia="fr-FR"/>
          <w14:ligatures w14:val="standardContextual"/>
        </w:rPr>
      </w:pPr>
      <w:hyperlink w:anchor="_Toc222910776" w:history="1">
        <w:r w:rsidRPr="00492576">
          <w:rPr>
            <w:rStyle w:val="Hyperlink"/>
            <w:noProof/>
          </w:rPr>
          <w:t>2.1.1</w:t>
        </w:r>
        <w:r w:rsidRPr="00492576">
          <w:rPr>
            <w:rFonts w:asciiTheme="minorHAnsi" w:eastAsiaTheme="minorEastAsia" w:hAnsiTheme="minorHAnsi" w:cstheme="minorBidi"/>
            <w:noProof/>
            <w:kern w:val="2"/>
            <w:szCs w:val="24"/>
            <w:lang w:eastAsia="fr-FR"/>
            <w14:ligatures w14:val="standardContextual"/>
          </w:rPr>
          <w:tab/>
        </w:r>
        <w:r w:rsidRPr="00492576">
          <w:rPr>
            <w:rStyle w:val="Hyperlink"/>
            <w:noProof/>
          </w:rPr>
          <w:t>Assemblée des radiocommunications</w:t>
        </w:r>
        <w:r w:rsidRPr="00492576">
          <w:rPr>
            <w:noProof/>
            <w:webHidden/>
          </w:rPr>
          <w:tab/>
        </w:r>
        <w:r w:rsidR="001E304F" w:rsidRPr="00492576">
          <w:rPr>
            <w:noProof/>
            <w:webHidden/>
          </w:rPr>
          <w:tab/>
        </w:r>
        <w:r w:rsidRPr="00492576">
          <w:rPr>
            <w:noProof/>
            <w:webHidden/>
          </w:rPr>
          <w:fldChar w:fldCharType="begin"/>
        </w:r>
        <w:r w:rsidRPr="00492576">
          <w:rPr>
            <w:noProof/>
            <w:webHidden/>
          </w:rPr>
          <w:instrText xml:space="preserve"> PAGEREF _Toc222910776 \h </w:instrText>
        </w:r>
        <w:r w:rsidRPr="00492576">
          <w:rPr>
            <w:noProof/>
            <w:webHidden/>
          </w:rPr>
        </w:r>
        <w:r w:rsidRPr="00492576">
          <w:rPr>
            <w:noProof/>
            <w:webHidden/>
          </w:rPr>
          <w:fldChar w:fldCharType="separate"/>
        </w:r>
        <w:r w:rsidR="00B576F5">
          <w:rPr>
            <w:noProof/>
            <w:webHidden/>
          </w:rPr>
          <w:t>5</w:t>
        </w:r>
        <w:r w:rsidRPr="00492576">
          <w:rPr>
            <w:noProof/>
            <w:webHidden/>
          </w:rPr>
          <w:fldChar w:fldCharType="end"/>
        </w:r>
      </w:hyperlink>
    </w:p>
    <w:p w14:paraId="7CF43E8A" w14:textId="0ED3D7EB" w:rsidR="002630F5" w:rsidRPr="00492576" w:rsidRDefault="002630F5" w:rsidP="001E304F">
      <w:pPr>
        <w:pStyle w:val="TOC3"/>
        <w:ind w:left="2382"/>
        <w:rPr>
          <w:rFonts w:asciiTheme="minorHAnsi" w:eastAsiaTheme="minorEastAsia" w:hAnsiTheme="minorHAnsi" w:cstheme="minorBidi"/>
          <w:noProof/>
          <w:kern w:val="2"/>
          <w:szCs w:val="24"/>
          <w:lang w:eastAsia="fr-FR"/>
          <w14:ligatures w14:val="standardContextual"/>
        </w:rPr>
      </w:pPr>
      <w:hyperlink w:anchor="_Toc222910777" w:history="1">
        <w:r w:rsidRPr="00492576">
          <w:rPr>
            <w:rStyle w:val="Hyperlink"/>
            <w:noProof/>
          </w:rPr>
          <w:t>2.1.2</w:t>
        </w:r>
        <w:r w:rsidRPr="00492576">
          <w:rPr>
            <w:rFonts w:asciiTheme="minorHAnsi" w:eastAsiaTheme="minorEastAsia" w:hAnsiTheme="minorHAnsi" w:cstheme="minorBidi"/>
            <w:noProof/>
            <w:kern w:val="2"/>
            <w:szCs w:val="24"/>
            <w:lang w:eastAsia="fr-FR"/>
            <w14:ligatures w14:val="standardContextual"/>
          </w:rPr>
          <w:tab/>
        </w:r>
        <w:r w:rsidRPr="00492576">
          <w:rPr>
            <w:rStyle w:val="Hyperlink"/>
            <w:noProof/>
          </w:rPr>
          <w:t>Réunions de préparation à la Conférence (RPC)</w:t>
        </w:r>
        <w:r w:rsidRPr="00492576">
          <w:rPr>
            <w:noProof/>
            <w:webHidden/>
          </w:rPr>
          <w:tab/>
        </w:r>
        <w:r w:rsidR="001E304F" w:rsidRPr="00492576">
          <w:rPr>
            <w:noProof/>
            <w:webHidden/>
          </w:rPr>
          <w:tab/>
        </w:r>
        <w:r w:rsidRPr="00492576">
          <w:rPr>
            <w:noProof/>
            <w:webHidden/>
          </w:rPr>
          <w:fldChar w:fldCharType="begin"/>
        </w:r>
        <w:r w:rsidRPr="00492576">
          <w:rPr>
            <w:noProof/>
            <w:webHidden/>
          </w:rPr>
          <w:instrText xml:space="preserve"> PAGEREF _Toc222910777 \h </w:instrText>
        </w:r>
        <w:r w:rsidRPr="00492576">
          <w:rPr>
            <w:noProof/>
            <w:webHidden/>
          </w:rPr>
        </w:r>
        <w:r w:rsidRPr="00492576">
          <w:rPr>
            <w:noProof/>
            <w:webHidden/>
          </w:rPr>
          <w:fldChar w:fldCharType="separate"/>
        </w:r>
        <w:r w:rsidR="00B576F5">
          <w:rPr>
            <w:noProof/>
            <w:webHidden/>
          </w:rPr>
          <w:t>5</w:t>
        </w:r>
        <w:r w:rsidRPr="00492576">
          <w:rPr>
            <w:noProof/>
            <w:webHidden/>
          </w:rPr>
          <w:fldChar w:fldCharType="end"/>
        </w:r>
      </w:hyperlink>
    </w:p>
    <w:p w14:paraId="41101D08" w14:textId="09663E45" w:rsidR="002630F5" w:rsidRPr="00492576" w:rsidRDefault="002630F5" w:rsidP="001E304F">
      <w:pPr>
        <w:pStyle w:val="TOC3"/>
        <w:ind w:left="2382"/>
        <w:rPr>
          <w:rFonts w:asciiTheme="minorHAnsi" w:eastAsiaTheme="minorEastAsia" w:hAnsiTheme="minorHAnsi" w:cstheme="minorBidi"/>
          <w:noProof/>
          <w:kern w:val="2"/>
          <w:szCs w:val="24"/>
          <w:lang w:eastAsia="fr-FR"/>
          <w14:ligatures w14:val="standardContextual"/>
        </w:rPr>
      </w:pPr>
      <w:hyperlink w:anchor="_Toc222910778" w:history="1">
        <w:r w:rsidRPr="00492576">
          <w:rPr>
            <w:rStyle w:val="Hyperlink"/>
            <w:noProof/>
          </w:rPr>
          <w:t>2.1.3</w:t>
        </w:r>
        <w:r w:rsidRPr="00492576">
          <w:rPr>
            <w:rFonts w:asciiTheme="minorHAnsi" w:eastAsiaTheme="minorEastAsia" w:hAnsiTheme="minorHAnsi" w:cstheme="minorBidi"/>
            <w:noProof/>
            <w:kern w:val="2"/>
            <w:szCs w:val="24"/>
            <w:lang w:eastAsia="fr-FR"/>
            <w14:ligatures w14:val="standardContextual"/>
          </w:rPr>
          <w:tab/>
        </w:r>
        <w:r w:rsidRPr="00492576">
          <w:rPr>
            <w:rStyle w:val="Hyperlink"/>
            <w:noProof/>
          </w:rPr>
          <w:t>Réunions des présidents et vice-présidents des commissions d'études de l'UIT</w:t>
        </w:r>
        <w:r w:rsidRPr="00492576">
          <w:rPr>
            <w:rStyle w:val="Hyperlink"/>
            <w:noProof/>
          </w:rPr>
          <w:noBreakHyphen/>
          <w:t>R (CVC)</w:t>
        </w:r>
        <w:r w:rsidRPr="00492576">
          <w:rPr>
            <w:noProof/>
            <w:webHidden/>
          </w:rPr>
          <w:tab/>
        </w:r>
        <w:r w:rsidR="001E304F" w:rsidRPr="00492576">
          <w:rPr>
            <w:noProof/>
            <w:webHidden/>
          </w:rPr>
          <w:tab/>
        </w:r>
        <w:r w:rsidRPr="00492576">
          <w:rPr>
            <w:noProof/>
            <w:webHidden/>
          </w:rPr>
          <w:fldChar w:fldCharType="begin"/>
        </w:r>
        <w:r w:rsidRPr="00492576">
          <w:rPr>
            <w:noProof/>
            <w:webHidden/>
          </w:rPr>
          <w:instrText xml:space="preserve"> PAGEREF _Toc222910778 \h </w:instrText>
        </w:r>
        <w:r w:rsidRPr="00492576">
          <w:rPr>
            <w:noProof/>
            <w:webHidden/>
          </w:rPr>
        </w:r>
        <w:r w:rsidRPr="00492576">
          <w:rPr>
            <w:noProof/>
            <w:webHidden/>
          </w:rPr>
          <w:fldChar w:fldCharType="separate"/>
        </w:r>
        <w:r w:rsidR="00B576F5">
          <w:rPr>
            <w:noProof/>
            <w:webHidden/>
          </w:rPr>
          <w:t>5</w:t>
        </w:r>
        <w:r w:rsidRPr="00492576">
          <w:rPr>
            <w:noProof/>
            <w:webHidden/>
          </w:rPr>
          <w:fldChar w:fldCharType="end"/>
        </w:r>
      </w:hyperlink>
    </w:p>
    <w:p w14:paraId="2236A123" w14:textId="7C737CE4" w:rsidR="002630F5" w:rsidRPr="00492576" w:rsidRDefault="002630F5" w:rsidP="001E304F">
      <w:pPr>
        <w:pStyle w:val="TOC3"/>
        <w:ind w:left="2382"/>
        <w:rPr>
          <w:rFonts w:asciiTheme="minorHAnsi" w:eastAsiaTheme="minorEastAsia" w:hAnsiTheme="minorHAnsi" w:cstheme="minorBidi"/>
          <w:noProof/>
          <w:kern w:val="2"/>
          <w:szCs w:val="24"/>
          <w:lang w:eastAsia="fr-FR"/>
          <w14:ligatures w14:val="standardContextual"/>
        </w:rPr>
      </w:pPr>
      <w:hyperlink w:anchor="_Toc222910779" w:history="1">
        <w:r w:rsidRPr="00492576">
          <w:rPr>
            <w:rStyle w:val="Hyperlink"/>
            <w:noProof/>
          </w:rPr>
          <w:t>2.1.4</w:t>
        </w:r>
        <w:r w:rsidRPr="00492576">
          <w:rPr>
            <w:rFonts w:asciiTheme="minorHAnsi" w:eastAsiaTheme="minorEastAsia" w:hAnsiTheme="minorHAnsi" w:cstheme="minorBidi"/>
            <w:noProof/>
            <w:kern w:val="2"/>
            <w:szCs w:val="24"/>
            <w:lang w:eastAsia="fr-FR"/>
            <w14:ligatures w14:val="standardContextual"/>
          </w:rPr>
          <w:tab/>
        </w:r>
        <w:r w:rsidRPr="00492576">
          <w:rPr>
            <w:rStyle w:val="Hyperlink"/>
            <w:noProof/>
          </w:rPr>
          <w:t>Commissions d'études, Comité de coordination pour le vocabulaire (CCV), groupes qui leur sont subordonnés (groupes de travail (GT), groupes d'action (GA), groupes de travail mixtes (GTM), groupes d'action mixtes (GAM), groupes de Rapporteurs (GR), groupes mixtes de Rapporteurs (GMR), groupes de travail par correspondance (GC) et Rapporteurs)</w:t>
        </w:r>
        <w:r w:rsidRPr="00492576">
          <w:rPr>
            <w:noProof/>
            <w:webHidden/>
          </w:rPr>
          <w:tab/>
        </w:r>
        <w:r w:rsidR="001E304F" w:rsidRPr="00492576">
          <w:rPr>
            <w:noProof/>
            <w:webHidden/>
          </w:rPr>
          <w:tab/>
        </w:r>
        <w:r w:rsidRPr="00492576">
          <w:rPr>
            <w:noProof/>
            <w:webHidden/>
          </w:rPr>
          <w:fldChar w:fldCharType="begin"/>
        </w:r>
        <w:r w:rsidRPr="00492576">
          <w:rPr>
            <w:noProof/>
            <w:webHidden/>
          </w:rPr>
          <w:instrText xml:space="preserve"> PAGEREF _Toc222910779 \h </w:instrText>
        </w:r>
        <w:r w:rsidRPr="00492576">
          <w:rPr>
            <w:noProof/>
            <w:webHidden/>
          </w:rPr>
        </w:r>
        <w:r w:rsidRPr="00492576">
          <w:rPr>
            <w:noProof/>
            <w:webHidden/>
          </w:rPr>
          <w:fldChar w:fldCharType="separate"/>
        </w:r>
        <w:r w:rsidR="00B576F5">
          <w:rPr>
            <w:noProof/>
            <w:webHidden/>
          </w:rPr>
          <w:t>6</w:t>
        </w:r>
        <w:r w:rsidRPr="00492576">
          <w:rPr>
            <w:noProof/>
            <w:webHidden/>
          </w:rPr>
          <w:fldChar w:fldCharType="end"/>
        </w:r>
      </w:hyperlink>
    </w:p>
    <w:p w14:paraId="24D07E67" w14:textId="76585BD8" w:rsidR="002630F5" w:rsidRPr="00492576" w:rsidRDefault="002630F5">
      <w:pPr>
        <w:pStyle w:val="TOC2"/>
        <w:rPr>
          <w:rFonts w:asciiTheme="minorHAnsi" w:eastAsiaTheme="minorEastAsia" w:hAnsiTheme="minorHAnsi" w:cstheme="minorBidi"/>
          <w:noProof/>
          <w:kern w:val="2"/>
          <w:szCs w:val="24"/>
          <w:lang w:eastAsia="fr-FR"/>
          <w14:ligatures w14:val="standardContextual"/>
        </w:rPr>
      </w:pPr>
      <w:hyperlink w:anchor="_Toc222910780" w:history="1">
        <w:r w:rsidRPr="00492576">
          <w:rPr>
            <w:rStyle w:val="Hyperlink"/>
            <w:noProof/>
          </w:rPr>
          <w:t>2.2</w:t>
        </w:r>
        <w:r w:rsidRPr="00492576">
          <w:rPr>
            <w:rFonts w:asciiTheme="minorHAnsi" w:eastAsiaTheme="minorEastAsia" w:hAnsiTheme="minorHAnsi" w:cstheme="minorBidi"/>
            <w:noProof/>
            <w:kern w:val="2"/>
            <w:szCs w:val="24"/>
            <w:lang w:eastAsia="fr-FR"/>
            <w14:ligatures w14:val="standardContextual"/>
          </w:rPr>
          <w:tab/>
        </w:r>
        <w:r w:rsidRPr="00492576">
          <w:rPr>
            <w:rStyle w:val="Hyperlink"/>
            <w:noProof/>
          </w:rPr>
          <w:t>Participation aux réunions</w:t>
        </w:r>
        <w:r w:rsidRPr="00492576">
          <w:rPr>
            <w:noProof/>
            <w:webHidden/>
          </w:rPr>
          <w:tab/>
        </w:r>
        <w:r w:rsidR="001E304F" w:rsidRPr="00492576">
          <w:rPr>
            <w:noProof/>
            <w:webHidden/>
          </w:rPr>
          <w:tab/>
        </w:r>
        <w:r w:rsidRPr="00492576">
          <w:rPr>
            <w:noProof/>
            <w:webHidden/>
          </w:rPr>
          <w:fldChar w:fldCharType="begin"/>
        </w:r>
        <w:r w:rsidRPr="00492576">
          <w:rPr>
            <w:noProof/>
            <w:webHidden/>
          </w:rPr>
          <w:instrText xml:space="preserve"> PAGEREF _Toc222910780 \h </w:instrText>
        </w:r>
        <w:r w:rsidRPr="00492576">
          <w:rPr>
            <w:noProof/>
            <w:webHidden/>
          </w:rPr>
        </w:r>
        <w:r w:rsidRPr="00492576">
          <w:rPr>
            <w:noProof/>
            <w:webHidden/>
          </w:rPr>
          <w:fldChar w:fldCharType="separate"/>
        </w:r>
        <w:r w:rsidR="00B576F5">
          <w:rPr>
            <w:noProof/>
            <w:webHidden/>
          </w:rPr>
          <w:t>6</w:t>
        </w:r>
        <w:r w:rsidRPr="00492576">
          <w:rPr>
            <w:noProof/>
            <w:webHidden/>
          </w:rPr>
          <w:fldChar w:fldCharType="end"/>
        </w:r>
      </w:hyperlink>
    </w:p>
    <w:p w14:paraId="6D8E0238" w14:textId="3FC88C64" w:rsidR="002630F5" w:rsidRPr="00492576" w:rsidRDefault="002630F5" w:rsidP="001E304F">
      <w:pPr>
        <w:pStyle w:val="TOC2"/>
        <w:ind w:left="2382"/>
        <w:rPr>
          <w:rFonts w:asciiTheme="minorHAnsi" w:eastAsiaTheme="minorEastAsia" w:hAnsiTheme="minorHAnsi" w:cstheme="minorBidi"/>
          <w:noProof/>
          <w:kern w:val="2"/>
          <w:szCs w:val="24"/>
          <w:lang w:eastAsia="fr-FR"/>
          <w14:ligatures w14:val="standardContextual"/>
        </w:rPr>
      </w:pPr>
      <w:hyperlink w:anchor="_Toc222910781" w:history="1">
        <w:r w:rsidRPr="00492576">
          <w:rPr>
            <w:rStyle w:val="Hyperlink"/>
            <w:noProof/>
          </w:rPr>
          <w:t>2.2.1</w:t>
        </w:r>
        <w:r w:rsidRPr="00492576">
          <w:rPr>
            <w:rFonts w:asciiTheme="minorHAnsi" w:eastAsiaTheme="minorEastAsia" w:hAnsiTheme="minorHAnsi" w:cstheme="minorBidi"/>
            <w:noProof/>
            <w:kern w:val="2"/>
            <w:szCs w:val="24"/>
            <w:lang w:eastAsia="fr-FR"/>
            <w14:ligatures w14:val="standardContextual"/>
          </w:rPr>
          <w:tab/>
        </w:r>
        <w:r w:rsidRPr="00492576">
          <w:rPr>
            <w:rStyle w:val="Hyperlink"/>
            <w:noProof/>
          </w:rPr>
          <w:t>Politique en matière d'octroi de bourses</w:t>
        </w:r>
        <w:r w:rsidRPr="00492576">
          <w:rPr>
            <w:noProof/>
            <w:webHidden/>
          </w:rPr>
          <w:tab/>
        </w:r>
        <w:r w:rsidR="001E304F" w:rsidRPr="00492576">
          <w:rPr>
            <w:noProof/>
            <w:webHidden/>
          </w:rPr>
          <w:tab/>
        </w:r>
        <w:r w:rsidRPr="00492576">
          <w:rPr>
            <w:noProof/>
            <w:webHidden/>
          </w:rPr>
          <w:fldChar w:fldCharType="begin"/>
        </w:r>
        <w:r w:rsidRPr="00492576">
          <w:rPr>
            <w:noProof/>
            <w:webHidden/>
          </w:rPr>
          <w:instrText xml:space="preserve"> PAGEREF _Toc222910781 \h </w:instrText>
        </w:r>
        <w:r w:rsidRPr="00492576">
          <w:rPr>
            <w:noProof/>
            <w:webHidden/>
          </w:rPr>
        </w:r>
        <w:r w:rsidRPr="00492576">
          <w:rPr>
            <w:noProof/>
            <w:webHidden/>
          </w:rPr>
          <w:fldChar w:fldCharType="separate"/>
        </w:r>
        <w:r w:rsidR="00B576F5">
          <w:rPr>
            <w:noProof/>
            <w:webHidden/>
          </w:rPr>
          <w:t>6</w:t>
        </w:r>
        <w:r w:rsidRPr="00492576">
          <w:rPr>
            <w:noProof/>
            <w:webHidden/>
          </w:rPr>
          <w:fldChar w:fldCharType="end"/>
        </w:r>
      </w:hyperlink>
    </w:p>
    <w:p w14:paraId="7BF7FF26" w14:textId="2C365F45" w:rsidR="002630F5" w:rsidRPr="00492576" w:rsidRDefault="002630F5">
      <w:pPr>
        <w:pStyle w:val="TOC2"/>
        <w:rPr>
          <w:rFonts w:asciiTheme="minorHAnsi" w:eastAsiaTheme="minorEastAsia" w:hAnsiTheme="minorHAnsi" w:cstheme="minorBidi"/>
          <w:noProof/>
          <w:kern w:val="2"/>
          <w:szCs w:val="24"/>
          <w:lang w:eastAsia="fr-FR"/>
          <w14:ligatures w14:val="standardContextual"/>
        </w:rPr>
      </w:pPr>
      <w:hyperlink w:anchor="_Toc222910782" w:history="1">
        <w:r w:rsidRPr="00492576">
          <w:rPr>
            <w:rStyle w:val="Hyperlink"/>
            <w:noProof/>
          </w:rPr>
          <w:t>2.3</w:t>
        </w:r>
        <w:r w:rsidRPr="00492576">
          <w:rPr>
            <w:rFonts w:asciiTheme="minorHAnsi" w:eastAsiaTheme="minorEastAsia" w:hAnsiTheme="minorHAnsi" w:cstheme="minorBidi"/>
            <w:noProof/>
            <w:kern w:val="2"/>
            <w:szCs w:val="24"/>
            <w:lang w:eastAsia="fr-FR"/>
            <w14:ligatures w14:val="standardContextual"/>
          </w:rPr>
          <w:tab/>
        </w:r>
        <w:r w:rsidRPr="00492576">
          <w:rPr>
            <w:rStyle w:val="Hyperlink"/>
            <w:noProof/>
          </w:rPr>
          <w:t>Calendrier des réunions</w:t>
        </w:r>
        <w:r w:rsidRPr="00492576">
          <w:rPr>
            <w:noProof/>
            <w:webHidden/>
          </w:rPr>
          <w:tab/>
        </w:r>
        <w:r w:rsidR="001E304F" w:rsidRPr="00492576">
          <w:rPr>
            <w:noProof/>
            <w:webHidden/>
          </w:rPr>
          <w:tab/>
        </w:r>
        <w:r w:rsidRPr="00492576">
          <w:rPr>
            <w:noProof/>
            <w:webHidden/>
          </w:rPr>
          <w:fldChar w:fldCharType="begin"/>
        </w:r>
        <w:r w:rsidRPr="00492576">
          <w:rPr>
            <w:noProof/>
            <w:webHidden/>
          </w:rPr>
          <w:instrText xml:space="preserve"> PAGEREF _Toc222910782 \h </w:instrText>
        </w:r>
        <w:r w:rsidRPr="00492576">
          <w:rPr>
            <w:noProof/>
            <w:webHidden/>
          </w:rPr>
        </w:r>
        <w:r w:rsidRPr="00492576">
          <w:rPr>
            <w:noProof/>
            <w:webHidden/>
          </w:rPr>
          <w:fldChar w:fldCharType="separate"/>
        </w:r>
        <w:r w:rsidR="00B576F5">
          <w:rPr>
            <w:noProof/>
            <w:webHidden/>
          </w:rPr>
          <w:t>7</w:t>
        </w:r>
        <w:r w:rsidRPr="00492576">
          <w:rPr>
            <w:noProof/>
            <w:webHidden/>
          </w:rPr>
          <w:fldChar w:fldCharType="end"/>
        </w:r>
      </w:hyperlink>
    </w:p>
    <w:p w14:paraId="740448B7" w14:textId="1F19C242" w:rsidR="002630F5" w:rsidRPr="00492576" w:rsidRDefault="002630F5">
      <w:pPr>
        <w:pStyle w:val="TOC2"/>
        <w:rPr>
          <w:rFonts w:asciiTheme="minorHAnsi" w:eastAsiaTheme="minorEastAsia" w:hAnsiTheme="minorHAnsi" w:cstheme="minorBidi"/>
          <w:noProof/>
          <w:kern w:val="2"/>
          <w:szCs w:val="24"/>
          <w:lang w:eastAsia="fr-FR"/>
          <w14:ligatures w14:val="standardContextual"/>
        </w:rPr>
      </w:pPr>
      <w:hyperlink w:anchor="_Toc222910783" w:history="1">
        <w:r w:rsidRPr="00492576">
          <w:rPr>
            <w:rStyle w:val="Hyperlink"/>
            <w:noProof/>
          </w:rPr>
          <w:t>2.4</w:t>
        </w:r>
        <w:r w:rsidRPr="00492576">
          <w:rPr>
            <w:rFonts w:asciiTheme="minorHAnsi" w:eastAsiaTheme="minorEastAsia" w:hAnsiTheme="minorHAnsi" w:cstheme="minorBidi"/>
            <w:noProof/>
            <w:kern w:val="2"/>
            <w:szCs w:val="24"/>
            <w:lang w:eastAsia="fr-FR"/>
            <w14:ligatures w14:val="standardContextual"/>
          </w:rPr>
          <w:tab/>
        </w:r>
        <w:r w:rsidRPr="00492576">
          <w:rPr>
            <w:rStyle w:val="Hyperlink"/>
            <w:noProof/>
          </w:rPr>
          <w:t>Convocation des réunions</w:t>
        </w:r>
        <w:r w:rsidRPr="00492576">
          <w:rPr>
            <w:noProof/>
            <w:webHidden/>
          </w:rPr>
          <w:tab/>
        </w:r>
        <w:r w:rsidR="001E304F" w:rsidRPr="00492576">
          <w:rPr>
            <w:noProof/>
            <w:webHidden/>
          </w:rPr>
          <w:tab/>
        </w:r>
        <w:r w:rsidRPr="00492576">
          <w:rPr>
            <w:noProof/>
            <w:webHidden/>
          </w:rPr>
          <w:fldChar w:fldCharType="begin"/>
        </w:r>
        <w:r w:rsidRPr="00492576">
          <w:rPr>
            <w:noProof/>
            <w:webHidden/>
          </w:rPr>
          <w:instrText xml:space="preserve"> PAGEREF _Toc222910783 \h </w:instrText>
        </w:r>
        <w:r w:rsidRPr="00492576">
          <w:rPr>
            <w:noProof/>
            <w:webHidden/>
          </w:rPr>
        </w:r>
        <w:r w:rsidRPr="00492576">
          <w:rPr>
            <w:noProof/>
            <w:webHidden/>
          </w:rPr>
          <w:fldChar w:fldCharType="separate"/>
        </w:r>
        <w:r w:rsidR="00B576F5">
          <w:rPr>
            <w:noProof/>
            <w:webHidden/>
          </w:rPr>
          <w:t>7</w:t>
        </w:r>
        <w:r w:rsidRPr="00492576">
          <w:rPr>
            <w:noProof/>
            <w:webHidden/>
          </w:rPr>
          <w:fldChar w:fldCharType="end"/>
        </w:r>
      </w:hyperlink>
    </w:p>
    <w:p w14:paraId="636694AE" w14:textId="7C7226D1" w:rsidR="002630F5" w:rsidRPr="00492576" w:rsidRDefault="002630F5" w:rsidP="001E304F">
      <w:pPr>
        <w:pStyle w:val="TOC3"/>
        <w:ind w:left="2382"/>
        <w:rPr>
          <w:rFonts w:asciiTheme="minorHAnsi" w:eastAsiaTheme="minorEastAsia" w:hAnsiTheme="minorHAnsi" w:cstheme="minorBidi"/>
          <w:noProof/>
          <w:kern w:val="2"/>
          <w:szCs w:val="24"/>
          <w:lang w:eastAsia="fr-FR"/>
          <w14:ligatures w14:val="standardContextual"/>
        </w:rPr>
      </w:pPr>
      <w:hyperlink w:anchor="_Toc222910784" w:history="1">
        <w:r w:rsidRPr="00492576">
          <w:rPr>
            <w:rStyle w:val="Hyperlink"/>
            <w:noProof/>
          </w:rPr>
          <w:t>2.4.1</w:t>
        </w:r>
        <w:r w:rsidRPr="00492576">
          <w:rPr>
            <w:rFonts w:asciiTheme="minorHAnsi" w:eastAsiaTheme="minorEastAsia" w:hAnsiTheme="minorHAnsi" w:cstheme="minorBidi"/>
            <w:noProof/>
            <w:kern w:val="2"/>
            <w:szCs w:val="24"/>
            <w:lang w:eastAsia="fr-FR"/>
            <w14:ligatures w14:val="standardContextual"/>
          </w:rPr>
          <w:tab/>
        </w:r>
        <w:r w:rsidRPr="00492576">
          <w:rPr>
            <w:rStyle w:val="Hyperlink"/>
            <w:noProof/>
          </w:rPr>
          <w:t>Assemblée des radiocommunications</w:t>
        </w:r>
        <w:r w:rsidRPr="00492576">
          <w:rPr>
            <w:noProof/>
            <w:webHidden/>
          </w:rPr>
          <w:tab/>
        </w:r>
        <w:r w:rsidR="001E304F" w:rsidRPr="00492576">
          <w:rPr>
            <w:noProof/>
            <w:webHidden/>
          </w:rPr>
          <w:tab/>
        </w:r>
        <w:r w:rsidRPr="00492576">
          <w:rPr>
            <w:noProof/>
            <w:webHidden/>
          </w:rPr>
          <w:fldChar w:fldCharType="begin"/>
        </w:r>
        <w:r w:rsidRPr="00492576">
          <w:rPr>
            <w:noProof/>
            <w:webHidden/>
          </w:rPr>
          <w:instrText xml:space="preserve"> PAGEREF _Toc222910784 \h </w:instrText>
        </w:r>
        <w:r w:rsidRPr="00492576">
          <w:rPr>
            <w:noProof/>
            <w:webHidden/>
          </w:rPr>
        </w:r>
        <w:r w:rsidRPr="00492576">
          <w:rPr>
            <w:noProof/>
            <w:webHidden/>
          </w:rPr>
          <w:fldChar w:fldCharType="separate"/>
        </w:r>
        <w:r w:rsidR="00B576F5">
          <w:rPr>
            <w:noProof/>
            <w:webHidden/>
          </w:rPr>
          <w:t>7</w:t>
        </w:r>
        <w:r w:rsidRPr="00492576">
          <w:rPr>
            <w:noProof/>
            <w:webHidden/>
          </w:rPr>
          <w:fldChar w:fldCharType="end"/>
        </w:r>
      </w:hyperlink>
    </w:p>
    <w:p w14:paraId="7162CF51" w14:textId="608D2BC5" w:rsidR="002630F5" w:rsidRPr="00492576" w:rsidRDefault="002630F5" w:rsidP="001E304F">
      <w:pPr>
        <w:pStyle w:val="TOC3"/>
        <w:ind w:left="2382"/>
        <w:rPr>
          <w:rFonts w:asciiTheme="minorHAnsi" w:eastAsiaTheme="minorEastAsia" w:hAnsiTheme="minorHAnsi" w:cstheme="minorBidi"/>
          <w:noProof/>
          <w:kern w:val="2"/>
          <w:szCs w:val="24"/>
          <w:lang w:eastAsia="fr-FR"/>
          <w14:ligatures w14:val="standardContextual"/>
        </w:rPr>
      </w:pPr>
      <w:hyperlink w:anchor="_Toc222910785" w:history="1">
        <w:r w:rsidRPr="00492576">
          <w:rPr>
            <w:rStyle w:val="Hyperlink"/>
            <w:noProof/>
          </w:rPr>
          <w:t>2.4.2</w:t>
        </w:r>
        <w:r w:rsidRPr="00492576">
          <w:rPr>
            <w:rFonts w:asciiTheme="minorHAnsi" w:eastAsiaTheme="minorEastAsia" w:hAnsiTheme="minorHAnsi" w:cstheme="minorBidi"/>
            <w:noProof/>
            <w:kern w:val="2"/>
            <w:szCs w:val="24"/>
            <w:lang w:eastAsia="fr-FR"/>
            <w14:ligatures w14:val="standardContextual"/>
          </w:rPr>
          <w:tab/>
        </w:r>
        <w:r w:rsidRPr="00492576">
          <w:rPr>
            <w:rStyle w:val="Hyperlink"/>
            <w:noProof/>
          </w:rPr>
          <w:t>Sessions de la RPC</w:t>
        </w:r>
        <w:r w:rsidRPr="00492576">
          <w:rPr>
            <w:noProof/>
            <w:webHidden/>
          </w:rPr>
          <w:tab/>
        </w:r>
        <w:r w:rsidR="001E304F" w:rsidRPr="00492576">
          <w:rPr>
            <w:noProof/>
            <w:webHidden/>
          </w:rPr>
          <w:tab/>
        </w:r>
        <w:r w:rsidRPr="00492576">
          <w:rPr>
            <w:noProof/>
            <w:webHidden/>
          </w:rPr>
          <w:fldChar w:fldCharType="begin"/>
        </w:r>
        <w:r w:rsidRPr="00492576">
          <w:rPr>
            <w:noProof/>
            <w:webHidden/>
          </w:rPr>
          <w:instrText xml:space="preserve"> PAGEREF _Toc222910785 \h </w:instrText>
        </w:r>
        <w:r w:rsidRPr="00492576">
          <w:rPr>
            <w:noProof/>
            <w:webHidden/>
          </w:rPr>
        </w:r>
        <w:r w:rsidRPr="00492576">
          <w:rPr>
            <w:noProof/>
            <w:webHidden/>
          </w:rPr>
          <w:fldChar w:fldCharType="separate"/>
        </w:r>
        <w:r w:rsidR="00B576F5">
          <w:rPr>
            <w:noProof/>
            <w:webHidden/>
          </w:rPr>
          <w:t>7</w:t>
        </w:r>
        <w:r w:rsidRPr="00492576">
          <w:rPr>
            <w:noProof/>
            <w:webHidden/>
          </w:rPr>
          <w:fldChar w:fldCharType="end"/>
        </w:r>
      </w:hyperlink>
    </w:p>
    <w:p w14:paraId="76B85D25" w14:textId="6352A95F" w:rsidR="002630F5" w:rsidRPr="00492576" w:rsidRDefault="002630F5" w:rsidP="001E304F">
      <w:pPr>
        <w:pStyle w:val="TOC3"/>
        <w:ind w:left="2382"/>
        <w:rPr>
          <w:rFonts w:asciiTheme="minorHAnsi" w:eastAsiaTheme="minorEastAsia" w:hAnsiTheme="minorHAnsi" w:cstheme="minorBidi"/>
          <w:noProof/>
          <w:kern w:val="2"/>
          <w:szCs w:val="24"/>
          <w:lang w:eastAsia="fr-FR"/>
          <w14:ligatures w14:val="standardContextual"/>
        </w:rPr>
      </w:pPr>
      <w:hyperlink w:anchor="_Toc222910786" w:history="1">
        <w:r w:rsidRPr="00492576">
          <w:rPr>
            <w:rStyle w:val="Hyperlink"/>
            <w:noProof/>
          </w:rPr>
          <w:t>2.4.3</w:t>
        </w:r>
        <w:r w:rsidRPr="00492576">
          <w:rPr>
            <w:rFonts w:asciiTheme="minorHAnsi" w:eastAsiaTheme="minorEastAsia" w:hAnsiTheme="minorHAnsi" w:cstheme="minorBidi"/>
            <w:noProof/>
            <w:kern w:val="2"/>
            <w:szCs w:val="24"/>
            <w:lang w:eastAsia="fr-FR"/>
            <w14:ligatures w14:val="standardContextual"/>
          </w:rPr>
          <w:tab/>
        </w:r>
        <w:r w:rsidRPr="00492576">
          <w:rPr>
            <w:rStyle w:val="Hyperlink"/>
            <w:noProof/>
          </w:rPr>
          <w:t>Réunions des commissions d'études</w:t>
        </w:r>
        <w:r w:rsidRPr="00492576">
          <w:rPr>
            <w:noProof/>
            <w:webHidden/>
          </w:rPr>
          <w:tab/>
        </w:r>
        <w:r w:rsidR="001E304F" w:rsidRPr="00492576">
          <w:rPr>
            <w:noProof/>
            <w:webHidden/>
          </w:rPr>
          <w:tab/>
        </w:r>
        <w:r w:rsidRPr="00492576">
          <w:rPr>
            <w:noProof/>
            <w:webHidden/>
          </w:rPr>
          <w:fldChar w:fldCharType="begin"/>
        </w:r>
        <w:r w:rsidRPr="00492576">
          <w:rPr>
            <w:noProof/>
            <w:webHidden/>
          </w:rPr>
          <w:instrText xml:space="preserve"> PAGEREF _Toc222910786 \h </w:instrText>
        </w:r>
        <w:r w:rsidRPr="00492576">
          <w:rPr>
            <w:noProof/>
            <w:webHidden/>
          </w:rPr>
        </w:r>
        <w:r w:rsidRPr="00492576">
          <w:rPr>
            <w:noProof/>
            <w:webHidden/>
          </w:rPr>
          <w:fldChar w:fldCharType="separate"/>
        </w:r>
        <w:r w:rsidR="00B576F5">
          <w:rPr>
            <w:noProof/>
            <w:webHidden/>
          </w:rPr>
          <w:t>7</w:t>
        </w:r>
        <w:r w:rsidRPr="00492576">
          <w:rPr>
            <w:noProof/>
            <w:webHidden/>
          </w:rPr>
          <w:fldChar w:fldCharType="end"/>
        </w:r>
      </w:hyperlink>
    </w:p>
    <w:p w14:paraId="19DA4510" w14:textId="12FADC35" w:rsidR="002630F5" w:rsidRPr="00492576" w:rsidRDefault="002630F5" w:rsidP="001E304F">
      <w:pPr>
        <w:pStyle w:val="TOC3"/>
        <w:ind w:left="2382"/>
        <w:rPr>
          <w:rFonts w:asciiTheme="minorHAnsi" w:eastAsiaTheme="minorEastAsia" w:hAnsiTheme="minorHAnsi" w:cstheme="minorBidi"/>
          <w:noProof/>
          <w:kern w:val="2"/>
          <w:szCs w:val="24"/>
          <w:lang w:eastAsia="fr-FR"/>
          <w14:ligatures w14:val="standardContextual"/>
        </w:rPr>
      </w:pPr>
      <w:hyperlink w:anchor="_Toc222910787" w:history="1">
        <w:r w:rsidRPr="00492576">
          <w:rPr>
            <w:rStyle w:val="Hyperlink"/>
            <w:noProof/>
          </w:rPr>
          <w:t>2.4.4</w:t>
        </w:r>
        <w:r w:rsidRPr="00492576">
          <w:rPr>
            <w:rFonts w:asciiTheme="minorHAnsi" w:eastAsiaTheme="minorEastAsia" w:hAnsiTheme="minorHAnsi" w:cstheme="minorBidi"/>
            <w:noProof/>
            <w:kern w:val="2"/>
            <w:szCs w:val="24"/>
            <w:lang w:eastAsia="fr-FR"/>
            <w14:ligatures w14:val="standardContextual"/>
          </w:rPr>
          <w:tab/>
        </w:r>
        <w:r w:rsidRPr="00492576">
          <w:rPr>
            <w:rStyle w:val="Hyperlink"/>
            <w:noProof/>
          </w:rPr>
          <w:t>Groupes subordonnés (GT, GA, etc.)</w:t>
        </w:r>
        <w:r w:rsidRPr="00492576">
          <w:rPr>
            <w:noProof/>
            <w:webHidden/>
          </w:rPr>
          <w:tab/>
        </w:r>
        <w:r w:rsidR="001E304F" w:rsidRPr="00492576">
          <w:rPr>
            <w:noProof/>
            <w:webHidden/>
          </w:rPr>
          <w:tab/>
        </w:r>
        <w:r w:rsidRPr="00492576">
          <w:rPr>
            <w:noProof/>
            <w:webHidden/>
          </w:rPr>
          <w:fldChar w:fldCharType="begin"/>
        </w:r>
        <w:r w:rsidRPr="00492576">
          <w:rPr>
            <w:noProof/>
            <w:webHidden/>
          </w:rPr>
          <w:instrText xml:space="preserve"> PAGEREF _Toc222910787 \h </w:instrText>
        </w:r>
        <w:r w:rsidRPr="00492576">
          <w:rPr>
            <w:noProof/>
            <w:webHidden/>
          </w:rPr>
        </w:r>
        <w:r w:rsidRPr="00492576">
          <w:rPr>
            <w:noProof/>
            <w:webHidden/>
          </w:rPr>
          <w:fldChar w:fldCharType="separate"/>
        </w:r>
        <w:r w:rsidR="00B576F5">
          <w:rPr>
            <w:noProof/>
            <w:webHidden/>
          </w:rPr>
          <w:t>7</w:t>
        </w:r>
        <w:r w:rsidRPr="00492576">
          <w:rPr>
            <w:noProof/>
            <w:webHidden/>
          </w:rPr>
          <w:fldChar w:fldCharType="end"/>
        </w:r>
      </w:hyperlink>
    </w:p>
    <w:p w14:paraId="65982A96" w14:textId="4185A60E" w:rsidR="002630F5" w:rsidRPr="00492576" w:rsidRDefault="002630F5">
      <w:pPr>
        <w:pStyle w:val="TOC2"/>
        <w:rPr>
          <w:rFonts w:asciiTheme="minorHAnsi" w:eastAsiaTheme="minorEastAsia" w:hAnsiTheme="minorHAnsi" w:cstheme="minorBidi"/>
          <w:noProof/>
          <w:kern w:val="2"/>
          <w:szCs w:val="24"/>
          <w:lang w:eastAsia="fr-FR"/>
          <w14:ligatures w14:val="standardContextual"/>
        </w:rPr>
      </w:pPr>
      <w:hyperlink w:anchor="_Toc222910788" w:history="1">
        <w:r w:rsidRPr="00492576">
          <w:rPr>
            <w:rStyle w:val="Hyperlink"/>
            <w:noProof/>
          </w:rPr>
          <w:t>2.5</w:t>
        </w:r>
        <w:r w:rsidRPr="00492576">
          <w:rPr>
            <w:rFonts w:asciiTheme="minorHAnsi" w:eastAsiaTheme="minorEastAsia" w:hAnsiTheme="minorHAnsi" w:cstheme="minorBidi"/>
            <w:noProof/>
            <w:kern w:val="2"/>
            <w:szCs w:val="24"/>
            <w:lang w:eastAsia="fr-FR"/>
            <w14:ligatures w14:val="standardContextual"/>
          </w:rPr>
          <w:tab/>
        </w:r>
        <w:r w:rsidRPr="00492576">
          <w:rPr>
            <w:rStyle w:val="Hyperlink"/>
            <w:noProof/>
          </w:rPr>
          <w:t>Dispositions à prendre pour les réunions organisées au siège de l'UIT à Genève</w:t>
        </w:r>
        <w:r w:rsidRPr="00492576">
          <w:rPr>
            <w:noProof/>
            <w:webHidden/>
          </w:rPr>
          <w:tab/>
        </w:r>
        <w:r w:rsidR="001E304F" w:rsidRPr="00492576">
          <w:rPr>
            <w:noProof/>
            <w:webHidden/>
          </w:rPr>
          <w:tab/>
        </w:r>
        <w:r w:rsidRPr="00492576">
          <w:rPr>
            <w:noProof/>
            <w:webHidden/>
          </w:rPr>
          <w:fldChar w:fldCharType="begin"/>
        </w:r>
        <w:r w:rsidRPr="00492576">
          <w:rPr>
            <w:noProof/>
            <w:webHidden/>
          </w:rPr>
          <w:instrText xml:space="preserve"> PAGEREF _Toc222910788 \h </w:instrText>
        </w:r>
        <w:r w:rsidRPr="00492576">
          <w:rPr>
            <w:noProof/>
            <w:webHidden/>
          </w:rPr>
        </w:r>
        <w:r w:rsidRPr="00492576">
          <w:rPr>
            <w:noProof/>
            <w:webHidden/>
          </w:rPr>
          <w:fldChar w:fldCharType="separate"/>
        </w:r>
        <w:r w:rsidR="00B576F5">
          <w:rPr>
            <w:noProof/>
            <w:webHidden/>
          </w:rPr>
          <w:t>8</w:t>
        </w:r>
        <w:r w:rsidRPr="00492576">
          <w:rPr>
            <w:noProof/>
            <w:webHidden/>
          </w:rPr>
          <w:fldChar w:fldCharType="end"/>
        </w:r>
      </w:hyperlink>
    </w:p>
    <w:p w14:paraId="19A6AA0A" w14:textId="1D4CE9B0" w:rsidR="002630F5" w:rsidRPr="00492576" w:rsidRDefault="002630F5" w:rsidP="001E304F">
      <w:pPr>
        <w:pStyle w:val="TOC3"/>
        <w:ind w:left="2382"/>
        <w:rPr>
          <w:rFonts w:asciiTheme="minorHAnsi" w:eastAsiaTheme="minorEastAsia" w:hAnsiTheme="minorHAnsi" w:cstheme="minorBidi"/>
          <w:noProof/>
          <w:kern w:val="2"/>
          <w:szCs w:val="24"/>
          <w:lang w:eastAsia="fr-FR"/>
          <w14:ligatures w14:val="standardContextual"/>
        </w:rPr>
      </w:pPr>
      <w:hyperlink w:anchor="_Toc222910789" w:history="1">
        <w:r w:rsidRPr="00492576">
          <w:rPr>
            <w:rStyle w:val="Hyperlink"/>
            <w:noProof/>
          </w:rPr>
          <w:t>2.5.1</w:t>
        </w:r>
        <w:r w:rsidRPr="00492576">
          <w:rPr>
            <w:rFonts w:asciiTheme="minorHAnsi" w:eastAsiaTheme="minorEastAsia" w:hAnsiTheme="minorHAnsi" w:cstheme="minorBidi"/>
            <w:noProof/>
            <w:kern w:val="2"/>
            <w:szCs w:val="24"/>
            <w:lang w:eastAsia="fr-FR"/>
            <w14:ligatures w14:val="standardContextual"/>
          </w:rPr>
          <w:tab/>
        </w:r>
        <w:r w:rsidRPr="00492576">
          <w:rPr>
            <w:rStyle w:val="Hyperlink"/>
            <w:noProof/>
          </w:rPr>
          <w:t>Inscription des participants</w:t>
        </w:r>
        <w:r w:rsidRPr="00492576">
          <w:rPr>
            <w:noProof/>
            <w:webHidden/>
          </w:rPr>
          <w:tab/>
        </w:r>
        <w:r w:rsidR="001E304F" w:rsidRPr="00492576">
          <w:rPr>
            <w:noProof/>
            <w:webHidden/>
          </w:rPr>
          <w:tab/>
        </w:r>
        <w:r w:rsidRPr="00492576">
          <w:rPr>
            <w:noProof/>
            <w:webHidden/>
          </w:rPr>
          <w:fldChar w:fldCharType="begin"/>
        </w:r>
        <w:r w:rsidRPr="00492576">
          <w:rPr>
            <w:noProof/>
            <w:webHidden/>
          </w:rPr>
          <w:instrText xml:space="preserve"> PAGEREF _Toc222910789 \h </w:instrText>
        </w:r>
        <w:r w:rsidRPr="00492576">
          <w:rPr>
            <w:noProof/>
            <w:webHidden/>
          </w:rPr>
        </w:r>
        <w:r w:rsidRPr="00492576">
          <w:rPr>
            <w:noProof/>
            <w:webHidden/>
          </w:rPr>
          <w:fldChar w:fldCharType="separate"/>
        </w:r>
        <w:r w:rsidR="00B576F5">
          <w:rPr>
            <w:noProof/>
            <w:webHidden/>
          </w:rPr>
          <w:t>8</w:t>
        </w:r>
        <w:r w:rsidRPr="00492576">
          <w:rPr>
            <w:noProof/>
            <w:webHidden/>
          </w:rPr>
          <w:fldChar w:fldCharType="end"/>
        </w:r>
      </w:hyperlink>
    </w:p>
    <w:p w14:paraId="29D60A8A" w14:textId="68966900" w:rsidR="002630F5" w:rsidRPr="00492576" w:rsidRDefault="002630F5" w:rsidP="001E304F">
      <w:pPr>
        <w:pStyle w:val="TOC3"/>
        <w:ind w:left="2382"/>
        <w:rPr>
          <w:rFonts w:asciiTheme="minorHAnsi" w:eastAsiaTheme="minorEastAsia" w:hAnsiTheme="minorHAnsi" w:cstheme="minorBidi"/>
          <w:noProof/>
          <w:kern w:val="2"/>
          <w:szCs w:val="24"/>
          <w:lang w:eastAsia="fr-FR"/>
          <w14:ligatures w14:val="standardContextual"/>
        </w:rPr>
      </w:pPr>
      <w:hyperlink w:anchor="_Toc222910790" w:history="1">
        <w:r w:rsidRPr="00492576">
          <w:rPr>
            <w:rStyle w:val="Hyperlink"/>
            <w:noProof/>
          </w:rPr>
          <w:t>2.5.2</w:t>
        </w:r>
        <w:r w:rsidRPr="00492576">
          <w:rPr>
            <w:rFonts w:asciiTheme="minorHAnsi" w:eastAsiaTheme="minorEastAsia" w:hAnsiTheme="minorHAnsi" w:cstheme="minorBidi"/>
            <w:noProof/>
            <w:kern w:val="2"/>
            <w:szCs w:val="24"/>
            <w:lang w:eastAsia="fr-FR"/>
            <w14:ligatures w14:val="standardContextual"/>
          </w:rPr>
          <w:tab/>
        </w:r>
        <w:r w:rsidRPr="00492576">
          <w:rPr>
            <w:rStyle w:val="Hyperlink"/>
            <w:noProof/>
          </w:rPr>
          <w:t>Mise à disposition des documents pendant les réunions</w:t>
        </w:r>
        <w:r w:rsidRPr="00492576">
          <w:rPr>
            <w:noProof/>
            <w:webHidden/>
          </w:rPr>
          <w:tab/>
        </w:r>
        <w:r w:rsidR="001E304F" w:rsidRPr="00492576">
          <w:rPr>
            <w:noProof/>
            <w:webHidden/>
          </w:rPr>
          <w:tab/>
        </w:r>
        <w:r w:rsidRPr="00492576">
          <w:rPr>
            <w:noProof/>
            <w:webHidden/>
          </w:rPr>
          <w:fldChar w:fldCharType="begin"/>
        </w:r>
        <w:r w:rsidRPr="00492576">
          <w:rPr>
            <w:noProof/>
            <w:webHidden/>
          </w:rPr>
          <w:instrText xml:space="preserve"> PAGEREF _Toc222910790 \h </w:instrText>
        </w:r>
        <w:r w:rsidRPr="00492576">
          <w:rPr>
            <w:noProof/>
            <w:webHidden/>
          </w:rPr>
        </w:r>
        <w:r w:rsidRPr="00492576">
          <w:rPr>
            <w:noProof/>
            <w:webHidden/>
          </w:rPr>
          <w:fldChar w:fldCharType="separate"/>
        </w:r>
        <w:r w:rsidR="00B576F5">
          <w:rPr>
            <w:noProof/>
            <w:webHidden/>
          </w:rPr>
          <w:t>8</w:t>
        </w:r>
        <w:r w:rsidRPr="00492576">
          <w:rPr>
            <w:noProof/>
            <w:webHidden/>
          </w:rPr>
          <w:fldChar w:fldCharType="end"/>
        </w:r>
      </w:hyperlink>
    </w:p>
    <w:p w14:paraId="135F1FDC" w14:textId="5C17DCD2" w:rsidR="002630F5" w:rsidRPr="00492576" w:rsidRDefault="002630F5" w:rsidP="001E304F">
      <w:pPr>
        <w:pStyle w:val="TOC3"/>
        <w:ind w:left="2382"/>
        <w:rPr>
          <w:rFonts w:asciiTheme="minorHAnsi" w:eastAsiaTheme="minorEastAsia" w:hAnsiTheme="minorHAnsi" w:cstheme="minorBidi"/>
          <w:noProof/>
          <w:kern w:val="2"/>
          <w:szCs w:val="24"/>
          <w:lang w:eastAsia="fr-FR"/>
          <w14:ligatures w14:val="standardContextual"/>
        </w:rPr>
      </w:pPr>
      <w:hyperlink w:anchor="_Toc222910791" w:history="1">
        <w:r w:rsidRPr="00492576">
          <w:rPr>
            <w:rStyle w:val="Hyperlink"/>
            <w:noProof/>
          </w:rPr>
          <w:t>2.5.3</w:t>
        </w:r>
        <w:r w:rsidRPr="00492576">
          <w:rPr>
            <w:rFonts w:asciiTheme="minorHAnsi" w:eastAsiaTheme="minorEastAsia" w:hAnsiTheme="minorHAnsi" w:cstheme="minorBidi"/>
            <w:noProof/>
            <w:kern w:val="2"/>
            <w:szCs w:val="24"/>
            <w:lang w:eastAsia="fr-FR"/>
            <w14:ligatures w14:val="standardContextual"/>
          </w:rPr>
          <w:tab/>
        </w:r>
        <w:r w:rsidRPr="00492576">
          <w:rPr>
            <w:rStyle w:val="Hyperlink"/>
            <w:noProof/>
          </w:rPr>
          <w:t>Interprétation simultanée dans les langues officielles de l'Union</w:t>
        </w:r>
        <w:r w:rsidRPr="00492576">
          <w:rPr>
            <w:noProof/>
            <w:webHidden/>
          </w:rPr>
          <w:tab/>
        </w:r>
        <w:r w:rsidR="001E304F" w:rsidRPr="00492576">
          <w:rPr>
            <w:noProof/>
            <w:webHidden/>
          </w:rPr>
          <w:tab/>
        </w:r>
        <w:r w:rsidRPr="00492576">
          <w:rPr>
            <w:noProof/>
            <w:webHidden/>
          </w:rPr>
          <w:fldChar w:fldCharType="begin"/>
        </w:r>
        <w:r w:rsidRPr="00492576">
          <w:rPr>
            <w:noProof/>
            <w:webHidden/>
          </w:rPr>
          <w:instrText xml:space="preserve"> PAGEREF _Toc222910791 \h </w:instrText>
        </w:r>
        <w:r w:rsidRPr="00492576">
          <w:rPr>
            <w:noProof/>
            <w:webHidden/>
          </w:rPr>
        </w:r>
        <w:r w:rsidRPr="00492576">
          <w:rPr>
            <w:noProof/>
            <w:webHidden/>
          </w:rPr>
          <w:fldChar w:fldCharType="separate"/>
        </w:r>
        <w:r w:rsidR="00B576F5">
          <w:rPr>
            <w:noProof/>
            <w:webHidden/>
          </w:rPr>
          <w:t>9</w:t>
        </w:r>
        <w:r w:rsidRPr="00492576">
          <w:rPr>
            <w:noProof/>
            <w:webHidden/>
          </w:rPr>
          <w:fldChar w:fldCharType="end"/>
        </w:r>
      </w:hyperlink>
    </w:p>
    <w:p w14:paraId="4355F897" w14:textId="22509DB1" w:rsidR="002630F5" w:rsidRPr="00492576" w:rsidRDefault="002630F5">
      <w:pPr>
        <w:pStyle w:val="TOC2"/>
        <w:rPr>
          <w:rFonts w:asciiTheme="minorHAnsi" w:eastAsiaTheme="minorEastAsia" w:hAnsiTheme="minorHAnsi" w:cstheme="minorBidi"/>
          <w:noProof/>
          <w:kern w:val="2"/>
          <w:szCs w:val="24"/>
          <w:lang w:eastAsia="fr-FR"/>
          <w14:ligatures w14:val="standardContextual"/>
        </w:rPr>
      </w:pPr>
      <w:hyperlink w:anchor="_Toc222910792" w:history="1">
        <w:r w:rsidRPr="00492576">
          <w:rPr>
            <w:rStyle w:val="Hyperlink"/>
            <w:noProof/>
          </w:rPr>
          <w:t>2.6</w:t>
        </w:r>
        <w:r w:rsidRPr="00492576">
          <w:rPr>
            <w:rFonts w:asciiTheme="minorHAnsi" w:eastAsiaTheme="minorEastAsia" w:hAnsiTheme="minorHAnsi" w:cstheme="minorBidi"/>
            <w:noProof/>
            <w:kern w:val="2"/>
            <w:szCs w:val="24"/>
            <w:lang w:eastAsia="fr-FR"/>
            <w14:ligatures w14:val="standardContextual"/>
          </w:rPr>
          <w:tab/>
        </w:r>
        <w:r w:rsidRPr="00492576">
          <w:rPr>
            <w:rStyle w:val="Hyperlink"/>
            <w:noProof/>
          </w:rPr>
          <w:t>Dispositions prises pour les réunions organisées en dehors de Genève</w:t>
        </w:r>
        <w:r w:rsidRPr="00492576">
          <w:rPr>
            <w:noProof/>
            <w:webHidden/>
          </w:rPr>
          <w:tab/>
        </w:r>
        <w:r w:rsidR="001E304F" w:rsidRPr="00492576">
          <w:rPr>
            <w:noProof/>
            <w:webHidden/>
          </w:rPr>
          <w:tab/>
        </w:r>
        <w:r w:rsidRPr="00492576">
          <w:rPr>
            <w:noProof/>
            <w:webHidden/>
          </w:rPr>
          <w:fldChar w:fldCharType="begin"/>
        </w:r>
        <w:r w:rsidRPr="00492576">
          <w:rPr>
            <w:noProof/>
            <w:webHidden/>
          </w:rPr>
          <w:instrText xml:space="preserve"> PAGEREF _Toc222910792 \h </w:instrText>
        </w:r>
        <w:r w:rsidRPr="00492576">
          <w:rPr>
            <w:noProof/>
            <w:webHidden/>
          </w:rPr>
        </w:r>
        <w:r w:rsidRPr="00492576">
          <w:rPr>
            <w:noProof/>
            <w:webHidden/>
          </w:rPr>
          <w:fldChar w:fldCharType="separate"/>
        </w:r>
        <w:r w:rsidR="00B576F5">
          <w:rPr>
            <w:noProof/>
            <w:webHidden/>
          </w:rPr>
          <w:t>9</w:t>
        </w:r>
        <w:r w:rsidRPr="00492576">
          <w:rPr>
            <w:noProof/>
            <w:webHidden/>
          </w:rPr>
          <w:fldChar w:fldCharType="end"/>
        </w:r>
      </w:hyperlink>
    </w:p>
    <w:p w14:paraId="542E7F23" w14:textId="65C0BF2F" w:rsidR="002630F5" w:rsidRPr="00492576" w:rsidRDefault="002630F5">
      <w:pPr>
        <w:pStyle w:val="TOC2"/>
        <w:rPr>
          <w:rFonts w:asciiTheme="minorHAnsi" w:eastAsiaTheme="minorEastAsia" w:hAnsiTheme="minorHAnsi" w:cstheme="minorBidi"/>
          <w:noProof/>
          <w:kern w:val="2"/>
          <w:szCs w:val="24"/>
          <w:lang w:eastAsia="fr-FR"/>
          <w14:ligatures w14:val="standardContextual"/>
        </w:rPr>
      </w:pPr>
      <w:hyperlink w:anchor="_Toc222910793" w:history="1">
        <w:r w:rsidRPr="00492576">
          <w:rPr>
            <w:rStyle w:val="Hyperlink"/>
            <w:noProof/>
          </w:rPr>
          <w:t>2.7</w:t>
        </w:r>
        <w:r w:rsidRPr="00492576">
          <w:rPr>
            <w:rFonts w:asciiTheme="minorHAnsi" w:eastAsiaTheme="minorEastAsia" w:hAnsiTheme="minorHAnsi" w:cstheme="minorBidi"/>
            <w:noProof/>
            <w:kern w:val="2"/>
            <w:szCs w:val="24"/>
            <w:lang w:eastAsia="fr-FR"/>
            <w14:ligatures w14:val="standardContextual"/>
          </w:rPr>
          <w:tab/>
        </w:r>
        <w:r w:rsidRPr="00492576">
          <w:rPr>
            <w:rStyle w:val="Hyperlink"/>
            <w:noProof/>
          </w:rPr>
          <w:t>Réunions électroniques</w:t>
        </w:r>
        <w:r w:rsidRPr="00492576">
          <w:rPr>
            <w:noProof/>
            <w:webHidden/>
          </w:rPr>
          <w:tab/>
        </w:r>
        <w:r w:rsidR="001E304F" w:rsidRPr="00492576">
          <w:rPr>
            <w:noProof/>
            <w:webHidden/>
          </w:rPr>
          <w:tab/>
        </w:r>
        <w:r w:rsidRPr="00492576">
          <w:rPr>
            <w:noProof/>
            <w:webHidden/>
          </w:rPr>
          <w:fldChar w:fldCharType="begin"/>
        </w:r>
        <w:r w:rsidRPr="00492576">
          <w:rPr>
            <w:noProof/>
            <w:webHidden/>
          </w:rPr>
          <w:instrText xml:space="preserve"> PAGEREF _Toc222910793 \h </w:instrText>
        </w:r>
        <w:r w:rsidRPr="00492576">
          <w:rPr>
            <w:noProof/>
            <w:webHidden/>
          </w:rPr>
        </w:r>
        <w:r w:rsidRPr="00492576">
          <w:rPr>
            <w:noProof/>
            <w:webHidden/>
          </w:rPr>
          <w:fldChar w:fldCharType="separate"/>
        </w:r>
        <w:r w:rsidR="00B576F5">
          <w:rPr>
            <w:noProof/>
            <w:webHidden/>
          </w:rPr>
          <w:t>9</w:t>
        </w:r>
        <w:r w:rsidRPr="00492576">
          <w:rPr>
            <w:noProof/>
            <w:webHidden/>
          </w:rPr>
          <w:fldChar w:fldCharType="end"/>
        </w:r>
      </w:hyperlink>
    </w:p>
    <w:p w14:paraId="16D04A18" w14:textId="1A0791BF" w:rsidR="002630F5" w:rsidRPr="00492576" w:rsidRDefault="002630F5">
      <w:pPr>
        <w:pStyle w:val="TOC2"/>
        <w:rPr>
          <w:rFonts w:asciiTheme="minorHAnsi" w:eastAsiaTheme="minorEastAsia" w:hAnsiTheme="minorHAnsi" w:cstheme="minorBidi"/>
          <w:noProof/>
          <w:kern w:val="2"/>
          <w:szCs w:val="24"/>
          <w:lang w:eastAsia="fr-FR"/>
          <w14:ligatures w14:val="standardContextual"/>
        </w:rPr>
      </w:pPr>
      <w:hyperlink w:anchor="_Toc222910794" w:history="1">
        <w:r w:rsidRPr="00492576">
          <w:rPr>
            <w:rStyle w:val="Hyperlink"/>
            <w:noProof/>
          </w:rPr>
          <w:t>2.8</w:t>
        </w:r>
        <w:r w:rsidRPr="00492576">
          <w:rPr>
            <w:rFonts w:asciiTheme="minorHAnsi" w:eastAsiaTheme="minorEastAsia" w:hAnsiTheme="minorHAnsi" w:cstheme="minorBidi"/>
            <w:noProof/>
            <w:kern w:val="2"/>
            <w:szCs w:val="24"/>
            <w:lang w:eastAsia="fr-FR"/>
            <w14:ligatures w14:val="standardContextual"/>
          </w:rPr>
          <w:tab/>
        </w:r>
        <w:r w:rsidRPr="00492576">
          <w:rPr>
            <w:rStyle w:val="Hyperlink"/>
            <w:noProof/>
          </w:rPr>
          <w:t>Participation des vice-présidents aux réunions du GCR et des CE</w:t>
        </w:r>
        <w:r w:rsidRPr="00492576">
          <w:rPr>
            <w:noProof/>
            <w:webHidden/>
          </w:rPr>
          <w:tab/>
        </w:r>
        <w:r w:rsidR="001E304F" w:rsidRPr="00492576">
          <w:rPr>
            <w:noProof/>
            <w:webHidden/>
          </w:rPr>
          <w:tab/>
        </w:r>
        <w:r w:rsidRPr="00492576">
          <w:rPr>
            <w:noProof/>
            <w:webHidden/>
          </w:rPr>
          <w:fldChar w:fldCharType="begin"/>
        </w:r>
        <w:r w:rsidRPr="00492576">
          <w:rPr>
            <w:noProof/>
            <w:webHidden/>
          </w:rPr>
          <w:instrText xml:space="preserve"> PAGEREF _Toc222910794 \h </w:instrText>
        </w:r>
        <w:r w:rsidRPr="00492576">
          <w:rPr>
            <w:noProof/>
            <w:webHidden/>
          </w:rPr>
        </w:r>
        <w:r w:rsidRPr="00492576">
          <w:rPr>
            <w:noProof/>
            <w:webHidden/>
          </w:rPr>
          <w:fldChar w:fldCharType="separate"/>
        </w:r>
        <w:r w:rsidR="00B576F5">
          <w:rPr>
            <w:noProof/>
            <w:webHidden/>
          </w:rPr>
          <w:t>9</w:t>
        </w:r>
        <w:r w:rsidRPr="00492576">
          <w:rPr>
            <w:noProof/>
            <w:webHidden/>
          </w:rPr>
          <w:fldChar w:fldCharType="end"/>
        </w:r>
      </w:hyperlink>
    </w:p>
    <w:p w14:paraId="4FB72F2B" w14:textId="54DE1EF8" w:rsidR="002630F5" w:rsidRPr="00492576" w:rsidRDefault="002630F5">
      <w:pPr>
        <w:pStyle w:val="TOC1"/>
        <w:rPr>
          <w:rFonts w:asciiTheme="minorHAnsi" w:eastAsiaTheme="minorEastAsia" w:hAnsiTheme="minorHAnsi" w:cstheme="minorBidi"/>
          <w:noProof/>
          <w:kern w:val="2"/>
          <w:szCs w:val="24"/>
          <w:lang w:eastAsia="fr-FR"/>
          <w14:ligatures w14:val="standardContextual"/>
        </w:rPr>
      </w:pPr>
      <w:hyperlink w:anchor="_Toc222910795" w:history="1">
        <w:r w:rsidRPr="00492576">
          <w:rPr>
            <w:rStyle w:val="Hyperlink"/>
            <w:noProof/>
          </w:rPr>
          <w:t>3</w:t>
        </w:r>
        <w:r w:rsidRPr="00492576">
          <w:rPr>
            <w:rFonts w:asciiTheme="minorHAnsi" w:eastAsiaTheme="minorEastAsia" w:hAnsiTheme="minorHAnsi" w:cstheme="minorBidi"/>
            <w:noProof/>
            <w:kern w:val="2"/>
            <w:szCs w:val="24"/>
            <w:lang w:eastAsia="fr-FR"/>
            <w14:ligatures w14:val="standardContextual"/>
          </w:rPr>
          <w:tab/>
        </w:r>
        <w:r w:rsidRPr="00492576">
          <w:rPr>
            <w:rStyle w:val="Hyperlink"/>
            <w:noProof/>
          </w:rPr>
          <w:t>Documents</w:t>
        </w:r>
        <w:r w:rsidRPr="00492576">
          <w:rPr>
            <w:noProof/>
            <w:webHidden/>
          </w:rPr>
          <w:tab/>
        </w:r>
        <w:r w:rsidR="001E304F" w:rsidRPr="00492576">
          <w:rPr>
            <w:noProof/>
            <w:webHidden/>
          </w:rPr>
          <w:tab/>
        </w:r>
        <w:r w:rsidRPr="00492576">
          <w:rPr>
            <w:noProof/>
            <w:webHidden/>
          </w:rPr>
          <w:fldChar w:fldCharType="begin"/>
        </w:r>
        <w:r w:rsidRPr="00492576">
          <w:rPr>
            <w:noProof/>
            <w:webHidden/>
          </w:rPr>
          <w:instrText xml:space="preserve"> PAGEREF _Toc222910795 \h </w:instrText>
        </w:r>
        <w:r w:rsidRPr="00492576">
          <w:rPr>
            <w:noProof/>
            <w:webHidden/>
          </w:rPr>
        </w:r>
        <w:r w:rsidRPr="00492576">
          <w:rPr>
            <w:noProof/>
            <w:webHidden/>
          </w:rPr>
          <w:fldChar w:fldCharType="separate"/>
        </w:r>
        <w:r w:rsidR="00B576F5">
          <w:rPr>
            <w:noProof/>
            <w:webHidden/>
          </w:rPr>
          <w:t>9</w:t>
        </w:r>
        <w:r w:rsidRPr="00492576">
          <w:rPr>
            <w:noProof/>
            <w:webHidden/>
          </w:rPr>
          <w:fldChar w:fldCharType="end"/>
        </w:r>
      </w:hyperlink>
    </w:p>
    <w:p w14:paraId="41996428" w14:textId="6839D46D" w:rsidR="002630F5" w:rsidRPr="00492576" w:rsidRDefault="002630F5">
      <w:pPr>
        <w:pStyle w:val="TOC2"/>
        <w:rPr>
          <w:rFonts w:asciiTheme="minorHAnsi" w:eastAsiaTheme="minorEastAsia" w:hAnsiTheme="minorHAnsi" w:cstheme="minorBidi"/>
          <w:noProof/>
          <w:kern w:val="2"/>
          <w:szCs w:val="24"/>
          <w:lang w:eastAsia="fr-FR"/>
          <w14:ligatures w14:val="standardContextual"/>
        </w:rPr>
      </w:pPr>
      <w:hyperlink w:anchor="_Toc222910796" w:history="1">
        <w:r w:rsidRPr="00492576">
          <w:rPr>
            <w:rStyle w:val="Hyperlink"/>
            <w:noProof/>
          </w:rPr>
          <w:t>3.1</w:t>
        </w:r>
        <w:r w:rsidRPr="00492576">
          <w:rPr>
            <w:rFonts w:asciiTheme="minorHAnsi" w:eastAsiaTheme="minorEastAsia" w:hAnsiTheme="minorHAnsi" w:cstheme="minorBidi"/>
            <w:noProof/>
            <w:kern w:val="2"/>
            <w:szCs w:val="24"/>
            <w:lang w:eastAsia="fr-FR"/>
            <w14:ligatures w14:val="standardContextual"/>
          </w:rPr>
          <w:tab/>
        </w:r>
        <w:r w:rsidRPr="00492576">
          <w:rPr>
            <w:rStyle w:val="Hyperlink"/>
            <w:noProof/>
          </w:rPr>
          <w:t>Soumission de Contributions aux réunions</w:t>
        </w:r>
        <w:r w:rsidRPr="00492576">
          <w:rPr>
            <w:noProof/>
            <w:webHidden/>
          </w:rPr>
          <w:tab/>
        </w:r>
        <w:r w:rsidR="001E304F" w:rsidRPr="00492576">
          <w:rPr>
            <w:noProof/>
            <w:webHidden/>
          </w:rPr>
          <w:tab/>
        </w:r>
        <w:r w:rsidRPr="00492576">
          <w:rPr>
            <w:noProof/>
            <w:webHidden/>
          </w:rPr>
          <w:fldChar w:fldCharType="begin"/>
        </w:r>
        <w:r w:rsidRPr="00492576">
          <w:rPr>
            <w:noProof/>
            <w:webHidden/>
          </w:rPr>
          <w:instrText xml:space="preserve"> PAGEREF _Toc222910796 \h </w:instrText>
        </w:r>
        <w:r w:rsidRPr="00492576">
          <w:rPr>
            <w:noProof/>
            <w:webHidden/>
          </w:rPr>
        </w:r>
        <w:r w:rsidRPr="00492576">
          <w:rPr>
            <w:noProof/>
            <w:webHidden/>
          </w:rPr>
          <w:fldChar w:fldCharType="separate"/>
        </w:r>
        <w:r w:rsidR="00B576F5">
          <w:rPr>
            <w:noProof/>
            <w:webHidden/>
          </w:rPr>
          <w:t>10</w:t>
        </w:r>
        <w:r w:rsidRPr="00492576">
          <w:rPr>
            <w:noProof/>
            <w:webHidden/>
          </w:rPr>
          <w:fldChar w:fldCharType="end"/>
        </w:r>
      </w:hyperlink>
    </w:p>
    <w:p w14:paraId="34A41CB6" w14:textId="00D030FF" w:rsidR="002630F5" w:rsidRPr="00492576" w:rsidRDefault="002630F5">
      <w:pPr>
        <w:pStyle w:val="TOC2"/>
        <w:rPr>
          <w:rFonts w:asciiTheme="minorHAnsi" w:eastAsiaTheme="minorEastAsia" w:hAnsiTheme="minorHAnsi" w:cstheme="minorBidi"/>
          <w:noProof/>
          <w:kern w:val="2"/>
          <w:szCs w:val="24"/>
          <w:lang w:eastAsia="fr-FR"/>
          <w14:ligatures w14:val="standardContextual"/>
        </w:rPr>
      </w:pPr>
      <w:hyperlink w:anchor="_Toc222910797" w:history="1">
        <w:r w:rsidRPr="00492576">
          <w:rPr>
            <w:rStyle w:val="Hyperlink"/>
            <w:noProof/>
          </w:rPr>
          <w:t>3.2</w:t>
        </w:r>
        <w:r w:rsidRPr="00492576">
          <w:rPr>
            <w:rFonts w:asciiTheme="minorHAnsi" w:eastAsiaTheme="minorEastAsia" w:hAnsiTheme="minorHAnsi" w:cstheme="minorBidi"/>
            <w:noProof/>
            <w:kern w:val="2"/>
            <w:szCs w:val="24"/>
            <w:lang w:eastAsia="fr-FR"/>
            <w14:ligatures w14:val="standardContextual"/>
          </w:rPr>
          <w:tab/>
        </w:r>
        <w:r w:rsidRPr="00492576">
          <w:rPr>
            <w:rStyle w:val="Hyperlink"/>
            <w:noProof/>
          </w:rPr>
          <w:t>Élaboration des Contributions</w:t>
        </w:r>
        <w:r w:rsidRPr="00492576">
          <w:rPr>
            <w:noProof/>
            <w:webHidden/>
          </w:rPr>
          <w:tab/>
        </w:r>
        <w:r w:rsidR="001E304F" w:rsidRPr="00492576">
          <w:rPr>
            <w:noProof/>
            <w:webHidden/>
          </w:rPr>
          <w:tab/>
        </w:r>
        <w:r w:rsidRPr="00492576">
          <w:rPr>
            <w:noProof/>
            <w:webHidden/>
          </w:rPr>
          <w:fldChar w:fldCharType="begin"/>
        </w:r>
        <w:r w:rsidRPr="00492576">
          <w:rPr>
            <w:noProof/>
            <w:webHidden/>
          </w:rPr>
          <w:instrText xml:space="preserve"> PAGEREF _Toc222910797 \h </w:instrText>
        </w:r>
        <w:r w:rsidRPr="00492576">
          <w:rPr>
            <w:noProof/>
            <w:webHidden/>
          </w:rPr>
        </w:r>
        <w:r w:rsidRPr="00492576">
          <w:rPr>
            <w:noProof/>
            <w:webHidden/>
          </w:rPr>
          <w:fldChar w:fldCharType="separate"/>
        </w:r>
        <w:r w:rsidR="00B576F5">
          <w:rPr>
            <w:noProof/>
            <w:webHidden/>
          </w:rPr>
          <w:t>10</w:t>
        </w:r>
        <w:r w:rsidRPr="00492576">
          <w:rPr>
            <w:noProof/>
            <w:webHidden/>
          </w:rPr>
          <w:fldChar w:fldCharType="end"/>
        </w:r>
      </w:hyperlink>
    </w:p>
    <w:p w14:paraId="16EE4537" w14:textId="311DE8A0" w:rsidR="002630F5" w:rsidRPr="00492576" w:rsidRDefault="002630F5">
      <w:pPr>
        <w:pStyle w:val="TOC2"/>
        <w:rPr>
          <w:rFonts w:asciiTheme="minorHAnsi" w:eastAsiaTheme="minorEastAsia" w:hAnsiTheme="minorHAnsi" w:cstheme="minorBidi"/>
          <w:noProof/>
          <w:kern w:val="2"/>
          <w:szCs w:val="24"/>
          <w:lang w:eastAsia="fr-FR"/>
          <w14:ligatures w14:val="standardContextual"/>
        </w:rPr>
      </w:pPr>
      <w:hyperlink w:anchor="_Toc222910798" w:history="1">
        <w:r w:rsidRPr="00492576">
          <w:rPr>
            <w:rStyle w:val="Hyperlink"/>
            <w:noProof/>
          </w:rPr>
          <w:t>3.3</w:t>
        </w:r>
        <w:r w:rsidRPr="00492576">
          <w:rPr>
            <w:rFonts w:asciiTheme="minorHAnsi" w:eastAsiaTheme="minorEastAsia" w:hAnsiTheme="minorHAnsi" w:cstheme="minorBidi"/>
            <w:noProof/>
            <w:kern w:val="2"/>
            <w:szCs w:val="24"/>
            <w:lang w:eastAsia="fr-FR"/>
            <w14:ligatures w14:val="standardContextual"/>
          </w:rPr>
          <w:tab/>
        </w:r>
        <w:r w:rsidRPr="00492576">
          <w:rPr>
            <w:rStyle w:val="Hyperlink"/>
            <w:noProof/>
          </w:rPr>
          <w:t>Délais de soumission des Contributions</w:t>
        </w:r>
        <w:r w:rsidRPr="00492576">
          <w:rPr>
            <w:noProof/>
            <w:webHidden/>
          </w:rPr>
          <w:tab/>
        </w:r>
        <w:r w:rsidR="001E304F" w:rsidRPr="00492576">
          <w:rPr>
            <w:noProof/>
            <w:webHidden/>
          </w:rPr>
          <w:tab/>
        </w:r>
        <w:r w:rsidRPr="00492576">
          <w:rPr>
            <w:noProof/>
            <w:webHidden/>
          </w:rPr>
          <w:fldChar w:fldCharType="begin"/>
        </w:r>
        <w:r w:rsidRPr="00492576">
          <w:rPr>
            <w:noProof/>
            <w:webHidden/>
          </w:rPr>
          <w:instrText xml:space="preserve"> PAGEREF _Toc222910798 \h </w:instrText>
        </w:r>
        <w:r w:rsidRPr="00492576">
          <w:rPr>
            <w:noProof/>
            <w:webHidden/>
          </w:rPr>
        </w:r>
        <w:r w:rsidRPr="00492576">
          <w:rPr>
            <w:noProof/>
            <w:webHidden/>
          </w:rPr>
          <w:fldChar w:fldCharType="separate"/>
        </w:r>
        <w:r w:rsidR="00B576F5">
          <w:rPr>
            <w:noProof/>
            <w:webHidden/>
          </w:rPr>
          <w:t>10</w:t>
        </w:r>
        <w:r w:rsidRPr="00492576">
          <w:rPr>
            <w:noProof/>
            <w:webHidden/>
          </w:rPr>
          <w:fldChar w:fldCharType="end"/>
        </w:r>
      </w:hyperlink>
    </w:p>
    <w:p w14:paraId="4DE21351" w14:textId="295A5EEA" w:rsidR="002630F5" w:rsidRPr="00492576" w:rsidRDefault="002630F5">
      <w:pPr>
        <w:pStyle w:val="TOC2"/>
        <w:rPr>
          <w:rFonts w:asciiTheme="minorHAnsi" w:eastAsiaTheme="minorEastAsia" w:hAnsiTheme="minorHAnsi" w:cstheme="minorBidi"/>
          <w:noProof/>
          <w:kern w:val="2"/>
          <w:szCs w:val="24"/>
          <w:lang w:eastAsia="fr-FR"/>
          <w14:ligatures w14:val="standardContextual"/>
        </w:rPr>
      </w:pPr>
      <w:hyperlink w:anchor="_Toc222910799" w:history="1">
        <w:r w:rsidRPr="00492576">
          <w:rPr>
            <w:rStyle w:val="Hyperlink"/>
            <w:noProof/>
          </w:rPr>
          <w:t>3.4</w:t>
        </w:r>
        <w:r w:rsidRPr="00492576">
          <w:rPr>
            <w:rFonts w:asciiTheme="minorHAnsi" w:eastAsiaTheme="minorEastAsia" w:hAnsiTheme="minorHAnsi" w:cstheme="minorBidi"/>
            <w:noProof/>
            <w:kern w:val="2"/>
            <w:szCs w:val="24"/>
            <w:lang w:eastAsia="fr-FR"/>
            <w14:ligatures w14:val="standardContextual"/>
          </w:rPr>
          <w:tab/>
        </w:r>
        <w:r w:rsidRPr="00492576">
          <w:rPr>
            <w:rStyle w:val="Hyperlink"/>
            <w:noProof/>
          </w:rPr>
          <w:t>Publication sur le site web des contributions aux réunions</w:t>
        </w:r>
        <w:r w:rsidRPr="00492576">
          <w:rPr>
            <w:noProof/>
            <w:webHidden/>
          </w:rPr>
          <w:tab/>
        </w:r>
        <w:r w:rsidR="001E304F" w:rsidRPr="00492576">
          <w:rPr>
            <w:noProof/>
            <w:webHidden/>
          </w:rPr>
          <w:tab/>
        </w:r>
        <w:r w:rsidRPr="00492576">
          <w:rPr>
            <w:noProof/>
            <w:webHidden/>
          </w:rPr>
          <w:fldChar w:fldCharType="begin"/>
        </w:r>
        <w:r w:rsidRPr="00492576">
          <w:rPr>
            <w:noProof/>
            <w:webHidden/>
          </w:rPr>
          <w:instrText xml:space="preserve"> PAGEREF _Toc222910799 \h </w:instrText>
        </w:r>
        <w:r w:rsidRPr="00492576">
          <w:rPr>
            <w:noProof/>
            <w:webHidden/>
          </w:rPr>
        </w:r>
        <w:r w:rsidRPr="00492576">
          <w:rPr>
            <w:noProof/>
            <w:webHidden/>
          </w:rPr>
          <w:fldChar w:fldCharType="separate"/>
        </w:r>
        <w:r w:rsidR="00B576F5">
          <w:rPr>
            <w:noProof/>
            <w:webHidden/>
          </w:rPr>
          <w:t>10</w:t>
        </w:r>
        <w:r w:rsidRPr="00492576">
          <w:rPr>
            <w:noProof/>
            <w:webHidden/>
          </w:rPr>
          <w:fldChar w:fldCharType="end"/>
        </w:r>
      </w:hyperlink>
    </w:p>
    <w:p w14:paraId="750BD713" w14:textId="69B985DB" w:rsidR="002630F5" w:rsidRPr="00492576" w:rsidRDefault="002630F5">
      <w:pPr>
        <w:pStyle w:val="TOC2"/>
        <w:rPr>
          <w:rFonts w:asciiTheme="minorHAnsi" w:eastAsiaTheme="minorEastAsia" w:hAnsiTheme="minorHAnsi" w:cstheme="minorBidi"/>
          <w:noProof/>
          <w:kern w:val="2"/>
          <w:szCs w:val="24"/>
          <w:lang w:eastAsia="fr-FR"/>
          <w14:ligatures w14:val="standardContextual"/>
        </w:rPr>
      </w:pPr>
      <w:hyperlink w:anchor="_Toc222910800" w:history="1">
        <w:r w:rsidRPr="00492576">
          <w:rPr>
            <w:rStyle w:val="Hyperlink"/>
            <w:noProof/>
          </w:rPr>
          <w:t>3.5</w:t>
        </w:r>
        <w:r w:rsidRPr="00492576">
          <w:rPr>
            <w:rFonts w:asciiTheme="minorHAnsi" w:eastAsiaTheme="minorEastAsia" w:hAnsiTheme="minorHAnsi" w:cstheme="minorBidi"/>
            <w:noProof/>
            <w:kern w:val="2"/>
            <w:szCs w:val="24"/>
            <w:lang w:eastAsia="fr-FR"/>
            <w14:ligatures w14:val="standardContextual"/>
          </w:rPr>
          <w:tab/>
        </w:r>
        <w:r w:rsidRPr="00492576">
          <w:rPr>
            <w:rStyle w:val="Hyperlink"/>
            <w:noProof/>
          </w:rPr>
          <w:t>Séries de documents</w:t>
        </w:r>
        <w:r w:rsidRPr="00492576">
          <w:rPr>
            <w:noProof/>
            <w:webHidden/>
          </w:rPr>
          <w:tab/>
        </w:r>
        <w:r w:rsidR="001E304F" w:rsidRPr="00492576">
          <w:rPr>
            <w:noProof/>
            <w:webHidden/>
          </w:rPr>
          <w:tab/>
        </w:r>
        <w:r w:rsidRPr="00492576">
          <w:rPr>
            <w:noProof/>
            <w:webHidden/>
          </w:rPr>
          <w:fldChar w:fldCharType="begin"/>
        </w:r>
        <w:r w:rsidRPr="00492576">
          <w:rPr>
            <w:noProof/>
            <w:webHidden/>
          </w:rPr>
          <w:instrText xml:space="preserve"> PAGEREF _Toc222910800 \h </w:instrText>
        </w:r>
        <w:r w:rsidRPr="00492576">
          <w:rPr>
            <w:noProof/>
            <w:webHidden/>
          </w:rPr>
        </w:r>
        <w:r w:rsidRPr="00492576">
          <w:rPr>
            <w:noProof/>
            <w:webHidden/>
          </w:rPr>
          <w:fldChar w:fldCharType="separate"/>
        </w:r>
        <w:r w:rsidR="00B576F5">
          <w:rPr>
            <w:noProof/>
            <w:webHidden/>
          </w:rPr>
          <w:t>10</w:t>
        </w:r>
        <w:r w:rsidRPr="00492576">
          <w:rPr>
            <w:noProof/>
            <w:webHidden/>
          </w:rPr>
          <w:fldChar w:fldCharType="end"/>
        </w:r>
      </w:hyperlink>
    </w:p>
    <w:p w14:paraId="6246ED22" w14:textId="7987A8D9" w:rsidR="002630F5" w:rsidRPr="00492576" w:rsidRDefault="002630F5" w:rsidP="001E304F">
      <w:pPr>
        <w:pStyle w:val="TOC3"/>
        <w:ind w:left="2382"/>
        <w:rPr>
          <w:rFonts w:asciiTheme="minorHAnsi" w:eastAsiaTheme="minorEastAsia" w:hAnsiTheme="minorHAnsi" w:cstheme="minorBidi"/>
          <w:noProof/>
          <w:kern w:val="2"/>
          <w:szCs w:val="24"/>
          <w:lang w:eastAsia="fr-FR"/>
          <w14:ligatures w14:val="standardContextual"/>
        </w:rPr>
      </w:pPr>
      <w:hyperlink w:anchor="_Toc222910801" w:history="1">
        <w:r w:rsidRPr="00492576">
          <w:rPr>
            <w:rStyle w:val="Hyperlink"/>
            <w:noProof/>
          </w:rPr>
          <w:t>3.5.1</w:t>
        </w:r>
        <w:r w:rsidRPr="00492576">
          <w:rPr>
            <w:rFonts w:asciiTheme="minorHAnsi" w:eastAsiaTheme="minorEastAsia" w:hAnsiTheme="minorHAnsi" w:cstheme="minorBidi"/>
            <w:noProof/>
            <w:kern w:val="2"/>
            <w:szCs w:val="24"/>
            <w:lang w:eastAsia="fr-FR"/>
            <w14:ligatures w14:val="standardContextual"/>
          </w:rPr>
          <w:tab/>
        </w:r>
        <w:r w:rsidRPr="00492576">
          <w:rPr>
            <w:rStyle w:val="Hyperlink"/>
            <w:noProof/>
          </w:rPr>
          <w:t>Contributions</w:t>
        </w:r>
        <w:r w:rsidRPr="00492576">
          <w:rPr>
            <w:noProof/>
            <w:webHidden/>
          </w:rPr>
          <w:tab/>
        </w:r>
        <w:r w:rsidR="001E304F" w:rsidRPr="00492576">
          <w:rPr>
            <w:noProof/>
            <w:webHidden/>
          </w:rPr>
          <w:tab/>
        </w:r>
        <w:r w:rsidRPr="00492576">
          <w:rPr>
            <w:noProof/>
            <w:webHidden/>
          </w:rPr>
          <w:fldChar w:fldCharType="begin"/>
        </w:r>
        <w:r w:rsidRPr="00492576">
          <w:rPr>
            <w:noProof/>
            <w:webHidden/>
          </w:rPr>
          <w:instrText xml:space="preserve"> PAGEREF _Toc222910801 \h </w:instrText>
        </w:r>
        <w:r w:rsidRPr="00492576">
          <w:rPr>
            <w:noProof/>
            <w:webHidden/>
          </w:rPr>
        </w:r>
        <w:r w:rsidRPr="00492576">
          <w:rPr>
            <w:noProof/>
            <w:webHidden/>
          </w:rPr>
          <w:fldChar w:fldCharType="separate"/>
        </w:r>
        <w:r w:rsidR="00B576F5">
          <w:rPr>
            <w:noProof/>
            <w:webHidden/>
          </w:rPr>
          <w:t>10</w:t>
        </w:r>
        <w:r w:rsidRPr="00492576">
          <w:rPr>
            <w:noProof/>
            <w:webHidden/>
          </w:rPr>
          <w:fldChar w:fldCharType="end"/>
        </w:r>
      </w:hyperlink>
    </w:p>
    <w:p w14:paraId="56042DA8" w14:textId="27E0386F" w:rsidR="002630F5" w:rsidRPr="00492576" w:rsidRDefault="002630F5" w:rsidP="001E304F">
      <w:pPr>
        <w:pStyle w:val="TOC3"/>
        <w:ind w:left="2382"/>
        <w:rPr>
          <w:rFonts w:asciiTheme="minorHAnsi" w:eastAsiaTheme="minorEastAsia" w:hAnsiTheme="minorHAnsi" w:cstheme="minorBidi"/>
          <w:noProof/>
          <w:kern w:val="2"/>
          <w:szCs w:val="24"/>
          <w:lang w:eastAsia="fr-FR"/>
          <w14:ligatures w14:val="standardContextual"/>
        </w:rPr>
      </w:pPr>
      <w:hyperlink w:anchor="_Toc222910802" w:history="1">
        <w:r w:rsidRPr="00492576">
          <w:rPr>
            <w:rStyle w:val="Hyperlink"/>
            <w:noProof/>
          </w:rPr>
          <w:t>3.5.2</w:t>
        </w:r>
        <w:r w:rsidRPr="00492576">
          <w:rPr>
            <w:rFonts w:asciiTheme="minorHAnsi" w:eastAsiaTheme="minorEastAsia" w:hAnsiTheme="minorHAnsi" w:cstheme="minorBidi"/>
            <w:noProof/>
            <w:kern w:val="2"/>
            <w:szCs w:val="24"/>
            <w:lang w:eastAsia="fr-FR"/>
            <w14:ligatures w14:val="standardContextual"/>
          </w:rPr>
          <w:tab/>
        </w:r>
        <w:r w:rsidRPr="00492576">
          <w:rPr>
            <w:rStyle w:val="Hyperlink"/>
            <w:noProof/>
          </w:rPr>
          <w:t>Documents temporaires (TEMP)</w:t>
        </w:r>
        <w:r w:rsidRPr="00492576">
          <w:rPr>
            <w:noProof/>
            <w:webHidden/>
          </w:rPr>
          <w:tab/>
        </w:r>
        <w:r w:rsidR="001E304F" w:rsidRPr="00492576">
          <w:rPr>
            <w:noProof/>
            <w:webHidden/>
          </w:rPr>
          <w:tab/>
        </w:r>
        <w:r w:rsidRPr="00492576">
          <w:rPr>
            <w:noProof/>
            <w:webHidden/>
          </w:rPr>
          <w:fldChar w:fldCharType="begin"/>
        </w:r>
        <w:r w:rsidRPr="00492576">
          <w:rPr>
            <w:noProof/>
            <w:webHidden/>
          </w:rPr>
          <w:instrText xml:space="preserve"> PAGEREF _Toc222910802 \h </w:instrText>
        </w:r>
        <w:r w:rsidRPr="00492576">
          <w:rPr>
            <w:noProof/>
            <w:webHidden/>
          </w:rPr>
        </w:r>
        <w:r w:rsidRPr="00492576">
          <w:rPr>
            <w:noProof/>
            <w:webHidden/>
          </w:rPr>
          <w:fldChar w:fldCharType="separate"/>
        </w:r>
        <w:r w:rsidR="00B576F5">
          <w:rPr>
            <w:noProof/>
            <w:webHidden/>
          </w:rPr>
          <w:t>10</w:t>
        </w:r>
        <w:r w:rsidRPr="00492576">
          <w:rPr>
            <w:noProof/>
            <w:webHidden/>
          </w:rPr>
          <w:fldChar w:fldCharType="end"/>
        </w:r>
      </w:hyperlink>
    </w:p>
    <w:p w14:paraId="79586CFB" w14:textId="724AE6D2" w:rsidR="002630F5" w:rsidRPr="00492576" w:rsidRDefault="002630F5" w:rsidP="001E304F">
      <w:pPr>
        <w:pStyle w:val="TOC3"/>
        <w:ind w:left="2382"/>
        <w:rPr>
          <w:rFonts w:asciiTheme="minorHAnsi" w:eastAsiaTheme="minorEastAsia" w:hAnsiTheme="minorHAnsi" w:cstheme="minorBidi"/>
          <w:noProof/>
          <w:kern w:val="2"/>
          <w:szCs w:val="24"/>
          <w:lang w:eastAsia="fr-FR"/>
          <w14:ligatures w14:val="standardContextual"/>
        </w:rPr>
      </w:pPr>
      <w:hyperlink w:anchor="_Toc222910803" w:history="1">
        <w:r w:rsidRPr="00492576">
          <w:rPr>
            <w:rStyle w:val="Hyperlink"/>
            <w:noProof/>
          </w:rPr>
          <w:t>3.5.3</w:t>
        </w:r>
        <w:r w:rsidRPr="00492576">
          <w:rPr>
            <w:rFonts w:asciiTheme="minorHAnsi" w:eastAsiaTheme="minorEastAsia" w:hAnsiTheme="minorHAnsi" w:cstheme="minorBidi"/>
            <w:noProof/>
            <w:kern w:val="2"/>
            <w:szCs w:val="24"/>
            <w:lang w:eastAsia="fr-FR"/>
            <w14:ligatures w14:val="standardContextual"/>
          </w:rPr>
          <w:tab/>
        </w:r>
        <w:r w:rsidRPr="00492576">
          <w:rPr>
            <w:rStyle w:val="Hyperlink"/>
            <w:noProof/>
          </w:rPr>
          <w:t>Documents administratifs (ADM)</w:t>
        </w:r>
        <w:r w:rsidRPr="00492576">
          <w:rPr>
            <w:noProof/>
            <w:webHidden/>
          </w:rPr>
          <w:tab/>
        </w:r>
        <w:r w:rsidR="001E304F" w:rsidRPr="00492576">
          <w:rPr>
            <w:noProof/>
            <w:webHidden/>
          </w:rPr>
          <w:tab/>
        </w:r>
        <w:r w:rsidRPr="00492576">
          <w:rPr>
            <w:noProof/>
            <w:webHidden/>
          </w:rPr>
          <w:fldChar w:fldCharType="begin"/>
        </w:r>
        <w:r w:rsidRPr="00492576">
          <w:rPr>
            <w:noProof/>
            <w:webHidden/>
          </w:rPr>
          <w:instrText xml:space="preserve"> PAGEREF _Toc222910803 \h </w:instrText>
        </w:r>
        <w:r w:rsidRPr="00492576">
          <w:rPr>
            <w:noProof/>
            <w:webHidden/>
          </w:rPr>
        </w:r>
        <w:r w:rsidRPr="00492576">
          <w:rPr>
            <w:noProof/>
            <w:webHidden/>
          </w:rPr>
          <w:fldChar w:fldCharType="separate"/>
        </w:r>
        <w:r w:rsidR="00B576F5">
          <w:rPr>
            <w:noProof/>
            <w:webHidden/>
          </w:rPr>
          <w:t>11</w:t>
        </w:r>
        <w:r w:rsidRPr="00492576">
          <w:rPr>
            <w:noProof/>
            <w:webHidden/>
          </w:rPr>
          <w:fldChar w:fldCharType="end"/>
        </w:r>
      </w:hyperlink>
    </w:p>
    <w:p w14:paraId="5059C90D" w14:textId="339D6503" w:rsidR="002630F5" w:rsidRPr="00492576" w:rsidRDefault="002630F5" w:rsidP="001E304F">
      <w:pPr>
        <w:pStyle w:val="TOC3"/>
        <w:ind w:left="2382"/>
        <w:rPr>
          <w:rFonts w:asciiTheme="minorHAnsi" w:eastAsiaTheme="minorEastAsia" w:hAnsiTheme="minorHAnsi" w:cstheme="minorBidi"/>
          <w:noProof/>
          <w:kern w:val="2"/>
          <w:szCs w:val="24"/>
          <w:lang w:eastAsia="fr-FR"/>
          <w14:ligatures w14:val="standardContextual"/>
        </w:rPr>
      </w:pPr>
      <w:hyperlink w:anchor="_Toc222910804" w:history="1">
        <w:r w:rsidRPr="00492576">
          <w:rPr>
            <w:rStyle w:val="Hyperlink"/>
            <w:noProof/>
          </w:rPr>
          <w:t>3.5.4</w:t>
        </w:r>
        <w:r w:rsidRPr="00492576">
          <w:rPr>
            <w:rFonts w:asciiTheme="minorHAnsi" w:eastAsiaTheme="minorEastAsia" w:hAnsiTheme="minorHAnsi" w:cstheme="minorBidi"/>
            <w:noProof/>
            <w:kern w:val="2"/>
            <w:szCs w:val="24"/>
            <w:lang w:eastAsia="fr-FR"/>
            <w14:ligatures w14:val="standardContextual"/>
          </w:rPr>
          <w:tab/>
        </w:r>
        <w:r w:rsidRPr="00492576">
          <w:rPr>
            <w:rStyle w:val="Hyperlink"/>
            <w:noProof/>
          </w:rPr>
          <w:t>Documents d'information (INFO)</w:t>
        </w:r>
        <w:r w:rsidRPr="00492576">
          <w:rPr>
            <w:noProof/>
            <w:webHidden/>
          </w:rPr>
          <w:tab/>
        </w:r>
        <w:r w:rsidR="001E304F" w:rsidRPr="00492576">
          <w:rPr>
            <w:noProof/>
            <w:webHidden/>
          </w:rPr>
          <w:tab/>
        </w:r>
        <w:r w:rsidRPr="00492576">
          <w:rPr>
            <w:noProof/>
            <w:webHidden/>
          </w:rPr>
          <w:fldChar w:fldCharType="begin"/>
        </w:r>
        <w:r w:rsidRPr="00492576">
          <w:rPr>
            <w:noProof/>
            <w:webHidden/>
          </w:rPr>
          <w:instrText xml:space="preserve"> PAGEREF _Toc222910804 \h </w:instrText>
        </w:r>
        <w:r w:rsidRPr="00492576">
          <w:rPr>
            <w:noProof/>
            <w:webHidden/>
          </w:rPr>
        </w:r>
        <w:r w:rsidRPr="00492576">
          <w:rPr>
            <w:noProof/>
            <w:webHidden/>
          </w:rPr>
          <w:fldChar w:fldCharType="separate"/>
        </w:r>
        <w:r w:rsidR="00B576F5">
          <w:rPr>
            <w:noProof/>
            <w:webHidden/>
          </w:rPr>
          <w:t>11</w:t>
        </w:r>
        <w:r w:rsidRPr="00492576">
          <w:rPr>
            <w:noProof/>
            <w:webHidden/>
          </w:rPr>
          <w:fldChar w:fldCharType="end"/>
        </w:r>
      </w:hyperlink>
    </w:p>
    <w:p w14:paraId="1F82D8E8" w14:textId="7ABDA44C" w:rsidR="002630F5" w:rsidRPr="00492576" w:rsidRDefault="002630F5" w:rsidP="001E304F">
      <w:pPr>
        <w:pStyle w:val="TOC3"/>
        <w:ind w:left="2382"/>
        <w:rPr>
          <w:rFonts w:asciiTheme="minorHAnsi" w:eastAsiaTheme="minorEastAsia" w:hAnsiTheme="minorHAnsi" w:cstheme="minorBidi"/>
          <w:noProof/>
          <w:kern w:val="2"/>
          <w:szCs w:val="24"/>
          <w:lang w:eastAsia="fr-FR"/>
          <w14:ligatures w14:val="standardContextual"/>
        </w:rPr>
      </w:pPr>
      <w:hyperlink w:anchor="_Toc222910805" w:history="1">
        <w:r w:rsidRPr="00492576">
          <w:rPr>
            <w:rStyle w:val="Hyperlink"/>
            <w:noProof/>
          </w:rPr>
          <w:t>3.5.5</w:t>
        </w:r>
        <w:r w:rsidRPr="00492576">
          <w:rPr>
            <w:rFonts w:asciiTheme="minorHAnsi" w:eastAsiaTheme="minorEastAsia" w:hAnsiTheme="minorHAnsi" w:cstheme="minorBidi"/>
            <w:noProof/>
            <w:kern w:val="2"/>
            <w:szCs w:val="24"/>
            <w:lang w:eastAsia="fr-FR"/>
            <w14:ligatures w14:val="standardContextual"/>
          </w:rPr>
          <w:tab/>
        </w:r>
        <w:r w:rsidRPr="00492576">
          <w:rPr>
            <w:rStyle w:val="Hyperlink"/>
            <w:noProof/>
          </w:rPr>
          <w:t>Rapport de synthèse à la commission d'études</w:t>
        </w:r>
        <w:r w:rsidRPr="00492576">
          <w:rPr>
            <w:noProof/>
            <w:webHidden/>
          </w:rPr>
          <w:tab/>
        </w:r>
        <w:r w:rsidR="001E304F" w:rsidRPr="00492576">
          <w:rPr>
            <w:noProof/>
            <w:webHidden/>
          </w:rPr>
          <w:tab/>
        </w:r>
        <w:r w:rsidRPr="00492576">
          <w:rPr>
            <w:noProof/>
            <w:webHidden/>
          </w:rPr>
          <w:fldChar w:fldCharType="begin"/>
        </w:r>
        <w:r w:rsidRPr="00492576">
          <w:rPr>
            <w:noProof/>
            <w:webHidden/>
          </w:rPr>
          <w:instrText xml:space="preserve"> PAGEREF _Toc222910805 \h </w:instrText>
        </w:r>
        <w:r w:rsidRPr="00492576">
          <w:rPr>
            <w:noProof/>
            <w:webHidden/>
          </w:rPr>
        </w:r>
        <w:r w:rsidRPr="00492576">
          <w:rPr>
            <w:noProof/>
            <w:webHidden/>
          </w:rPr>
          <w:fldChar w:fldCharType="separate"/>
        </w:r>
        <w:r w:rsidR="00B576F5">
          <w:rPr>
            <w:noProof/>
            <w:webHidden/>
          </w:rPr>
          <w:t>11</w:t>
        </w:r>
        <w:r w:rsidRPr="00492576">
          <w:rPr>
            <w:noProof/>
            <w:webHidden/>
          </w:rPr>
          <w:fldChar w:fldCharType="end"/>
        </w:r>
      </w:hyperlink>
    </w:p>
    <w:p w14:paraId="79C8064F" w14:textId="4DFEA062" w:rsidR="002630F5" w:rsidRPr="00492576" w:rsidRDefault="002630F5" w:rsidP="001E304F">
      <w:pPr>
        <w:pStyle w:val="TOC3"/>
        <w:ind w:left="2382"/>
        <w:rPr>
          <w:rFonts w:asciiTheme="minorHAnsi" w:eastAsiaTheme="minorEastAsia" w:hAnsiTheme="minorHAnsi" w:cstheme="minorBidi"/>
          <w:noProof/>
          <w:kern w:val="2"/>
          <w:szCs w:val="24"/>
          <w:lang w:eastAsia="fr-FR"/>
          <w14:ligatures w14:val="standardContextual"/>
        </w:rPr>
      </w:pPr>
      <w:hyperlink w:anchor="_Toc222910806" w:history="1">
        <w:r w:rsidRPr="00492576">
          <w:rPr>
            <w:rStyle w:val="Hyperlink"/>
            <w:noProof/>
          </w:rPr>
          <w:t>3.5.6</w:t>
        </w:r>
        <w:r w:rsidRPr="00492576">
          <w:rPr>
            <w:rFonts w:asciiTheme="minorHAnsi" w:eastAsiaTheme="minorEastAsia" w:hAnsiTheme="minorHAnsi" w:cstheme="minorBidi"/>
            <w:noProof/>
            <w:kern w:val="2"/>
            <w:szCs w:val="24"/>
            <w:lang w:eastAsia="fr-FR"/>
            <w14:ligatures w14:val="standardContextual"/>
          </w:rPr>
          <w:tab/>
        </w:r>
        <w:r w:rsidRPr="00492576">
          <w:rPr>
            <w:rStyle w:val="Hyperlink"/>
            <w:noProof/>
          </w:rPr>
          <w:t>Rapport du Président d'un groupe de travail ou d'un groupe d'action à la réunion suivante du groupe</w:t>
        </w:r>
        <w:r w:rsidRPr="00492576">
          <w:rPr>
            <w:noProof/>
            <w:webHidden/>
          </w:rPr>
          <w:tab/>
        </w:r>
        <w:r w:rsidR="001E304F" w:rsidRPr="00492576">
          <w:rPr>
            <w:noProof/>
            <w:webHidden/>
          </w:rPr>
          <w:tab/>
        </w:r>
        <w:r w:rsidRPr="00492576">
          <w:rPr>
            <w:noProof/>
            <w:webHidden/>
          </w:rPr>
          <w:fldChar w:fldCharType="begin"/>
        </w:r>
        <w:r w:rsidRPr="00492576">
          <w:rPr>
            <w:noProof/>
            <w:webHidden/>
          </w:rPr>
          <w:instrText xml:space="preserve"> PAGEREF _Toc222910806 \h </w:instrText>
        </w:r>
        <w:r w:rsidRPr="00492576">
          <w:rPr>
            <w:noProof/>
            <w:webHidden/>
          </w:rPr>
        </w:r>
        <w:r w:rsidRPr="00492576">
          <w:rPr>
            <w:noProof/>
            <w:webHidden/>
          </w:rPr>
          <w:fldChar w:fldCharType="separate"/>
        </w:r>
        <w:r w:rsidR="00B576F5">
          <w:rPr>
            <w:noProof/>
            <w:webHidden/>
          </w:rPr>
          <w:t>12</w:t>
        </w:r>
        <w:r w:rsidRPr="00492576">
          <w:rPr>
            <w:noProof/>
            <w:webHidden/>
          </w:rPr>
          <w:fldChar w:fldCharType="end"/>
        </w:r>
      </w:hyperlink>
    </w:p>
    <w:p w14:paraId="09A6F03A" w14:textId="2218D5E4" w:rsidR="002630F5" w:rsidRPr="00492576" w:rsidRDefault="002630F5" w:rsidP="001E304F">
      <w:pPr>
        <w:pStyle w:val="TOC3"/>
        <w:ind w:left="2382"/>
        <w:rPr>
          <w:rFonts w:asciiTheme="minorHAnsi" w:eastAsiaTheme="minorEastAsia" w:hAnsiTheme="minorHAnsi" w:cstheme="minorBidi"/>
          <w:noProof/>
          <w:kern w:val="2"/>
          <w:szCs w:val="24"/>
          <w:lang w:eastAsia="fr-FR"/>
          <w14:ligatures w14:val="standardContextual"/>
        </w:rPr>
      </w:pPr>
      <w:hyperlink w:anchor="_Toc222910807" w:history="1">
        <w:r w:rsidRPr="00492576">
          <w:rPr>
            <w:rStyle w:val="Hyperlink"/>
            <w:noProof/>
          </w:rPr>
          <w:t>3.5.7</w:t>
        </w:r>
        <w:r w:rsidRPr="00492576">
          <w:rPr>
            <w:rFonts w:asciiTheme="minorHAnsi" w:eastAsiaTheme="minorEastAsia" w:hAnsiTheme="minorHAnsi" w:cstheme="minorBidi"/>
            <w:noProof/>
            <w:kern w:val="2"/>
            <w:szCs w:val="24"/>
            <w:lang w:eastAsia="fr-FR"/>
            <w14:ligatures w14:val="standardContextual"/>
          </w:rPr>
          <w:tab/>
        </w:r>
        <w:r w:rsidRPr="00492576">
          <w:rPr>
            <w:rStyle w:val="Hyperlink"/>
            <w:noProof/>
          </w:rPr>
          <w:t>Comptes rendus des réunions des commissions d'études</w:t>
        </w:r>
        <w:r w:rsidRPr="00492576">
          <w:rPr>
            <w:noProof/>
            <w:webHidden/>
          </w:rPr>
          <w:tab/>
        </w:r>
        <w:r w:rsidR="001E304F" w:rsidRPr="00492576">
          <w:rPr>
            <w:noProof/>
            <w:webHidden/>
          </w:rPr>
          <w:tab/>
        </w:r>
        <w:r w:rsidRPr="00492576">
          <w:rPr>
            <w:noProof/>
            <w:webHidden/>
          </w:rPr>
          <w:fldChar w:fldCharType="begin"/>
        </w:r>
        <w:r w:rsidRPr="00492576">
          <w:rPr>
            <w:noProof/>
            <w:webHidden/>
          </w:rPr>
          <w:instrText xml:space="preserve"> PAGEREF _Toc222910807 \h </w:instrText>
        </w:r>
        <w:r w:rsidRPr="00492576">
          <w:rPr>
            <w:noProof/>
            <w:webHidden/>
          </w:rPr>
        </w:r>
        <w:r w:rsidRPr="00492576">
          <w:rPr>
            <w:noProof/>
            <w:webHidden/>
          </w:rPr>
          <w:fldChar w:fldCharType="separate"/>
        </w:r>
        <w:r w:rsidR="00B576F5">
          <w:rPr>
            <w:noProof/>
            <w:webHidden/>
          </w:rPr>
          <w:t>12</w:t>
        </w:r>
        <w:r w:rsidRPr="00492576">
          <w:rPr>
            <w:noProof/>
            <w:webHidden/>
          </w:rPr>
          <w:fldChar w:fldCharType="end"/>
        </w:r>
      </w:hyperlink>
    </w:p>
    <w:p w14:paraId="645A875B" w14:textId="7837A975" w:rsidR="002630F5" w:rsidRPr="00492576" w:rsidRDefault="002630F5" w:rsidP="001E304F">
      <w:pPr>
        <w:pStyle w:val="TOC3"/>
        <w:ind w:left="2382"/>
        <w:rPr>
          <w:rFonts w:asciiTheme="minorHAnsi" w:eastAsiaTheme="minorEastAsia" w:hAnsiTheme="minorHAnsi" w:cstheme="minorBidi"/>
          <w:noProof/>
          <w:kern w:val="2"/>
          <w:szCs w:val="24"/>
          <w:lang w:eastAsia="fr-FR"/>
          <w14:ligatures w14:val="standardContextual"/>
        </w:rPr>
      </w:pPr>
      <w:hyperlink w:anchor="_Toc222910808" w:history="1">
        <w:r w:rsidRPr="00492576">
          <w:rPr>
            <w:rStyle w:val="Hyperlink"/>
            <w:noProof/>
          </w:rPr>
          <w:t>3.5.8</w:t>
        </w:r>
        <w:r w:rsidRPr="00492576">
          <w:rPr>
            <w:rFonts w:asciiTheme="minorHAnsi" w:eastAsiaTheme="minorEastAsia" w:hAnsiTheme="minorHAnsi" w:cstheme="minorBidi"/>
            <w:noProof/>
            <w:kern w:val="2"/>
            <w:szCs w:val="24"/>
            <w:lang w:eastAsia="fr-FR"/>
            <w14:ligatures w14:val="standardContextual"/>
          </w:rPr>
          <w:tab/>
        </w:r>
        <w:r w:rsidRPr="00492576">
          <w:rPr>
            <w:rStyle w:val="Hyperlink"/>
            <w:noProof/>
          </w:rPr>
          <w:t>Notes de liaison</w:t>
        </w:r>
        <w:r w:rsidRPr="00492576">
          <w:rPr>
            <w:noProof/>
            <w:webHidden/>
          </w:rPr>
          <w:tab/>
        </w:r>
        <w:r w:rsidR="001E304F" w:rsidRPr="00492576">
          <w:rPr>
            <w:noProof/>
            <w:webHidden/>
          </w:rPr>
          <w:tab/>
        </w:r>
        <w:r w:rsidRPr="00492576">
          <w:rPr>
            <w:noProof/>
            <w:webHidden/>
          </w:rPr>
          <w:fldChar w:fldCharType="begin"/>
        </w:r>
        <w:r w:rsidRPr="00492576">
          <w:rPr>
            <w:noProof/>
            <w:webHidden/>
          </w:rPr>
          <w:instrText xml:space="preserve"> PAGEREF _Toc222910808 \h </w:instrText>
        </w:r>
        <w:r w:rsidRPr="00492576">
          <w:rPr>
            <w:noProof/>
            <w:webHidden/>
          </w:rPr>
        </w:r>
        <w:r w:rsidRPr="00492576">
          <w:rPr>
            <w:noProof/>
            <w:webHidden/>
          </w:rPr>
          <w:fldChar w:fldCharType="separate"/>
        </w:r>
        <w:r w:rsidR="00B576F5">
          <w:rPr>
            <w:noProof/>
            <w:webHidden/>
          </w:rPr>
          <w:t>12</w:t>
        </w:r>
        <w:r w:rsidRPr="00492576">
          <w:rPr>
            <w:noProof/>
            <w:webHidden/>
          </w:rPr>
          <w:fldChar w:fldCharType="end"/>
        </w:r>
      </w:hyperlink>
    </w:p>
    <w:p w14:paraId="0007A74C" w14:textId="10862377" w:rsidR="002630F5" w:rsidRPr="00492576" w:rsidRDefault="002630F5" w:rsidP="001E304F">
      <w:pPr>
        <w:pStyle w:val="TOC3"/>
        <w:ind w:left="2382"/>
        <w:rPr>
          <w:rFonts w:asciiTheme="minorHAnsi" w:eastAsiaTheme="minorEastAsia" w:hAnsiTheme="minorHAnsi" w:cstheme="minorBidi"/>
          <w:noProof/>
          <w:kern w:val="2"/>
          <w:szCs w:val="24"/>
          <w:lang w:eastAsia="fr-FR"/>
          <w14:ligatures w14:val="standardContextual"/>
        </w:rPr>
      </w:pPr>
      <w:hyperlink w:anchor="_Toc222910809" w:history="1">
        <w:r w:rsidRPr="00492576">
          <w:rPr>
            <w:rStyle w:val="Hyperlink"/>
            <w:noProof/>
          </w:rPr>
          <w:t>3.5.9</w:t>
        </w:r>
        <w:r w:rsidRPr="00492576">
          <w:rPr>
            <w:rFonts w:asciiTheme="minorHAnsi" w:eastAsiaTheme="minorEastAsia" w:hAnsiTheme="minorHAnsi" w:cstheme="minorBidi"/>
            <w:noProof/>
            <w:kern w:val="2"/>
            <w:szCs w:val="24"/>
            <w:lang w:eastAsia="fr-FR"/>
            <w14:ligatures w14:val="standardContextual"/>
          </w:rPr>
          <w:tab/>
        </w:r>
        <w:r w:rsidRPr="00492576">
          <w:rPr>
            <w:rStyle w:val="Hyperlink"/>
            <w:noProof/>
          </w:rPr>
          <w:t>Documents des Commissions d'études de la série 1000</w:t>
        </w:r>
        <w:r w:rsidRPr="00492576">
          <w:rPr>
            <w:noProof/>
            <w:webHidden/>
          </w:rPr>
          <w:tab/>
        </w:r>
        <w:r w:rsidR="001E304F" w:rsidRPr="00492576">
          <w:rPr>
            <w:noProof/>
            <w:webHidden/>
          </w:rPr>
          <w:tab/>
        </w:r>
        <w:r w:rsidRPr="00492576">
          <w:rPr>
            <w:noProof/>
            <w:webHidden/>
          </w:rPr>
          <w:fldChar w:fldCharType="begin"/>
        </w:r>
        <w:r w:rsidRPr="00492576">
          <w:rPr>
            <w:noProof/>
            <w:webHidden/>
          </w:rPr>
          <w:instrText xml:space="preserve"> PAGEREF _Toc222910809 \h </w:instrText>
        </w:r>
        <w:r w:rsidRPr="00492576">
          <w:rPr>
            <w:noProof/>
            <w:webHidden/>
          </w:rPr>
        </w:r>
        <w:r w:rsidRPr="00492576">
          <w:rPr>
            <w:noProof/>
            <w:webHidden/>
          </w:rPr>
          <w:fldChar w:fldCharType="separate"/>
        </w:r>
        <w:r w:rsidR="00B576F5">
          <w:rPr>
            <w:noProof/>
            <w:webHidden/>
          </w:rPr>
          <w:t>13</w:t>
        </w:r>
        <w:r w:rsidRPr="00492576">
          <w:rPr>
            <w:noProof/>
            <w:webHidden/>
          </w:rPr>
          <w:fldChar w:fldCharType="end"/>
        </w:r>
      </w:hyperlink>
    </w:p>
    <w:p w14:paraId="40A9BE0A" w14:textId="1E245712" w:rsidR="002630F5" w:rsidRPr="00492576" w:rsidRDefault="002630F5" w:rsidP="001E304F">
      <w:pPr>
        <w:pStyle w:val="TOC3"/>
        <w:ind w:left="2382"/>
        <w:rPr>
          <w:rFonts w:asciiTheme="minorHAnsi" w:eastAsiaTheme="minorEastAsia" w:hAnsiTheme="minorHAnsi" w:cstheme="minorBidi"/>
          <w:noProof/>
          <w:kern w:val="2"/>
          <w:szCs w:val="24"/>
          <w:lang w:eastAsia="fr-FR"/>
          <w14:ligatures w14:val="standardContextual"/>
        </w:rPr>
      </w:pPr>
      <w:hyperlink w:anchor="_Toc222910810" w:history="1">
        <w:r w:rsidRPr="00492576">
          <w:rPr>
            <w:rStyle w:val="Hyperlink"/>
            <w:noProof/>
          </w:rPr>
          <w:t>3.5.10</w:t>
        </w:r>
        <w:r w:rsidRPr="00492576">
          <w:rPr>
            <w:rFonts w:asciiTheme="minorHAnsi" w:eastAsiaTheme="minorEastAsia" w:hAnsiTheme="minorHAnsi" w:cstheme="minorBidi"/>
            <w:noProof/>
            <w:kern w:val="2"/>
            <w:szCs w:val="24"/>
            <w:lang w:eastAsia="fr-FR"/>
            <w14:ligatures w14:val="standardContextual"/>
          </w:rPr>
          <w:tab/>
        </w:r>
        <w:r w:rsidRPr="00492576">
          <w:rPr>
            <w:rStyle w:val="Hyperlink"/>
            <w:noProof/>
          </w:rPr>
          <w:t>Documents «PLEN»</w:t>
        </w:r>
        <w:r w:rsidRPr="00492576">
          <w:rPr>
            <w:noProof/>
            <w:webHidden/>
          </w:rPr>
          <w:tab/>
        </w:r>
        <w:r w:rsidR="001E304F" w:rsidRPr="00492576">
          <w:rPr>
            <w:noProof/>
            <w:webHidden/>
          </w:rPr>
          <w:tab/>
        </w:r>
        <w:r w:rsidRPr="00492576">
          <w:rPr>
            <w:noProof/>
            <w:webHidden/>
          </w:rPr>
          <w:fldChar w:fldCharType="begin"/>
        </w:r>
        <w:r w:rsidRPr="00492576">
          <w:rPr>
            <w:noProof/>
            <w:webHidden/>
          </w:rPr>
          <w:instrText xml:space="preserve"> PAGEREF _Toc222910810 \h </w:instrText>
        </w:r>
        <w:r w:rsidRPr="00492576">
          <w:rPr>
            <w:noProof/>
            <w:webHidden/>
          </w:rPr>
        </w:r>
        <w:r w:rsidRPr="00492576">
          <w:rPr>
            <w:noProof/>
            <w:webHidden/>
          </w:rPr>
          <w:fldChar w:fldCharType="separate"/>
        </w:r>
        <w:r w:rsidR="00B576F5">
          <w:rPr>
            <w:noProof/>
            <w:webHidden/>
          </w:rPr>
          <w:t>13</w:t>
        </w:r>
        <w:r w:rsidRPr="00492576">
          <w:rPr>
            <w:noProof/>
            <w:webHidden/>
          </w:rPr>
          <w:fldChar w:fldCharType="end"/>
        </w:r>
      </w:hyperlink>
    </w:p>
    <w:p w14:paraId="4AEC5EA6" w14:textId="2405002A" w:rsidR="002630F5" w:rsidRPr="00492576" w:rsidRDefault="002630F5" w:rsidP="001E304F">
      <w:pPr>
        <w:pStyle w:val="TOC3"/>
        <w:ind w:left="2382"/>
        <w:rPr>
          <w:rFonts w:asciiTheme="minorHAnsi" w:eastAsiaTheme="minorEastAsia" w:hAnsiTheme="minorHAnsi" w:cstheme="minorBidi"/>
          <w:noProof/>
          <w:kern w:val="2"/>
          <w:szCs w:val="24"/>
          <w:lang w:eastAsia="fr-FR"/>
          <w14:ligatures w14:val="standardContextual"/>
        </w:rPr>
      </w:pPr>
      <w:hyperlink w:anchor="_Toc222910811" w:history="1">
        <w:r w:rsidRPr="00492576">
          <w:rPr>
            <w:rStyle w:val="Hyperlink"/>
            <w:noProof/>
          </w:rPr>
          <w:t>3.5.11</w:t>
        </w:r>
        <w:r w:rsidRPr="00492576">
          <w:rPr>
            <w:rFonts w:asciiTheme="minorHAnsi" w:eastAsiaTheme="minorEastAsia" w:hAnsiTheme="minorHAnsi" w:cstheme="minorBidi"/>
            <w:noProof/>
            <w:kern w:val="2"/>
            <w:szCs w:val="24"/>
            <w:lang w:eastAsia="fr-FR"/>
            <w14:ligatures w14:val="standardContextual"/>
          </w:rPr>
          <w:tab/>
        </w:r>
        <w:r w:rsidRPr="00492576">
          <w:rPr>
            <w:rStyle w:val="Hyperlink"/>
            <w:noProof/>
          </w:rPr>
          <w:t>Documents sur le site SharePoint</w:t>
        </w:r>
        <w:r w:rsidRPr="00492576">
          <w:rPr>
            <w:noProof/>
            <w:webHidden/>
          </w:rPr>
          <w:tab/>
        </w:r>
        <w:r w:rsidR="001E304F" w:rsidRPr="00492576">
          <w:rPr>
            <w:noProof/>
            <w:webHidden/>
          </w:rPr>
          <w:tab/>
        </w:r>
        <w:r w:rsidRPr="00492576">
          <w:rPr>
            <w:noProof/>
            <w:webHidden/>
          </w:rPr>
          <w:fldChar w:fldCharType="begin"/>
        </w:r>
        <w:r w:rsidRPr="00492576">
          <w:rPr>
            <w:noProof/>
            <w:webHidden/>
          </w:rPr>
          <w:instrText xml:space="preserve"> PAGEREF _Toc222910811 \h </w:instrText>
        </w:r>
        <w:r w:rsidRPr="00492576">
          <w:rPr>
            <w:noProof/>
            <w:webHidden/>
          </w:rPr>
        </w:r>
        <w:r w:rsidRPr="00492576">
          <w:rPr>
            <w:noProof/>
            <w:webHidden/>
          </w:rPr>
          <w:fldChar w:fldCharType="separate"/>
        </w:r>
        <w:r w:rsidR="00B576F5">
          <w:rPr>
            <w:noProof/>
            <w:webHidden/>
          </w:rPr>
          <w:t>13</w:t>
        </w:r>
        <w:r w:rsidRPr="00492576">
          <w:rPr>
            <w:noProof/>
            <w:webHidden/>
          </w:rPr>
          <w:fldChar w:fldCharType="end"/>
        </w:r>
      </w:hyperlink>
    </w:p>
    <w:p w14:paraId="68F7E5B0" w14:textId="40450F34" w:rsidR="002630F5" w:rsidRPr="00492576" w:rsidRDefault="002630F5">
      <w:pPr>
        <w:pStyle w:val="TOC1"/>
        <w:rPr>
          <w:rFonts w:asciiTheme="minorHAnsi" w:eastAsiaTheme="minorEastAsia" w:hAnsiTheme="minorHAnsi" w:cstheme="minorBidi"/>
          <w:noProof/>
          <w:kern w:val="2"/>
          <w:szCs w:val="24"/>
          <w:lang w:eastAsia="fr-FR"/>
          <w14:ligatures w14:val="standardContextual"/>
        </w:rPr>
      </w:pPr>
      <w:hyperlink w:anchor="_Toc222910812" w:history="1">
        <w:r w:rsidRPr="00492576">
          <w:rPr>
            <w:rStyle w:val="Hyperlink"/>
            <w:noProof/>
          </w:rPr>
          <w:t>4</w:t>
        </w:r>
        <w:r w:rsidRPr="00492576">
          <w:rPr>
            <w:rFonts w:asciiTheme="minorHAnsi" w:eastAsiaTheme="minorEastAsia" w:hAnsiTheme="minorHAnsi" w:cstheme="minorBidi"/>
            <w:noProof/>
            <w:kern w:val="2"/>
            <w:szCs w:val="24"/>
            <w:lang w:eastAsia="fr-FR"/>
            <w14:ligatures w14:val="standardContextual"/>
          </w:rPr>
          <w:tab/>
        </w:r>
        <w:r w:rsidRPr="00492576">
          <w:rPr>
            <w:rStyle w:val="Hyperlink"/>
            <w:noProof/>
          </w:rPr>
          <w:t>Procédures concernant les réunions des commissions d'études</w:t>
        </w:r>
        <w:r w:rsidRPr="00492576">
          <w:rPr>
            <w:noProof/>
            <w:webHidden/>
          </w:rPr>
          <w:tab/>
        </w:r>
        <w:r w:rsidR="001E304F" w:rsidRPr="00492576">
          <w:rPr>
            <w:noProof/>
            <w:webHidden/>
          </w:rPr>
          <w:tab/>
        </w:r>
        <w:r w:rsidRPr="00492576">
          <w:rPr>
            <w:noProof/>
            <w:webHidden/>
          </w:rPr>
          <w:fldChar w:fldCharType="begin"/>
        </w:r>
        <w:r w:rsidRPr="00492576">
          <w:rPr>
            <w:noProof/>
            <w:webHidden/>
          </w:rPr>
          <w:instrText xml:space="preserve"> PAGEREF _Toc222910812 \h </w:instrText>
        </w:r>
        <w:r w:rsidRPr="00492576">
          <w:rPr>
            <w:noProof/>
            <w:webHidden/>
          </w:rPr>
        </w:r>
        <w:r w:rsidRPr="00492576">
          <w:rPr>
            <w:noProof/>
            <w:webHidden/>
          </w:rPr>
          <w:fldChar w:fldCharType="separate"/>
        </w:r>
        <w:r w:rsidR="00B576F5">
          <w:rPr>
            <w:noProof/>
            <w:webHidden/>
          </w:rPr>
          <w:t>13</w:t>
        </w:r>
        <w:r w:rsidRPr="00492576">
          <w:rPr>
            <w:noProof/>
            <w:webHidden/>
          </w:rPr>
          <w:fldChar w:fldCharType="end"/>
        </w:r>
      </w:hyperlink>
    </w:p>
    <w:p w14:paraId="0933738C" w14:textId="263DA7BE" w:rsidR="002630F5" w:rsidRPr="00492576" w:rsidRDefault="002630F5">
      <w:pPr>
        <w:pStyle w:val="TOC2"/>
        <w:rPr>
          <w:rFonts w:asciiTheme="minorHAnsi" w:eastAsiaTheme="minorEastAsia" w:hAnsiTheme="minorHAnsi" w:cstheme="minorBidi"/>
          <w:noProof/>
          <w:kern w:val="2"/>
          <w:szCs w:val="24"/>
          <w:lang w:eastAsia="fr-FR"/>
          <w14:ligatures w14:val="standardContextual"/>
        </w:rPr>
      </w:pPr>
      <w:hyperlink w:anchor="_Toc222910813" w:history="1">
        <w:r w:rsidRPr="00492576">
          <w:rPr>
            <w:rStyle w:val="Hyperlink"/>
            <w:noProof/>
          </w:rPr>
          <w:t>4.1</w:t>
        </w:r>
        <w:r w:rsidRPr="00492576">
          <w:rPr>
            <w:rFonts w:asciiTheme="minorHAnsi" w:eastAsiaTheme="minorEastAsia" w:hAnsiTheme="minorHAnsi" w:cstheme="minorBidi"/>
            <w:noProof/>
            <w:kern w:val="2"/>
            <w:szCs w:val="24"/>
            <w:lang w:eastAsia="fr-FR"/>
            <w14:ligatures w14:val="standardContextual"/>
          </w:rPr>
          <w:tab/>
        </w:r>
        <w:r w:rsidRPr="00492576">
          <w:rPr>
            <w:rStyle w:val="Hyperlink"/>
            <w:noProof/>
          </w:rPr>
          <w:t>Examen de projets de Recommandation</w:t>
        </w:r>
        <w:r w:rsidRPr="00492576">
          <w:rPr>
            <w:noProof/>
            <w:webHidden/>
          </w:rPr>
          <w:tab/>
        </w:r>
        <w:r w:rsidR="001E304F" w:rsidRPr="00492576">
          <w:rPr>
            <w:noProof/>
            <w:webHidden/>
          </w:rPr>
          <w:tab/>
        </w:r>
        <w:r w:rsidRPr="00492576">
          <w:rPr>
            <w:noProof/>
            <w:webHidden/>
          </w:rPr>
          <w:fldChar w:fldCharType="begin"/>
        </w:r>
        <w:r w:rsidRPr="00492576">
          <w:rPr>
            <w:noProof/>
            <w:webHidden/>
          </w:rPr>
          <w:instrText xml:space="preserve"> PAGEREF _Toc222910813 \h </w:instrText>
        </w:r>
        <w:r w:rsidRPr="00492576">
          <w:rPr>
            <w:noProof/>
            <w:webHidden/>
          </w:rPr>
        </w:r>
        <w:r w:rsidRPr="00492576">
          <w:rPr>
            <w:noProof/>
            <w:webHidden/>
          </w:rPr>
          <w:fldChar w:fldCharType="separate"/>
        </w:r>
        <w:r w:rsidR="00B576F5">
          <w:rPr>
            <w:noProof/>
            <w:webHidden/>
          </w:rPr>
          <w:t>13</w:t>
        </w:r>
        <w:r w:rsidRPr="00492576">
          <w:rPr>
            <w:noProof/>
            <w:webHidden/>
          </w:rPr>
          <w:fldChar w:fldCharType="end"/>
        </w:r>
      </w:hyperlink>
    </w:p>
    <w:p w14:paraId="15E476D6" w14:textId="3EDC1B49" w:rsidR="002630F5" w:rsidRPr="00492576" w:rsidRDefault="002630F5" w:rsidP="001E304F">
      <w:pPr>
        <w:pStyle w:val="TOC3"/>
        <w:ind w:left="2382"/>
        <w:rPr>
          <w:rFonts w:asciiTheme="minorHAnsi" w:eastAsiaTheme="minorEastAsia" w:hAnsiTheme="minorHAnsi" w:cstheme="minorBidi"/>
          <w:noProof/>
          <w:kern w:val="2"/>
          <w:szCs w:val="24"/>
          <w:lang w:eastAsia="fr-FR"/>
          <w14:ligatures w14:val="standardContextual"/>
        </w:rPr>
      </w:pPr>
      <w:hyperlink w:anchor="_Toc222910814" w:history="1">
        <w:r w:rsidRPr="00492576">
          <w:rPr>
            <w:rStyle w:val="Hyperlink"/>
            <w:noProof/>
          </w:rPr>
          <w:t>4.1.1</w:t>
        </w:r>
        <w:r w:rsidRPr="00492576">
          <w:rPr>
            <w:rFonts w:asciiTheme="minorHAnsi" w:eastAsiaTheme="minorEastAsia" w:hAnsiTheme="minorHAnsi" w:cstheme="minorBidi"/>
            <w:noProof/>
            <w:kern w:val="2"/>
            <w:szCs w:val="24"/>
            <w:lang w:eastAsia="fr-FR"/>
            <w14:ligatures w14:val="standardContextual"/>
          </w:rPr>
          <w:tab/>
        </w:r>
        <w:r w:rsidRPr="00492576">
          <w:rPr>
            <w:rStyle w:val="Hyperlink"/>
            <w:noProof/>
          </w:rPr>
          <w:t>Adoption de projets de Recommandation en réunion de commission d'études</w:t>
        </w:r>
        <w:r w:rsidRPr="00492576">
          <w:rPr>
            <w:noProof/>
            <w:webHidden/>
          </w:rPr>
          <w:tab/>
        </w:r>
        <w:r w:rsidR="001E304F" w:rsidRPr="00492576">
          <w:rPr>
            <w:noProof/>
            <w:webHidden/>
          </w:rPr>
          <w:tab/>
        </w:r>
        <w:r w:rsidRPr="00492576">
          <w:rPr>
            <w:noProof/>
            <w:webHidden/>
          </w:rPr>
          <w:fldChar w:fldCharType="begin"/>
        </w:r>
        <w:r w:rsidRPr="00492576">
          <w:rPr>
            <w:noProof/>
            <w:webHidden/>
          </w:rPr>
          <w:instrText xml:space="preserve"> PAGEREF _Toc222910814 \h </w:instrText>
        </w:r>
        <w:r w:rsidRPr="00492576">
          <w:rPr>
            <w:noProof/>
            <w:webHidden/>
          </w:rPr>
        </w:r>
        <w:r w:rsidRPr="00492576">
          <w:rPr>
            <w:noProof/>
            <w:webHidden/>
          </w:rPr>
          <w:fldChar w:fldCharType="separate"/>
        </w:r>
        <w:r w:rsidR="00B576F5">
          <w:rPr>
            <w:noProof/>
            <w:webHidden/>
          </w:rPr>
          <w:t>13</w:t>
        </w:r>
        <w:r w:rsidRPr="00492576">
          <w:rPr>
            <w:noProof/>
            <w:webHidden/>
          </w:rPr>
          <w:fldChar w:fldCharType="end"/>
        </w:r>
      </w:hyperlink>
    </w:p>
    <w:p w14:paraId="78AFB353" w14:textId="7A083543" w:rsidR="002630F5" w:rsidRPr="00492576" w:rsidRDefault="002630F5" w:rsidP="001E304F">
      <w:pPr>
        <w:pStyle w:val="TOC3"/>
        <w:ind w:left="2382"/>
        <w:rPr>
          <w:rFonts w:asciiTheme="minorHAnsi" w:eastAsiaTheme="minorEastAsia" w:hAnsiTheme="minorHAnsi" w:cstheme="minorBidi"/>
          <w:noProof/>
          <w:kern w:val="2"/>
          <w:szCs w:val="24"/>
          <w:lang w:eastAsia="fr-FR"/>
          <w14:ligatures w14:val="standardContextual"/>
        </w:rPr>
      </w:pPr>
      <w:hyperlink w:anchor="_Toc222910815" w:history="1">
        <w:r w:rsidRPr="00492576">
          <w:rPr>
            <w:rStyle w:val="Hyperlink"/>
            <w:noProof/>
          </w:rPr>
          <w:t>4.1.2</w:t>
        </w:r>
        <w:r w:rsidRPr="00492576">
          <w:rPr>
            <w:rFonts w:asciiTheme="minorHAnsi" w:eastAsiaTheme="minorEastAsia" w:hAnsiTheme="minorHAnsi" w:cstheme="minorBidi"/>
            <w:noProof/>
            <w:kern w:val="2"/>
            <w:szCs w:val="24"/>
            <w:lang w:eastAsia="fr-FR"/>
            <w14:ligatures w14:val="standardContextual"/>
          </w:rPr>
          <w:tab/>
        </w:r>
        <w:r w:rsidRPr="00492576">
          <w:rPr>
            <w:rStyle w:val="Hyperlink"/>
            <w:noProof/>
          </w:rPr>
          <w:t>Adoption de projets de Recommandation par correspondance</w:t>
        </w:r>
        <w:r w:rsidRPr="00492576">
          <w:rPr>
            <w:noProof/>
            <w:webHidden/>
          </w:rPr>
          <w:tab/>
        </w:r>
        <w:r w:rsidR="001E304F" w:rsidRPr="00492576">
          <w:rPr>
            <w:noProof/>
            <w:webHidden/>
          </w:rPr>
          <w:tab/>
        </w:r>
        <w:r w:rsidRPr="00492576">
          <w:rPr>
            <w:noProof/>
            <w:webHidden/>
          </w:rPr>
          <w:fldChar w:fldCharType="begin"/>
        </w:r>
        <w:r w:rsidRPr="00492576">
          <w:rPr>
            <w:noProof/>
            <w:webHidden/>
          </w:rPr>
          <w:instrText xml:space="preserve"> PAGEREF _Toc222910815 \h </w:instrText>
        </w:r>
        <w:r w:rsidRPr="00492576">
          <w:rPr>
            <w:noProof/>
            <w:webHidden/>
          </w:rPr>
        </w:r>
        <w:r w:rsidRPr="00492576">
          <w:rPr>
            <w:noProof/>
            <w:webHidden/>
          </w:rPr>
          <w:fldChar w:fldCharType="separate"/>
        </w:r>
        <w:r w:rsidR="00B576F5">
          <w:rPr>
            <w:noProof/>
            <w:webHidden/>
          </w:rPr>
          <w:t>13</w:t>
        </w:r>
        <w:r w:rsidRPr="00492576">
          <w:rPr>
            <w:noProof/>
            <w:webHidden/>
          </w:rPr>
          <w:fldChar w:fldCharType="end"/>
        </w:r>
      </w:hyperlink>
    </w:p>
    <w:p w14:paraId="077F7137" w14:textId="4A32925C" w:rsidR="002630F5" w:rsidRPr="00492576" w:rsidRDefault="002630F5" w:rsidP="001E304F">
      <w:pPr>
        <w:pStyle w:val="TOC3"/>
        <w:ind w:left="2382"/>
        <w:rPr>
          <w:rFonts w:asciiTheme="minorHAnsi" w:eastAsiaTheme="minorEastAsia" w:hAnsiTheme="minorHAnsi" w:cstheme="minorBidi"/>
          <w:noProof/>
          <w:kern w:val="2"/>
          <w:szCs w:val="24"/>
          <w:lang w:eastAsia="fr-FR"/>
          <w14:ligatures w14:val="standardContextual"/>
        </w:rPr>
      </w:pPr>
      <w:hyperlink w:anchor="_Toc222910816" w:history="1">
        <w:r w:rsidRPr="00492576">
          <w:rPr>
            <w:rStyle w:val="Hyperlink"/>
            <w:noProof/>
          </w:rPr>
          <w:t>4.1.3</w:t>
        </w:r>
        <w:r w:rsidRPr="00492576">
          <w:rPr>
            <w:rFonts w:asciiTheme="minorHAnsi" w:eastAsiaTheme="minorEastAsia" w:hAnsiTheme="minorHAnsi" w:cstheme="minorBidi"/>
            <w:noProof/>
            <w:kern w:val="2"/>
            <w:szCs w:val="24"/>
            <w:lang w:eastAsia="fr-FR"/>
            <w14:ligatures w14:val="standardContextual"/>
          </w:rPr>
          <w:tab/>
        </w:r>
        <w:r w:rsidRPr="00492576">
          <w:rPr>
            <w:rStyle w:val="Hyperlink"/>
            <w:noProof/>
          </w:rPr>
          <w:t>Décision concernant la procédure d'approbation</w:t>
        </w:r>
        <w:r w:rsidRPr="00492576">
          <w:rPr>
            <w:noProof/>
            <w:webHidden/>
          </w:rPr>
          <w:tab/>
        </w:r>
        <w:r w:rsidR="001E304F" w:rsidRPr="00492576">
          <w:rPr>
            <w:noProof/>
            <w:webHidden/>
          </w:rPr>
          <w:tab/>
        </w:r>
        <w:r w:rsidRPr="00492576">
          <w:rPr>
            <w:noProof/>
            <w:webHidden/>
          </w:rPr>
          <w:fldChar w:fldCharType="begin"/>
        </w:r>
        <w:r w:rsidRPr="00492576">
          <w:rPr>
            <w:noProof/>
            <w:webHidden/>
          </w:rPr>
          <w:instrText xml:space="preserve"> PAGEREF _Toc222910816 \h </w:instrText>
        </w:r>
        <w:r w:rsidRPr="00492576">
          <w:rPr>
            <w:noProof/>
            <w:webHidden/>
          </w:rPr>
        </w:r>
        <w:r w:rsidRPr="00492576">
          <w:rPr>
            <w:noProof/>
            <w:webHidden/>
          </w:rPr>
          <w:fldChar w:fldCharType="separate"/>
        </w:r>
        <w:r w:rsidR="00B576F5">
          <w:rPr>
            <w:noProof/>
            <w:webHidden/>
          </w:rPr>
          <w:t>14</w:t>
        </w:r>
        <w:r w:rsidRPr="00492576">
          <w:rPr>
            <w:noProof/>
            <w:webHidden/>
          </w:rPr>
          <w:fldChar w:fldCharType="end"/>
        </w:r>
      </w:hyperlink>
    </w:p>
    <w:p w14:paraId="3F26FA69" w14:textId="704074CF" w:rsidR="002630F5" w:rsidRPr="00492576" w:rsidRDefault="002630F5" w:rsidP="001E304F">
      <w:pPr>
        <w:pStyle w:val="TOC3"/>
        <w:ind w:left="2382"/>
        <w:rPr>
          <w:rFonts w:asciiTheme="minorHAnsi" w:eastAsiaTheme="minorEastAsia" w:hAnsiTheme="minorHAnsi" w:cstheme="minorBidi"/>
          <w:noProof/>
          <w:kern w:val="2"/>
          <w:szCs w:val="24"/>
          <w:lang w:eastAsia="fr-FR"/>
          <w14:ligatures w14:val="standardContextual"/>
        </w:rPr>
      </w:pPr>
      <w:hyperlink w:anchor="_Toc222910817" w:history="1">
        <w:r w:rsidRPr="00492576">
          <w:rPr>
            <w:rStyle w:val="Hyperlink"/>
            <w:noProof/>
          </w:rPr>
          <w:t>4.1.4</w:t>
        </w:r>
        <w:r w:rsidRPr="00492576">
          <w:rPr>
            <w:rFonts w:asciiTheme="minorHAnsi" w:eastAsiaTheme="minorEastAsia" w:hAnsiTheme="minorHAnsi" w:cstheme="minorBidi"/>
            <w:noProof/>
            <w:kern w:val="2"/>
            <w:szCs w:val="24"/>
            <w:lang w:eastAsia="fr-FR"/>
            <w14:ligatures w14:val="standardContextual"/>
          </w:rPr>
          <w:tab/>
        </w:r>
        <w:r w:rsidRPr="00492576">
          <w:rPr>
            <w:rStyle w:val="Hyperlink"/>
            <w:noProof/>
          </w:rPr>
          <w:t>Domaine d'application des Recommandations</w:t>
        </w:r>
        <w:r w:rsidRPr="00492576">
          <w:rPr>
            <w:noProof/>
            <w:webHidden/>
          </w:rPr>
          <w:tab/>
        </w:r>
        <w:r w:rsidR="001E304F" w:rsidRPr="00492576">
          <w:rPr>
            <w:noProof/>
            <w:webHidden/>
          </w:rPr>
          <w:tab/>
        </w:r>
        <w:r w:rsidRPr="00492576">
          <w:rPr>
            <w:noProof/>
            <w:webHidden/>
          </w:rPr>
          <w:fldChar w:fldCharType="begin"/>
        </w:r>
        <w:r w:rsidRPr="00492576">
          <w:rPr>
            <w:noProof/>
            <w:webHidden/>
          </w:rPr>
          <w:instrText xml:space="preserve"> PAGEREF _Toc222910817 \h </w:instrText>
        </w:r>
        <w:r w:rsidRPr="00492576">
          <w:rPr>
            <w:noProof/>
            <w:webHidden/>
          </w:rPr>
        </w:r>
        <w:r w:rsidRPr="00492576">
          <w:rPr>
            <w:noProof/>
            <w:webHidden/>
          </w:rPr>
          <w:fldChar w:fldCharType="separate"/>
        </w:r>
        <w:r w:rsidR="00B576F5">
          <w:rPr>
            <w:noProof/>
            <w:webHidden/>
          </w:rPr>
          <w:t>14</w:t>
        </w:r>
        <w:r w:rsidRPr="00492576">
          <w:rPr>
            <w:noProof/>
            <w:webHidden/>
          </w:rPr>
          <w:fldChar w:fldCharType="end"/>
        </w:r>
      </w:hyperlink>
    </w:p>
    <w:p w14:paraId="55616729" w14:textId="42B8F88C" w:rsidR="002630F5" w:rsidRPr="00492576" w:rsidRDefault="002630F5">
      <w:pPr>
        <w:pStyle w:val="TOC2"/>
        <w:rPr>
          <w:rFonts w:asciiTheme="minorHAnsi" w:eastAsiaTheme="minorEastAsia" w:hAnsiTheme="minorHAnsi" w:cstheme="minorBidi"/>
          <w:noProof/>
          <w:kern w:val="2"/>
          <w:szCs w:val="24"/>
          <w:lang w:eastAsia="fr-FR"/>
          <w14:ligatures w14:val="standardContextual"/>
        </w:rPr>
      </w:pPr>
      <w:hyperlink w:anchor="_Toc222910818" w:history="1">
        <w:r w:rsidRPr="00492576">
          <w:rPr>
            <w:rStyle w:val="Hyperlink"/>
            <w:noProof/>
          </w:rPr>
          <w:t>4.2</w:t>
        </w:r>
        <w:r w:rsidRPr="00492576">
          <w:rPr>
            <w:rFonts w:asciiTheme="minorHAnsi" w:eastAsiaTheme="minorEastAsia" w:hAnsiTheme="minorHAnsi" w:cstheme="minorBidi"/>
            <w:noProof/>
            <w:kern w:val="2"/>
            <w:szCs w:val="24"/>
            <w:lang w:eastAsia="fr-FR"/>
            <w14:ligatures w14:val="standardContextual"/>
          </w:rPr>
          <w:tab/>
        </w:r>
        <w:r w:rsidRPr="00492576">
          <w:rPr>
            <w:rStyle w:val="Hyperlink"/>
            <w:noProof/>
          </w:rPr>
          <w:t>Traitement des Questions par les commissions d'études</w:t>
        </w:r>
        <w:r w:rsidRPr="00492576">
          <w:rPr>
            <w:noProof/>
            <w:webHidden/>
          </w:rPr>
          <w:tab/>
        </w:r>
        <w:r w:rsidR="001E304F" w:rsidRPr="00492576">
          <w:rPr>
            <w:noProof/>
            <w:webHidden/>
          </w:rPr>
          <w:tab/>
        </w:r>
        <w:r w:rsidRPr="00492576">
          <w:rPr>
            <w:noProof/>
            <w:webHidden/>
          </w:rPr>
          <w:fldChar w:fldCharType="begin"/>
        </w:r>
        <w:r w:rsidRPr="00492576">
          <w:rPr>
            <w:noProof/>
            <w:webHidden/>
          </w:rPr>
          <w:instrText xml:space="preserve"> PAGEREF _Toc222910818 \h </w:instrText>
        </w:r>
        <w:r w:rsidRPr="00492576">
          <w:rPr>
            <w:noProof/>
            <w:webHidden/>
          </w:rPr>
        </w:r>
        <w:r w:rsidRPr="00492576">
          <w:rPr>
            <w:noProof/>
            <w:webHidden/>
          </w:rPr>
          <w:fldChar w:fldCharType="separate"/>
        </w:r>
        <w:r w:rsidR="00B576F5">
          <w:rPr>
            <w:noProof/>
            <w:webHidden/>
          </w:rPr>
          <w:t>14</w:t>
        </w:r>
        <w:r w:rsidRPr="00492576">
          <w:rPr>
            <w:noProof/>
            <w:webHidden/>
          </w:rPr>
          <w:fldChar w:fldCharType="end"/>
        </w:r>
      </w:hyperlink>
    </w:p>
    <w:p w14:paraId="14BF61A5" w14:textId="770B5762" w:rsidR="002630F5" w:rsidRPr="00492576" w:rsidRDefault="002630F5" w:rsidP="001E304F">
      <w:pPr>
        <w:pStyle w:val="TOC3"/>
        <w:ind w:left="2382"/>
        <w:rPr>
          <w:rFonts w:asciiTheme="minorHAnsi" w:eastAsiaTheme="minorEastAsia" w:hAnsiTheme="minorHAnsi" w:cstheme="minorBidi"/>
          <w:noProof/>
          <w:kern w:val="2"/>
          <w:szCs w:val="24"/>
          <w:lang w:eastAsia="fr-FR"/>
          <w14:ligatures w14:val="standardContextual"/>
        </w:rPr>
      </w:pPr>
      <w:hyperlink w:anchor="_Toc222910819" w:history="1">
        <w:r w:rsidRPr="00492576">
          <w:rPr>
            <w:rStyle w:val="Hyperlink"/>
            <w:noProof/>
          </w:rPr>
          <w:t>4.2.1</w:t>
        </w:r>
        <w:r w:rsidRPr="00492576">
          <w:rPr>
            <w:rFonts w:asciiTheme="minorHAnsi" w:eastAsiaTheme="minorEastAsia" w:hAnsiTheme="minorHAnsi" w:cstheme="minorBidi"/>
            <w:noProof/>
            <w:kern w:val="2"/>
            <w:szCs w:val="24"/>
            <w:lang w:eastAsia="fr-FR"/>
            <w14:ligatures w14:val="standardContextual"/>
          </w:rPr>
          <w:tab/>
        </w:r>
        <w:r w:rsidRPr="00492576">
          <w:rPr>
            <w:rStyle w:val="Hyperlink"/>
            <w:noProof/>
          </w:rPr>
          <w:t>Lignes directrices applicables aux Questions attribuées aux commissions d'études</w:t>
        </w:r>
        <w:r w:rsidRPr="00492576">
          <w:rPr>
            <w:noProof/>
            <w:webHidden/>
          </w:rPr>
          <w:tab/>
        </w:r>
        <w:r w:rsidR="001E304F" w:rsidRPr="00492576">
          <w:rPr>
            <w:noProof/>
            <w:webHidden/>
          </w:rPr>
          <w:tab/>
        </w:r>
        <w:r w:rsidRPr="00492576">
          <w:rPr>
            <w:noProof/>
            <w:webHidden/>
          </w:rPr>
          <w:fldChar w:fldCharType="begin"/>
        </w:r>
        <w:r w:rsidRPr="00492576">
          <w:rPr>
            <w:noProof/>
            <w:webHidden/>
          </w:rPr>
          <w:instrText xml:space="preserve"> PAGEREF _Toc222910819 \h </w:instrText>
        </w:r>
        <w:r w:rsidRPr="00492576">
          <w:rPr>
            <w:noProof/>
            <w:webHidden/>
          </w:rPr>
        </w:r>
        <w:r w:rsidRPr="00492576">
          <w:rPr>
            <w:noProof/>
            <w:webHidden/>
          </w:rPr>
          <w:fldChar w:fldCharType="separate"/>
        </w:r>
        <w:r w:rsidR="00B576F5">
          <w:rPr>
            <w:noProof/>
            <w:webHidden/>
          </w:rPr>
          <w:t>14</w:t>
        </w:r>
        <w:r w:rsidRPr="00492576">
          <w:rPr>
            <w:noProof/>
            <w:webHidden/>
          </w:rPr>
          <w:fldChar w:fldCharType="end"/>
        </w:r>
      </w:hyperlink>
    </w:p>
    <w:p w14:paraId="0D11B0F0" w14:textId="51CC41C5" w:rsidR="002630F5" w:rsidRPr="00492576" w:rsidRDefault="002630F5" w:rsidP="001E304F">
      <w:pPr>
        <w:pStyle w:val="TOC3"/>
        <w:ind w:left="2382"/>
        <w:rPr>
          <w:rFonts w:asciiTheme="minorHAnsi" w:eastAsiaTheme="minorEastAsia" w:hAnsiTheme="minorHAnsi" w:cstheme="minorBidi"/>
          <w:noProof/>
          <w:kern w:val="2"/>
          <w:szCs w:val="24"/>
          <w:lang w:eastAsia="fr-FR"/>
          <w14:ligatures w14:val="standardContextual"/>
        </w:rPr>
      </w:pPr>
      <w:hyperlink w:anchor="_Toc222910820" w:history="1">
        <w:r w:rsidRPr="00492576">
          <w:rPr>
            <w:rStyle w:val="Hyperlink"/>
            <w:noProof/>
          </w:rPr>
          <w:t>4.2.2</w:t>
        </w:r>
        <w:r w:rsidRPr="00492576">
          <w:rPr>
            <w:rFonts w:asciiTheme="minorHAnsi" w:eastAsiaTheme="minorEastAsia" w:hAnsiTheme="minorHAnsi" w:cstheme="minorBidi"/>
            <w:noProof/>
            <w:kern w:val="2"/>
            <w:szCs w:val="24"/>
            <w:lang w:eastAsia="fr-FR"/>
            <w14:ligatures w14:val="standardContextual"/>
          </w:rPr>
          <w:tab/>
        </w:r>
        <w:r w:rsidRPr="00492576">
          <w:rPr>
            <w:rStyle w:val="Hyperlink"/>
            <w:noProof/>
          </w:rPr>
          <w:t>Adoption, approbation et suppression des Questions</w:t>
        </w:r>
        <w:r w:rsidRPr="00492576">
          <w:rPr>
            <w:noProof/>
            <w:webHidden/>
          </w:rPr>
          <w:tab/>
        </w:r>
        <w:r w:rsidR="001E304F" w:rsidRPr="00492576">
          <w:rPr>
            <w:noProof/>
            <w:webHidden/>
          </w:rPr>
          <w:tab/>
        </w:r>
        <w:r w:rsidRPr="00492576">
          <w:rPr>
            <w:noProof/>
            <w:webHidden/>
          </w:rPr>
          <w:fldChar w:fldCharType="begin"/>
        </w:r>
        <w:r w:rsidRPr="00492576">
          <w:rPr>
            <w:noProof/>
            <w:webHidden/>
          </w:rPr>
          <w:instrText xml:space="preserve"> PAGEREF _Toc222910820 \h </w:instrText>
        </w:r>
        <w:r w:rsidRPr="00492576">
          <w:rPr>
            <w:noProof/>
            <w:webHidden/>
          </w:rPr>
        </w:r>
        <w:r w:rsidRPr="00492576">
          <w:rPr>
            <w:noProof/>
            <w:webHidden/>
          </w:rPr>
          <w:fldChar w:fldCharType="separate"/>
        </w:r>
        <w:r w:rsidR="00B576F5">
          <w:rPr>
            <w:noProof/>
            <w:webHidden/>
          </w:rPr>
          <w:t>14</w:t>
        </w:r>
        <w:r w:rsidRPr="00492576">
          <w:rPr>
            <w:noProof/>
            <w:webHidden/>
          </w:rPr>
          <w:fldChar w:fldCharType="end"/>
        </w:r>
      </w:hyperlink>
    </w:p>
    <w:p w14:paraId="7ABDB14A" w14:textId="4924C5E0" w:rsidR="002630F5" w:rsidRPr="00492576" w:rsidRDefault="002630F5">
      <w:pPr>
        <w:pStyle w:val="TOC2"/>
        <w:rPr>
          <w:rFonts w:asciiTheme="minorHAnsi" w:eastAsiaTheme="minorEastAsia" w:hAnsiTheme="minorHAnsi" w:cstheme="minorBidi"/>
          <w:noProof/>
          <w:kern w:val="2"/>
          <w:szCs w:val="24"/>
          <w:lang w:eastAsia="fr-FR"/>
          <w14:ligatures w14:val="standardContextual"/>
        </w:rPr>
      </w:pPr>
      <w:hyperlink w:anchor="_Toc222910821" w:history="1">
        <w:r w:rsidRPr="00492576">
          <w:rPr>
            <w:rStyle w:val="Hyperlink"/>
            <w:noProof/>
          </w:rPr>
          <w:t>4.3</w:t>
        </w:r>
        <w:r w:rsidRPr="00492576">
          <w:rPr>
            <w:rFonts w:asciiTheme="minorHAnsi" w:eastAsiaTheme="minorEastAsia" w:hAnsiTheme="minorHAnsi" w:cstheme="minorBidi"/>
            <w:noProof/>
            <w:kern w:val="2"/>
            <w:szCs w:val="24"/>
            <w:lang w:eastAsia="fr-FR"/>
            <w14:ligatures w14:val="standardContextual"/>
          </w:rPr>
          <w:tab/>
        </w:r>
        <w:r w:rsidRPr="00492576">
          <w:rPr>
            <w:rStyle w:val="Hyperlink"/>
            <w:noProof/>
          </w:rPr>
          <w:t>Approbation des manuels</w:t>
        </w:r>
        <w:r w:rsidRPr="00492576">
          <w:rPr>
            <w:noProof/>
            <w:webHidden/>
          </w:rPr>
          <w:tab/>
        </w:r>
        <w:r w:rsidR="001E304F" w:rsidRPr="00492576">
          <w:rPr>
            <w:noProof/>
            <w:webHidden/>
          </w:rPr>
          <w:tab/>
        </w:r>
        <w:r w:rsidRPr="00492576">
          <w:rPr>
            <w:noProof/>
            <w:webHidden/>
          </w:rPr>
          <w:fldChar w:fldCharType="begin"/>
        </w:r>
        <w:r w:rsidRPr="00492576">
          <w:rPr>
            <w:noProof/>
            <w:webHidden/>
          </w:rPr>
          <w:instrText xml:space="preserve"> PAGEREF _Toc222910821 \h </w:instrText>
        </w:r>
        <w:r w:rsidRPr="00492576">
          <w:rPr>
            <w:noProof/>
            <w:webHidden/>
          </w:rPr>
        </w:r>
        <w:r w:rsidRPr="00492576">
          <w:rPr>
            <w:noProof/>
            <w:webHidden/>
          </w:rPr>
          <w:fldChar w:fldCharType="separate"/>
        </w:r>
        <w:r w:rsidR="00B576F5">
          <w:rPr>
            <w:noProof/>
            <w:webHidden/>
          </w:rPr>
          <w:t>14</w:t>
        </w:r>
        <w:r w:rsidRPr="00492576">
          <w:rPr>
            <w:noProof/>
            <w:webHidden/>
          </w:rPr>
          <w:fldChar w:fldCharType="end"/>
        </w:r>
      </w:hyperlink>
    </w:p>
    <w:p w14:paraId="5A47565F" w14:textId="6B774EEB" w:rsidR="002630F5" w:rsidRPr="00492576" w:rsidRDefault="002630F5">
      <w:pPr>
        <w:pStyle w:val="TOC2"/>
        <w:rPr>
          <w:rFonts w:asciiTheme="minorHAnsi" w:eastAsiaTheme="minorEastAsia" w:hAnsiTheme="minorHAnsi" w:cstheme="minorBidi"/>
          <w:noProof/>
          <w:kern w:val="2"/>
          <w:szCs w:val="24"/>
          <w:lang w:eastAsia="fr-FR"/>
          <w14:ligatures w14:val="standardContextual"/>
        </w:rPr>
      </w:pPr>
      <w:hyperlink w:anchor="_Toc222910822" w:history="1">
        <w:r w:rsidRPr="00492576">
          <w:rPr>
            <w:rStyle w:val="Hyperlink"/>
            <w:noProof/>
          </w:rPr>
          <w:t>4.4</w:t>
        </w:r>
        <w:r w:rsidRPr="00492576">
          <w:rPr>
            <w:rFonts w:asciiTheme="minorHAnsi" w:eastAsiaTheme="minorEastAsia" w:hAnsiTheme="minorHAnsi" w:cstheme="minorBidi"/>
            <w:noProof/>
            <w:kern w:val="2"/>
            <w:szCs w:val="24"/>
            <w:lang w:eastAsia="fr-FR"/>
            <w14:ligatures w14:val="standardContextual"/>
          </w:rPr>
          <w:tab/>
        </w:r>
        <w:r w:rsidRPr="00492576">
          <w:rPr>
            <w:rStyle w:val="Hyperlink"/>
            <w:noProof/>
          </w:rPr>
          <w:t>Procédure applicable aux projets de Résolution, de Décision et de Vœu et aux rapports des commissions d'études</w:t>
        </w:r>
        <w:r w:rsidRPr="00492576">
          <w:rPr>
            <w:noProof/>
            <w:webHidden/>
          </w:rPr>
          <w:tab/>
        </w:r>
        <w:r w:rsidR="001E304F" w:rsidRPr="00492576">
          <w:rPr>
            <w:noProof/>
            <w:webHidden/>
          </w:rPr>
          <w:tab/>
        </w:r>
        <w:r w:rsidRPr="00492576">
          <w:rPr>
            <w:noProof/>
            <w:webHidden/>
          </w:rPr>
          <w:fldChar w:fldCharType="begin"/>
        </w:r>
        <w:r w:rsidRPr="00492576">
          <w:rPr>
            <w:noProof/>
            <w:webHidden/>
          </w:rPr>
          <w:instrText xml:space="preserve"> PAGEREF _Toc222910822 \h </w:instrText>
        </w:r>
        <w:r w:rsidRPr="00492576">
          <w:rPr>
            <w:noProof/>
            <w:webHidden/>
          </w:rPr>
        </w:r>
        <w:r w:rsidRPr="00492576">
          <w:rPr>
            <w:noProof/>
            <w:webHidden/>
          </w:rPr>
          <w:fldChar w:fldCharType="separate"/>
        </w:r>
        <w:r w:rsidR="00B576F5">
          <w:rPr>
            <w:noProof/>
            <w:webHidden/>
          </w:rPr>
          <w:t>15</w:t>
        </w:r>
        <w:r w:rsidRPr="00492576">
          <w:rPr>
            <w:noProof/>
            <w:webHidden/>
          </w:rPr>
          <w:fldChar w:fldCharType="end"/>
        </w:r>
      </w:hyperlink>
    </w:p>
    <w:p w14:paraId="7DC96954" w14:textId="4B0A7276" w:rsidR="002630F5" w:rsidRPr="00492576" w:rsidRDefault="002630F5">
      <w:pPr>
        <w:pStyle w:val="TOC2"/>
        <w:rPr>
          <w:rFonts w:asciiTheme="minorHAnsi" w:eastAsiaTheme="minorEastAsia" w:hAnsiTheme="minorHAnsi" w:cstheme="minorBidi"/>
          <w:noProof/>
          <w:kern w:val="2"/>
          <w:szCs w:val="24"/>
          <w:lang w:eastAsia="fr-FR"/>
          <w14:ligatures w14:val="standardContextual"/>
        </w:rPr>
      </w:pPr>
      <w:hyperlink w:anchor="_Toc222910823" w:history="1">
        <w:r w:rsidRPr="00492576">
          <w:rPr>
            <w:rStyle w:val="Hyperlink"/>
            <w:noProof/>
          </w:rPr>
          <w:t>4.5</w:t>
        </w:r>
        <w:r w:rsidRPr="00492576">
          <w:rPr>
            <w:rFonts w:asciiTheme="minorHAnsi" w:eastAsiaTheme="minorEastAsia" w:hAnsiTheme="minorHAnsi" w:cstheme="minorBidi"/>
            <w:noProof/>
            <w:kern w:val="2"/>
            <w:szCs w:val="24"/>
            <w:lang w:eastAsia="fr-FR"/>
            <w14:ligatures w14:val="standardContextual"/>
          </w:rPr>
          <w:tab/>
        </w:r>
        <w:r w:rsidRPr="00492576">
          <w:rPr>
            <w:rStyle w:val="Hyperlink"/>
            <w:noProof/>
          </w:rPr>
          <w:t>Rapporteurs chargés de liaison auprès du CCV</w:t>
        </w:r>
        <w:r w:rsidRPr="00492576">
          <w:rPr>
            <w:noProof/>
            <w:webHidden/>
          </w:rPr>
          <w:tab/>
        </w:r>
        <w:r w:rsidR="001E304F" w:rsidRPr="00492576">
          <w:rPr>
            <w:noProof/>
            <w:webHidden/>
          </w:rPr>
          <w:tab/>
        </w:r>
        <w:r w:rsidRPr="00492576">
          <w:rPr>
            <w:noProof/>
            <w:webHidden/>
          </w:rPr>
          <w:fldChar w:fldCharType="begin"/>
        </w:r>
        <w:r w:rsidRPr="00492576">
          <w:rPr>
            <w:noProof/>
            <w:webHidden/>
          </w:rPr>
          <w:instrText xml:space="preserve"> PAGEREF _Toc222910823 \h </w:instrText>
        </w:r>
        <w:r w:rsidRPr="00492576">
          <w:rPr>
            <w:noProof/>
            <w:webHidden/>
          </w:rPr>
        </w:r>
        <w:r w:rsidRPr="00492576">
          <w:rPr>
            <w:noProof/>
            <w:webHidden/>
          </w:rPr>
          <w:fldChar w:fldCharType="separate"/>
        </w:r>
        <w:r w:rsidR="00B576F5">
          <w:rPr>
            <w:noProof/>
            <w:webHidden/>
          </w:rPr>
          <w:t>15</w:t>
        </w:r>
        <w:r w:rsidRPr="00492576">
          <w:rPr>
            <w:noProof/>
            <w:webHidden/>
          </w:rPr>
          <w:fldChar w:fldCharType="end"/>
        </w:r>
      </w:hyperlink>
    </w:p>
    <w:p w14:paraId="32DAAE28" w14:textId="2E95E6DD" w:rsidR="002630F5" w:rsidRPr="00492576" w:rsidRDefault="002630F5">
      <w:pPr>
        <w:pStyle w:val="TOC2"/>
        <w:rPr>
          <w:rFonts w:asciiTheme="minorHAnsi" w:eastAsiaTheme="minorEastAsia" w:hAnsiTheme="minorHAnsi" w:cstheme="minorBidi"/>
          <w:noProof/>
          <w:kern w:val="2"/>
          <w:szCs w:val="24"/>
          <w:lang w:eastAsia="fr-FR"/>
          <w14:ligatures w14:val="standardContextual"/>
        </w:rPr>
      </w:pPr>
      <w:hyperlink w:anchor="_Toc222910824" w:history="1">
        <w:r w:rsidRPr="00492576">
          <w:rPr>
            <w:rStyle w:val="Hyperlink"/>
            <w:noProof/>
          </w:rPr>
          <w:t>4.6</w:t>
        </w:r>
        <w:r w:rsidRPr="00492576">
          <w:rPr>
            <w:rFonts w:asciiTheme="minorHAnsi" w:eastAsiaTheme="minorEastAsia" w:hAnsiTheme="minorHAnsi" w:cstheme="minorBidi"/>
            <w:noProof/>
            <w:kern w:val="2"/>
            <w:szCs w:val="24"/>
            <w:lang w:eastAsia="fr-FR"/>
            <w14:ligatures w14:val="standardContextual"/>
          </w:rPr>
          <w:tab/>
        </w:r>
        <w:r w:rsidRPr="00492576">
          <w:rPr>
            <w:rStyle w:val="Hyperlink"/>
            <w:noProof/>
          </w:rPr>
          <w:t>Mise à jour ou suppression de Recommandations, de rapports et de Questions</w:t>
        </w:r>
        <w:r w:rsidRPr="00492576">
          <w:rPr>
            <w:noProof/>
            <w:webHidden/>
          </w:rPr>
          <w:tab/>
        </w:r>
        <w:r w:rsidR="001E304F" w:rsidRPr="00492576">
          <w:rPr>
            <w:noProof/>
            <w:webHidden/>
          </w:rPr>
          <w:tab/>
        </w:r>
        <w:r w:rsidRPr="00492576">
          <w:rPr>
            <w:noProof/>
            <w:webHidden/>
          </w:rPr>
          <w:fldChar w:fldCharType="begin"/>
        </w:r>
        <w:r w:rsidRPr="00492576">
          <w:rPr>
            <w:noProof/>
            <w:webHidden/>
          </w:rPr>
          <w:instrText xml:space="preserve"> PAGEREF _Toc222910824 \h </w:instrText>
        </w:r>
        <w:r w:rsidRPr="00492576">
          <w:rPr>
            <w:noProof/>
            <w:webHidden/>
          </w:rPr>
        </w:r>
        <w:r w:rsidRPr="00492576">
          <w:rPr>
            <w:noProof/>
            <w:webHidden/>
          </w:rPr>
          <w:fldChar w:fldCharType="separate"/>
        </w:r>
        <w:r w:rsidR="00B576F5">
          <w:rPr>
            <w:noProof/>
            <w:webHidden/>
          </w:rPr>
          <w:t>15</w:t>
        </w:r>
        <w:r w:rsidRPr="00492576">
          <w:rPr>
            <w:noProof/>
            <w:webHidden/>
          </w:rPr>
          <w:fldChar w:fldCharType="end"/>
        </w:r>
      </w:hyperlink>
    </w:p>
    <w:p w14:paraId="0A580B14" w14:textId="2590113F" w:rsidR="002630F5" w:rsidRPr="00492576" w:rsidRDefault="002630F5">
      <w:pPr>
        <w:pStyle w:val="TOC1"/>
        <w:rPr>
          <w:rFonts w:asciiTheme="minorHAnsi" w:eastAsiaTheme="minorEastAsia" w:hAnsiTheme="minorHAnsi" w:cstheme="minorBidi"/>
          <w:noProof/>
          <w:kern w:val="2"/>
          <w:szCs w:val="24"/>
          <w:lang w:eastAsia="fr-FR"/>
          <w14:ligatures w14:val="standardContextual"/>
        </w:rPr>
      </w:pPr>
      <w:hyperlink w:anchor="_Toc222910825" w:history="1">
        <w:r w:rsidRPr="00492576">
          <w:rPr>
            <w:rStyle w:val="Hyperlink"/>
            <w:noProof/>
          </w:rPr>
          <w:t>5</w:t>
        </w:r>
        <w:r w:rsidRPr="00492576">
          <w:rPr>
            <w:rFonts w:asciiTheme="minorHAnsi" w:eastAsiaTheme="minorEastAsia" w:hAnsiTheme="minorHAnsi" w:cstheme="minorBidi"/>
            <w:noProof/>
            <w:kern w:val="2"/>
            <w:szCs w:val="24"/>
            <w:lang w:eastAsia="fr-FR"/>
            <w14:ligatures w14:val="standardContextual"/>
          </w:rPr>
          <w:tab/>
        </w:r>
        <w:r w:rsidRPr="00492576">
          <w:rPr>
            <w:rStyle w:val="Hyperlink"/>
            <w:noProof/>
          </w:rPr>
          <w:t>Approbation des Recommandations</w:t>
        </w:r>
        <w:r w:rsidRPr="00492576">
          <w:rPr>
            <w:noProof/>
            <w:webHidden/>
          </w:rPr>
          <w:tab/>
        </w:r>
        <w:r w:rsidR="001E304F" w:rsidRPr="00492576">
          <w:rPr>
            <w:noProof/>
            <w:webHidden/>
          </w:rPr>
          <w:tab/>
        </w:r>
        <w:r w:rsidRPr="00492576">
          <w:rPr>
            <w:noProof/>
            <w:webHidden/>
          </w:rPr>
          <w:fldChar w:fldCharType="begin"/>
        </w:r>
        <w:r w:rsidRPr="00492576">
          <w:rPr>
            <w:noProof/>
            <w:webHidden/>
          </w:rPr>
          <w:instrText xml:space="preserve"> PAGEREF _Toc222910825 \h </w:instrText>
        </w:r>
        <w:r w:rsidRPr="00492576">
          <w:rPr>
            <w:noProof/>
            <w:webHidden/>
          </w:rPr>
        </w:r>
        <w:r w:rsidRPr="00492576">
          <w:rPr>
            <w:noProof/>
            <w:webHidden/>
          </w:rPr>
          <w:fldChar w:fldCharType="separate"/>
        </w:r>
        <w:r w:rsidR="00B576F5">
          <w:rPr>
            <w:noProof/>
            <w:webHidden/>
          </w:rPr>
          <w:t>15</w:t>
        </w:r>
        <w:r w:rsidRPr="00492576">
          <w:rPr>
            <w:noProof/>
            <w:webHidden/>
          </w:rPr>
          <w:fldChar w:fldCharType="end"/>
        </w:r>
      </w:hyperlink>
    </w:p>
    <w:p w14:paraId="6EADA9DF" w14:textId="4A8070E6" w:rsidR="002630F5" w:rsidRPr="00492576" w:rsidRDefault="002630F5">
      <w:pPr>
        <w:pStyle w:val="TOC2"/>
        <w:rPr>
          <w:rFonts w:asciiTheme="minorHAnsi" w:eastAsiaTheme="minorEastAsia" w:hAnsiTheme="minorHAnsi" w:cstheme="minorBidi"/>
          <w:noProof/>
          <w:kern w:val="2"/>
          <w:szCs w:val="24"/>
          <w:lang w:eastAsia="fr-FR"/>
          <w14:ligatures w14:val="standardContextual"/>
        </w:rPr>
      </w:pPr>
      <w:hyperlink w:anchor="_Toc222910826" w:history="1">
        <w:r w:rsidRPr="00492576">
          <w:rPr>
            <w:rStyle w:val="Hyperlink"/>
            <w:noProof/>
          </w:rPr>
          <w:t>5.1</w:t>
        </w:r>
        <w:r w:rsidRPr="00492576">
          <w:rPr>
            <w:rFonts w:asciiTheme="minorHAnsi" w:eastAsiaTheme="minorEastAsia" w:hAnsiTheme="minorHAnsi" w:cstheme="minorBidi"/>
            <w:noProof/>
            <w:kern w:val="2"/>
            <w:szCs w:val="24"/>
            <w:lang w:eastAsia="fr-FR"/>
            <w14:ligatures w14:val="standardContextual"/>
          </w:rPr>
          <w:tab/>
        </w:r>
        <w:r w:rsidRPr="00492576">
          <w:rPr>
            <w:rStyle w:val="Hyperlink"/>
            <w:noProof/>
          </w:rPr>
          <w:t>Application de la procédure d'adoption et d'approbation simultanées (PAAS)</w:t>
        </w:r>
        <w:r w:rsidRPr="00492576">
          <w:rPr>
            <w:noProof/>
            <w:webHidden/>
          </w:rPr>
          <w:tab/>
        </w:r>
        <w:r w:rsidR="001E304F" w:rsidRPr="00492576">
          <w:rPr>
            <w:noProof/>
            <w:webHidden/>
          </w:rPr>
          <w:tab/>
        </w:r>
        <w:r w:rsidRPr="00492576">
          <w:rPr>
            <w:noProof/>
            <w:webHidden/>
          </w:rPr>
          <w:fldChar w:fldCharType="begin"/>
        </w:r>
        <w:r w:rsidRPr="00492576">
          <w:rPr>
            <w:noProof/>
            <w:webHidden/>
          </w:rPr>
          <w:instrText xml:space="preserve"> PAGEREF _Toc222910826 \h </w:instrText>
        </w:r>
        <w:r w:rsidRPr="00492576">
          <w:rPr>
            <w:noProof/>
            <w:webHidden/>
          </w:rPr>
        </w:r>
        <w:r w:rsidRPr="00492576">
          <w:rPr>
            <w:noProof/>
            <w:webHidden/>
          </w:rPr>
          <w:fldChar w:fldCharType="separate"/>
        </w:r>
        <w:r w:rsidR="00B576F5">
          <w:rPr>
            <w:noProof/>
            <w:webHidden/>
          </w:rPr>
          <w:t>15</w:t>
        </w:r>
        <w:r w:rsidRPr="00492576">
          <w:rPr>
            <w:noProof/>
            <w:webHidden/>
          </w:rPr>
          <w:fldChar w:fldCharType="end"/>
        </w:r>
      </w:hyperlink>
    </w:p>
    <w:p w14:paraId="175AC547" w14:textId="62059AEE" w:rsidR="002630F5" w:rsidRPr="00492576" w:rsidRDefault="002630F5">
      <w:pPr>
        <w:pStyle w:val="TOC2"/>
        <w:rPr>
          <w:rFonts w:asciiTheme="minorHAnsi" w:eastAsiaTheme="minorEastAsia" w:hAnsiTheme="minorHAnsi" w:cstheme="minorBidi"/>
          <w:noProof/>
          <w:kern w:val="2"/>
          <w:szCs w:val="24"/>
          <w:lang w:eastAsia="fr-FR"/>
          <w14:ligatures w14:val="standardContextual"/>
        </w:rPr>
      </w:pPr>
      <w:hyperlink w:anchor="_Toc222910827" w:history="1">
        <w:r w:rsidRPr="00492576">
          <w:rPr>
            <w:rStyle w:val="Hyperlink"/>
            <w:noProof/>
          </w:rPr>
          <w:t>5.2</w:t>
        </w:r>
        <w:r w:rsidRPr="00492576">
          <w:rPr>
            <w:rFonts w:asciiTheme="minorHAnsi" w:eastAsiaTheme="minorEastAsia" w:hAnsiTheme="minorHAnsi" w:cstheme="minorBidi"/>
            <w:noProof/>
            <w:kern w:val="2"/>
            <w:szCs w:val="24"/>
            <w:lang w:eastAsia="fr-FR"/>
            <w14:ligatures w14:val="standardContextual"/>
          </w:rPr>
          <w:tab/>
        </w:r>
        <w:r w:rsidRPr="00492576">
          <w:rPr>
            <w:rStyle w:val="Hyperlink"/>
            <w:noProof/>
          </w:rPr>
          <w:t>Procédure d'approbation des Recommandations</w:t>
        </w:r>
        <w:r w:rsidRPr="00492576">
          <w:rPr>
            <w:noProof/>
            <w:webHidden/>
          </w:rPr>
          <w:tab/>
        </w:r>
        <w:r w:rsidR="001E304F" w:rsidRPr="00492576">
          <w:rPr>
            <w:noProof/>
            <w:webHidden/>
          </w:rPr>
          <w:tab/>
        </w:r>
        <w:r w:rsidRPr="00492576">
          <w:rPr>
            <w:noProof/>
            <w:webHidden/>
          </w:rPr>
          <w:fldChar w:fldCharType="begin"/>
        </w:r>
        <w:r w:rsidRPr="00492576">
          <w:rPr>
            <w:noProof/>
            <w:webHidden/>
          </w:rPr>
          <w:instrText xml:space="preserve"> PAGEREF _Toc222910827 \h </w:instrText>
        </w:r>
        <w:r w:rsidRPr="00492576">
          <w:rPr>
            <w:noProof/>
            <w:webHidden/>
          </w:rPr>
        </w:r>
        <w:r w:rsidRPr="00492576">
          <w:rPr>
            <w:noProof/>
            <w:webHidden/>
          </w:rPr>
          <w:fldChar w:fldCharType="separate"/>
        </w:r>
        <w:r w:rsidR="00B576F5">
          <w:rPr>
            <w:noProof/>
            <w:webHidden/>
          </w:rPr>
          <w:t>15</w:t>
        </w:r>
        <w:r w:rsidRPr="00492576">
          <w:rPr>
            <w:noProof/>
            <w:webHidden/>
          </w:rPr>
          <w:fldChar w:fldCharType="end"/>
        </w:r>
      </w:hyperlink>
    </w:p>
    <w:p w14:paraId="104EF29D" w14:textId="33CBFB92" w:rsidR="002630F5" w:rsidRPr="00492576" w:rsidRDefault="002630F5">
      <w:pPr>
        <w:pStyle w:val="TOC1"/>
        <w:rPr>
          <w:rFonts w:asciiTheme="minorHAnsi" w:eastAsiaTheme="minorEastAsia" w:hAnsiTheme="minorHAnsi" w:cstheme="minorBidi"/>
          <w:noProof/>
          <w:kern w:val="2"/>
          <w:szCs w:val="24"/>
          <w:lang w:eastAsia="fr-FR"/>
          <w14:ligatures w14:val="standardContextual"/>
        </w:rPr>
      </w:pPr>
      <w:hyperlink w:anchor="_Toc222910828" w:history="1">
        <w:r w:rsidRPr="00492576">
          <w:rPr>
            <w:rStyle w:val="Hyperlink"/>
            <w:noProof/>
          </w:rPr>
          <w:t>6</w:t>
        </w:r>
        <w:r w:rsidRPr="00492576">
          <w:rPr>
            <w:rFonts w:asciiTheme="minorHAnsi" w:eastAsiaTheme="minorEastAsia" w:hAnsiTheme="minorHAnsi" w:cstheme="minorBidi"/>
            <w:noProof/>
            <w:kern w:val="2"/>
            <w:szCs w:val="24"/>
            <w:lang w:eastAsia="fr-FR"/>
            <w14:ligatures w14:val="standardContextual"/>
          </w:rPr>
          <w:tab/>
        </w:r>
        <w:r w:rsidRPr="00492576">
          <w:rPr>
            <w:rStyle w:val="Hyperlink"/>
            <w:noProof/>
          </w:rPr>
          <w:t>Coordination et coopération entre les trois Secteurs de l'UIT sur des questions d'intérêt mutuel et liaison et collaboration entre l'UIT-R et d'autres organisations</w:t>
        </w:r>
        <w:r w:rsidRPr="00492576">
          <w:rPr>
            <w:noProof/>
            <w:webHidden/>
          </w:rPr>
          <w:tab/>
        </w:r>
        <w:r w:rsidR="001E304F" w:rsidRPr="00492576">
          <w:rPr>
            <w:noProof/>
            <w:webHidden/>
          </w:rPr>
          <w:tab/>
        </w:r>
        <w:r w:rsidRPr="00492576">
          <w:rPr>
            <w:noProof/>
            <w:webHidden/>
          </w:rPr>
          <w:fldChar w:fldCharType="begin"/>
        </w:r>
        <w:r w:rsidRPr="00492576">
          <w:rPr>
            <w:noProof/>
            <w:webHidden/>
          </w:rPr>
          <w:instrText xml:space="preserve"> PAGEREF _Toc222910828 \h </w:instrText>
        </w:r>
        <w:r w:rsidRPr="00492576">
          <w:rPr>
            <w:noProof/>
            <w:webHidden/>
          </w:rPr>
        </w:r>
        <w:r w:rsidRPr="00492576">
          <w:rPr>
            <w:noProof/>
            <w:webHidden/>
          </w:rPr>
          <w:fldChar w:fldCharType="separate"/>
        </w:r>
        <w:r w:rsidR="00B576F5">
          <w:rPr>
            <w:noProof/>
            <w:webHidden/>
          </w:rPr>
          <w:t>16</w:t>
        </w:r>
        <w:r w:rsidRPr="00492576">
          <w:rPr>
            <w:noProof/>
            <w:webHidden/>
          </w:rPr>
          <w:fldChar w:fldCharType="end"/>
        </w:r>
      </w:hyperlink>
    </w:p>
    <w:p w14:paraId="3FBE1EE4" w14:textId="2392146F" w:rsidR="002630F5" w:rsidRPr="00492576" w:rsidRDefault="002630F5">
      <w:pPr>
        <w:pStyle w:val="TOC2"/>
        <w:rPr>
          <w:rFonts w:asciiTheme="minorHAnsi" w:eastAsiaTheme="minorEastAsia" w:hAnsiTheme="minorHAnsi" w:cstheme="minorBidi"/>
          <w:noProof/>
          <w:kern w:val="2"/>
          <w:szCs w:val="24"/>
          <w:lang w:eastAsia="fr-FR"/>
          <w14:ligatures w14:val="standardContextual"/>
        </w:rPr>
      </w:pPr>
      <w:hyperlink w:anchor="_Toc222910829" w:history="1">
        <w:r w:rsidRPr="00492576">
          <w:rPr>
            <w:rStyle w:val="Hyperlink"/>
            <w:noProof/>
          </w:rPr>
          <w:t>6.1</w:t>
        </w:r>
        <w:r w:rsidRPr="00492576">
          <w:rPr>
            <w:rFonts w:asciiTheme="minorHAnsi" w:eastAsiaTheme="minorEastAsia" w:hAnsiTheme="minorHAnsi" w:cstheme="minorBidi"/>
            <w:noProof/>
            <w:kern w:val="2"/>
            <w:szCs w:val="24"/>
            <w:lang w:eastAsia="fr-FR"/>
            <w14:ligatures w14:val="standardContextual"/>
          </w:rPr>
          <w:tab/>
        </w:r>
        <w:r w:rsidRPr="00492576">
          <w:rPr>
            <w:rStyle w:val="Hyperlink"/>
            <w:noProof/>
          </w:rPr>
          <w:t>Coordination et coopération entre les trois Secteurs de l'UIT sur des questions d'intérêt mutuel</w:t>
        </w:r>
        <w:r w:rsidRPr="00492576">
          <w:rPr>
            <w:noProof/>
            <w:webHidden/>
          </w:rPr>
          <w:tab/>
        </w:r>
        <w:r w:rsidR="001E304F" w:rsidRPr="00492576">
          <w:rPr>
            <w:noProof/>
            <w:webHidden/>
          </w:rPr>
          <w:tab/>
        </w:r>
        <w:r w:rsidRPr="00492576">
          <w:rPr>
            <w:noProof/>
            <w:webHidden/>
          </w:rPr>
          <w:fldChar w:fldCharType="begin"/>
        </w:r>
        <w:r w:rsidRPr="00492576">
          <w:rPr>
            <w:noProof/>
            <w:webHidden/>
          </w:rPr>
          <w:instrText xml:space="preserve"> PAGEREF _Toc222910829 \h </w:instrText>
        </w:r>
        <w:r w:rsidRPr="00492576">
          <w:rPr>
            <w:noProof/>
            <w:webHidden/>
          </w:rPr>
        </w:r>
        <w:r w:rsidRPr="00492576">
          <w:rPr>
            <w:noProof/>
            <w:webHidden/>
          </w:rPr>
          <w:fldChar w:fldCharType="separate"/>
        </w:r>
        <w:r w:rsidR="00B576F5">
          <w:rPr>
            <w:noProof/>
            <w:webHidden/>
          </w:rPr>
          <w:t>16</w:t>
        </w:r>
        <w:r w:rsidRPr="00492576">
          <w:rPr>
            <w:noProof/>
            <w:webHidden/>
          </w:rPr>
          <w:fldChar w:fldCharType="end"/>
        </w:r>
      </w:hyperlink>
    </w:p>
    <w:p w14:paraId="7BB3F0F5" w14:textId="052E7963" w:rsidR="002630F5" w:rsidRPr="00492576" w:rsidRDefault="002630F5">
      <w:pPr>
        <w:pStyle w:val="TOC2"/>
        <w:rPr>
          <w:rFonts w:asciiTheme="minorHAnsi" w:eastAsiaTheme="minorEastAsia" w:hAnsiTheme="minorHAnsi" w:cstheme="minorBidi"/>
          <w:noProof/>
          <w:kern w:val="2"/>
          <w:szCs w:val="24"/>
          <w:lang w:eastAsia="fr-FR"/>
          <w14:ligatures w14:val="standardContextual"/>
        </w:rPr>
      </w:pPr>
      <w:hyperlink w:anchor="_Toc222910830" w:history="1">
        <w:r w:rsidRPr="00492576">
          <w:rPr>
            <w:rStyle w:val="Hyperlink"/>
            <w:noProof/>
          </w:rPr>
          <w:t>6.2</w:t>
        </w:r>
        <w:r w:rsidRPr="00492576">
          <w:rPr>
            <w:rFonts w:asciiTheme="minorHAnsi" w:eastAsiaTheme="minorEastAsia" w:hAnsiTheme="minorHAnsi" w:cstheme="minorBidi"/>
            <w:noProof/>
            <w:kern w:val="2"/>
            <w:szCs w:val="24"/>
            <w:lang w:eastAsia="fr-FR"/>
            <w14:ligatures w14:val="standardContextual"/>
          </w:rPr>
          <w:tab/>
        </w:r>
        <w:r w:rsidRPr="00492576">
          <w:rPr>
            <w:rStyle w:val="Hyperlink"/>
            <w:noProof/>
          </w:rPr>
          <w:t>Liaison et collaboration avec d'autres organisations</w:t>
        </w:r>
        <w:r w:rsidRPr="00492576">
          <w:rPr>
            <w:noProof/>
            <w:webHidden/>
          </w:rPr>
          <w:tab/>
        </w:r>
        <w:r w:rsidR="001E304F" w:rsidRPr="00492576">
          <w:rPr>
            <w:noProof/>
            <w:webHidden/>
          </w:rPr>
          <w:tab/>
        </w:r>
        <w:r w:rsidRPr="00492576">
          <w:rPr>
            <w:noProof/>
            <w:webHidden/>
          </w:rPr>
          <w:fldChar w:fldCharType="begin"/>
        </w:r>
        <w:r w:rsidRPr="00492576">
          <w:rPr>
            <w:noProof/>
            <w:webHidden/>
          </w:rPr>
          <w:instrText xml:space="preserve"> PAGEREF _Toc222910830 \h </w:instrText>
        </w:r>
        <w:r w:rsidRPr="00492576">
          <w:rPr>
            <w:noProof/>
            <w:webHidden/>
          </w:rPr>
        </w:r>
        <w:r w:rsidRPr="00492576">
          <w:rPr>
            <w:noProof/>
            <w:webHidden/>
          </w:rPr>
          <w:fldChar w:fldCharType="separate"/>
        </w:r>
        <w:r w:rsidR="00B576F5">
          <w:rPr>
            <w:noProof/>
            <w:webHidden/>
          </w:rPr>
          <w:t>16</w:t>
        </w:r>
        <w:r w:rsidRPr="00492576">
          <w:rPr>
            <w:noProof/>
            <w:webHidden/>
          </w:rPr>
          <w:fldChar w:fldCharType="end"/>
        </w:r>
      </w:hyperlink>
    </w:p>
    <w:p w14:paraId="412FE8EE" w14:textId="3018DFD0" w:rsidR="002630F5" w:rsidRPr="00492576" w:rsidRDefault="002630F5">
      <w:pPr>
        <w:pStyle w:val="TOC1"/>
        <w:rPr>
          <w:rFonts w:asciiTheme="minorHAnsi" w:eastAsiaTheme="minorEastAsia" w:hAnsiTheme="minorHAnsi" w:cstheme="minorBidi"/>
          <w:noProof/>
          <w:kern w:val="2"/>
          <w:szCs w:val="24"/>
          <w:lang w:eastAsia="fr-FR"/>
          <w14:ligatures w14:val="standardContextual"/>
        </w:rPr>
      </w:pPr>
      <w:hyperlink w:anchor="_Toc222910831" w:history="1">
        <w:r w:rsidRPr="00492576">
          <w:rPr>
            <w:rStyle w:val="Hyperlink"/>
            <w:noProof/>
          </w:rPr>
          <w:t>7</w:t>
        </w:r>
        <w:r w:rsidRPr="00492576">
          <w:rPr>
            <w:rFonts w:asciiTheme="minorHAnsi" w:eastAsiaTheme="minorEastAsia" w:hAnsiTheme="minorHAnsi" w:cstheme="minorBidi"/>
            <w:noProof/>
            <w:kern w:val="2"/>
            <w:szCs w:val="24"/>
            <w:lang w:eastAsia="fr-FR"/>
            <w14:ligatures w14:val="standardContextual"/>
          </w:rPr>
          <w:tab/>
        </w:r>
        <w:r w:rsidRPr="00492576">
          <w:rPr>
            <w:rStyle w:val="Hyperlink"/>
            <w:noProof/>
          </w:rPr>
          <w:t>Diffusion sur le web et participation interactive à distance</w:t>
        </w:r>
        <w:r w:rsidRPr="00492576">
          <w:rPr>
            <w:noProof/>
            <w:webHidden/>
          </w:rPr>
          <w:tab/>
        </w:r>
        <w:r w:rsidR="001E304F" w:rsidRPr="00492576">
          <w:rPr>
            <w:noProof/>
            <w:webHidden/>
          </w:rPr>
          <w:tab/>
        </w:r>
        <w:r w:rsidRPr="00492576">
          <w:rPr>
            <w:noProof/>
            <w:webHidden/>
          </w:rPr>
          <w:fldChar w:fldCharType="begin"/>
        </w:r>
        <w:r w:rsidRPr="00492576">
          <w:rPr>
            <w:noProof/>
            <w:webHidden/>
          </w:rPr>
          <w:instrText xml:space="preserve"> PAGEREF _Toc222910831 \h </w:instrText>
        </w:r>
        <w:r w:rsidRPr="00492576">
          <w:rPr>
            <w:noProof/>
            <w:webHidden/>
          </w:rPr>
        </w:r>
        <w:r w:rsidRPr="00492576">
          <w:rPr>
            <w:noProof/>
            <w:webHidden/>
          </w:rPr>
          <w:fldChar w:fldCharType="separate"/>
        </w:r>
        <w:r w:rsidR="00B576F5">
          <w:rPr>
            <w:noProof/>
            <w:webHidden/>
          </w:rPr>
          <w:t>16</w:t>
        </w:r>
        <w:r w:rsidRPr="00492576">
          <w:rPr>
            <w:noProof/>
            <w:webHidden/>
          </w:rPr>
          <w:fldChar w:fldCharType="end"/>
        </w:r>
      </w:hyperlink>
    </w:p>
    <w:p w14:paraId="6607CB19" w14:textId="03053479" w:rsidR="002630F5" w:rsidRPr="00492576" w:rsidRDefault="002630F5">
      <w:pPr>
        <w:pStyle w:val="TOC2"/>
        <w:rPr>
          <w:rFonts w:asciiTheme="minorHAnsi" w:eastAsiaTheme="minorEastAsia" w:hAnsiTheme="minorHAnsi" w:cstheme="minorBidi"/>
          <w:noProof/>
          <w:kern w:val="2"/>
          <w:szCs w:val="24"/>
          <w:lang w:eastAsia="fr-FR"/>
          <w14:ligatures w14:val="standardContextual"/>
        </w:rPr>
      </w:pPr>
      <w:hyperlink w:anchor="_Toc222910832" w:history="1">
        <w:r w:rsidRPr="00492576">
          <w:rPr>
            <w:rStyle w:val="Hyperlink"/>
            <w:noProof/>
          </w:rPr>
          <w:t>7.1</w:t>
        </w:r>
        <w:r w:rsidRPr="00492576">
          <w:rPr>
            <w:rFonts w:asciiTheme="minorHAnsi" w:eastAsiaTheme="minorEastAsia" w:hAnsiTheme="minorHAnsi" w:cstheme="minorBidi"/>
            <w:noProof/>
            <w:kern w:val="2"/>
            <w:szCs w:val="24"/>
            <w:lang w:eastAsia="fr-FR"/>
            <w14:ligatures w14:val="standardContextual"/>
          </w:rPr>
          <w:tab/>
        </w:r>
        <w:r w:rsidRPr="00492576">
          <w:rPr>
            <w:rStyle w:val="Hyperlink"/>
            <w:noProof/>
          </w:rPr>
          <w:t>Diffusion sur le web</w:t>
        </w:r>
        <w:r w:rsidRPr="00492576">
          <w:rPr>
            <w:noProof/>
            <w:webHidden/>
          </w:rPr>
          <w:tab/>
        </w:r>
        <w:r w:rsidR="001E304F" w:rsidRPr="00492576">
          <w:rPr>
            <w:noProof/>
            <w:webHidden/>
          </w:rPr>
          <w:tab/>
        </w:r>
        <w:r w:rsidRPr="00492576">
          <w:rPr>
            <w:noProof/>
            <w:webHidden/>
          </w:rPr>
          <w:fldChar w:fldCharType="begin"/>
        </w:r>
        <w:r w:rsidRPr="00492576">
          <w:rPr>
            <w:noProof/>
            <w:webHidden/>
          </w:rPr>
          <w:instrText xml:space="preserve"> PAGEREF _Toc222910832 \h </w:instrText>
        </w:r>
        <w:r w:rsidRPr="00492576">
          <w:rPr>
            <w:noProof/>
            <w:webHidden/>
          </w:rPr>
        </w:r>
        <w:r w:rsidRPr="00492576">
          <w:rPr>
            <w:noProof/>
            <w:webHidden/>
          </w:rPr>
          <w:fldChar w:fldCharType="separate"/>
        </w:r>
        <w:r w:rsidR="00B576F5">
          <w:rPr>
            <w:noProof/>
            <w:webHidden/>
          </w:rPr>
          <w:t>16</w:t>
        </w:r>
        <w:r w:rsidRPr="00492576">
          <w:rPr>
            <w:noProof/>
            <w:webHidden/>
          </w:rPr>
          <w:fldChar w:fldCharType="end"/>
        </w:r>
      </w:hyperlink>
    </w:p>
    <w:p w14:paraId="540779B6" w14:textId="0DF24BC6" w:rsidR="002630F5" w:rsidRPr="00492576" w:rsidRDefault="002630F5">
      <w:pPr>
        <w:pStyle w:val="TOC2"/>
        <w:rPr>
          <w:rFonts w:asciiTheme="minorHAnsi" w:eastAsiaTheme="minorEastAsia" w:hAnsiTheme="minorHAnsi" w:cstheme="minorBidi"/>
          <w:noProof/>
          <w:kern w:val="2"/>
          <w:szCs w:val="24"/>
          <w:lang w:eastAsia="fr-FR"/>
          <w14:ligatures w14:val="standardContextual"/>
        </w:rPr>
      </w:pPr>
      <w:hyperlink w:anchor="_Toc222910833" w:history="1">
        <w:r w:rsidRPr="00492576">
          <w:rPr>
            <w:rStyle w:val="Hyperlink"/>
            <w:noProof/>
          </w:rPr>
          <w:t>7.2</w:t>
        </w:r>
        <w:r w:rsidRPr="00492576">
          <w:rPr>
            <w:rFonts w:asciiTheme="minorHAnsi" w:eastAsiaTheme="minorEastAsia" w:hAnsiTheme="minorHAnsi" w:cstheme="minorBidi"/>
            <w:noProof/>
            <w:kern w:val="2"/>
            <w:szCs w:val="24"/>
            <w:lang w:eastAsia="fr-FR"/>
            <w14:ligatures w14:val="standardContextual"/>
          </w:rPr>
          <w:tab/>
        </w:r>
        <w:r w:rsidRPr="00492576">
          <w:rPr>
            <w:rStyle w:val="Hyperlink"/>
            <w:noProof/>
          </w:rPr>
          <w:t>Participation interactive à distance</w:t>
        </w:r>
        <w:r w:rsidRPr="00492576">
          <w:rPr>
            <w:noProof/>
            <w:webHidden/>
          </w:rPr>
          <w:tab/>
        </w:r>
        <w:r w:rsidR="001E304F" w:rsidRPr="00492576">
          <w:rPr>
            <w:noProof/>
            <w:webHidden/>
          </w:rPr>
          <w:tab/>
        </w:r>
        <w:r w:rsidRPr="00492576">
          <w:rPr>
            <w:noProof/>
            <w:webHidden/>
          </w:rPr>
          <w:fldChar w:fldCharType="begin"/>
        </w:r>
        <w:r w:rsidRPr="00492576">
          <w:rPr>
            <w:noProof/>
            <w:webHidden/>
          </w:rPr>
          <w:instrText xml:space="preserve"> PAGEREF _Toc222910833 \h </w:instrText>
        </w:r>
        <w:r w:rsidRPr="00492576">
          <w:rPr>
            <w:noProof/>
            <w:webHidden/>
          </w:rPr>
        </w:r>
        <w:r w:rsidRPr="00492576">
          <w:rPr>
            <w:noProof/>
            <w:webHidden/>
          </w:rPr>
          <w:fldChar w:fldCharType="separate"/>
        </w:r>
        <w:r w:rsidR="00B576F5">
          <w:rPr>
            <w:noProof/>
            <w:webHidden/>
          </w:rPr>
          <w:t>16</w:t>
        </w:r>
        <w:r w:rsidRPr="00492576">
          <w:rPr>
            <w:noProof/>
            <w:webHidden/>
          </w:rPr>
          <w:fldChar w:fldCharType="end"/>
        </w:r>
      </w:hyperlink>
    </w:p>
    <w:p w14:paraId="3DD53015" w14:textId="0F02B8C4" w:rsidR="002630F5" w:rsidRPr="00492576" w:rsidRDefault="002630F5">
      <w:pPr>
        <w:pStyle w:val="TOC1"/>
        <w:rPr>
          <w:rFonts w:asciiTheme="minorHAnsi" w:eastAsiaTheme="minorEastAsia" w:hAnsiTheme="minorHAnsi" w:cstheme="minorBidi"/>
          <w:noProof/>
          <w:kern w:val="2"/>
          <w:szCs w:val="24"/>
          <w:lang w:eastAsia="fr-FR"/>
          <w14:ligatures w14:val="standardContextual"/>
        </w:rPr>
      </w:pPr>
      <w:hyperlink w:anchor="_Toc222910834" w:history="1">
        <w:r w:rsidRPr="00492576">
          <w:rPr>
            <w:rStyle w:val="Hyperlink"/>
            <w:noProof/>
          </w:rPr>
          <w:t>8</w:t>
        </w:r>
        <w:r w:rsidRPr="00492576">
          <w:rPr>
            <w:rFonts w:asciiTheme="minorHAnsi" w:eastAsiaTheme="minorEastAsia" w:hAnsiTheme="minorHAnsi" w:cstheme="minorBidi"/>
            <w:noProof/>
            <w:kern w:val="2"/>
            <w:szCs w:val="24"/>
            <w:lang w:eastAsia="fr-FR"/>
            <w14:ligatures w14:val="standardContextual"/>
          </w:rPr>
          <w:tab/>
        </w:r>
        <w:r w:rsidRPr="00492576">
          <w:rPr>
            <w:rStyle w:val="Hyperlink"/>
            <w:noProof/>
          </w:rPr>
          <w:t>Sous-titrage</w:t>
        </w:r>
        <w:r w:rsidRPr="00492576">
          <w:rPr>
            <w:noProof/>
            <w:webHidden/>
          </w:rPr>
          <w:tab/>
        </w:r>
        <w:r w:rsidR="001E304F" w:rsidRPr="00492576">
          <w:rPr>
            <w:noProof/>
            <w:webHidden/>
          </w:rPr>
          <w:tab/>
        </w:r>
        <w:r w:rsidRPr="00492576">
          <w:rPr>
            <w:noProof/>
            <w:webHidden/>
          </w:rPr>
          <w:fldChar w:fldCharType="begin"/>
        </w:r>
        <w:r w:rsidRPr="00492576">
          <w:rPr>
            <w:noProof/>
            <w:webHidden/>
          </w:rPr>
          <w:instrText xml:space="preserve"> PAGEREF _Toc222910834 \h </w:instrText>
        </w:r>
        <w:r w:rsidRPr="00492576">
          <w:rPr>
            <w:noProof/>
            <w:webHidden/>
          </w:rPr>
        </w:r>
        <w:r w:rsidRPr="00492576">
          <w:rPr>
            <w:noProof/>
            <w:webHidden/>
          </w:rPr>
          <w:fldChar w:fldCharType="separate"/>
        </w:r>
        <w:r w:rsidR="00B576F5">
          <w:rPr>
            <w:noProof/>
            <w:webHidden/>
          </w:rPr>
          <w:t>16</w:t>
        </w:r>
        <w:r w:rsidRPr="00492576">
          <w:rPr>
            <w:noProof/>
            <w:webHidden/>
          </w:rPr>
          <w:fldChar w:fldCharType="end"/>
        </w:r>
      </w:hyperlink>
    </w:p>
    <w:p w14:paraId="36A25DDC" w14:textId="49F0B413" w:rsidR="002630F5" w:rsidRPr="00492576" w:rsidRDefault="002630F5">
      <w:pPr>
        <w:pStyle w:val="TOC1"/>
        <w:rPr>
          <w:rFonts w:asciiTheme="minorHAnsi" w:eastAsiaTheme="minorEastAsia" w:hAnsiTheme="minorHAnsi" w:cstheme="minorBidi"/>
          <w:noProof/>
          <w:kern w:val="2"/>
          <w:szCs w:val="24"/>
          <w:lang w:eastAsia="fr-FR"/>
          <w14:ligatures w14:val="standardContextual"/>
        </w:rPr>
      </w:pPr>
      <w:hyperlink w:anchor="_Toc222910835" w:history="1">
        <w:r w:rsidRPr="00492576">
          <w:rPr>
            <w:rStyle w:val="Hyperlink"/>
            <w:noProof/>
          </w:rPr>
          <w:t>9</w:t>
        </w:r>
        <w:r w:rsidRPr="00492576">
          <w:rPr>
            <w:rFonts w:asciiTheme="minorHAnsi" w:eastAsiaTheme="minorEastAsia" w:hAnsiTheme="minorHAnsi" w:cstheme="minorBidi"/>
            <w:noProof/>
            <w:kern w:val="2"/>
            <w:szCs w:val="24"/>
            <w:lang w:eastAsia="fr-FR"/>
            <w14:ligatures w14:val="standardContextual"/>
          </w:rPr>
          <w:tab/>
        </w:r>
        <w:r w:rsidRPr="00492576">
          <w:rPr>
            <w:rStyle w:val="Hyperlink"/>
            <w:noProof/>
          </w:rPr>
          <w:t>Politique en matière de droits de propriété intellectuelle</w:t>
        </w:r>
        <w:r w:rsidRPr="00492576">
          <w:rPr>
            <w:noProof/>
            <w:webHidden/>
          </w:rPr>
          <w:tab/>
        </w:r>
        <w:r w:rsidR="001E304F" w:rsidRPr="00492576">
          <w:rPr>
            <w:noProof/>
            <w:webHidden/>
          </w:rPr>
          <w:tab/>
        </w:r>
        <w:r w:rsidRPr="00492576">
          <w:rPr>
            <w:noProof/>
            <w:webHidden/>
          </w:rPr>
          <w:fldChar w:fldCharType="begin"/>
        </w:r>
        <w:r w:rsidRPr="00492576">
          <w:rPr>
            <w:noProof/>
            <w:webHidden/>
          </w:rPr>
          <w:instrText xml:space="preserve"> PAGEREF _Toc222910835 \h </w:instrText>
        </w:r>
        <w:r w:rsidRPr="00492576">
          <w:rPr>
            <w:noProof/>
            <w:webHidden/>
          </w:rPr>
        </w:r>
        <w:r w:rsidRPr="00492576">
          <w:rPr>
            <w:noProof/>
            <w:webHidden/>
          </w:rPr>
          <w:fldChar w:fldCharType="separate"/>
        </w:r>
        <w:r w:rsidR="00B576F5">
          <w:rPr>
            <w:noProof/>
            <w:webHidden/>
          </w:rPr>
          <w:t>17</w:t>
        </w:r>
        <w:r w:rsidRPr="00492576">
          <w:rPr>
            <w:noProof/>
            <w:webHidden/>
          </w:rPr>
          <w:fldChar w:fldCharType="end"/>
        </w:r>
      </w:hyperlink>
    </w:p>
    <w:p w14:paraId="0DF79EA9" w14:textId="52D9CC51" w:rsidR="002630F5" w:rsidRPr="00492576" w:rsidRDefault="002630F5">
      <w:pPr>
        <w:pStyle w:val="TOC1"/>
        <w:rPr>
          <w:rFonts w:asciiTheme="minorHAnsi" w:eastAsiaTheme="minorEastAsia" w:hAnsiTheme="minorHAnsi" w:cstheme="minorBidi"/>
          <w:noProof/>
          <w:kern w:val="2"/>
          <w:szCs w:val="24"/>
          <w:lang w:eastAsia="fr-FR"/>
          <w14:ligatures w14:val="standardContextual"/>
        </w:rPr>
      </w:pPr>
      <w:hyperlink w:anchor="_Toc222910836" w:history="1">
        <w:r w:rsidRPr="00492576">
          <w:rPr>
            <w:rStyle w:val="Hyperlink"/>
            <w:noProof/>
          </w:rPr>
          <w:t>10</w:t>
        </w:r>
        <w:r w:rsidRPr="00492576">
          <w:rPr>
            <w:rFonts w:asciiTheme="minorHAnsi" w:eastAsiaTheme="minorEastAsia" w:hAnsiTheme="minorHAnsi" w:cstheme="minorBidi"/>
            <w:noProof/>
            <w:kern w:val="2"/>
            <w:szCs w:val="24"/>
            <w:lang w:eastAsia="fr-FR"/>
            <w14:ligatures w14:val="standardContextual"/>
          </w:rPr>
          <w:tab/>
        </w:r>
        <w:r w:rsidRPr="00492576">
          <w:rPr>
            <w:rStyle w:val="Hyperlink"/>
            <w:noProof/>
          </w:rPr>
          <w:t>Lignes directrices et formulaire relatifs aux droits d'auteur afférents aux logiciels</w:t>
        </w:r>
        <w:r w:rsidRPr="00492576">
          <w:rPr>
            <w:noProof/>
            <w:webHidden/>
          </w:rPr>
          <w:tab/>
        </w:r>
        <w:r w:rsidR="001E304F" w:rsidRPr="00492576">
          <w:rPr>
            <w:noProof/>
            <w:webHidden/>
          </w:rPr>
          <w:tab/>
        </w:r>
        <w:r w:rsidRPr="00492576">
          <w:rPr>
            <w:noProof/>
            <w:webHidden/>
          </w:rPr>
          <w:fldChar w:fldCharType="begin"/>
        </w:r>
        <w:r w:rsidRPr="00492576">
          <w:rPr>
            <w:noProof/>
            <w:webHidden/>
          </w:rPr>
          <w:instrText xml:space="preserve"> PAGEREF _Toc222910836 \h </w:instrText>
        </w:r>
        <w:r w:rsidRPr="00492576">
          <w:rPr>
            <w:noProof/>
            <w:webHidden/>
          </w:rPr>
        </w:r>
        <w:r w:rsidRPr="00492576">
          <w:rPr>
            <w:noProof/>
            <w:webHidden/>
          </w:rPr>
          <w:fldChar w:fldCharType="separate"/>
        </w:r>
        <w:r w:rsidR="00B576F5">
          <w:rPr>
            <w:noProof/>
            <w:webHidden/>
          </w:rPr>
          <w:t>17</w:t>
        </w:r>
        <w:r w:rsidRPr="00492576">
          <w:rPr>
            <w:noProof/>
            <w:webHidden/>
          </w:rPr>
          <w:fldChar w:fldCharType="end"/>
        </w:r>
      </w:hyperlink>
    </w:p>
    <w:p w14:paraId="0F95FF51" w14:textId="6F8E75C9" w:rsidR="00F56599" w:rsidRPr="00492576" w:rsidRDefault="00F56599" w:rsidP="00F56599">
      <w:r w:rsidRPr="00492576">
        <w:fldChar w:fldCharType="end"/>
      </w:r>
      <w:r w:rsidRPr="00492576">
        <w:br w:type="page"/>
      </w:r>
    </w:p>
    <w:p w14:paraId="087078DB" w14:textId="77777777" w:rsidR="00F56599" w:rsidRPr="00492576" w:rsidRDefault="00F56599" w:rsidP="00F56599">
      <w:pPr>
        <w:pStyle w:val="Heading1"/>
      </w:pPr>
      <w:bookmarkStart w:id="9" w:name="_Toc449510471"/>
      <w:bookmarkStart w:id="10" w:name="_Toc449622577"/>
      <w:bookmarkStart w:id="11" w:name="_Toc158985939"/>
      <w:bookmarkStart w:id="12" w:name="_Toc222910773"/>
      <w:r w:rsidRPr="00492576">
        <w:t>1</w:t>
      </w:r>
      <w:r w:rsidRPr="00492576">
        <w:tab/>
        <w:t>Rappel</w:t>
      </w:r>
      <w:bookmarkEnd w:id="9"/>
      <w:bookmarkEnd w:id="10"/>
      <w:bookmarkEnd w:id="11"/>
      <w:bookmarkEnd w:id="12"/>
    </w:p>
    <w:p w14:paraId="5DD92666" w14:textId="77777777" w:rsidR="00F56599" w:rsidRPr="00492576" w:rsidRDefault="00F56599" w:rsidP="00F56599">
      <w:r w:rsidRPr="00492576">
        <w:t>Les méthodes de travail de l'Assemblée des radiocommunications (AR) et des commissions d'études (CE) des radiocommunications sont définies dans la Résolution UIT</w:t>
      </w:r>
      <w:r w:rsidRPr="00492576">
        <w:noBreakHyphen/>
        <w:t>R 1</w:t>
      </w:r>
      <w:r w:rsidRPr="00492576">
        <w:rPr>
          <w:rStyle w:val="FootnoteReference"/>
        </w:rPr>
        <w:footnoteReference w:customMarkFollows="1" w:id="1"/>
        <w:t>*</w:t>
      </w:r>
      <w:r w:rsidRPr="00492576">
        <w:t xml:space="preserve">, dans laquelle il est précisé que le Directeur publie des </w:t>
      </w:r>
      <w:r w:rsidRPr="00492576">
        <w:rPr>
          <w:i/>
        </w:rPr>
        <w:t>Lignes directrices</w:t>
      </w:r>
      <w:r w:rsidRPr="00492576">
        <w:t xml:space="preserve"> sur les méthodes de travail qui viennent s'ajouter à ladite Résolution et la complètent.</w:t>
      </w:r>
    </w:p>
    <w:p w14:paraId="6EA303C6" w14:textId="35B947D3" w:rsidR="00F56599" w:rsidRPr="00492576" w:rsidRDefault="00F56599" w:rsidP="00F56599">
      <w:r w:rsidRPr="00492576">
        <w:t>La présente édition des Lignes directrices</w:t>
      </w:r>
      <w:r w:rsidRPr="00492576" w:rsidDel="002D37A7">
        <w:t xml:space="preserve"> </w:t>
      </w:r>
      <w:r w:rsidRPr="00492576">
        <w:t>complète la Résolution UIT-R 1-9 approuvée par l'AR</w:t>
      </w:r>
      <w:r w:rsidRPr="00492576">
        <w:noBreakHyphen/>
        <w:t>23.</w:t>
      </w:r>
    </w:p>
    <w:p w14:paraId="7ED4B245" w14:textId="77777777" w:rsidR="00F56599" w:rsidRPr="00492576" w:rsidRDefault="00F56599" w:rsidP="00F56599">
      <w:pPr>
        <w:pStyle w:val="Heading1"/>
      </w:pPr>
      <w:bookmarkStart w:id="13" w:name="_Toc521225194"/>
      <w:bookmarkStart w:id="14" w:name="_Toc5782476"/>
      <w:bookmarkStart w:id="15" w:name="_Toc7597314"/>
      <w:bookmarkStart w:id="16" w:name="_Toc78185163"/>
      <w:bookmarkStart w:id="17" w:name="_Toc78185332"/>
      <w:bookmarkStart w:id="18" w:name="_Toc125510163"/>
      <w:bookmarkStart w:id="19" w:name="_Toc213569490"/>
      <w:bookmarkStart w:id="20" w:name="_Toc213569552"/>
      <w:bookmarkStart w:id="21" w:name="_Toc213647998"/>
      <w:bookmarkStart w:id="22" w:name="_Toc213648247"/>
      <w:bookmarkStart w:id="23" w:name="_Toc355943745"/>
      <w:bookmarkStart w:id="24" w:name="_Toc449510472"/>
      <w:bookmarkStart w:id="25" w:name="_Toc449622578"/>
      <w:bookmarkStart w:id="26" w:name="_Toc158985940"/>
      <w:bookmarkStart w:id="27" w:name="_Toc222910774"/>
      <w:r w:rsidRPr="00492576">
        <w:t>2</w:t>
      </w:r>
      <w:r w:rsidRPr="00492576">
        <w:tab/>
      </w:r>
      <w:bookmarkEnd w:id="13"/>
      <w:bookmarkEnd w:id="14"/>
      <w:bookmarkEnd w:id="15"/>
      <w:bookmarkEnd w:id="16"/>
      <w:bookmarkEnd w:id="17"/>
      <w:bookmarkEnd w:id="18"/>
      <w:bookmarkEnd w:id="19"/>
      <w:bookmarkEnd w:id="20"/>
      <w:bookmarkEnd w:id="21"/>
      <w:bookmarkEnd w:id="22"/>
      <w:bookmarkEnd w:id="23"/>
      <w:r w:rsidRPr="00492576">
        <w:t>Organisation des réunions</w:t>
      </w:r>
      <w:bookmarkEnd w:id="24"/>
      <w:bookmarkEnd w:id="25"/>
      <w:bookmarkEnd w:id="26"/>
      <w:bookmarkEnd w:id="27"/>
    </w:p>
    <w:p w14:paraId="40C7FE46" w14:textId="77777777" w:rsidR="00F56599" w:rsidRPr="00492576" w:rsidRDefault="00F56599" w:rsidP="00F56599">
      <w:pPr>
        <w:pStyle w:val="Heading2"/>
      </w:pPr>
      <w:bookmarkStart w:id="28" w:name="_Toc449510473"/>
      <w:bookmarkStart w:id="29" w:name="_Toc449622579"/>
      <w:bookmarkStart w:id="30" w:name="_Toc158985941"/>
      <w:bookmarkStart w:id="31" w:name="_Toc521225195"/>
      <w:bookmarkStart w:id="32" w:name="_Toc5782477"/>
      <w:bookmarkStart w:id="33" w:name="_Toc7597315"/>
      <w:bookmarkStart w:id="34" w:name="_Toc78185164"/>
      <w:bookmarkStart w:id="35" w:name="_Toc78185333"/>
      <w:bookmarkStart w:id="36" w:name="_Toc125510164"/>
      <w:bookmarkStart w:id="37" w:name="_Toc213569491"/>
      <w:bookmarkStart w:id="38" w:name="_Toc213569553"/>
      <w:bookmarkStart w:id="39" w:name="_Toc213647999"/>
      <w:bookmarkStart w:id="40" w:name="_Toc213648248"/>
      <w:bookmarkStart w:id="41" w:name="_Toc355943746"/>
      <w:bookmarkStart w:id="42" w:name="_Toc222910775"/>
      <w:r w:rsidRPr="00492576">
        <w:t>2.1</w:t>
      </w:r>
      <w:r w:rsidRPr="00492576">
        <w:tab/>
        <w:t>Réunions</w:t>
      </w:r>
      <w:bookmarkEnd w:id="28"/>
      <w:bookmarkEnd w:id="29"/>
      <w:bookmarkEnd w:id="30"/>
      <w:bookmarkEnd w:id="42"/>
    </w:p>
    <w:p w14:paraId="53728AFC" w14:textId="77777777" w:rsidR="00F56599" w:rsidRPr="00492576" w:rsidRDefault="00F56599" w:rsidP="00F56599">
      <w:pPr>
        <w:pStyle w:val="Heading3"/>
      </w:pPr>
      <w:bookmarkStart w:id="43" w:name="_Toc449510474"/>
      <w:bookmarkStart w:id="44" w:name="_Toc449622580"/>
      <w:bookmarkStart w:id="45" w:name="_Toc158985942"/>
      <w:bookmarkStart w:id="46" w:name="_Toc222910776"/>
      <w:r w:rsidRPr="00492576">
        <w:t>2.1.1</w:t>
      </w:r>
      <w:r w:rsidRPr="00492576">
        <w:tab/>
        <w:t>Assemblée des radiocommunications</w:t>
      </w:r>
      <w:bookmarkEnd w:id="31"/>
      <w:bookmarkEnd w:id="32"/>
      <w:bookmarkEnd w:id="33"/>
      <w:bookmarkEnd w:id="34"/>
      <w:bookmarkEnd w:id="35"/>
      <w:bookmarkEnd w:id="36"/>
      <w:bookmarkEnd w:id="37"/>
      <w:bookmarkEnd w:id="38"/>
      <w:bookmarkEnd w:id="39"/>
      <w:bookmarkEnd w:id="40"/>
      <w:bookmarkEnd w:id="41"/>
      <w:bookmarkEnd w:id="43"/>
      <w:bookmarkEnd w:id="44"/>
      <w:bookmarkEnd w:id="45"/>
      <w:bookmarkEnd w:id="46"/>
    </w:p>
    <w:p w14:paraId="6C4AD14B" w14:textId="77777777" w:rsidR="00F56599" w:rsidRPr="00492576" w:rsidRDefault="00F56599" w:rsidP="00F56599">
      <w:r w:rsidRPr="00492576">
        <w:t>Les responsabilités et les fonctions des AR sont décrites dans l'article 13 de la Constitution de l'UIT et dans l'article 8 de la Convention de l'UIT. Les méthodes de travail, la structure, ainsi que le rôle de chaque commission des AR sont exposées aux § A1.2 et A1.2.2 de l'Annexe 1 de la Résolution UIT</w:t>
      </w:r>
      <w:r w:rsidRPr="00492576">
        <w:noBreakHyphen/>
        <w:t>R 1.</w:t>
      </w:r>
    </w:p>
    <w:p w14:paraId="0D4C0BBB" w14:textId="77777777" w:rsidR="00F56599" w:rsidRPr="00492576" w:rsidRDefault="00F56599" w:rsidP="00F56599">
      <w:pPr>
        <w:pStyle w:val="Heading3"/>
      </w:pPr>
      <w:bookmarkStart w:id="47" w:name="_Toc521225196"/>
      <w:bookmarkStart w:id="48" w:name="_Toc5782478"/>
      <w:bookmarkStart w:id="49" w:name="_Toc7597316"/>
      <w:bookmarkStart w:id="50" w:name="_Toc78185165"/>
      <w:bookmarkStart w:id="51" w:name="_Toc78185334"/>
      <w:bookmarkStart w:id="52" w:name="_Toc125510165"/>
      <w:bookmarkStart w:id="53" w:name="_Toc213569492"/>
      <w:bookmarkStart w:id="54" w:name="_Toc213569554"/>
      <w:bookmarkStart w:id="55" w:name="_Toc213648000"/>
      <w:bookmarkStart w:id="56" w:name="_Toc213648249"/>
      <w:bookmarkStart w:id="57" w:name="_Toc355943747"/>
      <w:bookmarkStart w:id="58" w:name="_Toc449510475"/>
      <w:bookmarkStart w:id="59" w:name="_Toc449622581"/>
      <w:bookmarkStart w:id="60" w:name="_Toc158985943"/>
      <w:bookmarkStart w:id="61" w:name="_Toc222910777"/>
      <w:r w:rsidRPr="00492576">
        <w:t>2.1.2</w:t>
      </w:r>
      <w:r w:rsidRPr="00492576">
        <w:tab/>
        <w:t>Réunions de préparation à la Conférence (RPC)</w:t>
      </w:r>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p>
    <w:p w14:paraId="396AC48C" w14:textId="77777777" w:rsidR="00F56599" w:rsidRPr="00492576" w:rsidRDefault="00F56599" w:rsidP="00F56599">
      <w:r w:rsidRPr="00492576">
        <w:t>Comme indiqué au § A1.5 de l'Annexe 1 de la Résolution UIT</w:t>
      </w:r>
      <w:r w:rsidRPr="00492576">
        <w:noBreakHyphen/>
        <w:t>R 1, la Résolution UIT</w:t>
      </w:r>
      <w:r w:rsidRPr="00492576">
        <w:noBreakHyphen/>
        <w:t>R 2 décrit les attributions et les fonctions de la RPC, l'Annexe 1 de cette Résolution expose de façon détaillée ses méthodes de travail et l'Annexe 2 contient les Lignes directrices relatives à l'élaboration du Rapport de la RPC. En outre, le § A1.10 de l'Annexe 1 de la Résolution UIT</w:t>
      </w:r>
      <w:r w:rsidRPr="00492576">
        <w:noBreakHyphen/>
        <w:t>R 2 dispose que, pour le reste, le travail de la RPC sera organisé conformément aux dispositions pertinentes de la Résolution UIT-R 1.</w:t>
      </w:r>
    </w:p>
    <w:p w14:paraId="500310DD" w14:textId="77777777" w:rsidR="00F56599" w:rsidRPr="00492576" w:rsidRDefault="00F56599" w:rsidP="00F56599">
      <w:r w:rsidRPr="00492576">
        <w:t>En conséquence, sauf indication contraire, les renseignements fournis aux § 2.3, 2.4, 2.5, 2.6, 2.8, 3, 4.4, 7 et 8 ci</w:t>
      </w:r>
      <w:r w:rsidRPr="00492576">
        <w:noBreakHyphen/>
        <w:t>dessous s'appliquent également à la RPC.</w:t>
      </w:r>
    </w:p>
    <w:p w14:paraId="20AADE9B" w14:textId="77777777" w:rsidR="00F56599" w:rsidRPr="00492576" w:rsidRDefault="00F56599" w:rsidP="00F56599">
      <w:pPr>
        <w:pStyle w:val="Heading3"/>
      </w:pPr>
      <w:bookmarkStart w:id="62" w:name="_Toc521225197"/>
      <w:bookmarkStart w:id="63" w:name="_Toc5782479"/>
      <w:bookmarkStart w:id="64" w:name="_Toc7597317"/>
      <w:bookmarkStart w:id="65" w:name="_Toc78185166"/>
      <w:bookmarkStart w:id="66" w:name="_Toc78185335"/>
      <w:bookmarkStart w:id="67" w:name="_Toc125510166"/>
      <w:bookmarkStart w:id="68" w:name="_Toc213569493"/>
      <w:bookmarkStart w:id="69" w:name="_Toc213569555"/>
      <w:bookmarkStart w:id="70" w:name="_Toc213648001"/>
      <w:bookmarkStart w:id="71" w:name="_Toc213648250"/>
      <w:bookmarkStart w:id="72" w:name="_Toc355943748"/>
      <w:bookmarkStart w:id="73" w:name="_Toc449510476"/>
      <w:bookmarkStart w:id="74" w:name="_Toc449622582"/>
      <w:bookmarkStart w:id="75" w:name="_Toc158985944"/>
      <w:bookmarkStart w:id="76" w:name="_Toc222910778"/>
      <w:r w:rsidRPr="00492576">
        <w:t>2.1.3</w:t>
      </w:r>
      <w:r w:rsidRPr="00492576">
        <w:tab/>
        <w:t>Réunions des présidents et vice-présidents des commissions d'études</w:t>
      </w:r>
      <w:bookmarkEnd w:id="62"/>
      <w:r w:rsidRPr="00492576">
        <w:t xml:space="preserve"> de l'UIT</w:t>
      </w:r>
      <w:r w:rsidRPr="00492576">
        <w:noBreakHyphen/>
        <w:t>R</w:t>
      </w:r>
      <w:bookmarkEnd w:id="63"/>
      <w:bookmarkEnd w:id="64"/>
      <w:bookmarkEnd w:id="65"/>
      <w:bookmarkEnd w:id="66"/>
      <w:bookmarkEnd w:id="67"/>
      <w:bookmarkEnd w:id="68"/>
      <w:bookmarkEnd w:id="69"/>
      <w:bookmarkEnd w:id="70"/>
      <w:bookmarkEnd w:id="71"/>
      <w:bookmarkEnd w:id="72"/>
      <w:bookmarkEnd w:id="73"/>
      <w:r w:rsidRPr="00492576">
        <w:t xml:space="preserve"> (CVC)</w:t>
      </w:r>
      <w:bookmarkEnd w:id="74"/>
      <w:bookmarkEnd w:id="75"/>
      <w:bookmarkEnd w:id="76"/>
    </w:p>
    <w:p w14:paraId="562A9E80" w14:textId="77777777" w:rsidR="00F56599" w:rsidRPr="00492576" w:rsidRDefault="00F56599" w:rsidP="00F56599">
      <w:r w:rsidRPr="00492576">
        <w:t>Le paragraphe A1.6.1.1 de l'Annexe 1 de la Résolution UIT</w:t>
      </w:r>
      <w:r w:rsidRPr="00492576">
        <w:noBreakHyphen/>
        <w:t>R 1 contient des informations sur la convocation des réunions des CVC.</w:t>
      </w:r>
      <w:bookmarkStart w:id="77" w:name="_Toc521225198"/>
      <w:bookmarkStart w:id="78" w:name="_Toc5782480"/>
      <w:bookmarkStart w:id="79" w:name="_Toc7597318"/>
      <w:bookmarkStart w:id="80" w:name="_Toc78185167"/>
      <w:bookmarkStart w:id="81" w:name="_Toc78185336"/>
      <w:bookmarkStart w:id="82" w:name="_Toc125510167"/>
      <w:bookmarkStart w:id="83" w:name="_Toc213569494"/>
      <w:bookmarkStart w:id="84" w:name="_Toc213569556"/>
      <w:bookmarkStart w:id="85" w:name="_Toc213648002"/>
      <w:bookmarkStart w:id="86" w:name="_Toc213648251"/>
    </w:p>
    <w:p w14:paraId="3C0F6533" w14:textId="77777777" w:rsidR="00F56599" w:rsidRPr="00492576" w:rsidRDefault="00F56599" w:rsidP="00F56599">
      <w:pPr>
        <w:pStyle w:val="Heading3"/>
      </w:pPr>
      <w:bookmarkStart w:id="87" w:name="_Toc449510477"/>
      <w:bookmarkStart w:id="88" w:name="_Toc449622583"/>
      <w:bookmarkStart w:id="89" w:name="_Toc158985945"/>
      <w:bookmarkStart w:id="90" w:name="_Toc222910779"/>
      <w:r w:rsidRPr="00492576">
        <w:t>2.1.4</w:t>
      </w:r>
      <w:r w:rsidRPr="00492576">
        <w:tab/>
        <w:t>Commissions d'études, Comité de coordination pour le vocabulaire (CCV), groupes qui leur sont subordonnés (groupes de travail (GT), groupes d'action (GA), groupes de travail mixtes (GTM), groupes d'action mixtes (GAM), groupes de Rapporteurs (GR), groupes mixtes de Rapporteurs (GMR), groupes de travail par correspondance (GC)</w:t>
      </w:r>
      <w:bookmarkEnd w:id="77"/>
      <w:bookmarkEnd w:id="78"/>
      <w:bookmarkEnd w:id="79"/>
      <w:r w:rsidRPr="00492576">
        <w:t xml:space="preserve"> et Rapporteurs</w:t>
      </w:r>
      <w:bookmarkEnd w:id="80"/>
      <w:bookmarkEnd w:id="81"/>
      <w:bookmarkEnd w:id="82"/>
      <w:bookmarkEnd w:id="83"/>
      <w:bookmarkEnd w:id="84"/>
      <w:bookmarkEnd w:id="85"/>
      <w:bookmarkEnd w:id="86"/>
      <w:bookmarkEnd w:id="87"/>
      <w:bookmarkEnd w:id="88"/>
      <w:r w:rsidRPr="00492576">
        <w:t>)</w:t>
      </w:r>
      <w:bookmarkEnd w:id="89"/>
      <w:bookmarkEnd w:id="90"/>
    </w:p>
    <w:p w14:paraId="35AA210E" w14:textId="6AF21296" w:rsidR="00F56599" w:rsidRPr="00492576" w:rsidRDefault="00F56599" w:rsidP="00F56599">
      <w:pPr>
        <w:keepNext/>
        <w:keepLines/>
      </w:pPr>
      <w:r w:rsidRPr="00492576">
        <w:t>Les articles 11 et 20 de la Convention de l'UIT décrivent les responsabilités, les fonctions et l'organisation des CE des radiocommunications. Les méthodes de travail des CE et des groupes qui leur sont subordonnés</w:t>
      </w:r>
      <w:r w:rsidRPr="00492576">
        <w:rPr>
          <w:rStyle w:val="FootnoteReference"/>
        </w:rPr>
        <w:footnoteReference w:customMarkFollows="1" w:id="2"/>
        <w:t>**</w:t>
      </w:r>
      <w:r w:rsidRPr="00492576">
        <w:t xml:space="preserve"> sont décrites au § A1.3 de l'Annexe 1 de la Résolution UIT</w:t>
      </w:r>
      <w:r w:rsidRPr="00492576">
        <w:noBreakHyphen/>
        <w:t>R 1. Le §</w:t>
      </w:r>
      <w:r w:rsidR="00356887" w:rsidRPr="00492576">
        <w:t> </w:t>
      </w:r>
      <w:r w:rsidRPr="00492576">
        <w:t>A1.3.1.8 et les § A1.3.2.6 à A1.3.2.10 de l'Annexe 1, notamment, décrivent de manière détaillée la différence entre les Rapporteurs, les groupes de Rapporteurs, les groupes mixtes de Rapporteurs et les groupes de travail par correspondance ainsi que les dispositions qui leur sont applicables.</w:t>
      </w:r>
    </w:p>
    <w:p w14:paraId="5AC2F385" w14:textId="77777777" w:rsidR="00F56599" w:rsidRPr="00492576" w:rsidRDefault="00F56599" w:rsidP="00F56599">
      <w:r w:rsidRPr="00492576">
        <w:t>À noter que les groupes de Rapporteurs, les groupes mixtes de Rapporteurs et les groupes de travail par correspondance sont soumis à certaines limites budgétaires et logistiques.</w:t>
      </w:r>
    </w:p>
    <w:p w14:paraId="04052291" w14:textId="77777777" w:rsidR="00F56599" w:rsidRPr="00492576" w:rsidRDefault="00F56599" w:rsidP="00F56599">
      <w:pPr>
        <w:pStyle w:val="Heading2"/>
      </w:pPr>
      <w:bookmarkStart w:id="91" w:name="_Toc521225199"/>
      <w:bookmarkStart w:id="92" w:name="_Toc5782481"/>
      <w:bookmarkStart w:id="93" w:name="_Toc7597319"/>
      <w:bookmarkStart w:id="94" w:name="_Toc78185168"/>
      <w:bookmarkStart w:id="95" w:name="_Toc78185337"/>
      <w:bookmarkStart w:id="96" w:name="_Toc125510168"/>
      <w:bookmarkStart w:id="97" w:name="_Toc213569495"/>
      <w:bookmarkStart w:id="98" w:name="_Toc213569557"/>
      <w:bookmarkStart w:id="99" w:name="_Toc213648003"/>
      <w:bookmarkStart w:id="100" w:name="_Toc213648252"/>
      <w:bookmarkStart w:id="101" w:name="_Toc355943749"/>
      <w:bookmarkStart w:id="102" w:name="_Toc449510478"/>
      <w:bookmarkStart w:id="103" w:name="_Toc449622584"/>
      <w:bookmarkStart w:id="104" w:name="_Toc158985946"/>
      <w:bookmarkStart w:id="105" w:name="_Toc222910780"/>
      <w:r w:rsidRPr="00492576">
        <w:t>2.2</w:t>
      </w:r>
      <w:r w:rsidRPr="00492576">
        <w:tab/>
        <w:t>Participation aux réunions</w:t>
      </w:r>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p>
    <w:p w14:paraId="540BC1B5" w14:textId="77777777" w:rsidR="00F56599" w:rsidRPr="00492576" w:rsidRDefault="00F56599" w:rsidP="00F56599">
      <w:r w:rsidRPr="00492576">
        <w:t>Les États Membres et les Membres du Secteur des radiocommunications sont habilités à participer aux réunions dont il est question dans</w:t>
      </w:r>
      <w:r w:rsidRPr="00492576">
        <w:rPr>
          <w:i/>
          <w:iCs/>
        </w:rPr>
        <w:t xml:space="preserve"> </w:t>
      </w:r>
      <w:r w:rsidRPr="00492576">
        <w:rPr>
          <w:iCs/>
        </w:rPr>
        <w:t>la Résolution UIT</w:t>
      </w:r>
      <w:r w:rsidRPr="00492576">
        <w:rPr>
          <w:iCs/>
        </w:rPr>
        <w:noBreakHyphen/>
        <w:t>R 1</w:t>
      </w:r>
      <w:r w:rsidRPr="00492576">
        <w:t>. Ils disposent des pleins droits de participation (voir l'article 3 de la Constitution), sous réserve toutefois de certaines restrictions applicables aux Membres du Secteur des radiocommunications en ce qui concerne l'adoption et/ou l'approbation de certains types de textes: résolutions, recommandations, rapports, manuels, vœux et questions.</w:t>
      </w:r>
    </w:p>
    <w:p w14:paraId="62131CF6" w14:textId="77777777" w:rsidR="00F56599" w:rsidRPr="00492576" w:rsidRDefault="00F56599" w:rsidP="00F56599">
      <w:r w:rsidRPr="00492576">
        <w:t>Les Associés sont autorisés à participer aux travaux d'une CE donnée (y compris à ceux des groupes qui lui sont subordonnés), sans prendre part au processus de décision ou aux activités de liaison de cette CE (voir les numéros 241A et 248B de la Convention de l'UIT).</w:t>
      </w:r>
    </w:p>
    <w:p w14:paraId="124AEBE7" w14:textId="77777777" w:rsidR="00F56599" w:rsidRPr="00492576" w:rsidRDefault="00F56599" w:rsidP="00F56599">
      <w:r w:rsidRPr="00492576">
        <w:t>Les établissements d'enseignement supérieur, les instituts, les universités et les instituts de recherche associés s'occupant du développement des télécommunications/TIC (ci</w:t>
      </w:r>
      <w:r w:rsidRPr="00492576">
        <w:noBreakHyphen/>
        <w:t>après dénommés les «établissements universitaires») pourront participer aux activités des GT des CE dans le cadre du Secteur des radiocommunications. L'admission d'établissements universitaires à participer aux travaux de l'Union est exposée en détail dans la Résolution</w:t>
      </w:r>
      <w:r w:rsidRPr="00492576" w:rsidDel="003E131D">
        <w:t xml:space="preserve"> </w:t>
      </w:r>
      <w:r w:rsidRPr="00492576">
        <w:t>169 (Rév. Bucarest, 2022).</w:t>
      </w:r>
    </w:p>
    <w:p w14:paraId="5F48AAEC" w14:textId="77777777" w:rsidR="00F56599" w:rsidRPr="00492576" w:rsidRDefault="00F56599" w:rsidP="00F56599">
      <w:r w:rsidRPr="00492576">
        <w:t xml:space="preserve">Le Directeur peut, après consultation du président de la CE concernée, inviter une organisation qui ne participe pas aux travaux du Secteur des radiocommunications à envoyer des représentants pour participer à l'étude d'une question précise dans telle ou telle CE ou dans des groupes relevant de celle-ci (voir le numéro 248A de la Convention de l'UIT; voir également le § 6 des présentes </w:t>
      </w:r>
      <w:r w:rsidRPr="00492576">
        <w:rPr>
          <w:i/>
        </w:rPr>
        <w:t>Lignes directrices)</w:t>
      </w:r>
      <w:r w:rsidRPr="00492576">
        <w:t>. Le statut des experts et celui des observateurs sont définis aux numéros 1001 et 1002 de l'Annexe de la Convention de l'UIT.</w:t>
      </w:r>
    </w:p>
    <w:p w14:paraId="01D20DCF" w14:textId="77777777" w:rsidR="00F56599" w:rsidRPr="00492576" w:rsidRDefault="00F56599" w:rsidP="00F56599">
      <w:pPr>
        <w:pStyle w:val="Heading2"/>
      </w:pPr>
      <w:bookmarkStart w:id="106" w:name="_Toc158985947"/>
      <w:bookmarkStart w:id="107" w:name="_Toc222910781"/>
      <w:r w:rsidRPr="00492576">
        <w:t>2.2.1</w:t>
      </w:r>
      <w:r w:rsidRPr="00492576">
        <w:tab/>
        <w:t>Politique en matière d'octroi de bourses</w:t>
      </w:r>
      <w:bookmarkEnd w:id="106"/>
      <w:bookmarkEnd w:id="107"/>
    </w:p>
    <w:p w14:paraId="1F76A27F" w14:textId="77777777" w:rsidR="00356887" w:rsidRPr="00492576" w:rsidRDefault="00F56599" w:rsidP="00F56599">
      <w:r w:rsidRPr="00492576">
        <w:t>Aux termes du § А1.3.2.1</w:t>
      </w:r>
      <w:r w:rsidRPr="00492576">
        <w:rPr>
          <w:i/>
          <w:iCs/>
        </w:rPr>
        <w:t>quinquies</w:t>
      </w:r>
      <w:r w:rsidRPr="00492576">
        <w:t xml:space="preserve"> de l'Annexe 1 de la Résolution UIT-R 1, l'UIT est chargée de fournir tout l'appui nécessaire pour encourager, faciliter et permettre une plus large participation aux travaux des CE et des GT, en particulier pour les personnes issues de pays en développement. Conformément à la Résolution 213 (Dubaï, 2018) de la Conférence de plénipotentiaires et à la </w:t>
      </w:r>
      <w:r w:rsidR="00356887" w:rsidRPr="00492576">
        <w:br w:type="page"/>
      </w:r>
    </w:p>
    <w:p w14:paraId="72686B27" w14:textId="55A11384" w:rsidR="00F56599" w:rsidRPr="00492576" w:rsidRDefault="00F56599" w:rsidP="00F56599">
      <w:r w:rsidRPr="00492576">
        <w:t>politique de l'UIT en matière d'octroi de bourses, le Bureau procédera à l'examen des demandes de bourse et pourra accorder une bourse complète ou partielle par État Membre remplissant les conditions requises, sous réserve de la disponibilité des ressources financières.</w:t>
      </w:r>
    </w:p>
    <w:p w14:paraId="52FC2ECC" w14:textId="61855756" w:rsidR="003B4404" w:rsidRPr="00492576" w:rsidRDefault="003B4404" w:rsidP="00F56599">
      <w:r w:rsidRPr="00492576">
        <w:t xml:space="preserve">Des informations détaillées et la procédure à suivre pour soumettre une demande figurent sur le </w:t>
      </w:r>
      <w:hyperlink r:id="rId9" w:history="1">
        <w:r w:rsidRPr="00492576">
          <w:rPr>
            <w:rStyle w:val="Hyperlink"/>
          </w:rPr>
          <w:t>portail des bourses de l'UIT</w:t>
        </w:r>
      </w:hyperlink>
      <w:r w:rsidRPr="00492576">
        <w:t>.</w:t>
      </w:r>
    </w:p>
    <w:p w14:paraId="4C19913B" w14:textId="102ABF5E" w:rsidR="00F56599" w:rsidRPr="00492576" w:rsidRDefault="00F56599" w:rsidP="00F56599">
      <w:r w:rsidRPr="00492576">
        <w:t>Pour certaines manifestations régionales de l'UIT-R, des bourses pourront être accordées uniquement à des délégués représentant des États Membres d'une région donnée.</w:t>
      </w:r>
    </w:p>
    <w:p w14:paraId="0BE5702F" w14:textId="77777777" w:rsidR="00F56599" w:rsidRPr="00492576" w:rsidRDefault="00F56599" w:rsidP="00F56599">
      <w:r w:rsidRPr="00492576">
        <w:t>En outre, les présidents et les vice-présidents des CE ou des groupes qui leur sont subordonnés, dès leur entrée en fonction, sont censés recevoir de l'État Membre ou du Membre de Secteur concerné l'appui nécessaire à l'exercice de leurs fonctions pendant toute la période allant jusqu'à l'AR suivante, comme indiqué au § А1.3.2.1</w:t>
      </w:r>
      <w:r w:rsidRPr="00492576">
        <w:rPr>
          <w:i/>
          <w:iCs/>
        </w:rPr>
        <w:t>quater</w:t>
      </w:r>
      <w:r w:rsidRPr="00492576">
        <w:t xml:space="preserve"> de l'Annexe 2 de la Résolution UIT-R 1.</w:t>
      </w:r>
    </w:p>
    <w:p w14:paraId="7C0D7630" w14:textId="77777777" w:rsidR="00F56599" w:rsidRPr="00492576" w:rsidRDefault="00F56599" w:rsidP="00F56599">
      <w:pPr>
        <w:pStyle w:val="Heading2"/>
      </w:pPr>
      <w:bookmarkStart w:id="108" w:name="_Toc521225200"/>
      <w:bookmarkStart w:id="109" w:name="_Toc5782482"/>
      <w:bookmarkStart w:id="110" w:name="_Toc7597320"/>
      <w:bookmarkStart w:id="111" w:name="_Toc78185169"/>
      <w:bookmarkStart w:id="112" w:name="_Toc78185338"/>
      <w:bookmarkStart w:id="113" w:name="_Toc125510169"/>
      <w:bookmarkStart w:id="114" w:name="_Toc213569496"/>
      <w:bookmarkStart w:id="115" w:name="_Toc213569558"/>
      <w:bookmarkStart w:id="116" w:name="_Toc213648004"/>
      <w:bookmarkStart w:id="117" w:name="_Toc213648253"/>
      <w:bookmarkStart w:id="118" w:name="_Toc355943750"/>
      <w:bookmarkStart w:id="119" w:name="_Toc449510479"/>
      <w:bookmarkStart w:id="120" w:name="_Toc449622585"/>
      <w:bookmarkStart w:id="121" w:name="_Toc158985948"/>
      <w:bookmarkStart w:id="122" w:name="_Toc222910782"/>
      <w:r w:rsidRPr="00492576">
        <w:t>2.3</w:t>
      </w:r>
      <w:r w:rsidRPr="00492576">
        <w:tab/>
        <w:t>Calendrier des réunions</w:t>
      </w:r>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p>
    <w:p w14:paraId="2B7C1BB4" w14:textId="406D524A" w:rsidR="00F56599" w:rsidRPr="00492576" w:rsidRDefault="00F56599" w:rsidP="00F56599">
      <w:r w:rsidRPr="00492576">
        <w:t>Le</w:t>
      </w:r>
      <w:r w:rsidR="003B4404" w:rsidRPr="00492576">
        <w:t xml:space="preserve"> </w:t>
      </w:r>
      <w:hyperlink r:id="rId10" w:history="1">
        <w:r w:rsidR="003B4404" w:rsidRPr="00492576">
          <w:rPr>
            <w:rStyle w:val="Hyperlink"/>
          </w:rPr>
          <w:t>calendrier</w:t>
        </w:r>
      </w:hyperlink>
      <w:r w:rsidR="003B4404" w:rsidRPr="00492576">
        <w:t xml:space="preserve"> de</w:t>
      </w:r>
      <w:r w:rsidRPr="00492576">
        <w:t xml:space="preserve">s réunions des CE et des groupes qui leur sont subordonnés </w:t>
      </w:r>
      <w:r w:rsidR="003B4404" w:rsidRPr="00492576">
        <w:t xml:space="preserve">est </w:t>
      </w:r>
      <w:r w:rsidRPr="00492576">
        <w:t>établi par le Directeur en concertation avec les présidents des CE</w:t>
      </w:r>
      <w:r w:rsidR="003B4404" w:rsidRPr="00492576">
        <w:t>,</w:t>
      </w:r>
      <w:r w:rsidRPr="00492576">
        <w:t xml:space="preserve"> compte tenu du budget alloué aux réunions des CE</w:t>
      </w:r>
      <w:r w:rsidR="003B4404" w:rsidRPr="00492576">
        <w:t xml:space="preserve"> (par exemple pour la logistique, l'interprétation, le sous-titrage, les services informatiques, qui sont fournis par d'autres départements de l'UIT)</w:t>
      </w:r>
      <w:r w:rsidRPr="00492576">
        <w:t>.</w:t>
      </w:r>
    </w:p>
    <w:p w14:paraId="533FA36D" w14:textId="77777777" w:rsidR="00F56599" w:rsidRPr="00492576" w:rsidRDefault="00F56599" w:rsidP="00F56599">
      <w:pPr>
        <w:pStyle w:val="Heading2"/>
      </w:pPr>
      <w:bookmarkStart w:id="123" w:name="_Toc521225201"/>
      <w:bookmarkStart w:id="124" w:name="_Toc5782483"/>
      <w:bookmarkStart w:id="125" w:name="_Toc7597321"/>
      <w:bookmarkStart w:id="126" w:name="_Toc78185170"/>
      <w:bookmarkStart w:id="127" w:name="_Toc78185339"/>
      <w:bookmarkStart w:id="128" w:name="_Toc125510170"/>
      <w:bookmarkStart w:id="129" w:name="_Toc213569497"/>
      <w:bookmarkStart w:id="130" w:name="_Toc213569559"/>
      <w:bookmarkStart w:id="131" w:name="_Toc213648005"/>
      <w:bookmarkStart w:id="132" w:name="_Toc213648254"/>
      <w:bookmarkStart w:id="133" w:name="_Toc355943751"/>
      <w:bookmarkStart w:id="134" w:name="_Toc449510480"/>
      <w:bookmarkStart w:id="135" w:name="_Toc449622586"/>
      <w:bookmarkStart w:id="136" w:name="_Toc158985949"/>
      <w:bookmarkStart w:id="137" w:name="_Toc222910783"/>
      <w:r w:rsidRPr="00492576">
        <w:t>2.4</w:t>
      </w:r>
      <w:r w:rsidRPr="00492576">
        <w:tab/>
        <w:t>Convocation des réunions</w:t>
      </w:r>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p>
    <w:p w14:paraId="4B6D8109" w14:textId="77777777" w:rsidR="00F56599" w:rsidRPr="00492576" w:rsidRDefault="00F56599" w:rsidP="00F56599">
      <w:pPr>
        <w:pStyle w:val="Heading3"/>
      </w:pPr>
      <w:bookmarkStart w:id="138" w:name="_Toc125510171"/>
      <w:bookmarkStart w:id="139" w:name="_Toc213569498"/>
      <w:bookmarkStart w:id="140" w:name="_Toc213569560"/>
      <w:bookmarkStart w:id="141" w:name="_Toc213648006"/>
      <w:bookmarkStart w:id="142" w:name="_Toc213648255"/>
      <w:bookmarkStart w:id="143" w:name="_Toc355943752"/>
      <w:bookmarkStart w:id="144" w:name="_Toc449510481"/>
      <w:bookmarkStart w:id="145" w:name="_Toc449622587"/>
      <w:bookmarkStart w:id="146" w:name="_Toc158985950"/>
      <w:bookmarkStart w:id="147" w:name="_Toc222910784"/>
      <w:r w:rsidRPr="00492576">
        <w:t>2.4.1</w:t>
      </w:r>
      <w:r w:rsidRPr="00492576">
        <w:tab/>
        <w:t>Assemblée des radiocommunications</w:t>
      </w:r>
      <w:bookmarkEnd w:id="138"/>
      <w:bookmarkEnd w:id="139"/>
      <w:bookmarkEnd w:id="140"/>
      <w:bookmarkEnd w:id="141"/>
      <w:bookmarkEnd w:id="142"/>
      <w:bookmarkEnd w:id="143"/>
      <w:bookmarkEnd w:id="144"/>
      <w:bookmarkEnd w:id="145"/>
      <w:bookmarkEnd w:id="146"/>
      <w:bookmarkEnd w:id="147"/>
    </w:p>
    <w:p w14:paraId="42FC1A73" w14:textId="77777777" w:rsidR="00F56599" w:rsidRPr="00492576" w:rsidRDefault="00F56599" w:rsidP="00F56599">
      <w:r w:rsidRPr="00492576">
        <w:t>Les Assemblées des radiocommunications sont annoncées suffisamment à l'avance (au moins six mois) par une circulaire administrative (CACE) accompagnée d'une invitation du Secrétaire général. La circulaire, envoyée à tous les États Membres et Membres du Secteur des radiocommunications, contient notamment des informations sur les documents attendus, la structure provisoire des commissions, les Contributions et les dispositions prises pour la participation.</w:t>
      </w:r>
    </w:p>
    <w:p w14:paraId="5C8F81FF" w14:textId="77777777" w:rsidR="00F56599" w:rsidRPr="00492576" w:rsidRDefault="00F56599" w:rsidP="00F56599">
      <w:pPr>
        <w:pStyle w:val="Heading3"/>
      </w:pPr>
      <w:bookmarkStart w:id="148" w:name="_Toc213569499"/>
      <w:bookmarkStart w:id="149" w:name="_Toc213569561"/>
      <w:bookmarkStart w:id="150" w:name="_Toc213648007"/>
      <w:bookmarkStart w:id="151" w:name="_Toc213648256"/>
      <w:bookmarkStart w:id="152" w:name="_Toc355943753"/>
      <w:bookmarkStart w:id="153" w:name="_Toc449510482"/>
      <w:bookmarkStart w:id="154" w:name="_Toc449622588"/>
      <w:bookmarkStart w:id="155" w:name="_Toc158985951"/>
      <w:bookmarkStart w:id="156" w:name="_Toc222910785"/>
      <w:r w:rsidRPr="00492576">
        <w:t>2.4.2</w:t>
      </w:r>
      <w:r w:rsidRPr="00492576">
        <w:tab/>
        <w:t>Sessions de la RPC</w:t>
      </w:r>
      <w:bookmarkEnd w:id="148"/>
      <w:bookmarkEnd w:id="149"/>
      <w:bookmarkEnd w:id="150"/>
      <w:bookmarkEnd w:id="151"/>
      <w:bookmarkEnd w:id="152"/>
      <w:bookmarkEnd w:id="153"/>
      <w:bookmarkEnd w:id="154"/>
      <w:bookmarkEnd w:id="155"/>
      <w:bookmarkEnd w:id="156"/>
    </w:p>
    <w:p w14:paraId="087AF3C6" w14:textId="77777777" w:rsidR="00F56599" w:rsidRPr="00492576" w:rsidRDefault="00F56599" w:rsidP="00F56599">
      <w:r w:rsidRPr="00492576">
        <w:t>Les sessions de la RPC sont annoncées dans une circulaire administrative (CA), envoyée au moins quatre mois à l'avance pour la première session et au moins six mois à l'avance pour la seconde session. Les circulaires sont envoyées à tous les États Membres et aux Membres du Secteur des radiocommunications.</w:t>
      </w:r>
    </w:p>
    <w:p w14:paraId="6FE6A820" w14:textId="77777777" w:rsidR="00F56599" w:rsidRPr="00492576" w:rsidRDefault="00F56599" w:rsidP="00F56599">
      <w:pPr>
        <w:pStyle w:val="Heading3"/>
      </w:pPr>
      <w:bookmarkStart w:id="157" w:name="_Toc125510172"/>
      <w:bookmarkStart w:id="158" w:name="_Toc213569500"/>
      <w:bookmarkStart w:id="159" w:name="_Toc213569562"/>
      <w:bookmarkStart w:id="160" w:name="_Toc213648008"/>
      <w:bookmarkStart w:id="161" w:name="_Toc213648257"/>
      <w:bookmarkStart w:id="162" w:name="_Toc355943754"/>
      <w:bookmarkStart w:id="163" w:name="_Toc449510483"/>
      <w:bookmarkStart w:id="164" w:name="_Toc449622589"/>
      <w:bookmarkStart w:id="165" w:name="_Toc158985952"/>
      <w:bookmarkStart w:id="166" w:name="_Toc222910786"/>
      <w:r w:rsidRPr="00492576">
        <w:t>2.4.3</w:t>
      </w:r>
      <w:r w:rsidRPr="00492576">
        <w:tab/>
        <w:t>Réunions des commissions d'études</w:t>
      </w:r>
      <w:bookmarkEnd w:id="157"/>
      <w:bookmarkEnd w:id="158"/>
      <w:bookmarkEnd w:id="159"/>
      <w:bookmarkEnd w:id="160"/>
      <w:bookmarkEnd w:id="161"/>
      <w:bookmarkEnd w:id="162"/>
      <w:bookmarkEnd w:id="163"/>
      <w:bookmarkEnd w:id="164"/>
      <w:bookmarkEnd w:id="165"/>
      <w:bookmarkEnd w:id="166"/>
    </w:p>
    <w:p w14:paraId="7ECCD27A" w14:textId="0B5DE592" w:rsidR="00F56599" w:rsidRPr="00492576" w:rsidRDefault="00F56599" w:rsidP="00F56599">
      <w:pPr>
        <w:keepLines/>
      </w:pPr>
      <w:r w:rsidRPr="00492576">
        <w:t xml:space="preserve">Les réunions des </w:t>
      </w:r>
      <w:r w:rsidR="003B4404" w:rsidRPr="00492576">
        <w:t xml:space="preserve">commissions d'études </w:t>
      </w:r>
      <w:r w:rsidRPr="00492576">
        <w:t>sont annoncées dans une circulaire administrative (CACE) envoyée au moins trois mois à l'avance à tous les États Membres, aux Membres du Secteur des radiocommunications, aux Associés de l'UIT-R (pour la CE pertinente) et aux établissements universitaires participant aux travaux de l'UIT</w:t>
      </w:r>
      <w:r w:rsidR="003B4404" w:rsidRPr="00492576">
        <w:t>, dont les délégués doivent s'inscrire s'ils ont l'intention de participer aux travaux de la CE concernée (voir le § 2.5.1)</w:t>
      </w:r>
      <w:r w:rsidRPr="00492576">
        <w:t>.</w:t>
      </w:r>
    </w:p>
    <w:p w14:paraId="12B38018" w14:textId="77777777" w:rsidR="00F56599" w:rsidRPr="00492576" w:rsidRDefault="00F56599" w:rsidP="00F56599">
      <w:pPr>
        <w:pStyle w:val="Heading3"/>
      </w:pPr>
      <w:bookmarkStart w:id="167" w:name="_Toc125510173"/>
      <w:bookmarkStart w:id="168" w:name="_Toc213569501"/>
      <w:bookmarkStart w:id="169" w:name="_Toc213569563"/>
      <w:bookmarkStart w:id="170" w:name="_Toc213648009"/>
      <w:bookmarkStart w:id="171" w:name="_Toc213648258"/>
      <w:bookmarkStart w:id="172" w:name="_Toc355943755"/>
      <w:bookmarkStart w:id="173" w:name="_Toc449510484"/>
      <w:bookmarkStart w:id="174" w:name="_Toc449622590"/>
      <w:bookmarkStart w:id="175" w:name="_Toc158985953"/>
      <w:bookmarkStart w:id="176" w:name="_Toc222910787"/>
      <w:r w:rsidRPr="00492576">
        <w:t>2.4.4</w:t>
      </w:r>
      <w:r w:rsidRPr="00492576">
        <w:tab/>
        <w:t>Groupes subordonnés (GT, GA, etc.)</w:t>
      </w:r>
      <w:bookmarkEnd w:id="167"/>
      <w:bookmarkEnd w:id="168"/>
      <w:bookmarkEnd w:id="169"/>
      <w:bookmarkEnd w:id="170"/>
      <w:bookmarkEnd w:id="171"/>
      <w:bookmarkEnd w:id="172"/>
      <w:bookmarkEnd w:id="173"/>
      <w:bookmarkEnd w:id="174"/>
      <w:bookmarkEnd w:id="175"/>
      <w:bookmarkEnd w:id="176"/>
    </w:p>
    <w:p w14:paraId="0B45D03F" w14:textId="49959A73" w:rsidR="00F56599" w:rsidRPr="00492576" w:rsidRDefault="00F56599" w:rsidP="00F56599">
      <w:r w:rsidRPr="00492576">
        <w:t>Les réunions des GT, groupes de travail mixtes (GTM), GA ou groupes d'action mixtes (GAM) sont annoncées au moins trois mois à l'avance dans une lettre circulaire (LCCE) envoyée à tous les États Membres, Membres du Secteur des radiocommunications, Associés de l'UIT</w:t>
      </w:r>
      <w:r w:rsidRPr="00492576">
        <w:noBreakHyphen/>
        <w:t>R et établissements universitaires participant aux travaux de l'UIT</w:t>
      </w:r>
      <w:r w:rsidR="003B4404" w:rsidRPr="00492576">
        <w:t>, dont les</w:t>
      </w:r>
      <w:r w:rsidRPr="00492576">
        <w:t xml:space="preserve"> délégués doivent </w:t>
      </w:r>
      <w:r w:rsidR="003B4404" w:rsidRPr="00492576">
        <w:t>s'inscrire s'ils ont l'</w:t>
      </w:r>
      <w:r w:rsidRPr="00492576">
        <w:t>intention de participer aux travaux des groupes concernés</w:t>
      </w:r>
      <w:r w:rsidR="003B4404" w:rsidRPr="00492576">
        <w:t xml:space="preserve"> (voir le § 2.5.1)</w:t>
      </w:r>
      <w:r w:rsidRPr="00492576">
        <w:t>.</w:t>
      </w:r>
    </w:p>
    <w:p w14:paraId="1052A4DB" w14:textId="0630AB43" w:rsidR="00F56599" w:rsidRPr="00492576" w:rsidRDefault="00F56599" w:rsidP="00F56599">
      <w:r w:rsidRPr="00492576">
        <w:t xml:space="preserve">Les réunions de plusieurs groupes relevant d'une même CE </w:t>
      </w:r>
      <w:r w:rsidR="003B4404" w:rsidRPr="00492576">
        <w:t xml:space="preserve">(série de réunions) </w:t>
      </w:r>
      <w:r w:rsidRPr="00492576">
        <w:t>sont habituellement annoncées en une fois, et des annexes distinctes fournissent les détails des réunions de chaque groupe.</w:t>
      </w:r>
    </w:p>
    <w:p w14:paraId="1118132F" w14:textId="09F38C0D" w:rsidR="003B4404" w:rsidRPr="00492576" w:rsidRDefault="000048F7" w:rsidP="00F56599">
      <w:r w:rsidRPr="00492576">
        <w:t>D</w:t>
      </w:r>
      <w:r w:rsidR="00422ACF" w:rsidRPr="00492576">
        <w:t>es modifications pertinentes apportées</w:t>
      </w:r>
      <w:r w:rsidRPr="00492576">
        <w:t>,</w:t>
      </w:r>
      <w:r w:rsidR="00422ACF" w:rsidRPr="00492576">
        <w:t xml:space="preserve"> avant le début d'une réunion</w:t>
      </w:r>
      <w:r w:rsidRPr="00492576">
        <w:t>,</w:t>
      </w:r>
      <w:r w:rsidR="00422ACF" w:rsidRPr="00492576">
        <w:t xml:space="preserve"> aux dispositions pratiques annoncées dans la Lettre circulaire pourront être communiquées par le service des inscriptions de l'UIT-R à tous les participants inscrits. Les informations relatives aux salles de réunion, au programme et aux horaires de travail sont normalement communiquées</w:t>
      </w:r>
      <w:r w:rsidRPr="00492576">
        <w:t xml:space="preserve"> dans des documents administratifs (ADM), affichées sur les écrans d'information situés dans les locaux de l'UIT et publiées sur le </w:t>
      </w:r>
      <w:hyperlink r:id="rId11" w:history="1">
        <w:r w:rsidRPr="00492576">
          <w:rPr>
            <w:rStyle w:val="Hyperlink"/>
          </w:rPr>
          <w:t>Portail des manifestations virtuelles à accès restreint de l'UIT</w:t>
        </w:r>
      </w:hyperlink>
      <w:r w:rsidRPr="00492576">
        <w:t>.</w:t>
      </w:r>
    </w:p>
    <w:p w14:paraId="6D603386" w14:textId="77777777" w:rsidR="00F56599" w:rsidRPr="00492576" w:rsidRDefault="00F56599" w:rsidP="00F56599">
      <w:pPr>
        <w:pStyle w:val="Heading2"/>
      </w:pPr>
      <w:bookmarkStart w:id="177" w:name="_Toc521225202"/>
      <w:bookmarkStart w:id="178" w:name="_Toc5782484"/>
      <w:bookmarkStart w:id="179" w:name="_Toc7597322"/>
      <w:bookmarkStart w:id="180" w:name="_Toc78185171"/>
      <w:bookmarkStart w:id="181" w:name="_Toc78185340"/>
      <w:bookmarkStart w:id="182" w:name="_Toc125510174"/>
      <w:bookmarkStart w:id="183" w:name="_Toc213569502"/>
      <w:bookmarkStart w:id="184" w:name="_Toc213569564"/>
      <w:bookmarkStart w:id="185" w:name="_Toc213648010"/>
      <w:bookmarkStart w:id="186" w:name="_Toc213648259"/>
      <w:bookmarkStart w:id="187" w:name="_Toc355943756"/>
      <w:bookmarkStart w:id="188" w:name="_Toc449510485"/>
      <w:bookmarkStart w:id="189" w:name="_Toc449622591"/>
      <w:bookmarkStart w:id="190" w:name="_Toc158985954"/>
      <w:bookmarkStart w:id="191" w:name="_Toc222910788"/>
      <w:r w:rsidRPr="00492576">
        <w:t>2.5</w:t>
      </w:r>
      <w:r w:rsidRPr="00492576">
        <w:tab/>
        <w:t>Dispositions à prendre pour les réunions organisées au siège de l'UIT à Genève</w:t>
      </w:r>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p>
    <w:p w14:paraId="1EA58F72" w14:textId="77777777" w:rsidR="00F56599" w:rsidRPr="00492576" w:rsidRDefault="00F56599" w:rsidP="00F56599">
      <w:r w:rsidRPr="00492576">
        <w:t>Un document d'information (INFO) publié au début de chaque réunion (ou bloc de réunions) rassemble les informations générales à l'intention des participants.</w:t>
      </w:r>
    </w:p>
    <w:p w14:paraId="507CD451" w14:textId="77777777" w:rsidR="00F56599" w:rsidRPr="00492576" w:rsidRDefault="00F56599" w:rsidP="00F56599">
      <w:pPr>
        <w:pStyle w:val="Heading3"/>
      </w:pPr>
      <w:bookmarkStart w:id="192" w:name="_Toc125510175"/>
      <w:bookmarkStart w:id="193" w:name="_Toc213569503"/>
      <w:bookmarkStart w:id="194" w:name="_Toc213569565"/>
      <w:bookmarkStart w:id="195" w:name="_Toc213648011"/>
      <w:bookmarkStart w:id="196" w:name="_Toc213648260"/>
      <w:bookmarkStart w:id="197" w:name="_Toc355943757"/>
      <w:bookmarkStart w:id="198" w:name="_Toc449510486"/>
      <w:bookmarkStart w:id="199" w:name="_Toc449622592"/>
      <w:bookmarkStart w:id="200" w:name="_Toc158985955"/>
      <w:bookmarkStart w:id="201" w:name="_Toc222910789"/>
      <w:r w:rsidRPr="00492576">
        <w:t>2.5.1</w:t>
      </w:r>
      <w:r w:rsidRPr="00492576">
        <w:tab/>
        <w:t>Inscription des participants</w:t>
      </w:r>
      <w:bookmarkEnd w:id="192"/>
      <w:bookmarkEnd w:id="193"/>
      <w:bookmarkEnd w:id="194"/>
      <w:bookmarkEnd w:id="195"/>
      <w:bookmarkEnd w:id="196"/>
      <w:bookmarkEnd w:id="197"/>
      <w:bookmarkEnd w:id="198"/>
      <w:bookmarkEnd w:id="199"/>
      <w:bookmarkEnd w:id="200"/>
      <w:bookmarkEnd w:id="201"/>
    </w:p>
    <w:p w14:paraId="5FEA0157" w14:textId="77777777" w:rsidR="00F56599" w:rsidRPr="00492576" w:rsidRDefault="00F56599" w:rsidP="00F56599">
      <w:r w:rsidRPr="00492576">
        <w:t xml:space="preserve">L'inscription en vue de participer aux travaux des </w:t>
      </w:r>
      <w:r w:rsidRPr="00492576">
        <w:rPr>
          <w:lang w:eastAsia="ko-KR"/>
        </w:rPr>
        <w:t>CE</w:t>
      </w:r>
      <w:r w:rsidRPr="00492576">
        <w:t xml:space="preserve"> s'effectue uniquement en ligne, par l'intermédiaire du système d'inscription aux événements de l'UIT-R (voir le site </w:t>
      </w:r>
      <w:hyperlink r:id="rId12" w:history="1">
        <w:r w:rsidRPr="00492576">
          <w:rPr>
            <w:rStyle w:val="Hyperlink"/>
          </w:rPr>
          <w:t>http://itu.int/en/ITU-R/information/events</w:t>
        </w:r>
      </w:hyperlink>
      <w:r w:rsidRPr="00492576">
        <w:t>). Les participants doivent, dans un premier temps, remplir un formulaire d'inscription en ligne puis soumettre leur demande d'inscription pour approbation aux coordonnateurs désignés (DFP). À cette fin, ils doivent disposer d'un compte UIT. En outre, il leur est vivement recommandé de s'inscrire à l'avance et d'indiquer s'ils envisagent de participer aux réunions en présentiel ou à distance.</w:t>
      </w:r>
    </w:p>
    <w:p w14:paraId="2F423F3F" w14:textId="77777777" w:rsidR="00F56599" w:rsidRPr="00492576" w:rsidRDefault="00F56599" w:rsidP="00F56599">
      <w:r w:rsidRPr="00492576">
        <w:t xml:space="preserve">On trouvera la liste des coordonnateurs désignés pour l'UIT-R (accès réservé aux utilisateurs de TIES) ainsi que des précisions au sujet de ce système d'inscription aux manifestations, des demandes d'assistance pour l'obtention d'un visa, des réservations d'hôtel, etc., à l'adresse suivante: </w:t>
      </w:r>
      <w:hyperlink r:id="rId13" w:history="1">
        <w:r w:rsidRPr="00492576">
          <w:rPr>
            <w:rStyle w:val="Hyperlink"/>
          </w:rPr>
          <w:t>http://www.itu.int/en/ITU-R/</w:t>
        </w:r>
        <w:r w:rsidRPr="00492576">
          <w:rPr>
            <w:rStyle w:val="Hyperlink"/>
          </w:rPr>
          <w:t>i</w:t>
        </w:r>
        <w:r w:rsidRPr="00492576">
          <w:rPr>
            <w:rStyle w:val="Hyperlink"/>
          </w:rPr>
          <w:t>nformation/events</w:t>
        </w:r>
      </w:hyperlink>
      <w:r w:rsidRPr="00492576">
        <w:t>.</w:t>
      </w:r>
    </w:p>
    <w:p w14:paraId="1B812928" w14:textId="781A7C22" w:rsidR="00F56599" w:rsidRPr="00492576" w:rsidRDefault="00F56599" w:rsidP="00F56599">
      <w:r w:rsidRPr="00492576">
        <w:t xml:space="preserve">Veuillez noter que pour les réunions se tenant à Genève, les demandes d'assistance pour l'obtention d'un visa doivent être présentées dans le cadre de la procédure d'inscription en ligne et que leur </w:t>
      </w:r>
      <w:r w:rsidRPr="00492576">
        <w:t>traitement peut prendre jusqu'à 21 jours</w:t>
      </w:r>
      <w:r w:rsidR="00F17B04" w:rsidRPr="00492576">
        <w:t xml:space="preserve"> à compter de la date de réception de l'inscription approuvée</w:t>
      </w:r>
      <w:r w:rsidRPr="00492576">
        <w:t xml:space="preserve">. </w:t>
      </w:r>
      <w:r w:rsidRPr="00492576">
        <w:t xml:space="preserve">De plus amples informations sont disponibles à l'adresse: </w:t>
      </w:r>
      <w:hyperlink r:id="rId14" w:history="1">
        <w:r w:rsidR="002C5E14" w:rsidRPr="00492576">
          <w:rPr>
            <w:rStyle w:val="Hyperlink"/>
          </w:rPr>
          <w:t>https://www.itu.int/en/ITU</w:t>
        </w:r>
        <w:r w:rsidR="002C5E14" w:rsidRPr="00492576">
          <w:rPr>
            <w:rStyle w:val="Hyperlink"/>
          </w:rPr>
          <w:noBreakHyphen/>
          <w:t>R/information/events/Pages/visa.aspx</w:t>
        </w:r>
      </w:hyperlink>
      <w:r w:rsidRPr="00492576">
        <w:t>.</w:t>
      </w:r>
    </w:p>
    <w:p w14:paraId="4514B222" w14:textId="77777777" w:rsidR="00F56599" w:rsidRPr="00492576" w:rsidRDefault="00F56599" w:rsidP="00F56599">
      <w:pPr>
        <w:pStyle w:val="Heading3"/>
      </w:pPr>
      <w:bookmarkStart w:id="202" w:name="_Toc125510176"/>
      <w:bookmarkStart w:id="203" w:name="_Toc213569504"/>
      <w:bookmarkStart w:id="204" w:name="_Toc213569566"/>
      <w:bookmarkStart w:id="205" w:name="_Toc213648012"/>
      <w:bookmarkStart w:id="206" w:name="_Toc213648261"/>
      <w:bookmarkStart w:id="207" w:name="_Toc355943758"/>
      <w:bookmarkStart w:id="208" w:name="_Toc449510487"/>
      <w:bookmarkStart w:id="209" w:name="_Toc449622593"/>
      <w:bookmarkStart w:id="210" w:name="_Toc158985956"/>
      <w:bookmarkStart w:id="211" w:name="_Toc222910790"/>
      <w:r w:rsidRPr="00492576">
        <w:t>2.5.2</w:t>
      </w:r>
      <w:r w:rsidRPr="00492576">
        <w:tab/>
        <w:t>Mise à disposition des documents pendant les réunions</w:t>
      </w:r>
      <w:bookmarkEnd w:id="202"/>
      <w:bookmarkEnd w:id="203"/>
      <w:bookmarkEnd w:id="204"/>
      <w:bookmarkEnd w:id="205"/>
      <w:bookmarkEnd w:id="206"/>
      <w:bookmarkEnd w:id="207"/>
      <w:bookmarkEnd w:id="208"/>
      <w:bookmarkEnd w:id="209"/>
      <w:bookmarkEnd w:id="210"/>
      <w:bookmarkEnd w:id="211"/>
    </w:p>
    <w:p w14:paraId="46028A95" w14:textId="77777777" w:rsidR="00F56599" w:rsidRPr="00492576" w:rsidRDefault="00F56599" w:rsidP="00F56599">
      <w:r w:rsidRPr="00492576">
        <w:t>Toutes les Contributions soumises pour les réunions de l'UIT</w:t>
      </w:r>
      <w:r w:rsidRPr="00492576">
        <w:noBreakHyphen/>
        <w:t>R (voir le § 3.5.1) sont mises à disposition sur le site web de l'UIT-R dès que possible après leur réception par le Secrétariat à Genève (voir les § 3.1, 3.3 et 3.4).</w:t>
      </w:r>
    </w:p>
    <w:p w14:paraId="6A8B53DD" w14:textId="77777777" w:rsidR="00F56599" w:rsidRPr="00492576" w:rsidRDefault="00F56599" w:rsidP="00F56599">
      <w:pPr>
        <w:keepLines/>
      </w:pPr>
      <w:r w:rsidRPr="00492576">
        <w:t>Les documents «temporaires» (TEMP) (voir le § 3.5.2) sont disponibles sous forme électronique et sont accessibles sur le site web de l'UIT-R au cours d'une réunion jusqu'à ce que les renseignements correspondants soient insérés dans le Rapport ou d'autres documents finals de la réunion et publiés sur le site web (par exemple, dans des annexes du rapport du Président ou du compte rendu, voir les § 3.5.6 et 3.5.7).</w:t>
      </w:r>
    </w:p>
    <w:p w14:paraId="7E1D280A" w14:textId="77777777" w:rsidR="00F56599" w:rsidRPr="00492576" w:rsidRDefault="00F56599" w:rsidP="00F56599">
      <w:r w:rsidRPr="00492576">
        <w:t>Les documents administratifs (ADM) (voir le § 3.5.3) et les documents d'information (INFO) (voir le § 3.5.4) sont disponibles sous forme électronique.</w:t>
      </w:r>
    </w:p>
    <w:p w14:paraId="3F95F0E8" w14:textId="77777777" w:rsidR="00F56599" w:rsidRPr="00492576" w:rsidRDefault="00F56599" w:rsidP="00F56599">
      <w:r w:rsidRPr="00492576">
        <w:t>L'accès aux documents à l'intention des CE et des groupes qui leur sont subordonnés est réservé aux utilisateurs inscrits au système TIES.</w:t>
      </w:r>
      <w:bookmarkStart w:id="212" w:name="_Toc125510177"/>
      <w:bookmarkStart w:id="213" w:name="_Toc213569505"/>
      <w:bookmarkStart w:id="214" w:name="_Toc213569567"/>
      <w:bookmarkStart w:id="215" w:name="_Toc213648013"/>
      <w:bookmarkStart w:id="216" w:name="_Toc213648262"/>
      <w:bookmarkStart w:id="217" w:name="_Toc355943759"/>
    </w:p>
    <w:p w14:paraId="7647D60F" w14:textId="77777777" w:rsidR="00F56599" w:rsidRPr="00492576" w:rsidRDefault="00F56599" w:rsidP="00F56599">
      <w:pPr>
        <w:pStyle w:val="Heading3"/>
      </w:pPr>
      <w:bookmarkStart w:id="218" w:name="_Toc449510488"/>
      <w:bookmarkStart w:id="219" w:name="_Toc449622594"/>
      <w:bookmarkStart w:id="220" w:name="_Toc158985957"/>
      <w:bookmarkStart w:id="221" w:name="_Toc222910791"/>
      <w:r w:rsidRPr="00492576">
        <w:t>2.5.3</w:t>
      </w:r>
      <w:r w:rsidRPr="00492576">
        <w:tab/>
        <w:t>Interprétation</w:t>
      </w:r>
      <w:bookmarkEnd w:id="212"/>
      <w:r w:rsidRPr="00492576">
        <w:t xml:space="preserve"> simultanée dans les langues officielles de l'Union</w:t>
      </w:r>
      <w:bookmarkEnd w:id="213"/>
      <w:bookmarkEnd w:id="214"/>
      <w:bookmarkEnd w:id="215"/>
      <w:bookmarkEnd w:id="216"/>
      <w:bookmarkEnd w:id="217"/>
      <w:bookmarkEnd w:id="218"/>
      <w:bookmarkEnd w:id="219"/>
      <w:bookmarkEnd w:id="220"/>
      <w:bookmarkEnd w:id="221"/>
    </w:p>
    <w:p w14:paraId="3CEBFF3A" w14:textId="255EBCA0" w:rsidR="00F56599" w:rsidRPr="00492576" w:rsidRDefault="00F56599" w:rsidP="00F56599">
      <w:r w:rsidRPr="00492576">
        <w:t xml:space="preserve">Un service d'interprétation simultanée </w:t>
      </w:r>
      <w:r w:rsidR="00F17B04" w:rsidRPr="00492576">
        <w:t xml:space="preserve">peut être assuré, sur demande, </w:t>
      </w:r>
      <w:r w:rsidRPr="00492576">
        <w:t xml:space="preserve">dans toutes les langues officielles de l'Union lors de toutes les réunions des </w:t>
      </w:r>
      <w:r w:rsidRPr="00492576">
        <w:rPr>
          <w:lang w:eastAsia="ko-KR"/>
        </w:rPr>
        <w:t>CE</w:t>
      </w:r>
      <w:r w:rsidRPr="00492576">
        <w:t>.</w:t>
      </w:r>
    </w:p>
    <w:p w14:paraId="44AB1EA0" w14:textId="07FA2E23" w:rsidR="00F56599" w:rsidRPr="00492576" w:rsidRDefault="00F56599" w:rsidP="00F56599">
      <w:r w:rsidRPr="00492576">
        <w:t xml:space="preserve">Afin d'économiser des ressources et compte tenu de la disponibilité limitée d'interprètes, il peut être demandé aux administrations, par le biais des </w:t>
      </w:r>
      <w:r w:rsidR="00F17B04" w:rsidRPr="00492576">
        <w:t>Circulaires administratives annonçant les</w:t>
      </w:r>
      <w:r w:rsidRPr="00492576">
        <w:t xml:space="preserve"> réunions des CE, d'indiquer si elles ont besoin de services d'interprétation dans l'une des langues officielles</w:t>
      </w:r>
      <w:r w:rsidRPr="00492576">
        <w:t>.</w:t>
      </w:r>
    </w:p>
    <w:p w14:paraId="73C2AFB2" w14:textId="77777777" w:rsidR="00F56599" w:rsidRPr="00492576" w:rsidRDefault="00F56599" w:rsidP="00F56599">
      <w:pPr>
        <w:pStyle w:val="Heading2"/>
      </w:pPr>
      <w:bookmarkStart w:id="222" w:name="_Toc521225203"/>
      <w:bookmarkStart w:id="223" w:name="_Toc5782485"/>
      <w:bookmarkStart w:id="224" w:name="_Toc7597323"/>
      <w:bookmarkStart w:id="225" w:name="_Toc78185172"/>
      <w:bookmarkStart w:id="226" w:name="_Toc78185341"/>
      <w:bookmarkStart w:id="227" w:name="_Toc125510178"/>
      <w:bookmarkStart w:id="228" w:name="_Toc213569506"/>
      <w:bookmarkStart w:id="229" w:name="_Toc213569568"/>
      <w:bookmarkStart w:id="230" w:name="_Toc213648014"/>
      <w:bookmarkStart w:id="231" w:name="_Toc213648263"/>
      <w:bookmarkStart w:id="232" w:name="_Toc355943760"/>
      <w:bookmarkStart w:id="233" w:name="_Toc449510489"/>
      <w:bookmarkStart w:id="234" w:name="_Toc449622595"/>
      <w:bookmarkStart w:id="235" w:name="_Toc158985958"/>
      <w:bookmarkStart w:id="236" w:name="_Toc222910792"/>
      <w:r w:rsidRPr="00492576">
        <w:t>2.6</w:t>
      </w:r>
      <w:r w:rsidRPr="00492576">
        <w:tab/>
        <w:t>Dispositions prises pour les réunions organisées en dehors de Genève</w:t>
      </w:r>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p>
    <w:p w14:paraId="0EDB3C20" w14:textId="3648E9B1" w:rsidR="00F56599" w:rsidRPr="00492576" w:rsidRDefault="00F56599" w:rsidP="00F56599">
      <w:r w:rsidRPr="00492576">
        <w:t>Pour les réunions tenues à l'extérieur de Genève, les dispositions du § A1.3.1.11 de l'Annexe 1 de la Résolution UIT</w:t>
      </w:r>
      <w:r w:rsidRPr="00492576">
        <w:noBreakHyphen/>
        <w:t xml:space="preserve">R 1 </w:t>
      </w:r>
      <w:r w:rsidR="006A7684" w:rsidRPr="00492576">
        <w:t xml:space="preserve">et l'accord conclu pour la tenue des réunions de l'UIT </w:t>
      </w:r>
      <w:r w:rsidRPr="00492576">
        <w:t>sont applicables.</w:t>
      </w:r>
    </w:p>
    <w:p w14:paraId="2639F7A8" w14:textId="70B4E7E1" w:rsidR="006A7684" w:rsidRPr="00492576" w:rsidRDefault="006A7684" w:rsidP="00F56599">
      <w:r w:rsidRPr="00492576">
        <w:t>Les informations générales à l'intention des participants figurent dans une annexe de la lettre d'invitation. Des informations complémentaires et/ou actualisées sont publiées dans un document d'information (INFO) au début de chaque réunion (ou série de réunions).</w:t>
      </w:r>
    </w:p>
    <w:p w14:paraId="0B9E3FDD" w14:textId="77777777" w:rsidR="00F56599" w:rsidRPr="00492576" w:rsidRDefault="00F56599" w:rsidP="00F56599">
      <w:pPr>
        <w:pStyle w:val="Heading2"/>
      </w:pPr>
      <w:bookmarkStart w:id="237" w:name="_Toc158985959"/>
      <w:bookmarkStart w:id="238" w:name="_Toc222910793"/>
      <w:r w:rsidRPr="00492576">
        <w:t>2.7</w:t>
      </w:r>
      <w:r w:rsidRPr="00492576">
        <w:tab/>
        <w:t>Réunions électroniques</w:t>
      </w:r>
      <w:bookmarkEnd w:id="237"/>
      <w:bookmarkEnd w:id="238"/>
    </w:p>
    <w:p w14:paraId="5104C984" w14:textId="77777777" w:rsidR="00F56599" w:rsidRPr="00492576" w:rsidRDefault="00F56599" w:rsidP="00F56599">
      <w:r w:rsidRPr="00492576">
        <w:t>Les CE et/ou les groupes qui leur sont subordonnés peuvent décider d'organiser leurs réunions sous forme entièrement virtuelle lorsque des circonstances exceptionnelles l'exigent, et avec l'accord des membres, comme indiqué au § A1.3.1.6</w:t>
      </w:r>
      <w:r w:rsidRPr="00492576">
        <w:rPr>
          <w:i/>
          <w:iCs/>
        </w:rPr>
        <w:t>bis</w:t>
      </w:r>
      <w:r w:rsidRPr="00492576">
        <w:t xml:space="preserve"> de l'Annexe 1 de la Résolution UIT-R 1.</w:t>
      </w:r>
    </w:p>
    <w:p w14:paraId="5EC902EE" w14:textId="29EE6736" w:rsidR="006A7684" w:rsidRPr="00492576" w:rsidRDefault="006A7684" w:rsidP="00F56599">
      <w:r w:rsidRPr="00492576">
        <w:t>Il convient de rechercher l'accord des membres pour tenir la réunion d'une commission d'études et/ou des groupes qui lui sont subordonnés sous forme entièrement virtuelle au moins trois mois avant la publication de la circulaire administrative (CACE</w:t>
      </w:r>
      <w:r w:rsidR="00E67339" w:rsidRPr="00492576">
        <w:t>) annonçant la réunion de la CE ou au moyen d'une lettre circulaire (LCCE) dans le cas des réunions des groupes subordonnées.</w:t>
      </w:r>
    </w:p>
    <w:p w14:paraId="6AA804B1" w14:textId="77777777" w:rsidR="00F56599" w:rsidRPr="00492576" w:rsidRDefault="00F56599" w:rsidP="00F56599">
      <w:pPr>
        <w:pStyle w:val="Heading2"/>
      </w:pPr>
      <w:bookmarkStart w:id="239" w:name="_Toc158985960"/>
      <w:bookmarkStart w:id="240" w:name="_Toc222910794"/>
      <w:r w:rsidRPr="00492576">
        <w:t>2.8</w:t>
      </w:r>
      <w:r w:rsidRPr="00492576">
        <w:tab/>
        <w:t>Participation des vice-présidents aux réunions du GCR et des CE</w:t>
      </w:r>
      <w:bookmarkEnd w:id="239"/>
      <w:bookmarkEnd w:id="240"/>
    </w:p>
    <w:p w14:paraId="2B369E28" w14:textId="2BBE85B3" w:rsidR="00E67339" w:rsidRPr="00492576" w:rsidRDefault="00F56599" w:rsidP="00F56599">
      <w:r w:rsidRPr="00492576">
        <w:t>Les vice-présidents devront prendre part aux travaux et aux réunions du GCR</w:t>
      </w:r>
      <w:r w:rsidR="00E67339" w:rsidRPr="00492576">
        <w:t xml:space="preserve"> et</w:t>
      </w:r>
      <w:r w:rsidRPr="00492576">
        <w:t xml:space="preserve"> </w:t>
      </w:r>
      <w:r w:rsidR="00E67339" w:rsidRPr="00492576">
        <w:t xml:space="preserve">des CE </w:t>
      </w:r>
      <w:r w:rsidRPr="00492576">
        <w:t>correspondant</w:t>
      </w:r>
      <w:r w:rsidR="00E67339" w:rsidRPr="00492576">
        <w:t>e</w:t>
      </w:r>
      <w:r w:rsidRPr="00492576">
        <w:t>s, ainsi qu'</w:t>
      </w:r>
      <w:r w:rsidR="00E67339" w:rsidRPr="00492576">
        <w:t>à</w:t>
      </w:r>
      <w:r w:rsidRPr="00492576">
        <w:t xml:space="preserve"> l'AR.</w:t>
      </w:r>
    </w:p>
    <w:p w14:paraId="4AC8E393" w14:textId="6E6FBD4F" w:rsidR="00F56599" w:rsidRPr="00492576" w:rsidRDefault="00F56599" w:rsidP="00F56599">
      <w:r w:rsidRPr="00492576">
        <w:t>Conformément au § A1.4.5 de l'Annexe 1 de la Résolution UIT-R 1, le Bureau informera le GCR de la non</w:t>
      </w:r>
      <w:r w:rsidRPr="00492576">
        <w:noBreakHyphen/>
        <w:t xml:space="preserve">participation de vice-présidents des CE et du GCR aux réunions de </w:t>
      </w:r>
      <w:r w:rsidR="00E67339" w:rsidRPr="00492576">
        <w:t xml:space="preserve">leurs groupes respectifs </w:t>
      </w:r>
      <w:r w:rsidRPr="00492576">
        <w:t>et aux réunions du GCR</w:t>
      </w:r>
      <w:r w:rsidRPr="00492576">
        <w:t>.</w:t>
      </w:r>
    </w:p>
    <w:p w14:paraId="17CF601D" w14:textId="33B0126B" w:rsidR="00F56599" w:rsidRPr="00492576" w:rsidRDefault="00F56599" w:rsidP="00F56599">
      <w:r w:rsidRPr="00492576">
        <w:t xml:space="preserve">En cas de non-participation à ces réunions, le Directeur </w:t>
      </w:r>
      <w:r w:rsidR="00E67339" w:rsidRPr="00492576">
        <w:t xml:space="preserve">informera le GCR et </w:t>
      </w:r>
      <w:r w:rsidRPr="00492576">
        <w:t>contactera les membres de l'UIT</w:t>
      </w:r>
      <w:r w:rsidRPr="00492576">
        <w:noBreakHyphen/>
        <w:t>R concernés pour les inciter à remplir ces fonctions et faciliter leur participation à ce titre.</w:t>
      </w:r>
    </w:p>
    <w:p w14:paraId="09A6E69F" w14:textId="77777777" w:rsidR="00F56599" w:rsidRPr="00492576" w:rsidRDefault="00F56599" w:rsidP="00F56599">
      <w:pPr>
        <w:pStyle w:val="Heading1"/>
      </w:pPr>
      <w:bookmarkStart w:id="241" w:name="_Toc521225204"/>
      <w:bookmarkStart w:id="242" w:name="_Toc5782486"/>
      <w:bookmarkStart w:id="243" w:name="_Toc7597324"/>
      <w:bookmarkStart w:id="244" w:name="_Toc78185173"/>
      <w:bookmarkStart w:id="245" w:name="_Toc78185342"/>
      <w:bookmarkStart w:id="246" w:name="_Toc125510179"/>
      <w:bookmarkStart w:id="247" w:name="_Toc213569507"/>
      <w:bookmarkStart w:id="248" w:name="_Toc213569569"/>
      <w:bookmarkStart w:id="249" w:name="_Toc213648015"/>
      <w:bookmarkStart w:id="250" w:name="_Toc213648264"/>
      <w:bookmarkStart w:id="251" w:name="_Toc355943761"/>
      <w:bookmarkStart w:id="252" w:name="_Toc449510490"/>
      <w:bookmarkStart w:id="253" w:name="_Toc449622596"/>
      <w:bookmarkStart w:id="254" w:name="_Toc158985961"/>
      <w:bookmarkStart w:id="255" w:name="_Toc222910795"/>
      <w:r w:rsidRPr="00492576">
        <w:t>3</w:t>
      </w:r>
      <w:r w:rsidRPr="00492576">
        <w:tab/>
        <w:t>Documents</w:t>
      </w:r>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p>
    <w:p w14:paraId="62EA0A12" w14:textId="77777777" w:rsidR="00F56599" w:rsidRPr="00492576" w:rsidRDefault="00F56599" w:rsidP="00F56599">
      <w:r w:rsidRPr="00492576">
        <w:t xml:space="preserve">Les lignes directrices ci-après s'appliquent </w:t>
      </w:r>
      <w:r w:rsidRPr="00492576">
        <w:rPr>
          <w:i/>
          <w:iCs/>
        </w:rPr>
        <w:t>mutatis mutandis</w:t>
      </w:r>
      <w:r w:rsidRPr="00492576">
        <w:t>, à l'élaboration et à la soumission des documents de l'Assemblée des radiocommunications, des deux sessions de la RPC et des CE, ainsi que des groupes correspondants qui leur sont subordonnés.</w:t>
      </w:r>
    </w:p>
    <w:p w14:paraId="47914A1A" w14:textId="77777777" w:rsidR="00F56599" w:rsidRPr="00492576" w:rsidRDefault="00F56599" w:rsidP="00F56599">
      <w:pPr>
        <w:keepLines/>
      </w:pPr>
      <w:r w:rsidRPr="00492576">
        <w:t>Le Document 1 de chaque CE indique les textes dont l'étude est confiée aux groupes qui sont subordonnés à celle-ci. Ces textes comprennent les Questions, Recommandations, rapports, manuels, Résolutions, Vœux et Décisions de l'UIT-R en vigueur qui ont été élaborés et doivent être tenus à jour par la CE, ainsi que les Résolutions et Recommandations de la C(A)MR relatives aux travaux de la CE.</w:t>
      </w:r>
    </w:p>
    <w:p w14:paraId="2BD4A110" w14:textId="77777777" w:rsidR="00F56599" w:rsidRPr="00492576" w:rsidRDefault="00F56599" w:rsidP="00F56599">
      <w:pPr>
        <w:pStyle w:val="Heading2"/>
      </w:pPr>
      <w:bookmarkStart w:id="256" w:name="_Toc521225205"/>
      <w:bookmarkStart w:id="257" w:name="_Toc5782487"/>
      <w:bookmarkStart w:id="258" w:name="_Toc7597325"/>
      <w:bookmarkStart w:id="259" w:name="_Toc78185174"/>
      <w:bookmarkStart w:id="260" w:name="_Toc78185343"/>
      <w:bookmarkStart w:id="261" w:name="_Toc125510180"/>
      <w:bookmarkStart w:id="262" w:name="_Toc213569508"/>
      <w:bookmarkStart w:id="263" w:name="_Toc213569570"/>
      <w:bookmarkStart w:id="264" w:name="_Toc213648016"/>
      <w:bookmarkStart w:id="265" w:name="_Toc213648265"/>
      <w:bookmarkStart w:id="266" w:name="_Toc355943762"/>
      <w:bookmarkStart w:id="267" w:name="_Toc449510491"/>
      <w:bookmarkStart w:id="268" w:name="_Toc449622597"/>
      <w:bookmarkStart w:id="269" w:name="_Toc158985962"/>
      <w:bookmarkStart w:id="270" w:name="_Toc222910796"/>
      <w:r w:rsidRPr="00492576">
        <w:t>3.1</w:t>
      </w:r>
      <w:r w:rsidRPr="00492576">
        <w:tab/>
        <w:t>Soumission de Contributions aux réunions</w:t>
      </w:r>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p>
    <w:p w14:paraId="17339F95" w14:textId="77777777" w:rsidR="00F56599" w:rsidRPr="00492576" w:rsidRDefault="00F56599" w:rsidP="00F56599">
      <w:r w:rsidRPr="00492576">
        <w:t>Les § A1.6.2.2 de l'Annexe 1 et A2.2.4 de l'Annexe 2 de la Résolution UIT</w:t>
      </w:r>
      <w:r w:rsidRPr="00492576">
        <w:noBreakHyphen/>
        <w:t>R 1 donnent des renseignements sur les Contributions aux travaux des CE. Il convient de noter en particulier que les Contributions destinées aux réunions des CE et des groupes qui leur sont subordonnés doivent être envoyées au Bureau par courrier électronique, à l'adresse indiquée dans la lettre circulaire dans laquelle la réunion a été annoncée (voir le § A2.2.4.2 de l'Annexe 2 de la Résolution UIT</w:t>
      </w:r>
      <w:r w:rsidRPr="00492576">
        <w:noBreakHyphen/>
        <w:t>R 1).</w:t>
      </w:r>
    </w:p>
    <w:p w14:paraId="327DD685" w14:textId="77777777" w:rsidR="00F56599" w:rsidRPr="00492576" w:rsidRDefault="00F56599" w:rsidP="00F56599">
      <w:r w:rsidRPr="00492576">
        <w:t>On trouvera le format commun obligatoire à utiliser pour les Recommandations UIT</w:t>
      </w:r>
      <w:r w:rsidRPr="00492576">
        <w:noBreakHyphen/>
        <w:t xml:space="preserve">R nouvelles ou révisées à l'adresse: </w:t>
      </w:r>
      <w:hyperlink r:id="rId15" w:history="1">
        <w:r w:rsidRPr="00492576">
          <w:rPr>
            <w:rStyle w:val="Hyperlink"/>
          </w:rPr>
          <w:t>http://www.itu.int/oth/R0A0E000097</w:t>
        </w:r>
      </w:hyperlink>
      <w:r w:rsidRPr="00492576">
        <w:t>.</w:t>
      </w:r>
    </w:p>
    <w:p w14:paraId="209B796B" w14:textId="77777777" w:rsidR="00F56599" w:rsidRPr="00492576" w:rsidRDefault="00F56599" w:rsidP="00F56599">
      <w:pPr>
        <w:pStyle w:val="Heading2"/>
      </w:pPr>
      <w:bookmarkStart w:id="271" w:name="_Toc521225206"/>
      <w:bookmarkStart w:id="272" w:name="_Toc5782488"/>
      <w:bookmarkStart w:id="273" w:name="_Toc7597326"/>
      <w:bookmarkStart w:id="274" w:name="_Toc78185175"/>
      <w:bookmarkStart w:id="275" w:name="_Toc78185344"/>
      <w:bookmarkStart w:id="276" w:name="_Toc125510181"/>
      <w:bookmarkStart w:id="277" w:name="_Toc213569509"/>
      <w:bookmarkStart w:id="278" w:name="_Toc213569571"/>
      <w:bookmarkStart w:id="279" w:name="_Toc213648017"/>
      <w:bookmarkStart w:id="280" w:name="_Toc213648266"/>
      <w:bookmarkStart w:id="281" w:name="_Toc355943763"/>
      <w:bookmarkStart w:id="282" w:name="_Toc449510492"/>
      <w:bookmarkStart w:id="283" w:name="_Toc449622598"/>
      <w:bookmarkStart w:id="284" w:name="_Toc158985963"/>
      <w:bookmarkStart w:id="285" w:name="_Toc222910797"/>
      <w:r w:rsidRPr="00492576">
        <w:t>3.2</w:t>
      </w:r>
      <w:r w:rsidRPr="00492576">
        <w:tab/>
        <w:t>Élaboration des Contributions</w:t>
      </w:r>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p>
    <w:p w14:paraId="078DD431" w14:textId="77777777" w:rsidR="00F56599" w:rsidRPr="00492576" w:rsidRDefault="00F56599" w:rsidP="00F56599">
      <w:r w:rsidRPr="00492576">
        <w:t>Des directives sur l'élaboration des Contributions pour les réunions sont exposées de manière détaillée aux § A2.2.4.1 à A2.2.4.7 de l'Annexe 2 de la Résolution UIT-R 1.</w:t>
      </w:r>
    </w:p>
    <w:p w14:paraId="671218DE" w14:textId="77777777" w:rsidR="00F56599" w:rsidRPr="00492576" w:rsidRDefault="00F56599" w:rsidP="00F56599">
      <w:pPr>
        <w:pStyle w:val="Heading2"/>
      </w:pPr>
      <w:bookmarkStart w:id="286" w:name="_Toc521225207"/>
      <w:bookmarkStart w:id="287" w:name="_Toc5782489"/>
      <w:bookmarkStart w:id="288" w:name="_Toc7597327"/>
      <w:bookmarkStart w:id="289" w:name="_Toc78185176"/>
      <w:bookmarkStart w:id="290" w:name="_Toc78185345"/>
      <w:bookmarkStart w:id="291" w:name="_Toc125510182"/>
      <w:bookmarkStart w:id="292" w:name="_Toc213569510"/>
      <w:bookmarkStart w:id="293" w:name="_Toc213569572"/>
      <w:bookmarkStart w:id="294" w:name="_Toc213648018"/>
      <w:bookmarkStart w:id="295" w:name="_Toc213648267"/>
      <w:bookmarkStart w:id="296" w:name="_Toc355943764"/>
      <w:bookmarkStart w:id="297" w:name="_Toc449510493"/>
      <w:bookmarkStart w:id="298" w:name="_Toc449622599"/>
      <w:bookmarkStart w:id="299" w:name="_Toc158985964"/>
      <w:bookmarkStart w:id="300" w:name="_Toc222910798"/>
      <w:r w:rsidRPr="00492576">
        <w:t>3.3</w:t>
      </w:r>
      <w:r w:rsidRPr="00492576">
        <w:tab/>
        <w:t>Délais de soumission des Contributions</w:t>
      </w:r>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p>
    <w:p w14:paraId="3C50D7E9" w14:textId="77777777" w:rsidR="00F56599" w:rsidRPr="00492576" w:rsidRDefault="00F56599" w:rsidP="00F56599">
      <w:r w:rsidRPr="00492576">
        <w:t>Les délais de soumission des Contributions sont indiqués au § A2.2.4.1 de l'Annexe 2 de la Résolution UIT-R 1. Des délais spécifiques sont applicables dans le cas de la seconde session de la RPC (voir également le § A1.2.3 de l'Annexe 1 de la Résolution UIT-R 2).</w:t>
      </w:r>
    </w:p>
    <w:p w14:paraId="0477E8A1" w14:textId="7C1C95B3" w:rsidR="00F56599" w:rsidRPr="00492576" w:rsidRDefault="00F56599" w:rsidP="00F56599">
      <w:pPr>
        <w:pStyle w:val="Heading2"/>
      </w:pPr>
      <w:bookmarkStart w:id="301" w:name="_Toc521225208"/>
      <w:bookmarkStart w:id="302" w:name="_Toc5782490"/>
      <w:bookmarkStart w:id="303" w:name="_Toc7597328"/>
      <w:bookmarkStart w:id="304" w:name="_Toc78185177"/>
      <w:bookmarkStart w:id="305" w:name="_Toc78185346"/>
      <w:bookmarkStart w:id="306" w:name="_Toc125510183"/>
      <w:bookmarkStart w:id="307" w:name="_Toc213648019"/>
      <w:bookmarkStart w:id="308" w:name="_Toc213648268"/>
      <w:bookmarkStart w:id="309" w:name="_Toc355943765"/>
      <w:bookmarkStart w:id="310" w:name="_Toc449510494"/>
      <w:bookmarkStart w:id="311" w:name="_Toc449622600"/>
      <w:bookmarkStart w:id="312" w:name="_Toc158985965"/>
      <w:bookmarkStart w:id="313" w:name="_Toc222910799"/>
      <w:r w:rsidRPr="00492576">
        <w:t>3.4</w:t>
      </w:r>
      <w:r w:rsidRPr="00492576">
        <w:tab/>
        <w:t>Publication sur le site web</w:t>
      </w:r>
      <w:bookmarkEnd w:id="301"/>
      <w:bookmarkEnd w:id="302"/>
      <w:bookmarkEnd w:id="303"/>
      <w:bookmarkEnd w:id="304"/>
      <w:bookmarkEnd w:id="305"/>
      <w:bookmarkEnd w:id="306"/>
      <w:bookmarkEnd w:id="307"/>
      <w:bookmarkEnd w:id="308"/>
      <w:bookmarkEnd w:id="309"/>
      <w:bookmarkEnd w:id="310"/>
      <w:bookmarkEnd w:id="311"/>
      <w:bookmarkEnd w:id="312"/>
      <w:r w:rsidR="00E42F03" w:rsidRPr="00492576">
        <w:t xml:space="preserve"> des contributions aux réunions</w:t>
      </w:r>
      <w:bookmarkEnd w:id="313"/>
    </w:p>
    <w:p w14:paraId="072419F2" w14:textId="4BCFC90C" w:rsidR="00F56599" w:rsidRPr="00492576" w:rsidRDefault="00F56599" w:rsidP="00F56599">
      <w:r w:rsidRPr="00492576">
        <w:t xml:space="preserve">Les </w:t>
      </w:r>
      <w:r w:rsidR="00E42F03" w:rsidRPr="00492576">
        <w:t>c</w:t>
      </w:r>
      <w:r w:rsidRPr="00492576">
        <w:t xml:space="preserve">ontributions </w:t>
      </w:r>
      <w:r w:rsidR="00E42F03" w:rsidRPr="00492576">
        <w:t xml:space="preserve">à la réunion reçues par le Bureau </w:t>
      </w:r>
      <w:r w:rsidRPr="00492576">
        <w:t xml:space="preserve">sont publiées «telles qu'elles ont été reçues» </w:t>
      </w:r>
      <w:r w:rsidR="00E42F03" w:rsidRPr="00492576">
        <w:t xml:space="preserve">dans un délai d'un jour ouvrable </w:t>
      </w:r>
      <w:r w:rsidRPr="00492576">
        <w:t xml:space="preserve">sur une page web créée à cette fin, et les versions officielles </w:t>
      </w:r>
      <w:r w:rsidR="00E42F03" w:rsidRPr="00492576">
        <w:t xml:space="preserve">des contributions </w:t>
      </w:r>
      <w:r w:rsidRPr="00492576">
        <w:t xml:space="preserve">sont publiées dans un délai de trois jours ouvrables sur ce site web. Les administrations doivent utiliser le </w:t>
      </w:r>
      <w:hyperlink r:id="rId16" w:history="1">
        <w:r w:rsidRPr="00492576">
          <w:rPr>
            <w:rStyle w:val="Hyperlink"/>
          </w:rPr>
          <w:t>gabarit</w:t>
        </w:r>
      </w:hyperlink>
      <w:r w:rsidRPr="00492576">
        <w:t xml:space="preserve"> fourni par l'UIT-R </w:t>
      </w:r>
      <w:r w:rsidR="00E42F03" w:rsidRPr="00492576">
        <w:t xml:space="preserve">et disponible sur les pages web des CE et des GT </w:t>
      </w:r>
      <w:r w:rsidRPr="00492576">
        <w:t xml:space="preserve">pour soumettre leurs </w:t>
      </w:r>
      <w:r w:rsidR="00E42F03" w:rsidRPr="00492576">
        <w:t>c</w:t>
      </w:r>
      <w:r w:rsidRPr="00492576">
        <w:t>ontributions.</w:t>
      </w:r>
    </w:p>
    <w:p w14:paraId="0F0407E6" w14:textId="6D2CC7E4" w:rsidR="00F56599" w:rsidRPr="00492576" w:rsidRDefault="00F56599" w:rsidP="00F56599">
      <w:r w:rsidRPr="00492576">
        <w:t xml:space="preserve">Les participants titulaires d'un compte TIES peuvent utiliser le service «ITU Notifications» (aller à: </w:t>
      </w:r>
      <w:hyperlink r:id="rId17" w:anchor="/fr" w:history="1">
        <w:r w:rsidRPr="00492576">
          <w:rPr>
            <w:rStyle w:val="Hyperlink"/>
            <w:szCs w:val="24"/>
          </w:rPr>
          <w:t>https://www.itu.int/en/ties-services</w:t>
        </w:r>
        <w:r w:rsidRPr="00492576">
          <w:rPr>
            <w:rStyle w:val="Hyperlink"/>
            <w:szCs w:val="24"/>
          </w:rPr>
          <w:t>/</w:t>
        </w:r>
        <w:r w:rsidRPr="00492576">
          <w:rPr>
            <w:rStyle w:val="Hyperlink"/>
            <w:szCs w:val="24"/>
          </w:rPr>
          <w:t>Pages/login.aspx</w:t>
        </w:r>
      </w:hyperlink>
      <w:r w:rsidRPr="00492576">
        <w:t>, sous l'onglet «TIES settings») pour être notifiés par courrier électronique lorsqu</w:t>
      </w:r>
      <w:r w:rsidR="00E42F03" w:rsidRPr="00492576">
        <w:t>e</w:t>
      </w:r>
      <w:r w:rsidRPr="00492576">
        <w:t xml:space="preserve"> </w:t>
      </w:r>
      <w:r w:rsidR="00E42F03" w:rsidRPr="00492576">
        <w:t xml:space="preserve">de </w:t>
      </w:r>
      <w:r w:rsidRPr="00492576">
        <w:t>nouve</w:t>
      </w:r>
      <w:r w:rsidR="00E42F03" w:rsidRPr="00492576">
        <w:t>aux documents</w:t>
      </w:r>
      <w:r w:rsidRPr="00492576">
        <w:t xml:space="preserve"> </w:t>
      </w:r>
      <w:r w:rsidR="00E42F03" w:rsidRPr="00492576">
        <w:t xml:space="preserve">(par exemple, </w:t>
      </w:r>
      <w:r w:rsidRPr="00492576">
        <w:t>lettre circulaire</w:t>
      </w:r>
      <w:r w:rsidR="00E42F03" w:rsidRPr="00492576">
        <w:t>, contributions, etc.)</w:t>
      </w:r>
      <w:r w:rsidRPr="00492576">
        <w:t xml:space="preserve"> </w:t>
      </w:r>
      <w:r w:rsidR="00E42F03" w:rsidRPr="00492576">
        <w:t xml:space="preserve">sont </w:t>
      </w:r>
      <w:r w:rsidRPr="00492576">
        <w:t>mis sur le site web de l'UIT</w:t>
      </w:r>
      <w:r w:rsidRPr="00492576">
        <w:noBreakHyphen/>
        <w:t>R.</w:t>
      </w:r>
    </w:p>
    <w:p w14:paraId="28AFB1C3" w14:textId="77777777" w:rsidR="00F56599" w:rsidRPr="00492576" w:rsidRDefault="00F56599" w:rsidP="00F56599">
      <w:pPr>
        <w:pStyle w:val="Heading2"/>
      </w:pPr>
      <w:bookmarkStart w:id="314" w:name="_Toc521225209"/>
      <w:bookmarkStart w:id="315" w:name="_Toc5782491"/>
      <w:bookmarkStart w:id="316" w:name="_Toc7597329"/>
      <w:bookmarkStart w:id="317" w:name="_Toc78185178"/>
      <w:bookmarkStart w:id="318" w:name="_Toc78185347"/>
      <w:bookmarkStart w:id="319" w:name="_Toc125510184"/>
      <w:bookmarkStart w:id="320" w:name="_Toc213648020"/>
      <w:bookmarkStart w:id="321" w:name="_Toc213648269"/>
      <w:bookmarkStart w:id="322" w:name="_Toc355943766"/>
      <w:bookmarkStart w:id="323" w:name="_Toc449510495"/>
      <w:bookmarkStart w:id="324" w:name="_Toc449622601"/>
      <w:bookmarkStart w:id="325" w:name="_Toc158985966"/>
      <w:bookmarkStart w:id="326" w:name="_Toc222910800"/>
      <w:r w:rsidRPr="00492576">
        <w:t>3.5</w:t>
      </w:r>
      <w:r w:rsidRPr="00492576">
        <w:tab/>
        <w:t>Séries de documents</w:t>
      </w:r>
      <w:bookmarkEnd w:id="314"/>
      <w:bookmarkEnd w:id="315"/>
      <w:bookmarkEnd w:id="316"/>
      <w:bookmarkEnd w:id="317"/>
      <w:bookmarkEnd w:id="318"/>
      <w:bookmarkEnd w:id="319"/>
      <w:bookmarkEnd w:id="320"/>
      <w:bookmarkEnd w:id="321"/>
      <w:bookmarkEnd w:id="322"/>
      <w:bookmarkEnd w:id="323"/>
      <w:bookmarkEnd w:id="324"/>
      <w:bookmarkEnd w:id="325"/>
      <w:bookmarkEnd w:id="326"/>
    </w:p>
    <w:p w14:paraId="774349F2" w14:textId="77777777" w:rsidR="00F56599" w:rsidRPr="00492576" w:rsidRDefault="00F56599" w:rsidP="00F56599">
      <w:pPr>
        <w:pStyle w:val="Heading3"/>
      </w:pPr>
      <w:bookmarkStart w:id="327" w:name="_Toc521225210"/>
      <w:bookmarkStart w:id="328" w:name="_Toc5782492"/>
      <w:bookmarkStart w:id="329" w:name="_Toc7597330"/>
      <w:bookmarkStart w:id="330" w:name="_Toc78185179"/>
      <w:bookmarkStart w:id="331" w:name="_Toc78185348"/>
      <w:bookmarkStart w:id="332" w:name="_Toc125510185"/>
      <w:bookmarkStart w:id="333" w:name="_Toc213648021"/>
      <w:bookmarkStart w:id="334" w:name="_Toc213648270"/>
      <w:bookmarkStart w:id="335" w:name="_Toc355943767"/>
      <w:bookmarkStart w:id="336" w:name="_Toc449510496"/>
      <w:bookmarkStart w:id="337" w:name="_Toc449622602"/>
      <w:bookmarkStart w:id="338" w:name="_Toc158985967"/>
      <w:bookmarkStart w:id="339" w:name="_Toc222910801"/>
      <w:r w:rsidRPr="00492576">
        <w:t>3.5.1</w:t>
      </w:r>
      <w:r w:rsidRPr="00492576">
        <w:tab/>
      </w:r>
      <w:bookmarkEnd w:id="327"/>
      <w:bookmarkEnd w:id="328"/>
      <w:bookmarkEnd w:id="329"/>
      <w:bookmarkEnd w:id="330"/>
      <w:bookmarkEnd w:id="331"/>
      <w:bookmarkEnd w:id="332"/>
      <w:bookmarkEnd w:id="333"/>
      <w:bookmarkEnd w:id="334"/>
      <w:r w:rsidRPr="00492576">
        <w:t>Contributions</w:t>
      </w:r>
      <w:bookmarkEnd w:id="335"/>
      <w:bookmarkEnd w:id="336"/>
      <w:bookmarkEnd w:id="337"/>
      <w:bookmarkEnd w:id="338"/>
      <w:bookmarkEnd w:id="339"/>
    </w:p>
    <w:p w14:paraId="146C2E34" w14:textId="62E0CD11" w:rsidR="00F56599" w:rsidRPr="00492576" w:rsidRDefault="00F56599" w:rsidP="00F56599">
      <w:r w:rsidRPr="00492576">
        <w:t>Chaque groupe a sa propre série de Contributions, qui sont publiées sur sa page web. Cette série s'étend sur toute la période d'études, c'est-à-dire dans l'intervalle entre deux Assemblées des radiocommunications successives, et comprend toutes les Contributions soumises à ce groupe ainsi que le rapport de son président. Dans le cas de la RPC, la série recommence à chaque session. Après l'ouverture d'une réunion, des documents temporaires sont utilisés comme indiqué au § 3.5.2. Les notes de liaison soumises après l'expiration du délai prévu au § 3.3 sont incluses dans la série des Contributions du groupe concerné, comme peuvent l'être les rapports des Présidents des groupes ou d'une personne désignée par un groupe (par exemple, un Rapporteur), bien que tout doive être fait pour que les rapports en question soient soumis avant la date limite. Les documents envoyés aux CE par les GT et les GA sont aussi acceptés après l'expiration du délai.</w:t>
      </w:r>
    </w:p>
    <w:p w14:paraId="15352F46" w14:textId="77777777" w:rsidR="00F56599" w:rsidRPr="00492576" w:rsidRDefault="00F56599" w:rsidP="00F56599">
      <w:pPr>
        <w:pStyle w:val="Heading3"/>
      </w:pPr>
      <w:bookmarkStart w:id="340" w:name="_Toc521225211"/>
      <w:bookmarkStart w:id="341" w:name="_Toc5782493"/>
      <w:bookmarkStart w:id="342" w:name="_Toc7597331"/>
      <w:bookmarkStart w:id="343" w:name="_Toc78185180"/>
      <w:bookmarkStart w:id="344" w:name="_Toc78185349"/>
      <w:bookmarkStart w:id="345" w:name="_Toc125510186"/>
      <w:bookmarkStart w:id="346" w:name="_Toc213648022"/>
      <w:bookmarkStart w:id="347" w:name="_Toc213648271"/>
      <w:bookmarkStart w:id="348" w:name="_Toc355943768"/>
      <w:bookmarkStart w:id="349" w:name="_Toc449510497"/>
      <w:bookmarkStart w:id="350" w:name="_Toc449622603"/>
      <w:bookmarkStart w:id="351" w:name="_Toc158985968"/>
      <w:bookmarkStart w:id="352" w:name="_Toc222910802"/>
      <w:r w:rsidRPr="00492576">
        <w:t>3.5.2</w:t>
      </w:r>
      <w:r w:rsidRPr="00492576">
        <w:tab/>
        <w:t xml:space="preserve">Documents temporaires </w:t>
      </w:r>
      <w:bookmarkEnd w:id="340"/>
      <w:bookmarkEnd w:id="341"/>
      <w:bookmarkEnd w:id="342"/>
      <w:bookmarkEnd w:id="343"/>
      <w:bookmarkEnd w:id="344"/>
      <w:bookmarkEnd w:id="345"/>
      <w:r w:rsidRPr="00492576">
        <w:t>(TEMP)</w:t>
      </w:r>
      <w:bookmarkEnd w:id="346"/>
      <w:bookmarkEnd w:id="347"/>
      <w:bookmarkEnd w:id="348"/>
      <w:bookmarkEnd w:id="349"/>
      <w:bookmarkEnd w:id="350"/>
      <w:bookmarkEnd w:id="351"/>
      <w:bookmarkEnd w:id="352"/>
    </w:p>
    <w:p w14:paraId="23AF9F04" w14:textId="77777777" w:rsidR="00356887" w:rsidRPr="00492576" w:rsidRDefault="00F56599" w:rsidP="00F56599">
      <w:r w:rsidRPr="00492576">
        <w:t xml:space="preserve">Les documents établis au cours d'une réunion sont dénommés documents temporaires et publiés sur la page web du groupe concerné. Comme leur nom l'indique, il s'agit de documents de travail dans lesquels sont consignés les idées et les opinions exprimées pendant la réunion, et qui permettent </w:t>
      </w:r>
      <w:r w:rsidR="00356887" w:rsidRPr="00492576">
        <w:br w:type="page"/>
      </w:r>
    </w:p>
    <w:p w14:paraId="3463549E" w14:textId="030CF8C0" w:rsidR="00F56599" w:rsidRPr="00492576" w:rsidRDefault="00F56599" w:rsidP="00F56599">
      <w:r w:rsidRPr="00492576">
        <w:t>d'établir les textes qui seront éventuellement adoptés par le groupe. À la fin de la réunion, les documents temporaires comportant des éléments à conserver sont utilisés pour l'élaboration des documents produits par la réunion, par exemple:</w:t>
      </w:r>
    </w:p>
    <w:p w14:paraId="61B1F01D" w14:textId="2628F98E" w:rsidR="00F56599" w:rsidRPr="00492576" w:rsidRDefault="00F56599" w:rsidP="00F56599">
      <w:pPr>
        <w:pStyle w:val="enumlev1"/>
      </w:pPr>
      <w:r w:rsidRPr="00492576">
        <w:sym w:font="Symbol" w:char="F02D"/>
      </w:r>
      <w:r w:rsidRPr="00492576">
        <w:tab/>
      </w:r>
      <w:r w:rsidRPr="00492576">
        <w:t xml:space="preserve">projets de Recommandation, rapport, Question, nouveaux ou révisés, ou tout autre texte de l'UIT-R </w:t>
      </w:r>
      <w:r w:rsidR="00B07F97" w:rsidRPr="00492576">
        <w:t xml:space="preserve">(tel que défini dans les § A2.3 à A2.9 de l'Annexe 2 de la Résolution UIT-R 1) </w:t>
      </w:r>
      <w:r w:rsidRPr="00492576">
        <w:t>devant être ultérieurement soumis à l'attention de la CE;</w:t>
      </w:r>
    </w:p>
    <w:p w14:paraId="025563A7" w14:textId="50C84050" w:rsidR="00F56599" w:rsidRPr="00492576" w:rsidRDefault="00F56599" w:rsidP="00F56599">
      <w:pPr>
        <w:pStyle w:val="enumlev1"/>
      </w:pPr>
      <w:r w:rsidRPr="00492576">
        <w:sym w:font="Symbol" w:char="F02D"/>
      </w:r>
      <w:r w:rsidRPr="00492576">
        <w:tab/>
        <w:t xml:space="preserve">projets de modification de forme apportée aux Recommandations, aux rapports, aux Questions ou à tout autre texte de </w:t>
      </w:r>
      <w:r w:rsidRPr="00492576">
        <w:t xml:space="preserve">l'UIT-R </w:t>
      </w:r>
      <w:r w:rsidR="00B07F97" w:rsidRPr="00492576">
        <w:t xml:space="preserve">(tel que défini dans les § A2.3 à A2.9 de l'Annexe 2 de la Résolution UIT-R 1) </w:t>
      </w:r>
      <w:r w:rsidRPr="00492576">
        <w:t>devant être soumis ultérieurement à la CE;</w:t>
      </w:r>
    </w:p>
    <w:p w14:paraId="20DCAC5A" w14:textId="77777777" w:rsidR="00F56599" w:rsidRPr="00492576" w:rsidRDefault="00F56599" w:rsidP="00F56599">
      <w:pPr>
        <w:pStyle w:val="enumlev1"/>
      </w:pPr>
      <w:r w:rsidRPr="00492576">
        <w:sym w:font="Symbol" w:char="F02D"/>
      </w:r>
      <w:r w:rsidRPr="00492576">
        <w:tab/>
        <w:t>projets de texte de la RPC concernant un point de l'ordre du jour d'une CMR;</w:t>
      </w:r>
    </w:p>
    <w:p w14:paraId="4CCCB264" w14:textId="3DAF9C0B" w:rsidR="00F56599" w:rsidRPr="00492576" w:rsidRDefault="00F56599" w:rsidP="00F56599">
      <w:pPr>
        <w:pStyle w:val="enumlev1"/>
      </w:pPr>
      <w:r w:rsidRPr="00492576">
        <w:sym w:font="Symbol" w:char="F02D"/>
      </w:r>
      <w:r w:rsidRPr="00492576">
        <w:tab/>
        <w:t>avant-</w:t>
      </w:r>
      <w:r w:rsidRPr="00492576">
        <w:t xml:space="preserve">projets de Recommandation, rapport, Question, nouveaux ou révisés, ou tout autre texte de l'UIT-R </w:t>
      </w:r>
      <w:r w:rsidR="00B07F97" w:rsidRPr="00492576">
        <w:t>(tel que défini dans les § A2.3 à A2.9 de l'Annexe 2 de la Résolution</w:t>
      </w:r>
      <w:r w:rsidR="002C5E14" w:rsidRPr="00492576">
        <w:t> </w:t>
      </w:r>
      <w:r w:rsidR="00B07F97" w:rsidRPr="00492576">
        <w:t>UIT</w:t>
      </w:r>
      <w:r w:rsidR="002C5E14" w:rsidRPr="00492576">
        <w:noBreakHyphen/>
      </w:r>
      <w:r w:rsidR="00B07F97" w:rsidRPr="00492576">
        <w:t xml:space="preserve">R 1) </w:t>
      </w:r>
      <w:r w:rsidRPr="00492576">
        <w:t xml:space="preserve">devant faire </w:t>
      </w:r>
      <w:r w:rsidRPr="00492576">
        <w:t>l'objet d'un examen complémentaire lors des réunions suivantes;</w:t>
      </w:r>
    </w:p>
    <w:p w14:paraId="63E491EC" w14:textId="5E54D0B2" w:rsidR="00F56599" w:rsidRPr="00492576" w:rsidRDefault="00F56599" w:rsidP="00F56599">
      <w:pPr>
        <w:pStyle w:val="enumlev1"/>
      </w:pPr>
      <w:r w:rsidRPr="00492576">
        <w:sym w:font="Symbol" w:char="F02D"/>
      </w:r>
      <w:r w:rsidRPr="00492576">
        <w:tab/>
        <w:t>documents de travail concernant les textes préliminaires ci</w:t>
      </w:r>
      <w:r w:rsidRPr="00492576">
        <w:noBreakHyphen/>
        <w:t>dessus devant faire l'objet d'un examen complémentaire lors des réunions suivantes;</w:t>
      </w:r>
    </w:p>
    <w:p w14:paraId="40CCD7DD" w14:textId="021D1C57" w:rsidR="00B07F97" w:rsidRPr="00492576" w:rsidRDefault="00B07F97" w:rsidP="00F56599">
      <w:pPr>
        <w:pStyle w:val="enumlev1"/>
      </w:pPr>
      <w:r w:rsidRPr="00492576">
        <w:sym w:font="Symbol" w:char="F02D"/>
      </w:r>
      <w:r w:rsidRPr="00492576">
        <w:tab/>
        <w:t>documents de travail ou documents élaborés pour traiter les points de l'ordre du jour de la CMR;</w:t>
      </w:r>
    </w:p>
    <w:p w14:paraId="52BF04A4" w14:textId="77777777" w:rsidR="00F56599" w:rsidRPr="00492576" w:rsidRDefault="00F56599" w:rsidP="00F56599">
      <w:pPr>
        <w:pStyle w:val="enumlev1"/>
      </w:pPr>
      <w:r w:rsidRPr="00492576">
        <w:sym w:font="Symbol" w:char="F02D"/>
      </w:r>
      <w:r w:rsidRPr="00492576">
        <w:tab/>
        <w:t>mandat des groupes de travail par correspondance ou des groupes de Rapporteur;</w:t>
      </w:r>
    </w:p>
    <w:p w14:paraId="36C50C51" w14:textId="457E88BB" w:rsidR="00B07F97" w:rsidRPr="00492576" w:rsidRDefault="00F56599" w:rsidP="00F56599">
      <w:pPr>
        <w:pStyle w:val="enumlev1"/>
        <w:keepNext/>
        <w:keepLines/>
      </w:pPr>
      <w:r w:rsidRPr="00492576">
        <w:sym w:font="Symbol" w:char="F02D"/>
      </w:r>
      <w:r w:rsidRPr="00492576">
        <w:tab/>
        <w:t>notes de liaison</w:t>
      </w:r>
      <w:r w:rsidR="00B07F97" w:rsidRPr="00492576">
        <w:t xml:space="preserve"> (réponse)</w:t>
      </w:r>
      <w:r w:rsidRPr="00492576">
        <w:t xml:space="preserve"> </w:t>
      </w:r>
      <w:r w:rsidR="00B07F97" w:rsidRPr="00492576">
        <w:t xml:space="preserve">adressées à </w:t>
      </w:r>
      <w:r w:rsidRPr="00492576">
        <w:t>d'autres commissions d'études</w:t>
      </w:r>
      <w:r w:rsidR="00B07F97" w:rsidRPr="00492576">
        <w:t xml:space="preserve"> ou organisations extérieures;</w:t>
      </w:r>
    </w:p>
    <w:p w14:paraId="02DC9480" w14:textId="1C7A9AAB" w:rsidR="00F56599" w:rsidRPr="00492576" w:rsidRDefault="00B07F97" w:rsidP="00F56599">
      <w:pPr>
        <w:pStyle w:val="enumlev1"/>
        <w:keepNext/>
        <w:keepLines/>
      </w:pPr>
      <w:r w:rsidRPr="00492576">
        <w:sym w:font="Symbol" w:char="F02D"/>
      </w:r>
      <w:r w:rsidRPr="00492576">
        <w:tab/>
        <w:t>programmes de travail et tout autre document devant être examiné par la plénière</w:t>
      </w:r>
      <w:r w:rsidR="00F56599" w:rsidRPr="00492576">
        <w:t>.</w:t>
      </w:r>
    </w:p>
    <w:p w14:paraId="6339A141" w14:textId="77777777" w:rsidR="00F56599" w:rsidRPr="00492576" w:rsidRDefault="00F56599" w:rsidP="00F56599">
      <w:r w:rsidRPr="00492576">
        <w:t>Une fois prêts et mis à disposition sur le site web de l'UIT-R, c'est à ces documents qu'il convient de faire référence ultérieurement et non aux documents temporaires originaux (voir aussi le § 2.5.2) et ce, pour une raison importante: il s'agit de faire en sorte que la version d'un texte renvoyé pour complément d'étude soit toujours la version la plus récente – car on y trouve souvent des modifications par rapport au document temporaire d'origine. Voir, à cet égard, le § 3.5.6, concernant les annexes des rapports des Présidents.</w:t>
      </w:r>
    </w:p>
    <w:p w14:paraId="34EC21A5" w14:textId="77777777" w:rsidR="00F56599" w:rsidRPr="00492576" w:rsidRDefault="00F56599" w:rsidP="00F56599">
      <w:pPr>
        <w:pStyle w:val="Heading3"/>
      </w:pPr>
      <w:bookmarkStart w:id="353" w:name="_Toc78185181"/>
      <w:bookmarkStart w:id="354" w:name="_Toc78185350"/>
      <w:bookmarkStart w:id="355" w:name="_Toc125510187"/>
      <w:bookmarkStart w:id="356" w:name="_Toc213648023"/>
      <w:bookmarkStart w:id="357" w:name="_Toc213648272"/>
      <w:bookmarkStart w:id="358" w:name="_Toc355943769"/>
      <w:bookmarkStart w:id="359" w:name="_Toc449510498"/>
      <w:bookmarkStart w:id="360" w:name="_Toc449622604"/>
      <w:bookmarkStart w:id="361" w:name="_Toc158985969"/>
      <w:bookmarkStart w:id="362" w:name="_Toc222910803"/>
      <w:r w:rsidRPr="00492576">
        <w:t>3.5.3</w:t>
      </w:r>
      <w:r w:rsidRPr="00492576">
        <w:tab/>
        <w:t>Documents administratifs</w:t>
      </w:r>
      <w:bookmarkEnd w:id="353"/>
      <w:bookmarkEnd w:id="354"/>
      <w:bookmarkEnd w:id="355"/>
      <w:r w:rsidRPr="00492576">
        <w:t xml:space="preserve"> (ADM)</w:t>
      </w:r>
      <w:bookmarkEnd w:id="356"/>
      <w:bookmarkEnd w:id="357"/>
      <w:bookmarkEnd w:id="358"/>
      <w:bookmarkEnd w:id="359"/>
      <w:bookmarkEnd w:id="360"/>
      <w:bookmarkEnd w:id="361"/>
      <w:bookmarkEnd w:id="362"/>
    </w:p>
    <w:p w14:paraId="61D3780D" w14:textId="77777777" w:rsidR="00F56599" w:rsidRPr="00492576" w:rsidRDefault="00F56599" w:rsidP="00F56599">
      <w:r w:rsidRPr="00492576">
        <w:t>Les documents de cette série sont utilisés pour les ordres du jour et les questions liées à la gestion et à l'organisation des travaux d'un ou de plusieurs groupes, par exemple, le mandat des sous</w:t>
      </w:r>
      <w:r w:rsidRPr="00492576">
        <w:noBreakHyphen/>
        <w:t>groupes, le calendrier des réunions, etc.</w:t>
      </w:r>
    </w:p>
    <w:p w14:paraId="08B18502" w14:textId="77777777" w:rsidR="00F56599" w:rsidRPr="00492576" w:rsidRDefault="00F56599" w:rsidP="00F56599">
      <w:pPr>
        <w:pStyle w:val="Heading3"/>
      </w:pPr>
      <w:bookmarkStart w:id="363" w:name="_Toc125510188"/>
      <w:bookmarkStart w:id="364" w:name="_Toc213648024"/>
      <w:bookmarkStart w:id="365" w:name="_Toc213648273"/>
      <w:bookmarkStart w:id="366" w:name="_Toc355943770"/>
      <w:bookmarkStart w:id="367" w:name="_Toc449510499"/>
      <w:bookmarkStart w:id="368" w:name="_Toc449622605"/>
      <w:bookmarkStart w:id="369" w:name="_Toc158985970"/>
      <w:bookmarkStart w:id="370" w:name="_Toc222910804"/>
      <w:r w:rsidRPr="00492576">
        <w:t>3.5.4</w:t>
      </w:r>
      <w:r w:rsidRPr="00492576">
        <w:tab/>
        <w:t>Documents d'information (INFO)</w:t>
      </w:r>
      <w:bookmarkEnd w:id="363"/>
      <w:bookmarkEnd w:id="364"/>
      <w:bookmarkEnd w:id="365"/>
      <w:bookmarkEnd w:id="366"/>
      <w:bookmarkEnd w:id="367"/>
      <w:bookmarkEnd w:id="368"/>
      <w:bookmarkEnd w:id="369"/>
      <w:bookmarkEnd w:id="370"/>
    </w:p>
    <w:p w14:paraId="1D4861FD" w14:textId="77777777" w:rsidR="00F56599" w:rsidRPr="00492576" w:rsidRDefault="00F56599" w:rsidP="00F56599">
      <w:r w:rsidRPr="00492576">
        <w:t xml:space="preserve">Les documents d'information donnent des informations générales sur une réunion (ou des réunions) en cours. On peut y trouver des renseignements sur les questions d'organisation, par exemple l'élaboration des documents, la réservation des salles, mais aussi des informations locales ou sociales à l'intention des délégués. Il est à noter que les documents INFO ne doivent </w:t>
      </w:r>
      <w:r w:rsidRPr="00492576">
        <w:rPr>
          <w:u w:val="single"/>
        </w:rPr>
        <w:t>pas</w:t>
      </w:r>
      <w:r w:rsidRPr="00492576">
        <w:t xml:space="preserve"> être utilisés pour communiquer des informations sur des questions techniques, de procédure ou de fonctionnement associées à la réunion ou aux réunions concernées.</w:t>
      </w:r>
    </w:p>
    <w:p w14:paraId="7CE3EC97" w14:textId="77777777" w:rsidR="00F56599" w:rsidRPr="00492576" w:rsidRDefault="00F56599" w:rsidP="00F56599">
      <w:pPr>
        <w:pStyle w:val="Heading3"/>
      </w:pPr>
      <w:bookmarkStart w:id="371" w:name="_Toc521225212"/>
      <w:bookmarkStart w:id="372" w:name="_Toc5782494"/>
      <w:bookmarkStart w:id="373" w:name="_Toc7597332"/>
      <w:bookmarkStart w:id="374" w:name="_Toc78185182"/>
      <w:bookmarkStart w:id="375" w:name="_Toc78185351"/>
      <w:bookmarkStart w:id="376" w:name="_Toc125510189"/>
      <w:bookmarkStart w:id="377" w:name="_Toc213648025"/>
      <w:bookmarkStart w:id="378" w:name="_Toc213648274"/>
      <w:bookmarkStart w:id="379" w:name="_Toc355943771"/>
      <w:bookmarkStart w:id="380" w:name="_Toc449510500"/>
      <w:bookmarkStart w:id="381" w:name="_Toc449622606"/>
      <w:bookmarkStart w:id="382" w:name="_Toc158985971"/>
      <w:bookmarkStart w:id="383" w:name="_Toc222910805"/>
      <w:r w:rsidRPr="00492576">
        <w:t>3.5.5</w:t>
      </w:r>
      <w:r w:rsidRPr="00492576">
        <w:tab/>
        <w:t>Rapport de synthèse à la commission d'études</w:t>
      </w:r>
      <w:bookmarkEnd w:id="371"/>
      <w:bookmarkEnd w:id="372"/>
      <w:bookmarkEnd w:id="373"/>
      <w:bookmarkEnd w:id="374"/>
      <w:bookmarkEnd w:id="375"/>
      <w:bookmarkEnd w:id="376"/>
      <w:bookmarkEnd w:id="377"/>
      <w:bookmarkEnd w:id="378"/>
      <w:bookmarkEnd w:id="379"/>
      <w:bookmarkEnd w:id="380"/>
      <w:bookmarkEnd w:id="381"/>
      <w:bookmarkEnd w:id="382"/>
      <w:bookmarkEnd w:id="383"/>
    </w:p>
    <w:p w14:paraId="7F2A7F56" w14:textId="77777777" w:rsidR="00356887" w:rsidRPr="00492576" w:rsidRDefault="00F56599" w:rsidP="00F56599">
      <w:r w:rsidRPr="00492576">
        <w:t xml:space="preserve">Chaque GT et GA établit à l'intention de la réunion suivante de la CE dont il relève un rapport de synthèse qui fait partie de la série des Contributions de cette CE. Le rapport de synthèse doit indiquer l'état d'avancement du travail du groupe et faire état des progrès réalisés, ainsi que des </w:t>
      </w:r>
      <w:r w:rsidR="00356887" w:rsidRPr="00492576">
        <w:br w:type="page"/>
      </w:r>
    </w:p>
    <w:p w14:paraId="4EF85A36" w14:textId="37C7984C" w:rsidR="00F56599" w:rsidRPr="00492576" w:rsidRDefault="00F56599" w:rsidP="00F56599">
      <w:r w:rsidRPr="00492576">
        <w:t>conclusions qui se sont dégagées depuis la réunion précédente. Il doit être concis (en règle générale, ne pas dépasser cinq pages) et ne doit pas comporter de détails sur les documents, les arrangements et les délibérations des réunions du groupe subordonné.</w:t>
      </w:r>
    </w:p>
    <w:p w14:paraId="28A99F1D" w14:textId="54C3B385" w:rsidR="00F56599" w:rsidRPr="00492576" w:rsidRDefault="00F56599" w:rsidP="00F56599">
      <w:pPr>
        <w:pStyle w:val="Heading3"/>
      </w:pPr>
      <w:bookmarkStart w:id="384" w:name="_Toc521225213"/>
      <w:bookmarkStart w:id="385" w:name="_Toc5782495"/>
      <w:bookmarkStart w:id="386" w:name="_Toc7597333"/>
      <w:bookmarkStart w:id="387" w:name="_Toc78185183"/>
      <w:bookmarkStart w:id="388" w:name="_Toc78185352"/>
      <w:bookmarkStart w:id="389" w:name="_Toc125510190"/>
      <w:bookmarkStart w:id="390" w:name="_Toc213648026"/>
      <w:bookmarkStart w:id="391" w:name="_Toc213648275"/>
      <w:bookmarkStart w:id="392" w:name="_Toc355943772"/>
      <w:bookmarkStart w:id="393" w:name="_Toc449510501"/>
      <w:bookmarkStart w:id="394" w:name="_Toc449622607"/>
      <w:bookmarkStart w:id="395" w:name="_Toc158985972"/>
      <w:bookmarkStart w:id="396" w:name="_Toc222910806"/>
      <w:r w:rsidRPr="00492576">
        <w:t>3.5.6</w:t>
      </w:r>
      <w:r w:rsidRPr="00492576">
        <w:tab/>
        <w:t xml:space="preserve">Rapport du Président </w:t>
      </w:r>
      <w:r w:rsidR="00C0707F" w:rsidRPr="00492576">
        <w:t xml:space="preserve">d'un groupe de travail ou d'un groupe d'action </w:t>
      </w:r>
      <w:r w:rsidRPr="00492576">
        <w:t xml:space="preserve">à la réunion suivante </w:t>
      </w:r>
      <w:bookmarkEnd w:id="384"/>
      <w:bookmarkEnd w:id="385"/>
      <w:bookmarkEnd w:id="386"/>
      <w:bookmarkEnd w:id="387"/>
      <w:bookmarkEnd w:id="388"/>
      <w:bookmarkEnd w:id="389"/>
      <w:bookmarkEnd w:id="390"/>
      <w:bookmarkEnd w:id="391"/>
      <w:r w:rsidRPr="00492576">
        <w:t>du groupe</w:t>
      </w:r>
      <w:bookmarkEnd w:id="392"/>
      <w:bookmarkEnd w:id="393"/>
      <w:bookmarkEnd w:id="394"/>
      <w:bookmarkEnd w:id="395"/>
      <w:bookmarkEnd w:id="396"/>
    </w:p>
    <w:p w14:paraId="0E49D8AE" w14:textId="41FE18BB" w:rsidR="00F56599" w:rsidRPr="00492576" w:rsidRDefault="00F56599" w:rsidP="00F56599">
      <w:r w:rsidRPr="00492576">
        <w:t xml:space="preserve">Le rapport du Président à la réunion suivante est un document qui fait partie de la série des </w:t>
      </w:r>
      <w:r w:rsidR="002C5E14" w:rsidRPr="00492576">
        <w:t>c</w:t>
      </w:r>
      <w:r w:rsidRPr="00492576">
        <w:t xml:space="preserve">ontributions du groupe. Outre un </w:t>
      </w:r>
      <w:r w:rsidRPr="00492576">
        <w:t>état détaillé des travaux réalisés par le groupe, le rapport du Président comprend un certain nombre d'annexes rassemblant des éléments devant être examinés à la réunion suivante (par exemple, avant-projets de Recommandation ou rapport nouveaux) et des informations permettant de garder une trace durable des activités du groupe. On évitera d'y annexer des Contributions non modifiées et on fera référence à ces Contributions en indiquant la page web pertinente de l'UIT</w:t>
      </w:r>
      <w:r w:rsidRPr="00492576">
        <w:noBreakHyphen/>
        <w:t>R.</w:t>
      </w:r>
    </w:p>
    <w:p w14:paraId="420A4714" w14:textId="3579881B" w:rsidR="00F56599" w:rsidRPr="00492576" w:rsidRDefault="00F56599" w:rsidP="00F56599">
      <w:r w:rsidRPr="00492576">
        <w:t>Il conviendrait que le rapport du Président soit élaboré</w:t>
      </w:r>
      <w:r w:rsidR="00C0707F" w:rsidRPr="00492576">
        <w:t xml:space="preserve"> et mis à disposition sur la page web de l'UIT-R</w:t>
      </w:r>
      <w:r w:rsidRPr="00492576">
        <w:t xml:space="preserve"> dans </w:t>
      </w:r>
      <w:r w:rsidRPr="00492576">
        <w:t>le mois qui suit la fin de la réunion concernée. Le Bureau doit publier les annexes du rapport du Président sur le site web de l'UIT</w:t>
      </w:r>
      <w:r w:rsidRPr="00492576">
        <w:noBreakHyphen/>
        <w:t>R dans les deux semaines qui suivent la fin de la réunion. Ces annexes sont publiées sur le web séparément, pour permettre un téléchargement sélectif.</w:t>
      </w:r>
    </w:p>
    <w:p w14:paraId="1F55A921" w14:textId="47E793DA" w:rsidR="00F56599" w:rsidRPr="00492576" w:rsidRDefault="00C0707F" w:rsidP="00F56599">
      <w:r w:rsidRPr="00492576">
        <w:t xml:space="preserve">Les modifications apportées au rapport du président ou tout autre </w:t>
      </w:r>
      <w:r w:rsidR="00F56599" w:rsidRPr="00492576">
        <w:t>fait survenu depuis la réunion précédente</w:t>
      </w:r>
      <w:r w:rsidRPr="00492576">
        <w:t xml:space="preserve"> devraient être soumis par</w:t>
      </w:r>
      <w:r w:rsidR="00F56599" w:rsidRPr="00492576">
        <w:t xml:space="preserve"> le président </w:t>
      </w:r>
      <w:r w:rsidRPr="00492576">
        <w:t xml:space="preserve">dans </w:t>
      </w:r>
      <w:r w:rsidR="00F56599" w:rsidRPr="00492576">
        <w:t xml:space="preserve">une </w:t>
      </w:r>
      <w:r w:rsidRPr="00492576">
        <w:t>c</w:t>
      </w:r>
      <w:r w:rsidR="00F56599" w:rsidRPr="00492576">
        <w:t>ontribution séparée</w:t>
      </w:r>
      <w:r w:rsidRPr="00492576">
        <w:t xml:space="preserve"> avant la date limite de soumission des contributions à la réunion suivante du groupe</w:t>
      </w:r>
      <w:r w:rsidR="00F56599" w:rsidRPr="00492576">
        <w:t>.</w:t>
      </w:r>
    </w:p>
    <w:p w14:paraId="344608D1" w14:textId="77777777" w:rsidR="00F56599" w:rsidRPr="00492576" w:rsidRDefault="00F56599" w:rsidP="00F56599">
      <w:pPr>
        <w:pStyle w:val="Heading3"/>
      </w:pPr>
      <w:bookmarkStart w:id="397" w:name="_Toc213648027"/>
      <w:bookmarkStart w:id="398" w:name="_Toc213648276"/>
      <w:bookmarkStart w:id="399" w:name="_Toc355943773"/>
      <w:bookmarkStart w:id="400" w:name="_Toc449510502"/>
      <w:bookmarkStart w:id="401" w:name="_Toc449622608"/>
      <w:bookmarkStart w:id="402" w:name="_Toc158985973"/>
      <w:bookmarkStart w:id="403" w:name="_Toc521225214"/>
      <w:bookmarkStart w:id="404" w:name="_Toc5782496"/>
      <w:bookmarkStart w:id="405" w:name="_Toc7597334"/>
      <w:bookmarkStart w:id="406" w:name="_Toc78185184"/>
      <w:bookmarkStart w:id="407" w:name="_Toc78185353"/>
      <w:bookmarkStart w:id="408" w:name="_Toc125510191"/>
      <w:bookmarkStart w:id="409" w:name="_Toc222910807"/>
      <w:r w:rsidRPr="00492576">
        <w:t>3.5.7</w:t>
      </w:r>
      <w:r w:rsidRPr="00492576">
        <w:tab/>
        <w:t>Comptes rendus des réunions des commissions d'études</w:t>
      </w:r>
      <w:bookmarkEnd w:id="397"/>
      <w:bookmarkEnd w:id="398"/>
      <w:bookmarkEnd w:id="399"/>
      <w:bookmarkEnd w:id="400"/>
      <w:bookmarkEnd w:id="401"/>
      <w:bookmarkEnd w:id="402"/>
      <w:bookmarkEnd w:id="409"/>
    </w:p>
    <w:p w14:paraId="7DCD0BBE" w14:textId="77777777" w:rsidR="00F56599" w:rsidRPr="00492576" w:rsidRDefault="00F56599" w:rsidP="00F56599">
      <w:r w:rsidRPr="00492576">
        <w:t>À l'issue de chaque réunion de CE, un compte rendu est établi par le président, avec l'aide d'un Rapporteur désigné parmi les délégués présents à la réunion. L'objectif principal du compte rendu est de consigner les décisions prises pendant la réunion, et non de retranscrire textuellement chaque intervention. Le compte rendu doit être établi dans les 30 jours suivant la réunion et posté sur le site web de l'UIT</w:t>
      </w:r>
      <w:r w:rsidRPr="00492576">
        <w:noBreakHyphen/>
        <w:t>R pour commentaires. Ce document fait partie de la série des Contributions de la CE. Il peut également contenir des annexes/addenda établis suite aux débats (par exemple, déclaration d'un représentant d'un État Membre) ou à partir de documents temporaires élaborés au cours d'une réunion, le cas échéant.</w:t>
      </w:r>
    </w:p>
    <w:p w14:paraId="3E4885B7" w14:textId="77777777" w:rsidR="00F56599" w:rsidRPr="00492576" w:rsidRDefault="00F56599" w:rsidP="00F56599">
      <w:r w:rsidRPr="00492576">
        <w:t>Les modifications de forme et la confirmation des interventions faites par les membres durant la réunion pourraient dans l'idéal être soumises au Président dans un délai de 15 jours. Toutefois, le compte rendu restera susceptible de commentaires formels des membres jusqu'à la réunion suivante de la CE concernée, qui en prendra note, ainsi que des commentaires formulés.</w:t>
      </w:r>
    </w:p>
    <w:p w14:paraId="7F3E8389" w14:textId="77777777" w:rsidR="00F56599" w:rsidRPr="00492576" w:rsidRDefault="00F56599" w:rsidP="00F56599">
      <w:pPr>
        <w:pStyle w:val="Heading3"/>
      </w:pPr>
      <w:bookmarkStart w:id="410" w:name="_Toc213648028"/>
      <w:bookmarkStart w:id="411" w:name="_Toc213648277"/>
      <w:bookmarkStart w:id="412" w:name="_Toc355943774"/>
      <w:bookmarkStart w:id="413" w:name="_Toc449510503"/>
      <w:bookmarkStart w:id="414" w:name="_Toc449622609"/>
      <w:bookmarkStart w:id="415" w:name="_Toc158985974"/>
      <w:bookmarkStart w:id="416" w:name="_Toc222910808"/>
      <w:r w:rsidRPr="00492576">
        <w:t>3.5.8</w:t>
      </w:r>
      <w:r w:rsidRPr="00492576">
        <w:tab/>
        <w:t>Notes de liaison</w:t>
      </w:r>
      <w:bookmarkEnd w:id="403"/>
      <w:bookmarkEnd w:id="404"/>
      <w:bookmarkEnd w:id="405"/>
      <w:bookmarkEnd w:id="406"/>
      <w:bookmarkEnd w:id="407"/>
      <w:bookmarkEnd w:id="408"/>
      <w:bookmarkEnd w:id="410"/>
      <w:bookmarkEnd w:id="411"/>
      <w:bookmarkEnd w:id="412"/>
      <w:bookmarkEnd w:id="413"/>
      <w:bookmarkEnd w:id="414"/>
      <w:bookmarkEnd w:id="415"/>
      <w:bookmarkEnd w:id="416"/>
    </w:p>
    <w:p w14:paraId="1C49189B" w14:textId="6FEA30D0" w:rsidR="00F56599" w:rsidRPr="00492576" w:rsidRDefault="00F56599" w:rsidP="00F56599">
      <w:pPr>
        <w:keepNext/>
        <w:keepLines/>
      </w:pPr>
      <w:r w:rsidRPr="00492576">
        <w:t>Des notes de liaison</w:t>
      </w:r>
      <w:r w:rsidR="00C0707F" w:rsidRPr="00492576">
        <w:rPr>
          <w:rStyle w:val="FootnoteReference"/>
        </w:rPr>
        <w:footnoteReference w:id="3"/>
      </w:r>
      <w:r w:rsidRPr="00492576">
        <w:t xml:space="preserve"> peuvent être élaborées en vue de communiquer des informations importantes ou de demander des renseignements à d'autres groupes de l'UIT ou à des groupes extérieurs à l'UIT. On doit indiquer clairement le groupe</w:t>
      </w:r>
      <w:r w:rsidRPr="00492576">
        <w:rPr>
          <w:lang w:eastAsia="ko-KR"/>
        </w:rPr>
        <w:t xml:space="preserve"> </w:t>
      </w:r>
      <w:r w:rsidRPr="00492576">
        <w:t>d'origine et le groupe de destination, l'objet de la note de liaison et les mesures éventuelles requises. En cas de notes de liaison à destinataires multiples, il est utile d'indiquer, le cas échéant:</w:t>
      </w:r>
    </w:p>
    <w:p w14:paraId="3B41B346" w14:textId="77777777" w:rsidR="00F56599" w:rsidRPr="00492576" w:rsidRDefault="00F56599" w:rsidP="00F56599">
      <w:pPr>
        <w:pStyle w:val="enumlev1"/>
      </w:pPr>
      <w:r w:rsidRPr="00492576">
        <w:t>i)</w:t>
      </w:r>
      <w:r w:rsidRPr="00492576">
        <w:tab/>
        <w:t>le groupe destinataire «principal»;</w:t>
      </w:r>
    </w:p>
    <w:p w14:paraId="62874A69" w14:textId="77777777" w:rsidR="00F56599" w:rsidRPr="00492576" w:rsidRDefault="00F56599" w:rsidP="00F56599">
      <w:pPr>
        <w:pStyle w:val="enumlev1"/>
      </w:pPr>
      <w:r w:rsidRPr="00492576">
        <w:t>ii)</w:t>
      </w:r>
      <w:r w:rsidRPr="00492576">
        <w:tab/>
        <w:t>les groupes devant donner suite;</w:t>
      </w:r>
    </w:p>
    <w:p w14:paraId="7B3E9102" w14:textId="77777777" w:rsidR="00F56599" w:rsidRPr="00492576" w:rsidRDefault="00F56599" w:rsidP="00F56599">
      <w:pPr>
        <w:pStyle w:val="enumlev1"/>
      </w:pPr>
      <w:r w:rsidRPr="00492576">
        <w:t>iii)</w:t>
      </w:r>
      <w:r w:rsidRPr="00492576">
        <w:tab/>
        <w:t>les groupes auxquels le document est envoyé uniquement à titre d'information;</w:t>
      </w:r>
    </w:p>
    <w:p w14:paraId="2A4DE507" w14:textId="77777777" w:rsidR="00F56599" w:rsidRPr="00492576" w:rsidRDefault="00F56599" w:rsidP="00900EB0">
      <w:pPr>
        <w:pStyle w:val="enumlev1"/>
        <w:keepNext/>
        <w:keepLines/>
      </w:pPr>
      <w:r w:rsidRPr="00492576">
        <w:t>iv)</w:t>
      </w:r>
      <w:r w:rsidRPr="00492576">
        <w:tab/>
        <w:t>un état indiquant si le groupe destinataire doit donner suite pour une raison ou pour une autre: «pour information», «pour suite à donner» ou «pour suite à donner/pour information, le cas échéant». Si la note de liaison correspond à l'état «pour suite à donner», il faudrait aussi préciser la date à laquelle doit parvenir la réponse du (des) groupe(s) d'études destinataire(s).</w:t>
      </w:r>
    </w:p>
    <w:p w14:paraId="0957F538" w14:textId="77777777" w:rsidR="00F56599" w:rsidRPr="00492576" w:rsidRDefault="00F56599" w:rsidP="00F56599">
      <w:r w:rsidRPr="00492576">
        <w:t>Toutes les notes de liaison doivent inclure un ou plusieurs points de contact pour toute discussion informelle.</w:t>
      </w:r>
    </w:p>
    <w:p w14:paraId="0E671740" w14:textId="77777777" w:rsidR="00F56599" w:rsidRPr="00492576" w:rsidRDefault="00F56599" w:rsidP="00F56599">
      <w:pPr>
        <w:pStyle w:val="Heading3"/>
      </w:pPr>
      <w:bookmarkStart w:id="417" w:name="_Toc521225216"/>
      <w:bookmarkStart w:id="418" w:name="_Toc5782498"/>
      <w:bookmarkStart w:id="419" w:name="_Toc7597336"/>
      <w:bookmarkStart w:id="420" w:name="_Toc78185186"/>
      <w:bookmarkStart w:id="421" w:name="_Toc78185355"/>
      <w:bookmarkStart w:id="422" w:name="_Toc125510193"/>
      <w:bookmarkStart w:id="423" w:name="_Toc213648030"/>
      <w:bookmarkStart w:id="424" w:name="_Toc213648279"/>
      <w:bookmarkStart w:id="425" w:name="_Toc355943776"/>
      <w:bookmarkStart w:id="426" w:name="_Toc449510504"/>
      <w:bookmarkStart w:id="427" w:name="_Toc449622610"/>
      <w:bookmarkStart w:id="428" w:name="_Toc158985975"/>
      <w:bookmarkStart w:id="429" w:name="_Toc222910809"/>
      <w:r w:rsidRPr="00492576">
        <w:t>3.5.9</w:t>
      </w:r>
      <w:r w:rsidRPr="00492576">
        <w:tab/>
        <w:t xml:space="preserve">Documents </w:t>
      </w:r>
      <w:bookmarkEnd w:id="417"/>
      <w:bookmarkEnd w:id="418"/>
      <w:bookmarkEnd w:id="419"/>
      <w:bookmarkEnd w:id="420"/>
      <w:bookmarkEnd w:id="421"/>
      <w:bookmarkEnd w:id="422"/>
      <w:bookmarkEnd w:id="423"/>
      <w:bookmarkEnd w:id="424"/>
      <w:bookmarkEnd w:id="425"/>
      <w:r w:rsidRPr="00492576">
        <w:t>des Commissions d'études de la série 1000</w:t>
      </w:r>
      <w:bookmarkEnd w:id="426"/>
      <w:bookmarkEnd w:id="427"/>
      <w:bookmarkEnd w:id="428"/>
      <w:bookmarkEnd w:id="429"/>
    </w:p>
    <w:p w14:paraId="23F3A4AE" w14:textId="77777777" w:rsidR="00F56599" w:rsidRPr="00492576" w:rsidRDefault="00F56599" w:rsidP="00F56599">
      <w:r w:rsidRPr="00492576">
        <w:t xml:space="preserve">Les documents de cette série sont des Contributions des </w:t>
      </w:r>
      <w:r w:rsidRPr="00492576">
        <w:rPr>
          <w:u w:val="single"/>
        </w:rPr>
        <w:t>CE ou des présidents de CE</w:t>
      </w:r>
      <w:r w:rsidRPr="00492576">
        <w:t xml:space="preserve"> à l'AR. On peut y trouver des projets de Recommandation UIT-R et des projets de Question UIT</w:t>
      </w:r>
      <w:r w:rsidRPr="00492576">
        <w:noBreakHyphen/>
        <w:t>R soumis pour approbation, ainsi que les projets de Résolution UIT</w:t>
      </w:r>
      <w:r w:rsidRPr="00492576">
        <w:noBreakHyphen/>
        <w:t>R nouvelle ou révisée associés aux travaux spécifiques d'une CE.</w:t>
      </w:r>
    </w:p>
    <w:p w14:paraId="5501640D" w14:textId="77777777" w:rsidR="00F56599" w:rsidRPr="00492576" w:rsidRDefault="00F56599" w:rsidP="00F56599">
      <w:pPr>
        <w:pStyle w:val="Heading3"/>
      </w:pPr>
      <w:bookmarkStart w:id="430" w:name="_Toc521225217"/>
      <w:bookmarkStart w:id="431" w:name="_Toc5782499"/>
      <w:bookmarkStart w:id="432" w:name="_Toc7597337"/>
      <w:bookmarkStart w:id="433" w:name="_Toc78185187"/>
      <w:bookmarkStart w:id="434" w:name="_Toc78185356"/>
      <w:bookmarkStart w:id="435" w:name="_Toc125510194"/>
      <w:bookmarkStart w:id="436" w:name="_Toc213648031"/>
      <w:bookmarkStart w:id="437" w:name="_Toc213648280"/>
      <w:bookmarkStart w:id="438" w:name="_Toc355943777"/>
      <w:bookmarkStart w:id="439" w:name="_Toc449510505"/>
      <w:bookmarkStart w:id="440" w:name="_Toc449622611"/>
      <w:bookmarkStart w:id="441" w:name="_Toc158985976"/>
      <w:bookmarkStart w:id="442" w:name="_Toc222910810"/>
      <w:r w:rsidRPr="00492576">
        <w:t>3.5.10</w:t>
      </w:r>
      <w:r w:rsidRPr="00492576">
        <w:tab/>
        <w:t>Documents «PLEN</w:t>
      </w:r>
      <w:bookmarkEnd w:id="430"/>
      <w:bookmarkEnd w:id="431"/>
      <w:bookmarkEnd w:id="432"/>
      <w:bookmarkEnd w:id="433"/>
      <w:bookmarkEnd w:id="434"/>
      <w:r w:rsidRPr="00492576">
        <w:t>»</w:t>
      </w:r>
      <w:bookmarkEnd w:id="435"/>
      <w:bookmarkEnd w:id="436"/>
      <w:bookmarkEnd w:id="437"/>
      <w:bookmarkEnd w:id="438"/>
      <w:bookmarkEnd w:id="439"/>
      <w:bookmarkEnd w:id="440"/>
      <w:bookmarkEnd w:id="441"/>
      <w:bookmarkEnd w:id="442"/>
    </w:p>
    <w:p w14:paraId="31683372" w14:textId="77777777" w:rsidR="00F56599" w:rsidRPr="00492576" w:rsidRDefault="00F56599" w:rsidP="00F56599">
      <w:r w:rsidRPr="00492576">
        <w:t>Les documents de cette série sont tous les documents des Assemblées des radiocommunications autres que les documents des CE de la série 1000. Cette série est utilisée en particulier pour les Contributions des Membres.</w:t>
      </w:r>
    </w:p>
    <w:p w14:paraId="058A6566" w14:textId="77777777" w:rsidR="00F56599" w:rsidRPr="00492576" w:rsidRDefault="00F56599" w:rsidP="00F56599">
      <w:r w:rsidRPr="00492576">
        <w:t>Pendant l'AR, les documents de travail ou les documents finals élaborés par les GT ou les commissions devant être examinées en plénière sont également inclus dans la série de documents «PLEN».</w:t>
      </w:r>
    </w:p>
    <w:p w14:paraId="2960AA63" w14:textId="77777777" w:rsidR="00F56599" w:rsidRPr="00492576" w:rsidRDefault="00F56599" w:rsidP="00F56599">
      <w:pPr>
        <w:pStyle w:val="Heading3"/>
      </w:pPr>
      <w:bookmarkStart w:id="443" w:name="_Toc450039147"/>
      <w:bookmarkStart w:id="444" w:name="_Toc158985977"/>
      <w:bookmarkStart w:id="445" w:name="_Toc222910811"/>
      <w:r w:rsidRPr="00492576">
        <w:t>3.5.11</w:t>
      </w:r>
      <w:r w:rsidRPr="00492576">
        <w:tab/>
        <w:t>Documents sur le site SharePoint</w:t>
      </w:r>
      <w:bookmarkEnd w:id="443"/>
      <w:bookmarkEnd w:id="444"/>
      <w:bookmarkEnd w:id="445"/>
    </w:p>
    <w:p w14:paraId="7C755182" w14:textId="77777777" w:rsidR="00F56599" w:rsidRPr="00492576" w:rsidRDefault="00F56599" w:rsidP="00F56599">
      <w:r w:rsidRPr="00492576">
        <w:t>Une zone d'échange de documents, appelée «dossiers partagés», a été créée sur un site SharePoint pour chaque groupe. Ces sites sont utilisés pour permettre l'échange de documents de travail entre les participants. Les délégués qui possèdent un compte TIES de l'UIT peuvent transférer ou télécharger tous les fichiers électroniques utilisés pour les débats et l'élaboration de projets de texte pendant les réunions, avant la soumission de ces projets de texte au secrétariat du Bureau pour qu'ils soient établis en tant que documents temporaires officiels.</w:t>
      </w:r>
    </w:p>
    <w:p w14:paraId="3BC4D53F" w14:textId="77777777" w:rsidR="00F56599" w:rsidRPr="00492576" w:rsidRDefault="00F56599" w:rsidP="00F56599">
      <w:pPr>
        <w:pStyle w:val="Heading1"/>
      </w:pPr>
      <w:bookmarkStart w:id="446" w:name="_Toc521225218"/>
      <w:bookmarkStart w:id="447" w:name="_Toc5782500"/>
      <w:bookmarkStart w:id="448" w:name="_Toc7597338"/>
      <w:bookmarkStart w:id="449" w:name="_Toc78185188"/>
      <w:bookmarkStart w:id="450" w:name="_Toc78185357"/>
      <w:bookmarkStart w:id="451" w:name="_Toc125510195"/>
      <w:bookmarkStart w:id="452" w:name="_Toc213648032"/>
      <w:bookmarkStart w:id="453" w:name="_Toc213648281"/>
      <w:bookmarkStart w:id="454" w:name="_Toc355943778"/>
      <w:bookmarkStart w:id="455" w:name="_Toc449510506"/>
      <w:bookmarkStart w:id="456" w:name="_Toc449622612"/>
      <w:bookmarkStart w:id="457" w:name="_Toc158985978"/>
      <w:bookmarkStart w:id="458" w:name="_Toc222910812"/>
      <w:r w:rsidRPr="00492576">
        <w:t>4</w:t>
      </w:r>
      <w:r w:rsidRPr="00492576">
        <w:tab/>
        <w:t>Procédures concernant les réunions des commissions d'études</w:t>
      </w:r>
      <w:bookmarkEnd w:id="446"/>
      <w:bookmarkEnd w:id="447"/>
      <w:bookmarkEnd w:id="448"/>
      <w:bookmarkEnd w:id="449"/>
      <w:bookmarkEnd w:id="450"/>
      <w:bookmarkEnd w:id="451"/>
      <w:bookmarkEnd w:id="452"/>
      <w:bookmarkEnd w:id="453"/>
      <w:bookmarkEnd w:id="454"/>
      <w:bookmarkEnd w:id="455"/>
      <w:bookmarkEnd w:id="456"/>
      <w:bookmarkEnd w:id="457"/>
      <w:bookmarkEnd w:id="458"/>
    </w:p>
    <w:p w14:paraId="0935B6D2" w14:textId="77777777" w:rsidR="00F56599" w:rsidRPr="00492576" w:rsidRDefault="00F56599" w:rsidP="00F56599">
      <w:pPr>
        <w:pStyle w:val="Heading2"/>
      </w:pPr>
      <w:bookmarkStart w:id="459" w:name="_Toc78185189"/>
      <w:bookmarkStart w:id="460" w:name="_Toc78185358"/>
      <w:bookmarkStart w:id="461" w:name="_Toc125510196"/>
      <w:bookmarkStart w:id="462" w:name="_Toc213648033"/>
      <w:bookmarkStart w:id="463" w:name="_Toc213648282"/>
      <w:bookmarkStart w:id="464" w:name="_Toc355943779"/>
      <w:bookmarkStart w:id="465" w:name="_Toc449510507"/>
      <w:bookmarkStart w:id="466" w:name="_Toc449622613"/>
      <w:bookmarkStart w:id="467" w:name="_Toc158985979"/>
      <w:bookmarkStart w:id="468" w:name="_Toc222910813"/>
      <w:r w:rsidRPr="00492576">
        <w:t>4.1</w:t>
      </w:r>
      <w:r w:rsidRPr="00492576">
        <w:tab/>
        <w:t>Examen de projets de Recommandation</w:t>
      </w:r>
      <w:bookmarkEnd w:id="459"/>
      <w:bookmarkEnd w:id="460"/>
      <w:bookmarkEnd w:id="461"/>
      <w:bookmarkEnd w:id="462"/>
      <w:bookmarkEnd w:id="463"/>
      <w:bookmarkEnd w:id="464"/>
      <w:bookmarkEnd w:id="465"/>
      <w:bookmarkEnd w:id="466"/>
      <w:bookmarkEnd w:id="467"/>
      <w:bookmarkEnd w:id="468"/>
    </w:p>
    <w:p w14:paraId="6CB33D19" w14:textId="77777777" w:rsidR="00F56599" w:rsidRPr="00492576" w:rsidRDefault="00F56599" w:rsidP="00F56599">
      <w:pPr>
        <w:pStyle w:val="Heading3"/>
      </w:pPr>
      <w:bookmarkStart w:id="469" w:name="_Toc521225219"/>
      <w:bookmarkStart w:id="470" w:name="_Toc5782501"/>
      <w:bookmarkStart w:id="471" w:name="_Toc7597339"/>
      <w:bookmarkStart w:id="472" w:name="_Toc78185190"/>
      <w:bookmarkStart w:id="473" w:name="_Toc78185359"/>
      <w:bookmarkStart w:id="474" w:name="_Toc125510197"/>
      <w:bookmarkStart w:id="475" w:name="_Toc213648034"/>
      <w:bookmarkStart w:id="476" w:name="_Toc213648283"/>
      <w:bookmarkStart w:id="477" w:name="_Toc355943780"/>
      <w:bookmarkStart w:id="478" w:name="_Toc449510508"/>
      <w:bookmarkStart w:id="479" w:name="_Toc449622614"/>
      <w:bookmarkStart w:id="480" w:name="_Toc158985980"/>
      <w:bookmarkStart w:id="481" w:name="_Toc222910814"/>
      <w:r w:rsidRPr="00492576">
        <w:t>4.1.1</w:t>
      </w:r>
      <w:r w:rsidRPr="00492576">
        <w:tab/>
        <w:t>Adoption de projets de Recommandation en réunion de commission d'études</w:t>
      </w:r>
      <w:bookmarkEnd w:id="469"/>
      <w:bookmarkEnd w:id="470"/>
      <w:bookmarkEnd w:id="471"/>
      <w:bookmarkEnd w:id="472"/>
      <w:bookmarkEnd w:id="473"/>
      <w:bookmarkEnd w:id="474"/>
      <w:bookmarkEnd w:id="475"/>
      <w:bookmarkEnd w:id="476"/>
      <w:bookmarkEnd w:id="477"/>
      <w:bookmarkEnd w:id="478"/>
      <w:bookmarkEnd w:id="479"/>
      <w:bookmarkEnd w:id="480"/>
      <w:bookmarkEnd w:id="481"/>
    </w:p>
    <w:p w14:paraId="333BEBBB" w14:textId="77777777" w:rsidR="00F56599" w:rsidRPr="00492576" w:rsidRDefault="00F56599" w:rsidP="00F56599">
      <w:r w:rsidRPr="00492576">
        <w:t>La procédure d'adoption des projets de Recommandation lors d'une réunion de CE est exposée au § A2.6.2.2.2 de l'Annexe 2 de la Résolution UIT</w:t>
      </w:r>
      <w:r w:rsidRPr="00492576">
        <w:noBreakHyphen/>
        <w:t>R 1.</w:t>
      </w:r>
    </w:p>
    <w:p w14:paraId="1CCF4452" w14:textId="77777777" w:rsidR="00F56599" w:rsidRPr="00492576" w:rsidRDefault="00F56599" w:rsidP="00F56599">
      <w:pPr>
        <w:pStyle w:val="Heading3"/>
      </w:pPr>
      <w:bookmarkStart w:id="482" w:name="_Toc521225220"/>
      <w:bookmarkStart w:id="483" w:name="_Toc5782502"/>
      <w:bookmarkStart w:id="484" w:name="_Toc7597340"/>
      <w:bookmarkStart w:id="485" w:name="_Toc78185191"/>
      <w:bookmarkStart w:id="486" w:name="_Toc78185360"/>
      <w:bookmarkStart w:id="487" w:name="_Toc125510198"/>
      <w:bookmarkStart w:id="488" w:name="_Toc213648035"/>
      <w:bookmarkStart w:id="489" w:name="_Toc213648284"/>
      <w:bookmarkStart w:id="490" w:name="_Toc355943781"/>
      <w:bookmarkStart w:id="491" w:name="_Toc449510509"/>
      <w:bookmarkStart w:id="492" w:name="_Toc449622615"/>
      <w:bookmarkStart w:id="493" w:name="_Toc158985981"/>
      <w:bookmarkStart w:id="494" w:name="_Toc222910815"/>
      <w:r w:rsidRPr="00492576">
        <w:t>4.1.2</w:t>
      </w:r>
      <w:r w:rsidRPr="00492576">
        <w:tab/>
        <w:t>Adoption de projets de Recommandation par correspondance</w:t>
      </w:r>
      <w:bookmarkEnd w:id="482"/>
      <w:bookmarkEnd w:id="483"/>
      <w:bookmarkEnd w:id="484"/>
      <w:bookmarkEnd w:id="485"/>
      <w:bookmarkEnd w:id="486"/>
      <w:bookmarkEnd w:id="487"/>
      <w:bookmarkEnd w:id="488"/>
      <w:bookmarkEnd w:id="489"/>
      <w:bookmarkEnd w:id="490"/>
      <w:bookmarkEnd w:id="491"/>
      <w:bookmarkEnd w:id="492"/>
      <w:bookmarkEnd w:id="493"/>
      <w:bookmarkEnd w:id="494"/>
    </w:p>
    <w:p w14:paraId="567CBA08" w14:textId="77777777" w:rsidR="00F56599" w:rsidRPr="00492576" w:rsidRDefault="00F56599" w:rsidP="00F56599">
      <w:r w:rsidRPr="00492576">
        <w:t>La procédure d'adoption par correspondance des projets de Recommandation est exposée au § A2.6.2.2.3 de l'Annexe 2 de la Résolution UIT</w:t>
      </w:r>
      <w:r w:rsidRPr="00492576">
        <w:noBreakHyphen/>
        <w:t>R 1. De plus, s'il n'y a pas d'objection de la part d'un État Membre participant à la réunion et si la Recommandation n'est pas incorporée par référence dans le Règlement des radiocommunications, la procédure d'adoption et d'approbation simultanées (PAAS) décrite au § A2.6.2.4 de l'Annexe 2 de la Résolution UIT</w:t>
      </w:r>
      <w:r w:rsidRPr="00492576">
        <w:noBreakHyphen/>
        <w:t>R 1 est appliquée (voir également le § 5.1).</w:t>
      </w:r>
      <w:bookmarkStart w:id="495" w:name="_Toc78185192"/>
      <w:bookmarkStart w:id="496" w:name="_Toc78185361"/>
      <w:bookmarkStart w:id="497" w:name="_Toc125510199"/>
    </w:p>
    <w:p w14:paraId="09F9A03F" w14:textId="77777777" w:rsidR="00F56599" w:rsidRPr="00492576" w:rsidRDefault="00F56599" w:rsidP="00F56599">
      <w:pPr>
        <w:pStyle w:val="Heading3"/>
      </w:pPr>
      <w:bookmarkStart w:id="498" w:name="_Toc213648036"/>
      <w:bookmarkStart w:id="499" w:name="_Toc213648285"/>
      <w:bookmarkStart w:id="500" w:name="_Toc355943782"/>
      <w:bookmarkStart w:id="501" w:name="_Toc449510510"/>
      <w:bookmarkStart w:id="502" w:name="_Toc449622616"/>
      <w:bookmarkStart w:id="503" w:name="_Toc158985982"/>
      <w:bookmarkStart w:id="504" w:name="_Toc222910816"/>
      <w:r w:rsidRPr="00492576">
        <w:t>4.1.3</w:t>
      </w:r>
      <w:r w:rsidRPr="00492576">
        <w:tab/>
        <w:t>Décision concernant la procédure d'approbation</w:t>
      </w:r>
      <w:bookmarkEnd w:id="495"/>
      <w:bookmarkEnd w:id="496"/>
      <w:bookmarkEnd w:id="497"/>
      <w:bookmarkEnd w:id="498"/>
      <w:bookmarkEnd w:id="499"/>
      <w:bookmarkEnd w:id="500"/>
      <w:bookmarkEnd w:id="501"/>
      <w:bookmarkEnd w:id="502"/>
      <w:bookmarkEnd w:id="503"/>
      <w:bookmarkEnd w:id="504"/>
    </w:p>
    <w:p w14:paraId="48855479" w14:textId="77777777" w:rsidR="00F56599" w:rsidRPr="00492576" w:rsidRDefault="00F56599" w:rsidP="00F56599">
      <w:r w:rsidRPr="00492576">
        <w:t>Au cours de sa réunion, la CE décide de la procédure à suivre pour rechercher l'approbation de chaque projet de Recommandation conformément au § A2.6.2.3.3 de l'Annexe 2 de la Résolution UIT</w:t>
      </w:r>
      <w:r w:rsidRPr="00492576">
        <w:noBreakHyphen/>
        <w:t>R 1.</w:t>
      </w:r>
    </w:p>
    <w:p w14:paraId="3E0679A7" w14:textId="77777777" w:rsidR="00F56599" w:rsidRPr="00492576" w:rsidRDefault="00F56599" w:rsidP="00F56599">
      <w:pPr>
        <w:pStyle w:val="Heading3"/>
      </w:pPr>
      <w:bookmarkStart w:id="505" w:name="_Toc125510200"/>
      <w:bookmarkStart w:id="506" w:name="_Toc213648037"/>
      <w:bookmarkStart w:id="507" w:name="_Toc213648286"/>
      <w:bookmarkStart w:id="508" w:name="_Toc355943783"/>
      <w:bookmarkStart w:id="509" w:name="_Toc449510511"/>
      <w:bookmarkStart w:id="510" w:name="_Toc449622617"/>
      <w:bookmarkStart w:id="511" w:name="_Toc158985983"/>
      <w:bookmarkStart w:id="512" w:name="_Toc222910817"/>
      <w:r w:rsidRPr="00492576">
        <w:t>4.1.4</w:t>
      </w:r>
      <w:r w:rsidRPr="00492576">
        <w:tab/>
        <w:t>Domaine d'application des Recommandations</w:t>
      </w:r>
      <w:bookmarkEnd w:id="505"/>
      <w:bookmarkEnd w:id="506"/>
      <w:bookmarkEnd w:id="507"/>
      <w:bookmarkEnd w:id="508"/>
      <w:bookmarkEnd w:id="509"/>
      <w:bookmarkEnd w:id="510"/>
      <w:bookmarkEnd w:id="511"/>
      <w:bookmarkEnd w:id="512"/>
    </w:p>
    <w:p w14:paraId="1975D163" w14:textId="77777777" w:rsidR="00F56599" w:rsidRPr="00492576" w:rsidRDefault="00F56599" w:rsidP="00F56599">
      <w:r w:rsidRPr="00492576">
        <w:t>Chaque Recommandation proposée pour adoption et/ou pour approbation doit comporter un point intitulé «domaine d'application», qui en précise l'objet. Ce point doit toujours figurer dans le texte de la Recommandation, même après son approbation.</w:t>
      </w:r>
    </w:p>
    <w:p w14:paraId="57EE9503" w14:textId="77777777" w:rsidR="00F56599" w:rsidRPr="00492576" w:rsidRDefault="00F56599" w:rsidP="00F56599">
      <w:pPr>
        <w:pStyle w:val="Heading2"/>
      </w:pPr>
      <w:bookmarkStart w:id="513" w:name="_Toc521225221"/>
      <w:bookmarkStart w:id="514" w:name="_Toc5782503"/>
      <w:bookmarkStart w:id="515" w:name="_Toc7597341"/>
      <w:bookmarkStart w:id="516" w:name="_Toc78185193"/>
      <w:bookmarkStart w:id="517" w:name="_Toc78185362"/>
      <w:bookmarkStart w:id="518" w:name="_Toc125510201"/>
      <w:bookmarkStart w:id="519" w:name="_Toc213648038"/>
      <w:bookmarkStart w:id="520" w:name="_Toc213648287"/>
      <w:bookmarkStart w:id="521" w:name="_Toc355943784"/>
      <w:bookmarkStart w:id="522" w:name="_Toc449510512"/>
      <w:bookmarkStart w:id="523" w:name="_Toc449622618"/>
      <w:bookmarkStart w:id="524" w:name="_Toc158985984"/>
      <w:bookmarkStart w:id="525" w:name="_Toc222910818"/>
      <w:r w:rsidRPr="00492576">
        <w:t>4.2</w:t>
      </w:r>
      <w:r w:rsidRPr="00492576">
        <w:tab/>
        <w:t>Traitement des Questions par les commissions d'études</w:t>
      </w:r>
      <w:bookmarkEnd w:id="513"/>
      <w:bookmarkEnd w:id="514"/>
      <w:bookmarkEnd w:id="515"/>
      <w:bookmarkEnd w:id="516"/>
      <w:bookmarkEnd w:id="517"/>
      <w:bookmarkEnd w:id="518"/>
      <w:bookmarkEnd w:id="519"/>
      <w:bookmarkEnd w:id="520"/>
      <w:bookmarkEnd w:id="521"/>
      <w:bookmarkEnd w:id="522"/>
      <w:bookmarkEnd w:id="523"/>
      <w:bookmarkEnd w:id="524"/>
      <w:bookmarkEnd w:id="525"/>
    </w:p>
    <w:p w14:paraId="76D769F4" w14:textId="77777777" w:rsidR="00F56599" w:rsidRPr="00492576" w:rsidRDefault="00F56599" w:rsidP="00F56599">
      <w:pPr>
        <w:pStyle w:val="Heading3"/>
      </w:pPr>
      <w:bookmarkStart w:id="526" w:name="_Toc78185194"/>
      <w:bookmarkStart w:id="527" w:name="_Toc78185363"/>
      <w:bookmarkStart w:id="528" w:name="_Toc125510202"/>
      <w:bookmarkStart w:id="529" w:name="_Toc213648039"/>
      <w:bookmarkStart w:id="530" w:name="_Toc213648288"/>
      <w:bookmarkStart w:id="531" w:name="_Toc355943785"/>
      <w:bookmarkStart w:id="532" w:name="_Toc449510513"/>
      <w:bookmarkStart w:id="533" w:name="_Toc449622619"/>
      <w:bookmarkStart w:id="534" w:name="_Toc158985985"/>
      <w:bookmarkStart w:id="535" w:name="_Toc222910819"/>
      <w:r w:rsidRPr="00492576">
        <w:t>4.2.1</w:t>
      </w:r>
      <w:r w:rsidRPr="00492576">
        <w:tab/>
        <w:t>Lignes directrices applicables aux Questions attribuées aux commissions d'études</w:t>
      </w:r>
      <w:bookmarkEnd w:id="526"/>
      <w:bookmarkEnd w:id="527"/>
      <w:bookmarkEnd w:id="528"/>
      <w:bookmarkEnd w:id="529"/>
      <w:bookmarkEnd w:id="530"/>
      <w:bookmarkEnd w:id="531"/>
      <w:bookmarkEnd w:id="532"/>
      <w:bookmarkEnd w:id="533"/>
      <w:bookmarkEnd w:id="534"/>
      <w:bookmarkEnd w:id="535"/>
    </w:p>
    <w:p w14:paraId="4108BBFD" w14:textId="77777777" w:rsidR="00F56599" w:rsidRPr="00492576" w:rsidRDefault="00F56599" w:rsidP="00F56599">
      <w:r w:rsidRPr="00492576">
        <w:t>Les lignes directrices que doivent utiliser les CE lorsqu'elles examinent les Questions qui leur ont été attribuées figurent dans les § A1.3.1.16 de l'Annexe 1 et A2.5.2.1.2 de l'Annexe 2 de la Résolution UIT</w:t>
      </w:r>
      <w:r w:rsidRPr="00492576">
        <w:noBreakHyphen/>
        <w:t>R 1. Ces lignes directrices (§ </w:t>
      </w:r>
      <w:r w:rsidRPr="00492576">
        <w:rPr>
          <w:iCs/>
        </w:rPr>
        <w:t>A1</w:t>
      </w:r>
      <w:r w:rsidRPr="00492576">
        <w:t>.3.1.16 de l'Annexe 1) permettent de s'assurer:</w:t>
      </w:r>
    </w:p>
    <w:p w14:paraId="0720A69D" w14:textId="77777777" w:rsidR="00F56599" w:rsidRPr="00492576" w:rsidRDefault="00F56599" w:rsidP="00F56599">
      <w:pPr>
        <w:pStyle w:val="enumlev1"/>
      </w:pPr>
      <w:r w:rsidRPr="00492576">
        <w:t>i)</w:t>
      </w:r>
      <w:r w:rsidRPr="00492576">
        <w:tab/>
        <w:t>que les Questions relèvent du domaine de compétence de l'UIT</w:t>
      </w:r>
      <w:r w:rsidRPr="00492576">
        <w:noBreakHyphen/>
        <w:t>R (conformément aux numéros 150 à 154 et au numéro 159 de la Convention de l'UIT); et</w:t>
      </w:r>
    </w:p>
    <w:p w14:paraId="0AA49660" w14:textId="77777777" w:rsidR="00F56599" w:rsidRPr="00492576" w:rsidRDefault="00F56599" w:rsidP="00F56599">
      <w:pPr>
        <w:pStyle w:val="enumlev1"/>
      </w:pPr>
      <w:r w:rsidRPr="00492576">
        <w:t>ii)</w:t>
      </w:r>
      <w:r w:rsidRPr="00492576">
        <w:tab/>
        <w:t>que les Questions ne font pas double emploi avec les travaux effectués par d'autres entités internationales.</w:t>
      </w:r>
    </w:p>
    <w:p w14:paraId="6729A356" w14:textId="77777777" w:rsidR="00F56599" w:rsidRPr="00492576" w:rsidRDefault="00F56599" w:rsidP="00F56599">
      <w:r w:rsidRPr="00492576">
        <w:t>De plus, conformément au § A2.5.2.1.2 de l'Annexe 2 de cette Résolution, les CE sont chargées d'évaluer les projets de nouvelle Question proposés pour adoption par rapport à ces lignes directrices, et de joindre cette évaluation lorsqu'elles soumettent ces projets de Question aux administrations pour approbation.</w:t>
      </w:r>
    </w:p>
    <w:p w14:paraId="436BF881" w14:textId="77777777" w:rsidR="00F56599" w:rsidRPr="00492576" w:rsidRDefault="00F56599" w:rsidP="00F56599">
      <w:r w:rsidRPr="00492576">
        <w:t>Pour satisfaire à ces dispositions, chaque projet de nouvelle Question soumis pour approbation doit être précédé d'un texte succinct justifiant l'adoption du projet de Question conformément aux lignes directrices précitées.</w:t>
      </w:r>
    </w:p>
    <w:p w14:paraId="202933AC" w14:textId="77777777" w:rsidR="00F56599" w:rsidRPr="00492576" w:rsidRDefault="00F56599" w:rsidP="00F56599">
      <w:r w:rsidRPr="00492576">
        <w:t>Il serait tout à fait approprié que les groupes subordonnés tiennent compte des lignes directrices exposées dans les § A1.3.1.16 de l'Annexe 1 et A2.5.2.1.2 de l'Annexe 2 lorsqu'ils élaborent des projets de nouvelle Question. En outre, il serait utile qu'ils rédigent le texte succinct justifiant l'approbation finale.</w:t>
      </w:r>
    </w:p>
    <w:p w14:paraId="67B019E9" w14:textId="77777777" w:rsidR="00F56599" w:rsidRPr="00492576" w:rsidRDefault="00F56599" w:rsidP="00F56599">
      <w:pPr>
        <w:pStyle w:val="Heading3"/>
      </w:pPr>
      <w:bookmarkStart w:id="536" w:name="_Toc78185195"/>
      <w:bookmarkStart w:id="537" w:name="_Toc78185364"/>
      <w:bookmarkStart w:id="538" w:name="_Toc125510203"/>
      <w:bookmarkStart w:id="539" w:name="_Toc213648040"/>
      <w:bookmarkStart w:id="540" w:name="_Toc213648289"/>
      <w:bookmarkStart w:id="541" w:name="_Toc355943786"/>
      <w:bookmarkStart w:id="542" w:name="_Toc449510514"/>
      <w:bookmarkStart w:id="543" w:name="_Toc449622620"/>
      <w:bookmarkStart w:id="544" w:name="_Toc158985986"/>
      <w:bookmarkStart w:id="545" w:name="_Toc222910820"/>
      <w:r w:rsidRPr="00492576">
        <w:t>4.2.2</w:t>
      </w:r>
      <w:r w:rsidRPr="00492576">
        <w:tab/>
        <w:t>Adoption, approbation et suppression des Questions</w:t>
      </w:r>
      <w:bookmarkEnd w:id="536"/>
      <w:bookmarkEnd w:id="537"/>
      <w:bookmarkEnd w:id="538"/>
      <w:bookmarkEnd w:id="539"/>
      <w:bookmarkEnd w:id="540"/>
      <w:bookmarkEnd w:id="541"/>
      <w:bookmarkEnd w:id="542"/>
      <w:bookmarkEnd w:id="543"/>
      <w:bookmarkEnd w:id="544"/>
      <w:bookmarkEnd w:id="545"/>
    </w:p>
    <w:p w14:paraId="69DEE3F9" w14:textId="77777777" w:rsidR="00F56599" w:rsidRPr="00492576" w:rsidRDefault="00F56599" w:rsidP="00F56599">
      <w:r w:rsidRPr="00492576">
        <w:t>Conformément aux § A1.3.1.2 de l'Annexe 1, A2.5.2.2, A2.5.2.3 et A2.5.3.2 de l'Annexe 2 de la Résolution UIT</w:t>
      </w:r>
      <w:r w:rsidRPr="00492576">
        <w:noBreakHyphen/>
        <w:t>R 1, les Questions nouvelles ou révisées, proposées au sein de CE, peuvent être adoptées par une CE et approuvées, soit par une Assemblée des radiocommunications, soit par voie de consultation des États Membres.</w:t>
      </w:r>
    </w:p>
    <w:p w14:paraId="26DCA99D" w14:textId="77777777" w:rsidR="00F56599" w:rsidRPr="00492576" w:rsidRDefault="00F56599" w:rsidP="00F56599">
      <w:pPr>
        <w:pStyle w:val="Heading2"/>
      </w:pPr>
      <w:bookmarkStart w:id="546" w:name="_Toc521225222"/>
      <w:bookmarkStart w:id="547" w:name="_Toc5782504"/>
      <w:bookmarkStart w:id="548" w:name="_Toc7597342"/>
      <w:bookmarkStart w:id="549" w:name="_Toc78185196"/>
      <w:bookmarkStart w:id="550" w:name="_Toc78185365"/>
      <w:bookmarkStart w:id="551" w:name="_Toc125510204"/>
      <w:bookmarkStart w:id="552" w:name="_Toc213648041"/>
      <w:bookmarkStart w:id="553" w:name="_Toc213648290"/>
      <w:bookmarkStart w:id="554" w:name="_Toc355943787"/>
      <w:bookmarkStart w:id="555" w:name="_Toc449510515"/>
      <w:bookmarkStart w:id="556" w:name="_Toc449622621"/>
      <w:bookmarkStart w:id="557" w:name="_Toc158985987"/>
      <w:bookmarkStart w:id="558" w:name="_Toc222910821"/>
      <w:r w:rsidRPr="00492576">
        <w:t>4.3</w:t>
      </w:r>
      <w:r w:rsidRPr="00492576">
        <w:tab/>
        <w:t>Approbation des manuels</w:t>
      </w:r>
      <w:bookmarkEnd w:id="546"/>
      <w:bookmarkEnd w:id="547"/>
      <w:bookmarkEnd w:id="548"/>
      <w:bookmarkEnd w:id="549"/>
      <w:bookmarkEnd w:id="550"/>
      <w:bookmarkEnd w:id="551"/>
      <w:bookmarkEnd w:id="552"/>
      <w:bookmarkEnd w:id="553"/>
      <w:bookmarkEnd w:id="554"/>
      <w:bookmarkEnd w:id="555"/>
      <w:bookmarkEnd w:id="556"/>
      <w:bookmarkEnd w:id="557"/>
      <w:bookmarkEnd w:id="558"/>
    </w:p>
    <w:p w14:paraId="7A63C3EC" w14:textId="77777777" w:rsidR="00F56599" w:rsidRPr="00492576" w:rsidRDefault="00F56599" w:rsidP="00F56599">
      <w:r w:rsidRPr="00492576">
        <w:t>Conformément au § A2.8.2 de l'Annexe 2 de la Résolution UIT</w:t>
      </w:r>
      <w:r w:rsidRPr="00492576">
        <w:noBreakHyphen/>
        <w:t>R 1, les CE peuvent approuver des manuels. Pour accélérer la procédure, elles ont coutume de déléguer au groupe subordonné qui prépare le manuel le pouvoir d'approuver le texte final, sous réserve de l'accord du président de la CE et du président du groupe subordonné concerné. Dans ce cas, le § A1.3.2.5</w:t>
      </w:r>
      <w:r w:rsidRPr="00492576">
        <w:rPr>
          <w:i/>
          <w:iCs/>
        </w:rPr>
        <w:t>bis</w:t>
      </w:r>
      <w:r w:rsidRPr="00492576">
        <w:t xml:space="preserve"> de l'Annexe 1 de la Résolution UIT-R 1 ne s'applique pas. Tel est spécifiquement le cas lorsque l'élaboration des éléments du texte est suffisamment avancée.</w:t>
      </w:r>
    </w:p>
    <w:p w14:paraId="60603768" w14:textId="77777777" w:rsidR="00F56599" w:rsidRPr="00492576" w:rsidRDefault="00F56599" w:rsidP="00F56599">
      <w:pPr>
        <w:pStyle w:val="Heading2"/>
      </w:pPr>
      <w:bookmarkStart w:id="559" w:name="_Toc521225223"/>
      <w:bookmarkStart w:id="560" w:name="_Toc5782505"/>
      <w:bookmarkStart w:id="561" w:name="_Toc7597343"/>
      <w:bookmarkStart w:id="562" w:name="_Toc78185197"/>
      <w:bookmarkStart w:id="563" w:name="_Toc78185366"/>
      <w:bookmarkStart w:id="564" w:name="_Toc125510205"/>
      <w:bookmarkStart w:id="565" w:name="_Toc213648042"/>
      <w:bookmarkStart w:id="566" w:name="_Toc213648291"/>
      <w:bookmarkStart w:id="567" w:name="_Toc355943788"/>
      <w:bookmarkStart w:id="568" w:name="_Toc449510516"/>
      <w:bookmarkStart w:id="569" w:name="_Toc449622622"/>
      <w:bookmarkStart w:id="570" w:name="_Toc158985988"/>
      <w:bookmarkStart w:id="571" w:name="_Toc222910822"/>
      <w:r w:rsidRPr="00492576">
        <w:t>4.4</w:t>
      </w:r>
      <w:r w:rsidRPr="00492576">
        <w:tab/>
        <w:t>Procédure applicable aux projets de Résolution, de Décision et de Vœu et aux rapports des commissions d'études</w:t>
      </w:r>
      <w:bookmarkEnd w:id="559"/>
      <w:bookmarkEnd w:id="560"/>
      <w:bookmarkEnd w:id="561"/>
      <w:bookmarkEnd w:id="562"/>
      <w:bookmarkEnd w:id="563"/>
      <w:bookmarkEnd w:id="564"/>
      <w:bookmarkEnd w:id="565"/>
      <w:bookmarkEnd w:id="566"/>
      <w:bookmarkEnd w:id="567"/>
      <w:bookmarkEnd w:id="568"/>
      <w:bookmarkEnd w:id="569"/>
      <w:bookmarkEnd w:id="570"/>
      <w:bookmarkEnd w:id="571"/>
    </w:p>
    <w:p w14:paraId="663A8897" w14:textId="77777777" w:rsidR="00F56599" w:rsidRPr="00492576" w:rsidRDefault="00F56599" w:rsidP="00F56599">
      <w:r w:rsidRPr="00492576">
        <w:t>Les dispositions du § A2.3.2.1 de l'Annexe 2 de la Résolution UIT</w:t>
      </w:r>
      <w:r w:rsidRPr="00492576">
        <w:noBreakHyphen/>
        <w:t>R 1 s'appliquent à l'adoption des projets de Résolution et les dispositions des § A2.4.2, A2.9.2 et A2.7.2 de l'Annexe 2 à l'approbation des Décisions, des Vœux et des rapports, respectivement.</w:t>
      </w:r>
    </w:p>
    <w:p w14:paraId="6E96F3B3" w14:textId="77777777" w:rsidR="00F56599" w:rsidRPr="00492576" w:rsidRDefault="00F56599" w:rsidP="00F56599">
      <w:pPr>
        <w:pStyle w:val="Heading2"/>
      </w:pPr>
      <w:bookmarkStart w:id="572" w:name="_Toc521225224"/>
      <w:bookmarkStart w:id="573" w:name="_Toc5782506"/>
      <w:bookmarkStart w:id="574" w:name="_Toc7597344"/>
      <w:bookmarkStart w:id="575" w:name="_Toc78185198"/>
      <w:bookmarkStart w:id="576" w:name="_Toc78185367"/>
      <w:bookmarkStart w:id="577" w:name="_Toc125510206"/>
      <w:bookmarkStart w:id="578" w:name="_Toc213648043"/>
      <w:bookmarkStart w:id="579" w:name="_Toc213648292"/>
      <w:bookmarkStart w:id="580" w:name="_Toc355943789"/>
      <w:bookmarkStart w:id="581" w:name="_Toc449510517"/>
      <w:bookmarkStart w:id="582" w:name="_Toc449622623"/>
      <w:bookmarkStart w:id="583" w:name="_Toc158985989"/>
      <w:bookmarkStart w:id="584" w:name="_Toc222910823"/>
      <w:r w:rsidRPr="00492576">
        <w:t>4.5</w:t>
      </w:r>
      <w:r w:rsidRPr="00492576">
        <w:tab/>
      </w:r>
      <w:bookmarkEnd w:id="572"/>
      <w:bookmarkEnd w:id="573"/>
      <w:bookmarkEnd w:id="574"/>
      <w:bookmarkEnd w:id="575"/>
      <w:bookmarkEnd w:id="576"/>
      <w:bookmarkEnd w:id="577"/>
      <w:bookmarkEnd w:id="578"/>
      <w:bookmarkEnd w:id="579"/>
      <w:bookmarkEnd w:id="580"/>
      <w:r w:rsidRPr="00492576">
        <w:t>Rapporteurs chargés de liaison auprès du CCV</w:t>
      </w:r>
      <w:bookmarkEnd w:id="581"/>
      <w:bookmarkEnd w:id="582"/>
      <w:bookmarkEnd w:id="583"/>
      <w:bookmarkEnd w:id="584"/>
    </w:p>
    <w:p w14:paraId="30101AFB" w14:textId="77777777" w:rsidR="00F56599" w:rsidRPr="00492576" w:rsidRDefault="00F56599" w:rsidP="00F56599">
      <w:r w:rsidRPr="00492576">
        <w:t>Le § A1.3.2.11 de l'Annexe 1 de la Résolution UIT-R 1 décrit comment les CE peuvent désigner un ou des Rapporteur(s) chargé(s) de liaison auprès du CCV.</w:t>
      </w:r>
    </w:p>
    <w:p w14:paraId="74E7D9E2" w14:textId="77777777" w:rsidR="00F56599" w:rsidRPr="00492576" w:rsidRDefault="00F56599" w:rsidP="00F56599">
      <w:pPr>
        <w:pStyle w:val="Heading2"/>
      </w:pPr>
      <w:bookmarkStart w:id="585" w:name="_Toc521225225"/>
      <w:bookmarkStart w:id="586" w:name="_Toc5782507"/>
      <w:bookmarkStart w:id="587" w:name="_Toc7597345"/>
      <w:bookmarkStart w:id="588" w:name="_Toc78185199"/>
      <w:bookmarkStart w:id="589" w:name="_Toc78185368"/>
      <w:bookmarkStart w:id="590" w:name="_Toc125510207"/>
      <w:bookmarkStart w:id="591" w:name="_Toc213648044"/>
      <w:bookmarkStart w:id="592" w:name="_Toc213648293"/>
      <w:bookmarkStart w:id="593" w:name="_Toc355943790"/>
      <w:bookmarkStart w:id="594" w:name="_Toc449510518"/>
      <w:bookmarkStart w:id="595" w:name="_Toc449622624"/>
      <w:bookmarkStart w:id="596" w:name="_Toc158985990"/>
      <w:bookmarkStart w:id="597" w:name="_Toc222910824"/>
      <w:r w:rsidRPr="00492576">
        <w:t>4.6</w:t>
      </w:r>
      <w:r w:rsidRPr="00492576">
        <w:tab/>
        <w:t>Mise à jour ou suppression de Recommandations</w:t>
      </w:r>
      <w:bookmarkEnd w:id="585"/>
      <w:bookmarkEnd w:id="586"/>
      <w:bookmarkEnd w:id="587"/>
      <w:bookmarkEnd w:id="588"/>
      <w:bookmarkEnd w:id="589"/>
      <w:bookmarkEnd w:id="590"/>
      <w:bookmarkEnd w:id="591"/>
      <w:bookmarkEnd w:id="592"/>
      <w:r w:rsidRPr="00492576">
        <w:t>, de rapports et de Questions</w:t>
      </w:r>
      <w:bookmarkEnd w:id="593"/>
      <w:bookmarkEnd w:id="594"/>
      <w:bookmarkEnd w:id="595"/>
      <w:bookmarkEnd w:id="596"/>
      <w:bookmarkEnd w:id="597"/>
    </w:p>
    <w:p w14:paraId="7D9EB6F9" w14:textId="7CBC8499" w:rsidR="00F56599" w:rsidRPr="00492576" w:rsidRDefault="00F56599" w:rsidP="00F56599">
      <w:r w:rsidRPr="00492576">
        <w:t>Aux termes des § A2.6.2.1.9, A2.6.2.5, A2.6.3, A2.7.2, A2.7.3, A2.5.2.1.6, A2.5.2.4 et A2.5.3 de l'Annexe 2 de la Résolution UIT</w:t>
      </w:r>
      <w:r w:rsidRPr="00492576">
        <w:noBreakHyphen/>
        <w:t>R 1, il appartient à chaque CE d'examiner les Recommandations, les rapports et les Questions maintenus et, si elle constate qu'ils ne sont plus nécessaires ou qu'ils sont devenus caduques, d'en proposer la mise à jour ou la suppression. En outre, les § A2.6.2.5.1 et A2.5.2.4.1 de l'Annexe 2 de la Résolution UIT</w:t>
      </w:r>
      <w:r w:rsidRPr="00492576">
        <w:noBreakHyphen/>
        <w:t xml:space="preserve">R 1 encouragent les CE à apporter des mises à jour d'ordre rédactionnel aux Recommandations et aux Questions maintenues. Les modifications d'ordre rédactionnel ne doivent pas être considérées comme des projets de révision des Recommandations ou des Questions tels qu'ils sont décrits aux § A2.6.2.5.2 et A2.5.2.4.2 de l'Annexe 2 de la </w:t>
      </w:r>
      <w:r w:rsidRPr="00492576">
        <w:t>Résolution UIT-R 1. Les résultats de ces examens doivent être communiqués à l'AR suivante.</w:t>
      </w:r>
    </w:p>
    <w:p w14:paraId="6737E23B" w14:textId="281995F9" w:rsidR="00C0707F" w:rsidRPr="00492576" w:rsidRDefault="00C0707F" w:rsidP="00F56599">
      <w:r w:rsidRPr="00492576">
        <w:t xml:space="preserve">Les révisions d'ordre rédactionnel des </w:t>
      </w:r>
      <w:r w:rsidR="00900EB0" w:rsidRPr="00492576">
        <w:t>r</w:t>
      </w:r>
      <w:r w:rsidRPr="00492576">
        <w:t>apports devraient être traitées, par analogie, conformément aux § A2.5.2.4 et A2.6.2.5 de la Résolution UIT-R 1-9.</w:t>
      </w:r>
    </w:p>
    <w:p w14:paraId="4CDE62AC" w14:textId="77777777" w:rsidR="00F56599" w:rsidRPr="00492576" w:rsidRDefault="00F56599" w:rsidP="00F56599">
      <w:pPr>
        <w:pStyle w:val="Heading1"/>
      </w:pPr>
      <w:bookmarkStart w:id="598" w:name="_Toc521225226"/>
      <w:bookmarkStart w:id="599" w:name="_Toc5782508"/>
      <w:bookmarkStart w:id="600" w:name="_Toc7597346"/>
      <w:bookmarkStart w:id="601" w:name="_Toc78185200"/>
      <w:bookmarkStart w:id="602" w:name="_Toc78185369"/>
      <w:bookmarkStart w:id="603" w:name="_Toc125510208"/>
      <w:bookmarkStart w:id="604" w:name="_Toc213648045"/>
      <w:bookmarkStart w:id="605" w:name="_Toc213648294"/>
      <w:bookmarkStart w:id="606" w:name="_Toc355943791"/>
      <w:bookmarkStart w:id="607" w:name="_Toc449510519"/>
      <w:bookmarkStart w:id="608" w:name="_Toc449622625"/>
      <w:bookmarkStart w:id="609" w:name="_Toc158985991"/>
      <w:bookmarkStart w:id="610" w:name="_Toc222910825"/>
      <w:r w:rsidRPr="00492576">
        <w:t>5</w:t>
      </w:r>
      <w:r w:rsidRPr="00492576">
        <w:tab/>
        <w:t>Approbation des Recommandations</w:t>
      </w:r>
      <w:bookmarkEnd w:id="598"/>
      <w:bookmarkEnd w:id="599"/>
      <w:bookmarkEnd w:id="600"/>
      <w:bookmarkEnd w:id="601"/>
      <w:bookmarkEnd w:id="602"/>
      <w:bookmarkEnd w:id="603"/>
      <w:bookmarkEnd w:id="604"/>
      <w:bookmarkEnd w:id="605"/>
      <w:bookmarkEnd w:id="606"/>
      <w:bookmarkEnd w:id="607"/>
      <w:bookmarkEnd w:id="608"/>
      <w:bookmarkEnd w:id="609"/>
      <w:bookmarkEnd w:id="610"/>
    </w:p>
    <w:p w14:paraId="0A7C2FD6" w14:textId="77777777" w:rsidR="00F56599" w:rsidRPr="00492576" w:rsidRDefault="00F56599" w:rsidP="00F56599">
      <w:pPr>
        <w:pStyle w:val="Heading2"/>
      </w:pPr>
      <w:bookmarkStart w:id="611" w:name="_Toc78185202"/>
      <w:bookmarkStart w:id="612" w:name="_Toc78185371"/>
      <w:bookmarkStart w:id="613" w:name="_Toc125510210"/>
      <w:bookmarkStart w:id="614" w:name="_Toc213648047"/>
      <w:bookmarkStart w:id="615" w:name="_Toc213648296"/>
      <w:bookmarkStart w:id="616" w:name="_Toc355943792"/>
      <w:bookmarkStart w:id="617" w:name="_Toc449510520"/>
      <w:bookmarkStart w:id="618" w:name="_Toc449622626"/>
      <w:bookmarkStart w:id="619" w:name="_Toc158985992"/>
      <w:bookmarkStart w:id="620" w:name="_Toc222910826"/>
      <w:r w:rsidRPr="00492576">
        <w:t>5.1</w:t>
      </w:r>
      <w:r w:rsidRPr="00492576">
        <w:tab/>
        <w:t>Application de la procédure d'adoption et d'approbation simultanées (PAAS)</w:t>
      </w:r>
      <w:bookmarkEnd w:id="611"/>
      <w:bookmarkEnd w:id="612"/>
      <w:bookmarkEnd w:id="613"/>
      <w:bookmarkEnd w:id="614"/>
      <w:bookmarkEnd w:id="615"/>
      <w:bookmarkEnd w:id="616"/>
      <w:bookmarkEnd w:id="617"/>
      <w:bookmarkEnd w:id="618"/>
      <w:bookmarkEnd w:id="619"/>
      <w:bookmarkEnd w:id="620"/>
    </w:p>
    <w:p w14:paraId="5943E5EE" w14:textId="77777777" w:rsidR="00F56599" w:rsidRPr="00492576" w:rsidRDefault="00F56599" w:rsidP="00F56599">
      <w:r w:rsidRPr="00492576">
        <w:t>À moins qu'il n'en soit décidé autrement par la CE et, si la Recommandation n'est pas incorporée par référence dans le Règlement des radiocommunications et si le § A2.6.2.2.2.1 de l'Annexe 2 de la Résolution UIT-R 1 ne s'applique pas, la procédure d'adoption et d'approbation simultanées de projets de Recommandation conformément au § A2.6.2.4 de l'Annexe 2 de la Résolution UIT</w:t>
      </w:r>
      <w:r w:rsidRPr="00492576">
        <w:noBreakHyphen/>
        <w:t>R 1 est appliquée (voir le § 4.1.2). Si aucune objection n'est formulée par les États Membres pendant la période de consultation réglementaire, à la fin de cette période, le projet de Recommandation est considéré non seulement comme ayant été adopté, mais aussi comme ayant été approuvé.</w:t>
      </w:r>
    </w:p>
    <w:p w14:paraId="1CD8B65A" w14:textId="77777777" w:rsidR="00F56599" w:rsidRPr="00492576" w:rsidRDefault="00F56599" w:rsidP="00F56599">
      <w:pPr>
        <w:pStyle w:val="Heading2"/>
      </w:pPr>
      <w:bookmarkStart w:id="621" w:name="_Toc521225228"/>
      <w:bookmarkStart w:id="622" w:name="_Toc5782510"/>
      <w:bookmarkStart w:id="623" w:name="_Toc7597348"/>
      <w:bookmarkStart w:id="624" w:name="_Toc78185203"/>
      <w:bookmarkStart w:id="625" w:name="_Toc78185372"/>
      <w:bookmarkStart w:id="626" w:name="_Toc125510211"/>
      <w:bookmarkStart w:id="627" w:name="_Toc213648048"/>
      <w:bookmarkStart w:id="628" w:name="_Toc213648297"/>
      <w:bookmarkStart w:id="629" w:name="_Toc355943793"/>
      <w:bookmarkStart w:id="630" w:name="_Toc449510521"/>
      <w:bookmarkStart w:id="631" w:name="_Toc449622627"/>
      <w:bookmarkStart w:id="632" w:name="_Toc158985993"/>
      <w:bookmarkStart w:id="633" w:name="_Toc222910827"/>
      <w:r w:rsidRPr="00492576">
        <w:t>5.2</w:t>
      </w:r>
      <w:r w:rsidRPr="00492576">
        <w:tab/>
        <w:t>Procédure d'approbation des Recommandations</w:t>
      </w:r>
      <w:bookmarkEnd w:id="621"/>
      <w:bookmarkEnd w:id="622"/>
      <w:bookmarkEnd w:id="623"/>
      <w:bookmarkEnd w:id="624"/>
      <w:bookmarkEnd w:id="625"/>
      <w:bookmarkEnd w:id="626"/>
      <w:bookmarkEnd w:id="627"/>
      <w:bookmarkEnd w:id="628"/>
      <w:bookmarkEnd w:id="629"/>
      <w:bookmarkEnd w:id="630"/>
      <w:bookmarkEnd w:id="631"/>
      <w:bookmarkEnd w:id="632"/>
      <w:bookmarkEnd w:id="633"/>
    </w:p>
    <w:p w14:paraId="40D85AD6" w14:textId="77777777" w:rsidR="00F56599" w:rsidRPr="00492576" w:rsidRDefault="00F56599" w:rsidP="00F56599">
      <w:pPr>
        <w:keepLines/>
      </w:pPr>
      <w:r w:rsidRPr="00492576">
        <w:t>Lorsqu'un projet de Recommandation a été adopté par une CE suivant l'une des deux procédures décrites aux § 4.1.1 et 4.1.2 (mais sans appliquer la procédure PAAS), il existe deux procédures d'approbation de cette Recommandation par les États Membres – l'approbation par consultation et l'approbation pendant une Assemblée des radiocommunications. Ces procédures sont exposées aux § A2.6.2.1.1 et A2.6.2.3 de l'Annexe 2 de la Résolution UIT</w:t>
      </w:r>
      <w:r w:rsidRPr="00492576">
        <w:noBreakHyphen/>
        <w:t>R 1.</w:t>
      </w:r>
    </w:p>
    <w:p w14:paraId="472189CD" w14:textId="77777777" w:rsidR="00F56599" w:rsidRPr="00492576" w:rsidRDefault="00F56599" w:rsidP="00F56599">
      <w:pPr>
        <w:pStyle w:val="Heading1"/>
      </w:pPr>
      <w:bookmarkStart w:id="634" w:name="_Toc78185204"/>
      <w:bookmarkStart w:id="635" w:name="_Toc78185373"/>
      <w:bookmarkStart w:id="636" w:name="_Toc125510212"/>
      <w:bookmarkStart w:id="637" w:name="_Toc213648049"/>
      <w:bookmarkStart w:id="638" w:name="_Toc213648298"/>
      <w:bookmarkStart w:id="639" w:name="_Toc355943794"/>
      <w:bookmarkStart w:id="640" w:name="_Toc449510522"/>
      <w:bookmarkStart w:id="641" w:name="_Toc449622628"/>
      <w:bookmarkStart w:id="642" w:name="_Toc158985994"/>
      <w:bookmarkStart w:id="643" w:name="_Toc222910828"/>
      <w:r w:rsidRPr="00492576">
        <w:t>6</w:t>
      </w:r>
      <w:r w:rsidRPr="00492576">
        <w:tab/>
        <w:t>Coordination et coopération entre les trois Secteurs de l'UIT sur des questions d'intérêt mutuel et liaison et collaboration entre l'UIT-R et d'autres organisations</w:t>
      </w:r>
      <w:bookmarkEnd w:id="634"/>
      <w:bookmarkEnd w:id="635"/>
      <w:bookmarkEnd w:id="636"/>
      <w:bookmarkEnd w:id="637"/>
      <w:bookmarkEnd w:id="638"/>
      <w:bookmarkEnd w:id="639"/>
      <w:bookmarkEnd w:id="640"/>
      <w:bookmarkEnd w:id="641"/>
      <w:bookmarkEnd w:id="642"/>
      <w:bookmarkEnd w:id="643"/>
    </w:p>
    <w:p w14:paraId="6CB050F1" w14:textId="77777777" w:rsidR="00F56599" w:rsidRPr="00492576" w:rsidRDefault="00F56599" w:rsidP="00F56599">
      <w:pPr>
        <w:pStyle w:val="Heading2"/>
      </w:pPr>
      <w:bookmarkStart w:id="644" w:name="_Toc158985995"/>
      <w:bookmarkStart w:id="645" w:name="_Toc222910829"/>
      <w:r w:rsidRPr="00492576">
        <w:t>6.1</w:t>
      </w:r>
      <w:r w:rsidRPr="00492576">
        <w:tab/>
        <w:t>Coordination et coopération entre les trois Secteurs de l'UIT sur des questions d'intérêt mutuel</w:t>
      </w:r>
      <w:bookmarkEnd w:id="644"/>
      <w:bookmarkEnd w:id="645"/>
    </w:p>
    <w:p w14:paraId="431E14BA" w14:textId="42FC44E2" w:rsidR="00F56599" w:rsidRPr="00492576" w:rsidRDefault="00F56599" w:rsidP="00F56599">
      <w:r w:rsidRPr="00492576">
        <w:t>La liaison et la collaboration avec le Secteur de la normalisation des télécommunications et le Secteur du développement des télécommunications de l'UIT sont traitées dans la Résolution UIT</w:t>
      </w:r>
      <w:r w:rsidRPr="00492576">
        <w:noBreakHyphen/>
        <w:t>R</w:t>
      </w:r>
      <w:r w:rsidR="00356887" w:rsidRPr="00492576">
        <w:t> </w:t>
      </w:r>
      <w:r w:rsidRPr="00492576">
        <w:t>75.</w:t>
      </w:r>
    </w:p>
    <w:p w14:paraId="740E020D" w14:textId="77777777" w:rsidR="00F56599" w:rsidRPr="00492576" w:rsidRDefault="00F56599" w:rsidP="00F56599">
      <w:pPr>
        <w:pStyle w:val="Heading2"/>
      </w:pPr>
      <w:bookmarkStart w:id="646" w:name="_Toc158985996"/>
      <w:bookmarkStart w:id="647" w:name="_Toc222910830"/>
      <w:r w:rsidRPr="00492576">
        <w:t>6.2</w:t>
      </w:r>
      <w:r w:rsidRPr="00492576">
        <w:tab/>
        <w:t>Liaison et collaboration avec d'autres organisations</w:t>
      </w:r>
      <w:bookmarkEnd w:id="646"/>
      <w:bookmarkEnd w:id="647"/>
    </w:p>
    <w:p w14:paraId="5871AECC" w14:textId="77777777" w:rsidR="00F56599" w:rsidRPr="00492576" w:rsidRDefault="00F56599" w:rsidP="00F56599">
      <w:r w:rsidRPr="00492576">
        <w:t>La liaison et la collaboration avec d'autres organisations concernées, en particulier l'ISO, la CEI et le CISPR, sont traitées dans la Résolution UIT</w:t>
      </w:r>
      <w:r w:rsidRPr="00492576">
        <w:noBreakHyphen/>
        <w:t>R 9. Les lignes directrices, élaborées conformément à la Résolution UIT</w:t>
      </w:r>
      <w:r w:rsidRPr="00492576">
        <w:noBreakHyphen/>
        <w:t xml:space="preserve">R 9, sont disponibles à l'adresse </w:t>
      </w:r>
      <w:hyperlink r:id="rId18" w:history="1">
        <w:r w:rsidRPr="00492576">
          <w:rPr>
            <w:rStyle w:val="Hyperlink"/>
          </w:rPr>
          <w:t>http://www</w:t>
        </w:r>
        <w:r w:rsidRPr="00492576">
          <w:rPr>
            <w:rStyle w:val="Hyperlink"/>
          </w:rPr>
          <w:t>.</w:t>
        </w:r>
        <w:r w:rsidRPr="00492576">
          <w:rPr>
            <w:rStyle w:val="Hyperlink"/>
          </w:rPr>
          <w:t>itu.int/en/ITU-R/study-groups/Pages/extcoop.aspx</w:t>
        </w:r>
      </w:hyperlink>
      <w:r w:rsidRPr="00492576">
        <w:t>.</w:t>
      </w:r>
    </w:p>
    <w:p w14:paraId="1C4BAE8A" w14:textId="77777777" w:rsidR="00F56599" w:rsidRPr="00492576" w:rsidRDefault="00F56599" w:rsidP="00F56599">
      <w:pPr>
        <w:pStyle w:val="Heading1"/>
      </w:pPr>
      <w:bookmarkStart w:id="648" w:name="_Toc355943795"/>
      <w:bookmarkStart w:id="649" w:name="_Toc449510523"/>
      <w:bookmarkStart w:id="650" w:name="_Toc449622629"/>
      <w:bookmarkStart w:id="651" w:name="_Toc158985997"/>
      <w:bookmarkStart w:id="652" w:name="_Toc222910831"/>
      <w:r w:rsidRPr="00492576">
        <w:t>7</w:t>
      </w:r>
      <w:r w:rsidRPr="00492576">
        <w:tab/>
        <w:t>Diffusion sur le web et participation interactive à distance</w:t>
      </w:r>
      <w:bookmarkEnd w:id="648"/>
      <w:bookmarkEnd w:id="649"/>
      <w:bookmarkEnd w:id="650"/>
      <w:bookmarkEnd w:id="651"/>
      <w:bookmarkEnd w:id="652"/>
    </w:p>
    <w:p w14:paraId="1E73A33A" w14:textId="77777777" w:rsidR="00F56599" w:rsidRPr="00492576" w:rsidRDefault="00F56599" w:rsidP="00F56599">
      <w:pPr>
        <w:pStyle w:val="Heading2"/>
      </w:pPr>
      <w:bookmarkStart w:id="653" w:name="_Toc158985998"/>
      <w:bookmarkStart w:id="654" w:name="_Toc222910832"/>
      <w:r w:rsidRPr="00492576">
        <w:t>7.1</w:t>
      </w:r>
      <w:r w:rsidRPr="00492576">
        <w:tab/>
        <w:t>Diffusion sur le web</w:t>
      </w:r>
      <w:bookmarkEnd w:id="653"/>
      <w:bookmarkEnd w:id="654"/>
    </w:p>
    <w:p w14:paraId="5549994C" w14:textId="77777777" w:rsidR="00F56599" w:rsidRPr="00492576" w:rsidRDefault="00F56599" w:rsidP="00F56599">
      <w:pPr>
        <w:rPr>
          <w:lang w:eastAsia="zh-CN"/>
        </w:rPr>
      </w:pPr>
      <w:r w:rsidRPr="00492576">
        <w:rPr>
          <w:lang w:eastAsia="zh-CN"/>
        </w:rPr>
        <w:t>La diffusion audio sur le web est disponible pour toutes les séances plénières des réunions des CE et des GT qui se tiennent à Genève, pour les utilisateurs inscrits au système TIES. Les participants qui souhaitent uniquement écouter la séance sont invités à utiliser ce service de diffusion sur le web et n'ont pas besoin d'être inscrits à la réunion pour ce faire.</w:t>
      </w:r>
    </w:p>
    <w:p w14:paraId="038ADF6A" w14:textId="77777777" w:rsidR="00F56599" w:rsidRPr="00492576" w:rsidRDefault="00F56599" w:rsidP="00F56599">
      <w:r w:rsidRPr="00492576">
        <w:t>Pour les réunions organisées en dehors de Genève, le service de diffusion sur le web des séances plénières ne sera assuré que si le lieu de la réunion est équipé d'installations appropriées.</w:t>
      </w:r>
    </w:p>
    <w:p w14:paraId="01A9A114" w14:textId="77777777" w:rsidR="00F56599" w:rsidRPr="00492576" w:rsidRDefault="00F56599" w:rsidP="00F56599">
      <w:pPr>
        <w:pStyle w:val="Heading2"/>
      </w:pPr>
      <w:bookmarkStart w:id="655" w:name="_Toc158985999"/>
      <w:bookmarkStart w:id="656" w:name="_Toc222910833"/>
      <w:r w:rsidRPr="00492576">
        <w:t>7.2</w:t>
      </w:r>
      <w:r w:rsidRPr="00492576">
        <w:tab/>
        <w:t>Participation interactive à distance</w:t>
      </w:r>
      <w:bookmarkEnd w:id="655"/>
      <w:bookmarkEnd w:id="656"/>
    </w:p>
    <w:p w14:paraId="63953F40" w14:textId="6B3FC295" w:rsidR="00F56599" w:rsidRPr="00492576" w:rsidRDefault="00C0707F" w:rsidP="00F56599">
      <w:r w:rsidRPr="00492576">
        <w:t xml:space="preserve">Conformément à la Résolution 167 (Rév. Bucarest, 2022) de la Conférence de plénipotentiaires, intitulée </w:t>
      </w:r>
      <w:r w:rsidR="00900EB0" w:rsidRPr="00492576">
        <w:t>«</w:t>
      </w:r>
      <w:r w:rsidRPr="00492576">
        <w:rPr>
          <w:i/>
          <w:iCs/>
        </w:rPr>
        <w:t>Renforcement et développement des capacités de l'UIT pour les réunions entièrement virtuelles et les réunions physiques avec participation à distance et des moyens électroniques permettant de faire avancer les travaux de l'Union</w:t>
      </w:r>
      <w:r w:rsidR="00900EB0" w:rsidRPr="00492576">
        <w:t>»</w:t>
      </w:r>
      <w:r w:rsidRPr="00492576">
        <w:t>, u</w:t>
      </w:r>
      <w:r w:rsidR="00F56599" w:rsidRPr="00492576">
        <w:t>n service de participation interactive à distance sera assuré dans la mesure du possible pour toutes les séances des CE et des groupes qui leur sont subordonnés sur la plate</w:t>
      </w:r>
      <w:r w:rsidR="00F56599" w:rsidRPr="00492576">
        <w:noBreakHyphen/>
        <w:t>forme Zoom. On trouvera ci-après des indications afin de garantir le bon déroulement des séances:</w:t>
      </w:r>
    </w:p>
    <w:p w14:paraId="6FA862EC" w14:textId="77777777" w:rsidR="00F56599" w:rsidRPr="00492576" w:rsidRDefault="00F56599" w:rsidP="00F56599">
      <w:pPr>
        <w:pStyle w:val="enumlev1"/>
      </w:pPr>
      <w:r w:rsidRPr="00492576">
        <w:t>−</w:t>
      </w:r>
      <w:r w:rsidRPr="00492576">
        <w:tab/>
        <w:t>Il est demandé aux participants à distance de disposer d'un accès à l'Internet de très bonne qualité ainsi que d'une bonne connexion téléphonique.</w:t>
      </w:r>
    </w:p>
    <w:p w14:paraId="29E7F9E3" w14:textId="77777777" w:rsidR="00F56599" w:rsidRPr="00492576" w:rsidRDefault="00F56599" w:rsidP="00F56599">
      <w:pPr>
        <w:pStyle w:val="enumlev1"/>
      </w:pPr>
      <w:r w:rsidRPr="00492576">
        <w:t>−</w:t>
      </w:r>
      <w:r w:rsidRPr="00492576">
        <w:tab/>
        <w:t>L'utilisation d'un casque d'écoute filaire permet d'éviter tout problème d'écho.</w:t>
      </w:r>
    </w:p>
    <w:p w14:paraId="436A4092" w14:textId="77777777" w:rsidR="00F56599" w:rsidRPr="00492576" w:rsidRDefault="00F56599" w:rsidP="00F56599">
      <w:pPr>
        <w:pStyle w:val="enumlev1"/>
      </w:pPr>
      <w:r w:rsidRPr="00492576">
        <w:t>−</w:t>
      </w:r>
      <w:r w:rsidRPr="00492576">
        <w:tab/>
        <w:t>Il est recommandé aux participants à distance de s'exprimer depuis un endroit calme sans bruit de fond. Les microphones doivent être coupés jusqu'à ce que la parole soit donnée.</w:t>
      </w:r>
    </w:p>
    <w:p w14:paraId="5E3C0956" w14:textId="77777777" w:rsidR="00F56599" w:rsidRPr="00492576" w:rsidRDefault="00F56599" w:rsidP="00F56599">
      <w:pPr>
        <w:pStyle w:val="enumlev1"/>
      </w:pPr>
      <w:r w:rsidRPr="00492576">
        <w:t>−</w:t>
      </w:r>
      <w:r w:rsidRPr="00492576">
        <w:tab/>
        <w:t>Les participants qui souhaitent prendre la parole lors d'une séance sont encouragés à effectuer les tests audio et de connectivité nécessaires.</w:t>
      </w:r>
    </w:p>
    <w:p w14:paraId="403F2273" w14:textId="77777777" w:rsidR="00F56599" w:rsidRPr="00492576" w:rsidRDefault="00F56599" w:rsidP="00F56599">
      <w:pPr>
        <w:pStyle w:val="Heading1"/>
      </w:pPr>
      <w:bookmarkStart w:id="657" w:name="_Toc449510524"/>
      <w:bookmarkStart w:id="658" w:name="_Toc449622630"/>
      <w:bookmarkStart w:id="659" w:name="_Toc158986000"/>
      <w:bookmarkStart w:id="660" w:name="_Toc222910834"/>
      <w:r w:rsidRPr="00492576">
        <w:t>8</w:t>
      </w:r>
      <w:r w:rsidRPr="00492576">
        <w:tab/>
        <w:t>Sous-titrage</w:t>
      </w:r>
      <w:bookmarkEnd w:id="657"/>
      <w:bookmarkEnd w:id="658"/>
      <w:bookmarkEnd w:id="659"/>
      <w:bookmarkEnd w:id="660"/>
    </w:p>
    <w:p w14:paraId="5119796E" w14:textId="6B7CACAA" w:rsidR="00F56599" w:rsidRPr="00492576" w:rsidRDefault="00F56599" w:rsidP="00F56599">
      <w:r w:rsidRPr="00492576">
        <w:t>Toutes les séances plénières de l'AR et des CE sont tenues avec un sous</w:t>
      </w:r>
      <w:r w:rsidRPr="00492576">
        <w:noBreakHyphen/>
        <w:t xml:space="preserve">titrage en direct en anglais, dont la transcription est ensuite </w:t>
      </w:r>
      <w:r w:rsidR="005217B1" w:rsidRPr="00492576">
        <w:t xml:space="preserve">publiée sur le </w:t>
      </w:r>
      <w:hyperlink r:id="rId19" w:history="1">
        <w:r w:rsidR="005217B1" w:rsidRPr="00492576">
          <w:rPr>
            <w:rStyle w:val="Hyperlink"/>
          </w:rPr>
          <w:t>site web de l'UIT</w:t>
        </w:r>
      </w:hyperlink>
      <w:r w:rsidR="005217B1" w:rsidRPr="00492576">
        <w:t xml:space="preserve"> dès qu'elle est </w:t>
      </w:r>
      <w:r w:rsidRPr="00492576">
        <w:t xml:space="preserve">mise à disposition </w:t>
      </w:r>
      <w:r w:rsidR="005217B1" w:rsidRPr="00492576">
        <w:t>par le fournisseur de service pertinent (normalement extérieur à</w:t>
      </w:r>
      <w:r w:rsidRPr="00492576">
        <w:t xml:space="preserve"> l'UIT</w:t>
      </w:r>
      <w:r w:rsidR="00900EB0" w:rsidRPr="00492576">
        <w:t>)</w:t>
      </w:r>
      <w:r w:rsidRPr="00492576">
        <w:t>.</w:t>
      </w:r>
    </w:p>
    <w:p w14:paraId="59546121" w14:textId="77777777" w:rsidR="00F56599" w:rsidRPr="00492576" w:rsidRDefault="00F56599" w:rsidP="00F56599">
      <w:pPr>
        <w:pStyle w:val="Heading1"/>
      </w:pPr>
      <w:bookmarkStart w:id="661" w:name="_Toc78185205"/>
      <w:bookmarkStart w:id="662" w:name="_Toc78185374"/>
      <w:bookmarkStart w:id="663" w:name="_Toc125510213"/>
      <w:bookmarkStart w:id="664" w:name="_Toc213648050"/>
      <w:bookmarkStart w:id="665" w:name="_Toc213648299"/>
      <w:bookmarkStart w:id="666" w:name="_Toc355943796"/>
      <w:bookmarkStart w:id="667" w:name="_Toc449510525"/>
      <w:bookmarkStart w:id="668" w:name="_Toc449622631"/>
      <w:bookmarkStart w:id="669" w:name="_Toc158986001"/>
      <w:bookmarkStart w:id="670" w:name="_Toc222910835"/>
      <w:r w:rsidRPr="00492576">
        <w:t>9</w:t>
      </w:r>
      <w:r w:rsidRPr="00492576">
        <w:tab/>
        <w:t>Politique en matière de droits de propriété intellectuelle</w:t>
      </w:r>
      <w:bookmarkEnd w:id="661"/>
      <w:bookmarkEnd w:id="662"/>
      <w:bookmarkEnd w:id="663"/>
      <w:bookmarkEnd w:id="664"/>
      <w:bookmarkEnd w:id="665"/>
      <w:bookmarkEnd w:id="666"/>
      <w:bookmarkEnd w:id="667"/>
      <w:bookmarkEnd w:id="668"/>
      <w:bookmarkEnd w:id="669"/>
      <w:bookmarkEnd w:id="670"/>
    </w:p>
    <w:p w14:paraId="151F059C" w14:textId="77777777" w:rsidR="00F56599" w:rsidRPr="00492576" w:rsidRDefault="00F56599" w:rsidP="00F56599">
      <w:r w:rsidRPr="00492576">
        <w:t>La politique de l'UIT</w:t>
      </w:r>
      <w:r w:rsidRPr="00492576">
        <w:noBreakHyphen/>
        <w:t>R en matière de droits de propriété intellectuelle est décrite dans la «Politique commune UIT</w:t>
      </w:r>
      <w:r w:rsidRPr="00492576">
        <w:noBreakHyphen/>
        <w:t>T/UIT</w:t>
      </w:r>
      <w:r w:rsidRPr="00492576">
        <w:noBreakHyphen/>
        <w:t xml:space="preserve">R/ISO/CEI en matière de brevets», dont il est question au § A2.6.1, Note 2 de l'Annexe 2 de la Résolution UIT-R 1. Les formulaires que les titulaires de brevets doivent utiliser pour soumettre les déclarations de brevet et d'octroi de licence sont accessibles à l'adresse: </w:t>
      </w:r>
      <w:hyperlink r:id="rId20" w:history="1">
        <w:r w:rsidRPr="00492576">
          <w:rPr>
            <w:rStyle w:val="Hyperlink"/>
          </w:rPr>
          <w:t>http://itu.int/go/ITUpatents</w:t>
        </w:r>
      </w:hyperlink>
      <w:r w:rsidRPr="00492576">
        <w:t>, où l'on trouvera également les Lignes directrices relatives à la mise en œuvre de la politique commune de l'UIT</w:t>
      </w:r>
      <w:r w:rsidRPr="00492576">
        <w:noBreakHyphen/>
        <w:t>T, l'UIT</w:t>
      </w:r>
      <w:r w:rsidRPr="00492576">
        <w:noBreakHyphen/>
        <w:t>R, l'ISO et la CEI</w:t>
      </w:r>
      <w:r w:rsidRPr="00492576" w:rsidDel="0061025C">
        <w:t xml:space="preserve"> </w:t>
      </w:r>
      <w:r w:rsidRPr="00492576">
        <w:t>en matière de brevets et la base de données en matière de brevets de l'UIT-R.</w:t>
      </w:r>
    </w:p>
    <w:p w14:paraId="6226E43F" w14:textId="77777777" w:rsidR="00F56599" w:rsidRPr="00492576" w:rsidRDefault="00F56599" w:rsidP="00F56599">
      <w:pPr>
        <w:pStyle w:val="Heading1"/>
      </w:pPr>
      <w:bookmarkStart w:id="671" w:name="_Toc355943797"/>
      <w:bookmarkStart w:id="672" w:name="_Toc449510526"/>
      <w:bookmarkStart w:id="673" w:name="_Toc449622632"/>
      <w:bookmarkStart w:id="674" w:name="_Toc158986002"/>
      <w:bookmarkStart w:id="675" w:name="_Toc222910836"/>
      <w:r w:rsidRPr="00492576">
        <w:t>10</w:t>
      </w:r>
      <w:r w:rsidRPr="00492576">
        <w:tab/>
        <w:t>Lignes directrices et formulaire relatifs aux droits d'auteur afférents aux logiciels</w:t>
      </w:r>
      <w:bookmarkEnd w:id="671"/>
      <w:bookmarkEnd w:id="672"/>
      <w:bookmarkEnd w:id="673"/>
      <w:bookmarkEnd w:id="674"/>
      <w:bookmarkEnd w:id="675"/>
    </w:p>
    <w:p w14:paraId="090F3608" w14:textId="15F4CA0A" w:rsidR="00F56599" w:rsidRPr="00492576" w:rsidRDefault="00F56599" w:rsidP="00F56599">
      <w:r w:rsidRPr="00492576">
        <w:t xml:space="preserve">Les Lignes directrices de l'UIT relatives aux droits d'auteur afférents aux logiciels donnent des indications aux CE concernant l'incorporation de contenus protégés par la législation sur les droits d'auteur dans des Recommandations UIT-R, qui peuvent être consultées à l'adresse: </w:t>
      </w:r>
      <w:hyperlink r:id="rId21" w:history="1">
        <w:r w:rsidRPr="00492576">
          <w:rPr>
            <w:rStyle w:val="Hyperlink"/>
          </w:rPr>
          <w:t>http://www.itu.int/oth/T0404000004/en</w:t>
        </w:r>
      </w:hyperlink>
      <w:r w:rsidRPr="00492576">
        <w:t xml:space="preserve">. Les formulaires que les détenteurs de droits d'auteur doivent utiliser pour soumettre les déclarations de droits d'auteur et d'octroi de licence afférentes aux logiciels sont accessibles à l'adresse: </w:t>
      </w:r>
      <w:hyperlink r:id="rId22" w:history="1">
        <w:r w:rsidRPr="00492576">
          <w:rPr>
            <w:rStyle w:val="Hyperlink"/>
          </w:rPr>
          <w:t>http://www.itu.int/oth/T0404000005/en</w:t>
        </w:r>
      </w:hyperlink>
      <w:r w:rsidRPr="00492576">
        <w:t>.</w:t>
      </w:r>
      <w:r w:rsidR="005217B1" w:rsidRPr="00492576">
        <w:t xml:space="preserve"> Les déclarations de droits d'auteur afférentes aux logiciels soumises par les fournisseurs de logiciels sont disponibles à l'adresse: </w:t>
      </w:r>
      <w:hyperlink r:id="rId23" w:history="1">
        <w:r w:rsidR="005217B1" w:rsidRPr="00492576">
          <w:rPr>
            <w:rStyle w:val="Hyperlink"/>
          </w:rPr>
          <w:t>https://www.it</w:t>
        </w:r>
        <w:r w:rsidR="005217B1" w:rsidRPr="00492576">
          <w:rPr>
            <w:rStyle w:val="Hyperlink"/>
          </w:rPr>
          <w:t>u</w:t>
        </w:r>
        <w:r w:rsidR="005217B1" w:rsidRPr="00492576">
          <w:rPr>
            <w:rStyle w:val="Hyperlink"/>
          </w:rPr>
          <w:t>.int/en/ITU-R/study-groups/software-copyright-statements/Pages/default.aspx</w:t>
        </w:r>
      </w:hyperlink>
      <w:r w:rsidR="005217B1" w:rsidRPr="00492576">
        <w:t>.</w:t>
      </w:r>
    </w:p>
    <w:bookmarkEnd w:id="5"/>
    <w:bookmarkEnd w:id="6"/>
    <w:bookmarkEnd w:id="7"/>
    <w:bookmarkEnd w:id="8"/>
    <w:p w14:paraId="27988F06" w14:textId="77777777" w:rsidR="00F56599" w:rsidRPr="00492576" w:rsidRDefault="00F56599" w:rsidP="00F56599">
      <w:pPr>
        <w:jc w:val="center"/>
      </w:pPr>
      <w:r w:rsidRPr="00492576">
        <w:t>______________</w:t>
      </w:r>
    </w:p>
    <w:sectPr w:rsidR="00F56599" w:rsidRPr="00492576">
      <w:headerReference w:type="even" r:id="rId24"/>
      <w:headerReference w:type="default" r:id="rId25"/>
      <w:footerReference w:type="even" r:id="rId26"/>
      <w:pgSz w:w="11907" w:h="16834"/>
      <w:pgMar w:top="1418" w:right="1134" w:bottom="1418" w:left="1134" w:header="720" w:footer="720" w:gutter="0"/>
      <w:paperSrc w:first="15" w:other="15"/>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5D3CB4" w14:textId="77777777" w:rsidR="00F56599" w:rsidRDefault="00F56599">
      <w:r>
        <w:separator/>
      </w:r>
    </w:p>
  </w:endnote>
  <w:endnote w:type="continuationSeparator" w:id="0">
    <w:p w14:paraId="5ED6205A" w14:textId="77777777" w:rsidR="00F56599" w:rsidRDefault="00F565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CC"/>
    <w:family w:val="swiss"/>
    <w:pitch w:val="variable"/>
    <w:sig w:usb0="E0002EFF" w:usb1="C000785B" w:usb2="00000009" w:usb3="00000000" w:csb0="000001FF" w:csb1="00000000"/>
  </w:font>
  <w:font w:name="Times New Roman Bold">
    <w:altName w:val="Times New Roman"/>
    <w:panose1 w:val="02020803070505020304"/>
    <w:charset w:val="00"/>
    <w:family w:val="roman"/>
    <w:pitch w:val="variable"/>
    <w:sig w:usb0="00003A87" w:usb1="00000000" w:usb2="00000000" w:usb3="00000000" w:csb0="000000FF" w:csb1="00000000"/>
  </w:font>
  <w:font w:name="Cambria">
    <w:panose1 w:val="02040503050406030204"/>
    <w:charset w:val="CC"/>
    <w:family w:val="roman"/>
    <w:pitch w:val="variable"/>
    <w:sig w:usb0="E00006FF" w:usb1="420024FF" w:usb2="02000000" w:usb3="00000000" w:csb0="0000019F" w:csb1="00000000"/>
  </w:font>
  <w:font w:name="Verdana">
    <w:panose1 w:val="020B0604030504040204"/>
    <w:charset w:val="CC"/>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5F0A34" w14:textId="31ED402C" w:rsidR="00847AAC" w:rsidRDefault="00A9055C">
    <w:pPr>
      <w:pStyle w:val="Footer"/>
      <w:rPr>
        <w:lang w:val="en-US"/>
      </w:rPr>
    </w:pPr>
    <w:r>
      <w:fldChar w:fldCharType="begin"/>
    </w:r>
    <w:r w:rsidRPr="00A9055C">
      <w:rPr>
        <w:lang w:val="en-US"/>
      </w:rPr>
      <w:instrText xml:space="preserve"> FILENAME \p \* MERGEFORMAT </w:instrText>
    </w:r>
    <w:r>
      <w:fldChar w:fldCharType="separate"/>
    </w:r>
    <w:r w:rsidR="00B576F5">
      <w:rPr>
        <w:lang w:val="en-US"/>
      </w:rPr>
      <w:t>P:\FRA\gDoc\BR\RAG\2600375F.docx</w:t>
    </w:r>
    <w:r>
      <w:rPr>
        <w:lang w:val="en-US"/>
      </w:rPr>
      <w:fldChar w:fldCharType="end"/>
    </w:r>
    <w:r w:rsidR="00847AAC">
      <w:rPr>
        <w:lang w:val="en-US"/>
      </w:rPr>
      <w:tab/>
    </w:r>
    <w:r w:rsidR="00847AAC">
      <w:fldChar w:fldCharType="begin"/>
    </w:r>
    <w:r w:rsidR="00847AAC">
      <w:instrText xml:space="preserve"> savedate \@ dd.MM.yy </w:instrText>
    </w:r>
    <w:r w:rsidR="00847AAC">
      <w:fldChar w:fldCharType="separate"/>
    </w:r>
    <w:r w:rsidR="00B576F5">
      <w:t>25.02.26</w:t>
    </w:r>
    <w:r w:rsidR="00847AAC">
      <w:fldChar w:fldCharType="end"/>
    </w:r>
    <w:r w:rsidR="00847AAC">
      <w:rPr>
        <w:lang w:val="en-US"/>
      </w:rPr>
      <w:tab/>
    </w:r>
    <w:r w:rsidR="00847AAC">
      <w:fldChar w:fldCharType="begin"/>
    </w:r>
    <w:r w:rsidR="00847AAC">
      <w:instrText xml:space="preserve"> printdate \@ dd.MM.yy </w:instrText>
    </w:r>
    <w:r w:rsidR="00847AAC">
      <w:fldChar w:fldCharType="separate"/>
    </w:r>
    <w:r w:rsidR="00B576F5">
      <w:t>11.10.99</w:t>
    </w:r>
    <w:r w:rsidR="00847AAC">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16F0A5" w14:textId="77777777" w:rsidR="00F56599" w:rsidRDefault="00F56599">
      <w:r>
        <w:t>____________________</w:t>
      </w:r>
    </w:p>
  </w:footnote>
  <w:footnote w:type="continuationSeparator" w:id="0">
    <w:p w14:paraId="499ED846" w14:textId="77777777" w:rsidR="00F56599" w:rsidRDefault="00F56599">
      <w:r>
        <w:continuationSeparator/>
      </w:r>
    </w:p>
  </w:footnote>
  <w:footnote w:id="1">
    <w:p w14:paraId="22B3A2E9" w14:textId="77777777" w:rsidR="00F56599" w:rsidRPr="00081D6E" w:rsidRDefault="00F56599" w:rsidP="00F56599">
      <w:pPr>
        <w:pStyle w:val="FootnoteText"/>
        <w:tabs>
          <w:tab w:val="clear" w:pos="255"/>
          <w:tab w:val="left" w:pos="284"/>
        </w:tabs>
        <w:ind w:left="284" w:hanging="284"/>
        <w:rPr>
          <w:lang w:val="fr-CH"/>
        </w:rPr>
      </w:pPr>
      <w:r w:rsidRPr="00081D6E">
        <w:rPr>
          <w:rStyle w:val="FootnoteReference"/>
          <w:lang w:val="fr-CH"/>
        </w:rPr>
        <w:t>*</w:t>
      </w:r>
      <w:r w:rsidRPr="00081D6E">
        <w:rPr>
          <w:lang w:val="fr-CH"/>
        </w:rPr>
        <w:tab/>
        <w:t xml:space="preserve">Comme indiqué au </w:t>
      </w:r>
      <w:r>
        <w:rPr>
          <w:lang w:val="fr-CH"/>
        </w:rPr>
        <w:t>§ </w:t>
      </w:r>
      <w:r w:rsidRPr="00081D6E">
        <w:rPr>
          <w:lang w:val="fr-CH"/>
        </w:rPr>
        <w:t>A1.4.3 de l'Annexe 1 de la Résolution</w:t>
      </w:r>
      <w:r>
        <w:rPr>
          <w:lang w:val="fr-CH"/>
        </w:rPr>
        <w:t xml:space="preserve"> </w:t>
      </w:r>
      <w:r w:rsidRPr="00081D6E">
        <w:rPr>
          <w:lang w:val="fr-CH"/>
        </w:rPr>
        <w:t>UIT</w:t>
      </w:r>
      <w:r w:rsidRPr="00081D6E">
        <w:rPr>
          <w:lang w:val="fr-CH"/>
        </w:rPr>
        <w:noBreakHyphen/>
        <w:t>R 1, le Groupe consultatif des radiocommunications adopte ses propres</w:t>
      </w:r>
      <w:r>
        <w:rPr>
          <w:lang w:val="fr-CH"/>
        </w:rPr>
        <w:t xml:space="preserve"> </w:t>
      </w:r>
      <w:r w:rsidRPr="00081D6E">
        <w:rPr>
          <w:lang w:val="fr-CH"/>
        </w:rPr>
        <w:t>méthodes de travail, conformément au numéro 160G de la Convention.</w:t>
      </w:r>
    </w:p>
  </w:footnote>
  <w:footnote w:id="2">
    <w:p w14:paraId="607D944B" w14:textId="77777777" w:rsidR="00F56599" w:rsidRPr="00081D6E" w:rsidRDefault="00F56599" w:rsidP="00F56599">
      <w:pPr>
        <w:pStyle w:val="FootnoteText"/>
        <w:tabs>
          <w:tab w:val="clear" w:pos="255"/>
          <w:tab w:val="left" w:pos="284"/>
        </w:tabs>
        <w:ind w:left="284" w:hanging="284"/>
        <w:rPr>
          <w:lang w:val="fr-CH"/>
        </w:rPr>
      </w:pPr>
      <w:r w:rsidRPr="00081D6E">
        <w:rPr>
          <w:rStyle w:val="FootnoteReference"/>
          <w:lang w:val="fr-CH"/>
        </w:rPr>
        <w:t>**</w:t>
      </w:r>
      <w:r w:rsidRPr="00081D6E">
        <w:rPr>
          <w:lang w:val="fr-CH"/>
        </w:rPr>
        <w:tab/>
        <w:t>Pour plus de commodité, l'expression «groupe subordonné» et, plus simplement, le terme</w:t>
      </w:r>
      <w:r>
        <w:rPr>
          <w:lang w:val="fr-CH"/>
        </w:rPr>
        <w:t xml:space="preserve"> </w:t>
      </w:r>
      <w:r w:rsidRPr="00081D6E">
        <w:rPr>
          <w:lang w:val="fr-CH"/>
        </w:rPr>
        <w:t>«groupe» seront utilisés dans le présent document pour décrire diverses entités: groupes de travail, groupes d'action, etc.</w:t>
      </w:r>
    </w:p>
  </w:footnote>
  <w:footnote w:id="3">
    <w:p w14:paraId="065F9866" w14:textId="6F3DB5B4" w:rsidR="00C0707F" w:rsidRPr="002C5E14" w:rsidRDefault="00C0707F">
      <w:pPr>
        <w:pStyle w:val="FootnoteText"/>
        <w:rPr>
          <w:lang w:val="fr-CH"/>
        </w:rPr>
      </w:pPr>
      <w:r>
        <w:rPr>
          <w:rStyle w:val="FootnoteReference"/>
        </w:rPr>
        <w:footnoteRef/>
      </w:r>
      <w:r w:rsidR="002C5E14">
        <w:tab/>
      </w:r>
      <w:r w:rsidR="00900EB0">
        <w:t>Y</w:t>
      </w:r>
      <w:r>
        <w:rPr>
          <w:lang w:val="fr-CH"/>
        </w:rPr>
        <w:t xml:space="preserve"> compris les notes de liaison élaborées en réponse.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6EDDD6" w14:textId="77777777" w:rsidR="00847AAC" w:rsidRDefault="00847AAC">
    <w:pPr>
      <w:pStyle w:val="Header"/>
    </w:pPr>
    <w:r>
      <w:rPr>
        <w:lang w:val="es-ES"/>
      </w:rPr>
      <w:t xml:space="preserve">- </w:t>
    </w:r>
    <w:r w:rsidR="00A9055C">
      <w:fldChar w:fldCharType="begin"/>
    </w:r>
    <w:r w:rsidR="00A9055C">
      <w:instrText xml:space="preserve"> PAGE </w:instrText>
    </w:r>
    <w:r w:rsidR="00A9055C">
      <w:fldChar w:fldCharType="separate"/>
    </w:r>
    <w:r>
      <w:rPr>
        <w:noProof/>
      </w:rPr>
      <w:t>2</w:t>
    </w:r>
    <w:r w:rsidR="00A9055C">
      <w:rPr>
        <w:noProof/>
      </w:rPr>
      <w:fldChar w:fldCharType="end"/>
    </w:r>
    <w:r>
      <w:rPr>
        <w:lang w:val="es-ES"/>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ED1C6C" w14:textId="77777777" w:rsidR="00847AAC" w:rsidRDefault="00A9055C" w:rsidP="00925627">
    <w:pPr>
      <w:pStyle w:val="Header"/>
      <w:rPr>
        <w:lang w:val="es-ES"/>
      </w:rPr>
    </w:pPr>
    <w:r>
      <w:fldChar w:fldCharType="begin"/>
    </w:r>
    <w:r>
      <w:instrText xml:space="preserve"> PAGE </w:instrText>
    </w:r>
    <w:r>
      <w:fldChar w:fldCharType="separate"/>
    </w:r>
    <w:r w:rsidR="007711EA">
      <w:rPr>
        <w:noProof/>
      </w:rPr>
      <w:t>2</w:t>
    </w:r>
    <w:r>
      <w:rPr>
        <w:noProof/>
      </w:rPr>
      <w:fldChar w:fldCharType="end"/>
    </w:r>
  </w:p>
  <w:p w14:paraId="3368469C" w14:textId="793D6AA0" w:rsidR="00847AAC" w:rsidRDefault="0097156E" w:rsidP="007711EA">
    <w:pPr>
      <w:pStyle w:val="Header"/>
      <w:rPr>
        <w:lang w:val="es-ES"/>
      </w:rPr>
    </w:pPr>
    <w:r>
      <w:rPr>
        <w:lang w:val="es-ES"/>
      </w:rPr>
      <w:t>RAG</w:t>
    </w:r>
    <w:r w:rsidR="00847AAC">
      <w:rPr>
        <w:lang w:val="es-ES"/>
      </w:rPr>
      <w:t>/</w:t>
    </w:r>
    <w:r w:rsidR="00324915">
      <w:rPr>
        <w:lang w:val="es-ES"/>
      </w:rPr>
      <w:t>58(Annexe 1 de l'Add</w:t>
    </w:r>
    <w:r w:rsidR="00FA1594">
      <w:rPr>
        <w:lang w:val="es-ES"/>
      </w:rPr>
      <w:t>.1)</w:t>
    </w:r>
    <w:r w:rsidR="00AF2EDC">
      <w:rPr>
        <w:lang w:val="es-ES"/>
      </w:rPr>
      <w:t>-</w:t>
    </w:r>
    <w:r w:rsidR="00847AAC">
      <w:rPr>
        <w:lang w:val="es-ES"/>
      </w:rPr>
      <w:t>F</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C54F57"/>
    <w:multiLevelType w:val="hybridMultilevel"/>
    <w:tmpl w:val="DC147DF0"/>
    <w:lvl w:ilvl="0" w:tplc="51FCA816">
      <w:numFmt w:val="bullet"/>
      <w:lvlText w:val="-"/>
      <w:lvlJc w:val="left"/>
      <w:pPr>
        <w:ind w:left="720" w:hanging="360"/>
      </w:pPr>
      <w:rPr>
        <w:rFonts w:ascii="Calibri" w:eastAsia="Times New Roman" w:hAnsi="Calibri" w:cs="Times New Roman"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15:restartNumberingAfterBreak="0">
    <w:nsid w:val="0EDA6B86"/>
    <w:multiLevelType w:val="hybridMultilevel"/>
    <w:tmpl w:val="885228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2463F6F"/>
    <w:multiLevelType w:val="hybridMultilevel"/>
    <w:tmpl w:val="75E65BEA"/>
    <w:lvl w:ilvl="0" w:tplc="0409000D">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15D84080"/>
    <w:multiLevelType w:val="hybridMultilevel"/>
    <w:tmpl w:val="5C1860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6E8023C"/>
    <w:multiLevelType w:val="hybridMultilevel"/>
    <w:tmpl w:val="F54C1516"/>
    <w:lvl w:ilvl="0" w:tplc="0409000D">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358908A1"/>
    <w:multiLevelType w:val="hybridMultilevel"/>
    <w:tmpl w:val="52AC0D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79A4F86"/>
    <w:multiLevelType w:val="hybridMultilevel"/>
    <w:tmpl w:val="BC30FB54"/>
    <w:lvl w:ilvl="0" w:tplc="191A807C">
      <w:start w:val="1"/>
      <w:numFmt w:val="lowerLetter"/>
      <w:lvlText w:val="%1)"/>
      <w:lvlJc w:val="left"/>
      <w:pPr>
        <w:ind w:left="360" w:hanging="360"/>
      </w:pPr>
      <w:rPr>
        <w:b/>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7" w15:restartNumberingAfterBreak="0">
    <w:nsid w:val="5EF05A6E"/>
    <w:multiLevelType w:val="hybridMultilevel"/>
    <w:tmpl w:val="D5BE9052"/>
    <w:lvl w:ilvl="0" w:tplc="0409000D">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5F57628A"/>
    <w:multiLevelType w:val="hybridMultilevel"/>
    <w:tmpl w:val="7A708D7E"/>
    <w:lvl w:ilvl="0" w:tplc="0409000D">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61D16047"/>
    <w:multiLevelType w:val="hybridMultilevel"/>
    <w:tmpl w:val="A0A2D2BC"/>
    <w:lvl w:ilvl="0" w:tplc="0409000D">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6F380138"/>
    <w:multiLevelType w:val="hybridMultilevel"/>
    <w:tmpl w:val="EAE881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F88162C"/>
    <w:multiLevelType w:val="hybridMultilevel"/>
    <w:tmpl w:val="72EC2754"/>
    <w:lvl w:ilvl="0" w:tplc="1EBA2BE8">
      <w:start w:val="1"/>
      <w:numFmt w:val="bullet"/>
      <w:lvlText w:val="-"/>
      <w:lvlJc w:val="left"/>
      <w:pPr>
        <w:ind w:left="720" w:hanging="360"/>
      </w:pPr>
      <w:rPr>
        <w:rFonts w:ascii="Calibri" w:eastAsiaTheme="minorHAnsi" w:hAnsi="Calibri" w:cstheme="minorHAnsi"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2" w15:restartNumberingAfterBreak="0">
    <w:nsid w:val="72EB6C4B"/>
    <w:multiLevelType w:val="hybridMultilevel"/>
    <w:tmpl w:val="8E70E176"/>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DBF6784"/>
    <w:multiLevelType w:val="hybridMultilevel"/>
    <w:tmpl w:val="CE04FC86"/>
    <w:lvl w:ilvl="0" w:tplc="1EBA2BE8">
      <w:start w:val="1"/>
      <w:numFmt w:val="bullet"/>
      <w:lvlText w:val="-"/>
      <w:lvlJc w:val="left"/>
      <w:pPr>
        <w:ind w:left="360" w:hanging="360"/>
      </w:pPr>
      <w:rPr>
        <w:rFonts w:ascii="Calibri" w:eastAsiaTheme="minorHAnsi" w:hAnsi="Calibri" w:cstheme="minorHAnsi"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7EB36061"/>
    <w:multiLevelType w:val="hybridMultilevel"/>
    <w:tmpl w:val="76AE73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1189987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788550612">
    <w:abstractNumId w:val="13"/>
  </w:num>
  <w:num w:numId="3" w16cid:durableId="863133290">
    <w:abstractNumId w:val="7"/>
  </w:num>
  <w:num w:numId="4" w16cid:durableId="1209611455">
    <w:abstractNumId w:val="4"/>
  </w:num>
  <w:num w:numId="5" w16cid:durableId="1315404954">
    <w:abstractNumId w:val="8"/>
  </w:num>
  <w:num w:numId="6" w16cid:durableId="1939363642">
    <w:abstractNumId w:val="2"/>
  </w:num>
  <w:num w:numId="7" w16cid:durableId="209391572">
    <w:abstractNumId w:val="9"/>
  </w:num>
  <w:num w:numId="8" w16cid:durableId="1586498272">
    <w:abstractNumId w:val="14"/>
  </w:num>
  <w:num w:numId="9" w16cid:durableId="1541700138">
    <w:abstractNumId w:val="1"/>
  </w:num>
  <w:num w:numId="10" w16cid:durableId="38868609">
    <w:abstractNumId w:val="3"/>
  </w:num>
  <w:num w:numId="11" w16cid:durableId="214582767">
    <w:abstractNumId w:val="5"/>
  </w:num>
  <w:num w:numId="12" w16cid:durableId="837768416">
    <w:abstractNumId w:val="12"/>
  </w:num>
  <w:num w:numId="13" w16cid:durableId="1718967451">
    <w:abstractNumId w:val="10"/>
  </w:num>
  <w:num w:numId="14" w16cid:durableId="48723608">
    <w:abstractNumId w:val="11"/>
  </w:num>
  <w:num w:numId="15" w16cid:durableId="4044294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6599"/>
    <w:rsid w:val="000048F7"/>
    <w:rsid w:val="000C06D8"/>
    <w:rsid w:val="00140AE6"/>
    <w:rsid w:val="00176366"/>
    <w:rsid w:val="001E304F"/>
    <w:rsid w:val="00222A1C"/>
    <w:rsid w:val="00260C1E"/>
    <w:rsid w:val="002630F5"/>
    <w:rsid w:val="002C5E14"/>
    <w:rsid w:val="002C6605"/>
    <w:rsid w:val="002D238A"/>
    <w:rsid w:val="00324915"/>
    <w:rsid w:val="00356887"/>
    <w:rsid w:val="003A6CEE"/>
    <w:rsid w:val="003B2B04"/>
    <w:rsid w:val="003B4404"/>
    <w:rsid w:val="00405FBE"/>
    <w:rsid w:val="00422ACF"/>
    <w:rsid w:val="00443261"/>
    <w:rsid w:val="00492576"/>
    <w:rsid w:val="004E1CCF"/>
    <w:rsid w:val="004E5DDE"/>
    <w:rsid w:val="004E76DF"/>
    <w:rsid w:val="005031C8"/>
    <w:rsid w:val="005207F5"/>
    <w:rsid w:val="005217B1"/>
    <w:rsid w:val="005430E4"/>
    <w:rsid w:val="0067019B"/>
    <w:rsid w:val="00677EE5"/>
    <w:rsid w:val="00694DEF"/>
    <w:rsid w:val="006A7684"/>
    <w:rsid w:val="007711EA"/>
    <w:rsid w:val="00773E5E"/>
    <w:rsid w:val="00802F72"/>
    <w:rsid w:val="008069E9"/>
    <w:rsid w:val="00847AAC"/>
    <w:rsid w:val="00900EB0"/>
    <w:rsid w:val="00902253"/>
    <w:rsid w:val="00925627"/>
    <w:rsid w:val="0093101F"/>
    <w:rsid w:val="0097156E"/>
    <w:rsid w:val="00A302D5"/>
    <w:rsid w:val="00A9055C"/>
    <w:rsid w:val="00AB7F92"/>
    <w:rsid w:val="00AC39EE"/>
    <w:rsid w:val="00AF2EDC"/>
    <w:rsid w:val="00B06290"/>
    <w:rsid w:val="00B07F97"/>
    <w:rsid w:val="00B41D84"/>
    <w:rsid w:val="00B576F5"/>
    <w:rsid w:val="00BA0C7B"/>
    <w:rsid w:val="00BC4591"/>
    <w:rsid w:val="00C0707F"/>
    <w:rsid w:val="00C72A86"/>
    <w:rsid w:val="00CC5B9E"/>
    <w:rsid w:val="00CC7208"/>
    <w:rsid w:val="00CE6184"/>
    <w:rsid w:val="00D228F7"/>
    <w:rsid w:val="00D34E1C"/>
    <w:rsid w:val="00D95965"/>
    <w:rsid w:val="00DD55EB"/>
    <w:rsid w:val="00E2659D"/>
    <w:rsid w:val="00E42F03"/>
    <w:rsid w:val="00E67339"/>
    <w:rsid w:val="00EC0F12"/>
    <w:rsid w:val="00ED59FA"/>
    <w:rsid w:val="00F17B04"/>
    <w:rsid w:val="00F56599"/>
    <w:rsid w:val="00F775D5"/>
    <w:rsid w:val="00FA1594"/>
    <w:rsid w:val="00FA1F07"/>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9F97411"/>
  <w15:docId w15:val="{F0348F8D-3F7C-4ADF-BEB4-F25F73B80D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eastAsia="Times New Roman" w:hAnsi="CG Times"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99"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tabs>
        <w:tab w:val="left" w:pos="794"/>
        <w:tab w:val="left" w:pos="1191"/>
        <w:tab w:val="left" w:pos="1588"/>
        <w:tab w:val="left" w:pos="1985"/>
      </w:tabs>
      <w:overflowPunct w:val="0"/>
      <w:autoSpaceDE w:val="0"/>
      <w:autoSpaceDN w:val="0"/>
      <w:adjustRightInd w:val="0"/>
      <w:spacing w:before="120"/>
      <w:textAlignment w:val="baseline"/>
    </w:pPr>
    <w:rPr>
      <w:rFonts w:ascii="Times New Roman" w:hAnsi="Times New Roman"/>
      <w:sz w:val="24"/>
      <w:lang w:val="fr-FR" w:eastAsia="en-US"/>
    </w:rPr>
  </w:style>
  <w:style w:type="paragraph" w:styleId="Heading1">
    <w:name w:val="heading 1"/>
    <w:basedOn w:val="Normal"/>
    <w:next w:val="Normal"/>
    <w:link w:val="Heading1Char"/>
    <w:qFormat/>
    <w:pPr>
      <w:keepNext/>
      <w:keepLines/>
      <w:spacing w:before="360"/>
      <w:ind w:left="794" w:hanging="794"/>
      <w:outlineLvl w:val="0"/>
    </w:pPr>
    <w:rPr>
      <w:b/>
    </w:rPr>
  </w:style>
  <w:style w:type="paragraph" w:styleId="Heading2">
    <w:name w:val="heading 2"/>
    <w:basedOn w:val="Heading1"/>
    <w:next w:val="Normal"/>
    <w:link w:val="Heading2Char"/>
    <w:qFormat/>
    <w:pPr>
      <w:spacing w:before="240"/>
      <w:outlineLvl w:val="1"/>
    </w:pPr>
  </w:style>
  <w:style w:type="paragraph" w:styleId="Heading3">
    <w:name w:val="heading 3"/>
    <w:basedOn w:val="Heading1"/>
    <w:next w:val="Normal"/>
    <w:link w:val="Heading3Char"/>
    <w:qFormat/>
    <w:pPr>
      <w:spacing w:before="160"/>
      <w:outlineLvl w:val="2"/>
    </w:pPr>
  </w:style>
  <w:style w:type="paragraph" w:styleId="Heading4">
    <w:name w:val="heading 4"/>
    <w:basedOn w:val="Heading3"/>
    <w:next w:val="Normal"/>
    <w:link w:val="Heading4Char"/>
    <w:qFormat/>
    <w:pPr>
      <w:tabs>
        <w:tab w:val="clear" w:pos="794"/>
        <w:tab w:val="left" w:pos="1021"/>
      </w:tabs>
      <w:ind w:left="1021" w:hanging="1021"/>
      <w:outlineLvl w:val="3"/>
    </w:pPr>
  </w:style>
  <w:style w:type="paragraph" w:styleId="Heading5">
    <w:name w:val="heading 5"/>
    <w:basedOn w:val="Heading4"/>
    <w:next w:val="Normal"/>
    <w:link w:val="Heading5Char"/>
    <w:qFormat/>
    <w:pPr>
      <w:outlineLvl w:val="4"/>
    </w:pPr>
  </w:style>
  <w:style w:type="paragraph" w:styleId="Heading6">
    <w:name w:val="heading 6"/>
    <w:basedOn w:val="Heading4"/>
    <w:next w:val="Normal"/>
    <w:link w:val="Heading6Char"/>
    <w:qFormat/>
    <w:pPr>
      <w:tabs>
        <w:tab w:val="clear" w:pos="1021"/>
        <w:tab w:val="clear" w:pos="1191"/>
      </w:tabs>
      <w:ind w:left="1588" w:hanging="1588"/>
      <w:outlineLvl w:val="5"/>
    </w:pPr>
  </w:style>
  <w:style w:type="paragraph" w:styleId="Heading7">
    <w:name w:val="heading 7"/>
    <w:basedOn w:val="Heading6"/>
    <w:next w:val="Normal"/>
    <w:link w:val="Heading7Char"/>
    <w:qFormat/>
    <w:pPr>
      <w:outlineLvl w:val="6"/>
    </w:pPr>
  </w:style>
  <w:style w:type="paragraph" w:styleId="Heading8">
    <w:name w:val="heading 8"/>
    <w:basedOn w:val="Heading6"/>
    <w:next w:val="Normal"/>
    <w:link w:val="Heading8Char"/>
    <w:qFormat/>
    <w:pPr>
      <w:outlineLvl w:val="7"/>
    </w:pPr>
  </w:style>
  <w:style w:type="paragraph" w:styleId="Heading9">
    <w:name w:val="heading 9"/>
    <w:basedOn w:val="Heading6"/>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igureNotitle">
    <w:name w:val="Figure_No &amp; title"/>
    <w:basedOn w:val="Normal"/>
    <w:next w:val="Normalaftertitle"/>
    <w:pPr>
      <w:keepLines/>
      <w:spacing w:before="240" w:after="120"/>
      <w:jc w:val="center"/>
    </w:pPr>
    <w:rPr>
      <w:b/>
    </w:rPr>
  </w:style>
  <w:style w:type="paragraph" w:customStyle="1" w:styleId="Normalaftertitle">
    <w:name w:val="Normal_after_title"/>
    <w:basedOn w:val="Normal"/>
    <w:next w:val="Normal"/>
    <w:link w:val="NormalaftertitleChar"/>
    <w:pPr>
      <w:spacing w:before="360"/>
    </w:pPr>
  </w:style>
  <w:style w:type="paragraph" w:customStyle="1" w:styleId="TabletitleBR">
    <w:name w:val="Table_title_BR"/>
    <w:basedOn w:val="Normal"/>
    <w:next w:val="Tablehead"/>
    <w:pPr>
      <w:keepNext/>
      <w:keepLines/>
      <w:spacing w:before="0" w:after="120"/>
      <w:jc w:val="center"/>
    </w:pPr>
    <w:rPr>
      <w:b/>
    </w:rPr>
  </w:style>
  <w:style w:type="paragraph" w:customStyle="1" w:styleId="Tablehead">
    <w:name w:val="Table_head"/>
    <w:basedOn w:val="Normal"/>
    <w:next w:val="Tabletext"/>
    <w:pPr>
      <w:keepNext/>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80" w:after="80"/>
      <w:jc w:val="center"/>
    </w:pPr>
    <w:rPr>
      <w:b/>
      <w:sz w:val="22"/>
    </w:rPr>
  </w:style>
  <w:style w:type="paragraph" w:customStyle="1" w:styleId="Tabletext">
    <w:name w:val="Table_text"/>
    <w:basedOn w:val="Normal"/>
    <w:link w:val="TabletextChar"/>
    <w:uiPriority w:val="99"/>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pPr>
    <w:rPr>
      <w:sz w:val="22"/>
    </w:rPr>
  </w:style>
  <w:style w:type="paragraph" w:customStyle="1" w:styleId="AnnexNotitle">
    <w:name w:val="Annex_No &amp; title"/>
    <w:basedOn w:val="Normal"/>
    <w:next w:val="Normalaftertitle"/>
    <w:pPr>
      <w:keepNext/>
      <w:keepLines/>
      <w:spacing w:before="480"/>
      <w:jc w:val="center"/>
    </w:pPr>
    <w:rPr>
      <w:b/>
      <w:sz w:val="28"/>
    </w:rPr>
  </w:style>
  <w:style w:type="paragraph" w:customStyle="1" w:styleId="AppendixNotitle">
    <w:name w:val="Appendix_No &amp; title"/>
    <w:basedOn w:val="AnnexNotitle"/>
    <w:next w:val="Normalaftertitle"/>
  </w:style>
  <w:style w:type="paragraph" w:customStyle="1" w:styleId="Figure">
    <w:name w:val="Figure"/>
    <w:basedOn w:val="Normal"/>
    <w:next w:val="FigureNotitle"/>
    <w:pPr>
      <w:keepNext/>
      <w:keepLines/>
      <w:spacing w:before="240" w:after="120"/>
      <w:jc w:val="center"/>
    </w:pPr>
  </w:style>
  <w:style w:type="paragraph" w:customStyle="1" w:styleId="Artheading">
    <w:name w:val="Art_heading"/>
    <w:basedOn w:val="Normal"/>
    <w:next w:val="Normalaftertitle"/>
    <w:pPr>
      <w:spacing w:before="480"/>
      <w:jc w:val="center"/>
    </w:pPr>
    <w:rPr>
      <w:b/>
      <w:sz w:val="28"/>
    </w:rPr>
  </w:style>
  <w:style w:type="paragraph" w:customStyle="1" w:styleId="ArtNo">
    <w:name w:val="Art_No"/>
    <w:basedOn w:val="Normal"/>
    <w:next w:val="Arttitle"/>
    <w:pPr>
      <w:keepNext/>
      <w:keepLines/>
      <w:spacing w:before="480"/>
      <w:jc w:val="center"/>
    </w:pPr>
    <w:rPr>
      <w:caps/>
      <w:sz w:val="28"/>
    </w:rPr>
  </w:style>
  <w:style w:type="paragraph" w:customStyle="1" w:styleId="Arttitle">
    <w:name w:val="Art_title"/>
    <w:basedOn w:val="Normal"/>
    <w:next w:val="Normalaftertitle"/>
    <w:pPr>
      <w:keepNext/>
      <w:keepLines/>
      <w:spacing w:before="240"/>
      <w:jc w:val="center"/>
    </w:pPr>
    <w:rPr>
      <w:b/>
      <w:sz w:val="28"/>
    </w:rPr>
  </w:style>
  <w:style w:type="paragraph" w:customStyle="1" w:styleId="Call">
    <w:name w:val="Call"/>
    <w:basedOn w:val="Normal"/>
    <w:next w:val="Normal"/>
    <w:link w:val="CallChar"/>
    <w:pPr>
      <w:keepNext/>
      <w:keepLines/>
      <w:spacing w:before="160"/>
      <w:ind w:left="794"/>
    </w:pPr>
    <w:rPr>
      <w:i/>
    </w:rPr>
  </w:style>
  <w:style w:type="paragraph" w:customStyle="1" w:styleId="ChapNo">
    <w:name w:val="Chap_No"/>
    <w:basedOn w:val="Normal"/>
    <w:next w:val="Chaptitle"/>
    <w:pPr>
      <w:keepNext/>
      <w:keepLines/>
      <w:spacing w:before="480"/>
      <w:jc w:val="center"/>
    </w:pPr>
    <w:rPr>
      <w:b/>
      <w:caps/>
      <w:sz w:val="28"/>
    </w:rPr>
  </w:style>
  <w:style w:type="paragraph" w:customStyle="1" w:styleId="Chaptitle">
    <w:name w:val="Chap_title"/>
    <w:basedOn w:val="Normal"/>
    <w:next w:val="Normalaftertitle"/>
    <w:pPr>
      <w:keepNext/>
      <w:keepLines/>
      <w:spacing w:before="240"/>
      <w:jc w:val="center"/>
    </w:pPr>
    <w:rPr>
      <w:b/>
      <w:sz w:val="28"/>
    </w:rPr>
  </w:style>
  <w:style w:type="character" w:styleId="EndnoteReference">
    <w:name w:val="endnote reference"/>
    <w:basedOn w:val="DefaultParagraphFont"/>
    <w:uiPriority w:val="99"/>
    <w:rPr>
      <w:vertAlign w:val="superscript"/>
    </w:rPr>
  </w:style>
  <w:style w:type="paragraph" w:customStyle="1" w:styleId="enumlev1">
    <w:name w:val="enumlev1"/>
    <w:basedOn w:val="Normal"/>
    <w:link w:val="enumlev1Char"/>
    <w:pPr>
      <w:spacing w:before="80"/>
      <w:ind w:left="794" w:hanging="794"/>
    </w:pPr>
  </w:style>
  <w:style w:type="paragraph" w:customStyle="1" w:styleId="enumlev2">
    <w:name w:val="enumlev2"/>
    <w:basedOn w:val="enumlev1"/>
    <w:pPr>
      <w:ind w:left="1191" w:hanging="397"/>
    </w:pPr>
  </w:style>
  <w:style w:type="paragraph" w:customStyle="1" w:styleId="enumlev3">
    <w:name w:val="enumlev3"/>
    <w:basedOn w:val="enumlev2"/>
    <w:pPr>
      <w:ind w:left="1588"/>
    </w:pPr>
  </w:style>
  <w:style w:type="paragraph" w:customStyle="1" w:styleId="Equation">
    <w:name w:val="Equation"/>
    <w:basedOn w:val="Normal"/>
    <w:pPr>
      <w:tabs>
        <w:tab w:val="clear" w:pos="1191"/>
        <w:tab w:val="clear" w:pos="1588"/>
        <w:tab w:val="clear" w:pos="1985"/>
        <w:tab w:val="center" w:pos="4820"/>
        <w:tab w:val="right" w:pos="9639"/>
      </w:tabs>
    </w:pPr>
  </w:style>
  <w:style w:type="paragraph" w:customStyle="1" w:styleId="Equationlegend">
    <w:name w:val="Equation_legend"/>
    <w:basedOn w:val="Normal"/>
    <w:pPr>
      <w:tabs>
        <w:tab w:val="clear" w:pos="794"/>
        <w:tab w:val="clear" w:pos="1191"/>
        <w:tab w:val="clear" w:pos="1588"/>
        <w:tab w:val="right" w:pos="1814"/>
      </w:tabs>
      <w:spacing w:before="80"/>
      <w:ind w:left="1985" w:hanging="1985"/>
    </w:pPr>
  </w:style>
  <w:style w:type="paragraph" w:customStyle="1" w:styleId="Figurelegend">
    <w:name w:val="Figure_legend"/>
    <w:basedOn w:val="Normal"/>
    <w:pPr>
      <w:keepNext/>
      <w:keepLines/>
      <w:tabs>
        <w:tab w:val="clear" w:pos="794"/>
        <w:tab w:val="clear" w:pos="1191"/>
        <w:tab w:val="clear" w:pos="1588"/>
        <w:tab w:val="clear" w:pos="1985"/>
      </w:tabs>
      <w:spacing w:before="20" w:after="20"/>
    </w:pPr>
    <w:rPr>
      <w:sz w:val="18"/>
    </w:rPr>
  </w:style>
  <w:style w:type="character" w:styleId="PageNumber">
    <w:name w:val="page number"/>
    <w:basedOn w:val="DefaultParagraphFont"/>
  </w:style>
  <w:style w:type="paragraph" w:customStyle="1" w:styleId="RecNoBR">
    <w:name w:val="Rec_No_BR"/>
    <w:basedOn w:val="Normal"/>
    <w:next w:val="Rectitle"/>
    <w:pPr>
      <w:keepNext/>
      <w:keepLines/>
      <w:spacing w:before="480"/>
      <w:jc w:val="center"/>
    </w:pPr>
    <w:rPr>
      <w:caps/>
      <w:sz w:val="28"/>
    </w:rPr>
  </w:style>
  <w:style w:type="paragraph" w:customStyle="1" w:styleId="Rectitle">
    <w:name w:val="Rec_title"/>
    <w:basedOn w:val="Normal"/>
    <w:next w:val="Normalaftertitle"/>
    <w:pPr>
      <w:keepNext/>
      <w:keepLines/>
      <w:spacing w:before="360"/>
      <w:jc w:val="center"/>
    </w:pPr>
    <w:rPr>
      <w:b/>
      <w:sz w:val="28"/>
    </w:rPr>
  </w:style>
  <w:style w:type="paragraph" w:customStyle="1" w:styleId="QuestionNoBR">
    <w:name w:val="Question_No_BR"/>
    <w:basedOn w:val="RecNoBR"/>
    <w:next w:val="Questiontitle"/>
  </w:style>
  <w:style w:type="paragraph" w:customStyle="1" w:styleId="Questiontitle">
    <w:name w:val="Question_title"/>
    <w:basedOn w:val="Rectitle"/>
    <w:next w:val="Questionref"/>
  </w:style>
  <w:style w:type="paragraph" w:customStyle="1" w:styleId="Questionref">
    <w:name w:val="Question_ref"/>
    <w:basedOn w:val="Recref"/>
    <w:next w:val="Questiondate"/>
  </w:style>
  <w:style w:type="paragraph" w:customStyle="1" w:styleId="Recref">
    <w:name w:val="Rec_ref"/>
    <w:basedOn w:val="Normal"/>
    <w:next w:val="Recdate"/>
    <w:pPr>
      <w:keepNext/>
      <w:keepLines/>
      <w:tabs>
        <w:tab w:val="clear" w:pos="794"/>
        <w:tab w:val="clear" w:pos="1191"/>
        <w:tab w:val="clear" w:pos="1588"/>
        <w:tab w:val="clear" w:pos="1985"/>
      </w:tabs>
      <w:jc w:val="center"/>
    </w:pPr>
  </w:style>
  <w:style w:type="paragraph" w:customStyle="1" w:styleId="Recdate">
    <w:name w:val="Rec_date"/>
    <w:basedOn w:val="Normal"/>
    <w:next w:val="Normalaftertitle"/>
    <w:pPr>
      <w:keepNext/>
      <w:keepLines/>
      <w:tabs>
        <w:tab w:val="clear" w:pos="794"/>
        <w:tab w:val="clear" w:pos="1191"/>
        <w:tab w:val="clear" w:pos="1588"/>
        <w:tab w:val="clear" w:pos="1985"/>
      </w:tabs>
      <w:jc w:val="right"/>
    </w:pPr>
    <w:rPr>
      <w:sz w:val="22"/>
    </w:rPr>
  </w:style>
  <w:style w:type="paragraph" w:customStyle="1" w:styleId="Questiondate">
    <w:name w:val="Question_date"/>
    <w:basedOn w:val="Recdate"/>
    <w:next w:val="Normalaftertitle"/>
  </w:style>
  <w:style w:type="paragraph" w:customStyle="1" w:styleId="Figurewithouttitle">
    <w:name w:val="Figure_without_title"/>
    <w:basedOn w:val="Normal"/>
    <w:next w:val="Normalaftertitle"/>
    <w:pPr>
      <w:keepLines/>
      <w:spacing w:before="240" w:after="120"/>
      <w:jc w:val="center"/>
    </w:pPr>
  </w:style>
  <w:style w:type="paragraph" w:styleId="Footer">
    <w:name w:val="footer"/>
    <w:basedOn w:val="Normal"/>
    <w:link w:val="FooterChar"/>
    <w:pPr>
      <w:tabs>
        <w:tab w:val="clear" w:pos="794"/>
        <w:tab w:val="clear" w:pos="1191"/>
        <w:tab w:val="clear" w:pos="1588"/>
        <w:tab w:val="clear" w:pos="1985"/>
        <w:tab w:val="left" w:pos="5954"/>
        <w:tab w:val="right" w:pos="9639"/>
      </w:tabs>
      <w:spacing w:before="0"/>
    </w:pPr>
    <w:rPr>
      <w:caps/>
      <w:noProof/>
      <w:sz w:val="16"/>
    </w:rPr>
  </w:style>
  <w:style w:type="paragraph" w:customStyle="1" w:styleId="FirstFooter">
    <w:name w:val="FirstFooter"/>
    <w:basedOn w:val="Footer"/>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aliases w:val="Appel note de bas de p,Footnote Reference/,Footnote symbol,Style 12,(NECG) Footnote Reference,Style 124,Appel note de bas de p + 11 pt,Italic,Appel note de bas de p1,Appel note de bas de p2,Appel note de bas de p3,Footnote,o,fr"/>
    <w:basedOn w:val="DefaultParagraphFont"/>
    <w:rPr>
      <w:position w:val="6"/>
      <w:sz w:val="18"/>
    </w:rPr>
  </w:style>
  <w:style w:type="paragraph" w:styleId="FootnoteText">
    <w:name w:val="footnote text"/>
    <w:aliases w:val="footnote text,ALTS FOOTNOTE,Footnote Text Char1,Footnote Text Char Char1,Footnote Text Char4 Char Char,Footnote Text Char1 Char1 Char1 Char,Footnote Text Char Char1 Char1 Char Char,Footnote Text Char1 Char1 Char1 Char Char Char1,DNV"/>
    <w:basedOn w:val="Note"/>
    <w:link w:val="FootnoteTextChar"/>
    <w:pPr>
      <w:keepLines/>
      <w:tabs>
        <w:tab w:val="left" w:pos="255"/>
      </w:tabs>
      <w:ind w:left="255" w:hanging="255"/>
    </w:pPr>
  </w:style>
  <w:style w:type="paragraph" w:customStyle="1" w:styleId="Note">
    <w:name w:val="Note"/>
    <w:basedOn w:val="Normal"/>
    <w:pPr>
      <w:spacing w:before="80"/>
    </w:pPr>
  </w:style>
  <w:style w:type="paragraph" w:styleId="Header">
    <w:name w:val="header"/>
    <w:basedOn w:val="Normal"/>
    <w:link w:val="HeaderChar"/>
    <w:pPr>
      <w:tabs>
        <w:tab w:val="clear" w:pos="794"/>
        <w:tab w:val="clear" w:pos="1191"/>
        <w:tab w:val="clear" w:pos="1588"/>
        <w:tab w:val="clear" w:pos="1985"/>
      </w:tabs>
      <w:spacing w:before="0"/>
      <w:jc w:val="center"/>
    </w:pPr>
    <w:rPr>
      <w:sz w:val="18"/>
    </w:rPr>
  </w:style>
  <w:style w:type="paragraph" w:customStyle="1" w:styleId="Headingb">
    <w:name w:val="Heading_b"/>
    <w:basedOn w:val="Normal"/>
    <w:next w:val="Normal"/>
    <w:link w:val="HeadingbChar"/>
    <w:qFormat/>
    <w:pPr>
      <w:keepNext/>
      <w:spacing w:before="160"/>
    </w:pPr>
    <w:rPr>
      <w:b/>
    </w:rPr>
  </w:style>
  <w:style w:type="paragraph" w:customStyle="1" w:styleId="Headingi">
    <w:name w:val="Heading_i"/>
    <w:basedOn w:val="Normal"/>
    <w:next w:val="Normal"/>
    <w:pPr>
      <w:keepNext/>
      <w:spacing w:before="160"/>
    </w:pPr>
    <w:rPr>
      <w:i/>
    </w:rPr>
  </w:style>
  <w:style w:type="paragraph" w:styleId="Index1">
    <w:name w:val="index 1"/>
    <w:basedOn w:val="Normal"/>
    <w:next w:val="Normal"/>
  </w:style>
  <w:style w:type="paragraph" w:styleId="Index2">
    <w:name w:val="index 2"/>
    <w:basedOn w:val="Normal"/>
    <w:next w:val="Normal"/>
    <w:pPr>
      <w:ind w:left="283"/>
    </w:pPr>
  </w:style>
  <w:style w:type="paragraph" w:styleId="Index3">
    <w:name w:val="index 3"/>
    <w:basedOn w:val="Normal"/>
    <w:next w:val="Normal"/>
    <w:pPr>
      <w:ind w:left="566"/>
    </w:pPr>
  </w:style>
  <w:style w:type="paragraph" w:customStyle="1" w:styleId="RepNoBR">
    <w:name w:val="Rep_No_BR"/>
    <w:basedOn w:val="RecNoBR"/>
    <w:next w:val="Reptitle"/>
  </w:style>
  <w:style w:type="paragraph" w:customStyle="1" w:styleId="Reptitle">
    <w:name w:val="Rep_title"/>
    <w:basedOn w:val="Rectitle"/>
    <w:next w:val="Repref"/>
  </w:style>
  <w:style w:type="paragraph" w:customStyle="1" w:styleId="Repref">
    <w:name w:val="Rep_ref"/>
    <w:basedOn w:val="Recref"/>
    <w:next w:val="Repdate"/>
  </w:style>
  <w:style w:type="paragraph" w:customStyle="1" w:styleId="Repdate">
    <w:name w:val="Rep_date"/>
    <w:basedOn w:val="Recdate"/>
    <w:next w:val="Normalaftertitle"/>
  </w:style>
  <w:style w:type="paragraph" w:customStyle="1" w:styleId="ResNoBR">
    <w:name w:val="Res_No_BR"/>
    <w:basedOn w:val="RecNoBR"/>
    <w:next w:val="Restitle"/>
  </w:style>
  <w:style w:type="paragraph" w:customStyle="1" w:styleId="Restitle">
    <w:name w:val="Res_title"/>
    <w:basedOn w:val="Rectitle"/>
    <w:next w:val="Resref"/>
    <w:link w:val="RestitleChar"/>
  </w:style>
  <w:style w:type="paragraph" w:customStyle="1" w:styleId="Resref">
    <w:name w:val="Res_ref"/>
    <w:basedOn w:val="Recref"/>
    <w:next w:val="Resdate"/>
  </w:style>
  <w:style w:type="paragraph" w:customStyle="1" w:styleId="Resdate">
    <w:name w:val="Res_date"/>
    <w:basedOn w:val="Recdate"/>
    <w:next w:val="Normalaftertitle"/>
  </w:style>
  <w:style w:type="paragraph" w:customStyle="1" w:styleId="Section1">
    <w:name w:val="Section_1"/>
    <w:basedOn w:val="Normal"/>
    <w:next w:val="Normal"/>
    <w:pPr>
      <w:tabs>
        <w:tab w:val="clear" w:pos="794"/>
        <w:tab w:val="clear" w:pos="1191"/>
        <w:tab w:val="clear" w:pos="1588"/>
        <w:tab w:val="clear" w:pos="1985"/>
      </w:tabs>
      <w:spacing w:before="624"/>
      <w:jc w:val="center"/>
    </w:pPr>
    <w:rPr>
      <w:b/>
    </w:rPr>
  </w:style>
  <w:style w:type="paragraph" w:customStyle="1" w:styleId="Section2">
    <w:name w:val="Section_2"/>
    <w:basedOn w:val="Normal"/>
    <w:next w:val="Normal"/>
    <w:pPr>
      <w:tabs>
        <w:tab w:val="clear" w:pos="794"/>
        <w:tab w:val="clear" w:pos="1191"/>
        <w:tab w:val="clear" w:pos="1588"/>
        <w:tab w:val="clear" w:pos="1985"/>
      </w:tabs>
      <w:spacing w:before="240"/>
      <w:jc w:val="center"/>
    </w:pPr>
    <w:rPr>
      <w:i/>
    </w:rPr>
  </w:style>
  <w:style w:type="paragraph" w:customStyle="1" w:styleId="TableNotitle">
    <w:name w:val="Table_No &amp; title"/>
    <w:basedOn w:val="Normal"/>
    <w:next w:val="Tablehead"/>
    <w:pPr>
      <w:keepNext/>
      <w:keepLines/>
      <w:spacing w:before="360" w:after="120"/>
      <w:jc w:val="center"/>
    </w:pPr>
    <w:rPr>
      <w:b/>
    </w:rPr>
  </w:style>
  <w:style w:type="paragraph" w:customStyle="1" w:styleId="PartNo">
    <w:name w:val="Part_No"/>
    <w:basedOn w:val="Normal"/>
    <w:next w:val="Partref"/>
    <w:pPr>
      <w:keepNext/>
      <w:keepLines/>
      <w:spacing w:before="480" w:after="80"/>
      <w:jc w:val="center"/>
    </w:pPr>
    <w:rPr>
      <w:caps/>
      <w:sz w:val="28"/>
    </w:rPr>
  </w:style>
  <w:style w:type="paragraph" w:customStyle="1" w:styleId="Partref">
    <w:name w:val="Part_ref"/>
    <w:basedOn w:val="Normal"/>
    <w:next w:val="Parttitle"/>
    <w:pPr>
      <w:keepNext/>
      <w:keepLines/>
      <w:spacing w:before="280"/>
      <w:jc w:val="center"/>
    </w:pPr>
  </w:style>
  <w:style w:type="paragraph" w:customStyle="1" w:styleId="Parttitle">
    <w:name w:val="Part_title"/>
    <w:basedOn w:val="Normal"/>
    <w:next w:val="Normalaftertitle"/>
    <w:pPr>
      <w:keepNext/>
      <w:keepLines/>
      <w:spacing w:before="240" w:after="280"/>
      <w:jc w:val="center"/>
    </w:pPr>
    <w:rPr>
      <w:b/>
      <w:sz w:val="28"/>
    </w:rPr>
  </w:style>
  <w:style w:type="paragraph" w:customStyle="1" w:styleId="RecNo">
    <w:name w:val="Rec_No"/>
    <w:basedOn w:val="Normal"/>
    <w:next w:val="Rectitle"/>
    <w:pPr>
      <w:keepNext/>
      <w:keepLines/>
      <w:spacing w:before="0"/>
    </w:pPr>
    <w:rPr>
      <w:b/>
      <w:sz w:val="28"/>
    </w:rPr>
  </w:style>
  <w:style w:type="paragraph" w:customStyle="1" w:styleId="QuestionNo">
    <w:name w:val="Question_No"/>
    <w:basedOn w:val="RecNo"/>
    <w:next w:val="Questiontitle"/>
  </w:style>
  <w:style w:type="paragraph" w:customStyle="1" w:styleId="Reftext">
    <w:name w:val="Ref_text"/>
    <w:basedOn w:val="Normal"/>
    <w:pPr>
      <w:ind w:left="794" w:hanging="794"/>
    </w:pPr>
  </w:style>
  <w:style w:type="paragraph" w:customStyle="1" w:styleId="Reftitle">
    <w:name w:val="Ref_title"/>
    <w:basedOn w:val="Normal"/>
    <w:next w:val="Reftext"/>
    <w:pPr>
      <w:spacing w:before="480"/>
      <w:jc w:val="center"/>
    </w:pPr>
    <w:rPr>
      <w:b/>
    </w:rPr>
  </w:style>
  <w:style w:type="paragraph" w:customStyle="1" w:styleId="RepNo">
    <w:name w:val="Rep_No"/>
    <w:basedOn w:val="RecNo"/>
    <w:next w:val="Reptitle"/>
  </w:style>
  <w:style w:type="paragraph" w:customStyle="1" w:styleId="ResNo">
    <w:name w:val="Res_No"/>
    <w:basedOn w:val="RecNo"/>
    <w:next w:val="Restitle"/>
  </w:style>
  <w:style w:type="paragraph" w:customStyle="1" w:styleId="SectionNo">
    <w:name w:val="Section_No"/>
    <w:basedOn w:val="Normal"/>
    <w:next w:val="Sectiontitle"/>
    <w:pPr>
      <w:keepNext/>
      <w:keepLines/>
      <w:spacing w:before="480" w:after="80"/>
      <w:jc w:val="center"/>
    </w:pPr>
    <w:rPr>
      <w:caps/>
      <w:sz w:val="28"/>
    </w:rPr>
  </w:style>
  <w:style w:type="paragraph" w:customStyle="1" w:styleId="Sectiontitle">
    <w:name w:val="Section_title"/>
    <w:basedOn w:val="Normal"/>
    <w:next w:val="Normalaftertitle"/>
    <w:pPr>
      <w:keepNext/>
      <w:keepLines/>
      <w:spacing w:before="480" w:after="280"/>
      <w:jc w:val="center"/>
    </w:pPr>
    <w:rPr>
      <w:b/>
      <w:sz w:val="28"/>
    </w:rPr>
  </w:style>
  <w:style w:type="paragraph" w:customStyle="1" w:styleId="Source">
    <w:name w:val="Source"/>
    <w:basedOn w:val="Normal"/>
    <w:next w:val="Normalaftertitle"/>
    <w:pPr>
      <w:spacing w:before="840" w:after="200"/>
      <w:jc w:val="center"/>
    </w:pPr>
    <w:rPr>
      <w:b/>
      <w:sz w:val="28"/>
    </w:rPr>
  </w:style>
  <w:style w:type="paragraph" w:customStyle="1" w:styleId="SpecialFooter">
    <w:name w:val="Special Footer"/>
    <w:basedOn w:val="Footer"/>
    <w:pPr>
      <w:tabs>
        <w:tab w:val="left" w:pos="567"/>
        <w:tab w:val="left" w:pos="1134"/>
        <w:tab w:val="left" w:pos="1701"/>
        <w:tab w:val="left" w:pos="2268"/>
        <w:tab w:val="left" w:pos="2835"/>
      </w:tabs>
      <w:jc w:val="both"/>
    </w:pPr>
    <w:rPr>
      <w:caps w:val="0"/>
      <w:noProof w:val="0"/>
    </w:rPr>
  </w:style>
  <w:style w:type="paragraph" w:customStyle="1" w:styleId="Tablelegend">
    <w:name w:val="Table_legend"/>
    <w:basedOn w:val="Normal"/>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after="40"/>
    </w:pPr>
    <w:rPr>
      <w:sz w:val="22"/>
    </w:rPr>
  </w:style>
  <w:style w:type="paragraph" w:customStyle="1" w:styleId="TableNoBR">
    <w:name w:val="Table_No_BR"/>
    <w:basedOn w:val="Normal"/>
    <w:next w:val="TabletitleBR"/>
    <w:pPr>
      <w:keepNext/>
      <w:spacing w:before="560" w:after="120"/>
      <w:jc w:val="center"/>
    </w:pPr>
    <w:rPr>
      <w:caps/>
    </w:rPr>
  </w:style>
  <w:style w:type="paragraph" w:customStyle="1" w:styleId="Tableref">
    <w:name w:val="Table_ref"/>
    <w:basedOn w:val="Normal"/>
    <w:next w:val="TabletitleBR"/>
    <w:pPr>
      <w:keepNext/>
      <w:spacing w:before="0" w:after="120"/>
      <w:jc w:val="center"/>
    </w:pPr>
  </w:style>
  <w:style w:type="paragraph" w:customStyle="1" w:styleId="Title1">
    <w:name w:val="Title 1"/>
    <w:basedOn w:val="Source"/>
    <w:next w:val="Title2"/>
    <w:pPr>
      <w:tabs>
        <w:tab w:val="clear" w:pos="794"/>
        <w:tab w:val="clear" w:pos="1191"/>
        <w:tab w:val="clear" w:pos="1588"/>
        <w:tab w:val="clear" w:pos="1985"/>
        <w:tab w:val="left" w:pos="567"/>
        <w:tab w:val="left" w:pos="1134"/>
        <w:tab w:val="left" w:pos="1701"/>
        <w:tab w:val="left" w:pos="2268"/>
        <w:tab w:val="left" w:pos="2835"/>
      </w:tabs>
      <w:spacing w:before="240" w:after="0"/>
    </w:pPr>
    <w:rPr>
      <w:b w:val="0"/>
      <w:caps/>
    </w:rPr>
  </w:style>
  <w:style w:type="paragraph" w:customStyle="1" w:styleId="Title2">
    <w:name w:val="Title 2"/>
    <w:basedOn w:val="Title1"/>
    <w:next w:val="Title3"/>
  </w:style>
  <w:style w:type="paragraph" w:customStyle="1" w:styleId="Title3">
    <w:name w:val="Title 3"/>
    <w:basedOn w:val="Title2"/>
    <w:next w:val="Title4"/>
    <w:rPr>
      <w:caps w:val="0"/>
    </w:rPr>
  </w:style>
  <w:style w:type="paragraph" w:customStyle="1" w:styleId="Title4">
    <w:name w:val="Title 4"/>
    <w:basedOn w:val="Title3"/>
    <w:next w:val="Heading1"/>
    <w:rPr>
      <w:b/>
    </w:rPr>
  </w:style>
  <w:style w:type="paragraph" w:customStyle="1" w:styleId="toc0">
    <w:name w:val="toc 0"/>
    <w:basedOn w:val="Normal"/>
    <w:next w:val="TOC1"/>
    <w:pPr>
      <w:tabs>
        <w:tab w:val="clear" w:pos="794"/>
        <w:tab w:val="clear" w:pos="1191"/>
        <w:tab w:val="clear" w:pos="1588"/>
        <w:tab w:val="clear" w:pos="1985"/>
        <w:tab w:val="right" w:pos="9639"/>
      </w:tabs>
    </w:pPr>
    <w:rPr>
      <w:b/>
    </w:rPr>
  </w:style>
  <w:style w:type="paragraph" w:styleId="TOC1">
    <w:name w:val="toc 1"/>
    <w:basedOn w:val="Normal"/>
    <w:uiPriority w:val="39"/>
    <w:pPr>
      <w:tabs>
        <w:tab w:val="clear" w:pos="794"/>
        <w:tab w:val="clear" w:pos="1191"/>
        <w:tab w:val="clear" w:pos="1588"/>
        <w:tab w:val="clear" w:pos="1985"/>
        <w:tab w:val="left" w:pos="964"/>
        <w:tab w:val="left" w:leader="dot" w:pos="8789"/>
        <w:tab w:val="right" w:pos="9639"/>
      </w:tabs>
      <w:spacing w:before="240"/>
      <w:ind w:left="680" w:right="851" w:hanging="680"/>
    </w:pPr>
  </w:style>
  <w:style w:type="paragraph" w:styleId="TOC2">
    <w:name w:val="toc 2"/>
    <w:basedOn w:val="TOC1"/>
    <w:uiPriority w:val="39"/>
    <w:pPr>
      <w:spacing w:before="80"/>
      <w:ind w:left="1531" w:hanging="851"/>
    </w:pPr>
  </w:style>
  <w:style w:type="paragraph" w:styleId="TOC3">
    <w:name w:val="toc 3"/>
    <w:basedOn w:val="TOC2"/>
    <w:uiPriority w:val="39"/>
  </w:style>
  <w:style w:type="paragraph" w:styleId="TOC4">
    <w:name w:val="toc 4"/>
    <w:basedOn w:val="TOC3"/>
  </w:style>
  <w:style w:type="paragraph" w:styleId="TOC5">
    <w:name w:val="toc 5"/>
    <w:basedOn w:val="TOC4"/>
  </w:style>
  <w:style w:type="paragraph" w:styleId="TOC6">
    <w:name w:val="toc 6"/>
    <w:basedOn w:val="TOC4"/>
  </w:style>
  <w:style w:type="paragraph" w:styleId="TOC7">
    <w:name w:val="toc 7"/>
    <w:basedOn w:val="TOC4"/>
  </w:style>
  <w:style w:type="paragraph" w:styleId="TOC8">
    <w:name w:val="toc 8"/>
    <w:basedOn w:val="TOC4"/>
  </w:style>
  <w:style w:type="character" w:customStyle="1" w:styleId="Appdef">
    <w:name w:val="App_def"/>
    <w:basedOn w:val="DefaultParagraphFont"/>
    <w:rPr>
      <w:rFonts w:ascii="Times New Roman" w:hAnsi="Times New Roman"/>
      <w:b/>
    </w:rPr>
  </w:style>
  <w:style w:type="character" w:customStyle="1" w:styleId="Appref">
    <w:name w:val="App_ref"/>
    <w:basedOn w:val="DefaultParagraphFont"/>
  </w:style>
  <w:style w:type="character" w:customStyle="1" w:styleId="Artdef">
    <w:name w:val="Art_def"/>
    <w:basedOn w:val="DefaultParagraphFont"/>
    <w:rPr>
      <w:rFonts w:ascii="Times New Roman" w:hAnsi="Times New Roman"/>
      <w:b/>
    </w:rPr>
  </w:style>
  <w:style w:type="character" w:customStyle="1" w:styleId="Artref">
    <w:name w:val="Art_ref"/>
    <w:basedOn w:val="DefaultParagraphFont"/>
  </w:style>
  <w:style w:type="character" w:customStyle="1" w:styleId="Recdef">
    <w:name w:val="Rec_def"/>
    <w:basedOn w:val="DefaultParagraphFont"/>
    <w:rPr>
      <w:b/>
    </w:rPr>
  </w:style>
  <w:style w:type="character" w:customStyle="1" w:styleId="Resdef">
    <w:name w:val="Res_def"/>
    <w:basedOn w:val="DefaultParagraphFont"/>
    <w:rPr>
      <w:rFonts w:ascii="Times New Roman" w:hAnsi="Times New Roman"/>
      <w:b/>
    </w:rPr>
  </w:style>
  <w:style w:type="character" w:customStyle="1" w:styleId="Tablefreq">
    <w:name w:val="Table_freq"/>
    <w:basedOn w:val="DefaultParagraphFont"/>
    <w:rPr>
      <w:b/>
      <w:color w:val="auto"/>
    </w:rPr>
  </w:style>
  <w:style w:type="paragraph" w:customStyle="1" w:styleId="FiguretitleBR">
    <w:name w:val="Figure_title_BR"/>
    <w:basedOn w:val="TabletitleBR"/>
    <w:next w:val="Figurewithouttitle"/>
    <w:pPr>
      <w:keepNext w:val="0"/>
      <w:spacing w:after="480"/>
    </w:pPr>
  </w:style>
  <w:style w:type="paragraph" w:customStyle="1" w:styleId="FigureNoBR">
    <w:name w:val="Figure_No_BR"/>
    <w:basedOn w:val="Normal"/>
    <w:next w:val="FiguretitleBR"/>
    <w:pPr>
      <w:keepNext/>
      <w:keepLines/>
      <w:spacing w:before="480" w:after="120"/>
      <w:jc w:val="center"/>
    </w:pPr>
    <w:rPr>
      <w:caps/>
    </w:rPr>
  </w:style>
  <w:style w:type="character" w:customStyle="1" w:styleId="Heading1Char">
    <w:name w:val="Heading 1 Char"/>
    <w:basedOn w:val="DefaultParagraphFont"/>
    <w:link w:val="Heading1"/>
    <w:rsid w:val="00F56599"/>
    <w:rPr>
      <w:rFonts w:ascii="Times New Roman" w:hAnsi="Times New Roman"/>
      <w:b/>
      <w:sz w:val="24"/>
      <w:lang w:val="fr-FR" w:eastAsia="en-US"/>
    </w:rPr>
  </w:style>
  <w:style w:type="character" w:customStyle="1" w:styleId="Heading2Char">
    <w:name w:val="Heading 2 Char"/>
    <w:basedOn w:val="DefaultParagraphFont"/>
    <w:link w:val="Heading2"/>
    <w:rsid w:val="00F56599"/>
    <w:rPr>
      <w:rFonts w:ascii="Times New Roman" w:hAnsi="Times New Roman"/>
      <w:b/>
      <w:sz w:val="24"/>
      <w:lang w:val="fr-FR" w:eastAsia="en-US"/>
    </w:rPr>
  </w:style>
  <w:style w:type="character" w:customStyle="1" w:styleId="Heading3Char">
    <w:name w:val="Heading 3 Char"/>
    <w:basedOn w:val="DefaultParagraphFont"/>
    <w:link w:val="Heading3"/>
    <w:rsid w:val="00F56599"/>
    <w:rPr>
      <w:rFonts w:ascii="Times New Roman" w:hAnsi="Times New Roman"/>
      <w:b/>
      <w:sz w:val="24"/>
      <w:lang w:val="fr-FR" w:eastAsia="en-US"/>
    </w:rPr>
  </w:style>
  <w:style w:type="character" w:customStyle="1" w:styleId="Heading4Char">
    <w:name w:val="Heading 4 Char"/>
    <w:basedOn w:val="DefaultParagraphFont"/>
    <w:link w:val="Heading4"/>
    <w:rsid w:val="00F56599"/>
    <w:rPr>
      <w:rFonts w:ascii="Times New Roman" w:hAnsi="Times New Roman"/>
      <w:b/>
      <w:sz w:val="24"/>
      <w:lang w:val="fr-FR" w:eastAsia="en-US"/>
    </w:rPr>
  </w:style>
  <w:style w:type="character" w:customStyle="1" w:styleId="Heading5Char">
    <w:name w:val="Heading 5 Char"/>
    <w:basedOn w:val="DefaultParagraphFont"/>
    <w:link w:val="Heading5"/>
    <w:rsid w:val="00F56599"/>
    <w:rPr>
      <w:rFonts w:ascii="Times New Roman" w:hAnsi="Times New Roman"/>
      <w:b/>
      <w:sz w:val="24"/>
      <w:lang w:val="fr-FR" w:eastAsia="en-US"/>
    </w:rPr>
  </w:style>
  <w:style w:type="character" w:customStyle="1" w:styleId="Heading6Char">
    <w:name w:val="Heading 6 Char"/>
    <w:basedOn w:val="DefaultParagraphFont"/>
    <w:link w:val="Heading6"/>
    <w:rsid w:val="00F56599"/>
    <w:rPr>
      <w:rFonts w:ascii="Times New Roman" w:hAnsi="Times New Roman"/>
      <w:b/>
      <w:sz w:val="24"/>
      <w:lang w:val="fr-FR" w:eastAsia="en-US"/>
    </w:rPr>
  </w:style>
  <w:style w:type="character" w:customStyle="1" w:styleId="Heading7Char">
    <w:name w:val="Heading 7 Char"/>
    <w:basedOn w:val="DefaultParagraphFont"/>
    <w:link w:val="Heading7"/>
    <w:rsid w:val="00F56599"/>
    <w:rPr>
      <w:rFonts w:ascii="Times New Roman" w:hAnsi="Times New Roman"/>
      <w:b/>
      <w:sz w:val="24"/>
      <w:lang w:val="fr-FR" w:eastAsia="en-US"/>
    </w:rPr>
  </w:style>
  <w:style w:type="character" w:customStyle="1" w:styleId="Heading8Char">
    <w:name w:val="Heading 8 Char"/>
    <w:basedOn w:val="DefaultParagraphFont"/>
    <w:link w:val="Heading8"/>
    <w:rsid w:val="00F56599"/>
    <w:rPr>
      <w:rFonts w:ascii="Times New Roman" w:hAnsi="Times New Roman"/>
      <w:b/>
      <w:sz w:val="24"/>
      <w:lang w:val="fr-FR" w:eastAsia="en-US"/>
    </w:rPr>
  </w:style>
  <w:style w:type="character" w:customStyle="1" w:styleId="Heading9Char">
    <w:name w:val="Heading 9 Char"/>
    <w:basedOn w:val="DefaultParagraphFont"/>
    <w:link w:val="Heading9"/>
    <w:rsid w:val="00F56599"/>
    <w:rPr>
      <w:rFonts w:ascii="Times New Roman" w:hAnsi="Times New Roman"/>
      <w:b/>
      <w:sz w:val="24"/>
      <w:lang w:val="fr-FR" w:eastAsia="en-US"/>
    </w:rPr>
  </w:style>
  <w:style w:type="paragraph" w:customStyle="1" w:styleId="ASN1">
    <w:name w:val="ASN.1"/>
    <w:basedOn w:val="Normal"/>
    <w:rsid w:val="00F56599"/>
    <w:pPr>
      <w:tabs>
        <w:tab w:val="clear" w:pos="794"/>
        <w:tab w:val="clear" w:pos="1191"/>
        <w:tab w:val="clear" w:pos="1588"/>
        <w:tab w:val="clear" w:pos="1985"/>
        <w:tab w:val="left" w:pos="567"/>
        <w:tab w:val="left" w:pos="1134"/>
        <w:tab w:val="left" w:pos="1701"/>
        <w:tab w:val="left" w:pos="1871"/>
        <w:tab w:val="left" w:pos="2268"/>
        <w:tab w:val="left" w:pos="2835"/>
        <w:tab w:val="left" w:pos="3402"/>
        <w:tab w:val="left" w:pos="3969"/>
        <w:tab w:val="left" w:pos="4536"/>
        <w:tab w:val="left" w:pos="5103"/>
        <w:tab w:val="left" w:pos="5670"/>
      </w:tabs>
      <w:spacing w:before="0"/>
    </w:pPr>
    <w:rPr>
      <w:rFonts w:ascii="Courier New" w:hAnsi="Courier New"/>
      <w:b/>
      <w:noProof/>
      <w:sz w:val="20"/>
      <w:lang w:val="en-GB"/>
    </w:rPr>
  </w:style>
  <w:style w:type="character" w:customStyle="1" w:styleId="CallChar">
    <w:name w:val="Call Char"/>
    <w:basedOn w:val="DefaultParagraphFont"/>
    <w:link w:val="Call"/>
    <w:locked/>
    <w:rsid w:val="00F56599"/>
    <w:rPr>
      <w:rFonts w:ascii="Times New Roman" w:hAnsi="Times New Roman"/>
      <w:i/>
      <w:sz w:val="24"/>
      <w:lang w:val="fr-FR" w:eastAsia="en-US"/>
    </w:rPr>
  </w:style>
  <w:style w:type="character" w:customStyle="1" w:styleId="enumlev1Char">
    <w:name w:val="enumlev1 Char"/>
    <w:basedOn w:val="DefaultParagraphFont"/>
    <w:link w:val="enumlev1"/>
    <w:rsid w:val="00F56599"/>
    <w:rPr>
      <w:rFonts w:ascii="Times New Roman" w:hAnsi="Times New Roman"/>
      <w:sz w:val="24"/>
      <w:lang w:val="fr-FR" w:eastAsia="en-US"/>
    </w:rPr>
  </w:style>
  <w:style w:type="character" w:customStyle="1" w:styleId="FooterChar">
    <w:name w:val="Footer Char"/>
    <w:basedOn w:val="DefaultParagraphFont"/>
    <w:link w:val="Footer"/>
    <w:rsid w:val="00F56599"/>
    <w:rPr>
      <w:rFonts w:ascii="Times New Roman" w:hAnsi="Times New Roman"/>
      <w:caps/>
      <w:noProof/>
      <w:sz w:val="16"/>
      <w:lang w:val="fr-FR" w:eastAsia="en-US"/>
    </w:rPr>
  </w:style>
  <w:style w:type="character" w:customStyle="1" w:styleId="FootnoteTextChar">
    <w:name w:val="Footnote Text Char"/>
    <w:aliases w:val="footnote text Char,ALTS FOOTNOTE Char,Footnote Text Char1 Char,Footnote Text Char Char1 Char,Footnote Text Char4 Char Char Char,Footnote Text Char1 Char1 Char1 Char Char,Footnote Text Char Char1 Char1 Char Char Char,DNV Char"/>
    <w:basedOn w:val="DefaultParagraphFont"/>
    <w:link w:val="FootnoteText"/>
    <w:rsid w:val="00F56599"/>
    <w:rPr>
      <w:rFonts w:ascii="Times New Roman" w:hAnsi="Times New Roman"/>
      <w:sz w:val="24"/>
      <w:lang w:val="fr-FR" w:eastAsia="en-US"/>
    </w:rPr>
  </w:style>
  <w:style w:type="paragraph" w:customStyle="1" w:styleId="Formal">
    <w:name w:val="Formal"/>
    <w:basedOn w:val="ASN1"/>
    <w:rsid w:val="00F56599"/>
    <w:rPr>
      <w:b w:val="0"/>
    </w:rPr>
  </w:style>
  <w:style w:type="character" w:customStyle="1" w:styleId="HeaderChar">
    <w:name w:val="Header Char"/>
    <w:basedOn w:val="DefaultParagraphFont"/>
    <w:link w:val="Header"/>
    <w:rsid w:val="00F56599"/>
    <w:rPr>
      <w:rFonts w:ascii="Times New Roman" w:hAnsi="Times New Roman"/>
      <w:sz w:val="18"/>
      <w:lang w:val="fr-FR" w:eastAsia="en-US"/>
    </w:rPr>
  </w:style>
  <w:style w:type="character" w:customStyle="1" w:styleId="HeadingbChar">
    <w:name w:val="Heading_b Char"/>
    <w:link w:val="Headingb"/>
    <w:locked/>
    <w:rsid w:val="00F56599"/>
    <w:rPr>
      <w:rFonts w:ascii="Times New Roman" w:hAnsi="Times New Roman"/>
      <w:b/>
      <w:sz w:val="24"/>
      <w:lang w:val="fr-FR" w:eastAsia="en-US"/>
    </w:rPr>
  </w:style>
  <w:style w:type="character" w:customStyle="1" w:styleId="NormalaftertitleChar">
    <w:name w:val="Normal_after_title Char"/>
    <w:basedOn w:val="DefaultParagraphFont"/>
    <w:link w:val="Normalaftertitle"/>
    <w:locked/>
    <w:rsid w:val="00F56599"/>
    <w:rPr>
      <w:rFonts w:ascii="Times New Roman" w:hAnsi="Times New Roman"/>
      <w:sz w:val="24"/>
      <w:lang w:val="fr-FR" w:eastAsia="en-US"/>
    </w:rPr>
  </w:style>
  <w:style w:type="character" w:customStyle="1" w:styleId="RestitleChar">
    <w:name w:val="Res_title Char"/>
    <w:link w:val="Restitle"/>
    <w:locked/>
    <w:rsid w:val="00F56599"/>
    <w:rPr>
      <w:rFonts w:ascii="Times New Roman" w:hAnsi="Times New Roman"/>
      <w:b/>
      <w:sz w:val="28"/>
      <w:lang w:val="fr-FR" w:eastAsia="en-US"/>
    </w:rPr>
  </w:style>
  <w:style w:type="character" w:customStyle="1" w:styleId="TabletextChar">
    <w:name w:val="Table_text Char"/>
    <w:basedOn w:val="DefaultParagraphFont"/>
    <w:link w:val="Tabletext"/>
    <w:uiPriority w:val="99"/>
    <w:locked/>
    <w:rsid w:val="00F56599"/>
    <w:rPr>
      <w:rFonts w:ascii="Times New Roman" w:hAnsi="Times New Roman"/>
      <w:sz w:val="22"/>
      <w:lang w:val="fr-FR" w:eastAsia="en-US"/>
    </w:rPr>
  </w:style>
  <w:style w:type="character" w:styleId="Hyperlink">
    <w:name w:val="Hyperlink"/>
    <w:aliases w:val="CEO_Hyperlink"/>
    <w:basedOn w:val="DefaultParagraphFont"/>
    <w:uiPriority w:val="99"/>
    <w:rsid w:val="00F56599"/>
    <w:rPr>
      <w:color w:val="0000FF"/>
      <w:u w:val="single"/>
    </w:rPr>
  </w:style>
  <w:style w:type="character" w:styleId="Strong">
    <w:name w:val="Strong"/>
    <w:basedOn w:val="DefaultParagraphFont"/>
    <w:qFormat/>
    <w:rsid w:val="00F56599"/>
    <w:rPr>
      <w:b/>
      <w:bCs/>
    </w:rPr>
  </w:style>
  <w:style w:type="table" w:styleId="TableGrid">
    <w:name w:val="Table Grid"/>
    <w:basedOn w:val="TableNormal"/>
    <w:rsid w:val="00F56599"/>
    <w:rPr>
      <w:rFonts w:asciiTheme="minorHAnsi" w:eastAsiaTheme="minorEastAsia" w:hAnsiTheme="minorHAnsi" w:cstheme="minorBidi"/>
      <w:sz w:val="24"/>
      <w:szCs w:val="24"/>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56599"/>
    <w:pPr>
      <w:tabs>
        <w:tab w:val="clear" w:pos="794"/>
        <w:tab w:val="clear" w:pos="1191"/>
        <w:tab w:val="clear" w:pos="1588"/>
        <w:tab w:val="clear" w:pos="1985"/>
        <w:tab w:val="left" w:pos="1134"/>
        <w:tab w:val="left" w:pos="1871"/>
        <w:tab w:val="left" w:pos="2268"/>
      </w:tabs>
      <w:overflowPunct/>
      <w:autoSpaceDE/>
      <w:autoSpaceDN/>
      <w:adjustRightInd/>
      <w:spacing w:before="0" w:after="200" w:line="276" w:lineRule="auto"/>
      <w:ind w:left="720"/>
      <w:contextualSpacing/>
      <w:textAlignment w:val="auto"/>
    </w:pPr>
    <w:rPr>
      <w:rFonts w:ascii="Calibri" w:eastAsiaTheme="minorEastAsia" w:hAnsi="Calibri"/>
      <w:sz w:val="22"/>
      <w:szCs w:val="22"/>
      <w:lang w:val="en-US" w:eastAsia="zh-CN"/>
    </w:rPr>
  </w:style>
  <w:style w:type="character" w:customStyle="1" w:styleId="hps">
    <w:name w:val="hps"/>
    <w:basedOn w:val="DefaultParagraphFont"/>
    <w:rsid w:val="00F56599"/>
  </w:style>
  <w:style w:type="paragraph" w:customStyle="1" w:styleId="Reasons">
    <w:name w:val="Reasons"/>
    <w:basedOn w:val="Normal"/>
    <w:qFormat/>
    <w:rsid w:val="00F56599"/>
    <w:pPr>
      <w:tabs>
        <w:tab w:val="clear" w:pos="794"/>
        <w:tab w:val="clear" w:pos="1191"/>
        <w:tab w:val="clear" w:pos="1588"/>
        <w:tab w:val="clear" w:pos="1985"/>
        <w:tab w:val="left" w:pos="1134"/>
        <w:tab w:val="left" w:pos="1871"/>
        <w:tab w:val="left" w:pos="2268"/>
      </w:tabs>
      <w:overflowPunct/>
      <w:autoSpaceDE/>
      <w:autoSpaceDN/>
      <w:adjustRightInd/>
      <w:spacing w:before="0"/>
      <w:textAlignment w:val="auto"/>
    </w:pPr>
    <w:rPr>
      <w:lang w:val="en-US"/>
    </w:rPr>
  </w:style>
  <w:style w:type="paragraph" w:customStyle="1" w:styleId="Annextitle">
    <w:name w:val="Annex_title"/>
    <w:basedOn w:val="Normal"/>
    <w:next w:val="Normal"/>
    <w:rsid w:val="00F56599"/>
    <w:pPr>
      <w:keepNext/>
      <w:keepLines/>
      <w:tabs>
        <w:tab w:val="clear" w:pos="794"/>
        <w:tab w:val="clear" w:pos="1191"/>
        <w:tab w:val="clear" w:pos="1588"/>
        <w:tab w:val="clear" w:pos="1985"/>
        <w:tab w:val="left" w:pos="1134"/>
        <w:tab w:val="left" w:pos="1871"/>
        <w:tab w:val="left" w:pos="2268"/>
      </w:tabs>
      <w:spacing w:before="240" w:after="280"/>
      <w:jc w:val="center"/>
    </w:pPr>
    <w:rPr>
      <w:rFonts w:ascii="Times New Roman Bold" w:hAnsi="Times New Roman Bold"/>
      <w:b/>
      <w:sz w:val="28"/>
      <w:lang w:val="en-GB"/>
    </w:rPr>
  </w:style>
  <w:style w:type="paragraph" w:customStyle="1" w:styleId="Normalaftertitle0">
    <w:name w:val="Normal after title"/>
    <w:basedOn w:val="Normal"/>
    <w:next w:val="Normal"/>
    <w:link w:val="NormalaftertitleChar0"/>
    <w:rsid w:val="00F56599"/>
    <w:pPr>
      <w:tabs>
        <w:tab w:val="clear" w:pos="794"/>
        <w:tab w:val="clear" w:pos="1191"/>
        <w:tab w:val="clear" w:pos="1588"/>
        <w:tab w:val="clear" w:pos="1985"/>
        <w:tab w:val="left" w:pos="1134"/>
        <w:tab w:val="left" w:pos="1871"/>
        <w:tab w:val="left" w:pos="2268"/>
      </w:tabs>
      <w:spacing w:before="280"/>
    </w:pPr>
    <w:rPr>
      <w:lang w:val="en-GB"/>
    </w:rPr>
  </w:style>
  <w:style w:type="character" w:customStyle="1" w:styleId="NormalaftertitleChar0">
    <w:name w:val="Normal after title Char"/>
    <w:basedOn w:val="DefaultParagraphFont"/>
    <w:link w:val="Normalaftertitle0"/>
    <w:locked/>
    <w:rsid w:val="00F56599"/>
    <w:rPr>
      <w:rFonts w:ascii="Times New Roman" w:hAnsi="Times New Roman"/>
      <w:sz w:val="24"/>
      <w:lang w:val="en-GB" w:eastAsia="en-US"/>
    </w:rPr>
  </w:style>
  <w:style w:type="character" w:styleId="FollowedHyperlink">
    <w:name w:val="FollowedHyperlink"/>
    <w:basedOn w:val="DefaultParagraphFont"/>
    <w:rsid w:val="00F56599"/>
    <w:rPr>
      <w:color w:val="800080" w:themeColor="followedHyperlink"/>
      <w:u w:val="single"/>
    </w:rPr>
  </w:style>
  <w:style w:type="paragraph" w:customStyle="1" w:styleId="AnnexNo">
    <w:name w:val="Annex_No"/>
    <w:basedOn w:val="Normal"/>
    <w:next w:val="Annextitle"/>
    <w:rsid w:val="00F56599"/>
    <w:pPr>
      <w:keepNext/>
      <w:keepLines/>
      <w:tabs>
        <w:tab w:val="clear" w:pos="794"/>
        <w:tab w:val="clear" w:pos="1191"/>
        <w:tab w:val="clear" w:pos="1588"/>
        <w:tab w:val="clear" w:pos="1985"/>
        <w:tab w:val="left" w:pos="1134"/>
        <w:tab w:val="left" w:pos="1871"/>
        <w:tab w:val="left" w:pos="2268"/>
      </w:tabs>
      <w:spacing w:before="480" w:after="80"/>
      <w:jc w:val="center"/>
    </w:pPr>
    <w:rPr>
      <w:caps/>
      <w:sz w:val="28"/>
      <w:lang w:val="en-GB"/>
    </w:rPr>
  </w:style>
  <w:style w:type="paragraph" w:customStyle="1" w:styleId="TableNo">
    <w:name w:val="Table_No"/>
    <w:basedOn w:val="Normal"/>
    <w:next w:val="Normal"/>
    <w:link w:val="TableNoChar"/>
    <w:rsid w:val="00F56599"/>
    <w:pPr>
      <w:keepNext/>
      <w:tabs>
        <w:tab w:val="clear" w:pos="794"/>
        <w:tab w:val="clear" w:pos="1191"/>
        <w:tab w:val="clear" w:pos="1588"/>
        <w:tab w:val="clear" w:pos="1985"/>
        <w:tab w:val="left" w:pos="1134"/>
        <w:tab w:val="left" w:pos="1871"/>
        <w:tab w:val="left" w:pos="2268"/>
      </w:tabs>
      <w:spacing w:before="560" w:after="120"/>
      <w:jc w:val="center"/>
    </w:pPr>
    <w:rPr>
      <w:caps/>
      <w:sz w:val="20"/>
      <w:lang w:val="en-GB"/>
    </w:rPr>
  </w:style>
  <w:style w:type="character" w:customStyle="1" w:styleId="TableNoChar">
    <w:name w:val="Table_No Char"/>
    <w:link w:val="TableNo"/>
    <w:locked/>
    <w:rsid w:val="00F56599"/>
    <w:rPr>
      <w:rFonts w:ascii="Times New Roman" w:hAnsi="Times New Roman"/>
      <w:caps/>
      <w:lang w:val="en-GB" w:eastAsia="en-US"/>
    </w:rPr>
  </w:style>
  <w:style w:type="paragraph" w:customStyle="1" w:styleId="Tabletitle">
    <w:name w:val="Table_title"/>
    <w:basedOn w:val="Normal"/>
    <w:next w:val="Tabletext"/>
    <w:link w:val="TabletitleChar"/>
    <w:rsid w:val="00F56599"/>
    <w:pPr>
      <w:keepNext/>
      <w:keepLines/>
      <w:tabs>
        <w:tab w:val="clear" w:pos="794"/>
        <w:tab w:val="clear" w:pos="1191"/>
        <w:tab w:val="clear" w:pos="1588"/>
        <w:tab w:val="clear" w:pos="1985"/>
        <w:tab w:val="left" w:pos="1134"/>
        <w:tab w:val="left" w:pos="1871"/>
        <w:tab w:val="left" w:pos="2268"/>
      </w:tabs>
      <w:spacing w:before="0" w:after="120"/>
      <w:jc w:val="center"/>
    </w:pPr>
    <w:rPr>
      <w:rFonts w:ascii="Times New Roman Bold" w:hAnsi="Times New Roman Bold"/>
      <w:b/>
      <w:sz w:val="20"/>
      <w:lang w:val="en-GB"/>
    </w:rPr>
  </w:style>
  <w:style w:type="character" w:customStyle="1" w:styleId="TabletitleChar">
    <w:name w:val="Table_title Char"/>
    <w:basedOn w:val="DefaultParagraphFont"/>
    <w:link w:val="Tabletitle"/>
    <w:locked/>
    <w:rsid w:val="00F56599"/>
    <w:rPr>
      <w:rFonts w:ascii="Times New Roman Bold" w:hAnsi="Times New Roman Bold"/>
      <w:b/>
      <w:lang w:val="en-GB" w:eastAsia="en-US"/>
    </w:rPr>
  </w:style>
  <w:style w:type="paragraph" w:styleId="ListBullet">
    <w:name w:val="List Bullet"/>
    <w:basedOn w:val="Normal"/>
    <w:rsid w:val="00F56599"/>
    <w:pPr>
      <w:tabs>
        <w:tab w:val="clear" w:pos="794"/>
        <w:tab w:val="clear" w:pos="1191"/>
        <w:tab w:val="clear" w:pos="1588"/>
        <w:tab w:val="clear" w:pos="1985"/>
        <w:tab w:val="num" w:pos="360"/>
        <w:tab w:val="left" w:pos="1134"/>
        <w:tab w:val="left" w:pos="1871"/>
        <w:tab w:val="left" w:pos="2268"/>
      </w:tabs>
      <w:ind w:left="360" w:hanging="360"/>
      <w:contextualSpacing/>
    </w:pPr>
    <w:rPr>
      <w:lang w:val="en-GB"/>
    </w:rPr>
  </w:style>
  <w:style w:type="paragraph" w:styleId="EndnoteText">
    <w:name w:val="endnote text"/>
    <w:basedOn w:val="Normal"/>
    <w:link w:val="EndnoteTextChar"/>
    <w:uiPriority w:val="99"/>
    <w:unhideWhenUsed/>
    <w:rsid w:val="00F56599"/>
    <w:pPr>
      <w:tabs>
        <w:tab w:val="clear" w:pos="794"/>
        <w:tab w:val="clear" w:pos="1191"/>
        <w:tab w:val="clear" w:pos="1588"/>
        <w:tab w:val="clear" w:pos="1985"/>
        <w:tab w:val="left" w:pos="1134"/>
        <w:tab w:val="left" w:pos="1871"/>
        <w:tab w:val="left" w:pos="2268"/>
      </w:tabs>
      <w:spacing w:before="0"/>
    </w:pPr>
    <w:rPr>
      <w:sz w:val="20"/>
      <w:lang w:val="en-GB"/>
    </w:rPr>
  </w:style>
  <w:style w:type="character" w:customStyle="1" w:styleId="EndnoteTextChar">
    <w:name w:val="Endnote Text Char"/>
    <w:basedOn w:val="DefaultParagraphFont"/>
    <w:link w:val="EndnoteText"/>
    <w:uiPriority w:val="99"/>
    <w:rsid w:val="00F56599"/>
    <w:rPr>
      <w:rFonts w:ascii="Times New Roman" w:hAnsi="Times New Roman"/>
      <w:lang w:val="en-GB" w:eastAsia="en-US"/>
    </w:rPr>
  </w:style>
  <w:style w:type="paragraph" w:customStyle="1" w:styleId="Annexref">
    <w:name w:val="Annex_ref"/>
    <w:basedOn w:val="Normal"/>
    <w:next w:val="Normal"/>
    <w:rsid w:val="00F56599"/>
    <w:pPr>
      <w:keepNext/>
      <w:keepLines/>
      <w:tabs>
        <w:tab w:val="clear" w:pos="794"/>
        <w:tab w:val="clear" w:pos="1191"/>
        <w:tab w:val="clear" w:pos="1588"/>
        <w:tab w:val="clear" w:pos="1985"/>
        <w:tab w:val="left" w:pos="1134"/>
        <w:tab w:val="left" w:pos="1871"/>
        <w:tab w:val="left" w:pos="2268"/>
      </w:tabs>
      <w:spacing w:after="280"/>
      <w:jc w:val="center"/>
    </w:pPr>
    <w:rPr>
      <w:lang w:val="en-GB"/>
    </w:rPr>
  </w:style>
  <w:style w:type="paragraph" w:customStyle="1" w:styleId="AppendixNo">
    <w:name w:val="Appendix_No"/>
    <w:basedOn w:val="AnnexNo"/>
    <w:next w:val="Annexref"/>
    <w:rsid w:val="00F56599"/>
  </w:style>
  <w:style w:type="paragraph" w:customStyle="1" w:styleId="Appendixref">
    <w:name w:val="Appendix_ref"/>
    <w:basedOn w:val="Annexref"/>
    <w:next w:val="Annextitle"/>
    <w:rsid w:val="00F56599"/>
  </w:style>
  <w:style w:type="paragraph" w:customStyle="1" w:styleId="Appendixtitle">
    <w:name w:val="Appendix_title"/>
    <w:basedOn w:val="Annextitle"/>
    <w:next w:val="Normal"/>
    <w:rsid w:val="00F56599"/>
  </w:style>
  <w:style w:type="paragraph" w:customStyle="1" w:styleId="Border">
    <w:name w:val="Border"/>
    <w:basedOn w:val="Tabletext"/>
    <w:rsid w:val="00F56599"/>
    <w:pPr>
      <w:pBdr>
        <w:bottom w:val="single" w:sz="6" w:space="0" w:color="auto"/>
      </w:pBdr>
      <w:tabs>
        <w:tab w:val="clear" w:pos="284"/>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 w:val="left" w:pos="170"/>
        <w:tab w:val="left" w:pos="737"/>
        <w:tab w:val="left" w:pos="1871"/>
        <w:tab w:val="left" w:pos="2977"/>
        <w:tab w:val="left" w:pos="3266"/>
      </w:tabs>
      <w:spacing w:before="0" w:after="0" w:line="10" w:lineRule="exact"/>
      <w:ind w:left="28" w:right="28"/>
      <w:jc w:val="center"/>
    </w:pPr>
    <w:rPr>
      <w:b/>
      <w:noProof/>
      <w:sz w:val="20"/>
      <w:lang w:val="en-GB"/>
    </w:rPr>
  </w:style>
  <w:style w:type="paragraph" w:styleId="NormalIndent">
    <w:name w:val="Normal Indent"/>
    <w:basedOn w:val="Normal"/>
    <w:rsid w:val="00F56599"/>
    <w:pPr>
      <w:tabs>
        <w:tab w:val="clear" w:pos="794"/>
        <w:tab w:val="clear" w:pos="1191"/>
        <w:tab w:val="clear" w:pos="1588"/>
        <w:tab w:val="clear" w:pos="1985"/>
        <w:tab w:val="left" w:pos="1134"/>
        <w:tab w:val="left" w:pos="1871"/>
        <w:tab w:val="left" w:pos="2268"/>
      </w:tabs>
      <w:ind w:left="1134"/>
    </w:pPr>
    <w:rPr>
      <w:lang w:val="en-GB"/>
    </w:rPr>
  </w:style>
  <w:style w:type="paragraph" w:customStyle="1" w:styleId="FigureNo">
    <w:name w:val="Figure_No"/>
    <w:basedOn w:val="Normal"/>
    <w:next w:val="Normal"/>
    <w:rsid w:val="00F56599"/>
    <w:pPr>
      <w:keepNext/>
      <w:keepLines/>
      <w:tabs>
        <w:tab w:val="clear" w:pos="794"/>
        <w:tab w:val="clear" w:pos="1191"/>
        <w:tab w:val="clear" w:pos="1588"/>
        <w:tab w:val="clear" w:pos="1985"/>
        <w:tab w:val="left" w:pos="1134"/>
        <w:tab w:val="left" w:pos="1871"/>
        <w:tab w:val="left" w:pos="2268"/>
      </w:tabs>
      <w:spacing w:before="480" w:after="120"/>
      <w:jc w:val="center"/>
    </w:pPr>
    <w:rPr>
      <w:caps/>
      <w:sz w:val="20"/>
      <w:lang w:val="en-GB"/>
    </w:rPr>
  </w:style>
  <w:style w:type="paragraph" w:customStyle="1" w:styleId="Figuretitle">
    <w:name w:val="Figure_title"/>
    <w:basedOn w:val="Tabletitle"/>
    <w:next w:val="Normal"/>
    <w:rsid w:val="00F56599"/>
    <w:pPr>
      <w:spacing w:after="480"/>
    </w:pPr>
  </w:style>
  <w:style w:type="paragraph" w:styleId="Index4">
    <w:name w:val="index 4"/>
    <w:basedOn w:val="Normal"/>
    <w:next w:val="Normal"/>
    <w:rsid w:val="00F56599"/>
    <w:pPr>
      <w:tabs>
        <w:tab w:val="clear" w:pos="794"/>
        <w:tab w:val="clear" w:pos="1191"/>
        <w:tab w:val="clear" w:pos="1588"/>
        <w:tab w:val="clear" w:pos="1985"/>
        <w:tab w:val="left" w:pos="1134"/>
        <w:tab w:val="left" w:pos="1871"/>
        <w:tab w:val="left" w:pos="2268"/>
      </w:tabs>
      <w:ind w:left="849"/>
    </w:pPr>
    <w:rPr>
      <w:lang w:val="en-GB"/>
    </w:rPr>
  </w:style>
  <w:style w:type="paragraph" w:styleId="Index5">
    <w:name w:val="index 5"/>
    <w:basedOn w:val="Normal"/>
    <w:next w:val="Normal"/>
    <w:rsid w:val="00F56599"/>
    <w:pPr>
      <w:tabs>
        <w:tab w:val="clear" w:pos="794"/>
        <w:tab w:val="clear" w:pos="1191"/>
        <w:tab w:val="clear" w:pos="1588"/>
        <w:tab w:val="clear" w:pos="1985"/>
        <w:tab w:val="left" w:pos="1134"/>
        <w:tab w:val="left" w:pos="1871"/>
        <w:tab w:val="left" w:pos="2268"/>
      </w:tabs>
      <w:ind w:left="1132"/>
    </w:pPr>
    <w:rPr>
      <w:lang w:val="en-GB"/>
    </w:rPr>
  </w:style>
  <w:style w:type="paragraph" w:styleId="Index6">
    <w:name w:val="index 6"/>
    <w:basedOn w:val="Normal"/>
    <w:next w:val="Normal"/>
    <w:rsid w:val="00F56599"/>
    <w:pPr>
      <w:tabs>
        <w:tab w:val="clear" w:pos="794"/>
        <w:tab w:val="clear" w:pos="1191"/>
        <w:tab w:val="clear" w:pos="1588"/>
        <w:tab w:val="clear" w:pos="1985"/>
        <w:tab w:val="left" w:pos="1134"/>
        <w:tab w:val="left" w:pos="1871"/>
        <w:tab w:val="left" w:pos="2268"/>
      </w:tabs>
      <w:ind w:left="1415"/>
    </w:pPr>
    <w:rPr>
      <w:lang w:val="en-GB"/>
    </w:rPr>
  </w:style>
  <w:style w:type="paragraph" w:styleId="Index7">
    <w:name w:val="index 7"/>
    <w:basedOn w:val="Normal"/>
    <w:next w:val="Normal"/>
    <w:rsid w:val="00F56599"/>
    <w:pPr>
      <w:tabs>
        <w:tab w:val="clear" w:pos="794"/>
        <w:tab w:val="clear" w:pos="1191"/>
        <w:tab w:val="clear" w:pos="1588"/>
        <w:tab w:val="clear" w:pos="1985"/>
        <w:tab w:val="left" w:pos="1134"/>
        <w:tab w:val="left" w:pos="1871"/>
        <w:tab w:val="left" w:pos="2268"/>
      </w:tabs>
      <w:ind w:left="1698"/>
    </w:pPr>
    <w:rPr>
      <w:lang w:val="en-GB"/>
    </w:rPr>
  </w:style>
  <w:style w:type="character" w:styleId="LineNumber">
    <w:name w:val="line number"/>
    <w:basedOn w:val="DefaultParagraphFont"/>
    <w:rsid w:val="00F56599"/>
  </w:style>
  <w:style w:type="paragraph" w:customStyle="1" w:styleId="Proposal">
    <w:name w:val="Proposal"/>
    <w:basedOn w:val="Normal"/>
    <w:next w:val="Normal"/>
    <w:rsid w:val="00F56599"/>
    <w:pPr>
      <w:keepNext/>
      <w:tabs>
        <w:tab w:val="clear" w:pos="794"/>
        <w:tab w:val="clear" w:pos="1191"/>
        <w:tab w:val="clear" w:pos="1588"/>
        <w:tab w:val="clear" w:pos="1985"/>
        <w:tab w:val="left" w:pos="1134"/>
        <w:tab w:val="left" w:pos="1871"/>
        <w:tab w:val="left" w:pos="2268"/>
      </w:tabs>
      <w:spacing w:before="240"/>
    </w:pPr>
    <w:rPr>
      <w:rFonts w:hAnsi="Times New Roman Bold"/>
      <w:lang w:val="en-GB"/>
    </w:rPr>
  </w:style>
  <w:style w:type="paragraph" w:customStyle="1" w:styleId="Section3">
    <w:name w:val="Section_3"/>
    <w:basedOn w:val="Section1"/>
    <w:rsid w:val="00F56599"/>
    <w:pPr>
      <w:tabs>
        <w:tab w:val="left" w:pos="1134"/>
        <w:tab w:val="left" w:pos="1871"/>
        <w:tab w:val="left" w:pos="2268"/>
        <w:tab w:val="center" w:pos="4820"/>
      </w:tabs>
      <w:spacing w:before="360"/>
    </w:pPr>
    <w:rPr>
      <w:b w:val="0"/>
      <w:lang w:val="en-GB"/>
    </w:rPr>
  </w:style>
  <w:style w:type="paragraph" w:customStyle="1" w:styleId="TableTextS5">
    <w:name w:val="Table_TextS5"/>
    <w:basedOn w:val="Normal"/>
    <w:rsid w:val="00F56599"/>
    <w:pPr>
      <w:tabs>
        <w:tab w:val="clear" w:pos="794"/>
        <w:tab w:val="clear" w:pos="1191"/>
        <w:tab w:val="clear" w:pos="1588"/>
        <w:tab w:val="clear" w:pos="1985"/>
        <w:tab w:val="left" w:pos="170"/>
        <w:tab w:val="left" w:pos="567"/>
        <w:tab w:val="left" w:pos="737"/>
        <w:tab w:val="left" w:pos="1134"/>
        <w:tab w:val="left" w:pos="1871"/>
        <w:tab w:val="left" w:pos="2268"/>
        <w:tab w:val="left" w:pos="2977"/>
        <w:tab w:val="left" w:pos="3266"/>
      </w:tabs>
      <w:spacing w:before="40" w:after="40"/>
    </w:pPr>
    <w:rPr>
      <w:sz w:val="20"/>
      <w:lang w:val="en-GB"/>
    </w:rPr>
  </w:style>
  <w:style w:type="paragraph" w:customStyle="1" w:styleId="Line">
    <w:name w:val="Line"/>
    <w:basedOn w:val="Normal"/>
    <w:next w:val="Normal"/>
    <w:rsid w:val="00F56599"/>
    <w:pPr>
      <w:tabs>
        <w:tab w:val="clear" w:pos="794"/>
        <w:tab w:val="clear" w:pos="1191"/>
        <w:tab w:val="clear" w:pos="1588"/>
        <w:tab w:val="clear" w:pos="1985"/>
        <w:tab w:val="left" w:pos="1134"/>
        <w:tab w:val="left" w:pos="1871"/>
        <w:tab w:val="left" w:pos="2268"/>
      </w:tabs>
      <w:spacing w:before="159"/>
      <w:jc w:val="center"/>
      <w:textAlignment w:val="auto"/>
    </w:pPr>
    <w:rPr>
      <w:sz w:val="20"/>
      <w:lang w:val="es-ES_tradnl"/>
    </w:rPr>
  </w:style>
  <w:style w:type="character" w:customStyle="1" w:styleId="href">
    <w:name w:val="href"/>
    <w:basedOn w:val="DefaultParagraphFont"/>
    <w:uiPriority w:val="99"/>
    <w:rsid w:val="00F56599"/>
    <w:rPr>
      <w:color w:val="FF0000"/>
    </w:rPr>
  </w:style>
  <w:style w:type="paragraph" w:styleId="PlainText">
    <w:name w:val="Plain Text"/>
    <w:basedOn w:val="Normal"/>
    <w:link w:val="PlainTextChar"/>
    <w:uiPriority w:val="99"/>
    <w:rsid w:val="00F56599"/>
    <w:pPr>
      <w:tabs>
        <w:tab w:val="clear" w:pos="794"/>
        <w:tab w:val="clear" w:pos="1191"/>
        <w:tab w:val="clear" w:pos="1588"/>
        <w:tab w:val="clear" w:pos="1985"/>
        <w:tab w:val="left" w:pos="1134"/>
        <w:tab w:val="left" w:pos="1871"/>
        <w:tab w:val="left" w:pos="2268"/>
      </w:tabs>
      <w:overflowPunct/>
      <w:autoSpaceDE/>
      <w:autoSpaceDN/>
      <w:adjustRightInd/>
      <w:spacing w:before="0"/>
      <w:textAlignment w:val="auto"/>
    </w:pPr>
    <w:rPr>
      <w:rFonts w:ascii="Courier New" w:hAnsi="Courier New" w:cs="Courier New"/>
      <w:sz w:val="20"/>
      <w:lang w:val="en-US"/>
    </w:rPr>
  </w:style>
  <w:style w:type="character" w:customStyle="1" w:styleId="PlainTextChar">
    <w:name w:val="Plain Text Char"/>
    <w:basedOn w:val="DefaultParagraphFont"/>
    <w:link w:val="PlainText"/>
    <w:uiPriority w:val="99"/>
    <w:rsid w:val="00F56599"/>
    <w:rPr>
      <w:rFonts w:ascii="Courier New" w:hAnsi="Courier New" w:cs="Courier New"/>
      <w:lang w:eastAsia="en-US"/>
    </w:rPr>
  </w:style>
  <w:style w:type="paragraph" w:styleId="Revision">
    <w:name w:val="Revision"/>
    <w:hidden/>
    <w:uiPriority w:val="99"/>
    <w:semiHidden/>
    <w:rsid w:val="00F56599"/>
    <w:rPr>
      <w:rFonts w:ascii="Times New Roman" w:hAnsi="Times New Roman"/>
      <w:sz w:val="24"/>
      <w:lang w:val="en-GB" w:eastAsia="en-US"/>
    </w:rPr>
  </w:style>
  <w:style w:type="table" w:customStyle="1" w:styleId="GridTable1Light-Accent512">
    <w:name w:val="Grid Table 1 Light - Accent 512"/>
    <w:basedOn w:val="TableNormal"/>
    <w:uiPriority w:val="46"/>
    <w:rsid w:val="00F56599"/>
    <w:rPr>
      <w:rFonts w:ascii="Calibri" w:eastAsia="Calibri" w:hAnsi="Calibri" w:cs="Arial"/>
      <w:sz w:val="22"/>
      <w:szCs w:val="22"/>
      <w:lang w:eastAsia="en-US"/>
    </w:rPr>
    <w:tblPr>
      <w:tblStyleRowBandSize w:val="1"/>
      <w:tblStyleColBandSize w:val="1"/>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Pr>
    <w:tblStylePr w:type="firstRow">
      <w:rPr>
        <w:b/>
        <w:bCs/>
      </w:rPr>
      <w:tblPr/>
      <w:tcPr>
        <w:tcBorders>
          <w:bottom w:val="single" w:sz="12" w:space="0" w:color="8EAADB"/>
        </w:tcBorders>
      </w:tcPr>
    </w:tblStylePr>
    <w:tblStylePr w:type="lastRow">
      <w:rPr>
        <w:b/>
        <w:bCs/>
      </w:rPr>
      <w:tblPr/>
      <w:tcPr>
        <w:tcBorders>
          <w:top w:val="double" w:sz="2" w:space="0" w:color="8EAADB"/>
        </w:tcBorders>
      </w:tcPr>
    </w:tblStylePr>
    <w:tblStylePr w:type="firstCol">
      <w:rPr>
        <w:b/>
        <w:bCs/>
      </w:rPr>
    </w:tblStylePr>
    <w:tblStylePr w:type="lastCol">
      <w:rPr>
        <w:b/>
        <w:bCs/>
      </w:rPr>
    </w:tblStylePr>
  </w:style>
  <w:style w:type="table" w:customStyle="1" w:styleId="GridTable4-Accent112">
    <w:name w:val="Grid Table 4 - Accent 112"/>
    <w:basedOn w:val="TableNormal"/>
    <w:uiPriority w:val="49"/>
    <w:rsid w:val="00F56599"/>
    <w:rPr>
      <w:rFonts w:ascii="Calibri" w:eastAsia="Calibri" w:hAnsi="Calibri" w:cs="Arial"/>
      <w:sz w:val="22"/>
      <w:szCs w:val="22"/>
      <w:lang w:eastAsia="en-US"/>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GridTable4-Accent122">
    <w:name w:val="Grid Table 4 - Accent 122"/>
    <w:basedOn w:val="TableNormal"/>
    <w:uiPriority w:val="49"/>
    <w:rsid w:val="00F56599"/>
    <w:rPr>
      <w:rFonts w:ascii="Calibri" w:eastAsia="Calibri" w:hAnsi="Calibri" w:cs="Arial"/>
      <w:sz w:val="22"/>
      <w:szCs w:val="22"/>
      <w:lang w:eastAsia="en-US"/>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paragraph" w:styleId="NormalWeb">
    <w:name w:val="Normal (Web)"/>
    <w:basedOn w:val="Normal"/>
    <w:uiPriority w:val="99"/>
    <w:unhideWhenUsed/>
    <w:rsid w:val="00F56599"/>
    <w:pPr>
      <w:tabs>
        <w:tab w:val="clear" w:pos="794"/>
        <w:tab w:val="clear" w:pos="1191"/>
        <w:tab w:val="clear" w:pos="1588"/>
        <w:tab w:val="clear" w:pos="1985"/>
        <w:tab w:val="left" w:pos="1134"/>
        <w:tab w:val="left" w:pos="1871"/>
        <w:tab w:val="left" w:pos="2268"/>
      </w:tabs>
      <w:overflowPunct/>
      <w:autoSpaceDE/>
      <w:autoSpaceDN/>
      <w:adjustRightInd/>
      <w:spacing w:before="100" w:beforeAutospacing="1" w:after="100" w:afterAutospacing="1"/>
      <w:textAlignment w:val="auto"/>
    </w:pPr>
    <w:rPr>
      <w:szCs w:val="24"/>
      <w:lang w:val="en-US"/>
    </w:rPr>
  </w:style>
  <w:style w:type="character" w:styleId="CommentReference">
    <w:name w:val="annotation reference"/>
    <w:basedOn w:val="DefaultParagraphFont"/>
    <w:semiHidden/>
    <w:unhideWhenUsed/>
    <w:rsid w:val="00F56599"/>
    <w:rPr>
      <w:sz w:val="16"/>
      <w:szCs w:val="16"/>
    </w:rPr>
  </w:style>
  <w:style w:type="paragraph" w:styleId="CommentText">
    <w:name w:val="annotation text"/>
    <w:basedOn w:val="Normal"/>
    <w:link w:val="CommentTextChar"/>
    <w:unhideWhenUsed/>
    <w:rsid w:val="00F56599"/>
    <w:pPr>
      <w:tabs>
        <w:tab w:val="clear" w:pos="794"/>
        <w:tab w:val="clear" w:pos="1191"/>
        <w:tab w:val="clear" w:pos="1588"/>
        <w:tab w:val="clear" w:pos="1985"/>
        <w:tab w:val="left" w:pos="1134"/>
        <w:tab w:val="left" w:pos="1871"/>
        <w:tab w:val="left" w:pos="2268"/>
      </w:tabs>
    </w:pPr>
    <w:rPr>
      <w:sz w:val="20"/>
      <w:lang w:val="en-GB"/>
    </w:rPr>
  </w:style>
  <w:style w:type="character" w:customStyle="1" w:styleId="CommentTextChar">
    <w:name w:val="Comment Text Char"/>
    <w:basedOn w:val="DefaultParagraphFont"/>
    <w:link w:val="CommentText"/>
    <w:rsid w:val="00F56599"/>
    <w:rPr>
      <w:rFonts w:ascii="Times New Roman" w:hAnsi="Times New Roman"/>
      <w:lang w:val="en-GB" w:eastAsia="en-US"/>
    </w:rPr>
  </w:style>
  <w:style w:type="paragraph" w:styleId="CommentSubject">
    <w:name w:val="annotation subject"/>
    <w:basedOn w:val="CommentText"/>
    <w:next w:val="CommentText"/>
    <w:link w:val="CommentSubjectChar"/>
    <w:semiHidden/>
    <w:unhideWhenUsed/>
    <w:rsid w:val="00F56599"/>
    <w:rPr>
      <w:b/>
      <w:bCs/>
    </w:rPr>
  </w:style>
  <w:style w:type="character" w:customStyle="1" w:styleId="CommentSubjectChar">
    <w:name w:val="Comment Subject Char"/>
    <w:basedOn w:val="CommentTextChar"/>
    <w:link w:val="CommentSubject"/>
    <w:semiHidden/>
    <w:rsid w:val="00F56599"/>
    <w:rPr>
      <w:rFonts w:ascii="Times New Roman" w:hAnsi="Times New Roman"/>
      <w:b/>
      <w:bCs/>
      <w:lang w:val="en-GB" w:eastAsia="en-US"/>
    </w:rPr>
  </w:style>
  <w:style w:type="paragraph" w:styleId="Title">
    <w:name w:val="Title"/>
    <w:basedOn w:val="Normal"/>
    <w:next w:val="Normal"/>
    <w:link w:val="TitleChar"/>
    <w:qFormat/>
    <w:rsid w:val="00F56599"/>
    <w:pPr>
      <w:pBdr>
        <w:bottom w:val="single" w:sz="8" w:space="4" w:color="4F81BD" w:themeColor="accent1"/>
      </w:pBdr>
      <w:tabs>
        <w:tab w:val="clear" w:pos="794"/>
        <w:tab w:val="clear" w:pos="1191"/>
        <w:tab w:val="clear" w:pos="1588"/>
        <w:tab w:val="clear" w:pos="1985"/>
        <w:tab w:val="left" w:pos="1134"/>
        <w:tab w:val="left" w:pos="1871"/>
        <w:tab w:val="left" w:pos="2268"/>
      </w:tabs>
      <w:spacing w:before="0" w:after="300"/>
      <w:contextualSpacing/>
      <w:textAlignment w:val="auto"/>
    </w:pPr>
    <w:rPr>
      <w:rFonts w:asciiTheme="majorHAnsi" w:eastAsiaTheme="majorEastAsia" w:hAnsiTheme="majorHAnsi" w:cstheme="majorBidi"/>
      <w:color w:val="17365D" w:themeColor="text2" w:themeShade="BF"/>
      <w:spacing w:val="5"/>
      <w:kern w:val="28"/>
      <w:sz w:val="52"/>
      <w:szCs w:val="52"/>
      <w:lang w:val="en-GB"/>
    </w:rPr>
  </w:style>
  <w:style w:type="character" w:customStyle="1" w:styleId="TitleChar">
    <w:name w:val="Title Char"/>
    <w:basedOn w:val="DefaultParagraphFont"/>
    <w:link w:val="Title"/>
    <w:rsid w:val="00F56599"/>
    <w:rPr>
      <w:rFonts w:asciiTheme="majorHAnsi" w:eastAsiaTheme="majorEastAsia" w:hAnsiTheme="majorHAnsi" w:cstheme="majorBidi"/>
      <w:color w:val="17365D" w:themeColor="text2" w:themeShade="BF"/>
      <w:spacing w:val="5"/>
      <w:kern w:val="28"/>
      <w:sz w:val="52"/>
      <w:szCs w:val="52"/>
      <w:lang w:val="en-GB" w:eastAsia="en-US"/>
    </w:rPr>
  </w:style>
  <w:style w:type="paragraph" w:styleId="Subtitle">
    <w:name w:val="Subtitle"/>
    <w:basedOn w:val="Normal"/>
    <w:next w:val="Normal"/>
    <w:link w:val="SubtitleChar"/>
    <w:uiPriority w:val="11"/>
    <w:qFormat/>
    <w:rsid w:val="00F56599"/>
    <w:pPr>
      <w:tabs>
        <w:tab w:val="clear" w:pos="794"/>
        <w:tab w:val="clear" w:pos="1191"/>
        <w:tab w:val="clear" w:pos="1588"/>
        <w:tab w:val="clear" w:pos="1985"/>
        <w:tab w:val="left" w:pos="1134"/>
        <w:tab w:val="left" w:pos="1871"/>
        <w:tab w:val="left" w:pos="2268"/>
      </w:tabs>
      <w:overflowPunct/>
      <w:autoSpaceDE/>
      <w:autoSpaceDN/>
      <w:adjustRightInd/>
      <w:spacing w:before="0" w:after="200" w:line="276" w:lineRule="auto"/>
      <w:textAlignment w:val="auto"/>
    </w:pPr>
    <w:rPr>
      <w:rFonts w:ascii="Cambria" w:eastAsia="SimSun" w:hAnsi="Cambria"/>
      <w:i/>
      <w:iCs/>
      <w:color w:val="4F81BD"/>
      <w:spacing w:val="15"/>
      <w:szCs w:val="24"/>
      <w:lang w:val="en-US" w:eastAsia="zh-CN"/>
    </w:rPr>
  </w:style>
  <w:style w:type="character" w:customStyle="1" w:styleId="SubtitleChar">
    <w:name w:val="Subtitle Char"/>
    <w:basedOn w:val="DefaultParagraphFont"/>
    <w:link w:val="Subtitle"/>
    <w:uiPriority w:val="11"/>
    <w:rsid w:val="00F56599"/>
    <w:rPr>
      <w:rFonts w:ascii="Cambria" w:eastAsia="SimSun" w:hAnsi="Cambria"/>
      <w:i/>
      <w:iCs/>
      <w:color w:val="4F81BD"/>
      <w:spacing w:val="15"/>
      <w:sz w:val="24"/>
      <w:szCs w:val="24"/>
    </w:rPr>
  </w:style>
  <w:style w:type="character" w:styleId="UnresolvedMention">
    <w:name w:val="Unresolved Mention"/>
    <w:basedOn w:val="DefaultParagraphFont"/>
    <w:uiPriority w:val="99"/>
    <w:semiHidden/>
    <w:unhideWhenUsed/>
    <w:rsid w:val="00F56599"/>
    <w:rPr>
      <w:color w:val="605E5C"/>
      <w:shd w:val="clear" w:color="auto" w:fill="E1DFDD"/>
    </w:rPr>
  </w:style>
  <w:style w:type="paragraph" w:customStyle="1" w:styleId="enump">
    <w:name w:val="enump"/>
    <w:basedOn w:val="Normal"/>
    <w:rsid w:val="00F56599"/>
    <w:pPr>
      <w:tabs>
        <w:tab w:val="clear" w:pos="794"/>
        <w:tab w:val="clear" w:pos="1191"/>
        <w:tab w:val="clear" w:pos="1588"/>
        <w:tab w:val="clear" w:pos="1985"/>
        <w:tab w:val="left" w:pos="1134"/>
        <w:tab w:val="left" w:pos="1871"/>
        <w:tab w:val="left" w:pos="2268"/>
      </w:tabs>
    </w:pPr>
    <w:rPr>
      <w:lang w:val="fr-CH"/>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www.itu.int/fr/ITU-R/information/events/Pages/eventregistration.aspx" TargetMode="External"/><Relationship Id="rId18" Type="http://schemas.openxmlformats.org/officeDocument/2006/relationships/hyperlink" Target="https://www.itu.int/fr/ITU-R/study-groups/Pages/extcoop.aspx" TargetMode="External"/><Relationship Id="rId26" Type="http://schemas.openxmlformats.org/officeDocument/2006/relationships/footer" Target="footer1.xml"/><Relationship Id="rId3" Type="http://schemas.openxmlformats.org/officeDocument/2006/relationships/styles" Target="styles.xml"/><Relationship Id="rId21" Type="http://schemas.openxmlformats.org/officeDocument/2006/relationships/hyperlink" Target="http://www.itu.int/oth/T0404000004/en" TargetMode="External"/><Relationship Id="rId7" Type="http://schemas.openxmlformats.org/officeDocument/2006/relationships/endnotes" Target="endnotes.xml"/><Relationship Id="rId12" Type="http://schemas.openxmlformats.org/officeDocument/2006/relationships/hyperlink" Target="https://www.itu.int/fr/ITU-R/information/events/Pages/eventregistration.aspx" TargetMode="External"/><Relationship Id="rId17" Type="http://schemas.openxmlformats.org/officeDocument/2006/relationships/hyperlink" Target="https://www.itu.int/hub/membership/user-account-ties/" TargetMode="External"/><Relationship Id="rId25"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yperlink" Target="https://www.itu.int/oth/R0A0E0000A9" TargetMode="External"/><Relationship Id="rId20" Type="http://schemas.openxmlformats.org/officeDocument/2006/relationships/hyperlink" Target="http://itu.int/go/ITUpatents"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ogin.itu.int/my.policy" TargetMode="External"/><Relationship Id="rId24"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https://www.itu.int/oth/R0A0E000097/fr" TargetMode="External"/><Relationship Id="rId23" Type="http://schemas.openxmlformats.org/officeDocument/2006/relationships/hyperlink" Target="https://www.itu.int/en/ITU-R/study-groups/software-copyright-statements/Pages/default.aspx" TargetMode="External"/><Relationship Id="rId28" Type="http://schemas.openxmlformats.org/officeDocument/2006/relationships/theme" Target="theme/theme1.xml"/><Relationship Id="rId10" Type="http://schemas.openxmlformats.org/officeDocument/2006/relationships/hyperlink" Target="https://www.itu.int/en/events/Pages/Calendar-Events.aspx?sector=ITU-R" TargetMode="External"/><Relationship Id="rId19" Type="http://schemas.openxmlformats.org/officeDocument/2006/relationships/hyperlink" Target="https://www.itu.int/en/ITU-R/information/events/captioning/Pages/default.aspx" TargetMode="External"/><Relationship Id="rId4" Type="http://schemas.openxmlformats.org/officeDocument/2006/relationships/settings" Target="settings.xml"/><Relationship Id="rId9" Type="http://schemas.openxmlformats.org/officeDocument/2006/relationships/hyperlink" Target="https://www.itu.int/en/fellowships/Pages/default.aspx" TargetMode="External"/><Relationship Id="rId14" Type="http://schemas.openxmlformats.org/officeDocument/2006/relationships/hyperlink" Target="https://www.itu.int/fr/ITU-R/information/events/Pages/visa.aspx" TargetMode="External"/><Relationship Id="rId22" Type="http://schemas.openxmlformats.org/officeDocument/2006/relationships/hyperlink" Target="http://www.itu.int/oth/T0404000005/en" TargetMode="External"/><Relationship Id="rId27"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R:\TEMPLATE\ITUOffice2007\POOL\POOL%20F%20-%20ITU\BR\PF_RAG.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4E4FCD-8370-4DE7-90E1-1540191023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PF_RAG.dotm</Template>
  <TotalTime>223</TotalTime>
  <Pages>17</Pages>
  <Words>6504</Words>
  <Characters>41463</Characters>
  <Application>Microsoft Office Word</Application>
  <DocSecurity>0</DocSecurity>
  <Lines>691</Lines>
  <Paragraphs>333</Paragraphs>
  <ScaleCrop>false</ScaleCrop>
  <HeadingPairs>
    <vt:vector size="2" baseType="variant">
      <vt:variant>
        <vt:lpstr>Title</vt:lpstr>
      </vt:variant>
      <vt:variant>
        <vt:i4>1</vt:i4>
      </vt:variant>
    </vt:vector>
  </HeadingPairs>
  <TitlesOfParts>
    <vt:vector size="1" baseType="lpstr">
      <vt:lpstr>RAPPORT À LA TRENTE-TROISIÈME RÉUNION DU GROUPE CONSULTATIF DES RADIOCOMMUNICATIONS LIGNES DIRECTRICES RELATIVES AUX MÉTHODES DE TRAVAIL DE L'ASSEMBLÉE DES RADIOCOMMUNICATIONS, DES COMMISSIONS D'ÉTUDES DES RADIOCOMMUNICATIONS ET DES GROUPES ASSOCIÉS</vt:lpstr>
    </vt:vector>
  </TitlesOfParts>
  <Manager>General Secretariat - Pool</Manager>
  <Company>International Telecommunication Union (ITU)</Company>
  <LinksUpToDate>false</LinksUpToDate>
  <CharactersWithSpaces>47634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RAPPORT À LA TRENTE-TROISIÈME RÉUNION DU GROUPE CONSULTATIF DES RADIOCOMMUNICATIONS LIGNES DIRECTRICES RELATIVES AUX MÉTHODES DE TRAVAIL DE L'ASSEMBLÉE DES RADIOCOMMUNICATIONS, DES COMMISSIONS D'ÉTUDES DES RADIOCOMMUNICATIONS ET DES GROUPES ASSOCIÉS</dc:title>
  <dc:subject>GROUPE CONSULTATIF DES RADIOCOMMUNICATIONS</dc:subject>
  <dc:creator>Directeur du Bureau des radiocommunications</dc:creator>
  <cp:keywords>RAG03-1</cp:keywords>
  <dc:description>Annexe 1 de l'Addendum 1 au Document RAG/58-F  For: _x000d_Document date: 19 février 2026_x000d_Saved by ITU51017918 at 14:19:30 on 25.02.2026</dc:description>
  <cp:lastModifiedBy>French</cp:lastModifiedBy>
  <cp:revision>11</cp:revision>
  <cp:lastPrinted>1999-10-11T14:58:00Z</cp:lastPrinted>
  <dcterms:created xsi:type="dcterms:W3CDTF">2026-02-25T09:30:00Z</dcterms:created>
  <dcterms:modified xsi:type="dcterms:W3CDTF">2026-02-25T13:19:00Z</dcterms:modified>
  <cp:category>Conference document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Annexe 1 de l'Addendum 1 au Document RAG/58-F</vt:lpwstr>
  </property>
  <property fmtid="{D5CDD505-2E9C-101B-9397-08002B2CF9AE}" pid="3" name="Docdate">
    <vt:lpwstr>19 février 2026</vt:lpwstr>
  </property>
  <property fmtid="{D5CDD505-2E9C-101B-9397-08002B2CF9AE}" pid="4" name="Docorlang">
    <vt:lpwstr>Original: anglais</vt:lpwstr>
  </property>
  <property fmtid="{D5CDD505-2E9C-101B-9397-08002B2CF9AE}" pid="5" name="Docauthor">
    <vt:lpwstr>Directeur du Bureau des radiocommunications</vt:lpwstr>
  </property>
</Properties>
</file>