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5F20F2" w14:paraId="083F7E09" w14:textId="77777777" w:rsidTr="00443261">
        <w:trPr>
          <w:cantSplit/>
        </w:trPr>
        <w:tc>
          <w:tcPr>
            <w:tcW w:w="6771" w:type="dxa"/>
            <w:vAlign w:val="center"/>
          </w:tcPr>
          <w:p w14:paraId="3333671F" w14:textId="77777777" w:rsidR="00443261" w:rsidRPr="005F20F2" w:rsidRDefault="00443261" w:rsidP="007711EA">
            <w:pPr>
              <w:shd w:val="solid" w:color="FFFFFF" w:fill="FFFFFF"/>
              <w:spacing w:before="360" w:after="240"/>
              <w:rPr>
                <w:rFonts w:ascii="Verdana" w:hAnsi="Verdana"/>
                <w:b/>
                <w:bCs/>
              </w:rPr>
            </w:pPr>
            <w:bookmarkStart w:id="0" w:name="_Hlk222922990"/>
            <w:bookmarkEnd w:id="0"/>
            <w:r w:rsidRPr="005F20F2">
              <w:rPr>
                <w:rFonts w:ascii="Verdana" w:hAnsi="Verdana" w:cs="Times New Roman Bold"/>
                <w:b/>
                <w:sz w:val="25"/>
                <w:szCs w:val="25"/>
              </w:rPr>
              <w:t>Groupe Consultatif des Radiocommunications</w:t>
            </w:r>
            <w:r w:rsidRPr="005F20F2">
              <w:rPr>
                <w:rFonts w:ascii="Verdana" w:hAnsi="Verdana"/>
                <w:b/>
                <w:sz w:val="25"/>
                <w:szCs w:val="25"/>
              </w:rPr>
              <w:br/>
            </w:r>
          </w:p>
        </w:tc>
        <w:tc>
          <w:tcPr>
            <w:tcW w:w="3118" w:type="dxa"/>
          </w:tcPr>
          <w:p w14:paraId="5607E741" w14:textId="77777777" w:rsidR="00443261" w:rsidRPr="005F20F2" w:rsidRDefault="007711EA" w:rsidP="004E76DF">
            <w:pPr>
              <w:shd w:val="solid" w:color="FFFFFF" w:fill="FFFFFF"/>
              <w:spacing w:before="0" w:line="240" w:lineRule="atLeast"/>
            </w:pPr>
            <w:r w:rsidRPr="005F20F2">
              <w:rPr>
                <w:noProof/>
                <w:lang w:eastAsia="zh-CN"/>
              </w:rPr>
              <w:drawing>
                <wp:inline distT="0" distB="0" distL="0" distR="0" wp14:anchorId="00B9B6DD" wp14:editId="6FA8E07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F20F2" w14:paraId="505AEBE7" w14:textId="77777777">
        <w:trPr>
          <w:cantSplit/>
        </w:trPr>
        <w:tc>
          <w:tcPr>
            <w:tcW w:w="6771" w:type="dxa"/>
            <w:tcBorders>
              <w:bottom w:val="single" w:sz="12" w:space="0" w:color="auto"/>
            </w:tcBorders>
          </w:tcPr>
          <w:p w14:paraId="06D2D572" w14:textId="77777777" w:rsidR="002D238A" w:rsidRPr="005F20F2"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61533667" w14:textId="77777777" w:rsidR="002D238A" w:rsidRPr="005F20F2" w:rsidRDefault="002D238A" w:rsidP="00773E5E">
            <w:pPr>
              <w:shd w:val="solid" w:color="FFFFFF" w:fill="FFFFFF"/>
              <w:spacing w:before="0" w:after="48" w:line="240" w:lineRule="atLeast"/>
              <w:rPr>
                <w:sz w:val="22"/>
                <w:szCs w:val="22"/>
              </w:rPr>
            </w:pPr>
          </w:p>
        </w:tc>
      </w:tr>
      <w:tr w:rsidR="002D238A" w:rsidRPr="005F20F2" w14:paraId="6C80BC75" w14:textId="77777777">
        <w:trPr>
          <w:cantSplit/>
        </w:trPr>
        <w:tc>
          <w:tcPr>
            <w:tcW w:w="6771" w:type="dxa"/>
            <w:tcBorders>
              <w:top w:val="single" w:sz="12" w:space="0" w:color="auto"/>
            </w:tcBorders>
          </w:tcPr>
          <w:p w14:paraId="4B18D8A1" w14:textId="77777777" w:rsidR="002D238A" w:rsidRPr="005F20F2"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133B7EEB" w14:textId="77777777" w:rsidR="002D238A" w:rsidRPr="005F20F2" w:rsidRDefault="002D238A" w:rsidP="00773E5E">
            <w:pPr>
              <w:shd w:val="solid" w:color="FFFFFF" w:fill="FFFFFF"/>
              <w:spacing w:before="0" w:after="48" w:line="240" w:lineRule="atLeast"/>
              <w:rPr>
                <w:rFonts w:ascii="Verdana" w:hAnsi="Verdana"/>
                <w:sz w:val="22"/>
                <w:szCs w:val="22"/>
              </w:rPr>
            </w:pPr>
          </w:p>
        </w:tc>
      </w:tr>
      <w:tr w:rsidR="00474509" w:rsidRPr="005F20F2" w14:paraId="6CECA723" w14:textId="77777777">
        <w:trPr>
          <w:cantSplit/>
        </w:trPr>
        <w:tc>
          <w:tcPr>
            <w:tcW w:w="6771" w:type="dxa"/>
            <w:vMerge w:val="restart"/>
          </w:tcPr>
          <w:p w14:paraId="21CAD276" w14:textId="77777777" w:rsidR="00474509" w:rsidRPr="005F20F2" w:rsidRDefault="00474509" w:rsidP="00474509">
            <w:pPr>
              <w:shd w:val="solid" w:color="FFFFFF" w:fill="FFFFFF"/>
              <w:spacing w:before="0" w:line="240" w:lineRule="atLeast"/>
              <w:rPr>
                <w:rFonts w:ascii="Verdana" w:hAnsi="Verdana"/>
                <w:sz w:val="20"/>
              </w:rPr>
            </w:pPr>
            <w:bookmarkStart w:id="1" w:name="dnum" w:colFirst="1" w:colLast="1"/>
          </w:p>
        </w:tc>
        <w:tc>
          <w:tcPr>
            <w:tcW w:w="3118" w:type="dxa"/>
          </w:tcPr>
          <w:p w14:paraId="7CF8B961" w14:textId="56840559" w:rsidR="00474509" w:rsidRPr="005F20F2" w:rsidRDefault="00474509" w:rsidP="00474509">
            <w:pPr>
              <w:shd w:val="solid" w:color="FFFFFF" w:fill="FFFFFF"/>
              <w:spacing w:before="0" w:line="240" w:lineRule="atLeast"/>
              <w:rPr>
                <w:rFonts w:ascii="Verdana" w:hAnsi="Verdana"/>
                <w:sz w:val="20"/>
              </w:rPr>
            </w:pPr>
            <w:r w:rsidRPr="005F20F2">
              <w:rPr>
                <w:rFonts w:ascii="Verdana" w:hAnsi="Verdana"/>
                <w:b/>
                <w:sz w:val="20"/>
              </w:rPr>
              <w:t>Addendum 2 au</w:t>
            </w:r>
            <w:r w:rsidRPr="005F20F2">
              <w:rPr>
                <w:rFonts w:ascii="Verdana" w:hAnsi="Verdana"/>
                <w:b/>
                <w:sz w:val="20"/>
              </w:rPr>
              <w:br/>
              <w:t>Document RAG/</w:t>
            </w:r>
            <w:r w:rsidR="00CE69C2" w:rsidRPr="005F20F2">
              <w:rPr>
                <w:rFonts w:ascii="Verdana" w:hAnsi="Verdana"/>
                <w:b/>
                <w:sz w:val="20"/>
              </w:rPr>
              <w:t>58</w:t>
            </w:r>
            <w:r w:rsidRPr="005F20F2">
              <w:rPr>
                <w:rFonts w:ascii="Verdana" w:hAnsi="Verdana"/>
                <w:b/>
                <w:sz w:val="20"/>
              </w:rPr>
              <w:t>-F</w:t>
            </w:r>
          </w:p>
        </w:tc>
      </w:tr>
      <w:tr w:rsidR="00474509" w:rsidRPr="005F20F2" w14:paraId="2D05AC9E" w14:textId="77777777">
        <w:trPr>
          <w:cantSplit/>
        </w:trPr>
        <w:tc>
          <w:tcPr>
            <w:tcW w:w="6771" w:type="dxa"/>
            <w:vMerge/>
          </w:tcPr>
          <w:p w14:paraId="4DD4CEF1" w14:textId="77777777" w:rsidR="00474509" w:rsidRPr="005F20F2" w:rsidRDefault="00474509" w:rsidP="00474509">
            <w:pPr>
              <w:spacing w:before="60"/>
              <w:jc w:val="center"/>
              <w:rPr>
                <w:b/>
                <w:smallCaps/>
                <w:sz w:val="32"/>
              </w:rPr>
            </w:pPr>
            <w:bookmarkStart w:id="2" w:name="ddate" w:colFirst="1" w:colLast="1"/>
            <w:bookmarkEnd w:id="1"/>
          </w:p>
        </w:tc>
        <w:tc>
          <w:tcPr>
            <w:tcW w:w="3118" w:type="dxa"/>
          </w:tcPr>
          <w:p w14:paraId="7813DCAC" w14:textId="5CFB7A16" w:rsidR="00474509" w:rsidRPr="005F20F2" w:rsidRDefault="00CE69C2" w:rsidP="00474509">
            <w:pPr>
              <w:shd w:val="solid" w:color="FFFFFF" w:fill="FFFFFF"/>
              <w:spacing w:before="0" w:line="240" w:lineRule="atLeast"/>
              <w:rPr>
                <w:rFonts w:ascii="Verdana" w:hAnsi="Verdana"/>
                <w:sz w:val="20"/>
              </w:rPr>
            </w:pPr>
            <w:r w:rsidRPr="005F20F2">
              <w:rPr>
                <w:rFonts w:ascii="Verdana" w:hAnsi="Verdana"/>
                <w:b/>
                <w:sz w:val="20"/>
              </w:rPr>
              <w:t>19</w:t>
            </w:r>
            <w:r w:rsidR="00474509" w:rsidRPr="005F20F2">
              <w:rPr>
                <w:rFonts w:ascii="Verdana" w:hAnsi="Verdana"/>
                <w:b/>
                <w:sz w:val="20"/>
              </w:rPr>
              <w:t xml:space="preserve"> février 202</w:t>
            </w:r>
            <w:r w:rsidRPr="005F20F2">
              <w:rPr>
                <w:rFonts w:ascii="Verdana" w:hAnsi="Verdana"/>
                <w:b/>
                <w:sz w:val="20"/>
              </w:rPr>
              <w:t>6</w:t>
            </w:r>
          </w:p>
        </w:tc>
      </w:tr>
      <w:tr w:rsidR="00474509" w:rsidRPr="005F20F2" w14:paraId="035AAC66" w14:textId="77777777">
        <w:trPr>
          <w:cantSplit/>
        </w:trPr>
        <w:tc>
          <w:tcPr>
            <w:tcW w:w="6771" w:type="dxa"/>
            <w:vMerge/>
          </w:tcPr>
          <w:p w14:paraId="4DBC063C" w14:textId="77777777" w:rsidR="00474509" w:rsidRPr="005F20F2" w:rsidRDefault="00474509" w:rsidP="00474509">
            <w:pPr>
              <w:spacing w:before="60"/>
              <w:jc w:val="center"/>
              <w:rPr>
                <w:b/>
                <w:smallCaps/>
                <w:sz w:val="32"/>
              </w:rPr>
            </w:pPr>
            <w:bookmarkStart w:id="3" w:name="dorlang" w:colFirst="1" w:colLast="1"/>
            <w:bookmarkEnd w:id="2"/>
          </w:p>
        </w:tc>
        <w:tc>
          <w:tcPr>
            <w:tcW w:w="3118" w:type="dxa"/>
          </w:tcPr>
          <w:p w14:paraId="414807A9" w14:textId="12A2CE6F" w:rsidR="00474509" w:rsidRPr="005F20F2" w:rsidRDefault="00474509" w:rsidP="00474509">
            <w:pPr>
              <w:shd w:val="solid" w:color="FFFFFF" w:fill="FFFFFF"/>
              <w:spacing w:before="0" w:after="120" w:line="240" w:lineRule="atLeast"/>
              <w:rPr>
                <w:rFonts w:ascii="Verdana" w:hAnsi="Verdana"/>
                <w:sz w:val="20"/>
              </w:rPr>
            </w:pPr>
            <w:r w:rsidRPr="005F20F2">
              <w:rPr>
                <w:rFonts w:ascii="Verdana" w:hAnsi="Verdana"/>
                <w:b/>
                <w:sz w:val="20"/>
              </w:rPr>
              <w:t>Original: anglais</w:t>
            </w:r>
          </w:p>
        </w:tc>
      </w:tr>
      <w:tr w:rsidR="00474509" w:rsidRPr="005F20F2" w14:paraId="03622543" w14:textId="77777777">
        <w:trPr>
          <w:cantSplit/>
        </w:trPr>
        <w:tc>
          <w:tcPr>
            <w:tcW w:w="9889" w:type="dxa"/>
            <w:gridSpan w:val="2"/>
          </w:tcPr>
          <w:p w14:paraId="48947BE7" w14:textId="59B09BD2" w:rsidR="00474509" w:rsidRPr="005F20F2" w:rsidRDefault="00474509" w:rsidP="00474509">
            <w:pPr>
              <w:pStyle w:val="Source"/>
            </w:pPr>
            <w:bookmarkStart w:id="4" w:name="dsource" w:colFirst="0" w:colLast="0"/>
            <w:bookmarkEnd w:id="3"/>
            <w:r w:rsidRPr="005F20F2">
              <w:rPr>
                <w:bCs/>
                <w:color w:val="000000"/>
              </w:rPr>
              <w:t>Directeur du Bureau des radiocommunications</w:t>
            </w:r>
          </w:p>
        </w:tc>
      </w:tr>
      <w:tr w:rsidR="00474509" w:rsidRPr="005F20F2" w14:paraId="0BBFEF62" w14:textId="77777777">
        <w:trPr>
          <w:cantSplit/>
        </w:trPr>
        <w:tc>
          <w:tcPr>
            <w:tcW w:w="9889" w:type="dxa"/>
            <w:gridSpan w:val="2"/>
          </w:tcPr>
          <w:p w14:paraId="673C34BC" w14:textId="7940DD9C" w:rsidR="00474509" w:rsidRPr="005F20F2" w:rsidRDefault="00474509" w:rsidP="00474509">
            <w:pPr>
              <w:pStyle w:val="Title1"/>
            </w:pPr>
            <w:bookmarkStart w:id="5" w:name="dtitle1" w:colFirst="0" w:colLast="0"/>
            <w:bookmarkEnd w:id="4"/>
            <w:r w:rsidRPr="005F20F2">
              <w:rPr>
                <w:color w:val="000000"/>
              </w:rPr>
              <w:t>RAPPORT À LA TRENTE-</w:t>
            </w:r>
            <w:r w:rsidR="00CE69C2" w:rsidRPr="005F20F2">
              <w:rPr>
                <w:color w:val="000000"/>
              </w:rPr>
              <w:t>troisième</w:t>
            </w:r>
            <w:r w:rsidRPr="005F20F2">
              <w:rPr>
                <w:color w:val="000000"/>
              </w:rPr>
              <w:t xml:space="preserve"> RÉUNION DU GROUPE</w:t>
            </w:r>
            <w:r w:rsidR="00CF106B" w:rsidRPr="005F20F2">
              <w:rPr>
                <w:color w:val="000000"/>
              </w:rPr>
              <w:br/>
            </w:r>
            <w:r w:rsidRPr="005F20F2">
              <w:rPr>
                <w:color w:val="000000"/>
              </w:rPr>
              <w:t>CONSULTATIF DES RADIOCOMMUNICATIONS</w:t>
            </w:r>
          </w:p>
        </w:tc>
      </w:tr>
      <w:tr w:rsidR="00474509" w:rsidRPr="005F20F2" w14:paraId="7D8F78FA" w14:textId="77777777">
        <w:trPr>
          <w:cantSplit/>
        </w:trPr>
        <w:tc>
          <w:tcPr>
            <w:tcW w:w="9889" w:type="dxa"/>
            <w:gridSpan w:val="2"/>
          </w:tcPr>
          <w:p w14:paraId="098CE73B" w14:textId="005F4957" w:rsidR="00474509" w:rsidRPr="005F20F2" w:rsidRDefault="00474509" w:rsidP="00474509">
            <w:pPr>
              <w:pStyle w:val="Title1"/>
              <w:rPr>
                <w:color w:val="000000"/>
              </w:rPr>
            </w:pPr>
            <w:r w:rsidRPr="005F20F2">
              <w:t>Situation de la traduction</w:t>
            </w:r>
          </w:p>
        </w:tc>
      </w:tr>
    </w:tbl>
    <w:bookmarkEnd w:id="5"/>
    <w:p w14:paraId="077552C2" w14:textId="59F8A25A" w:rsidR="00474509" w:rsidRPr="005F20F2" w:rsidRDefault="00474509" w:rsidP="00474509">
      <w:pPr>
        <w:pStyle w:val="Heading1"/>
      </w:pPr>
      <w:r w:rsidRPr="005F20F2">
        <w:t>1</w:t>
      </w:r>
      <w:r w:rsidRPr="005F20F2">
        <w:tab/>
        <w:t xml:space="preserve">Site institutionnel </w:t>
      </w:r>
      <w:r w:rsidR="00CE69C2" w:rsidRPr="005F20F2">
        <w:t xml:space="preserve">(principalement </w:t>
      </w:r>
      <w:r w:rsidRPr="005F20F2">
        <w:t>sous SharePoint</w:t>
      </w:r>
      <w:r w:rsidR="00CE69C2" w:rsidRPr="005F20F2">
        <w:t xml:space="preserve"> avec une combinaison de technologies)</w:t>
      </w:r>
    </w:p>
    <w:p w14:paraId="3AF49D24" w14:textId="08EC5DBB" w:rsidR="00474509" w:rsidRPr="005F20F2" w:rsidRDefault="00474509" w:rsidP="00474509">
      <w:r w:rsidRPr="005F20F2">
        <w:t xml:space="preserve">La mise à disposition </w:t>
      </w:r>
      <w:r w:rsidR="00CE69C2" w:rsidRPr="005F20F2">
        <w:t>de contenus</w:t>
      </w:r>
      <w:r w:rsidRPr="005F20F2">
        <w:t xml:space="preserve"> dans les six langues officielles de l'UIT concerne les </w:t>
      </w:r>
      <w:r w:rsidR="00CE69C2" w:rsidRPr="005F20F2">
        <w:t xml:space="preserve">principales </w:t>
      </w:r>
      <w:r w:rsidRPr="005F20F2">
        <w:t>pages d'accueil des Départements</w:t>
      </w:r>
      <w:r w:rsidR="00CE69C2" w:rsidRPr="005F20F2">
        <w:t>/</w:t>
      </w:r>
      <w:r w:rsidRPr="005F20F2">
        <w:t>thèmes (niveau 0) et les pages accessibles en un seul clic.</w:t>
      </w:r>
    </w:p>
    <w:p w14:paraId="553D3E8D" w14:textId="7551F5F8" w:rsidR="00474509" w:rsidRPr="005F20F2" w:rsidRDefault="00CE69C2" w:rsidP="00474509">
      <w:r w:rsidRPr="005F20F2">
        <w:rPr>
          <w:b/>
          <w:bCs/>
        </w:rPr>
        <w:t>Situation actuelle:</w:t>
      </w:r>
      <w:r w:rsidRPr="005F20F2">
        <w:t xml:space="preserve"> </w:t>
      </w:r>
      <w:r w:rsidR="00474509" w:rsidRPr="005F20F2">
        <w:rPr>
          <w:b/>
          <w:bCs/>
        </w:rPr>
        <w:t>7</w:t>
      </w:r>
      <w:r w:rsidRPr="005F20F2">
        <w:rPr>
          <w:b/>
          <w:bCs/>
        </w:rPr>
        <w:t>6</w:t>
      </w:r>
      <w:r w:rsidR="00A72835" w:rsidRPr="005F20F2">
        <w:rPr>
          <w:b/>
          <w:bCs/>
        </w:rPr>
        <w:t>%</w:t>
      </w:r>
      <w:r w:rsidR="00474509" w:rsidRPr="005F20F2">
        <w:rPr>
          <w:b/>
          <w:bCs/>
        </w:rPr>
        <w:t xml:space="preserve"> </w:t>
      </w:r>
      <w:r w:rsidRPr="005F20F2">
        <w:rPr>
          <w:b/>
          <w:bCs/>
        </w:rPr>
        <w:t>du contenu est disponible en plusieurs langues</w:t>
      </w:r>
      <w:r w:rsidR="00474509" w:rsidRPr="005F20F2">
        <w:rPr>
          <w:b/>
          <w:bCs/>
        </w:rPr>
        <w:t xml:space="preserve"> (dont </w:t>
      </w:r>
      <w:r w:rsidRPr="005F20F2">
        <w:rPr>
          <w:b/>
          <w:bCs/>
        </w:rPr>
        <w:t>8</w:t>
      </w:r>
      <w:r w:rsidR="00474509" w:rsidRPr="005F20F2">
        <w:rPr>
          <w:b/>
          <w:bCs/>
        </w:rPr>
        <w:t>% au moyen de la traduction automatique)</w:t>
      </w:r>
      <w:r w:rsidR="00474509" w:rsidRPr="005F20F2">
        <w:t xml:space="preserve">, les </w:t>
      </w:r>
      <w:r w:rsidR="00474509" w:rsidRPr="005F20F2">
        <w:rPr>
          <w:b/>
          <w:bCs/>
        </w:rPr>
        <w:t>2</w:t>
      </w:r>
      <w:r w:rsidRPr="005F20F2">
        <w:rPr>
          <w:b/>
          <w:bCs/>
        </w:rPr>
        <w:t>4</w:t>
      </w:r>
      <w:r w:rsidR="00A72835" w:rsidRPr="005F20F2">
        <w:rPr>
          <w:b/>
          <w:bCs/>
        </w:rPr>
        <w:t>%</w:t>
      </w:r>
      <w:r w:rsidR="00474509" w:rsidRPr="005F20F2">
        <w:rPr>
          <w:b/>
          <w:bCs/>
        </w:rPr>
        <w:t xml:space="preserve"> </w:t>
      </w:r>
      <w:r w:rsidR="00474509" w:rsidRPr="005F20F2">
        <w:t xml:space="preserve">restants </w:t>
      </w:r>
      <w:r w:rsidRPr="005F20F2">
        <w:t>correspondant aux éléments suivants</w:t>
      </w:r>
      <w:r w:rsidR="00474509" w:rsidRPr="005F20F2">
        <w:t>:</w:t>
      </w:r>
    </w:p>
    <w:p w14:paraId="29958436" w14:textId="4F042D43" w:rsidR="00474509" w:rsidRPr="005F20F2" w:rsidRDefault="00474509" w:rsidP="00474509">
      <w:pPr>
        <w:pStyle w:val="enumlev1"/>
      </w:pPr>
      <w:r w:rsidRPr="005F20F2">
        <w:t>•</w:t>
      </w:r>
      <w:r w:rsidRPr="005F20F2">
        <w:tab/>
      </w:r>
      <w:r w:rsidR="004C7CD9" w:rsidRPr="005F20F2">
        <w:t>Activités</w:t>
      </w:r>
      <w:r w:rsidRPr="005F20F2">
        <w:t>/séances des commissions d'études (habituellement en anglais seulement)</w:t>
      </w:r>
      <w:r w:rsidR="004C7CD9" w:rsidRPr="005F20F2">
        <w:t>.</w:t>
      </w:r>
    </w:p>
    <w:p w14:paraId="67FDCF0D" w14:textId="590765EA" w:rsidR="00474509" w:rsidRPr="005F20F2" w:rsidRDefault="00474509" w:rsidP="00474509">
      <w:pPr>
        <w:pStyle w:val="enumlev1"/>
      </w:pPr>
      <w:r w:rsidRPr="005F20F2">
        <w:t>•</w:t>
      </w:r>
      <w:r w:rsidRPr="005F20F2">
        <w:tab/>
      </w:r>
      <w:r w:rsidR="004C7CD9" w:rsidRPr="005F20F2">
        <w:t xml:space="preserve">Ateliers </w:t>
      </w:r>
      <w:r w:rsidRPr="005F20F2">
        <w:t>ou manifestations régionales comme les séminaires régionaux des radiocommunications (RRS) (dans les langues régionales)</w:t>
      </w:r>
      <w:r w:rsidR="004C7CD9" w:rsidRPr="005F20F2">
        <w:t>.</w:t>
      </w:r>
    </w:p>
    <w:p w14:paraId="0EFD11D9" w14:textId="28AFBF24" w:rsidR="00474509" w:rsidRPr="005F20F2" w:rsidRDefault="00474509" w:rsidP="00474509">
      <w:pPr>
        <w:pStyle w:val="enumlev1"/>
      </w:pPr>
      <w:r w:rsidRPr="005F20F2">
        <w:t>•</w:t>
      </w:r>
      <w:r w:rsidRPr="005F20F2">
        <w:tab/>
      </w:r>
      <w:r w:rsidR="004C7CD9" w:rsidRPr="005F20F2">
        <w:t xml:space="preserve">Pages </w:t>
      </w:r>
      <w:r w:rsidRPr="005F20F2">
        <w:t>web du Département des services spatiaux (SSD) (auparavant disponibles uniquement en anglais, français et espagnol)</w:t>
      </w:r>
      <w:r w:rsidR="004C7CD9" w:rsidRPr="005F20F2">
        <w:t>.</w:t>
      </w:r>
    </w:p>
    <w:p w14:paraId="1DA2696E" w14:textId="6C59B541" w:rsidR="00474509" w:rsidRPr="005F20F2" w:rsidRDefault="00474509" w:rsidP="00474509">
      <w:pPr>
        <w:pStyle w:val="enumlev1"/>
      </w:pPr>
      <w:r w:rsidRPr="005F20F2">
        <w:t>•</w:t>
      </w:r>
      <w:r w:rsidRPr="005F20F2">
        <w:tab/>
      </w:r>
      <w:r w:rsidR="004C7CD9" w:rsidRPr="005F20F2">
        <w:t xml:space="preserve">Pages </w:t>
      </w:r>
      <w:r w:rsidRPr="005F20F2">
        <w:t>des publications de l'UIT-R sur le système de gestion des documents (DMS) (en anglais, français et espagnol).</w:t>
      </w:r>
    </w:p>
    <w:p w14:paraId="772B72DC" w14:textId="75F0FC00" w:rsidR="00CE69C2" w:rsidRPr="005F20F2" w:rsidRDefault="00CE69C2" w:rsidP="004C7CD9">
      <w:pPr>
        <w:pStyle w:val="Heading2"/>
      </w:pPr>
      <w:r w:rsidRPr="005F20F2">
        <w:t>1.1</w:t>
      </w:r>
      <w:r w:rsidRPr="005F20F2">
        <w:tab/>
        <w:t xml:space="preserve">Composition </w:t>
      </w:r>
      <w:r w:rsidR="00F017EB" w:rsidRPr="005F20F2">
        <w:t>technologiques</w:t>
      </w:r>
      <w:r w:rsidRPr="005F20F2">
        <w:t xml:space="preserve"> et incidences sur la prise en charge multilingue</w:t>
      </w:r>
    </w:p>
    <w:p w14:paraId="58E257A2" w14:textId="516AE526" w:rsidR="00CE69C2" w:rsidRPr="005F20F2" w:rsidRDefault="00CE69C2" w:rsidP="00CE69C2">
      <w:r w:rsidRPr="005F20F2">
        <w:t>Le site web de l'UIT utilise principalement SharePoint et intègre plusieurs autres technologies:</w:t>
      </w:r>
    </w:p>
    <w:p w14:paraId="0CE5C171" w14:textId="5B16CB14" w:rsidR="00CE69C2" w:rsidRPr="005F20F2" w:rsidRDefault="004C7CD9" w:rsidP="004C7CD9">
      <w:pPr>
        <w:pStyle w:val="enumlev1"/>
      </w:pPr>
      <w:r w:rsidRPr="005F20F2">
        <w:t>•</w:t>
      </w:r>
      <w:r w:rsidRPr="005F20F2">
        <w:tab/>
      </w:r>
      <w:r w:rsidR="00CE69C2" w:rsidRPr="005F20F2">
        <w:t>SharePoint: plate-forme principale pour le contenu</w:t>
      </w:r>
      <w:r w:rsidRPr="005F20F2">
        <w:t>.</w:t>
      </w:r>
    </w:p>
    <w:p w14:paraId="0C4A19A9" w14:textId="1479ACF0" w:rsidR="00CE69C2" w:rsidRPr="005F20F2" w:rsidRDefault="004C7CD9" w:rsidP="004C7CD9">
      <w:pPr>
        <w:pStyle w:val="enumlev1"/>
      </w:pPr>
      <w:r w:rsidRPr="005F20F2">
        <w:t>•</w:t>
      </w:r>
      <w:r w:rsidRPr="005F20F2">
        <w:tab/>
      </w:r>
      <w:r w:rsidR="00CE69C2" w:rsidRPr="005F20F2">
        <w:t>Classic ASP: anciennes pages dont le contenu est toujours en vigueur (en particulier pour les commissions d'études</w:t>
      </w:r>
      <w:r w:rsidR="00F017EB" w:rsidRPr="005F20F2">
        <w:t>)</w:t>
      </w:r>
      <w:r w:rsidRPr="005F20F2">
        <w:t>.</w:t>
      </w:r>
    </w:p>
    <w:p w14:paraId="2D8CCAA9" w14:textId="1AEC3188" w:rsidR="00CE69C2" w:rsidRPr="005F20F2" w:rsidRDefault="004C7CD9" w:rsidP="004C7CD9">
      <w:pPr>
        <w:pStyle w:val="enumlev1"/>
      </w:pPr>
      <w:r w:rsidRPr="005F20F2">
        <w:t>•</w:t>
      </w:r>
      <w:r w:rsidRPr="005F20F2">
        <w:tab/>
      </w:r>
      <w:r w:rsidR="00CE69C2" w:rsidRPr="005F20F2">
        <w:t>Applications web .NET, Node.js (React/NextJS), etc.</w:t>
      </w:r>
      <w:r w:rsidR="00F017EB" w:rsidRPr="005F20F2">
        <w:t>: applications pour l'essentiel uniquement en anglais en raison de leur nature technique</w:t>
      </w:r>
      <w:r w:rsidRPr="005F20F2">
        <w:t>.</w:t>
      </w:r>
    </w:p>
    <w:p w14:paraId="5A8D95C6" w14:textId="7234E6AD" w:rsidR="00F017EB" w:rsidRPr="005F20F2" w:rsidRDefault="004C7CD9" w:rsidP="004C7CD9">
      <w:pPr>
        <w:pStyle w:val="enumlev1"/>
      </w:pPr>
      <w:r w:rsidRPr="005F20F2">
        <w:t>•</w:t>
      </w:r>
      <w:r w:rsidRPr="005F20F2">
        <w:tab/>
      </w:r>
      <w:r w:rsidR="00F017EB" w:rsidRPr="005F20F2">
        <w:t>Système de gestion des documents (DMS): utilisé pour les publications avec des options limitées s'agissant des langues.</w:t>
      </w:r>
    </w:p>
    <w:p w14:paraId="0E4C1C97" w14:textId="60821CCC" w:rsidR="00F017EB" w:rsidRPr="005F20F2" w:rsidRDefault="00F017EB" w:rsidP="00F017EB">
      <w:r w:rsidRPr="005F20F2">
        <w:t xml:space="preserve">Cette composition technologique explique </w:t>
      </w:r>
      <w:r w:rsidR="00504980" w:rsidRPr="005F20F2">
        <w:t>les écarts d'une section à l'autre du site web en termes de disponibilité multilingue.</w:t>
      </w:r>
    </w:p>
    <w:p w14:paraId="27A114F0" w14:textId="31E8396F" w:rsidR="00504980" w:rsidRPr="005F20F2" w:rsidRDefault="00504980" w:rsidP="004C7CD9">
      <w:pPr>
        <w:pStyle w:val="Heading2"/>
      </w:pPr>
      <w:r w:rsidRPr="005F20F2">
        <w:lastRenderedPageBreak/>
        <w:t>1.2</w:t>
      </w:r>
      <w:r w:rsidRPr="005F20F2">
        <w:tab/>
        <w:t>Système d'archives en projet</w:t>
      </w:r>
    </w:p>
    <w:p w14:paraId="69AD0AFC" w14:textId="7DB80991" w:rsidR="00504980" w:rsidRPr="005F20F2" w:rsidRDefault="00504980" w:rsidP="00504980">
      <w:r w:rsidRPr="005F20F2">
        <w:t xml:space="preserve">L'UIT met actuellement en place un système d'archives analogue à celui utilisé par l'Office des Nations Unies à Genève. Grâce à ce système, les pages </w:t>
      </w:r>
      <w:r w:rsidR="0033185E" w:rsidRPr="005F20F2">
        <w:t xml:space="preserve">historiques </w:t>
      </w:r>
      <w:r w:rsidR="004C7CD9" w:rsidRPr="005F20F2">
        <w:t>«</w:t>
      </w:r>
      <w:r w:rsidR="0033185E" w:rsidRPr="005F20F2">
        <w:t>gelées</w:t>
      </w:r>
      <w:r w:rsidR="004C7CD9" w:rsidRPr="005F20F2">
        <w:t>»</w:t>
      </w:r>
      <w:r w:rsidRPr="005F20F2">
        <w:t xml:space="preserve"> pourront être archivées correctement et dissociées du site web de l'organisation, ce qui permettra:</w:t>
      </w:r>
    </w:p>
    <w:p w14:paraId="46387F82" w14:textId="1853F252" w:rsidR="00504980" w:rsidRPr="005F20F2" w:rsidRDefault="004C7CD9" w:rsidP="004C7CD9">
      <w:pPr>
        <w:pStyle w:val="enumlev1"/>
      </w:pPr>
      <w:r w:rsidRPr="005F20F2">
        <w:t>•</w:t>
      </w:r>
      <w:r w:rsidRPr="005F20F2">
        <w:tab/>
      </w:r>
      <w:r w:rsidR="00504980" w:rsidRPr="005F20F2">
        <w:t>de conserver le contenu historique à des fins de référence;</w:t>
      </w:r>
    </w:p>
    <w:p w14:paraId="05C6EFED" w14:textId="6783E3F7" w:rsidR="00504980" w:rsidRPr="005F20F2" w:rsidRDefault="004C7CD9" w:rsidP="004C7CD9">
      <w:pPr>
        <w:pStyle w:val="enumlev1"/>
      </w:pPr>
      <w:r w:rsidRPr="005F20F2">
        <w:t>•</w:t>
      </w:r>
      <w:r w:rsidRPr="005F20F2">
        <w:tab/>
      </w:r>
      <w:r w:rsidR="00504980" w:rsidRPr="005F20F2">
        <w:t>d'améliorer les statistiques globales concernant le multilinguisme sur le site web actif de l'UIT;</w:t>
      </w:r>
    </w:p>
    <w:p w14:paraId="215D44D2" w14:textId="49CD7311" w:rsidR="00504980" w:rsidRPr="005F20F2" w:rsidRDefault="004C7CD9" w:rsidP="004C7CD9">
      <w:pPr>
        <w:pStyle w:val="enumlev1"/>
      </w:pPr>
      <w:r w:rsidRPr="005F20F2">
        <w:t>•</w:t>
      </w:r>
      <w:r w:rsidRPr="005F20F2">
        <w:tab/>
      </w:r>
      <w:r w:rsidR="00504980" w:rsidRPr="005F20F2">
        <w:t>de créer une séparation claire entre le contenu actuel et le contenu archivé;</w:t>
      </w:r>
    </w:p>
    <w:p w14:paraId="7A97ABA7" w14:textId="69C42213" w:rsidR="00504980" w:rsidRPr="005F20F2" w:rsidRDefault="004C7CD9" w:rsidP="004C7CD9">
      <w:pPr>
        <w:pStyle w:val="enumlev1"/>
      </w:pPr>
      <w:r w:rsidRPr="005F20F2">
        <w:t>•</w:t>
      </w:r>
      <w:r w:rsidRPr="005F20F2">
        <w:tab/>
      </w:r>
      <w:r w:rsidR="00504980" w:rsidRPr="005F20F2">
        <w:t>de concentrer davantage les efforts sur la traduction du contenu actif.</w:t>
      </w:r>
    </w:p>
    <w:p w14:paraId="193A50D7" w14:textId="6119CE46" w:rsidR="00504980" w:rsidRPr="005F20F2" w:rsidRDefault="00504980" w:rsidP="004C7CD9">
      <w:pPr>
        <w:pStyle w:val="Heading2"/>
      </w:pPr>
      <w:r w:rsidRPr="005F20F2">
        <w:t>1.3</w:t>
      </w:r>
      <w:r w:rsidRPr="005F20F2">
        <w:tab/>
        <w:t>Statistiques</w:t>
      </w:r>
    </w:p>
    <w:p w14:paraId="6D3C1162" w14:textId="245C1702" w:rsidR="00504980" w:rsidRPr="005F20F2" w:rsidRDefault="00CD6447" w:rsidP="00504980">
      <w:r w:rsidRPr="005F20F2">
        <w:t>Situation globale: 76% du contenu disponible en version multilingue en moyenne (nombre total de pages: 1</w:t>
      </w:r>
      <w:r w:rsidR="004C7CD9" w:rsidRPr="005F20F2">
        <w:t xml:space="preserve"> </w:t>
      </w:r>
      <w:r w:rsidRPr="005F20F2">
        <w:t>850)</w:t>
      </w:r>
      <w:r w:rsidR="00504980" w:rsidRPr="005F20F2">
        <w:t>:</w:t>
      </w:r>
    </w:p>
    <w:p w14:paraId="38ACFE9F" w14:textId="50EA8C41" w:rsidR="00531D70" w:rsidRPr="005F20F2" w:rsidRDefault="00531D70" w:rsidP="00504980">
      <w:r w:rsidRPr="005F20F2">
        <w:t>Par langue:</w:t>
      </w:r>
    </w:p>
    <w:p w14:paraId="511377DF" w14:textId="7BEB74F9" w:rsidR="00531D70" w:rsidRPr="005F20F2" w:rsidRDefault="004C7CD9" w:rsidP="004C7CD9">
      <w:pPr>
        <w:pStyle w:val="enumlev1"/>
      </w:pPr>
      <w:r w:rsidRPr="005F20F2">
        <w:t>•</w:t>
      </w:r>
      <w:r w:rsidRPr="005F20F2">
        <w:tab/>
      </w:r>
      <w:r w:rsidR="00531D70" w:rsidRPr="005F20F2">
        <w:t xml:space="preserve">Anglais: 100% (langue </w:t>
      </w:r>
      <w:r w:rsidR="0033185E" w:rsidRPr="005F20F2">
        <w:t>source</w:t>
      </w:r>
      <w:r w:rsidR="00531D70" w:rsidRPr="005F20F2">
        <w:t>)</w:t>
      </w:r>
    </w:p>
    <w:p w14:paraId="101E8441" w14:textId="43111432" w:rsidR="00531D70" w:rsidRPr="005F20F2" w:rsidRDefault="004C7CD9" w:rsidP="004C7CD9">
      <w:pPr>
        <w:pStyle w:val="enumlev1"/>
      </w:pPr>
      <w:r w:rsidRPr="005F20F2">
        <w:t>•</w:t>
      </w:r>
      <w:r w:rsidRPr="005F20F2">
        <w:tab/>
      </w:r>
      <w:r w:rsidR="00531D70" w:rsidRPr="005F20F2">
        <w:t>Français: 80%</w:t>
      </w:r>
    </w:p>
    <w:p w14:paraId="55B87DCD" w14:textId="225ED73E" w:rsidR="00531D70" w:rsidRPr="005F20F2" w:rsidRDefault="004C7CD9" w:rsidP="004C7CD9">
      <w:pPr>
        <w:pStyle w:val="enumlev1"/>
      </w:pPr>
      <w:r w:rsidRPr="005F20F2">
        <w:t>•</w:t>
      </w:r>
      <w:r w:rsidRPr="005F20F2">
        <w:tab/>
      </w:r>
      <w:r w:rsidR="00531D70" w:rsidRPr="005F20F2">
        <w:t>Espagnol: 77%</w:t>
      </w:r>
    </w:p>
    <w:p w14:paraId="63DEA548" w14:textId="2B74291C" w:rsidR="00531D70" w:rsidRPr="005F20F2" w:rsidRDefault="004C7CD9" w:rsidP="004C7CD9">
      <w:pPr>
        <w:pStyle w:val="enumlev1"/>
      </w:pPr>
      <w:r w:rsidRPr="005F20F2">
        <w:t>•</w:t>
      </w:r>
      <w:r w:rsidRPr="005F20F2">
        <w:tab/>
      </w:r>
      <w:r w:rsidR="00531D70" w:rsidRPr="005F20F2">
        <w:t>Arabe: 73%</w:t>
      </w:r>
    </w:p>
    <w:p w14:paraId="51A54C5B" w14:textId="2259EADE" w:rsidR="00531D70" w:rsidRPr="005F20F2" w:rsidRDefault="004C7CD9" w:rsidP="004C7CD9">
      <w:pPr>
        <w:pStyle w:val="enumlev1"/>
      </w:pPr>
      <w:r w:rsidRPr="005F20F2">
        <w:t>•</w:t>
      </w:r>
      <w:r w:rsidRPr="005F20F2">
        <w:tab/>
      </w:r>
      <w:r w:rsidR="00531D70" w:rsidRPr="005F20F2">
        <w:t>Chinois: 70%</w:t>
      </w:r>
    </w:p>
    <w:p w14:paraId="0B22507F" w14:textId="0140981C" w:rsidR="00531D70" w:rsidRPr="005F20F2" w:rsidRDefault="004C7CD9" w:rsidP="004C7CD9">
      <w:pPr>
        <w:pStyle w:val="enumlev1"/>
      </w:pPr>
      <w:r w:rsidRPr="005F20F2">
        <w:t>•</w:t>
      </w:r>
      <w:r w:rsidRPr="005F20F2">
        <w:tab/>
      </w:r>
      <w:r w:rsidR="00531D70" w:rsidRPr="005F20F2">
        <w:t>Russe: 67%</w:t>
      </w:r>
    </w:p>
    <w:p w14:paraId="7AB37241" w14:textId="2B022C86" w:rsidR="00474509" w:rsidRPr="005F20F2" w:rsidRDefault="00474509" w:rsidP="00474509">
      <w:pPr>
        <w:pStyle w:val="Heading1"/>
      </w:pPr>
      <w:r w:rsidRPr="005F20F2">
        <w:t>2</w:t>
      </w:r>
      <w:r w:rsidRPr="005F20F2">
        <w:tab/>
      </w:r>
      <w:r w:rsidR="00531D70" w:rsidRPr="005F20F2">
        <w:t>Plate-forme</w:t>
      </w:r>
      <w:r w:rsidRPr="005F20F2">
        <w:t xml:space="preserve"> WordPress</w:t>
      </w:r>
    </w:p>
    <w:p w14:paraId="51332AE3" w14:textId="3198BB3C" w:rsidR="00474509" w:rsidRPr="005F20F2" w:rsidRDefault="00531D70" w:rsidP="00531D70">
      <w:r w:rsidRPr="005F20F2">
        <w:t xml:space="preserve">Les sites WordPress utilisent un système de traduction automatique pour le contenu </w:t>
      </w:r>
      <w:r w:rsidR="00474509" w:rsidRPr="005F20F2">
        <w:t>ne nécessit</w:t>
      </w:r>
      <w:r w:rsidR="0033185E" w:rsidRPr="005F20F2">
        <w:t>ant</w:t>
      </w:r>
      <w:r w:rsidR="00474509" w:rsidRPr="005F20F2">
        <w:t xml:space="preserve"> pas de traduction humaine</w:t>
      </w:r>
      <w:r w:rsidRPr="005F20F2">
        <w:t xml:space="preserve"> spécialisée</w:t>
      </w:r>
      <w:r w:rsidR="00474509" w:rsidRPr="005F20F2">
        <w:t>.</w:t>
      </w:r>
    </w:p>
    <w:p w14:paraId="3FAB609B" w14:textId="71913FBA" w:rsidR="00531D70" w:rsidRPr="005F20F2" w:rsidRDefault="00531D70" w:rsidP="00474509">
      <w:r w:rsidRPr="005F20F2">
        <w:t>Situation globale: 90% du contenu WordPress (225 pages sur 250) est disponible en plusieurs langues, dont 62% au moyen de la traduction automatique.</w:t>
      </w:r>
    </w:p>
    <w:p w14:paraId="127794BA" w14:textId="40E830DB" w:rsidR="00531D70" w:rsidRPr="005F20F2" w:rsidRDefault="00531D70" w:rsidP="004C7CD9">
      <w:pPr>
        <w:pStyle w:val="Heading2"/>
      </w:pPr>
      <w:r w:rsidRPr="005F20F2">
        <w:t>2.1</w:t>
      </w:r>
      <w:r w:rsidRPr="005F20F2">
        <w:tab/>
        <w:t>Sites WordPress</w:t>
      </w:r>
    </w:p>
    <w:p w14:paraId="07C42300" w14:textId="1788661F" w:rsidR="00474509" w:rsidRPr="005F20F2" w:rsidRDefault="00531D70" w:rsidP="00474509">
      <w:r w:rsidRPr="005F20F2">
        <w:t>Les sites ci-après ont été développés avec une prise en charge multilingue:</w:t>
      </w:r>
    </w:p>
    <w:p w14:paraId="1C1381FE" w14:textId="45039779" w:rsidR="00474509" w:rsidRPr="005F20F2" w:rsidRDefault="00474509" w:rsidP="002C23A6">
      <w:pPr>
        <w:pStyle w:val="enumlev1"/>
      </w:pPr>
      <w:r w:rsidRPr="005F20F2">
        <w:t>•</w:t>
      </w:r>
      <w:r w:rsidRPr="005F20F2">
        <w:tab/>
      </w:r>
      <w:hyperlink r:id="rId8" w:history="1">
        <w:r w:rsidRPr="005F20F2">
          <w:rPr>
            <w:rStyle w:val="Hyperlink"/>
          </w:rPr>
          <w:t xml:space="preserve">Pôle mondial UIT/OMM </w:t>
        </w:r>
        <w:r w:rsidR="00A72835" w:rsidRPr="005F20F2">
          <w:rPr>
            <w:rStyle w:val="Hyperlink"/>
          </w:rPr>
          <w:t>–</w:t>
        </w:r>
        <w:r w:rsidRPr="005F20F2">
          <w:rPr>
            <w:rStyle w:val="Hyperlink"/>
          </w:rPr>
          <w:t xml:space="preserve"> Activités conjointes de formation de l'UIT et de l'Organisation météorologique mondiale (OMM)</w:t>
        </w:r>
        <w:r w:rsidR="00A72835" w:rsidRPr="005F20F2">
          <w:rPr>
            <w:rStyle w:val="Hyperlink"/>
          </w:rPr>
          <w:br/>
        </w:r>
        <w:r w:rsidRPr="005F20F2">
          <w:rPr>
            <w:rStyle w:val="Hyperlink"/>
          </w:rPr>
          <w:t>Activités conjointes de formation UIT/OMM pendant la période précédant la CMR-27</w:t>
        </w:r>
        <w:r w:rsidRPr="005F20F2">
          <w:br/>
          <w:t>Nombre de pages traduites: 11/</w:t>
        </w:r>
        <w:r w:rsidR="00531D70" w:rsidRPr="005F20F2">
          <w:t>20</w:t>
        </w:r>
        <w:r w:rsidRPr="005F20F2">
          <w:t xml:space="preserve"> = 5</w:t>
        </w:r>
        <w:r w:rsidR="00531D70" w:rsidRPr="005F20F2">
          <w:t>5</w:t>
        </w:r>
        <w:r w:rsidRPr="005F20F2">
          <w:t>%</w:t>
        </w:r>
      </w:hyperlink>
    </w:p>
    <w:p w14:paraId="336EA266" w14:textId="533E37AD" w:rsidR="00474509" w:rsidRPr="005F20F2" w:rsidRDefault="00531D70" w:rsidP="004C7CD9">
      <w:pPr>
        <w:pStyle w:val="Figure"/>
      </w:pPr>
      <w:r w:rsidRPr="005F20F2">
        <w:rPr>
          <w:noProof/>
        </w:rPr>
        <w:lastRenderedPageBreak/>
        <w:drawing>
          <wp:inline distT="0" distB="0" distL="0" distR="0" wp14:anchorId="14EAD505" wp14:editId="0AD4EA18">
            <wp:extent cx="6120765" cy="4120774"/>
            <wp:effectExtent l="0" t="0" r="0" b="0"/>
            <wp:docPr id="39368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4120774"/>
                    </a:xfrm>
                    <a:prstGeom prst="rect">
                      <a:avLst/>
                    </a:prstGeom>
                    <a:noFill/>
                    <a:ln>
                      <a:noFill/>
                    </a:ln>
                  </pic:spPr>
                </pic:pic>
              </a:graphicData>
            </a:graphic>
          </wp:inline>
        </w:drawing>
      </w:r>
    </w:p>
    <w:p w14:paraId="3658F494" w14:textId="5B59A753" w:rsidR="00474509" w:rsidRPr="005F20F2" w:rsidRDefault="00474509" w:rsidP="00474509">
      <w:pPr>
        <w:pStyle w:val="enumlev1"/>
        <w:rPr>
          <w:rStyle w:val="normaltextrun"/>
        </w:rPr>
      </w:pPr>
      <w:r w:rsidRPr="005F20F2">
        <w:t>•</w:t>
      </w:r>
      <w:r w:rsidRPr="005F20F2">
        <w:tab/>
      </w:r>
      <w:hyperlink r:id="rId10" w:anchor="/fr" w:history="1">
        <w:r w:rsidRPr="005F20F2">
          <w:rPr>
            <w:rStyle w:val="Hyperlink"/>
          </w:rPr>
          <w:t xml:space="preserve">Forum sur la durabilité spatiale </w:t>
        </w:r>
        <w:r w:rsidRPr="005F20F2">
          <w:br/>
          <w:t xml:space="preserve">Nombre de pages traduites: </w:t>
        </w:r>
        <w:r w:rsidR="00531D70" w:rsidRPr="005F20F2">
          <w:t>28/28</w:t>
        </w:r>
        <w:r w:rsidRPr="005F20F2">
          <w:t xml:space="preserve"> (de manière automatique) = 100% (de manière automatique)</w:t>
        </w:r>
      </w:hyperlink>
    </w:p>
    <w:p w14:paraId="1B875B0A" w14:textId="0BF6F056" w:rsidR="00A72835" w:rsidRPr="005F20F2" w:rsidRDefault="00531D70" w:rsidP="00A72835">
      <w:pPr>
        <w:pStyle w:val="Figure"/>
      </w:pPr>
      <w:r w:rsidRPr="005F20F2">
        <w:rPr>
          <w:noProof/>
        </w:rPr>
        <w:drawing>
          <wp:inline distT="0" distB="0" distL="0" distR="0" wp14:anchorId="1B6EBB55" wp14:editId="223CA00D">
            <wp:extent cx="6120765" cy="2300713"/>
            <wp:effectExtent l="0" t="0" r="0" b="4445"/>
            <wp:docPr id="552575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2300713"/>
                    </a:xfrm>
                    <a:prstGeom prst="rect">
                      <a:avLst/>
                    </a:prstGeom>
                    <a:noFill/>
                    <a:ln>
                      <a:noFill/>
                    </a:ln>
                  </pic:spPr>
                </pic:pic>
              </a:graphicData>
            </a:graphic>
          </wp:inline>
        </w:drawing>
      </w:r>
    </w:p>
    <w:p w14:paraId="0BBB43D1" w14:textId="7A252F89" w:rsidR="00474509" w:rsidRPr="005F20F2" w:rsidRDefault="00474509" w:rsidP="00A72835">
      <w:pPr>
        <w:pStyle w:val="enumlev1"/>
        <w:rPr>
          <w:rStyle w:val="normaltextrun"/>
        </w:rPr>
      </w:pPr>
      <w:r w:rsidRPr="005F20F2">
        <w:t>•</w:t>
      </w:r>
      <w:r w:rsidRPr="005F20F2">
        <w:tab/>
      </w:r>
      <w:hyperlink r:id="rId12" w:anchor="/fr" w:history="1">
        <w:r w:rsidRPr="005F20F2">
          <w:rPr>
            <w:rStyle w:val="Hyperlink"/>
          </w:rPr>
          <w:t>Portail sur la viabilité spatiale</w:t>
        </w:r>
        <w:r w:rsidRPr="005F20F2">
          <w:br/>
          <w:t>Nombre de pages traduites: 11/11 (de manière automatique) = 100% (de manière automatique)</w:t>
        </w:r>
      </w:hyperlink>
    </w:p>
    <w:p w14:paraId="25A8C5C4" w14:textId="48A84EEB" w:rsidR="00474509" w:rsidRPr="005F20F2" w:rsidRDefault="00531D70" w:rsidP="00A72835">
      <w:pPr>
        <w:pStyle w:val="Figure"/>
      </w:pPr>
      <w:r w:rsidRPr="005F20F2">
        <w:rPr>
          <w:noProof/>
        </w:rPr>
        <w:drawing>
          <wp:inline distT="0" distB="0" distL="0" distR="0" wp14:anchorId="7BE8706C" wp14:editId="46BED6A0">
            <wp:extent cx="6120765" cy="3287811"/>
            <wp:effectExtent l="0" t="0" r="0" b="8255"/>
            <wp:docPr id="4666561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3287811"/>
                    </a:xfrm>
                    <a:prstGeom prst="rect">
                      <a:avLst/>
                    </a:prstGeom>
                    <a:noFill/>
                    <a:ln>
                      <a:noFill/>
                    </a:ln>
                  </pic:spPr>
                </pic:pic>
              </a:graphicData>
            </a:graphic>
          </wp:inline>
        </w:drawing>
      </w:r>
    </w:p>
    <w:p w14:paraId="741D86B2" w14:textId="3CDE902E" w:rsidR="00474509" w:rsidRPr="005F20F2" w:rsidRDefault="00474509" w:rsidP="00474509">
      <w:pPr>
        <w:pStyle w:val="enumlev1"/>
      </w:pPr>
      <w:r w:rsidRPr="005F20F2">
        <w:t>•</w:t>
      </w:r>
      <w:r w:rsidRPr="005F20F2">
        <w:tab/>
      </w:r>
      <w:hyperlink r:id="rId14" w:anchor="/fr" w:history="1">
        <w:r w:rsidRPr="005F20F2">
          <w:rPr>
            <w:rStyle w:val="Hyperlink"/>
          </w:rPr>
          <w:t>Connecter le monde depuis le ciel</w:t>
        </w:r>
        <w:r w:rsidRPr="005F20F2">
          <w:br/>
          <w:t>Nombre de pages traduites: 2/2 (de manière automatique) = 100% (de manière automatique)</w:t>
        </w:r>
      </w:hyperlink>
    </w:p>
    <w:p w14:paraId="2BC53E65" w14:textId="4F7B87B6" w:rsidR="00474509" w:rsidRPr="005F20F2" w:rsidRDefault="00474509" w:rsidP="00474509">
      <w:pPr>
        <w:pStyle w:val="enumlev1"/>
      </w:pPr>
      <w:r w:rsidRPr="005F20F2">
        <w:t>•</w:t>
      </w:r>
      <w:r w:rsidRPr="005F20F2">
        <w:tab/>
      </w:r>
      <w:hyperlink r:id="rId15" w:anchor="/fr" w:history="1">
        <w:r w:rsidRPr="005F20F2">
          <w:rPr>
            <w:rStyle w:val="Hyperlink"/>
          </w:rPr>
          <w:t>Plate-forme de la BR IFIC</w:t>
        </w:r>
        <w:r w:rsidRPr="005F20F2">
          <w:t xml:space="preserve"> (microsite)</w:t>
        </w:r>
        <w:r w:rsidRPr="005F20F2">
          <w:br/>
          <w:t>Nombre de pages traduites: 1/1 (de manière automatique) = 100% (de manière automatique)</w:t>
        </w:r>
      </w:hyperlink>
    </w:p>
    <w:p w14:paraId="4BCB4B94" w14:textId="77777777" w:rsidR="00D24424" w:rsidRDefault="00474509" w:rsidP="00933494">
      <w:pPr>
        <w:pStyle w:val="enumlev1"/>
      </w:pPr>
      <w:r w:rsidRPr="005F20F2">
        <w:t>•</w:t>
      </w:r>
      <w:r w:rsidRPr="005F20F2">
        <w:tab/>
      </w:r>
      <w:hyperlink r:id="rId16" w:anchor="/fr" w:history="1">
        <w:r w:rsidRPr="005F20F2">
          <w:rPr>
            <w:rStyle w:val="Hyperlink"/>
          </w:rPr>
          <w:t>Space Connect</w:t>
        </w:r>
        <w:r w:rsidRPr="005F20F2">
          <w:t xml:space="preserve"> </w:t>
        </w:r>
        <w:r w:rsidRPr="005F20F2">
          <w:br/>
          <w:t xml:space="preserve">Nombre de pages traduites: </w:t>
        </w:r>
        <w:r w:rsidR="00531D70" w:rsidRPr="005F20F2">
          <w:t>17/17</w:t>
        </w:r>
        <w:r w:rsidRPr="005F20F2">
          <w:t xml:space="preserve"> (de manière automatique) = 100% (de manière automatique)</w:t>
        </w:r>
      </w:hyperlink>
    </w:p>
    <w:p w14:paraId="419543D5" w14:textId="35C742DE" w:rsidR="002968A1" w:rsidRPr="005F20F2" w:rsidRDefault="00531D70" w:rsidP="00D24424">
      <w:pPr>
        <w:pStyle w:val="Figure"/>
        <w:keepNext w:val="0"/>
        <w:keepLines w:val="0"/>
        <w:widowControl w:val="0"/>
        <w:rPr>
          <w:rStyle w:val="scxw8478885"/>
        </w:rPr>
      </w:pPr>
      <w:r w:rsidRPr="005F20F2">
        <w:rPr>
          <w:noProof/>
        </w:rPr>
        <w:drawing>
          <wp:inline distT="0" distB="0" distL="0" distR="0" wp14:anchorId="4F7D2EB9" wp14:editId="1BE1F69E">
            <wp:extent cx="6120765" cy="3295361"/>
            <wp:effectExtent l="0" t="0" r="0" b="635"/>
            <wp:docPr id="18162504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765" cy="3295361"/>
                    </a:xfrm>
                    <a:prstGeom prst="rect">
                      <a:avLst/>
                    </a:prstGeom>
                    <a:noFill/>
                    <a:ln>
                      <a:noFill/>
                    </a:ln>
                  </pic:spPr>
                </pic:pic>
              </a:graphicData>
            </a:graphic>
          </wp:inline>
        </w:drawing>
      </w:r>
    </w:p>
    <w:p w14:paraId="58FE7C99" w14:textId="75473FC7" w:rsidR="00474509" w:rsidRPr="005F20F2" w:rsidRDefault="00474509" w:rsidP="00474509">
      <w:pPr>
        <w:pStyle w:val="enumlev1"/>
      </w:pPr>
      <w:r w:rsidRPr="005F20F2">
        <w:t>•</w:t>
      </w:r>
      <w:r w:rsidRPr="005F20F2">
        <w:tab/>
      </w:r>
      <w:hyperlink r:id="rId18" w:anchor="/fr" w:history="1">
        <w:r w:rsidRPr="005F20F2">
          <w:rPr>
            <w:rStyle w:val="Hyperlink"/>
          </w:rPr>
          <w:t>Réseau de femmes pour la CMR-27</w:t>
        </w:r>
        <w:r w:rsidRPr="005F20F2">
          <w:br/>
          <w:t xml:space="preserve">Nombre de pages traduites: </w:t>
        </w:r>
        <w:r w:rsidR="00531D70" w:rsidRPr="005F20F2">
          <w:t>8/8</w:t>
        </w:r>
        <w:r w:rsidRPr="005F20F2">
          <w:t xml:space="preserve"> (de manière automatique) = 100% (de manière automatique)</w:t>
        </w:r>
      </w:hyperlink>
    </w:p>
    <w:p w14:paraId="02754389" w14:textId="77777777" w:rsidR="00D24424" w:rsidRDefault="00933494" w:rsidP="00933494">
      <w:pPr>
        <w:pStyle w:val="enumlev1"/>
        <w:rPr>
          <w:rStyle w:val="normaltextrun"/>
        </w:rPr>
      </w:pPr>
      <w:r w:rsidRPr="005F20F2">
        <w:t>•</w:t>
      </w:r>
      <w:r w:rsidRPr="005F20F2">
        <w:tab/>
      </w:r>
      <w:hyperlink r:id="rId19" w:history="1">
        <w:r w:rsidR="00531D70" w:rsidRPr="005F20F2">
          <w:rPr>
            <w:rStyle w:val="Hyperlink"/>
          </w:rPr>
          <w:t>Sessions d'information régionales en vue de la CMR-27</w:t>
        </w:r>
      </w:hyperlink>
      <w:r w:rsidR="00531D70" w:rsidRPr="005F20F2">
        <w:br/>
      </w:r>
      <w:r w:rsidR="00531D70" w:rsidRPr="005F20F2">
        <w:rPr>
          <w:rStyle w:val="normaltextrun"/>
        </w:rPr>
        <w:t xml:space="preserve">Nombre de pages traduites: 11/11 (de manière automatique) </w:t>
      </w:r>
      <w:r w:rsidRPr="005F20F2">
        <w:rPr>
          <w:rStyle w:val="normaltextrun"/>
        </w:rPr>
        <w:t>=</w:t>
      </w:r>
      <w:r w:rsidR="00531D70" w:rsidRPr="005F20F2">
        <w:rPr>
          <w:rStyle w:val="normaltextrun"/>
        </w:rPr>
        <w:t xml:space="preserve"> 100% (de manière automatique)</w:t>
      </w:r>
    </w:p>
    <w:p w14:paraId="66DA1355" w14:textId="67AC94CA" w:rsidR="00531D70" w:rsidRPr="005F20F2" w:rsidRDefault="00531D70" w:rsidP="00D24424">
      <w:pPr>
        <w:pStyle w:val="Figure"/>
        <w:spacing w:before="0"/>
      </w:pPr>
      <w:r w:rsidRPr="005F20F2">
        <w:rPr>
          <w:noProof/>
        </w:rPr>
        <w:drawing>
          <wp:inline distT="0" distB="0" distL="0" distR="0" wp14:anchorId="572482A9" wp14:editId="41D36DEB">
            <wp:extent cx="6177296" cy="3221990"/>
            <wp:effectExtent l="0" t="0" r="0" b="0"/>
            <wp:docPr id="19896477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786" b="4766"/>
                    <a:stretch/>
                  </pic:blipFill>
                  <pic:spPr bwMode="auto">
                    <a:xfrm>
                      <a:off x="0" y="0"/>
                      <a:ext cx="6177915" cy="3222313"/>
                    </a:xfrm>
                    <a:prstGeom prst="rect">
                      <a:avLst/>
                    </a:prstGeom>
                    <a:noFill/>
                    <a:ln>
                      <a:noFill/>
                    </a:ln>
                    <a:extLst>
                      <a:ext uri="{53640926-AAD7-44D8-BBD7-CCE9431645EC}">
                        <a14:shadowObscured xmlns:a14="http://schemas.microsoft.com/office/drawing/2010/main"/>
                      </a:ext>
                    </a:extLst>
                  </pic:spPr>
                </pic:pic>
              </a:graphicData>
            </a:graphic>
          </wp:inline>
        </w:drawing>
      </w:r>
    </w:p>
    <w:p w14:paraId="2B41DF80" w14:textId="77777777" w:rsidR="00D24424" w:rsidRDefault="00933494" w:rsidP="00933494">
      <w:pPr>
        <w:pStyle w:val="enumlev1"/>
        <w:rPr>
          <w:rStyle w:val="normaltextrun"/>
        </w:rPr>
      </w:pPr>
      <w:r w:rsidRPr="005F20F2">
        <w:t>•</w:t>
      </w:r>
      <w:r w:rsidRPr="005F20F2">
        <w:tab/>
      </w:r>
      <w:hyperlink r:id="rId21" w:anchor="/fr" w:history="1">
        <w:r w:rsidR="00531D70" w:rsidRPr="005F20F2">
          <w:rPr>
            <w:rStyle w:val="Hyperlink"/>
          </w:rPr>
          <w:t>CMR-27</w:t>
        </w:r>
      </w:hyperlink>
      <w:r w:rsidR="00531D70" w:rsidRPr="005F20F2">
        <w:rPr>
          <w:rStyle w:val="normaltextrun"/>
        </w:rPr>
        <w:br/>
        <w:t>Nombre de pages traduites: 27/27 (de manière automatique)</w:t>
      </w:r>
      <w:r w:rsidRPr="005F20F2">
        <w:rPr>
          <w:rStyle w:val="normaltextrun"/>
        </w:rPr>
        <w:t xml:space="preserve"> = </w:t>
      </w:r>
      <w:r w:rsidR="00531D70" w:rsidRPr="005F20F2">
        <w:rPr>
          <w:rStyle w:val="normaltextrun"/>
        </w:rPr>
        <w:t>100% (de manière automatique)</w:t>
      </w:r>
    </w:p>
    <w:p w14:paraId="486A6225" w14:textId="1927F40A" w:rsidR="00933494" w:rsidRPr="005F20F2" w:rsidRDefault="00531D70" w:rsidP="00D24424">
      <w:pPr>
        <w:pStyle w:val="Figure"/>
        <w:spacing w:before="0"/>
        <w:rPr>
          <w:rStyle w:val="normaltextrun"/>
        </w:rPr>
      </w:pPr>
      <w:r w:rsidRPr="005F20F2">
        <w:rPr>
          <w:noProof/>
        </w:rPr>
        <w:drawing>
          <wp:inline distT="0" distB="0" distL="0" distR="0" wp14:anchorId="2F6B0EFF" wp14:editId="36EF7246">
            <wp:extent cx="6177915" cy="1352550"/>
            <wp:effectExtent l="0" t="0" r="0" b="0"/>
            <wp:docPr id="2738781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5794"/>
                    <a:stretch/>
                  </pic:blipFill>
                  <pic:spPr bwMode="auto">
                    <a:xfrm>
                      <a:off x="0" y="0"/>
                      <a:ext cx="6177915" cy="1352550"/>
                    </a:xfrm>
                    <a:prstGeom prst="rect">
                      <a:avLst/>
                    </a:prstGeom>
                    <a:noFill/>
                    <a:ln>
                      <a:noFill/>
                    </a:ln>
                    <a:extLst>
                      <a:ext uri="{53640926-AAD7-44D8-BBD7-CCE9431645EC}">
                        <a14:shadowObscured xmlns:a14="http://schemas.microsoft.com/office/drawing/2010/main"/>
                      </a:ext>
                    </a:extLst>
                  </pic:spPr>
                </pic:pic>
              </a:graphicData>
            </a:graphic>
          </wp:inline>
        </w:drawing>
      </w:r>
    </w:p>
    <w:p w14:paraId="77B5EFCF" w14:textId="77777777" w:rsidR="00D24424" w:rsidRDefault="00933494" w:rsidP="00933494">
      <w:pPr>
        <w:pStyle w:val="enumlev1"/>
        <w:widowControl w:val="0"/>
        <w:rPr>
          <w:rStyle w:val="normaltextrun"/>
        </w:rPr>
      </w:pPr>
      <w:r w:rsidRPr="005F20F2">
        <w:t>•</w:t>
      </w:r>
      <w:r w:rsidRPr="005F20F2">
        <w:tab/>
      </w:r>
      <w:hyperlink r:id="rId23" w:anchor="/fr" w:history="1">
        <w:r w:rsidR="00531D70" w:rsidRPr="005F20F2">
          <w:rPr>
            <w:rStyle w:val="Hyperlink"/>
          </w:rPr>
          <w:t>AR-27</w:t>
        </w:r>
      </w:hyperlink>
      <w:r w:rsidR="00531D70" w:rsidRPr="005F20F2">
        <w:rPr>
          <w:rStyle w:val="normaltextrun"/>
        </w:rPr>
        <w:br/>
        <w:t>Nombre de pages traduites: 15/15 (de manière automatique)</w:t>
      </w:r>
      <w:r w:rsidRPr="005F20F2">
        <w:rPr>
          <w:rStyle w:val="normaltextrun"/>
        </w:rPr>
        <w:t xml:space="preserve"> = </w:t>
      </w:r>
      <w:r w:rsidR="00531D70" w:rsidRPr="005F20F2">
        <w:rPr>
          <w:rStyle w:val="normaltextrun"/>
        </w:rPr>
        <w:t>100% (de manière automatique)</w:t>
      </w:r>
    </w:p>
    <w:p w14:paraId="0FB5EEE5" w14:textId="19BDE119" w:rsidR="00531D70" w:rsidRPr="005F20F2" w:rsidRDefault="00531D70" w:rsidP="00D24424">
      <w:pPr>
        <w:pStyle w:val="Figure"/>
        <w:spacing w:before="0"/>
        <w:rPr>
          <w:rStyle w:val="normaltextrun"/>
        </w:rPr>
      </w:pPr>
      <w:r w:rsidRPr="005F20F2">
        <w:rPr>
          <w:noProof/>
        </w:rPr>
        <w:drawing>
          <wp:inline distT="0" distB="0" distL="0" distR="0" wp14:anchorId="472AEB19" wp14:editId="0928FF2F">
            <wp:extent cx="6177915" cy="1362075"/>
            <wp:effectExtent l="0" t="0" r="0" b="9525"/>
            <wp:docPr id="12099250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9058" b="10000"/>
                    <a:stretch/>
                  </pic:blipFill>
                  <pic:spPr bwMode="auto">
                    <a:xfrm>
                      <a:off x="0" y="0"/>
                      <a:ext cx="6177915" cy="1362075"/>
                    </a:xfrm>
                    <a:prstGeom prst="rect">
                      <a:avLst/>
                    </a:prstGeom>
                    <a:noFill/>
                    <a:ln>
                      <a:noFill/>
                    </a:ln>
                    <a:extLst>
                      <a:ext uri="{53640926-AAD7-44D8-BBD7-CCE9431645EC}">
                        <a14:shadowObscured xmlns:a14="http://schemas.microsoft.com/office/drawing/2010/main"/>
                      </a:ext>
                    </a:extLst>
                  </pic:spPr>
                </pic:pic>
              </a:graphicData>
            </a:graphic>
          </wp:inline>
        </w:drawing>
      </w:r>
    </w:p>
    <w:p w14:paraId="74AD61E5" w14:textId="179B1E41" w:rsidR="00933494" w:rsidRPr="005F20F2" w:rsidRDefault="00933494" w:rsidP="00933494">
      <w:pPr>
        <w:pStyle w:val="enumlev1"/>
        <w:rPr>
          <w:rStyle w:val="normaltextrun"/>
        </w:rPr>
      </w:pPr>
      <w:r w:rsidRPr="005F20F2">
        <w:t>•</w:t>
      </w:r>
      <w:r w:rsidRPr="005F20F2">
        <w:tab/>
      </w:r>
      <w:hyperlink r:id="rId25" w:history="1">
        <w:r w:rsidR="00531D70" w:rsidRPr="005F20F2">
          <w:rPr>
            <w:rStyle w:val="Hyperlink"/>
          </w:rPr>
          <w:t>Memb</w:t>
        </w:r>
        <w:r w:rsidR="00550B38" w:rsidRPr="005F20F2">
          <w:rPr>
            <w:rStyle w:val="Hyperlink"/>
          </w:rPr>
          <w:t>r</w:t>
        </w:r>
        <w:r w:rsidR="00531D70" w:rsidRPr="005F20F2">
          <w:rPr>
            <w:rStyle w:val="Hyperlink"/>
          </w:rPr>
          <w:t>e</w:t>
        </w:r>
      </w:hyperlink>
      <w:r w:rsidR="00550B38" w:rsidRPr="005F20F2">
        <w:rPr>
          <w:rStyle w:val="Hyperlink"/>
        </w:rPr>
        <w:t>s de l'UIT-R</w:t>
      </w:r>
      <w:r w:rsidR="00531D70" w:rsidRPr="005F20F2">
        <w:rPr>
          <w:rStyle w:val="normaltextrun"/>
        </w:rPr>
        <w:br/>
        <w:t>Nombre de pages traduites: 25/25 (</w:t>
      </w:r>
      <w:r w:rsidR="00550B38" w:rsidRPr="005F20F2">
        <w:rPr>
          <w:rStyle w:val="normaltextrun"/>
        </w:rPr>
        <w:t>de manière automatique</w:t>
      </w:r>
      <w:r w:rsidR="00531D70" w:rsidRPr="005F20F2">
        <w:rPr>
          <w:rStyle w:val="normaltextrun"/>
        </w:rPr>
        <w:t xml:space="preserve">) </w:t>
      </w:r>
      <w:r w:rsidRPr="005F20F2">
        <w:rPr>
          <w:rStyle w:val="normaltextrun"/>
        </w:rPr>
        <w:t>=</w:t>
      </w:r>
      <w:r w:rsidR="00531D70" w:rsidRPr="005F20F2">
        <w:rPr>
          <w:rStyle w:val="normaltextrun"/>
        </w:rPr>
        <w:t xml:space="preserve"> 100% (</w:t>
      </w:r>
      <w:r w:rsidR="00550B38" w:rsidRPr="005F20F2">
        <w:rPr>
          <w:rStyle w:val="normaltextrun"/>
        </w:rPr>
        <w:t>de manière automatique</w:t>
      </w:r>
      <w:r w:rsidR="00531D70" w:rsidRPr="005F20F2">
        <w:rPr>
          <w:rStyle w:val="normaltextrun"/>
        </w:rPr>
        <w:t>)</w:t>
      </w:r>
    </w:p>
    <w:p w14:paraId="41D00F99" w14:textId="04D253FE" w:rsidR="00933494" w:rsidRPr="005F20F2" w:rsidRDefault="00933494" w:rsidP="00D24424">
      <w:pPr>
        <w:pStyle w:val="Figure"/>
        <w:rPr>
          <w:rStyle w:val="normaltextrun"/>
        </w:rPr>
      </w:pPr>
      <w:r w:rsidRPr="005F20F2">
        <w:rPr>
          <w:noProof/>
        </w:rPr>
        <w:drawing>
          <wp:inline distT="0" distB="0" distL="0" distR="0" wp14:anchorId="6653C8A8" wp14:editId="459C652B">
            <wp:extent cx="6120765" cy="2331720"/>
            <wp:effectExtent l="0" t="0" r="0" b="0"/>
            <wp:docPr id="3020022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02280" name="Picture 13"/>
                    <pic:cNvPicPr>
                      <a:picLocks noChangeAspect="1"/>
                    </pic:cNvPicPr>
                  </pic:nvPicPr>
                  <pic:blipFill rotWithShape="1">
                    <a:blip r:embed="rId26" cstate="print">
                      <a:extLst>
                        <a:ext uri="{28A0092B-C50C-407E-A947-70E740481C1C}">
                          <a14:useLocalDpi xmlns:a14="http://schemas.microsoft.com/office/drawing/2010/main" val="0"/>
                        </a:ext>
                      </a:extLst>
                    </a:blip>
                    <a:srcRect t="5258"/>
                    <a:stretch/>
                  </pic:blipFill>
                  <pic:spPr bwMode="auto">
                    <a:xfrm>
                      <a:off x="0" y="0"/>
                      <a:ext cx="6120765" cy="2331720"/>
                    </a:xfrm>
                    <a:prstGeom prst="rect">
                      <a:avLst/>
                    </a:prstGeom>
                    <a:noFill/>
                    <a:ln>
                      <a:noFill/>
                    </a:ln>
                    <a:extLst>
                      <a:ext uri="{53640926-AAD7-44D8-BBD7-CCE9431645EC}">
                        <a14:shadowObscured xmlns:a14="http://schemas.microsoft.com/office/drawing/2010/main"/>
                      </a:ext>
                    </a:extLst>
                  </pic:spPr>
                </pic:pic>
              </a:graphicData>
            </a:graphic>
          </wp:inline>
        </w:drawing>
      </w:r>
    </w:p>
    <w:p w14:paraId="5C372763" w14:textId="77777777" w:rsidR="00D24424" w:rsidRDefault="00474509" w:rsidP="00933494">
      <w:pPr>
        <w:pStyle w:val="enumlev1"/>
      </w:pPr>
      <w:r w:rsidRPr="005F20F2">
        <w:t>•</w:t>
      </w:r>
      <w:r w:rsidRPr="005F20F2">
        <w:tab/>
      </w:r>
      <w:hyperlink r:id="rId27" w:anchor="/fr" w:history="1">
        <w:r w:rsidRPr="005F20F2">
          <w:rPr>
            <w:rStyle w:val="Hyperlink"/>
          </w:rPr>
          <w:t>WRS-24</w:t>
        </w:r>
        <w:r w:rsidRPr="005F20F2">
          <w:br/>
        </w:r>
        <w:bookmarkStart w:id="6" w:name="_Hlk222918699"/>
        <w:r w:rsidRPr="005F20F2">
          <w:t>Nombre de pages traduites</w:t>
        </w:r>
        <w:bookmarkEnd w:id="6"/>
        <w:r w:rsidRPr="005F20F2">
          <w:t>: 33/33 (de manière automatique) = 100% (de manière automatique)</w:t>
        </w:r>
      </w:hyperlink>
    </w:p>
    <w:p w14:paraId="0B4F6FEE" w14:textId="4AEEEFB5" w:rsidR="00474509" w:rsidRPr="005F20F2" w:rsidRDefault="0033185E" w:rsidP="00D24424">
      <w:pPr>
        <w:pStyle w:val="Figure"/>
        <w:rPr>
          <w:rFonts w:eastAsiaTheme="minorEastAsia"/>
        </w:rPr>
      </w:pPr>
      <w:r w:rsidRPr="005F20F2">
        <w:rPr>
          <w:noProof/>
        </w:rPr>
        <w:drawing>
          <wp:inline distT="0" distB="0" distL="0" distR="0" wp14:anchorId="6D662656" wp14:editId="76661765">
            <wp:extent cx="6120765" cy="2275548"/>
            <wp:effectExtent l="0" t="0" r="0" b="0"/>
            <wp:docPr id="15274164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275548"/>
                    </a:xfrm>
                    <a:prstGeom prst="rect">
                      <a:avLst/>
                    </a:prstGeom>
                    <a:noFill/>
                    <a:ln>
                      <a:noFill/>
                    </a:ln>
                  </pic:spPr>
                </pic:pic>
              </a:graphicData>
            </a:graphic>
          </wp:inline>
        </w:drawing>
      </w:r>
    </w:p>
    <w:p w14:paraId="219F2343" w14:textId="77777777" w:rsidR="00D24424" w:rsidRDefault="00933494" w:rsidP="00933494">
      <w:pPr>
        <w:pStyle w:val="enumlev1"/>
        <w:rPr>
          <w:rStyle w:val="normaltextrun"/>
        </w:rPr>
      </w:pPr>
      <w:r w:rsidRPr="005F20F2">
        <w:t>•</w:t>
      </w:r>
      <w:r w:rsidRPr="005F20F2">
        <w:tab/>
      </w:r>
      <w:hyperlink r:id="rId29" w:anchor="/fr" w:history="1">
        <w:r w:rsidR="00550B38" w:rsidRPr="005F20F2">
          <w:rPr>
            <w:rStyle w:val="Hyperlink"/>
          </w:rPr>
          <w:t>GCR</w:t>
        </w:r>
      </w:hyperlink>
      <w:r w:rsidR="00550B38" w:rsidRPr="005F20F2">
        <w:rPr>
          <w:rStyle w:val="normaltextrun"/>
        </w:rPr>
        <w:br/>
        <w:t xml:space="preserve">Nombre de pages traduites: 18/18 (de manière automatique) </w:t>
      </w:r>
      <w:r w:rsidRPr="005F20F2">
        <w:rPr>
          <w:rStyle w:val="normaltextrun"/>
        </w:rPr>
        <w:t>=</w:t>
      </w:r>
      <w:r w:rsidR="00550B38" w:rsidRPr="005F20F2">
        <w:rPr>
          <w:rStyle w:val="normaltextrun"/>
        </w:rPr>
        <w:t xml:space="preserve"> 100% (de manière automatique)</w:t>
      </w:r>
    </w:p>
    <w:p w14:paraId="10274F45" w14:textId="71189568" w:rsidR="00933494" w:rsidRPr="005F20F2" w:rsidRDefault="00550B38" w:rsidP="00D24424">
      <w:pPr>
        <w:pStyle w:val="Figure"/>
        <w:rPr>
          <w:rStyle w:val="normaltextrun"/>
        </w:rPr>
      </w:pPr>
      <w:r w:rsidRPr="005F20F2">
        <w:rPr>
          <w:noProof/>
        </w:rPr>
        <w:drawing>
          <wp:inline distT="0" distB="0" distL="0" distR="0" wp14:anchorId="6837F4C6" wp14:editId="45B6305D">
            <wp:extent cx="6177915" cy="2085975"/>
            <wp:effectExtent l="0" t="0" r="0" b="9525"/>
            <wp:docPr id="7463584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77915" cy="2085975"/>
                    </a:xfrm>
                    <a:prstGeom prst="rect">
                      <a:avLst/>
                    </a:prstGeom>
                    <a:noFill/>
                    <a:ln>
                      <a:noFill/>
                    </a:ln>
                  </pic:spPr>
                </pic:pic>
              </a:graphicData>
            </a:graphic>
          </wp:inline>
        </w:drawing>
      </w:r>
    </w:p>
    <w:p w14:paraId="55DC4F07" w14:textId="304BC3CE" w:rsidR="00550B38" w:rsidRPr="005F20F2" w:rsidRDefault="00933494" w:rsidP="00933494">
      <w:pPr>
        <w:pStyle w:val="enumlev1"/>
        <w:rPr>
          <w:rStyle w:val="normaltextrun"/>
        </w:rPr>
      </w:pPr>
      <w:r w:rsidRPr="005F20F2">
        <w:t>•</w:t>
      </w:r>
      <w:r w:rsidRPr="005F20F2">
        <w:tab/>
      </w:r>
      <w:hyperlink r:id="rId31" w:anchor="/fr" w:history="1">
        <w:r w:rsidR="00550B38" w:rsidRPr="005F20F2">
          <w:rPr>
            <w:rStyle w:val="Hyperlink"/>
          </w:rPr>
          <w:t>30ème anniversaire du RRB</w:t>
        </w:r>
      </w:hyperlink>
      <w:r w:rsidR="00550B38" w:rsidRPr="005F20F2">
        <w:t xml:space="preserve"> </w:t>
      </w:r>
      <w:r w:rsidR="00550B38" w:rsidRPr="005F20F2">
        <w:rPr>
          <w:rStyle w:val="scxw8478885"/>
        </w:rPr>
        <w:t>(microsite)</w:t>
      </w:r>
      <w:r w:rsidR="00550B38" w:rsidRPr="005F20F2">
        <w:rPr>
          <w:rStyle w:val="normaltextrun"/>
        </w:rPr>
        <w:br/>
        <w:t xml:space="preserve">Nombre de pages traduites: 1/1 (de manière automatique) </w:t>
      </w:r>
      <w:r w:rsidRPr="005F20F2">
        <w:rPr>
          <w:rStyle w:val="normaltextrun"/>
        </w:rPr>
        <w:t>=</w:t>
      </w:r>
      <w:r w:rsidR="00550B38" w:rsidRPr="005F20F2">
        <w:rPr>
          <w:rStyle w:val="normaltextrun"/>
        </w:rPr>
        <w:t xml:space="preserve"> 100% (de manière automatique)</w:t>
      </w:r>
    </w:p>
    <w:p w14:paraId="7FD0A1EC" w14:textId="7FBF2905" w:rsidR="00550B38" w:rsidRPr="005F20F2" w:rsidRDefault="00933494" w:rsidP="00933494">
      <w:pPr>
        <w:pStyle w:val="enumlev1"/>
        <w:rPr>
          <w:rStyle w:val="normaltextrun"/>
        </w:rPr>
      </w:pPr>
      <w:r w:rsidRPr="005F20F2">
        <w:t>•</w:t>
      </w:r>
      <w:r w:rsidRPr="005F20F2">
        <w:tab/>
      </w:r>
      <w:hyperlink r:id="rId32" w:anchor="/fr" w:history="1">
        <w:r w:rsidR="00550B38" w:rsidRPr="005F20F2">
          <w:rPr>
            <w:rStyle w:val="Hyperlink"/>
          </w:rPr>
          <w:t>Application spatiale Argus</w:t>
        </w:r>
      </w:hyperlink>
      <w:r w:rsidR="00550B38" w:rsidRPr="005F20F2">
        <w:rPr>
          <w:rStyle w:val="scxw8478885"/>
        </w:rPr>
        <w:t xml:space="preserve"> (microsite)</w:t>
      </w:r>
      <w:r w:rsidR="00550B38" w:rsidRPr="005F20F2">
        <w:rPr>
          <w:rStyle w:val="normaltextrun"/>
        </w:rPr>
        <w:br/>
        <w:t xml:space="preserve">Nombre de pages traduites: 2/2 (de manière automatique) </w:t>
      </w:r>
      <w:r w:rsidRPr="005F20F2">
        <w:rPr>
          <w:rStyle w:val="normaltextrun"/>
        </w:rPr>
        <w:t>=</w:t>
      </w:r>
      <w:r w:rsidR="00550B38" w:rsidRPr="005F20F2">
        <w:rPr>
          <w:rStyle w:val="normaltextrun"/>
        </w:rPr>
        <w:t xml:space="preserve"> 100% (de manière automatique)</w:t>
      </w:r>
    </w:p>
    <w:p w14:paraId="01E0C789" w14:textId="1436A645" w:rsidR="00550B38" w:rsidRPr="005F20F2" w:rsidRDefault="00933494" w:rsidP="00933494">
      <w:pPr>
        <w:pStyle w:val="enumlev1"/>
        <w:rPr>
          <w:rStyle w:val="normaltextrun"/>
        </w:rPr>
      </w:pPr>
      <w:r w:rsidRPr="005F20F2">
        <w:t>•</w:t>
      </w:r>
      <w:r w:rsidRPr="005F20F2">
        <w:tab/>
      </w:r>
      <w:hyperlink r:id="rId33" w:anchor="/fr" w:history="1">
        <w:r w:rsidR="00550B38" w:rsidRPr="005F20F2">
          <w:rPr>
            <w:rStyle w:val="Hyperlink"/>
          </w:rPr>
          <w:t>Brouillages préjudiciables causés au SRNS</w:t>
        </w:r>
      </w:hyperlink>
      <w:r w:rsidR="00550B38" w:rsidRPr="005F20F2">
        <w:rPr>
          <w:rStyle w:val="normaltextrun"/>
        </w:rPr>
        <w:t xml:space="preserve"> </w:t>
      </w:r>
      <w:r w:rsidR="00550B38" w:rsidRPr="005F20F2">
        <w:rPr>
          <w:rStyle w:val="scxw8478885"/>
        </w:rPr>
        <w:t>(microsite)</w:t>
      </w:r>
      <w:r w:rsidR="00550B38" w:rsidRPr="005F20F2">
        <w:rPr>
          <w:rStyle w:val="normaltextrun"/>
        </w:rPr>
        <w:br/>
        <w:t xml:space="preserve">Nombre de pages traduites: 1/1 (de manière automatique) </w:t>
      </w:r>
      <w:r w:rsidRPr="005F20F2">
        <w:rPr>
          <w:rStyle w:val="normaltextrun"/>
        </w:rPr>
        <w:t>=</w:t>
      </w:r>
      <w:r w:rsidR="00550B38" w:rsidRPr="005F20F2">
        <w:rPr>
          <w:rStyle w:val="normaltextrun"/>
        </w:rPr>
        <w:t xml:space="preserve"> 100% (de manière automatique)</w:t>
      </w:r>
    </w:p>
    <w:p w14:paraId="27537C5B" w14:textId="632937D3" w:rsidR="00550B38" w:rsidRPr="005F20F2" w:rsidRDefault="00933494" w:rsidP="00933494">
      <w:pPr>
        <w:pStyle w:val="enumlev1"/>
        <w:rPr>
          <w:rStyle w:val="normaltextrun"/>
        </w:rPr>
      </w:pPr>
      <w:r w:rsidRPr="005F20F2">
        <w:t>•</w:t>
      </w:r>
      <w:r w:rsidRPr="005F20F2">
        <w:tab/>
      </w:r>
      <w:hyperlink r:id="rId34" w:anchor="/fr" w:history="1">
        <w:r w:rsidR="00550B38" w:rsidRPr="005F20F2">
          <w:rPr>
            <w:rStyle w:val="Hyperlink"/>
          </w:rPr>
          <w:t>Réseau de femmes</w:t>
        </w:r>
      </w:hyperlink>
      <w:r w:rsidR="00550B38" w:rsidRPr="005F20F2">
        <w:rPr>
          <w:rStyle w:val="normaltextrun"/>
        </w:rPr>
        <w:t xml:space="preserve"> </w:t>
      </w:r>
      <w:r w:rsidR="00550B38" w:rsidRPr="005F20F2">
        <w:rPr>
          <w:rStyle w:val="scxw8478885"/>
        </w:rPr>
        <w:t>(microsite)</w:t>
      </w:r>
      <w:r w:rsidR="00550B38" w:rsidRPr="005F20F2">
        <w:rPr>
          <w:rStyle w:val="normaltextrun"/>
        </w:rPr>
        <w:br/>
        <w:t xml:space="preserve">Nombre de pages traduites: 2/2 (de manière automatique) </w:t>
      </w:r>
      <w:r w:rsidRPr="005F20F2">
        <w:rPr>
          <w:rStyle w:val="normaltextrun"/>
        </w:rPr>
        <w:t>=</w:t>
      </w:r>
      <w:r w:rsidR="00550B38" w:rsidRPr="005F20F2">
        <w:rPr>
          <w:rStyle w:val="normaltextrun"/>
        </w:rPr>
        <w:t xml:space="preserve"> 100% (de manière automatique)</w:t>
      </w:r>
    </w:p>
    <w:p w14:paraId="48D681A2" w14:textId="34B644DB" w:rsidR="00550B38" w:rsidRPr="005F20F2" w:rsidRDefault="00933494" w:rsidP="00933494">
      <w:pPr>
        <w:pStyle w:val="enumlev1"/>
        <w:rPr>
          <w:rStyle w:val="normaltextrun"/>
        </w:rPr>
      </w:pPr>
      <w:r w:rsidRPr="005F20F2">
        <w:t>•</w:t>
      </w:r>
      <w:r w:rsidRPr="005F20F2">
        <w:tab/>
      </w:r>
      <w:hyperlink r:id="rId35" w:history="1">
        <w:r w:rsidR="00550B38" w:rsidRPr="005F20F2">
          <w:rPr>
            <w:rStyle w:val="Hyperlink"/>
          </w:rPr>
          <w:t>Pôle sur la réglementation applicable aux réseaux spatiaux</w:t>
        </w:r>
      </w:hyperlink>
      <w:r w:rsidR="00550B38" w:rsidRPr="005F20F2">
        <w:rPr>
          <w:rStyle w:val="normaltextrun"/>
        </w:rPr>
        <w:t xml:space="preserve"> </w:t>
      </w:r>
      <w:r w:rsidR="00550B38" w:rsidRPr="005F20F2">
        <w:rPr>
          <w:rStyle w:val="scxw8478885"/>
        </w:rPr>
        <w:t>(microsite)</w:t>
      </w:r>
      <w:r w:rsidR="00550B38" w:rsidRPr="005F20F2">
        <w:rPr>
          <w:rStyle w:val="normaltextrun"/>
        </w:rPr>
        <w:br/>
        <w:t xml:space="preserve">Nombre de pages traduites: 1/1 (de manière automatique) </w:t>
      </w:r>
      <w:r w:rsidRPr="005F20F2">
        <w:rPr>
          <w:rStyle w:val="normaltextrun"/>
        </w:rPr>
        <w:t>=</w:t>
      </w:r>
      <w:r w:rsidR="00550B38" w:rsidRPr="005F20F2">
        <w:rPr>
          <w:rStyle w:val="normaltextrun"/>
        </w:rPr>
        <w:t xml:space="preserve"> 100% (de manière automatique)</w:t>
      </w:r>
    </w:p>
    <w:p w14:paraId="0185A374" w14:textId="77777777" w:rsidR="00474509" w:rsidRPr="005F20F2" w:rsidRDefault="00474509" w:rsidP="005F20F2">
      <w:pPr>
        <w:pStyle w:val="Heading1"/>
      </w:pPr>
      <w:r w:rsidRPr="005F20F2">
        <w:t>3</w:t>
      </w:r>
      <w:r w:rsidRPr="005F20F2">
        <w:tab/>
        <w:t>Utilisation de la traduction automatique à la demande pour les documents du GCR</w:t>
      </w:r>
    </w:p>
    <w:p w14:paraId="5D4F4955" w14:textId="6042F003" w:rsidR="00AF2EDC" w:rsidRPr="005F20F2" w:rsidRDefault="00474509" w:rsidP="005F20F2">
      <w:r w:rsidRPr="005F20F2">
        <w:t>Outre la traduction officielle des documents du GCR, la traduction automatique à la demande des documents du GCR</w:t>
      </w:r>
      <w:r w:rsidR="005F20F2" w:rsidRPr="005F20F2">
        <w:t xml:space="preserve"> </w:t>
      </w:r>
      <w:r w:rsidRPr="005F20F2">
        <w:t xml:space="preserve">a été rendue possible grâce à </w:t>
      </w:r>
      <w:hyperlink r:id="rId36" w:history="1">
        <w:r w:rsidRPr="005F20F2">
          <w:rPr>
            <w:rStyle w:val="Hyperlink"/>
          </w:rPr>
          <w:t>ITU Translate</w:t>
        </w:r>
      </w:hyperlink>
      <w:r w:rsidRPr="005F20F2">
        <w:t>, un outil de traduction automatique par réseau neuronal conçu en interne pour les documents et les sites web de l</w:t>
      </w:r>
      <w:r w:rsidR="00A72835" w:rsidRPr="005F20F2">
        <w:t>'</w:t>
      </w:r>
      <w:r w:rsidRPr="005F20F2">
        <w:t>UIT.</w:t>
      </w:r>
    </w:p>
    <w:p w14:paraId="4CA916F5" w14:textId="77777777" w:rsidR="00550B38" w:rsidRPr="005F20F2" w:rsidRDefault="00550B38" w:rsidP="00550B38">
      <w:pPr>
        <w:pStyle w:val="Heading1"/>
        <w:rPr>
          <w:lang w:eastAsia="en-GB"/>
        </w:rPr>
      </w:pPr>
      <w:r w:rsidRPr="005F20F2">
        <w:rPr>
          <w:lang w:eastAsia="en-GB"/>
        </w:rPr>
        <w:t>4</w:t>
      </w:r>
      <w:r w:rsidRPr="005F20F2">
        <w:rPr>
          <w:lang w:eastAsia="en-GB"/>
        </w:rPr>
        <w:tab/>
        <w:t>Conclusion</w:t>
      </w:r>
    </w:p>
    <w:p w14:paraId="2F40BF0A" w14:textId="34DE0059" w:rsidR="00550B38" w:rsidRPr="005F20F2" w:rsidRDefault="00550B38" w:rsidP="00550B38">
      <w:pPr>
        <w:rPr>
          <w:lang w:eastAsia="en-GB"/>
        </w:rPr>
      </w:pPr>
      <w:r w:rsidRPr="005F20F2">
        <w:rPr>
          <w:lang w:eastAsia="en-GB"/>
        </w:rPr>
        <w:t xml:space="preserve">Les principales pages du site web sont disponibles dans les six langues officielles. Le site web de l'UIT s'appuie principalement sur SharePoint. Il comprend du contenu </w:t>
      </w:r>
      <w:r w:rsidR="00460261" w:rsidRPr="005F20F2">
        <w:rPr>
          <w:lang w:eastAsia="en-GB"/>
        </w:rPr>
        <w:t>gelé</w:t>
      </w:r>
      <w:r w:rsidRPr="005F20F2">
        <w:rPr>
          <w:lang w:eastAsia="en-GB"/>
        </w:rPr>
        <w:t>, lequel ne peut être mis à jour</w:t>
      </w:r>
      <w:r w:rsidR="00FA07F4" w:rsidRPr="005F20F2">
        <w:rPr>
          <w:lang w:eastAsia="en-GB"/>
        </w:rPr>
        <w:t xml:space="preserve"> </w:t>
      </w:r>
      <w:r w:rsidR="00460261" w:rsidRPr="005F20F2">
        <w:rPr>
          <w:lang w:eastAsia="en-GB"/>
        </w:rPr>
        <w:t>avec</w:t>
      </w:r>
      <w:r w:rsidR="00FA07F4" w:rsidRPr="005F20F2">
        <w:rPr>
          <w:lang w:eastAsia="en-GB"/>
        </w:rPr>
        <w:t xml:space="preserve"> de nouvelles versions traduites, ainsi que des applications techniques (fondées par exemple sur .NET et Node.js), qui sont rédigées essentiellement en anglais du fait de leur nature spécialisée.</w:t>
      </w:r>
    </w:p>
    <w:p w14:paraId="0DE2A639" w14:textId="10A0DF49" w:rsidR="00550B38" w:rsidRPr="005F20F2" w:rsidRDefault="00FA07F4" w:rsidP="00550B38">
      <w:pPr>
        <w:rPr>
          <w:lang w:eastAsia="en-GB"/>
        </w:rPr>
      </w:pPr>
      <w:r w:rsidRPr="005F20F2">
        <w:rPr>
          <w:lang w:eastAsia="en-GB"/>
        </w:rPr>
        <w:t>Le</w:t>
      </w:r>
      <w:r w:rsidR="00C90E74" w:rsidRPr="005F20F2">
        <w:rPr>
          <w:lang w:eastAsia="en-GB"/>
        </w:rPr>
        <w:t xml:space="preserve"> taux de disponibilité en plusieurs langue est plus élevé pour le</w:t>
      </w:r>
      <w:r w:rsidRPr="005F20F2">
        <w:rPr>
          <w:lang w:eastAsia="en-GB"/>
        </w:rPr>
        <w:t>s sites WordPress (environ 90%)</w:t>
      </w:r>
      <w:r w:rsidR="00C90E74" w:rsidRPr="005F20F2">
        <w:rPr>
          <w:lang w:eastAsia="en-GB"/>
        </w:rPr>
        <w:t xml:space="preserve"> que pour le site web de l'UIT (environ 76%). Cette différence s'explique par le fait que les outils de traduction ont été déployés plus tôt dans l'environnement WordPress et que le site de l'UIT comprend du contenu </w:t>
      </w:r>
      <w:r w:rsidR="00460261" w:rsidRPr="005F20F2">
        <w:rPr>
          <w:lang w:eastAsia="en-GB"/>
        </w:rPr>
        <w:t>gelé</w:t>
      </w:r>
      <w:r w:rsidR="00C90E74" w:rsidRPr="005F20F2">
        <w:rPr>
          <w:lang w:eastAsia="en-GB"/>
        </w:rPr>
        <w:t xml:space="preserve"> et des applications techniques. Le système d'archives en projet devrait permettre </w:t>
      </w:r>
      <w:r w:rsidR="00460261" w:rsidRPr="005F20F2">
        <w:rPr>
          <w:lang w:eastAsia="en-GB"/>
        </w:rPr>
        <w:t>de disposer</w:t>
      </w:r>
      <w:r w:rsidR="00C90E74" w:rsidRPr="005F20F2">
        <w:rPr>
          <w:lang w:eastAsia="en-GB"/>
        </w:rPr>
        <w:t xml:space="preserve"> de statistiques plus justes sur le multilinguisme grâce à la séparation du contenu actif des éléments historiques</w:t>
      </w:r>
      <w:r w:rsidR="00550B38" w:rsidRPr="005F20F2">
        <w:rPr>
          <w:lang w:eastAsia="en-GB"/>
        </w:rPr>
        <w:t>.</w:t>
      </w:r>
    </w:p>
    <w:p w14:paraId="4B0F9DCA" w14:textId="6FB280D3" w:rsidR="00550B38" w:rsidRPr="005F20F2" w:rsidRDefault="00C90E74" w:rsidP="00550B38">
      <w:pPr>
        <w:rPr>
          <w:lang w:eastAsia="en-GB"/>
        </w:rPr>
      </w:pPr>
      <w:r w:rsidRPr="005F20F2">
        <w:rPr>
          <w:lang w:eastAsia="en-GB"/>
        </w:rPr>
        <w:t xml:space="preserve">En 2026, priorité sera donnée aux pages SharePoint </w:t>
      </w:r>
      <w:r w:rsidR="00460261" w:rsidRPr="005F20F2">
        <w:rPr>
          <w:lang w:eastAsia="en-GB"/>
        </w:rPr>
        <w:t>générant un trafic important</w:t>
      </w:r>
      <w:r w:rsidR="004C373C" w:rsidRPr="005F20F2">
        <w:rPr>
          <w:lang w:eastAsia="en-GB"/>
        </w:rPr>
        <w:t xml:space="preserve"> qui sont éditables et peuvent être traduites. La mise en œuvre du système d'archives devrait être accélérée afin de garantir la conservation du contenu historique, d'améliorer les indicateurs relatifs au multilinguisme pour les pages actives et de pouvoir mieux cibler les efforts de traduction.</w:t>
      </w:r>
    </w:p>
    <w:p w14:paraId="31253A5B" w14:textId="0ECFBF7E" w:rsidR="00550B38" w:rsidRPr="005F20F2" w:rsidRDefault="004C373C" w:rsidP="00550B38">
      <w:pPr>
        <w:rPr>
          <w:lang w:eastAsia="en-GB"/>
        </w:rPr>
      </w:pPr>
      <w:r w:rsidRPr="005F20F2">
        <w:rPr>
          <w:lang w:eastAsia="en-GB"/>
        </w:rPr>
        <w:t xml:space="preserve">On pourra </w:t>
      </w:r>
      <w:r w:rsidR="00460261" w:rsidRPr="005F20F2">
        <w:rPr>
          <w:lang w:eastAsia="en-GB"/>
        </w:rPr>
        <w:t>envisager d'évaluer les</w:t>
      </w:r>
      <w:r w:rsidRPr="005F20F2">
        <w:rPr>
          <w:lang w:eastAsia="en-GB"/>
        </w:rPr>
        <w:t xml:space="preserve"> exigences des applications techniques en matière de multilinguisme compte tenu du public cible. On pourra en outre examiner </w:t>
      </w:r>
      <w:r w:rsidR="00460261" w:rsidRPr="005F20F2">
        <w:rPr>
          <w:lang w:eastAsia="en-GB"/>
        </w:rPr>
        <w:t>des</w:t>
      </w:r>
      <w:r w:rsidRPr="005F20F2">
        <w:rPr>
          <w:lang w:eastAsia="en-GB"/>
        </w:rPr>
        <w:t xml:space="preserve"> solutions</w:t>
      </w:r>
      <w:r w:rsidR="00460261" w:rsidRPr="005F20F2">
        <w:rPr>
          <w:lang w:eastAsia="en-GB"/>
        </w:rPr>
        <w:t xml:space="preserve"> possibles</w:t>
      </w:r>
      <w:r w:rsidRPr="005F20F2">
        <w:rPr>
          <w:lang w:eastAsia="en-GB"/>
        </w:rPr>
        <w:t xml:space="preserve"> pour améliorer la fonctionnalité de traduction sous SharePoint ou pour accélérer le passage à WordPress. Des mécanismes de surveillance de la qualité de la traduction et des examens réguliers de la couverture multilingue pourrait </w:t>
      </w:r>
      <w:r w:rsidR="0033185E" w:rsidRPr="005F20F2">
        <w:rPr>
          <w:lang w:eastAsia="en-GB"/>
        </w:rPr>
        <w:t>également contribuer à une amélioration continue.</w:t>
      </w:r>
    </w:p>
    <w:p w14:paraId="43C50770" w14:textId="77777777" w:rsidR="00474509" w:rsidRPr="005F20F2" w:rsidRDefault="00474509">
      <w:pPr>
        <w:jc w:val="center"/>
      </w:pPr>
      <w:r w:rsidRPr="005F20F2">
        <w:t>______________</w:t>
      </w:r>
    </w:p>
    <w:sectPr w:rsidR="00474509" w:rsidRPr="005F20F2">
      <w:headerReference w:type="even" r:id="rId37"/>
      <w:headerReference w:type="default" r:id="rId38"/>
      <w:footerReference w:type="even" r:id="rId3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8FDC" w14:textId="77777777" w:rsidR="00B07FD4" w:rsidRDefault="00B07FD4">
      <w:r>
        <w:separator/>
      </w:r>
    </w:p>
  </w:endnote>
  <w:endnote w:type="continuationSeparator" w:id="0">
    <w:p w14:paraId="43B4BBDE" w14:textId="77777777" w:rsidR="00B07FD4" w:rsidRDefault="00B0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5F6E" w14:textId="5FB56EDB" w:rsidR="00847AAC" w:rsidRPr="00077785" w:rsidRDefault="00A9055C">
    <w:pPr>
      <w:pStyle w:val="Footer"/>
      <w:rPr>
        <w:lang w:val="it-IT"/>
      </w:rPr>
    </w:pPr>
    <w:r>
      <w:fldChar w:fldCharType="begin"/>
    </w:r>
    <w:r w:rsidRPr="00077785">
      <w:rPr>
        <w:lang w:val="it-IT"/>
      </w:rPr>
      <w:instrText xml:space="preserve"> FILENAME \p \* MERGEFORMAT </w:instrText>
    </w:r>
    <w:r>
      <w:fldChar w:fldCharType="separate"/>
    </w:r>
    <w:r w:rsidR="00F958A8" w:rsidRPr="00077785">
      <w:rPr>
        <w:lang w:val="it-IT"/>
      </w:rPr>
      <w:t>P:\FRA\gDoc\BR\RAG\2500417V2F.docx</w:t>
    </w:r>
    <w:r>
      <w:rPr>
        <w:lang w:val="en-US"/>
      </w:rPr>
      <w:fldChar w:fldCharType="end"/>
    </w:r>
    <w:r w:rsidR="00847AAC" w:rsidRPr="00077785">
      <w:rPr>
        <w:lang w:val="it-IT"/>
      </w:rPr>
      <w:tab/>
    </w:r>
    <w:r w:rsidR="00847AAC">
      <w:fldChar w:fldCharType="begin"/>
    </w:r>
    <w:r w:rsidR="00847AAC">
      <w:instrText xml:space="preserve"> savedate \@ dd.MM.yy </w:instrText>
    </w:r>
    <w:r w:rsidR="00847AAC">
      <w:fldChar w:fldCharType="separate"/>
    </w:r>
    <w:r w:rsidR="00077785">
      <w:t>25.02.26</w:t>
    </w:r>
    <w:r w:rsidR="00847AAC">
      <w:fldChar w:fldCharType="end"/>
    </w:r>
    <w:r w:rsidR="00847AAC" w:rsidRPr="00077785">
      <w:rPr>
        <w:lang w:val="it-IT"/>
      </w:rPr>
      <w:tab/>
    </w:r>
    <w:r w:rsidR="00847AAC">
      <w:fldChar w:fldCharType="begin"/>
    </w:r>
    <w:r w:rsidR="00847AAC">
      <w:instrText xml:space="preserve"> printdate \@ dd.MM.yy </w:instrText>
    </w:r>
    <w:r w:rsidR="00847AAC">
      <w:fldChar w:fldCharType="separate"/>
    </w:r>
    <w:r w:rsidR="00F958A8">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0B4D" w14:textId="77777777" w:rsidR="00B07FD4" w:rsidRDefault="00B07FD4">
      <w:r>
        <w:t>____________________</w:t>
      </w:r>
    </w:p>
  </w:footnote>
  <w:footnote w:type="continuationSeparator" w:id="0">
    <w:p w14:paraId="7414FEEB" w14:textId="77777777" w:rsidR="00B07FD4" w:rsidRDefault="00B0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61EB"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8AE0"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0ECB6E1F" w14:textId="51973C11" w:rsidR="00847AAC" w:rsidRDefault="0097156E" w:rsidP="007711EA">
    <w:pPr>
      <w:pStyle w:val="Header"/>
      <w:rPr>
        <w:lang w:val="es-ES"/>
      </w:rPr>
    </w:pPr>
    <w:r>
      <w:rPr>
        <w:lang w:val="es-ES"/>
      </w:rPr>
      <w:t>RAG</w:t>
    </w:r>
    <w:r w:rsidR="00847AAC">
      <w:rPr>
        <w:lang w:val="es-ES"/>
      </w:rPr>
      <w:t>/</w:t>
    </w:r>
    <w:r w:rsidR="004C7CD9">
      <w:rPr>
        <w:lang w:val="es-ES"/>
      </w:rPr>
      <w:t>58</w:t>
    </w:r>
    <w:r w:rsidR="00474509">
      <w:rPr>
        <w:lang w:val="es-ES"/>
      </w:rPr>
      <w:t>(Add.2)</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420"/>
    <w:multiLevelType w:val="hybridMultilevel"/>
    <w:tmpl w:val="6226E028"/>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 w15:restartNumberingAfterBreak="0">
    <w:nsid w:val="2CF73D69"/>
    <w:multiLevelType w:val="hybridMultilevel"/>
    <w:tmpl w:val="3D08D768"/>
    <w:lvl w:ilvl="0" w:tplc="47526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0251B3"/>
    <w:multiLevelType w:val="hybridMultilevel"/>
    <w:tmpl w:val="F8521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2C3696"/>
    <w:multiLevelType w:val="hybridMultilevel"/>
    <w:tmpl w:val="48A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44435"/>
    <w:multiLevelType w:val="hybridMultilevel"/>
    <w:tmpl w:val="B5225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2D7F10"/>
    <w:multiLevelType w:val="hybridMultilevel"/>
    <w:tmpl w:val="20AC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C2058C"/>
    <w:multiLevelType w:val="hybridMultilevel"/>
    <w:tmpl w:val="113EE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1456894">
    <w:abstractNumId w:val="5"/>
  </w:num>
  <w:num w:numId="2" w16cid:durableId="1789545520">
    <w:abstractNumId w:val="1"/>
  </w:num>
  <w:num w:numId="3" w16cid:durableId="1427920469">
    <w:abstractNumId w:val="3"/>
  </w:num>
  <w:num w:numId="4" w16cid:durableId="1620601932">
    <w:abstractNumId w:val="0"/>
  </w:num>
  <w:num w:numId="5" w16cid:durableId="756513467">
    <w:abstractNumId w:val="2"/>
  </w:num>
  <w:num w:numId="6" w16cid:durableId="1385564339">
    <w:abstractNumId w:val="4"/>
  </w:num>
  <w:num w:numId="7" w16cid:durableId="26101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09"/>
    <w:rsid w:val="00077785"/>
    <w:rsid w:val="000C06D8"/>
    <w:rsid w:val="001059B8"/>
    <w:rsid w:val="00140AE6"/>
    <w:rsid w:val="00141C28"/>
    <w:rsid w:val="001D1915"/>
    <w:rsid w:val="00222A1C"/>
    <w:rsid w:val="002968A1"/>
    <w:rsid w:val="002A5F9A"/>
    <w:rsid w:val="002C23A6"/>
    <w:rsid w:val="002D238A"/>
    <w:rsid w:val="003000D2"/>
    <w:rsid w:val="0033185E"/>
    <w:rsid w:val="003A6CEE"/>
    <w:rsid w:val="003E3D09"/>
    <w:rsid w:val="003F333F"/>
    <w:rsid w:val="00405FBE"/>
    <w:rsid w:val="00443261"/>
    <w:rsid w:val="00460261"/>
    <w:rsid w:val="00474509"/>
    <w:rsid w:val="004C373C"/>
    <w:rsid w:val="004C7CD9"/>
    <w:rsid w:val="004E1CCF"/>
    <w:rsid w:val="004E76DF"/>
    <w:rsid w:val="005031C8"/>
    <w:rsid w:val="00504980"/>
    <w:rsid w:val="005207F5"/>
    <w:rsid w:val="00531D70"/>
    <w:rsid w:val="005430E4"/>
    <w:rsid w:val="00550B38"/>
    <w:rsid w:val="00576F04"/>
    <w:rsid w:val="00591373"/>
    <w:rsid w:val="005F20F2"/>
    <w:rsid w:val="00637279"/>
    <w:rsid w:val="00647E5A"/>
    <w:rsid w:val="0067019B"/>
    <w:rsid w:val="00677EE5"/>
    <w:rsid w:val="00694DEF"/>
    <w:rsid w:val="007711EA"/>
    <w:rsid w:val="00773E5E"/>
    <w:rsid w:val="007B50D2"/>
    <w:rsid w:val="007F4AA9"/>
    <w:rsid w:val="008069E9"/>
    <w:rsid w:val="00847AAC"/>
    <w:rsid w:val="00902253"/>
    <w:rsid w:val="00921F1A"/>
    <w:rsid w:val="00925627"/>
    <w:rsid w:val="0093101F"/>
    <w:rsid w:val="00933494"/>
    <w:rsid w:val="0097156E"/>
    <w:rsid w:val="009F1CBB"/>
    <w:rsid w:val="00A72835"/>
    <w:rsid w:val="00A9055C"/>
    <w:rsid w:val="00AB7F92"/>
    <w:rsid w:val="00AC39EE"/>
    <w:rsid w:val="00AF2EDC"/>
    <w:rsid w:val="00B02D69"/>
    <w:rsid w:val="00B07FD4"/>
    <w:rsid w:val="00B41432"/>
    <w:rsid w:val="00B41D84"/>
    <w:rsid w:val="00BA0C7B"/>
    <w:rsid w:val="00BC4591"/>
    <w:rsid w:val="00C1357E"/>
    <w:rsid w:val="00C72A86"/>
    <w:rsid w:val="00C90E74"/>
    <w:rsid w:val="00CA6457"/>
    <w:rsid w:val="00CC5B9E"/>
    <w:rsid w:val="00CC7208"/>
    <w:rsid w:val="00CD6447"/>
    <w:rsid w:val="00CE6184"/>
    <w:rsid w:val="00CE69C2"/>
    <w:rsid w:val="00CF106B"/>
    <w:rsid w:val="00D03280"/>
    <w:rsid w:val="00D228F7"/>
    <w:rsid w:val="00D24424"/>
    <w:rsid w:val="00D34E1C"/>
    <w:rsid w:val="00D95965"/>
    <w:rsid w:val="00DD55EB"/>
    <w:rsid w:val="00E2659D"/>
    <w:rsid w:val="00EC0F12"/>
    <w:rsid w:val="00ED59FA"/>
    <w:rsid w:val="00EE27E8"/>
    <w:rsid w:val="00F017EB"/>
    <w:rsid w:val="00F65F0D"/>
    <w:rsid w:val="00F775D5"/>
    <w:rsid w:val="00F958A8"/>
    <w:rsid w:val="00FA07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D4EA3"/>
  <w15:docId w15:val="{0DD0A2E2-23A4-439B-B206-425ED07B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styleId="ListParagraph">
    <w:name w:val="List Paragraph"/>
    <w:aliases w:val="Recommendation,List Paragraph11,O5,Para_sk,Resume Title,- Bullets"/>
    <w:basedOn w:val="Normal"/>
    <w:link w:val="ListParagraphChar"/>
    <w:uiPriority w:val="34"/>
    <w:qFormat/>
    <w:rsid w:val="0047450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474509"/>
    <w:rPr>
      <w:rFonts w:ascii="Times New Roman" w:eastAsiaTheme="minorEastAsia" w:hAnsi="Times New Roman"/>
      <w:sz w:val="24"/>
      <w:szCs w:val="24"/>
      <w:lang w:val="en-GB" w:eastAsia="ja-JP"/>
    </w:rPr>
  </w:style>
  <w:style w:type="character" w:customStyle="1" w:styleId="Heading1Char">
    <w:name w:val="Heading 1 Char"/>
    <w:basedOn w:val="DefaultParagraphFont"/>
    <w:link w:val="Heading1"/>
    <w:rsid w:val="00474509"/>
    <w:rPr>
      <w:rFonts w:ascii="Times New Roman" w:hAnsi="Times New Roman"/>
      <w:b/>
      <w:sz w:val="24"/>
      <w:lang w:val="fr-FR" w:eastAsia="en-US"/>
    </w:rPr>
  </w:style>
  <w:style w:type="character" w:customStyle="1" w:styleId="enumlev1Char">
    <w:name w:val="enumlev1 Char"/>
    <w:basedOn w:val="DefaultParagraphFont"/>
    <w:link w:val="enumlev1"/>
    <w:locked/>
    <w:rsid w:val="00474509"/>
    <w:rPr>
      <w:rFonts w:ascii="Times New Roman" w:hAnsi="Times New Roman"/>
      <w:sz w:val="24"/>
      <w:lang w:val="fr-FR" w:eastAsia="en-US"/>
    </w:rPr>
  </w:style>
  <w:style w:type="paragraph" w:styleId="NormalWeb">
    <w:name w:val="Normal (Web)"/>
    <w:basedOn w:val="Normal"/>
    <w:uiPriority w:val="99"/>
    <w:unhideWhenUsed/>
    <w:rsid w:val="0047450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paragraph">
    <w:name w:val="paragraph"/>
    <w:basedOn w:val="Normal"/>
    <w:rsid w:val="0047450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474509"/>
  </w:style>
  <w:style w:type="character" w:customStyle="1" w:styleId="scxw8478885">
    <w:name w:val="scxw8478885"/>
    <w:basedOn w:val="DefaultParagraphFont"/>
    <w:rsid w:val="00474509"/>
  </w:style>
  <w:style w:type="paragraph" w:customStyle="1" w:styleId="Reasons">
    <w:name w:val="Reasons"/>
    <w:basedOn w:val="Normal"/>
    <w:qFormat/>
    <w:rsid w:val="00474509"/>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Hyp">
    <w:name w:val="Hyp"/>
    <w:basedOn w:val="enumlev1"/>
    <w:rsid w:val="00A72835"/>
  </w:style>
  <w:style w:type="character" w:styleId="Hyperlink">
    <w:name w:val="Hyperlink"/>
    <w:basedOn w:val="DefaultParagraphFont"/>
    <w:unhideWhenUsed/>
    <w:rsid w:val="00A72835"/>
    <w:rPr>
      <w:color w:val="0000FF" w:themeColor="hyperlink"/>
      <w:u w:val="single"/>
    </w:rPr>
  </w:style>
  <w:style w:type="character" w:styleId="FollowedHyperlink">
    <w:name w:val="FollowedHyperlink"/>
    <w:basedOn w:val="DefaultParagraphFont"/>
    <w:semiHidden/>
    <w:unhideWhenUsed/>
    <w:rsid w:val="00A72835"/>
    <w:rPr>
      <w:color w:val="800080" w:themeColor="followedHyperlink"/>
      <w:u w:val="single"/>
    </w:rPr>
  </w:style>
  <w:style w:type="character" w:styleId="UnresolvedMention">
    <w:name w:val="Unresolved Mention"/>
    <w:basedOn w:val="DefaultParagraphFont"/>
    <w:uiPriority w:val="99"/>
    <w:semiHidden/>
    <w:unhideWhenUsed/>
    <w:rsid w:val="00A72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itu-app42363.pagelyhosting.com/itu-r-now/" TargetMode="External"/><Relationship Id="rId26" Type="http://schemas.openxmlformats.org/officeDocument/2006/relationships/image" Target="media/image9.png"/><Relationship Id="rId39" Type="http://schemas.openxmlformats.org/officeDocument/2006/relationships/footer" Target="footer1.xml"/><Relationship Id="rId21" Type="http://schemas.openxmlformats.org/officeDocument/2006/relationships/hyperlink" Target="https://www.itu.int/wrc-27/" TargetMode="External"/><Relationship Id="rId34" Type="http://schemas.openxmlformats.org/officeDocument/2006/relationships/hyperlink" Target="https://www.itu.int/now4wrc/"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tu.int/space-connect/" TargetMode="External"/><Relationship Id="rId20" Type="http://schemas.openxmlformats.org/officeDocument/2006/relationships/image" Target="media/image6.png"/><Relationship Id="rId29" Type="http://schemas.openxmlformats.org/officeDocument/2006/relationships/hyperlink" Target="https://www.itu.int/ra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hyperlink" Target="https://www.itu.int/space-argus/"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itu-r-brific-hub/" TargetMode="External"/><Relationship Id="rId23" Type="http://schemas.openxmlformats.org/officeDocument/2006/relationships/hyperlink" Target="https://www.itu.int/ra-27/" TargetMode="External"/><Relationship Id="rId28" Type="http://schemas.openxmlformats.org/officeDocument/2006/relationships/image" Target="media/image10.png"/><Relationship Id="rId36" Type="http://schemas.openxmlformats.org/officeDocument/2006/relationships/hyperlink" Target="https://www.itu.int/fr/general-secretariat/Pages/itu-translate-disclaimer.aspx" TargetMode="External"/><Relationship Id="rId10" Type="http://schemas.openxmlformats.org/officeDocument/2006/relationships/hyperlink" Target="https://www.itu.int/ssf/" TargetMode="External"/><Relationship Id="rId19" Type="http://schemas.openxmlformats.org/officeDocument/2006/relationships/hyperlink" Target="https://www.itu.int/iris-wrc-27/" TargetMode="External"/><Relationship Id="rId31" Type="http://schemas.openxmlformats.org/officeDocument/2006/relationships/hyperlink" Target="https://www.itu.int/rrb30year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tu.int/connecting-world-from-skies/" TargetMode="External"/><Relationship Id="rId22" Type="http://schemas.openxmlformats.org/officeDocument/2006/relationships/image" Target="media/image7.png"/><Relationship Id="rId27" Type="http://schemas.openxmlformats.org/officeDocument/2006/relationships/hyperlink" Target="https://www.itu.int/wrs-24/" TargetMode="External"/><Relationship Id="rId30" Type="http://schemas.openxmlformats.org/officeDocument/2006/relationships/image" Target="media/image11.png"/><Relationship Id="rId35" Type="http://schemas.openxmlformats.org/officeDocument/2006/relationships/hyperlink" Target="https://www.itu.int/space-networks-hub/" TargetMode="External"/><Relationship Id="rId8" Type="http://schemas.openxmlformats.org/officeDocument/2006/relationships/hyperlink" Target="https://www.itu.int/Global-ITU-WMO/" TargetMode="External"/><Relationship Id="rId3" Type="http://schemas.openxmlformats.org/officeDocument/2006/relationships/settings" Target="settings.xml"/><Relationship Id="rId12" Type="http://schemas.openxmlformats.org/officeDocument/2006/relationships/hyperlink" Target="https://www.itu.int/space-sustainability/" TargetMode="External"/><Relationship Id="rId17" Type="http://schemas.openxmlformats.org/officeDocument/2006/relationships/image" Target="media/image5.png"/><Relationship Id="rId25" Type="http://schemas.openxmlformats.org/officeDocument/2006/relationships/hyperlink" Target="https://www.itu.int/itu-r-membership/" TargetMode="External"/><Relationship Id="rId33" Type="http://schemas.openxmlformats.org/officeDocument/2006/relationships/hyperlink" Target="https://www.itu.int/harmful-interference-to-rnss/"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2</TotalTime>
  <Pages>7</Pages>
  <Words>1104</Words>
  <Characters>7721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RAPPORT À LA TRENTE-TROISIÈME RÉUNION DU GROUPE CONSULTATIF DES RADIOCOMMUNICATIONS</vt:lpstr>
    </vt:vector>
  </TitlesOfParts>
  <Manager>General Secretariat - Pool</Manager>
  <Company>International Telecommunication Union (ITU)</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Directeur du Bureau des radiocommunications</dc:creator>
  <cp:keywords/>
  <dc:description/>
  <cp:lastModifiedBy>Xue, Kun</cp:lastModifiedBy>
  <cp:revision>3</cp:revision>
  <cp:lastPrinted>1999-10-11T14:58:00Z</cp:lastPrinted>
  <dcterms:created xsi:type="dcterms:W3CDTF">2026-03-02T09:08:00Z</dcterms:created>
  <dcterms:modified xsi:type="dcterms:W3CDTF">2026-03-02T09:09:00Z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Addendum 2 au Document RAG/58-F</vt:lpwstr>
  </property>
  <property fmtid="{D5CDD505-2E9C-101B-9397-08002B2CF9AE}" pid="3" name="Docdate">
    <vt:lpwstr>19 février 2026</vt:lpwstr>
  </property>
  <property fmtid="{D5CDD505-2E9C-101B-9397-08002B2CF9AE}" pid="4" name="Docorlang">
    <vt:lpwstr>Original: anglais</vt:lpwstr>
  </property>
  <property fmtid="{D5CDD505-2E9C-101B-9397-08002B2CF9AE}" pid="5" name="Docauthor">
    <vt:lpwstr>Directeur du Bureau des radiocommunications</vt:lpwstr>
  </property>
</Properties>
</file>