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6CD84982" w14:textId="77777777" w:rsidTr="001B4810">
        <w:trPr>
          <w:cantSplit/>
        </w:trPr>
        <w:tc>
          <w:tcPr>
            <w:tcW w:w="6771" w:type="dxa"/>
            <w:vAlign w:val="center"/>
          </w:tcPr>
          <w:p w14:paraId="1F37F1DE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404687E6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4FD9C71" wp14:editId="50677C9B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22BBBE38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08900F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62F66CE0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7953A5E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77D32F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39186E7E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57E3BC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191139E2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44E6635A" w14:textId="51E6C17C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F3257D">
              <w:rPr>
                <w:rFonts w:ascii="Verdana" w:hAnsi="Verdana"/>
                <w:b/>
                <w:sz w:val="20"/>
                <w:lang w:eastAsia="zh-CN"/>
              </w:rPr>
              <w:t>52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47C8738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66C81117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24448A5B" w14:textId="3F4015D3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F3257D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F3257D">
              <w:rPr>
                <w:rFonts w:ascii="Verdana" w:hAnsi="Verdana"/>
                <w:b/>
                <w:sz w:val="20"/>
                <w:lang w:eastAsia="zh-CN"/>
              </w:rPr>
              <w:t>11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F3257D">
              <w:rPr>
                <w:rFonts w:ascii="Verdana" w:hAnsi="Verdana"/>
                <w:b/>
                <w:sz w:val="20"/>
                <w:lang w:eastAsia="zh-CN"/>
              </w:rPr>
              <w:t>7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2624C5C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685C5817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39AC6829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481E01E8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BC38DA6" w14:textId="15316637" w:rsidR="00426448" w:rsidRPr="00D872CB" w:rsidRDefault="00F3257D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proofErr w:type="spellStart"/>
            <w:r>
              <w:rPr>
                <w:bCs/>
                <w:color w:val="000000"/>
                <w:lang w:val="zh-CN"/>
              </w:rPr>
              <w:t>无线电通信局主任</w:t>
            </w:r>
            <w:proofErr w:type="spellEnd"/>
          </w:p>
        </w:tc>
      </w:tr>
      <w:tr w:rsidR="00BC195C" w:rsidRPr="00D872CB" w14:paraId="0FA54263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423BEAA3" w14:textId="7A9281B0" w:rsidR="00E130B3" w:rsidRPr="00726BD1" w:rsidRDefault="00F3257D" w:rsidP="00F97338">
            <w:pPr>
              <w:tabs>
                <w:tab w:val="left" w:pos="851"/>
                <w:tab w:val="left" w:pos="5670"/>
              </w:tabs>
              <w:spacing w:before="240"/>
              <w:jc w:val="center"/>
              <w:rPr>
                <w:sz w:val="28"/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 w:rsidRPr="00F3257D">
              <w:rPr>
                <w:sz w:val="28"/>
                <w:szCs w:val="28"/>
                <w:lang w:val="zh-CN" w:eastAsia="zh-CN"/>
              </w:rPr>
              <w:t>无线电通信局</w:t>
            </w:r>
            <w:r w:rsidRPr="00F3257D">
              <w:rPr>
                <w:rFonts w:hint="eastAsia"/>
                <w:sz w:val="28"/>
                <w:szCs w:val="28"/>
                <w:lang w:val="zh-CN" w:eastAsia="zh-CN"/>
              </w:rPr>
              <w:t>就</w:t>
            </w:r>
            <w:r w:rsidRPr="00F3257D">
              <w:rPr>
                <w:sz w:val="28"/>
                <w:szCs w:val="28"/>
                <w:lang w:val="zh-CN" w:eastAsia="zh-CN"/>
              </w:rPr>
              <w:t>从频率总表中删除的频率指</w:t>
            </w:r>
            <w:proofErr w:type="gramStart"/>
            <w:r w:rsidRPr="00F3257D">
              <w:rPr>
                <w:sz w:val="28"/>
                <w:szCs w:val="28"/>
                <w:lang w:val="zh-CN" w:eastAsia="zh-CN"/>
              </w:rPr>
              <w:t>配数量</w:t>
            </w:r>
            <w:proofErr w:type="gramEnd"/>
            <w:r w:rsidRPr="00F3257D">
              <w:rPr>
                <w:sz w:val="28"/>
                <w:szCs w:val="28"/>
                <w:lang w:val="zh-CN" w:eastAsia="zh-CN"/>
              </w:rPr>
              <w:t>的</w:t>
            </w:r>
            <w:r w:rsidR="00F97338">
              <w:rPr>
                <w:sz w:val="28"/>
                <w:szCs w:val="28"/>
                <w:lang w:val="en-US" w:eastAsia="zh-CN"/>
              </w:rPr>
              <w:br/>
            </w:r>
            <w:r w:rsidRPr="00F3257D">
              <w:rPr>
                <w:sz w:val="28"/>
                <w:szCs w:val="28"/>
                <w:lang w:val="zh-CN" w:eastAsia="zh-CN"/>
              </w:rPr>
              <w:t>拟议指标</w:t>
            </w:r>
            <w:r w:rsidRPr="00F3257D">
              <w:rPr>
                <w:rFonts w:hint="eastAsia"/>
                <w:sz w:val="28"/>
                <w:szCs w:val="28"/>
                <w:lang w:val="zh-CN" w:eastAsia="zh-CN"/>
              </w:rPr>
              <w:t>发表</w:t>
            </w:r>
            <w:r w:rsidRPr="00F3257D">
              <w:rPr>
                <w:sz w:val="28"/>
                <w:szCs w:val="28"/>
                <w:lang w:val="zh-CN" w:eastAsia="zh-CN"/>
              </w:rPr>
              <w:t>的意见</w:t>
            </w:r>
          </w:p>
        </w:tc>
      </w:tr>
    </w:tbl>
    <w:bookmarkEnd w:id="4"/>
    <w:p w14:paraId="12767FC4" w14:textId="77777777" w:rsidR="00F3257D" w:rsidRPr="009A692D" w:rsidRDefault="00F3257D" w:rsidP="00406CB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textAlignment w:val="auto"/>
        <w:rPr>
          <w:rFonts w:eastAsia="Times New Roman"/>
          <w:b/>
          <w:bCs/>
          <w:lang w:eastAsia="zh-CN"/>
        </w:rPr>
      </w:pPr>
      <w:r>
        <w:rPr>
          <w:b/>
          <w:bCs/>
          <w:lang w:val="zh-CN" w:eastAsia="zh-CN"/>
        </w:rPr>
        <w:t>背景</w:t>
      </w:r>
    </w:p>
    <w:p w14:paraId="6710347A" w14:textId="77777777" w:rsidR="00F3257D" w:rsidRPr="00166698" w:rsidRDefault="00F3257D" w:rsidP="00F97338">
      <w:pPr>
        <w:ind w:firstLineChars="200" w:firstLine="480"/>
        <w:rPr>
          <w:szCs w:val="24"/>
          <w:lang w:eastAsia="zh-CN"/>
        </w:rPr>
      </w:pPr>
      <w:hyperlink r:id="rId8">
        <w:r w:rsidRPr="6B18D9D4">
          <w:rPr>
            <w:rStyle w:val="Hyperlink"/>
            <w:lang w:eastAsia="zh-CN"/>
          </w:rPr>
          <w:t>RAG/51</w:t>
        </w:r>
      </w:hyperlink>
      <w:proofErr w:type="gramStart"/>
      <w:r>
        <w:rPr>
          <w:lang w:val="zh-CN" w:eastAsia="zh-CN"/>
        </w:rPr>
        <w:t>号文件</w:t>
      </w:r>
      <w:r>
        <w:rPr>
          <w:rFonts w:hint="eastAsia"/>
          <w:lang w:val="zh-CN" w:eastAsia="zh-CN"/>
        </w:rPr>
        <w:t>“</w:t>
      </w:r>
      <w:proofErr w:type="gramEnd"/>
      <w:r>
        <w:rPr>
          <w:lang w:val="zh-CN" w:eastAsia="zh-CN"/>
        </w:rPr>
        <w:t>RAG</w:t>
      </w:r>
      <w:r>
        <w:rPr>
          <w:lang w:val="zh-CN" w:eastAsia="zh-CN"/>
        </w:rPr>
        <w:t>国际电联</w:t>
      </w:r>
      <w:r>
        <w:rPr>
          <w:lang w:val="zh-CN" w:eastAsia="zh-CN"/>
        </w:rPr>
        <w:t>2028-2031</w:t>
      </w:r>
      <w:r>
        <w:rPr>
          <w:lang w:val="zh-CN" w:eastAsia="zh-CN"/>
        </w:rPr>
        <w:t>年</w:t>
      </w:r>
      <w:r>
        <w:rPr>
          <w:rFonts w:hint="eastAsia"/>
          <w:lang w:val="zh-CN" w:eastAsia="zh-CN"/>
        </w:rPr>
        <w:t>《</w:t>
      </w:r>
      <w:r>
        <w:rPr>
          <w:lang w:val="zh-CN" w:eastAsia="zh-CN"/>
        </w:rPr>
        <w:t>战略规划</w:t>
      </w:r>
      <w:r>
        <w:rPr>
          <w:rFonts w:hint="eastAsia"/>
          <w:lang w:val="zh-CN" w:eastAsia="zh-CN"/>
        </w:rPr>
        <w:t>》</w:t>
      </w:r>
      <w:r>
        <w:rPr>
          <w:lang w:val="zh-CN" w:eastAsia="zh-CN"/>
        </w:rPr>
        <w:t>信函通信组提交</w:t>
      </w:r>
      <w:r>
        <w:rPr>
          <w:lang w:val="zh-CN" w:eastAsia="zh-CN"/>
        </w:rPr>
        <w:t>RAG</w:t>
      </w:r>
      <w:proofErr w:type="gramStart"/>
      <w:r>
        <w:rPr>
          <w:lang w:val="zh-CN" w:eastAsia="zh-CN"/>
        </w:rPr>
        <w:t>特别会议的报告</w:t>
      </w:r>
      <w:r>
        <w:rPr>
          <w:rFonts w:hint="eastAsia"/>
          <w:lang w:val="zh-CN" w:eastAsia="zh-CN"/>
        </w:rPr>
        <w:t>”</w:t>
      </w:r>
      <w:r>
        <w:rPr>
          <w:lang w:val="zh-CN" w:eastAsia="zh-CN"/>
        </w:rPr>
        <w:t>包括以下拟议指标</w:t>
      </w:r>
      <w:proofErr w:type="gramEnd"/>
      <w:r>
        <w:rPr>
          <w:lang w:val="zh-CN" w:eastAsia="zh-CN"/>
        </w:rPr>
        <w:t>：</w:t>
      </w:r>
      <w:hyperlink r:id="rId9"/>
    </w:p>
    <w:p w14:paraId="73BA27F3" w14:textId="24455A6E" w:rsidR="00F3257D" w:rsidRPr="00F97338" w:rsidRDefault="00F97338" w:rsidP="00406CB5">
      <w:pPr>
        <w:pStyle w:val="enumlev1"/>
        <w:spacing w:before="240"/>
        <w:contextualSpacing/>
        <w:rPr>
          <w:rFonts w:eastAsia="STKaiti"/>
          <w:b/>
          <w:bCs/>
          <w:lang w:eastAsia="zh-CN"/>
        </w:rPr>
      </w:pPr>
      <w:r>
        <w:rPr>
          <w:lang w:val="en-US" w:eastAsia="zh-CN"/>
        </w:rPr>
        <w:tab/>
      </w:r>
      <w:r w:rsidR="00F3257D" w:rsidRPr="00F97338">
        <w:rPr>
          <w:rFonts w:eastAsia="STKaiti"/>
          <w:lang w:val="zh-CN" w:eastAsia="zh-CN"/>
        </w:rPr>
        <w:t>已从</w:t>
      </w:r>
      <w:r w:rsidR="00F3257D" w:rsidRPr="00F97338">
        <w:rPr>
          <w:rFonts w:eastAsia="STKaiti"/>
          <w:lang w:val="zh-CN" w:eastAsia="zh-CN"/>
        </w:rPr>
        <w:t>MIFR</w:t>
      </w:r>
      <w:r w:rsidR="00F3257D" w:rsidRPr="00F97338">
        <w:rPr>
          <w:rFonts w:eastAsia="STKaiti"/>
          <w:lang w:val="zh-CN" w:eastAsia="zh-CN"/>
        </w:rPr>
        <w:t>中删除的频率指配数量</w:t>
      </w:r>
    </w:p>
    <w:p w14:paraId="479B8A3E" w14:textId="48817A69" w:rsidR="00F3257D" w:rsidRPr="00F97338" w:rsidRDefault="00F97338" w:rsidP="00406CB5">
      <w:pPr>
        <w:pStyle w:val="enumlev2"/>
        <w:contextualSpacing/>
        <w:rPr>
          <w:rFonts w:eastAsia="STKaiti"/>
          <w:b/>
          <w:bCs/>
          <w:kern w:val="2"/>
          <w:lang w:eastAsia="zh-CN"/>
          <w14:ligatures w14:val="standardContextual"/>
        </w:rPr>
      </w:pPr>
      <w:r w:rsidRPr="00F97338">
        <w:rPr>
          <w:rFonts w:eastAsia="STKaiti"/>
          <w:lang w:eastAsia="zh-CN"/>
        </w:rPr>
        <w:t>–</w:t>
      </w:r>
      <w:r w:rsidRPr="00F97338">
        <w:rPr>
          <w:rFonts w:eastAsia="STKaiti"/>
          <w:lang w:eastAsia="zh-CN"/>
        </w:rPr>
        <w:tab/>
      </w:r>
      <w:r w:rsidR="00F3257D" w:rsidRPr="00F97338">
        <w:rPr>
          <w:rFonts w:eastAsia="STKaiti"/>
          <w:lang w:val="zh-CN" w:eastAsia="zh-CN"/>
        </w:rPr>
        <w:t>因不符合《无线电规则》</w:t>
      </w:r>
    </w:p>
    <w:p w14:paraId="351334D5" w14:textId="07E468D0" w:rsidR="00F3257D" w:rsidRPr="00F97338" w:rsidRDefault="00F97338" w:rsidP="00406CB5">
      <w:pPr>
        <w:pStyle w:val="enumlev2"/>
        <w:contextualSpacing/>
        <w:rPr>
          <w:rFonts w:eastAsia="STKaiti"/>
          <w:kern w:val="2"/>
          <w:lang w:eastAsia="zh-CN"/>
          <w14:ligatures w14:val="standardContextual"/>
        </w:rPr>
      </w:pPr>
      <w:r w:rsidRPr="00F97338">
        <w:rPr>
          <w:rFonts w:eastAsia="STKaiti"/>
          <w:lang w:eastAsia="zh-CN"/>
        </w:rPr>
        <w:t>–</w:t>
      </w:r>
      <w:r w:rsidRPr="00F97338">
        <w:rPr>
          <w:rFonts w:eastAsia="STKaiti"/>
          <w:lang w:eastAsia="zh-CN"/>
        </w:rPr>
        <w:tab/>
      </w:r>
      <w:r w:rsidR="00F3257D" w:rsidRPr="00F97338">
        <w:rPr>
          <w:rFonts w:eastAsia="STKaiti"/>
          <w:lang w:val="zh-CN" w:eastAsia="zh-CN"/>
        </w:rPr>
        <w:t>由通知主管部门提出</w:t>
      </w:r>
    </w:p>
    <w:p w14:paraId="3CDE8DB8" w14:textId="5B41B906" w:rsidR="00F3257D" w:rsidRPr="00F97338" w:rsidRDefault="00F97338" w:rsidP="00406CB5">
      <w:pPr>
        <w:pStyle w:val="enumlev1"/>
        <w:spacing w:before="240"/>
        <w:contextualSpacing/>
        <w:rPr>
          <w:rFonts w:eastAsia="STKaiti"/>
          <w:lang w:eastAsia="zh-CN"/>
        </w:rPr>
      </w:pPr>
      <w:r w:rsidRPr="00F97338">
        <w:rPr>
          <w:rFonts w:eastAsia="STKaiti"/>
          <w:lang w:val="en-US" w:eastAsia="zh-CN"/>
        </w:rPr>
        <w:tab/>
      </w:r>
      <w:r w:rsidR="00F3257D" w:rsidRPr="00F97338">
        <w:rPr>
          <w:rFonts w:eastAsia="STKaiti"/>
          <w:lang w:val="zh-CN" w:eastAsia="zh-CN"/>
        </w:rPr>
        <w:t>根据公布的特性</w:t>
      </w:r>
      <w:r w:rsidR="00F3257D" w:rsidRPr="00F97338">
        <w:rPr>
          <w:rFonts w:eastAsia="STKaiti"/>
          <w:lang w:val="zh-CN" w:eastAsia="zh-CN"/>
        </w:rPr>
        <w:t>/</w:t>
      </w:r>
      <w:r w:rsidR="00F3257D" w:rsidRPr="00F97338">
        <w:rPr>
          <w:rFonts w:eastAsia="STKaiti"/>
          <w:lang w:val="zh-CN" w:eastAsia="zh-CN"/>
        </w:rPr>
        <w:t>参数维护</w:t>
      </w:r>
      <w:r w:rsidR="00F3257D" w:rsidRPr="00F97338">
        <w:rPr>
          <w:rFonts w:eastAsia="STKaiti"/>
          <w:lang w:val="zh-CN" w:eastAsia="zh-CN"/>
        </w:rPr>
        <w:t>MIFR</w:t>
      </w:r>
      <w:r w:rsidR="00F3257D" w:rsidRPr="00F97338">
        <w:rPr>
          <w:rFonts w:eastAsia="STKaiti"/>
          <w:lang w:val="zh-CN" w:eastAsia="zh-CN"/>
        </w:rPr>
        <w:t>，以反映实际使用情况</w:t>
      </w:r>
    </w:p>
    <w:p w14:paraId="40EFAA7A" w14:textId="232879AC" w:rsidR="00F3257D" w:rsidRPr="00F97338" w:rsidRDefault="00F97338" w:rsidP="00406CB5">
      <w:pPr>
        <w:pStyle w:val="enumlev2"/>
        <w:contextualSpacing/>
        <w:rPr>
          <w:rFonts w:eastAsia="STKaiti"/>
          <w:kern w:val="2"/>
          <w:lang w:eastAsia="zh-CN"/>
          <w14:ligatures w14:val="standardContextual"/>
        </w:rPr>
      </w:pPr>
      <w:r w:rsidRPr="00F97338">
        <w:rPr>
          <w:rFonts w:eastAsia="STKaiti"/>
          <w:lang w:eastAsia="zh-CN"/>
        </w:rPr>
        <w:t>–</w:t>
      </w:r>
      <w:r w:rsidRPr="00F97338">
        <w:rPr>
          <w:rFonts w:eastAsia="STKaiti"/>
          <w:lang w:eastAsia="zh-CN"/>
        </w:rPr>
        <w:tab/>
      </w:r>
      <w:r w:rsidR="00F3257D" w:rsidRPr="00F97338">
        <w:rPr>
          <w:rFonts w:eastAsia="STKaiti"/>
          <w:lang w:val="zh-CN" w:eastAsia="zh-CN"/>
        </w:rPr>
        <w:t>空间业务</w:t>
      </w:r>
    </w:p>
    <w:p w14:paraId="456BF3F8" w14:textId="5991BFE9" w:rsidR="00F3257D" w:rsidRPr="00F97338" w:rsidRDefault="00F97338" w:rsidP="00406CB5">
      <w:pPr>
        <w:pStyle w:val="enumlev2"/>
        <w:contextualSpacing/>
        <w:rPr>
          <w:rFonts w:eastAsia="STKaiti"/>
          <w:kern w:val="2"/>
          <w:lang w:eastAsia="zh-CN"/>
          <w14:ligatures w14:val="standardContextual"/>
        </w:rPr>
      </w:pPr>
      <w:r w:rsidRPr="00F97338">
        <w:rPr>
          <w:rFonts w:eastAsia="STKaiti"/>
          <w:lang w:eastAsia="zh-CN"/>
        </w:rPr>
        <w:t>–</w:t>
      </w:r>
      <w:r w:rsidRPr="00F97338">
        <w:rPr>
          <w:rFonts w:eastAsia="STKaiti"/>
          <w:lang w:eastAsia="zh-CN"/>
        </w:rPr>
        <w:tab/>
      </w:r>
      <w:r w:rsidR="00F3257D" w:rsidRPr="00F97338">
        <w:rPr>
          <w:rFonts w:eastAsia="STKaiti"/>
          <w:lang w:val="zh-CN" w:eastAsia="zh-CN"/>
        </w:rPr>
        <w:t>地面业务</w:t>
      </w:r>
    </w:p>
    <w:p w14:paraId="6A9D3CFE" w14:textId="77777777" w:rsidR="00F3257D" w:rsidRPr="000C5F58" w:rsidRDefault="00F3257D" w:rsidP="00F97338">
      <w:pPr>
        <w:spacing w:before="240"/>
        <w:ind w:firstLineChars="200" w:firstLine="480"/>
        <w:rPr>
          <w:rFonts w:eastAsia="Times New Roman"/>
          <w:szCs w:val="24"/>
          <w:lang w:eastAsia="zh-CN"/>
        </w:rPr>
      </w:pPr>
      <w:r>
        <w:rPr>
          <w:lang w:val="zh-CN" w:eastAsia="zh-CN"/>
        </w:rPr>
        <w:t>这些</w:t>
      </w:r>
      <w:r>
        <w:rPr>
          <w:rFonts w:hint="eastAsia"/>
          <w:lang w:val="zh-CN" w:eastAsia="zh-CN"/>
        </w:rPr>
        <w:t>拟议</w:t>
      </w:r>
      <w:r>
        <w:rPr>
          <w:lang w:val="zh-CN" w:eastAsia="zh-CN"/>
        </w:rPr>
        <w:t>指标是在会议</w:t>
      </w:r>
      <w:r>
        <w:rPr>
          <w:rFonts w:hint="eastAsia"/>
          <w:lang w:val="zh-CN" w:eastAsia="zh-CN"/>
        </w:rPr>
        <w:t>过程</w:t>
      </w:r>
      <w:r>
        <w:rPr>
          <w:lang w:val="zh-CN" w:eastAsia="zh-CN"/>
        </w:rPr>
        <w:t>中起草的，请无线电通信</w:t>
      </w:r>
      <w:proofErr w:type="gramStart"/>
      <w:r>
        <w:rPr>
          <w:lang w:val="zh-CN" w:eastAsia="zh-CN"/>
        </w:rPr>
        <w:t>局考虑</w:t>
      </w:r>
      <w:proofErr w:type="gramEnd"/>
      <w:r>
        <w:rPr>
          <w:lang w:val="zh-CN" w:eastAsia="zh-CN"/>
        </w:rPr>
        <w:t>可提供哪些数据</w:t>
      </w:r>
      <w:r>
        <w:rPr>
          <w:rFonts w:hint="eastAsia"/>
          <w:lang w:val="zh-CN" w:eastAsia="zh-CN"/>
        </w:rPr>
        <w:t>，用于</w:t>
      </w:r>
      <w:r>
        <w:rPr>
          <w:lang w:val="zh-CN" w:eastAsia="zh-CN"/>
        </w:rPr>
        <w:t>帮助跟踪实现预期结果的进展。</w:t>
      </w:r>
    </w:p>
    <w:p w14:paraId="2D39D330" w14:textId="77777777" w:rsidR="00F3257D" w:rsidRDefault="00F3257D" w:rsidP="00F97338">
      <w:pPr>
        <w:ind w:firstLineChars="200" w:firstLine="480"/>
        <w:rPr>
          <w:rFonts w:eastAsia="Times New Roman"/>
          <w:szCs w:val="24"/>
          <w:lang w:eastAsia="zh-CN"/>
        </w:rPr>
      </w:pPr>
      <w:r>
        <w:rPr>
          <w:lang w:val="zh-CN" w:eastAsia="zh-CN"/>
        </w:rPr>
        <w:t>在此阶段，可以提供与删除频率指</w:t>
      </w:r>
      <w:proofErr w:type="gramStart"/>
      <w:r>
        <w:rPr>
          <w:lang w:val="zh-CN" w:eastAsia="zh-CN"/>
        </w:rPr>
        <w:t>配相关</w:t>
      </w:r>
      <w:proofErr w:type="gramEnd"/>
      <w:r>
        <w:rPr>
          <w:lang w:val="zh-CN" w:eastAsia="zh-CN"/>
        </w:rPr>
        <w:t>的第一</w:t>
      </w:r>
      <w:r>
        <w:rPr>
          <w:rFonts w:hint="eastAsia"/>
          <w:lang w:val="zh-CN" w:eastAsia="zh-CN"/>
        </w:rPr>
        <w:t>项</w:t>
      </w:r>
      <w:r>
        <w:rPr>
          <w:lang w:val="zh-CN" w:eastAsia="zh-CN"/>
        </w:rPr>
        <w:t>指标的数据。</w:t>
      </w:r>
    </w:p>
    <w:p w14:paraId="06F37039" w14:textId="77777777" w:rsidR="00F3257D" w:rsidRPr="00121E5B" w:rsidRDefault="00F3257D" w:rsidP="00F97338">
      <w:pPr>
        <w:pStyle w:val="Headingb"/>
        <w:rPr>
          <w:rFonts w:eastAsia="Times New Roman"/>
          <w:lang w:eastAsia="zh-CN"/>
        </w:rPr>
      </w:pPr>
      <w:r w:rsidRPr="00121E5B">
        <w:rPr>
          <w:lang w:val="zh-CN" w:eastAsia="zh-CN"/>
        </w:rPr>
        <w:t>空间业务部</w:t>
      </w:r>
    </w:p>
    <w:p w14:paraId="442500D7" w14:textId="77777777" w:rsidR="00F3257D" w:rsidRDefault="00F3257D" w:rsidP="00F97338">
      <w:pPr>
        <w:ind w:firstLineChars="200" w:firstLine="480"/>
        <w:rPr>
          <w:rFonts w:eastAsia="Times New Roman"/>
          <w:lang w:eastAsia="zh-CN"/>
        </w:rPr>
      </w:pPr>
      <w:r>
        <w:rPr>
          <w:lang w:val="zh-CN" w:eastAsia="zh-CN"/>
        </w:rPr>
        <w:t>空间业务部（</w:t>
      </w:r>
      <w:r>
        <w:rPr>
          <w:lang w:val="zh-CN" w:eastAsia="zh-CN"/>
        </w:rPr>
        <w:t>SSD</w:t>
      </w:r>
      <w:r>
        <w:rPr>
          <w:lang w:val="zh-CN" w:eastAsia="zh-CN"/>
        </w:rPr>
        <w:t>）已在每次</w:t>
      </w:r>
      <w:r>
        <w:rPr>
          <w:lang w:val="zh-CN" w:eastAsia="zh-CN"/>
        </w:rPr>
        <w:t>RRB</w:t>
      </w:r>
      <w:r>
        <w:rPr>
          <w:lang w:val="zh-CN" w:eastAsia="zh-CN"/>
        </w:rPr>
        <w:t>会议前发布的主任报告第</w:t>
      </w:r>
      <w:r>
        <w:rPr>
          <w:lang w:val="zh-CN" w:eastAsia="zh-CN"/>
        </w:rPr>
        <w:t>5</w:t>
      </w:r>
      <w:r>
        <w:rPr>
          <w:lang w:val="zh-CN" w:eastAsia="zh-CN"/>
        </w:rPr>
        <w:t>节（如</w:t>
      </w:r>
      <w:r>
        <w:fldChar w:fldCharType="begin"/>
      </w:r>
      <w:r>
        <w:rPr>
          <w:lang w:eastAsia="zh-CN"/>
        </w:rPr>
        <w:instrText>HYPERLINK "https://www.itu.int/md/R25-RRB25.3-C-0011/en"</w:instrText>
      </w:r>
      <w:r>
        <w:fldChar w:fldCharType="separate"/>
      </w:r>
      <w:r w:rsidRPr="00A33D12">
        <w:rPr>
          <w:rStyle w:val="Hyperlink"/>
          <w:rFonts w:eastAsia="Times New Roman"/>
          <w:lang w:eastAsia="zh-CN"/>
        </w:rPr>
        <w:t>RRB25-</w:t>
      </w:r>
      <w:r>
        <w:rPr>
          <w:rStyle w:val="Hyperlink"/>
          <w:rFonts w:eastAsia="Times New Roman"/>
          <w:lang w:eastAsia="zh-CN"/>
        </w:rPr>
        <w:t>3</w:t>
      </w:r>
      <w:r w:rsidRPr="00A33D12">
        <w:rPr>
          <w:rStyle w:val="Hyperlink"/>
          <w:rFonts w:eastAsia="Times New Roman"/>
          <w:lang w:eastAsia="zh-CN"/>
        </w:rPr>
        <w:t>/</w:t>
      </w:r>
      <w:r>
        <w:rPr>
          <w:rStyle w:val="Hyperlink"/>
          <w:rFonts w:eastAsia="Times New Roman"/>
          <w:lang w:eastAsia="zh-CN"/>
        </w:rPr>
        <w:t>11</w:t>
      </w:r>
      <w:r>
        <w:fldChar w:fldCharType="end"/>
      </w:r>
      <w:r>
        <w:rPr>
          <w:lang w:val="zh-CN" w:eastAsia="zh-CN"/>
        </w:rPr>
        <w:t>号文件）中报告了删除卫星申报的情况。</w:t>
      </w:r>
      <w:hyperlink r:id="rId10" w:history="1"/>
    </w:p>
    <w:p w14:paraId="5A9E128B" w14:textId="77777777" w:rsidR="00F3257D" w:rsidRDefault="00F3257D" w:rsidP="00F97338">
      <w:pPr>
        <w:ind w:firstLineChars="200" w:firstLine="480"/>
        <w:rPr>
          <w:szCs w:val="24"/>
          <w:lang w:eastAsia="zh-CN"/>
        </w:rPr>
      </w:pPr>
      <w:r>
        <w:rPr>
          <w:lang w:val="zh-CN" w:eastAsia="zh-CN"/>
        </w:rPr>
        <w:t>主任提交</w:t>
      </w:r>
      <w:r>
        <w:rPr>
          <w:lang w:val="zh-CN" w:eastAsia="zh-CN"/>
        </w:rPr>
        <w:t>RRB</w:t>
      </w:r>
      <w:r>
        <w:rPr>
          <w:lang w:val="zh-CN" w:eastAsia="zh-CN"/>
        </w:rPr>
        <w:t>的报告中所</w:t>
      </w:r>
      <w:r>
        <w:rPr>
          <w:rFonts w:hint="eastAsia"/>
          <w:lang w:val="zh-CN" w:eastAsia="zh-CN"/>
        </w:rPr>
        <w:t>包</w:t>
      </w:r>
      <w:r>
        <w:rPr>
          <w:lang w:val="zh-CN" w:eastAsia="zh-CN"/>
        </w:rPr>
        <w:t>含的一组统计数据</w:t>
      </w:r>
      <w:r>
        <w:rPr>
          <w:rFonts w:hint="eastAsia"/>
          <w:lang w:val="zh-CN" w:eastAsia="zh-CN"/>
        </w:rPr>
        <w:t>，</w:t>
      </w:r>
      <w:r>
        <w:rPr>
          <w:lang w:val="zh-CN" w:eastAsia="zh-CN"/>
        </w:rPr>
        <w:t>可再次用于报告从</w:t>
      </w:r>
      <w:r>
        <w:rPr>
          <w:lang w:val="zh-CN" w:eastAsia="zh-CN"/>
        </w:rPr>
        <w:t>MIFR</w:t>
      </w:r>
      <w:r>
        <w:rPr>
          <w:lang w:val="zh-CN" w:eastAsia="zh-CN"/>
        </w:rPr>
        <w:t>中</w:t>
      </w:r>
      <w:r>
        <w:rPr>
          <w:rFonts w:hint="eastAsia"/>
          <w:lang w:val="zh-CN" w:eastAsia="zh-CN"/>
        </w:rPr>
        <w:t>删除</w:t>
      </w:r>
      <w:r>
        <w:rPr>
          <w:lang w:val="zh-CN" w:eastAsia="zh-CN"/>
        </w:rPr>
        <w:t>的频率指配的拟议指标，例如表</w:t>
      </w:r>
      <w:r>
        <w:rPr>
          <w:lang w:val="zh-CN" w:eastAsia="zh-CN"/>
        </w:rPr>
        <w:t>5-1</w:t>
      </w:r>
      <w:r>
        <w:rPr>
          <w:lang w:val="zh-CN" w:eastAsia="zh-CN"/>
        </w:rPr>
        <w:t>（与不受空间规划约束的卫星网络和系统相关的删除）、表</w:t>
      </w:r>
      <w:r>
        <w:rPr>
          <w:lang w:val="zh-CN" w:eastAsia="zh-CN"/>
        </w:rPr>
        <w:t>5-2</w:t>
      </w:r>
      <w:r>
        <w:rPr>
          <w:lang w:val="zh-CN" w:eastAsia="zh-CN"/>
        </w:rPr>
        <w:t>（与《无线电规则》附录</w:t>
      </w:r>
      <w:r w:rsidRPr="00121E5B">
        <w:rPr>
          <w:b/>
          <w:bCs/>
          <w:lang w:val="zh-CN" w:eastAsia="zh-CN"/>
        </w:rPr>
        <w:t>30</w:t>
      </w:r>
      <w:r>
        <w:rPr>
          <w:lang w:val="zh-CN" w:eastAsia="zh-CN"/>
        </w:rPr>
        <w:t>和附录</w:t>
      </w:r>
      <w:r w:rsidRPr="00121E5B">
        <w:rPr>
          <w:b/>
          <w:bCs/>
          <w:lang w:val="zh-CN" w:eastAsia="zh-CN"/>
        </w:rPr>
        <w:t>30A</w:t>
      </w:r>
      <w:r>
        <w:rPr>
          <w:lang w:val="zh-CN" w:eastAsia="zh-CN"/>
        </w:rPr>
        <w:t>的</w:t>
      </w:r>
      <w:r>
        <w:rPr>
          <w:lang w:val="zh-CN" w:eastAsia="zh-CN"/>
        </w:rPr>
        <w:t>BSS</w:t>
      </w:r>
      <w:r>
        <w:rPr>
          <w:lang w:val="zh-CN" w:eastAsia="zh-CN"/>
        </w:rPr>
        <w:t>和</w:t>
      </w:r>
      <w:r>
        <w:rPr>
          <w:lang w:val="zh-CN" w:eastAsia="zh-CN"/>
        </w:rPr>
        <w:t>BSS</w:t>
      </w:r>
      <w:r>
        <w:rPr>
          <w:lang w:val="zh-CN" w:eastAsia="zh-CN"/>
        </w:rPr>
        <w:t>馈线链路规划相关的卫星网络删除）和表</w:t>
      </w:r>
      <w:r>
        <w:rPr>
          <w:lang w:val="zh-CN" w:eastAsia="zh-CN"/>
        </w:rPr>
        <w:t>5-3</w:t>
      </w:r>
      <w:r>
        <w:rPr>
          <w:lang w:val="zh-CN" w:eastAsia="zh-CN"/>
        </w:rPr>
        <w:t>（</w:t>
      </w:r>
      <w:proofErr w:type="gramStart"/>
      <w:r>
        <w:rPr>
          <w:lang w:val="zh-CN" w:eastAsia="zh-CN"/>
        </w:rPr>
        <w:t>与须遵守</w:t>
      </w:r>
      <w:proofErr w:type="gramEnd"/>
      <w:r>
        <w:rPr>
          <w:lang w:val="zh-CN" w:eastAsia="zh-CN"/>
        </w:rPr>
        <w:t>《无线电规则》附录</w:t>
      </w:r>
      <w:r w:rsidRPr="00121E5B">
        <w:rPr>
          <w:b/>
          <w:bCs/>
          <w:lang w:val="zh-CN" w:eastAsia="zh-CN"/>
        </w:rPr>
        <w:t>30B</w:t>
      </w:r>
      <w:r>
        <w:rPr>
          <w:lang w:val="zh-CN" w:eastAsia="zh-CN"/>
        </w:rPr>
        <w:t>中</w:t>
      </w:r>
      <w:r>
        <w:rPr>
          <w:lang w:val="zh-CN" w:eastAsia="zh-CN"/>
        </w:rPr>
        <w:t>FSS</w:t>
      </w:r>
      <w:r>
        <w:rPr>
          <w:lang w:val="zh-CN" w:eastAsia="zh-CN"/>
        </w:rPr>
        <w:t>规划的卫星网络有关</w:t>
      </w:r>
      <w:r>
        <w:rPr>
          <w:rFonts w:hint="eastAsia"/>
          <w:lang w:val="zh-CN" w:eastAsia="zh-CN"/>
        </w:rPr>
        <w:t>的</w:t>
      </w:r>
      <w:r>
        <w:rPr>
          <w:lang w:val="zh-CN" w:eastAsia="zh-CN"/>
        </w:rPr>
        <w:t>删除）。</w:t>
      </w:r>
    </w:p>
    <w:p w14:paraId="3EF19D02" w14:textId="77777777" w:rsidR="00F3257D" w:rsidRPr="00121E5B" w:rsidRDefault="00F3257D" w:rsidP="00F97338">
      <w:pPr>
        <w:pStyle w:val="Headingb"/>
        <w:rPr>
          <w:rFonts w:eastAsia="Times New Roman"/>
          <w:b w:val="0"/>
          <w:bCs/>
          <w:lang w:eastAsia="zh-CN"/>
        </w:rPr>
      </w:pPr>
      <w:r w:rsidRPr="00121E5B">
        <w:rPr>
          <w:bCs/>
          <w:lang w:val="zh-CN" w:eastAsia="zh-CN"/>
        </w:rPr>
        <w:t>地面业务部</w:t>
      </w:r>
    </w:p>
    <w:p w14:paraId="56212706" w14:textId="77777777" w:rsidR="00F3257D" w:rsidRDefault="00F3257D" w:rsidP="00F97338">
      <w:pPr>
        <w:ind w:firstLineChars="200" w:firstLine="480"/>
        <w:rPr>
          <w:rFonts w:eastAsia="Times New Roman"/>
          <w:lang w:eastAsia="zh-CN"/>
        </w:rPr>
      </w:pPr>
      <w:r>
        <w:rPr>
          <w:lang w:val="zh-CN" w:eastAsia="zh-CN"/>
        </w:rPr>
        <w:t>地面业务部（</w:t>
      </w:r>
      <w:r>
        <w:rPr>
          <w:lang w:val="zh-CN" w:eastAsia="zh-CN"/>
        </w:rPr>
        <w:t>TSD</w:t>
      </w:r>
      <w:r>
        <w:rPr>
          <w:lang w:val="zh-CN" w:eastAsia="zh-CN"/>
        </w:rPr>
        <w:t>）将报告</w:t>
      </w:r>
      <w:r>
        <w:rPr>
          <w:rFonts w:hint="eastAsia"/>
          <w:lang w:val="zh-CN" w:eastAsia="zh-CN"/>
        </w:rPr>
        <w:t>删除</w:t>
      </w:r>
      <w:r>
        <w:rPr>
          <w:lang w:val="zh-CN" w:eastAsia="zh-CN"/>
        </w:rPr>
        <w:t>的数量。为此，将使用</w:t>
      </w:r>
      <w:r>
        <w:rPr>
          <w:lang w:val="zh-CN" w:eastAsia="zh-CN"/>
        </w:rPr>
        <w:t>BRIFIC</w:t>
      </w:r>
      <w:r>
        <w:rPr>
          <w:lang w:val="zh-CN" w:eastAsia="zh-CN"/>
        </w:rPr>
        <w:t>的数据。</w:t>
      </w:r>
    </w:p>
    <w:p w14:paraId="7A83BA50" w14:textId="77777777" w:rsidR="00F3257D" w:rsidRDefault="00F3257D" w:rsidP="00406CB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jc w:val="center"/>
      </w:pPr>
      <w:r>
        <w:rPr>
          <w:lang w:val="zh-CN"/>
        </w:rPr>
        <w:t>______________</w:t>
      </w:r>
    </w:p>
    <w:sectPr w:rsidR="00F3257D" w:rsidSect="00A5181E">
      <w:headerReference w:type="default" r:id="rId11"/>
      <w:footerReference w:type="defaul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9310" w14:textId="77777777" w:rsidR="00F3257D" w:rsidRDefault="00F3257D">
      <w:r>
        <w:separator/>
      </w:r>
    </w:p>
  </w:endnote>
  <w:endnote w:type="continuationSeparator" w:id="0">
    <w:p w14:paraId="43915D2D" w14:textId="77777777" w:rsidR="00F3257D" w:rsidRDefault="00F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BFBB" w14:textId="45BAF758" w:rsidR="005E6891" w:rsidRPr="006F31AB" w:rsidRDefault="00F3257D" w:rsidP="006F31AB">
    <w:pPr>
      <w:pStyle w:val="Footer"/>
      <w:rPr>
        <w:lang w:eastAsia="zh-CN"/>
      </w:rPr>
    </w:pPr>
    <w:fldSimple w:instr=" FILENAME \p  \* MERGEFORMAT ">
      <w:r>
        <w:t>Document1</w:t>
      </w:r>
    </w:fldSimple>
    <w:r w:rsidR="005E6891">
      <w:rPr>
        <w:rFonts w:hint="eastAsia"/>
        <w:lang w:eastAsia="zh-CN"/>
      </w:rPr>
      <w:t xml:space="preserve"> (301944)</w:t>
    </w:r>
    <w:r w:rsidR="005E6891">
      <w:tab/>
    </w:r>
    <w:r w:rsidR="005E6891">
      <w:fldChar w:fldCharType="begin"/>
    </w:r>
    <w:r w:rsidR="005E6891">
      <w:instrText xml:space="preserve"> SAVEDATE \@ DD.MM.YY </w:instrText>
    </w:r>
    <w:r w:rsidR="005E6891">
      <w:fldChar w:fldCharType="separate"/>
    </w:r>
    <w:r w:rsidR="00087881">
      <w:t>10.11.25</w:t>
    </w:r>
    <w:r w:rsidR="005E6891">
      <w:fldChar w:fldCharType="end"/>
    </w:r>
    <w:r w:rsidR="005E6891">
      <w:tab/>
    </w:r>
    <w:r w:rsidR="005E6891">
      <w:fldChar w:fldCharType="begin"/>
    </w:r>
    <w:r w:rsidR="005E6891">
      <w:instrText xml:space="preserve"> PRINTDATE \@ DD.MM.YY </w:instrText>
    </w:r>
    <w:r w:rsidR="005E6891">
      <w:fldChar w:fldCharType="separate"/>
    </w:r>
    <w:r>
      <w:t>04.05.11</w:t>
    </w:r>
    <w:r w:rsidR="005E68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E8F1" w14:textId="77777777" w:rsidR="00F3257D" w:rsidRDefault="00F3257D">
      <w:r>
        <w:t>____________________</w:t>
      </w:r>
    </w:p>
  </w:footnote>
  <w:footnote w:type="continuationSeparator" w:id="0">
    <w:p w14:paraId="3F178772" w14:textId="77777777" w:rsidR="00F3257D" w:rsidRDefault="00F3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1148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15E5BD11" w14:textId="77777777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B41587">
      <w:t>XX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333385350">
    <w:abstractNumId w:val="9"/>
  </w:num>
  <w:num w:numId="2" w16cid:durableId="68815321">
    <w:abstractNumId w:val="7"/>
  </w:num>
  <w:num w:numId="3" w16cid:durableId="997537134">
    <w:abstractNumId w:val="6"/>
  </w:num>
  <w:num w:numId="4" w16cid:durableId="1840269401">
    <w:abstractNumId w:val="5"/>
  </w:num>
  <w:num w:numId="5" w16cid:durableId="460151431">
    <w:abstractNumId w:val="4"/>
  </w:num>
  <w:num w:numId="6" w16cid:durableId="492650614">
    <w:abstractNumId w:val="8"/>
  </w:num>
  <w:num w:numId="7" w16cid:durableId="1363824551">
    <w:abstractNumId w:val="3"/>
  </w:num>
  <w:num w:numId="8" w16cid:durableId="105321230">
    <w:abstractNumId w:val="2"/>
  </w:num>
  <w:num w:numId="9" w16cid:durableId="1736706593">
    <w:abstractNumId w:val="1"/>
  </w:num>
  <w:num w:numId="10" w16cid:durableId="347367726">
    <w:abstractNumId w:val="0"/>
  </w:num>
  <w:num w:numId="11" w16cid:durableId="1304776383">
    <w:abstractNumId w:val="15"/>
  </w:num>
  <w:num w:numId="12" w16cid:durableId="81493338">
    <w:abstractNumId w:val="25"/>
  </w:num>
  <w:num w:numId="13" w16cid:durableId="860357900">
    <w:abstractNumId w:val="27"/>
  </w:num>
  <w:num w:numId="14" w16cid:durableId="990720083">
    <w:abstractNumId w:val="24"/>
  </w:num>
  <w:num w:numId="15" w16cid:durableId="1564366927">
    <w:abstractNumId w:val="21"/>
  </w:num>
  <w:num w:numId="16" w16cid:durableId="1367682372">
    <w:abstractNumId w:val="26"/>
  </w:num>
  <w:num w:numId="17" w16cid:durableId="1811097815">
    <w:abstractNumId w:val="20"/>
  </w:num>
  <w:num w:numId="18" w16cid:durableId="368916519">
    <w:abstractNumId w:val="10"/>
  </w:num>
  <w:num w:numId="19" w16cid:durableId="349335721">
    <w:abstractNumId w:val="13"/>
  </w:num>
  <w:num w:numId="20" w16cid:durableId="1204056664">
    <w:abstractNumId w:val="14"/>
  </w:num>
  <w:num w:numId="21" w16cid:durableId="398601592">
    <w:abstractNumId w:val="17"/>
  </w:num>
  <w:num w:numId="22" w16cid:durableId="173425560">
    <w:abstractNumId w:val="28"/>
  </w:num>
  <w:num w:numId="23" w16cid:durableId="1784767957">
    <w:abstractNumId w:val="22"/>
  </w:num>
  <w:num w:numId="24" w16cid:durableId="1135489920">
    <w:abstractNumId w:val="23"/>
  </w:num>
  <w:num w:numId="25" w16cid:durableId="553545943">
    <w:abstractNumId w:val="11"/>
  </w:num>
  <w:num w:numId="26" w16cid:durableId="1251738256">
    <w:abstractNumId w:val="18"/>
  </w:num>
  <w:num w:numId="27" w16cid:durableId="1800879491">
    <w:abstractNumId w:val="12"/>
  </w:num>
  <w:num w:numId="28" w16cid:durableId="202254724">
    <w:abstractNumId w:val="16"/>
  </w:num>
  <w:num w:numId="29" w16cid:durableId="393741077">
    <w:abstractNumId w:val="19"/>
    <w:lvlOverride w:ilvl="0">
      <w:lvl w:ilvl="0" w:tplc="D61471D8"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7D"/>
    <w:rsid w:val="00020106"/>
    <w:rsid w:val="00021007"/>
    <w:rsid w:val="00034C59"/>
    <w:rsid w:val="00062FA4"/>
    <w:rsid w:val="0006614B"/>
    <w:rsid w:val="00082FBE"/>
    <w:rsid w:val="00084871"/>
    <w:rsid w:val="00085541"/>
    <w:rsid w:val="0008788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06CB5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659EF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8377A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257D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97338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55F41"/>
  <w15:docId w15:val="{DACB2E7D-48E2-43F7-8A52-467E493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1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tu.int/md/R25-RRB25.3-C-001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51/e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0</TotalTime>
  <Pages>1</Pages>
  <Words>479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857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LING-C(JL)</dc:creator>
  <cp:keywords/>
  <dc:description/>
  <cp:lastModifiedBy>Xue, Kun</cp:lastModifiedBy>
  <cp:revision>2</cp:revision>
  <cp:lastPrinted>2011-05-04T08:20:00Z</cp:lastPrinted>
  <dcterms:created xsi:type="dcterms:W3CDTF">2025-11-10T10:52:00Z</dcterms:created>
  <dcterms:modified xsi:type="dcterms:W3CDTF">2025-11-10T10:52:00Z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