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14:paraId="6DB9934E" w14:textId="77777777" w:rsidTr="00443261">
        <w:trPr>
          <w:cantSplit/>
        </w:trPr>
        <w:tc>
          <w:tcPr>
            <w:tcW w:w="6771" w:type="dxa"/>
            <w:vAlign w:val="center"/>
          </w:tcPr>
          <w:p w14:paraId="1FBBC4AA" w14:textId="77777777" w:rsidR="00443261" w:rsidRPr="002D238A" w:rsidRDefault="00443261" w:rsidP="007711EA">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p>
        </w:tc>
        <w:tc>
          <w:tcPr>
            <w:tcW w:w="3118" w:type="dxa"/>
          </w:tcPr>
          <w:p w14:paraId="0174825B" w14:textId="77777777" w:rsidR="00443261" w:rsidRDefault="007711EA" w:rsidP="004E76DF">
            <w:pPr>
              <w:shd w:val="solid" w:color="FFFFFF" w:fill="FFFFFF"/>
              <w:spacing w:before="0" w:line="240" w:lineRule="atLeast"/>
            </w:pPr>
            <w:r w:rsidRPr="00C126C1">
              <w:rPr>
                <w:noProof/>
                <w:lang w:val="en-US" w:eastAsia="zh-CN"/>
              </w:rPr>
              <w:drawing>
                <wp:inline distT="0" distB="0" distL="0" distR="0" wp14:anchorId="1A7F3666" wp14:editId="1D5694FD">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51782D" w14:paraId="7C6839BB" w14:textId="77777777">
        <w:trPr>
          <w:cantSplit/>
        </w:trPr>
        <w:tc>
          <w:tcPr>
            <w:tcW w:w="6771" w:type="dxa"/>
            <w:tcBorders>
              <w:bottom w:val="single" w:sz="12" w:space="0" w:color="auto"/>
            </w:tcBorders>
          </w:tcPr>
          <w:p w14:paraId="035504A9" w14:textId="77777777" w:rsidR="002D238A" w:rsidRPr="0051782D"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6FA08702" w14:textId="77777777" w:rsidR="002D238A" w:rsidRPr="0051782D" w:rsidRDefault="002D238A" w:rsidP="00773E5E">
            <w:pPr>
              <w:shd w:val="solid" w:color="FFFFFF" w:fill="FFFFFF"/>
              <w:spacing w:before="0" w:after="48" w:line="240" w:lineRule="atLeast"/>
              <w:rPr>
                <w:sz w:val="22"/>
                <w:szCs w:val="22"/>
                <w:lang w:val="en-US"/>
              </w:rPr>
            </w:pPr>
          </w:p>
        </w:tc>
      </w:tr>
      <w:tr w:rsidR="002D238A" w:rsidRPr="00710D66" w14:paraId="65AAE7BA" w14:textId="77777777">
        <w:trPr>
          <w:cantSplit/>
        </w:trPr>
        <w:tc>
          <w:tcPr>
            <w:tcW w:w="6771" w:type="dxa"/>
            <w:tcBorders>
              <w:top w:val="single" w:sz="12" w:space="0" w:color="auto"/>
            </w:tcBorders>
          </w:tcPr>
          <w:p w14:paraId="457BC254" w14:textId="77777777" w:rsidR="002D238A" w:rsidRPr="0051782D"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37DAF30C" w14:textId="77777777"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14:paraId="5019D6CB" w14:textId="77777777">
        <w:trPr>
          <w:cantSplit/>
        </w:trPr>
        <w:tc>
          <w:tcPr>
            <w:tcW w:w="6771" w:type="dxa"/>
            <w:vMerge w:val="restart"/>
          </w:tcPr>
          <w:p w14:paraId="6888B8A3" w14:textId="77777777" w:rsidR="002D238A" w:rsidRPr="005031C8" w:rsidRDefault="002D238A" w:rsidP="005031C8">
            <w:pPr>
              <w:shd w:val="solid" w:color="FFFFFF" w:fill="FFFFFF"/>
              <w:spacing w:before="0" w:line="240" w:lineRule="atLeast"/>
              <w:rPr>
                <w:rFonts w:ascii="Verdana" w:hAnsi="Verdana"/>
                <w:sz w:val="20"/>
              </w:rPr>
            </w:pPr>
            <w:bookmarkStart w:id="0" w:name="dnum" w:colFirst="1" w:colLast="1"/>
          </w:p>
        </w:tc>
        <w:tc>
          <w:tcPr>
            <w:tcW w:w="3118" w:type="dxa"/>
          </w:tcPr>
          <w:p w14:paraId="60203EE6" w14:textId="148452A7" w:rsidR="002D238A" w:rsidRPr="005423B1" w:rsidRDefault="005423B1" w:rsidP="005423B1">
            <w:pPr>
              <w:shd w:val="solid" w:color="FFFFFF" w:fill="FFFFFF"/>
              <w:spacing w:before="0" w:line="240" w:lineRule="atLeast"/>
              <w:rPr>
                <w:rFonts w:ascii="Verdana" w:hAnsi="Verdana"/>
                <w:sz w:val="20"/>
              </w:rPr>
            </w:pPr>
            <w:r>
              <w:rPr>
                <w:rFonts w:ascii="Verdana" w:hAnsi="Verdana"/>
                <w:b/>
                <w:sz w:val="20"/>
              </w:rPr>
              <w:t>Document RAG/41-F</w:t>
            </w:r>
          </w:p>
        </w:tc>
      </w:tr>
      <w:tr w:rsidR="002D238A" w:rsidRPr="002A127E" w14:paraId="40D1D6F3" w14:textId="77777777">
        <w:trPr>
          <w:cantSplit/>
        </w:trPr>
        <w:tc>
          <w:tcPr>
            <w:tcW w:w="6771" w:type="dxa"/>
            <w:vMerge/>
          </w:tcPr>
          <w:p w14:paraId="0A521067" w14:textId="77777777" w:rsidR="002D238A" w:rsidRDefault="002D238A" w:rsidP="00773E5E">
            <w:pPr>
              <w:spacing w:before="60"/>
              <w:jc w:val="center"/>
              <w:rPr>
                <w:b/>
                <w:smallCaps/>
                <w:sz w:val="32"/>
              </w:rPr>
            </w:pPr>
            <w:bookmarkStart w:id="1" w:name="ddate" w:colFirst="1" w:colLast="1"/>
            <w:bookmarkEnd w:id="0"/>
          </w:p>
        </w:tc>
        <w:tc>
          <w:tcPr>
            <w:tcW w:w="3118" w:type="dxa"/>
          </w:tcPr>
          <w:p w14:paraId="094BED0E" w14:textId="2F043FEB" w:rsidR="002D238A" w:rsidRPr="005423B1" w:rsidRDefault="005423B1" w:rsidP="005423B1">
            <w:pPr>
              <w:shd w:val="solid" w:color="FFFFFF" w:fill="FFFFFF"/>
              <w:spacing w:before="0" w:line="240" w:lineRule="atLeast"/>
              <w:rPr>
                <w:rFonts w:ascii="Verdana" w:hAnsi="Verdana"/>
                <w:sz w:val="20"/>
              </w:rPr>
            </w:pPr>
            <w:r>
              <w:rPr>
                <w:rFonts w:ascii="Verdana" w:hAnsi="Verdana"/>
                <w:b/>
                <w:sz w:val="20"/>
              </w:rPr>
              <w:t>28 mars 2025</w:t>
            </w:r>
          </w:p>
        </w:tc>
      </w:tr>
      <w:tr w:rsidR="002D238A" w:rsidRPr="002A127E" w14:paraId="082E1FE0" w14:textId="77777777">
        <w:trPr>
          <w:cantSplit/>
        </w:trPr>
        <w:tc>
          <w:tcPr>
            <w:tcW w:w="6771" w:type="dxa"/>
            <w:vMerge/>
          </w:tcPr>
          <w:p w14:paraId="4D301034" w14:textId="77777777" w:rsidR="002D238A" w:rsidRDefault="002D238A" w:rsidP="00773E5E">
            <w:pPr>
              <w:spacing w:before="60"/>
              <w:jc w:val="center"/>
              <w:rPr>
                <w:b/>
                <w:smallCaps/>
                <w:sz w:val="32"/>
              </w:rPr>
            </w:pPr>
            <w:bookmarkStart w:id="2" w:name="dorlang" w:colFirst="1" w:colLast="1"/>
            <w:bookmarkEnd w:id="1"/>
          </w:p>
        </w:tc>
        <w:tc>
          <w:tcPr>
            <w:tcW w:w="3118" w:type="dxa"/>
          </w:tcPr>
          <w:p w14:paraId="47EA7242" w14:textId="77C17811" w:rsidR="002D238A" w:rsidRPr="005423B1" w:rsidRDefault="005423B1" w:rsidP="005423B1">
            <w:pPr>
              <w:shd w:val="solid" w:color="FFFFFF" w:fill="FFFFFF"/>
              <w:spacing w:before="0" w:after="120" w:line="240" w:lineRule="atLeast"/>
              <w:rPr>
                <w:rFonts w:ascii="Verdana" w:hAnsi="Verdana"/>
                <w:sz w:val="20"/>
              </w:rPr>
            </w:pPr>
            <w:r>
              <w:rPr>
                <w:rFonts w:ascii="Verdana" w:hAnsi="Verdana"/>
                <w:b/>
                <w:sz w:val="20"/>
              </w:rPr>
              <w:t>Original: anglais</w:t>
            </w:r>
          </w:p>
        </w:tc>
      </w:tr>
      <w:tr w:rsidR="005423B1" w14:paraId="763E448F" w14:textId="77777777">
        <w:trPr>
          <w:cantSplit/>
        </w:trPr>
        <w:tc>
          <w:tcPr>
            <w:tcW w:w="9889" w:type="dxa"/>
            <w:gridSpan w:val="2"/>
          </w:tcPr>
          <w:p w14:paraId="6C899C4E" w14:textId="7BA87CE6" w:rsidR="005423B1" w:rsidRDefault="005423B1" w:rsidP="005423B1">
            <w:pPr>
              <w:pStyle w:val="Source"/>
            </w:pPr>
            <w:bookmarkStart w:id="3" w:name="dsource" w:colFirst="0" w:colLast="0"/>
            <w:bookmarkEnd w:id="2"/>
            <w:r w:rsidRPr="00A61068">
              <w:t>Ind</w:t>
            </w:r>
            <w:r>
              <w:t>e</w:t>
            </w:r>
            <w:r w:rsidRPr="00A61068">
              <w:t xml:space="preserve"> (R</w:t>
            </w:r>
            <w:r>
              <w:t>ép</w:t>
            </w:r>
            <w:r w:rsidRPr="00A61068">
              <w:t>ubli</w:t>
            </w:r>
            <w:r>
              <w:t>que de l'</w:t>
            </w:r>
            <w:r w:rsidRPr="00A61068">
              <w:t>)</w:t>
            </w:r>
          </w:p>
        </w:tc>
      </w:tr>
      <w:tr w:rsidR="005423B1" w14:paraId="1C119A29" w14:textId="77777777">
        <w:trPr>
          <w:cantSplit/>
        </w:trPr>
        <w:tc>
          <w:tcPr>
            <w:tcW w:w="9889" w:type="dxa"/>
            <w:gridSpan w:val="2"/>
          </w:tcPr>
          <w:p w14:paraId="4DD91543" w14:textId="09CC6EC8" w:rsidR="005423B1" w:rsidRDefault="005423B1" w:rsidP="005423B1">
            <w:pPr>
              <w:pStyle w:val="Title1"/>
            </w:pPr>
            <w:bookmarkStart w:id="4" w:name="dtitle1" w:colFirst="0" w:colLast="0"/>
            <w:bookmarkEnd w:id="3"/>
            <w:r w:rsidRPr="00C57CCA">
              <w:t>PROPOSITION VISANT À INVITER LE</w:t>
            </w:r>
            <w:r>
              <w:t xml:space="preserve"> </w:t>
            </w:r>
            <w:r w:rsidRPr="00C57CCA">
              <w:t xml:space="preserve">BUREAU </w:t>
            </w:r>
            <w:r>
              <w:t xml:space="preserve">DES </w:t>
            </w:r>
            <w:r w:rsidRPr="00C57CCA">
              <w:t>RADIOCOMMUNICATION</w:t>
            </w:r>
            <w:r>
              <w:t xml:space="preserve">S DE L'UIT À </w:t>
            </w:r>
            <w:r w:rsidRPr="00C57CCA">
              <w:t>ORGANI</w:t>
            </w:r>
            <w:r>
              <w:t>SER</w:t>
            </w:r>
            <w:r w:rsidRPr="00C57CCA">
              <w:t xml:space="preserve"> </w:t>
            </w:r>
            <w:r>
              <w:t>DES SÉmINAIRES SOUS-RÉGIONAUX DES RADIOCOMMUNICATIONS</w:t>
            </w:r>
          </w:p>
        </w:tc>
      </w:tr>
    </w:tbl>
    <w:bookmarkEnd w:id="4"/>
    <w:p w14:paraId="12FB4799" w14:textId="77777777" w:rsidR="005423B1" w:rsidRDefault="005423B1" w:rsidP="00C760BC">
      <w:pPr>
        <w:pStyle w:val="Heading1"/>
      </w:pPr>
      <w:r>
        <w:t>1</w:t>
      </w:r>
      <w:r>
        <w:tab/>
        <w:t>Introduction</w:t>
      </w:r>
    </w:p>
    <w:p w14:paraId="4CF6658A" w14:textId="77777777" w:rsidR="005423B1" w:rsidRDefault="005423B1" w:rsidP="005423B1">
      <w:r>
        <w:t>Les pays de l'Asie du Sud comptent parmi les régions les plus densément peuplées du monde. Ils partagent des frontières terrestres étendues fortement peuplées de part et d'autre. Dans les parties accidentées de ces frontières, où d'autres moyens de communication ne sont pas économiquement viables, la population frontalière dépend de la connectivité hertzienne.</w:t>
      </w:r>
    </w:p>
    <w:p w14:paraId="23A23860" w14:textId="77777777" w:rsidR="005423B1" w:rsidRDefault="005423B1" w:rsidP="005423B1">
      <w:r>
        <w:t>Ces dernières années, avec l'essor des applications de communication hertzienne, on assiste à une augmentation du risque de débordement des signaux émis par-delà les frontières et de brouillages causés à des bandes de fréquences vitales. Par le passé, des utilisateurs situés le long d'une frontière se sont vu facturer des frais d'itinérance indésirables, car leur appareil s'était connecté à une antenne mobile étrangère.</w:t>
      </w:r>
    </w:p>
    <w:p w14:paraId="21597B2A" w14:textId="77777777" w:rsidR="005423B1" w:rsidRDefault="005423B1" w:rsidP="005423B1">
      <w:r>
        <w:t>Ce genre de problèmes devrait devenir plus fréquent avec l'adoption de nouvelles technologies, telles que les stations terriennes en mouvement (ESIM), la connectivité directe au dispositif ou encore les réseaux autres que les réseaux de Terre (NTN). Dans ce contexte, en notifiant leurs assignations de fréquences dans le Fichier de référence international de l'UIT, les pays peuvent utiliser leurs ressources spectrales. Toutefois, après analyse du Fichier de référence, il apparaît que certains de ces pays ne notifient pas nécessairement en détail leurs assignations de fréquences.</w:t>
      </w:r>
    </w:p>
    <w:p w14:paraId="00D6CE42" w14:textId="59EE15B2" w:rsidR="005423B1" w:rsidRDefault="005423B1" w:rsidP="005423B1">
      <w:r>
        <w:t>Il convient de noter que l'UIT organise des séminaires mondiaux (WRS) et des séminaires régionaux (RRS) des radiocommunications portant principalement sur l'application des dispositions de son Règlement des radiocommunications, y compris des formations pratiques sur les procédures de notification de l'UIT et l'utilisation des outils logiciels de l'Union, permettant ainsi aux États</w:t>
      </w:r>
      <w:r w:rsidR="00C760BC">
        <w:t> </w:t>
      </w:r>
      <w:r>
        <w:t>Membres de gérer plus efficacement leurs ressources spectrales.</w:t>
      </w:r>
    </w:p>
    <w:p w14:paraId="4BB35ED7" w14:textId="77777777" w:rsidR="005423B1" w:rsidRDefault="005423B1" w:rsidP="005423B1">
      <w:r>
        <w:t>Cela étant, il peut s'avérer nécessaire que des mesures soient prises en vue d'organiser, outre les séminaires susmentionnés, des séminaires semblables à l'échelle sous-régionale, de sorte à accroître leur efficacité. Ces séminaires pourraient porter sur les procédures de notification et d'inscription de l'UIT, ainsi que sur les solutions aux problèmes/défis rencontrés par lesdits pays en matière de coordination. Cela permettrait à ces pays de renforcer leur expertise technique, de se conformer aux réglementations et de surmonter les défis uniques auxquels ils font face pour gérer leurs ressources spectrales.</w:t>
      </w:r>
    </w:p>
    <w:p w14:paraId="3B4A4608" w14:textId="77777777" w:rsidR="005423B1" w:rsidRDefault="005423B1" w:rsidP="00C760BC">
      <w:pPr>
        <w:pStyle w:val="Heading1"/>
      </w:pPr>
      <w:r>
        <w:lastRenderedPageBreak/>
        <w:t>2</w:t>
      </w:r>
      <w:r>
        <w:tab/>
        <w:t>Proposition</w:t>
      </w:r>
    </w:p>
    <w:p w14:paraId="2B6D83BD" w14:textId="77777777" w:rsidR="005423B1" w:rsidRDefault="005423B1" w:rsidP="005423B1">
      <w:r>
        <w:t>L'Administration de l'Inde propose que le Bureau des radiocommunications (BR) de l'UIT organise, tous les deux ou quatre ans, des séminaires sous-régionaux des radiocommunications portant sur:</w:t>
      </w:r>
    </w:p>
    <w:p w14:paraId="2363B38B" w14:textId="4D2855C9" w:rsidR="005423B1" w:rsidRDefault="00C760BC" w:rsidP="00C760BC">
      <w:pPr>
        <w:pStyle w:val="enumlev1"/>
      </w:pPr>
      <w:r>
        <w:t>–</w:t>
      </w:r>
      <w:r w:rsidR="005423B1">
        <w:tab/>
        <w:t>les procédures de notification et d'inscription de l'UIT ainsi que sur l'utilisation des logiciels de l'Union;</w:t>
      </w:r>
    </w:p>
    <w:p w14:paraId="42EB92B8" w14:textId="2CC7B084" w:rsidR="005423B1" w:rsidRDefault="00C760BC" w:rsidP="00C760BC">
      <w:pPr>
        <w:pStyle w:val="enumlev1"/>
      </w:pPr>
      <w:r>
        <w:t>–</w:t>
      </w:r>
      <w:r w:rsidR="005423B1">
        <w:tab/>
        <w:t>le partage d'informations concernant les politiques, les règlements et les mesures techniques visant à limiter les effets des brouillages transfrontaliers et des débordements de signaux émis par-delà les frontières;</w:t>
      </w:r>
    </w:p>
    <w:p w14:paraId="626871A9" w14:textId="2EDF4162" w:rsidR="005423B1" w:rsidRDefault="00C760BC" w:rsidP="00C760BC">
      <w:pPr>
        <w:pStyle w:val="enumlev1"/>
      </w:pPr>
      <w:r>
        <w:t>–</w:t>
      </w:r>
      <w:r w:rsidR="005423B1">
        <w:tab/>
        <w:t>un modèle de cadre pour les arrangements spéciaux;</w:t>
      </w:r>
    </w:p>
    <w:p w14:paraId="5BDD51E9" w14:textId="27AD8664" w:rsidR="005423B1" w:rsidRDefault="00C760BC" w:rsidP="00C760BC">
      <w:pPr>
        <w:pStyle w:val="enumlev1"/>
      </w:pPr>
      <w:r>
        <w:t>–</w:t>
      </w:r>
      <w:r w:rsidR="005423B1">
        <w:tab/>
        <w:t>les mesures propres à faciliter l'échange de données d'expérience récentes des administrations/régulateurs en matière de gestion des brouillages transfrontaliers et des débordements de signaux émis par-delà les frontières;</w:t>
      </w:r>
    </w:p>
    <w:p w14:paraId="549C389A" w14:textId="5117EEB3" w:rsidR="005423B1" w:rsidRDefault="00C760BC" w:rsidP="00C760BC">
      <w:pPr>
        <w:pStyle w:val="enumlev1"/>
      </w:pPr>
      <w:r>
        <w:t>–</w:t>
      </w:r>
      <w:r w:rsidR="005423B1">
        <w:tab/>
        <w:t>toute autre question que le BR jugera pertinente.</w:t>
      </w:r>
    </w:p>
    <w:p w14:paraId="6A53E32B" w14:textId="08344770" w:rsidR="00AF2EDC" w:rsidRDefault="005423B1" w:rsidP="005423B1">
      <w:r>
        <w:t>Ce partage de connaissances et d'informations permettrait d'aider les pays en développement à planifier et à coordonner leurs réseaux, et à limiter les effets des débordements de signaux émis par-delà les frontières, favorisant ainsi l'utilisation efficace du spectre radioélectrique.</w:t>
      </w:r>
    </w:p>
    <w:p w14:paraId="2E2796C0" w14:textId="77777777" w:rsidR="00C760BC" w:rsidRPr="00FC579A" w:rsidRDefault="00C760BC" w:rsidP="00411C49">
      <w:pPr>
        <w:pStyle w:val="Reasons"/>
        <w:rPr>
          <w:lang w:val="fr-CH"/>
        </w:rPr>
      </w:pPr>
    </w:p>
    <w:p w14:paraId="3FCF047D" w14:textId="77777777" w:rsidR="00C760BC" w:rsidRDefault="00C760BC">
      <w:pPr>
        <w:jc w:val="center"/>
      </w:pPr>
      <w:r>
        <w:t>______________</w:t>
      </w:r>
    </w:p>
    <w:sectPr w:rsidR="00C760BC">
      <w:headerReference w:type="even" r:id="rId7"/>
      <w:headerReference w:type="default" r:id="rId8"/>
      <w:footerReference w:type="even"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2D640" w14:textId="77777777" w:rsidR="005423B1" w:rsidRDefault="005423B1">
      <w:r>
        <w:separator/>
      </w:r>
    </w:p>
  </w:endnote>
  <w:endnote w:type="continuationSeparator" w:id="0">
    <w:p w14:paraId="617D2DA4" w14:textId="77777777" w:rsidR="005423B1" w:rsidRDefault="0054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6E910" w14:textId="6C1F9843"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5423B1">
      <w:rPr>
        <w:lang w:val="en-US"/>
      </w:rPr>
      <w:t>Document1</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C23D08">
      <w:t>03.04.25</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5423B1">
      <w:t>11.10.99</w:t>
    </w:r>
    <w:r w:rsidR="00847A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15140" w14:textId="77777777" w:rsidR="005423B1" w:rsidRDefault="005423B1">
      <w:r>
        <w:t>____________________</w:t>
      </w:r>
    </w:p>
  </w:footnote>
  <w:footnote w:type="continuationSeparator" w:id="0">
    <w:p w14:paraId="42E58DD6" w14:textId="77777777" w:rsidR="005423B1" w:rsidRDefault="00542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5FF0"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C135B"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28FF82EB" w14:textId="49C191C7" w:rsidR="00847AAC" w:rsidRDefault="0097156E" w:rsidP="007711EA">
    <w:pPr>
      <w:pStyle w:val="Header"/>
      <w:rPr>
        <w:lang w:val="es-ES"/>
      </w:rPr>
    </w:pPr>
    <w:r>
      <w:rPr>
        <w:lang w:val="es-ES"/>
      </w:rPr>
      <w:t>RAG</w:t>
    </w:r>
    <w:r w:rsidR="00847AAC">
      <w:rPr>
        <w:lang w:val="es-ES"/>
      </w:rPr>
      <w:t>/</w:t>
    </w:r>
    <w:r w:rsidR="00C760BC">
      <w:rPr>
        <w:lang w:val="es-ES"/>
      </w:rPr>
      <w:t>41</w:t>
    </w:r>
    <w:r w:rsidR="00AF2EDC">
      <w:rPr>
        <w:lang w:val="es-ES"/>
      </w:rPr>
      <w:t>-</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B1"/>
    <w:rsid w:val="000C06D8"/>
    <w:rsid w:val="000C1437"/>
    <w:rsid w:val="001201AA"/>
    <w:rsid w:val="00140AE6"/>
    <w:rsid w:val="00222A1C"/>
    <w:rsid w:val="002D238A"/>
    <w:rsid w:val="002E01DD"/>
    <w:rsid w:val="00393FA5"/>
    <w:rsid w:val="003A6CEE"/>
    <w:rsid w:val="00405FBE"/>
    <w:rsid w:val="00443261"/>
    <w:rsid w:val="004E1CCF"/>
    <w:rsid w:val="004E76DF"/>
    <w:rsid w:val="005031C8"/>
    <w:rsid w:val="005207F5"/>
    <w:rsid w:val="005423B1"/>
    <w:rsid w:val="005430E4"/>
    <w:rsid w:val="0067019B"/>
    <w:rsid w:val="00677EE5"/>
    <w:rsid w:val="00694DEF"/>
    <w:rsid w:val="007711EA"/>
    <w:rsid w:val="00773E5E"/>
    <w:rsid w:val="00774456"/>
    <w:rsid w:val="008069E9"/>
    <w:rsid w:val="00847AAC"/>
    <w:rsid w:val="00902253"/>
    <w:rsid w:val="00925627"/>
    <w:rsid w:val="0093101F"/>
    <w:rsid w:val="0097156E"/>
    <w:rsid w:val="00A9055C"/>
    <w:rsid w:val="00AB7F92"/>
    <w:rsid w:val="00AC39EE"/>
    <w:rsid w:val="00AF2EDC"/>
    <w:rsid w:val="00B41D84"/>
    <w:rsid w:val="00BA0C7B"/>
    <w:rsid w:val="00BC4591"/>
    <w:rsid w:val="00C23D08"/>
    <w:rsid w:val="00C72A86"/>
    <w:rsid w:val="00C760BC"/>
    <w:rsid w:val="00CC5B9E"/>
    <w:rsid w:val="00CC7208"/>
    <w:rsid w:val="00CE6184"/>
    <w:rsid w:val="00D228F7"/>
    <w:rsid w:val="00D34E1C"/>
    <w:rsid w:val="00D95965"/>
    <w:rsid w:val="00DD55EB"/>
    <w:rsid w:val="00E2659D"/>
    <w:rsid w:val="00EC0F12"/>
    <w:rsid w:val="00ED59FA"/>
    <w:rsid w:val="00F775D5"/>
    <w:rsid w:val="00FC57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5BC9D"/>
  <w15:docId w15:val="{0EEC8598-A0A3-409D-9538-50EE35B9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qFormat/>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SourceChar">
    <w:name w:val="Source Char"/>
    <w:link w:val="Source"/>
    <w:locked/>
    <w:rsid w:val="005423B1"/>
    <w:rPr>
      <w:rFonts w:ascii="Times New Roman" w:hAnsi="Times New Roman"/>
      <w:b/>
      <w:sz w:val="28"/>
      <w:lang w:val="fr-FR" w:eastAsia="en-US"/>
    </w:rPr>
  </w:style>
  <w:style w:type="paragraph" w:customStyle="1" w:styleId="Reasons">
    <w:name w:val="Reasons"/>
    <w:basedOn w:val="Normal"/>
    <w:qFormat/>
    <w:rsid w:val="00C760BC"/>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PF_RAG.dotm</Template>
  <TotalTime>1</TotalTime>
  <Pages>2</Pages>
  <Words>540</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PROPOSITION VISANT À INVITER LE BUREAU DES RADIOCOMMUNICATIONS DE L'UIT À ORGANISER DES SÉMINAIRES SOUS-RÉGIONAUX DES RADIOCOMMUNICATIONS</vt:lpstr>
    </vt:vector>
  </TitlesOfParts>
  <Manager>General Secretariat - Pool</Manager>
  <Company>International Telecommunication Union (ITU)</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GROUPE CONSULTATIF DES RADIOCOMMUNICATIONS</dc:subject>
  <dc:creator>Inde (République de l')</dc:creator>
  <cp:keywords/>
  <dc:description/>
  <cp:lastModifiedBy>Xue, Kun</cp:lastModifiedBy>
  <cp:revision>3</cp:revision>
  <cp:lastPrinted>1999-10-11T14:58:00Z</cp:lastPrinted>
  <dcterms:created xsi:type="dcterms:W3CDTF">2025-04-03T06:49:00Z</dcterms:created>
  <dcterms:modified xsi:type="dcterms:W3CDTF">2025-04-03T06:50:00Z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RAG/41-F</vt:lpwstr>
  </property>
  <property fmtid="{D5CDD505-2E9C-101B-9397-08002B2CF9AE}" pid="3" name="Docdate">
    <vt:lpwstr>28 mars 2025</vt:lpwstr>
  </property>
  <property fmtid="{D5CDD505-2E9C-101B-9397-08002B2CF9AE}" pid="4" name="Docorlang">
    <vt:lpwstr>Original: anglais</vt:lpwstr>
  </property>
  <property fmtid="{D5CDD505-2E9C-101B-9397-08002B2CF9AE}" pid="5" name="Docauthor">
    <vt:lpwstr>Inde (République de l')</vt:lpwstr>
  </property>
</Properties>
</file>