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F958A8" w14:paraId="083F7E09" w14:textId="77777777" w:rsidTr="00443261">
        <w:trPr>
          <w:cantSplit/>
        </w:trPr>
        <w:tc>
          <w:tcPr>
            <w:tcW w:w="6771" w:type="dxa"/>
            <w:vAlign w:val="center"/>
          </w:tcPr>
          <w:p w14:paraId="3333671F" w14:textId="77777777" w:rsidR="00443261" w:rsidRPr="00F958A8" w:rsidRDefault="00443261" w:rsidP="007711EA">
            <w:pPr>
              <w:shd w:val="solid" w:color="FFFFFF" w:fill="FFFFFF"/>
              <w:spacing w:before="360" w:after="240"/>
              <w:rPr>
                <w:rFonts w:ascii="Verdana" w:hAnsi="Verdana"/>
                <w:b/>
                <w:bCs/>
              </w:rPr>
            </w:pPr>
            <w:r w:rsidRPr="00F958A8">
              <w:rPr>
                <w:rFonts w:ascii="Verdana" w:hAnsi="Verdana" w:cs="Times New Roman Bold"/>
                <w:b/>
                <w:sz w:val="25"/>
                <w:szCs w:val="25"/>
              </w:rPr>
              <w:t>Groupe Consultatif des Radiocommunications</w:t>
            </w:r>
            <w:r w:rsidRPr="00F958A8">
              <w:rPr>
                <w:rFonts w:ascii="Verdana" w:hAnsi="Verdana"/>
                <w:b/>
                <w:sz w:val="25"/>
                <w:szCs w:val="25"/>
              </w:rPr>
              <w:br/>
            </w:r>
          </w:p>
        </w:tc>
        <w:tc>
          <w:tcPr>
            <w:tcW w:w="3118" w:type="dxa"/>
          </w:tcPr>
          <w:p w14:paraId="5607E741" w14:textId="77777777" w:rsidR="00443261" w:rsidRPr="00F958A8" w:rsidRDefault="007711EA" w:rsidP="004E76DF">
            <w:pPr>
              <w:shd w:val="solid" w:color="FFFFFF" w:fill="FFFFFF"/>
              <w:spacing w:before="0" w:line="240" w:lineRule="atLeast"/>
            </w:pPr>
            <w:r w:rsidRPr="00F958A8">
              <w:rPr>
                <w:noProof/>
                <w:lang w:eastAsia="zh-CN"/>
              </w:rPr>
              <w:drawing>
                <wp:inline distT="0" distB="0" distL="0" distR="0" wp14:anchorId="00B9B6DD" wp14:editId="6FA8E079">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F958A8" w14:paraId="505AEBE7" w14:textId="77777777">
        <w:trPr>
          <w:cantSplit/>
        </w:trPr>
        <w:tc>
          <w:tcPr>
            <w:tcW w:w="6771" w:type="dxa"/>
            <w:tcBorders>
              <w:bottom w:val="single" w:sz="12" w:space="0" w:color="auto"/>
            </w:tcBorders>
          </w:tcPr>
          <w:p w14:paraId="06D2D572" w14:textId="77777777" w:rsidR="002D238A" w:rsidRPr="00F958A8"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61533667" w14:textId="77777777" w:rsidR="002D238A" w:rsidRPr="00F958A8" w:rsidRDefault="002D238A" w:rsidP="00773E5E">
            <w:pPr>
              <w:shd w:val="solid" w:color="FFFFFF" w:fill="FFFFFF"/>
              <w:spacing w:before="0" w:after="48" w:line="240" w:lineRule="atLeast"/>
              <w:rPr>
                <w:sz w:val="22"/>
                <w:szCs w:val="22"/>
              </w:rPr>
            </w:pPr>
          </w:p>
        </w:tc>
      </w:tr>
      <w:tr w:rsidR="002D238A" w:rsidRPr="00F958A8" w14:paraId="6C80BC75" w14:textId="77777777">
        <w:trPr>
          <w:cantSplit/>
        </w:trPr>
        <w:tc>
          <w:tcPr>
            <w:tcW w:w="6771" w:type="dxa"/>
            <w:tcBorders>
              <w:top w:val="single" w:sz="12" w:space="0" w:color="auto"/>
            </w:tcBorders>
          </w:tcPr>
          <w:p w14:paraId="4B18D8A1" w14:textId="77777777" w:rsidR="002D238A" w:rsidRPr="00F958A8"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133B7EEB" w14:textId="77777777" w:rsidR="002D238A" w:rsidRPr="00F958A8" w:rsidRDefault="002D238A" w:rsidP="00773E5E">
            <w:pPr>
              <w:shd w:val="solid" w:color="FFFFFF" w:fill="FFFFFF"/>
              <w:spacing w:before="0" w:after="48" w:line="240" w:lineRule="atLeast"/>
              <w:rPr>
                <w:rFonts w:ascii="Verdana" w:hAnsi="Verdana"/>
                <w:sz w:val="22"/>
                <w:szCs w:val="22"/>
              </w:rPr>
            </w:pPr>
          </w:p>
        </w:tc>
      </w:tr>
      <w:tr w:rsidR="00474509" w:rsidRPr="00F958A8" w14:paraId="6CECA723" w14:textId="77777777">
        <w:trPr>
          <w:cantSplit/>
        </w:trPr>
        <w:tc>
          <w:tcPr>
            <w:tcW w:w="6771" w:type="dxa"/>
            <w:vMerge w:val="restart"/>
          </w:tcPr>
          <w:p w14:paraId="21CAD276" w14:textId="77777777" w:rsidR="00474509" w:rsidRPr="00F958A8" w:rsidRDefault="00474509" w:rsidP="00474509">
            <w:pPr>
              <w:shd w:val="solid" w:color="FFFFFF" w:fill="FFFFFF"/>
              <w:spacing w:before="0" w:line="240" w:lineRule="atLeast"/>
              <w:rPr>
                <w:rFonts w:ascii="Verdana" w:hAnsi="Verdana"/>
                <w:sz w:val="20"/>
              </w:rPr>
            </w:pPr>
            <w:bookmarkStart w:id="0" w:name="dnum" w:colFirst="1" w:colLast="1"/>
          </w:p>
        </w:tc>
        <w:tc>
          <w:tcPr>
            <w:tcW w:w="3118" w:type="dxa"/>
          </w:tcPr>
          <w:p w14:paraId="7CF8B961" w14:textId="2240991B" w:rsidR="00474509" w:rsidRPr="00F958A8" w:rsidRDefault="00474509" w:rsidP="00474509">
            <w:pPr>
              <w:shd w:val="solid" w:color="FFFFFF" w:fill="FFFFFF"/>
              <w:spacing w:before="0" w:line="240" w:lineRule="atLeast"/>
              <w:rPr>
                <w:rFonts w:ascii="Verdana" w:hAnsi="Verdana"/>
                <w:sz w:val="20"/>
              </w:rPr>
            </w:pPr>
            <w:r w:rsidRPr="00F958A8">
              <w:rPr>
                <w:rFonts w:ascii="Verdana" w:hAnsi="Verdana"/>
                <w:b/>
                <w:sz w:val="20"/>
              </w:rPr>
              <w:t>Addendum 2 au</w:t>
            </w:r>
            <w:r w:rsidRPr="00F958A8">
              <w:rPr>
                <w:rFonts w:ascii="Verdana" w:hAnsi="Verdana"/>
                <w:b/>
                <w:sz w:val="20"/>
              </w:rPr>
              <w:br/>
              <w:t>Document RAG/30-F</w:t>
            </w:r>
          </w:p>
        </w:tc>
      </w:tr>
      <w:tr w:rsidR="00474509" w:rsidRPr="00F958A8" w14:paraId="2D05AC9E" w14:textId="77777777">
        <w:trPr>
          <w:cantSplit/>
        </w:trPr>
        <w:tc>
          <w:tcPr>
            <w:tcW w:w="6771" w:type="dxa"/>
            <w:vMerge/>
          </w:tcPr>
          <w:p w14:paraId="4DD4CEF1" w14:textId="77777777" w:rsidR="00474509" w:rsidRPr="00F958A8" w:rsidRDefault="00474509" w:rsidP="00474509">
            <w:pPr>
              <w:spacing w:before="60"/>
              <w:jc w:val="center"/>
              <w:rPr>
                <w:b/>
                <w:smallCaps/>
                <w:sz w:val="32"/>
              </w:rPr>
            </w:pPr>
            <w:bookmarkStart w:id="1" w:name="ddate" w:colFirst="1" w:colLast="1"/>
            <w:bookmarkEnd w:id="0"/>
          </w:p>
        </w:tc>
        <w:tc>
          <w:tcPr>
            <w:tcW w:w="3118" w:type="dxa"/>
          </w:tcPr>
          <w:p w14:paraId="7813DCAC" w14:textId="32887136" w:rsidR="00474509" w:rsidRPr="00F958A8" w:rsidRDefault="00474509" w:rsidP="00474509">
            <w:pPr>
              <w:shd w:val="solid" w:color="FFFFFF" w:fill="FFFFFF"/>
              <w:spacing w:before="0" w:line="240" w:lineRule="atLeast"/>
              <w:rPr>
                <w:rFonts w:ascii="Verdana" w:hAnsi="Verdana"/>
                <w:sz w:val="20"/>
              </w:rPr>
            </w:pPr>
            <w:r w:rsidRPr="00F958A8">
              <w:rPr>
                <w:rFonts w:ascii="Verdana" w:hAnsi="Verdana"/>
                <w:b/>
                <w:sz w:val="20"/>
              </w:rPr>
              <w:t>28 février 2025</w:t>
            </w:r>
          </w:p>
        </w:tc>
      </w:tr>
      <w:tr w:rsidR="00474509" w:rsidRPr="00F958A8" w14:paraId="035AAC66" w14:textId="77777777">
        <w:trPr>
          <w:cantSplit/>
        </w:trPr>
        <w:tc>
          <w:tcPr>
            <w:tcW w:w="6771" w:type="dxa"/>
            <w:vMerge/>
          </w:tcPr>
          <w:p w14:paraId="4DBC063C" w14:textId="77777777" w:rsidR="00474509" w:rsidRPr="00F958A8" w:rsidRDefault="00474509" w:rsidP="00474509">
            <w:pPr>
              <w:spacing w:before="60"/>
              <w:jc w:val="center"/>
              <w:rPr>
                <w:b/>
                <w:smallCaps/>
                <w:sz w:val="32"/>
              </w:rPr>
            </w:pPr>
            <w:bookmarkStart w:id="2" w:name="dorlang" w:colFirst="1" w:colLast="1"/>
            <w:bookmarkEnd w:id="1"/>
          </w:p>
        </w:tc>
        <w:tc>
          <w:tcPr>
            <w:tcW w:w="3118" w:type="dxa"/>
          </w:tcPr>
          <w:p w14:paraId="414807A9" w14:textId="12A2CE6F" w:rsidR="00474509" w:rsidRPr="00F958A8" w:rsidRDefault="00474509" w:rsidP="00474509">
            <w:pPr>
              <w:shd w:val="solid" w:color="FFFFFF" w:fill="FFFFFF"/>
              <w:spacing w:before="0" w:after="120" w:line="240" w:lineRule="atLeast"/>
              <w:rPr>
                <w:rFonts w:ascii="Verdana" w:hAnsi="Verdana"/>
                <w:sz w:val="20"/>
              </w:rPr>
            </w:pPr>
            <w:r w:rsidRPr="00F958A8">
              <w:rPr>
                <w:rFonts w:ascii="Verdana" w:hAnsi="Verdana"/>
                <w:b/>
                <w:sz w:val="20"/>
              </w:rPr>
              <w:t>Original: anglais</w:t>
            </w:r>
          </w:p>
        </w:tc>
      </w:tr>
      <w:tr w:rsidR="00474509" w:rsidRPr="00F958A8" w14:paraId="03622543" w14:textId="77777777">
        <w:trPr>
          <w:cantSplit/>
        </w:trPr>
        <w:tc>
          <w:tcPr>
            <w:tcW w:w="9889" w:type="dxa"/>
            <w:gridSpan w:val="2"/>
          </w:tcPr>
          <w:p w14:paraId="48947BE7" w14:textId="59B09BD2" w:rsidR="00474509" w:rsidRPr="00F958A8" w:rsidRDefault="00474509" w:rsidP="00474509">
            <w:pPr>
              <w:pStyle w:val="Source"/>
            </w:pPr>
            <w:bookmarkStart w:id="3" w:name="dsource" w:colFirst="0" w:colLast="0"/>
            <w:bookmarkEnd w:id="2"/>
            <w:r w:rsidRPr="00F958A8">
              <w:rPr>
                <w:bCs/>
                <w:color w:val="000000"/>
              </w:rPr>
              <w:t>Directeur du Bureau des radiocommunications</w:t>
            </w:r>
          </w:p>
        </w:tc>
      </w:tr>
      <w:tr w:rsidR="00474509" w:rsidRPr="00F958A8" w14:paraId="0BBFEF62" w14:textId="77777777">
        <w:trPr>
          <w:cantSplit/>
        </w:trPr>
        <w:tc>
          <w:tcPr>
            <w:tcW w:w="9889" w:type="dxa"/>
            <w:gridSpan w:val="2"/>
          </w:tcPr>
          <w:p w14:paraId="673C34BC" w14:textId="68C779C2" w:rsidR="00474509" w:rsidRPr="00F958A8" w:rsidRDefault="00474509" w:rsidP="00474509">
            <w:pPr>
              <w:pStyle w:val="Title1"/>
            </w:pPr>
            <w:bookmarkStart w:id="4" w:name="dtitle1" w:colFirst="0" w:colLast="0"/>
            <w:bookmarkEnd w:id="3"/>
            <w:r w:rsidRPr="00F958A8">
              <w:rPr>
                <w:color w:val="000000"/>
              </w:rPr>
              <w:t>RAPPORT À LA TRENTE-DEUXIEME RÉUNION DU GROUPE</w:t>
            </w:r>
            <w:r w:rsidR="00CF106B" w:rsidRPr="00F958A8">
              <w:rPr>
                <w:color w:val="000000"/>
              </w:rPr>
              <w:br/>
            </w:r>
            <w:r w:rsidRPr="00F958A8">
              <w:rPr>
                <w:color w:val="000000"/>
              </w:rPr>
              <w:t>CONSULTATIF DES RADIOCOMMUNICATIONS</w:t>
            </w:r>
          </w:p>
        </w:tc>
      </w:tr>
      <w:tr w:rsidR="00474509" w:rsidRPr="00F958A8" w14:paraId="7D8F78FA" w14:textId="77777777">
        <w:trPr>
          <w:cantSplit/>
        </w:trPr>
        <w:tc>
          <w:tcPr>
            <w:tcW w:w="9889" w:type="dxa"/>
            <w:gridSpan w:val="2"/>
          </w:tcPr>
          <w:p w14:paraId="098CE73B" w14:textId="005F4957" w:rsidR="00474509" w:rsidRPr="00F958A8" w:rsidRDefault="00474509" w:rsidP="00474509">
            <w:pPr>
              <w:pStyle w:val="Title1"/>
              <w:rPr>
                <w:color w:val="000000"/>
              </w:rPr>
            </w:pPr>
            <w:r w:rsidRPr="00F958A8">
              <w:t>Situation de la traduction</w:t>
            </w:r>
          </w:p>
        </w:tc>
      </w:tr>
    </w:tbl>
    <w:bookmarkEnd w:id="4"/>
    <w:p w14:paraId="077552C2" w14:textId="547EE228" w:rsidR="00474509" w:rsidRPr="00F958A8" w:rsidRDefault="00474509" w:rsidP="00474509">
      <w:pPr>
        <w:pStyle w:val="Heading1"/>
      </w:pPr>
      <w:r w:rsidRPr="00F958A8">
        <w:t>1</w:t>
      </w:r>
      <w:r w:rsidRPr="00F958A8">
        <w:tab/>
        <w:t>Site institutionnel sous SharePoint</w:t>
      </w:r>
    </w:p>
    <w:p w14:paraId="3AF49D24" w14:textId="77777777" w:rsidR="00474509" w:rsidRPr="00F958A8" w:rsidRDefault="00474509" w:rsidP="00474509">
      <w:r w:rsidRPr="00F958A8">
        <w:t>La mise à disposition des pages web dans les six langues officielles de l'UIT concerne les pages d'accueil des différents Départements et thèmes (niveau 0) et les pages accessibles en un seul clic (niveau 1).</w:t>
      </w:r>
    </w:p>
    <w:p w14:paraId="553D3E8D" w14:textId="5EC5C54B" w:rsidR="00474509" w:rsidRPr="00F958A8" w:rsidRDefault="00474509" w:rsidP="00474509">
      <w:r w:rsidRPr="00F958A8">
        <w:t xml:space="preserve">On compte environ </w:t>
      </w:r>
      <w:r w:rsidRPr="00F958A8">
        <w:rPr>
          <w:b/>
          <w:bCs/>
        </w:rPr>
        <w:t>75</w:t>
      </w:r>
      <w:r w:rsidR="00A72835" w:rsidRPr="00F958A8">
        <w:rPr>
          <w:b/>
          <w:bCs/>
        </w:rPr>
        <w:t>%</w:t>
      </w:r>
      <w:r w:rsidRPr="00F958A8">
        <w:rPr>
          <w:b/>
          <w:bCs/>
        </w:rPr>
        <w:t xml:space="preserve"> de pages web traduites (dont 5% au moyen de la traduction automatique)</w:t>
      </w:r>
      <w:r w:rsidRPr="00F958A8">
        <w:t xml:space="preserve">, sachant que les </w:t>
      </w:r>
      <w:r w:rsidRPr="00F958A8">
        <w:rPr>
          <w:b/>
          <w:bCs/>
        </w:rPr>
        <w:t>25</w:t>
      </w:r>
      <w:r w:rsidR="00A72835" w:rsidRPr="00F958A8">
        <w:rPr>
          <w:b/>
          <w:bCs/>
        </w:rPr>
        <w:t>%</w:t>
      </w:r>
      <w:r w:rsidRPr="00F958A8">
        <w:rPr>
          <w:b/>
          <w:bCs/>
        </w:rPr>
        <w:t xml:space="preserve"> </w:t>
      </w:r>
      <w:r w:rsidRPr="00F958A8">
        <w:t>restants correspondent principalement à:</w:t>
      </w:r>
    </w:p>
    <w:p w14:paraId="29958436" w14:textId="6EC17BE4" w:rsidR="00474509" w:rsidRPr="00F958A8" w:rsidRDefault="00474509" w:rsidP="00474509">
      <w:pPr>
        <w:pStyle w:val="enumlev1"/>
      </w:pPr>
      <w:r w:rsidRPr="00F958A8">
        <w:t>•</w:t>
      </w:r>
      <w:r w:rsidRPr="00F958A8">
        <w:tab/>
        <w:t>des activités/séances des commissions d'études (habituellement en anglais seulement);</w:t>
      </w:r>
    </w:p>
    <w:p w14:paraId="67FDCF0D" w14:textId="5CCA0757" w:rsidR="00474509" w:rsidRPr="00F958A8" w:rsidRDefault="00474509" w:rsidP="00474509">
      <w:pPr>
        <w:pStyle w:val="enumlev1"/>
      </w:pPr>
      <w:r w:rsidRPr="00F958A8">
        <w:t>•</w:t>
      </w:r>
      <w:r w:rsidRPr="00F958A8">
        <w:tab/>
        <w:t>des ateliers ou des manifestations régionales comme les séminaires régionaux des radiocommunications (RRS) (dans les langues régionales);</w:t>
      </w:r>
    </w:p>
    <w:p w14:paraId="0EFD11D9" w14:textId="4D887231" w:rsidR="00474509" w:rsidRPr="00F958A8" w:rsidRDefault="00474509" w:rsidP="00474509">
      <w:pPr>
        <w:pStyle w:val="enumlev1"/>
      </w:pPr>
      <w:r w:rsidRPr="00F958A8">
        <w:t>•</w:t>
      </w:r>
      <w:r w:rsidRPr="00F958A8">
        <w:tab/>
        <w:t>des pages web du Département des services spatiaux (SSD) (auparavant disponibles uniquement en anglais, français et espagnol);</w:t>
      </w:r>
    </w:p>
    <w:p w14:paraId="1DA2696E" w14:textId="069196A0" w:rsidR="00474509" w:rsidRPr="00F958A8" w:rsidRDefault="00474509" w:rsidP="00474509">
      <w:pPr>
        <w:pStyle w:val="enumlev1"/>
      </w:pPr>
      <w:r w:rsidRPr="00F958A8">
        <w:t>•</w:t>
      </w:r>
      <w:r w:rsidRPr="00F958A8">
        <w:tab/>
        <w:t>des pages des publications de l'UIT-R sur le système de gestion des documents (DMS) (en anglais, français et espagnol).</w:t>
      </w:r>
    </w:p>
    <w:p w14:paraId="7AB37241" w14:textId="24465AAA" w:rsidR="00474509" w:rsidRPr="00F958A8" w:rsidRDefault="00474509" w:rsidP="00474509">
      <w:pPr>
        <w:pStyle w:val="Heading1"/>
      </w:pPr>
      <w:r w:rsidRPr="00F958A8">
        <w:t>2</w:t>
      </w:r>
      <w:r w:rsidRPr="00F958A8">
        <w:tab/>
        <w:t>Sites sous WordPress</w:t>
      </w:r>
    </w:p>
    <w:p w14:paraId="51332AE3" w14:textId="29C5BFAC" w:rsidR="00474509" w:rsidRPr="00F958A8" w:rsidRDefault="00474509" w:rsidP="00474509">
      <w:r w:rsidRPr="00F958A8">
        <w:t>Un processus de traduction automatique depuis l</w:t>
      </w:r>
      <w:r w:rsidR="00A72835" w:rsidRPr="00F958A8">
        <w:t>'</w:t>
      </w:r>
      <w:r w:rsidRPr="00F958A8">
        <w:t>anglais vers d</w:t>
      </w:r>
      <w:r w:rsidR="00A72835" w:rsidRPr="00F958A8">
        <w:t>'</w:t>
      </w:r>
      <w:r w:rsidRPr="00F958A8">
        <w:t>autres langues est disponible dans WordPress (pour les pages qui ne nécessitent pas de traduction humaine).</w:t>
      </w:r>
    </w:p>
    <w:p w14:paraId="3301294C" w14:textId="77777777" w:rsidR="00474509" w:rsidRPr="00F958A8" w:rsidRDefault="00474509" w:rsidP="00474509">
      <w:r w:rsidRPr="00F958A8">
        <w:t xml:space="preserve">Au total, la part de pages (en anglais) traduites (en arabe, chinois, français, russe ou espagnol) sous WordPress (y compris les pages conçues avant 2024) s'élève à 215/242 (dont 133 ont été traduites au moyen de la traduction automatique), ce qui représente </w:t>
      </w:r>
      <w:r w:rsidRPr="00F958A8">
        <w:rPr>
          <w:b/>
          <w:bCs/>
        </w:rPr>
        <w:t>89% (dont 62% de traduction automatique)</w:t>
      </w:r>
      <w:r w:rsidRPr="00F958A8">
        <w:t>.</w:t>
      </w:r>
    </w:p>
    <w:p w14:paraId="4E9A127D" w14:textId="26661DA0" w:rsidR="00474509" w:rsidRPr="00F958A8" w:rsidRDefault="00474509" w:rsidP="00474509">
      <w:pPr>
        <w:pStyle w:val="Note"/>
      </w:pPr>
      <w:r w:rsidRPr="00F958A8">
        <w:t>NOTE – Sur les plans du site ci-après, on entend par «nombre de pages traduites» le nombre de pages en langue anglaise traduites dans les cinq autres langues de l</w:t>
      </w:r>
      <w:r w:rsidR="00A72835" w:rsidRPr="00F958A8">
        <w:t>'</w:t>
      </w:r>
      <w:r w:rsidRPr="00F958A8">
        <w:t xml:space="preserve">Union. Par exemple, la part de pages traduites est de 9/10, ce qui signifie que </w:t>
      </w:r>
      <w:r w:rsidR="007F4AA9" w:rsidRPr="00F958A8">
        <w:t>9</w:t>
      </w:r>
      <w:r w:rsidRPr="00F958A8">
        <w:t xml:space="preserve"> pages ont été traduites dans les </w:t>
      </w:r>
      <w:r w:rsidR="007F4AA9" w:rsidRPr="00F958A8">
        <w:t>5 autres</w:t>
      </w:r>
      <w:r w:rsidRPr="00F958A8">
        <w:t xml:space="preserve"> langues (soit un total de </w:t>
      </w:r>
      <w:r w:rsidR="007F4AA9" w:rsidRPr="00F958A8">
        <w:t>54</w:t>
      </w:r>
      <w:r w:rsidRPr="00F958A8">
        <w:t xml:space="preserve"> pages</w:t>
      </w:r>
      <w:r w:rsidR="007F4AA9" w:rsidRPr="00F958A8">
        <w:t xml:space="preserve"> (9</w:t>
      </w:r>
      <w:r w:rsidR="003E3D09" w:rsidRPr="00F958A8">
        <w:t xml:space="preserve"> </w:t>
      </w:r>
      <w:r w:rsidR="007F4AA9" w:rsidRPr="00F958A8">
        <w:t>x</w:t>
      </w:r>
      <w:r w:rsidR="003E3D09" w:rsidRPr="00F958A8">
        <w:t xml:space="preserve"> </w:t>
      </w:r>
      <w:r w:rsidR="007F4AA9" w:rsidRPr="00F958A8">
        <w:t>6)</w:t>
      </w:r>
      <w:r w:rsidRPr="00F958A8">
        <w:t>) et qu</w:t>
      </w:r>
      <w:r w:rsidR="00A72835" w:rsidRPr="00F958A8">
        <w:t>'</w:t>
      </w:r>
      <w:r w:rsidRPr="00F958A8">
        <w:t>une page est disponible uniquement en anglais (5 pages dans d</w:t>
      </w:r>
      <w:r w:rsidR="00A72835" w:rsidRPr="00F958A8">
        <w:t>'</w:t>
      </w:r>
      <w:r w:rsidRPr="00F958A8">
        <w:t>autres langues doivent encore être ajoutées).</w:t>
      </w:r>
    </w:p>
    <w:p w14:paraId="07C42300" w14:textId="155B8FBC" w:rsidR="00474509" w:rsidRPr="00F958A8" w:rsidRDefault="00474509" w:rsidP="00474509">
      <w:r w:rsidRPr="00F958A8">
        <w:lastRenderedPageBreak/>
        <w:t>Sites conçus en 2024 à l</w:t>
      </w:r>
      <w:r w:rsidR="00A72835" w:rsidRPr="00F958A8">
        <w:t>'</w:t>
      </w:r>
      <w:r w:rsidRPr="00F958A8">
        <w:t>aide de WordPress:</w:t>
      </w:r>
    </w:p>
    <w:p w14:paraId="1C1381FE" w14:textId="1EE05223" w:rsidR="00474509" w:rsidRPr="00F958A8" w:rsidRDefault="00474509" w:rsidP="002C23A6">
      <w:pPr>
        <w:pStyle w:val="enumlev1"/>
      </w:pPr>
      <w:r w:rsidRPr="00F958A8">
        <w:t>•</w:t>
      </w:r>
      <w:r w:rsidRPr="00F958A8">
        <w:tab/>
      </w:r>
      <w:hyperlink r:id="rId8" w:history="1">
        <w:r w:rsidRPr="00F958A8">
          <w:rPr>
            <w:rStyle w:val="Hyperlink"/>
          </w:rPr>
          <w:t xml:space="preserve">Pôle mondial UIT/OMM </w:t>
        </w:r>
        <w:r w:rsidR="00A72835" w:rsidRPr="00F958A8">
          <w:rPr>
            <w:rStyle w:val="Hyperlink"/>
          </w:rPr>
          <w:t>–</w:t>
        </w:r>
        <w:r w:rsidRPr="00F958A8">
          <w:rPr>
            <w:rStyle w:val="Hyperlink"/>
          </w:rPr>
          <w:t xml:space="preserve"> Activités conjointes de formation de l'UIT et de l'Organisation météorologique mondiale (OMM)</w:t>
        </w:r>
        <w:r w:rsidR="00A72835" w:rsidRPr="00F958A8">
          <w:rPr>
            <w:rStyle w:val="Hyperlink"/>
          </w:rPr>
          <w:br/>
        </w:r>
        <w:r w:rsidRPr="00F958A8">
          <w:rPr>
            <w:rStyle w:val="Hyperlink"/>
          </w:rPr>
          <w:t>Activités conjointes de formation UIT/OMM pendant la période précédant la CMR-27</w:t>
        </w:r>
        <w:r w:rsidRPr="00F958A8">
          <w:br/>
          <w:t>Nombre de pages traduites: 11/19 = 58%</w:t>
        </w:r>
      </w:hyperlink>
    </w:p>
    <w:p w14:paraId="336EA266" w14:textId="77777777" w:rsidR="00474509" w:rsidRPr="00F958A8" w:rsidRDefault="00474509" w:rsidP="00A72835">
      <w:pPr>
        <w:pStyle w:val="Figure"/>
      </w:pPr>
      <w:r w:rsidRPr="00F958A8">
        <w:rPr>
          <w:noProof/>
        </w:rPr>
        <w:drawing>
          <wp:inline distT="0" distB="0" distL="0" distR="0" wp14:anchorId="64FB34FE" wp14:editId="142CD768">
            <wp:extent cx="5731510" cy="2804160"/>
            <wp:effectExtent l="0" t="0" r="2540" b="0"/>
            <wp:docPr id="1972058393" name="Picture 7"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58393" name="Picture 7" descr="A diagram of a diagram&#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804160"/>
                    </a:xfrm>
                    <a:prstGeom prst="rect">
                      <a:avLst/>
                    </a:prstGeom>
                    <a:noFill/>
                    <a:ln>
                      <a:noFill/>
                    </a:ln>
                  </pic:spPr>
                </pic:pic>
              </a:graphicData>
            </a:graphic>
          </wp:inline>
        </w:drawing>
      </w:r>
    </w:p>
    <w:p w14:paraId="3658F494" w14:textId="1AB9BE29" w:rsidR="00474509" w:rsidRPr="00F958A8" w:rsidRDefault="00474509" w:rsidP="00474509">
      <w:pPr>
        <w:pStyle w:val="enumlev1"/>
        <w:rPr>
          <w:rStyle w:val="normaltextrun"/>
        </w:rPr>
      </w:pPr>
      <w:r w:rsidRPr="00F958A8">
        <w:t>•</w:t>
      </w:r>
      <w:r w:rsidRPr="00F958A8">
        <w:tab/>
      </w:r>
      <w:hyperlink r:id="rId10" w:anchor="/fr" w:history="1">
        <w:r w:rsidRPr="00F958A8">
          <w:rPr>
            <w:rStyle w:val="Hyperlink"/>
          </w:rPr>
          <w:t>Forum sur la durabilité spatiale de 2024</w:t>
        </w:r>
        <w:r w:rsidRPr="00F958A8">
          <w:br/>
          <w:t>Nombre de pages traduites: 17/17 (de manière automatique) = 100% (de manière automatique)</w:t>
        </w:r>
      </w:hyperlink>
    </w:p>
    <w:p w14:paraId="1B875B0A" w14:textId="77777777" w:rsidR="00A72835" w:rsidRPr="00F958A8" w:rsidRDefault="00474509" w:rsidP="00A72835">
      <w:pPr>
        <w:pStyle w:val="Figure"/>
      </w:pPr>
      <w:r w:rsidRPr="00F958A8">
        <w:rPr>
          <w:noProof/>
        </w:rPr>
        <w:drawing>
          <wp:inline distT="0" distB="0" distL="0" distR="0" wp14:anchorId="1750702C" wp14:editId="03EC1517">
            <wp:extent cx="5731510" cy="777875"/>
            <wp:effectExtent l="0" t="0" r="2540" b="3175"/>
            <wp:docPr id="1422884186" name="Picture 4" descr="A green and blue lin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84186" name="Picture 4" descr="A green and blue line with black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77875"/>
                    </a:xfrm>
                    <a:prstGeom prst="rect">
                      <a:avLst/>
                    </a:prstGeom>
                    <a:noFill/>
                    <a:ln>
                      <a:noFill/>
                    </a:ln>
                  </pic:spPr>
                </pic:pic>
              </a:graphicData>
            </a:graphic>
          </wp:inline>
        </w:drawing>
      </w:r>
    </w:p>
    <w:p w14:paraId="0BBB43D1" w14:textId="7A252F89" w:rsidR="00474509" w:rsidRPr="00F958A8" w:rsidRDefault="00474509" w:rsidP="00A72835">
      <w:pPr>
        <w:pStyle w:val="enumlev1"/>
        <w:rPr>
          <w:rStyle w:val="normaltextrun"/>
        </w:rPr>
      </w:pPr>
      <w:r w:rsidRPr="00F958A8">
        <w:t>•</w:t>
      </w:r>
      <w:r w:rsidRPr="00F958A8">
        <w:tab/>
      </w:r>
      <w:hyperlink r:id="rId12" w:anchor="/fr" w:history="1">
        <w:r w:rsidRPr="00F958A8">
          <w:rPr>
            <w:rStyle w:val="Hyperlink"/>
          </w:rPr>
          <w:t>Portail sur la viabilité spatiale</w:t>
        </w:r>
        <w:r w:rsidRPr="00F958A8">
          <w:br/>
          <w:t>Nombre de pages traduites: 11/11 (de manière automatique) = 100% (de manière automatique)</w:t>
        </w:r>
      </w:hyperlink>
    </w:p>
    <w:p w14:paraId="25A8C5C4" w14:textId="77777777" w:rsidR="00474509" w:rsidRPr="00F958A8" w:rsidRDefault="00474509" w:rsidP="00A72835">
      <w:pPr>
        <w:pStyle w:val="Figure"/>
      </w:pPr>
      <w:r w:rsidRPr="00F958A8">
        <w:rPr>
          <w:noProof/>
        </w:rPr>
        <w:drawing>
          <wp:inline distT="0" distB="0" distL="0" distR="0" wp14:anchorId="12F1C350" wp14:editId="5FDE9121">
            <wp:extent cx="5731510" cy="1511300"/>
            <wp:effectExtent l="0" t="0" r="2540" b="0"/>
            <wp:docPr id="2013859688"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59688" name="Picture 5" descr="A screenshot of a comput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511300"/>
                    </a:xfrm>
                    <a:prstGeom prst="rect">
                      <a:avLst/>
                    </a:prstGeom>
                    <a:noFill/>
                    <a:ln>
                      <a:noFill/>
                    </a:ln>
                  </pic:spPr>
                </pic:pic>
              </a:graphicData>
            </a:graphic>
          </wp:inline>
        </w:drawing>
      </w:r>
    </w:p>
    <w:p w14:paraId="741D86B2" w14:textId="3CDE902E" w:rsidR="00474509" w:rsidRPr="00F958A8" w:rsidRDefault="00474509" w:rsidP="00474509">
      <w:pPr>
        <w:pStyle w:val="enumlev1"/>
      </w:pPr>
      <w:r w:rsidRPr="00F958A8">
        <w:t>•</w:t>
      </w:r>
      <w:r w:rsidRPr="00F958A8">
        <w:tab/>
      </w:r>
      <w:hyperlink r:id="rId14" w:anchor="/fr" w:history="1">
        <w:r w:rsidRPr="00F958A8">
          <w:rPr>
            <w:rStyle w:val="Hyperlink"/>
          </w:rPr>
          <w:t>Connecter le monde depuis le ciel</w:t>
        </w:r>
        <w:r w:rsidRPr="00F958A8">
          <w:br/>
          <w:t>Nombre de pages traduites: 2/2 (de manière automatique) = 100% (de manière automatique)</w:t>
        </w:r>
      </w:hyperlink>
    </w:p>
    <w:p w14:paraId="2BC53E65" w14:textId="4F7B87B6" w:rsidR="00474509" w:rsidRPr="00F958A8" w:rsidRDefault="00474509" w:rsidP="00474509">
      <w:pPr>
        <w:pStyle w:val="enumlev1"/>
      </w:pPr>
      <w:r w:rsidRPr="00F958A8">
        <w:t>•</w:t>
      </w:r>
      <w:r w:rsidRPr="00F958A8">
        <w:tab/>
      </w:r>
      <w:hyperlink r:id="rId15" w:anchor="/fr" w:history="1">
        <w:r w:rsidRPr="00F958A8">
          <w:rPr>
            <w:rStyle w:val="Hyperlink"/>
          </w:rPr>
          <w:t>Plate-forme de la BR IFIC</w:t>
        </w:r>
        <w:r w:rsidRPr="00F958A8">
          <w:t xml:space="preserve"> (microsite)</w:t>
        </w:r>
        <w:r w:rsidRPr="00F958A8">
          <w:br/>
          <w:t>Nombre de pages traduites: 1/1 (de manière automatique) = 100% (de manière automatique)</w:t>
        </w:r>
      </w:hyperlink>
    </w:p>
    <w:p w14:paraId="48F7798A" w14:textId="4F1552A8" w:rsidR="00474509" w:rsidRPr="00F958A8" w:rsidRDefault="00474509" w:rsidP="00474509">
      <w:pPr>
        <w:pStyle w:val="enumlev1"/>
      </w:pPr>
      <w:r w:rsidRPr="00F958A8">
        <w:lastRenderedPageBreak/>
        <w:t>•</w:t>
      </w:r>
      <w:r w:rsidRPr="00F958A8">
        <w:tab/>
      </w:r>
      <w:hyperlink r:id="rId16" w:anchor="/fr" w:history="1">
        <w:r w:rsidRPr="00F958A8">
          <w:rPr>
            <w:rStyle w:val="Hyperlink"/>
          </w:rPr>
          <w:t>Space Connect</w:t>
        </w:r>
        <w:r w:rsidRPr="00F958A8">
          <w:t xml:space="preserve"> (microsite)</w:t>
        </w:r>
        <w:r w:rsidRPr="00F958A8">
          <w:br/>
          <w:t>Nombre de pages traduites: 5/5 (de manière automatique) = 100% (de manière automatique)</w:t>
        </w:r>
      </w:hyperlink>
    </w:p>
    <w:p w14:paraId="419543D5" w14:textId="65C76CE0" w:rsidR="002968A1" w:rsidRPr="00F958A8" w:rsidRDefault="00921F1A" w:rsidP="00921F1A">
      <w:pPr>
        <w:pStyle w:val="Figure"/>
        <w:rPr>
          <w:rStyle w:val="scxw8478885"/>
        </w:rPr>
      </w:pPr>
      <w:r w:rsidRPr="00F958A8">
        <w:rPr>
          <w:noProof/>
        </w:rPr>
        <w:drawing>
          <wp:inline distT="0" distB="0" distL="0" distR="0" wp14:anchorId="2EA8AB43" wp14:editId="17BEF3AC">
            <wp:extent cx="3990813" cy="4157676"/>
            <wp:effectExtent l="0" t="0" r="0" b="0"/>
            <wp:docPr id="219121398" name="Picture 6"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21398" name="Picture 6" descr="A diagram of a company&#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4013" cy="4171427"/>
                    </a:xfrm>
                    <a:prstGeom prst="rect">
                      <a:avLst/>
                    </a:prstGeom>
                    <a:noFill/>
                    <a:ln>
                      <a:noFill/>
                    </a:ln>
                  </pic:spPr>
                </pic:pic>
              </a:graphicData>
            </a:graphic>
          </wp:inline>
        </w:drawing>
      </w:r>
    </w:p>
    <w:p w14:paraId="58FE7C99" w14:textId="0D1C48AA" w:rsidR="00474509" w:rsidRPr="00F958A8" w:rsidRDefault="00474509" w:rsidP="00474509">
      <w:pPr>
        <w:pStyle w:val="enumlev1"/>
      </w:pPr>
      <w:r w:rsidRPr="00F958A8">
        <w:t>•</w:t>
      </w:r>
      <w:r w:rsidRPr="00F958A8">
        <w:tab/>
      </w:r>
      <w:hyperlink r:id="rId18" w:history="1">
        <w:r w:rsidRPr="00F958A8">
          <w:rPr>
            <w:rStyle w:val="Hyperlink"/>
          </w:rPr>
          <w:t>Réseau de femmes pour la CMR-27</w:t>
        </w:r>
        <w:r w:rsidRPr="00F958A8">
          <w:br/>
          <w:t>Nombre de pages traduites: 7/7 (de manière automatique) = 100% (de manière automatique)</w:t>
        </w:r>
      </w:hyperlink>
    </w:p>
    <w:p w14:paraId="35FECEC7" w14:textId="3A764056" w:rsidR="00474509" w:rsidRPr="00F958A8" w:rsidRDefault="00474509" w:rsidP="00474509">
      <w:pPr>
        <w:pStyle w:val="enumlev1"/>
        <w:rPr>
          <w:rStyle w:val="normaltextrun"/>
        </w:rPr>
      </w:pPr>
      <w:r w:rsidRPr="00F958A8">
        <w:t>•</w:t>
      </w:r>
      <w:r w:rsidRPr="00F958A8">
        <w:tab/>
      </w:r>
      <w:hyperlink r:id="rId19" w:anchor="/fr" w:history="1">
        <w:r w:rsidRPr="00F958A8">
          <w:rPr>
            <w:rStyle w:val="Hyperlink"/>
          </w:rPr>
          <w:t>WRS-24</w:t>
        </w:r>
        <w:r w:rsidRPr="00F958A8">
          <w:br/>
          <w:t>Nombre de pages traduites: 33/33 (de manière automatique) = 100% (de manière automatique)</w:t>
        </w:r>
      </w:hyperlink>
    </w:p>
    <w:p w14:paraId="0B4F6FEE" w14:textId="77777777" w:rsidR="00474509" w:rsidRPr="00F958A8" w:rsidRDefault="00474509" w:rsidP="00A72835">
      <w:pPr>
        <w:pStyle w:val="Figure"/>
        <w:rPr>
          <w:rFonts w:eastAsiaTheme="minorEastAsia"/>
          <w:b/>
          <w:bCs/>
        </w:rPr>
      </w:pPr>
      <w:r w:rsidRPr="00F958A8">
        <w:rPr>
          <w:noProof/>
        </w:rPr>
        <w:lastRenderedPageBreak/>
        <w:drawing>
          <wp:inline distT="0" distB="0" distL="0" distR="0" wp14:anchorId="78727A3F" wp14:editId="5AC8CC3B">
            <wp:extent cx="5731510" cy="2736850"/>
            <wp:effectExtent l="0" t="0" r="2540" b="6350"/>
            <wp:docPr id="772111089" name="Picture 8"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11089" name="Picture 8" descr="A diagram of a company&#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736850"/>
                    </a:xfrm>
                    <a:prstGeom prst="rect">
                      <a:avLst/>
                    </a:prstGeom>
                    <a:noFill/>
                    <a:ln>
                      <a:noFill/>
                    </a:ln>
                  </pic:spPr>
                </pic:pic>
              </a:graphicData>
            </a:graphic>
          </wp:inline>
        </w:drawing>
      </w:r>
    </w:p>
    <w:p w14:paraId="0185A374" w14:textId="77777777" w:rsidR="00474509" w:rsidRPr="00F958A8" w:rsidRDefault="00474509" w:rsidP="00474509">
      <w:pPr>
        <w:pStyle w:val="Heading1"/>
      </w:pPr>
      <w:r w:rsidRPr="00F958A8">
        <w:rPr>
          <w:bCs/>
        </w:rPr>
        <w:t>3</w:t>
      </w:r>
      <w:r w:rsidRPr="00F958A8">
        <w:tab/>
      </w:r>
      <w:r w:rsidRPr="00F958A8">
        <w:rPr>
          <w:bCs/>
        </w:rPr>
        <w:t>Utilisation de la traduction automatique à la demande pour les documents du GCR</w:t>
      </w:r>
    </w:p>
    <w:p w14:paraId="5D4F4955" w14:textId="72320430" w:rsidR="00AF2EDC" w:rsidRPr="00F958A8" w:rsidRDefault="00474509" w:rsidP="00474509">
      <w:r w:rsidRPr="00F958A8">
        <w:t xml:space="preserve">Outre la traduction officielle des documents du GCR, la traduction automatique à la demande des documents du GCR-25 a été rendue possible grâce à </w:t>
      </w:r>
      <w:hyperlink r:id="rId21" w:history="1">
        <w:r w:rsidRPr="00F958A8">
          <w:rPr>
            <w:rStyle w:val="Hyperlink"/>
          </w:rPr>
          <w:t>ITU Translate</w:t>
        </w:r>
      </w:hyperlink>
      <w:r w:rsidRPr="00F958A8">
        <w:t>, un outil de traduction automatique par réseau neuronal conçu en interne pour les documents et les sites web de l</w:t>
      </w:r>
      <w:r w:rsidR="00A72835" w:rsidRPr="00F958A8">
        <w:t>'</w:t>
      </w:r>
      <w:r w:rsidRPr="00F958A8">
        <w:t>UIT.</w:t>
      </w:r>
    </w:p>
    <w:p w14:paraId="43C50770" w14:textId="77777777" w:rsidR="00474509" w:rsidRPr="00F958A8" w:rsidRDefault="00474509">
      <w:pPr>
        <w:jc w:val="center"/>
      </w:pPr>
      <w:r w:rsidRPr="00F958A8">
        <w:t>______________</w:t>
      </w:r>
    </w:p>
    <w:sectPr w:rsidR="00474509" w:rsidRPr="00F958A8">
      <w:headerReference w:type="even" r:id="rId22"/>
      <w:headerReference w:type="default" r:id="rId23"/>
      <w:footerReference w:type="even"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18FDC" w14:textId="77777777" w:rsidR="00B07FD4" w:rsidRDefault="00B07FD4">
      <w:r>
        <w:separator/>
      </w:r>
    </w:p>
  </w:endnote>
  <w:endnote w:type="continuationSeparator" w:id="0">
    <w:p w14:paraId="43B4BBDE" w14:textId="77777777" w:rsidR="00B07FD4" w:rsidRDefault="00B0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5F6E" w14:textId="3A245085"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F958A8">
      <w:rPr>
        <w:lang w:val="en-US"/>
      </w:rPr>
      <w:t>P:\FRA\gDoc\BR\RAG\2500417V2F.docx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7B50D2">
      <w:t>17.03.25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F958A8">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0B4D" w14:textId="77777777" w:rsidR="00B07FD4" w:rsidRDefault="00B07FD4">
      <w:r>
        <w:t>____________________</w:t>
      </w:r>
    </w:p>
  </w:footnote>
  <w:footnote w:type="continuationSeparator" w:id="0">
    <w:p w14:paraId="7414FEEB" w14:textId="77777777" w:rsidR="00B07FD4" w:rsidRDefault="00B0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61EB"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8AE0"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0ECB6E1F" w14:textId="22A21E86" w:rsidR="00847AAC" w:rsidRDefault="0097156E" w:rsidP="007711EA">
    <w:pPr>
      <w:pStyle w:val="Header"/>
      <w:rPr>
        <w:lang w:val="es-ES"/>
      </w:rPr>
    </w:pPr>
    <w:r>
      <w:rPr>
        <w:lang w:val="es-ES"/>
      </w:rPr>
      <w:t>RAG</w:t>
    </w:r>
    <w:r w:rsidR="00847AAC">
      <w:rPr>
        <w:lang w:val="es-ES"/>
      </w:rPr>
      <w:t>/</w:t>
    </w:r>
    <w:r w:rsidR="00474509">
      <w:rPr>
        <w:lang w:val="es-ES"/>
      </w:rPr>
      <w:t>30(Add.2)</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420"/>
    <w:multiLevelType w:val="hybridMultilevel"/>
    <w:tmpl w:val="6226E028"/>
    <w:lvl w:ilvl="0" w:tplc="08090001">
      <w:start w:val="1"/>
      <w:numFmt w:val="bullet"/>
      <w:lvlText w:val=""/>
      <w:lvlJc w:val="left"/>
      <w:pPr>
        <w:ind w:left="2204" w:hanging="360"/>
      </w:pPr>
      <w:rPr>
        <w:rFonts w:ascii="Symbol" w:hAnsi="Symbol"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1" w15:restartNumberingAfterBreak="0">
    <w:nsid w:val="2CF73D69"/>
    <w:multiLevelType w:val="hybridMultilevel"/>
    <w:tmpl w:val="3D08D768"/>
    <w:lvl w:ilvl="0" w:tplc="475269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2C3696"/>
    <w:multiLevelType w:val="hybridMultilevel"/>
    <w:tmpl w:val="48A0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2D7F10"/>
    <w:multiLevelType w:val="hybridMultilevel"/>
    <w:tmpl w:val="20AC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456894">
    <w:abstractNumId w:val="3"/>
  </w:num>
  <w:num w:numId="2" w16cid:durableId="1789545520">
    <w:abstractNumId w:val="1"/>
  </w:num>
  <w:num w:numId="3" w16cid:durableId="1427920469">
    <w:abstractNumId w:val="2"/>
  </w:num>
  <w:num w:numId="4" w16cid:durableId="162060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09"/>
    <w:rsid w:val="000C06D8"/>
    <w:rsid w:val="001059B8"/>
    <w:rsid w:val="00140AE6"/>
    <w:rsid w:val="00222A1C"/>
    <w:rsid w:val="002968A1"/>
    <w:rsid w:val="002C23A6"/>
    <w:rsid w:val="002D238A"/>
    <w:rsid w:val="003000D2"/>
    <w:rsid w:val="003A6CEE"/>
    <w:rsid w:val="003E3D09"/>
    <w:rsid w:val="00405FBE"/>
    <w:rsid w:val="00443261"/>
    <w:rsid w:val="00474509"/>
    <w:rsid w:val="004E1CCF"/>
    <w:rsid w:val="004E76DF"/>
    <w:rsid w:val="005031C8"/>
    <w:rsid w:val="005207F5"/>
    <w:rsid w:val="005430E4"/>
    <w:rsid w:val="00576F04"/>
    <w:rsid w:val="00591373"/>
    <w:rsid w:val="00637279"/>
    <w:rsid w:val="00647E5A"/>
    <w:rsid w:val="0067019B"/>
    <w:rsid w:val="00677EE5"/>
    <w:rsid w:val="00694DEF"/>
    <w:rsid w:val="007711EA"/>
    <w:rsid w:val="00773E5E"/>
    <w:rsid w:val="007B50D2"/>
    <w:rsid w:val="007F4AA9"/>
    <w:rsid w:val="008069E9"/>
    <w:rsid w:val="00847AAC"/>
    <w:rsid w:val="00902253"/>
    <w:rsid w:val="00921F1A"/>
    <w:rsid w:val="00925627"/>
    <w:rsid w:val="0093101F"/>
    <w:rsid w:val="0097156E"/>
    <w:rsid w:val="009F1CBB"/>
    <w:rsid w:val="00A72835"/>
    <w:rsid w:val="00A9055C"/>
    <w:rsid w:val="00AB7F92"/>
    <w:rsid w:val="00AC39EE"/>
    <w:rsid w:val="00AF2EDC"/>
    <w:rsid w:val="00B02D69"/>
    <w:rsid w:val="00B07FD4"/>
    <w:rsid w:val="00B41432"/>
    <w:rsid w:val="00B41D84"/>
    <w:rsid w:val="00BA0C7B"/>
    <w:rsid w:val="00BC4591"/>
    <w:rsid w:val="00C72A86"/>
    <w:rsid w:val="00CC5B9E"/>
    <w:rsid w:val="00CC7208"/>
    <w:rsid w:val="00CE6184"/>
    <w:rsid w:val="00CF106B"/>
    <w:rsid w:val="00D03280"/>
    <w:rsid w:val="00D228F7"/>
    <w:rsid w:val="00D34E1C"/>
    <w:rsid w:val="00D95965"/>
    <w:rsid w:val="00DD55EB"/>
    <w:rsid w:val="00E2659D"/>
    <w:rsid w:val="00EC0F12"/>
    <w:rsid w:val="00ED59FA"/>
    <w:rsid w:val="00EE27E8"/>
    <w:rsid w:val="00F65F0D"/>
    <w:rsid w:val="00F775D5"/>
    <w:rsid w:val="00F958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4EA3"/>
  <w15:docId w15:val="{0DD0A2E2-23A4-439B-B206-425ED07B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aliases w:val="Recommendation,List Paragraph11,O5,Para_sk,Resume Title,- Bullets"/>
    <w:basedOn w:val="Normal"/>
    <w:link w:val="ListParagraphChar"/>
    <w:uiPriority w:val="34"/>
    <w:qFormat/>
    <w:rsid w:val="0047450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474509"/>
    <w:rPr>
      <w:rFonts w:ascii="Times New Roman" w:eastAsiaTheme="minorEastAsia" w:hAnsi="Times New Roman"/>
      <w:sz w:val="24"/>
      <w:szCs w:val="24"/>
      <w:lang w:val="en-GB" w:eastAsia="ja-JP"/>
    </w:rPr>
  </w:style>
  <w:style w:type="character" w:customStyle="1" w:styleId="Heading1Char">
    <w:name w:val="Heading 1 Char"/>
    <w:basedOn w:val="DefaultParagraphFont"/>
    <w:link w:val="Heading1"/>
    <w:rsid w:val="00474509"/>
    <w:rPr>
      <w:rFonts w:ascii="Times New Roman" w:hAnsi="Times New Roman"/>
      <w:b/>
      <w:sz w:val="24"/>
      <w:lang w:val="fr-FR" w:eastAsia="en-US"/>
    </w:rPr>
  </w:style>
  <w:style w:type="character" w:customStyle="1" w:styleId="enumlev1Char">
    <w:name w:val="enumlev1 Char"/>
    <w:basedOn w:val="DefaultParagraphFont"/>
    <w:link w:val="enumlev1"/>
    <w:locked/>
    <w:rsid w:val="00474509"/>
    <w:rPr>
      <w:rFonts w:ascii="Times New Roman" w:hAnsi="Times New Roman"/>
      <w:sz w:val="24"/>
      <w:lang w:val="fr-FR" w:eastAsia="en-US"/>
    </w:rPr>
  </w:style>
  <w:style w:type="paragraph" w:styleId="NormalWeb">
    <w:name w:val="Normal (Web)"/>
    <w:basedOn w:val="Normal"/>
    <w:uiPriority w:val="99"/>
    <w:unhideWhenUsed/>
    <w:rsid w:val="0047450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paragraph">
    <w:name w:val="paragraph"/>
    <w:basedOn w:val="Normal"/>
    <w:rsid w:val="0047450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customStyle="1" w:styleId="normaltextrun">
    <w:name w:val="normaltextrun"/>
    <w:basedOn w:val="DefaultParagraphFont"/>
    <w:rsid w:val="00474509"/>
  </w:style>
  <w:style w:type="character" w:customStyle="1" w:styleId="scxw8478885">
    <w:name w:val="scxw8478885"/>
    <w:basedOn w:val="DefaultParagraphFont"/>
    <w:rsid w:val="00474509"/>
  </w:style>
  <w:style w:type="paragraph" w:customStyle="1" w:styleId="Reasons">
    <w:name w:val="Reasons"/>
    <w:basedOn w:val="Normal"/>
    <w:qFormat/>
    <w:rsid w:val="00474509"/>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Hyp">
    <w:name w:val="Hyp"/>
    <w:basedOn w:val="enumlev1"/>
    <w:rsid w:val="00A72835"/>
  </w:style>
  <w:style w:type="character" w:styleId="Hyperlink">
    <w:name w:val="Hyperlink"/>
    <w:basedOn w:val="DefaultParagraphFont"/>
    <w:unhideWhenUsed/>
    <w:rsid w:val="00A72835"/>
    <w:rPr>
      <w:color w:val="0000FF" w:themeColor="hyperlink"/>
      <w:u w:val="single"/>
    </w:rPr>
  </w:style>
  <w:style w:type="character" w:styleId="FollowedHyperlink">
    <w:name w:val="FollowedHyperlink"/>
    <w:basedOn w:val="DefaultParagraphFont"/>
    <w:semiHidden/>
    <w:unhideWhenUsed/>
    <w:rsid w:val="00A72835"/>
    <w:rPr>
      <w:color w:val="800080" w:themeColor="followedHyperlink"/>
      <w:u w:val="single"/>
    </w:rPr>
  </w:style>
  <w:style w:type="character" w:styleId="UnresolvedMention">
    <w:name w:val="Unresolved Mention"/>
    <w:basedOn w:val="DefaultParagraphFont"/>
    <w:uiPriority w:val="99"/>
    <w:semiHidden/>
    <w:unhideWhenUsed/>
    <w:rsid w:val="00A72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Global-ITU-WMO/" TargetMode="External"/><Relationship Id="rId13" Type="http://schemas.openxmlformats.org/officeDocument/2006/relationships/image" Target="media/image4.png"/><Relationship Id="rId18" Type="http://schemas.openxmlformats.org/officeDocument/2006/relationships/hyperlink" Target="https://itu-app42363.pagelyhosting.com/itu-r-no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fr/general-secretariat/Pages/itu-translate-disclaimer.aspx" TargetMode="External"/><Relationship Id="rId7" Type="http://schemas.openxmlformats.org/officeDocument/2006/relationships/image" Target="media/image1.jpeg"/><Relationship Id="rId12" Type="http://schemas.openxmlformats.org/officeDocument/2006/relationships/hyperlink" Target="https://www.itu.int/space-sustainability/"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space-connect/"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itu-r-brific-hub/" TargetMode="External"/><Relationship Id="rId23" Type="http://schemas.openxmlformats.org/officeDocument/2006/relationships/header" Target="header2.xml"/><Relationship Id="rId10" Type="http://schemas.openxmlformats.org/officeDocument/2006/relationships/hyperlink" Target="https://www.itu.int/ssf/" TargetMode="External"/><Relationship Id="rId19" Type="http://schemas.openxmlformats.org/officeDocument/2006/relationships/hyperlink" Target="https://www.itu.int/wrs-2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tu.int/connecting-world-from-skie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1</TotalTime>
  <Pages>4</Pages>
  <Words>541</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TRENTE-DEUXIEME RÉUNION DU GROUPE CONSULTATIF DES RADIOCOMMUNICATIONS</dc:title>
  <dc:subject>GROUPE CONSULTATIF DES RADIOCOMMUNICATIONS</dc:subject>
  <dc:creator>Directeur du Bureau des radiocommunications</dc:creator>
  <cp:keywords>RAG03-1</cp:keywords>
  <dc:description>Addendum 2 au Document RAG/30-F  For: _x000d_Document date: 28 février 2025_x000d_Saved by ITU51017918 at 07:37:35 on 17.03.2025</dc:description>
  <cp:lastModifiedBy>Xue, Kun</cp:lastModifiedBy>
  <cp:revision>2</cp:revision>
  <cp:lastPrinted>1999-10-11T14:58:00Z</cp:lastPrinted>
  <dcterms:created xsi:type="dcterms:W3CDTF">2025-03-17T08:35:00Z</dcterms:created>
  <dcterms:modified xsi:type="dcterms:W3CDTF">2025-03-17T08:35:00Z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RAG/30-F</vt:lpwstr>
  </property>
  <property fmtid="{D5CDD505-2E9C-101B-9397-08002B2CF9AE}" pid="3" name="Docdate">
    <vt:lpwstr>28 février 2025</vt:lpwstr>
  </property>
  <property fmtid="{D5CDD505-2E9C-101B-9397-08002B2CF9AE}" pid="4" name="Docorlang">
    <vt:lpwstr>Original: anglais</vt:lpwstr>
  </property>
  <property fmtid="{D5CDD505-2E9C-101B-9397-08002B2CF9AE}" pid="5" name="Docauthor">
    <vt:lpwstr>Directeur du Bureau des radiocommunications</vt:lpwstr>
  </property>
</Properties>
</file>