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16946E69"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7C2449">
              <w:rPr>
                <w:rFonts w:ascii="Verdana" w:hAnsi="Verdana"/>
                <w:b/>
                <w:sz w:val="20"/>
              </w:rPr>
              <w:t>2</w:t>
            </w:r>
            <w:r w:rsidR="005014A2">
              <w:rPr>
                <w:rFonts w:ascii="Verdana" w:hAnsi="Verdana"/>
                <w:b/>
                <w:sz w:val="20"/>
              </w:rPr>
              <w:t>1</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4687E3AE" w:rsidR="0051782D" w:rsidRPr="001A0041" w:rsidRDefault="007C2449" w:rsidP="007653AF">
            <w:pPr>
              <w:shd w:val="solid" w:color="FFFFFF" w:fill="FFFFFF"/>
              <w:spacing w:before="0" w:line="240" w:lineRule="atLeast"/>
              <w:rPr>
                <w:rFonts w:ascii="Verdana" w:hAnsi="Verdana"/>
                <w:sz w:val="20"/>
              </w:rPr>
            </w:pPr>
            <w:r>
              <w:rPr>
                <w:rFonts w:ascii="Verdana" w:hAnsi="Verdana"/>
                <w:b/>
                <w:sz w:val="20"/>
              </w:rPr>
              <w:t>9</w:t>
            </w:r>
            <w:r w:rsidR="00926E84">
              <w:rPr>
                <w:rFonts w:ascii="Verdana" w:hAnsi="Verdana"/>
                <w:b/>
                <w:sz w:val="20"/>
              </w:rPr>
              <w:t xml:space="preserve"> </w:t>
            </w:r>
            <w:r>
              <w:rPr>
                <w:rFonts w:ascii="Verdana" w:hAnsi="Verdana"/>
                <w:b/>
                <w:sz w:val="20"/>
              </w:rPr>
              <w:t>August</w:t>
            </w:r>
            <w:r w:rsidR="007F64A8">
              <w:rPr>
                <w:rFonts w:ascii="Verdana" w:hAnsi="Verdana"/>
                <w:b/>
                <w:sz w:val="20"/>
              </w:rPr>
              <w:t xml:space="preserve"> 2024</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407B65AD" w:rsidR="00762732" w:rsidRPr="00162AE6" w:rsidRDefault="009B53BE" w:rsidP="007653AF">
                  <w:pPr>
                    <w:pStyle w:val="Source"/>
                    <w:rPr>
                      <w:rFonts w:ascii="Times New Roman Bold" w:hAnsi="Times New Roman Bold"/>
                      <w:caps/>
                    </w:rPr>
                  </w:pPr>
                  <w:bookmarkStart w:id="3" w:name="dsource" w:colFirst="0" w:colLast="0"/>
                  <w:bookmarkEnd w:id="2"/>
                  <w:r>
                    <w:rPr>
                      <w:rFonts w:ascii="Times New Roman Bold" w:hAnsi="Times New Roman Bold"/>
                      <w:caps/>
                    </w:rPr>
                    <w:t>itu-t</w:t>
                  </w:r>
                  <w:r w:rsidR="007C2449">
                    <w:t xml:space="preserve"> </w:t>
                  </w:r>
                  <w:r w:rsidR="007C2449" w:rsidRPr="007C2449">
                    <w:rPr>
                      <w:rFonts w:ascii="Times New Roman Bold" w:hAnsi="Times New Roman Bold"/>
                      <w:caps/>
                    </w:rPr>
                    <w:t>Telecommunication Standardization Advisory Group (TSAG)</w:t>
                  </w:r>
                </w:p>
              </w:tc>
            </w:tr>
            <w:tr w:rsidR="00762732" w14:paraId="3CCAA1A5" w14:textId="77777777" w:rsidTr="0074235E">
              <w:trPr>
                <w:cantSplit/>
              </w:trPr>
              <w:tc>
                <w:tcPr>
                  <w:tcW w:w="9889" w:type="dxa"/>
                </w:tcPr>
                <w:p w14:paraId="5E2FD02A" w14:textId="4489F49B" w:rsidR="00762732" w:rsidRDefault="006F5D49" w:rsidP="007653AF">
                  <w:pPr>
                    <w:pStyle w:val="Title1"/>
                  </w:pPr>
                  <w:r>
                    <w:t>LIAISON STATEMENT</w:t>
                  </w:r>
                  <w:r w:rsidR="009B53BE">
                    <w:t xml:space="preserve"> on</w:t>
                  </w:r>
                  <w:r w:rsidR="005014A2">
                    <w:t xml:space="preserve"> </w:t>
                  </w:r>
                  <w:r w:rsidR="005014A2" w:rsidRPr="005014A2">
                    <w:t>A-Series Supplement 7 "WTSA preparation guideline on Resolutions"</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8A7BBF">
                  <w:pPr>
                    <w:pStyle w:val="Heading2"/>
                    <w:framePr w:hSpace="180" w:wrap="around" w:vAnchor="page" w:hAnchor="margin" w:y="991"/>
                  </w:pPr>
                  <w:r w:rsidRPr="00EF32A3">
                    <w:t>Summary</w:t>
                  </w:r>
                </w:p>
                <w:p w14:paraId="7959A0AC" w14:textId="22B55D89" w:rsidR="00815753" w:rsidRDefault="00762732" w:rsidP="008A7BBF">
                  <w:pPr>
                    <w:framePr w:hSpace="180" w:wrap="around" w:vAnchor="page" w:hAnchor="margin" w:y="991"/>
                    <w:spacing w:after="200"/>
                  </w:pPr>
                  <w:r w:rsidRPr="00762732">
                    <w:t xml:space="preserve">The attached document presents a liaison statement from </w:t>
                  </w:r>
                  <w:r w:rsidR="009B53BE">
                    <w:t xml:space="preserve">ITU-T </w:t>
                  </w:r>
                  <w:r w:rsidR="007C2449">
                    <w:t>TSAG</w:t>
                  </w:r>
                  <w:r w:rsidR="00162AE6">
                    <w:t xml:space="preserve"> on </w:t>
                  </w:r>
                  <w:r w:rsidR="005014A2" w:rsidRPr="005014A2">
                    <w:t>A-Series Supplement 7 "WTSA preparation guideline on Resolutions"</w:t>
                  </w:r>
                  <w:r w:rsidR="007C2449">
                    <w:t xml:space="preserve">. </w:t>
                  </w:r>
                </w:p>
                <w:p w14:paraId="735ACFC0" w14:textId="6174DE31" w:rsidR="00762732" w:rsidRPr="00EF32A3" w:rsidRDefault="00762732" w:rsidP="008A7BBF">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2EE20252" w14:textId="2DF92425" w:rsidR="007C2449" w:rsidRPr="00331BA6" w:rsidRDefault="00762732" w:rsidP="005014A2">
      <w:pPr>
        <w:tabs>
          <w:tab w:val="clear" w:pos="794"/>
          <w:tab w:val="clear" w:pos="1191"/>
          <w:tab w:val="clear" w:pos="1588"/>
          <w:tab w:val="clear" w:pos="1985"/>
        </w:tabs>
        <w:overflowPunct/>
        <w:autoSpaceDE/>
        <w:autoSpaceDN/>
        <w:adjustRightInd/>
        <w:spacing w:before="0"/>
        <w:textAlignment w:val="auto"/>
      </w:pPr>
      <w:r>
        <w:br w:type="page"/>
      </w:r>
    </w:p>
    <w:tbl>
      <w:tblPr>
        <w:tblW w:w="9639" w:type="dxa"/>
        <w:tblLayout w:type="fixed"/>
        <w:tblCellMar>
          <w:left w:w="57" w:type="dxa"/>
          <w:right w:w="57" w:type="dxa"/>
        </w:tblCellMar>
        <w:tblLook w:val="0000" w:firstRow="0" w:lastRow="0" w:firstColumn="0" w:lastColumn="0" w:noHBand="0" w:noVBand="0"/>
      </w:tblPr>
      <w:tblGrid>
        <w:gridCol w:w="1134"/>
        <w:gridCol w:w="441"/>
        <w:gridCol w:w="660"/>
        <w:gridCol w:w="2868"/>
        <w:gridCol w:w="368"/>
        <w:gridCol w:w="4168"/>
      </w:tblGrid>
      <w:tr w:rsidR="005014A2" w:rsidRPr="005014A2" w14:paraId="02755A4C" w14:textId="77777777" w:rsidTr="00B91BBF">
        <w:trPr>
          <w:cantSplit/>
        </w:trPr>
        <w:tc>
          <w:tcPr>
            <w:tcW w:w="1134" w:type="dxa"/>
            <w:vMerge w:val="restart"/>
            <w:vAlign w:val="center"/>
          </w:tcPr>
          <w:p w14:paraId="15CA13D3" w14:textId="77777777" w:rsidR="005014A2" w:rsidRPr="005014A2" w:rsidRDefault="005014A2" w:rsidP="005014A2">
            <w:pPr>
              <w:tabs>
                <w:tab w:val="clear" w:pos="794"/>
                <w:tab w:val="clear" w:pos="1191"/>
                <w:tab w:val="clear" w:pos="1588"/>
                <w:tab w:val="clear" w:pos="1985"/>
              </w:tabs>
              <w:overflowPunct/>
              <w:autoSpaceDE/>
              <w:autoSpaceDN/>
              <w:adjustRightInd/>
              <w:spacing w:before="0"/>
              <w:jc w:val="center"/>
              <w:textAlignment w:val="auto"/>
              <w:rPr>
                <w:sz w:val="20"/>
                <w:lang w:eastAsia="ja-JP"/>
              </w:rPr>
            </w:pPr>
            <w:bookmarkStart w:id="5" w:name="dsg" w:colFirst="1" w:colLast="1"/>
            <w:bookmarkStart w:id="6" w:name="dtableau"/>
            <w:r w:rsidRPr="005014A2">
              <w:rPr>
                <w:noProof/>
                <w:szCs w:val="24"/>
                <w:lang w:eastAsia="ja-JP"/>
              </w:rPr>
              <w:lastRenderedPageBreak/>
              <w:drawing>
                <wp:inline distT="0" distB="0" distL="0" distR="0" wp14:anchorId="6D9AC8BD" wp14:editId="6613EDBF">
                  <wp:extent cx="6477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37" w:type="dxa"/>
            <w:gridSpan w:val="4"/>
            <w:vMerge w:val="restart"/>
          </w:tcPr>
          <w:p w14:paraId="04673BE8"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 w:val="16"/>
                <w:szCs w:val="16"/>
                <w:lang w:eastAsia="ja-JP"/>
              </w:rPr>
            </w:pPr>
            <w:r w:rsidRPr="005014A2">
              <w:rPr>
                <w:sz w:val="16"/>
                <w:szCs w:val="16"/>
                <w:lang w:eastAsia="ja-JP"/>
              </w:rPr>
              <w:t>INTERNATIONAL TELECOMMUNICATION UNION</w:t>
            </w:r>
          </w:p>
          <w:p w14:paraId="0771D3E1"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 w:val="26"/>
                <w:szCs w:val="26"/>
                <w:lang w:eastAsia="ja-JP"/>
              </w:rPr>
            </w:pPr>
            <w:r w:rsidRPr="005014A2">
              <w:rPr>
                <w:b/>
                <w:bCs/>
                <w:sz w:val="26"/>
                <w:szCs w:val="26"/>
                <w:lang w:eastAsia="ja-JP"/>
              </w:rPr>
              <w:t>TELECOMMUNICATION</w:t>
            </w:r>
            <w:r w:rsidRPr="005014A2">
              <w:rPr>
                <w:b/>
                <w:bCs/>
                <w:sz w:val="26"/>
                <w:szCs w:val="26"/>
                <w:lang w:eastAsia="ja-JP"/>
              </w:rPr>
              <w:br/>
              <w:t>STANDARDIZATION SECTOR</w:t>
            </w:r>
          </w:p>
          <w:p w14:paraId="34DA12BD"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 w:val="20"/>
                <w:lang w:eastAsia="ja-JP"/>
              </w:rPr>
            </w:pPr>
            <w:r w:rsidRPr="005014A2">
              <w:rPr>
                <w:sz w:val="20"/>
                <w:lang w:eastAsia="ja-JP"/>
              </w:rPr>
              <w:t xml:space="preserve">STUDY PERIOD </w:t>
            </w:r>
            <w:bookmarkStart w:id="7" w:name="dstudyperiod"/>
            <w:r w:rsidRPr="005014A2">
              <w:rPr>
                <w:sz w:val="20"/>
                <w:szCs w:val="24"/>
                <w:lang w:eastAsia="ja-JP"/>
              </w:rPr>
              <w:t>2022</w:t>
            </w:r>
            <w:r w:rsidRPr="005014A2">
              <w:rPr>
                <w:sz w:val="20"/>
                <w:lang w:eastAsia="ja-JP"/>
              </w:rPr>
              <w:t>-</w:t>
            </w:r>
            <w:r w:rsidRPr="005014A2">
              <w:rPr>
                <w:sz w:val="20"/>
                <w:szCs w:val="24"/>
                <w:lang w:eastAsia="ja-JP"/>
              </w:rPr>
              <w:t>2024</w:t>
            </w:r>
            <w:bookmarkEnd w:id="7"/>
          </w:p>
        </w:tc>
        <w:tc>
          <w:tcPr>
            <w:tcW w:w="4168" w:type="dxa"/>
            <w:vAlign w:val="center"/>
          </w:tcPr>
          <w:p w14:paraId="2D0DB8C0" w14:textId="77777777" w:rsidR="005014A2" w:rsidRPr="005014A2" w:rsidRDefault="005014A2" w:rsidP="005014A2">
            <w:pPr>
              <w:jc w:val="right"/>
              <w:rPr>
                <w:b/>
                <w:sz w:val="32"/>
              </w:rPr>
            </w:pPr>
            <w:r w:rsidRPr="005014A2">
              <w:rPr>
                <w:b/>
                <w:sz w:val="32"/>
              </w:rPr>
              <w:t>TSAG-LS51</w:t>
            </w:r>
          </w:p>
        </w:tc>
      </w:tr>
      <w:tr w:rsidR="005014A2" w:rsidRPr="005014A2" w14:paraId="2F8518DE" w14:textId="77777777" w:rsidTr="00B91BBF">
        <w:trPr>
          <w:cantSplit/>
        </w:trPr>
        <w:tc>
          <w:tcPr>
            <w:tcW w:w="1134" w:type="dxa"/>
            <w:vMerge/>
          </w:tcPr>
          <w:p w14:paraId="6B15C01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mallCaps/>
                <w:sz w:val="20"/>
                <w:szCs w:val="24"/>
                <w:lang w:eastAsia="ja-JP"/>
              </w:rPr>
            </w:pPr>
          </w:p>
        </w:tc>
        <w:tc>
          <w:tcPr>
            <w:tcW w:w="4337" w:type="dxa"/>
            <w:gridSpan w:val="4"/>
            <w:vMerge/>
          </w:tcPr>
          <w:p w14:paraId="3C773230"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mallCaps/>
                <w:sz w:val="20"/>
                <w:szCs w:val="24"/>
                <w:lang w:eastAsia="ja-JP"/>
              </w:rPr>
            </w:pPr>
          </w:p>
        </w:tc>
        <w:tc>
          <w:tcPr>
            <w:tcW w:w="4168" w:type="dxa"/>
          </w:tcPr>
          <w:p w14:paraId="43CD2158" w14:textId="77777777" w:rsidR="005014A2" w:rsidRPr="005014A2" w:rsidRDefault="005014A2" w:rsidP="005014A2">
            <w:pPr>
              <w:tabs>
                <w:tab w:val="clear" w:pos="794"/>
                <w:tab w:val="clear" w:pos="1191"/>
                <w:tab w:val="clear" w:pos="1588"/>
                <w:tab w:val="clear" w:pos="1985"/>
              </w:tabs>
              <w:overflowPunct/>
              <w:autoSpaceDE/>
              <w:autoSpaceDN/>
              <w:adjustRightInd/>
              <w:jc w:val="right"/>
              <w:textAlignment w:val="auto"/>
              <w:rPr>
                <w:b/>
                <w:bCs/>
                <w:sz w:val="28"/>
                <w:szCs w:val="28"/>
                <w:lang w:eastAsia="ja-JP"/>
              </w:rPr>
            </w:pPr>
            <w:r w:rsidRPr="005014A2">
              <w:rPr>
                <w:b/>
                <w:bCs/>
                <w:sz w:val="28"/>
                <w:szCs w:val="28"/>
                <w:lang w:eastAsia="ja-JP"/>
              </w:rPr>
              <w:t>TSAG</w:t>
            </w:r>
          </w:p>
        </w:tc>
      </w:tr>
      <w:tr w:rsidR="005014A2" w:rsidRPr="005014A2" w14:paraId="5876E69F" w14:textId="77777777" w:rsidTr="00B91BBF">
        <w:trPr>
          <w:cantSplit/>
        </w:trPr>
        <w:tc>
          <w:tcPr>
            <w:tcW w:w="1134" w:type="dxa"/>
            <w:vMerge/>
            <w:tcBorders>
              <w:bottom w:val="single" w:sz="12" w:space="0" w:color="auto"/>
            </w:tcBorders>
          </w:tcPr>
          <w:p w14:paraId="2017C5B5"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 w:val="26"/>
                <w:szCs w:val="24"/>
                <w:lang w:eastAsia="ja-JP"/>
              </w:rPr>
            </w:pPr>
          </w:p>
        </w:tc>
        <w:tc>
          <w:tcPr>
            <w:tcW w:w="4337" w:type="dxa"/>
            <w:gridSpan w:val="4"/>
            <w:vMerge/>
            <w:tcBorders>
              <w:bottom w:val="single" w:sz="12" w:space="0" w:color="auto"/>
            </w:tcBorders>
          </w:tcPr>
          <w:p w14:paraId="4B08680D"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 w:val="26"/>
                <w:szCs w:val="24"/>
                <w:lang w:eastAsia="ja-JP"/>
              </w:rPr>
            </w:pPr>
          </w:p>
        </w:tc>
        <w:tc>
          <w:tcPr>
            <w:tcW w:w="4168" w:type="dxa"/>
            <w:tcBorders>
              <w:bottom w:val="single" w:sz="12" w:space="0" w:color="auto"/>
            </w:tcBorders>
            <w:vAlign w:val="center"/>
          </w:tcPr>
          <w:p w14:paraId="1C8C9683" w14:textId="77777777" w:rsidR="005014A2" w:rsidRPr="005014A2" w:rsidRDefault="005014A2" w:rsidP="005014A2">
            <w:pPr>
              <w:tabs>
                <w:tab w:val="clear" w:pos="794"/>
                <w:tab w:val="clear" w:pos="1191"/>
                <w:tab w:val="clear" w:pos="1588"/>
                <w:tab w:val="clear" w:pos="1985"/>
              </w:tabs>
              <w:overflowPunct/>
              <w:autoSpaceDE/>
              <w:autoSpaceDN/>
              <w:adjustRightInd/>
              <w:jc w:val="right"/>
              <w:textAlignment w:val="auto"/>
              <w:rPr>
                <w:b/>
                <w:bCs/>
                <w:sz w:val="28"/>
                <w:szCs w:val="28"/>
                <w:lang w:eastAsia="ja-JP"/>
              </w:rPr>
            </w:pPr>
            <w:r w:rsidRPr="005014A2">
              <w:rPr>
                <w:b/>
                <w:bCs/>
                <w:sz w:val="28"/>
                <w:szCs w:val="28"/>
                <w:lang w:eastAsia="ja-JP"/>
              </w:rPr>
              <w:t>Original: English</w:t>
            </w:r>
          </w:p>
        </w:tc>
      </w:tr>
      <w:tr w:rsidR="005014A2" w:rsidRPr="005014A2" w14:paraId="6CDE09E2" w14:textId="77777777" w:rsidTr="00B91BBF">
        <w:trPr>
          <w:cantSplit/>
        </w:trPr>
        <w:tc>
          <w:tcPr>
            <w:tcW w:w="1575" w:type="dxa"/>
            <w:gridSpan w:val="2"/>
          </w:tcPr>
          <w:p w14:paraId="647A431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bookmarkStart w:id="8" w:name="dbluepink" w:colFirst="1" w:colLast="1"/>
            <w:bookmarkStart w:id="9" w:name="dmeeting" w:colFirst="2" w:colLast="2"/>
            <w:bookmarkEnd w:id="5"/>
            <w:r w:rsidRPr="005014A2">
              <w:rPr>
                <w:b/>
                <w:bCs/>
                <w:szCs w:val="24"/>
                <w:lang w:eastAsia="ja-JP"/>
              </w:rPr>
              <w:t>Question(s):</w:t>
            </w:r>
          </w:p>
        </w:tc>
        <w:tc>
          <w:tcPr>
            <w:tcW w:w="3896" w:type="dxa"/>
            <w:gridSpan w:val="3"/>
          </w:tcPr>
          <w:p w14:paraId="416CC7AF"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eastAsia="ja-JP"/>
              </w:rPr>
            </w:pPr>
            <w:r w:rsidRPr="005014A2">
              <w:rPr>
                <w:szCs w:val="24"/>
                <w:lang w:eastAsia="ja-JP"/>
              </w:rPr>
              <w:t>RG-WTSA</w:t>
            </w:r>
          </w:p>
        </w:tc>
        <w:tc>
          <w:tcPr>
            <w:tcW w:w="4168" w:type="dxa"/>
          </w:tcPr>
          <w:p w14:paraId="053567DC" w14:textId="77777777" w:rsidR="005014A2" w:rsidRPr="005014A2" w:rsidRDefault="005014A2" w:rsidP="005014A2">
            <w:pPr>
              <w:tabs>
                <w:tab w:val="clear" w:pos="794"/>
                <w:tab w:val="clear" w:pos="1191"/>
                <w:tab w:val="clear" w:pos="1588"/>
                <w:tab w:val="clear" w:pos="1985"/>
              </w:tabs>
              <w:overflowPunct/>
              <w:autoSpaceDE/>
              <w:autoSpaceDN/>
              <w:adjustRightInd/>
              <w:jc w:val="right"/>
              <w:textAlignment w:val="auto"/>
              <w:rPr>
                <w:szCs w:val="24"/>
                <w:lang w:eastAsia="ja-JP"/>
              </w:rPr>
            </w:pPr>
            <w:r w:rsidRPr="005014A2">
              <w:rPr>
                <w:szCs w:val="24"/>
                <w:lang w:eastAsia="ja-JP"/>
              </w:rPr>
              <w:t>Geneva, 29 July – 2 August 2024</w:t>
            </w:r>
          </w:p>
        </w:tc>
      </w:tr>
      <w:tr w:rsidR="005014A2" w:rsidRPr="005014A2" w14:paraId="0AE85D4C" w14:textId="77777777" w:rsidTr="00B91BBF">
        <w:trPr>
          <w:cantSplit/>
        </w:trPr>
        <w:tc>
          <w:tcPr>
            <w:tcW w:w="9639" w:type="dxa"/>
            <w:gridSpan w:val="6"/>
          </w:tcPr>
          <w:p w14:paraId="1D2E0E54" w14:textId="77777777" w:rsidR="005014A2" w:rsidRPr="005014A2" w:rsidRDefault="005014A2" w:rsidP="005014A2">
            <w:pPr>
              <w:tabs>
                <w:tab w:val="clear" w:pos="794"/>
                <w:tab w:val="clear" w:pos="1191"/>
                <w:tab w:val="clear" w:pos="1588"/>
                <w:tab w:val="clear" w:pos="1985"/>
              </w:tabs>
              <w:overflowPunct/>
              <w:autoSpaceDE/>
              <w:autoSpaceDN/>
              <w:adjustRightInd/>
              <w:jc w:val="center"/>
              <w:textAlignment w:val="auto"/>
              <w:rPr>
                <w:b/>
                <w:bCs/>
                <w:szCs w:val="24"/>
                <w:lang w:eastAsia="ja-JP"/>
              </w:rPr>
            </w:pPr>
            <w:bookmarkStart w:id="10" w:name="ddoctype"/>
            <w:bookmarkStart w:id="11" w:name="dtitle" w:colFirst="0" w:colLast="0"/>
            <w:bookmarkEnd w:id="8"/>
            <w:bookmarkEnd w:id="9"/>
            <w:r w:rsidRPr="005014A2">
              <w:rPr>
                <w:b/>
                <w:bCs/>
                <w:szCs w:val="24"/>
                <w:lang w:eastAsia="ja-JP"/>
              </w:rPr>
              <w:t>LS</w:t>
            </w:r>
          </w:p>
        </w:tc>
      </w:tr>
      <w:bookmarkEnd w:id="10"/>
      <w:bookmarkEnd w:id="11"/>
      <w:tr w:rsidR="005014A2" w:rsidRPr="005014A2" w14:paraId="27544443" w14:textId="77777777" w:rsidTr="00B91BBF">
        <w:trPr>
          <w:cantSplit/>
        </w:trPr>
        <w:tc>
          <w:tcPr>
            <w:tcW w:w="1575" w:type="dxa"/>
            <w:gridSpan w:val="2"/>
          </w:tcPr>
          <w:p w14:paraId="0F4FE99B"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Source:</w:t>
            </w:r>
          </w:p>
        </w:tc>
        <w:tc>
          <w:tcPr>
            <w:tcW w:w="8064" w:type="dxa"/>
            <w:gridSpan w:val="4"/>
          </w:tcPr>
          <w:p w14:paraId="07C18D3E"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rFonts w:eastAsia="Calibri"/>
                <w:szCs w:val="24"/>
                <w:lang w:eastAsia="ja-JP"/>
              </w:rPr>
            </w:pPr>
            <w:r w:rsidRPr="005014A2">
              <w:rPr>
                <w:rFonts w:eastAsia="Calibri"/>
                <w:szCs w:val="24"/>
                <w:lang w:eastAsia="ja-JP"/>
              </w:rPr>
              <w:t>Telecommunication Standardization Advisory Group (TSAG)</w:t>
            </w:r>
          </w:p>
        </w:tc>
      </w:tr>
      <w:tr w:rsidR="005014A2" w:rsidRPr="005014A2" w14:paraId="028DC27E" w14:textId="77777777" w:rsidTr="00B91BBF">
        <w:trPr>
          <w:cantSplit/>
        </w:trPr>
        <w:tc>
          <w:tcPr>
            <w:tcW w:w="1575" w:type="dxa"/>
            <w:gridSpan w:val="2"/>
            <w:tcBorders>
              <w:bottom w:val="single" w:sz="8" w:space="0" w:color="auto"/>
            </w:tcBorders>
          </w:tcPr>
          <w:p w14:paraId="66CB95C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Title:</w:t>
            </w:r>
          </w:p>
        </w:tc>
        <w:tc>
          <w:tcPr>
            <w:tcW w:w="8064" w:type="dxa"/>
            <w:gridSpan w:val="4"/>
            <w:tcBorders>
              <w:bottom w:val="single" w:sz="8" w:space="0" w:color="auto"/>
            </w:tcBorders>
          </w:tcPr>
          <w:p w14:paraId="2B3DF286"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rFonts w:eastAsia="Calibri"/>
                <w:bCs/>
                <w:szCs w:val="24"/>
                <w:lang w:eastAsia="ja-JP"/>
              </w:rPr>
            </w:pPr>
            <w:bookmarkStart w:id="12" w:name="_Hlk157014379"/>
            <w:r w:rsidRPr="005014A2">
              <w:rPr>
                <w:rFonts w:eastAsia="Calibri"/>
                <w:bCs/>
                <w:szCs w:val="24"/>
                <w:lang w:eastAsia="ja-JP"/>
              </w:rPr>
              <w:t xml:space="preserve">LS on A-Series Supplement 7 "WTSA preparation guideline on Resolutions" </w:t>
            </w:r>
            <w:bookmarkEnd w:id="12"/>
            <w:r w:rsidRPr="005014A2">
              <w:rPr>
                <w:rFonts w:eastAsia="Calibri"/>
                <w:bCs/>
                <w:szCs w:val="24"/>
                <w:lang w:eastAsia="ja-JP"/>
              </w:rPr>
              <w:t>[to ISCG, TDAG, RAG]</w:t>
            </w:r>
          </w:p>
        </w:tc>
      </w:tr>
      <w:bookmarkEnd w:id="6"/>
      <w:tr w:rsidR="005014A2" w:rsidRPr="005014A2" w14:paraId="0F6B2273" w14:textId="77777777" w:rsidTr="00B91BBF">
        <w:trPr>
          <w:cantSplit/>
        </w:trPr>
        <w:tc>
          <w:tcPr>
            <w:tcW w:w="9639" w:type="dxa"/>
            <w:gridSpan w:val="6"/>
            <w:tcBorders>
              <w:top w:val="single" w:sz="12" w:space="0" w:color="auto"/>
            </w:tcBorders>
          </w:tcPr>
          <w:p w14:paraId="136B1E03" w14:textId="77777777" w:rsidR="005014A2" w:rsidRPr="005014A2" w:rsidRDefault="005014A2" w:rsidP="005014A2">
            <w:pPr>
              <w:tabs>
                <w:tab w:val="clear" w:pos="794"/>
                <w:tab w:val="clear" w:pos="1191"/>
                <w:tab w:val="clear" w:pos="1588"/>
                <w:tab w:val="clear" w:pos="1985"/>
              </w:tabs>
              <w:overflowPunct/>
              <w:autoSpaceDE/>
              <w:autoSpaceDN/>
              <w:adjustRightInd/>
              <w:jc w:val="center"/>
              <w:textAlignment w:val="auto"/>
              <w:rPr>
                <w:b/>
                <w:szCs w:val="24"/>
                <w:lang w:eastAsia="ja-JP"/>
              </w:rPr>
            </w:pPr>
            <w:r w:rsidRPr="005014A2">
              <w:rPr>
                <w:b/>
                <w:szCs w:val="24"/>
                <w:lang w:eastAsia="ja-JP"/>
              </w:rPr>
              <w:t>LIAISON STATEMENT</w:t>
            </w:r>
          </w:p>
        </w:tc>
      </w:tr>
      <w:tr w:rsidR="005014A2" w:rsidRPr="005014A2" w14:paraId="6E153A12" w14:textId="77777777" w:rsidTr="00B91BBF">
        <w:trPr>
          <w:cantSplit/>
        </w:trPr>
        <w:tc>
          <w:tcPr>
            <w:tcW w:w="2235" w:type="dxa"/>
            <w:gridSpan w:val="3"/>
          </w:tcPr>
          <w:p w14:paraId="1C15599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For action to:</w:t>
            </w:r>
          </w:p>
        </w:tc>
        <w:tc>
          <w:tcPr>
            <w:tcW w:w="7404" w:type="dxa"/>
            <w:gridSpan w:val="3"/>
          </w:tcPr>
          <w:p w14:paraId="7A1AB817" w14:textId="77777777" w:rsidR="005014A2" w:rsidRPr="005014A2" w:rsidRDefault="005014A2" w:rsidP="005014A2">
            <w:pPr>
              <w:rPr>
                <w:rFonts w:eastAsia="Times New Roman"/>
              </w:rPr>
            </w:pPr>
            <w:r w:rsidRPr="005014A2">
              <w:rPr>
                <w:rFonts w:eastAsia="Times New Roman"/>
              </w:rPr>
              <w:t>ISCG</w:t>
            </w:r>
          </w:p>
        </w:tc>
      </w:tr>
      <w:tr w:rsidR="005014A2" w:rsidRPr="005014A2" w14:paraId="5F68C58B" w14:textId="77777777" w:rsidTr="00B91BBF">
        <w:trPr>
          <w:cantSplit/>
        </w:trPr>
        <w:tc>
          <w:tcPr>
            <w:tcW w:w="2235" w:type="dxa"/>
            <w:gridSpan w:val="3"/>
          </w:tcPr>
          <w:p w14:paraId="3F61BE26"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For information to:</w:t>
            </w:r>
          </w:p>
        </w:tc>
        <w:tc>
          <w:tcPr>
            <w:tcW w:w="7404" w:type="dxa"/>
            <w:gridSpan w:val="3"/>
          </w:tcPr>
          <w:p w14:paraId="23C88A2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rFonts w:eastAsia="Calibri"/>
                <w:bCs/>
                <w:szCs w:val="24"/>
                <w:lang w:eastAsia="ja-JP"/>
              </w:rPr>
            </w:pPr>
            <w:r w:rsidRPr="005014A2">
              <w:rPr>
                <w:rFonts w:eastAsia="Calibri"/>
                <w:bCs/>
                <w:szCs w:val="24"/>
                <w:lang w:eastAsia="ja-JP"/>
              </w:rPr>
              <w:t>RAG, TDAG</w:t>
            </w:r>
          </w:p>
        </w:tc>
      </w:tr>
      <w:tr w:rsidR="005014A2" w:rsidRPr="005014A2" w14:paraId="71F87881" w14:textId="77777777" w:rsidTr="00B91BBF">
        <w:trPr>
          <w:cantSplit/>
        </w:trPr>
        <w:tc>
          <w:tcPr>
            <w:tcW w:w="2235" w:type="dxa"/>
            <w:gridSpan w:val="3"/>
          </w:tcPr>
          <w:p w14:paraId="516F5B5C"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Approval:</w:t>
            </w:r>
          </w:p>
        </w:tc>
        <w:tc>
          <w:tcPr>
            <w:tcW w:w="7404" w:type="dxa"/>
            <w:gridSpan w:val="3"/>
          </w:tcPr>
          <w:p w14:paraId="3810A78C"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rFonts w:eastAsia="Calibri"/>
                <w:b/>
                <w:bCs/>
                <w:szCs w:val="24"/>
                <w:lang w:eastAsia="ja-JP"/>
              </w:rPr>
            </w:pPr>
            <w:r w:rsidRPr="005014A2">
              <w:rPr>
                <w:rFonts w:eastAsia="Calibri"/>
                <w:szCs w:val="24"/>
                <w:lang w:eastAsia="ja-JP"/>
              </w:rPr>
              <w:t>TSAG meeting (Geneva, 2 August 2024)</w:t>
            </w:r>
          </w:p>
        </w:tc>
      </w:tr>
      <w:tr w:rsidR="005014A2" w:rsidRPr="005014A2" w14:paraId="1BBC3E60" w14:textId="77777777" w:rsidTr="00B91BBF">
        <w:trPr>
          <w:cantSplit/>
        </w:trPr>
        <w:tc>
          <w:tcPr>
            <w:tcW w:w="2235" w:type="dxa"/>
            <w:gridSpan w:val="3"/>
            <w:tcBorders>
              <w:bottom w:val="single" w:sz="12" w:space="0" w:color="auto"/>
            </w:tcBorders>
          </w:tcPr>
          <w:p w14:paraId="6433D41D"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Deadline:</w:t>
            </w:r>
          </w:p>
        </w:tc>
        <w:tc>
          <w:tcPr>
            <w:tcW w:w="7404" w:type="dxa"/>
            <w:gridSpan w:val="3"/>
            <w:tcBorders>
              <w:bottom w:val="single" w:sz="12" w:space="0" w:color="auto"/>
            </w:tcBorders>
          </w:tcPr>
          <w:p w14:paraId="335D4210"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rFonts w:eastAsia="Calibri"/>
                <w:szCs w:val="24"/>
                <w:lang w:eastAsia="ja-JP"/>
              </w:rPr>
            </w:pPr>
            <w:r w:rsidRPr="005014A2">
              <w:rPr>
                <w:rFonts w:eastAsia="Calibri"/>
                <w:szCs w:val="24"/>
                <w:lang w:eastAsia="ja-JP"/>
              </w:rPr>
              <w:t>–</w:t>
            </w:r>
          </w:p>
        </w:tc>
      </w:tr>
      <w:tr w:rsidR="005014A2" w:rsidRPr="005014A2" w14:paraId="5226915C" w14:textId="77777777" w:rsidTr="00B91BBF">
        <w:trPr>
          <w:cantSplit/>
        </w:trPr>
        <w:tc>
          <w:tcPr>
            <w:tcW w:w="1575" w:type="dxa"/>
            <w:gridSpan w:val="2"/>
            <w:tcBorders>
              <w:top w:val="single" w:sz="8" w:space="0" w:color="auto"/>
              <w:bottom w:val="single" w:sz="8" w:space="0" w:color="auto"/>
            </w:tcBorders>
          </w:tcPr>
          <w:p w14:paraId="1FB1A532"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Contact:</w:t>
            </w:r>
          </w:p>
        </w:tc>
        <w:tc>
          <w:tcPr>
            <w:tcW w:w="3528" w:type="dxa"/>
            <w:gridSpan w:val="2"/>
            <w:tcBorders>
              <w:top w:val="single" w:sz="8" w:space="0" w:color="auto"/>
              <w:left w:val="nil"/>
              <w:bottom w:val="single" w:sz="8" w:space="0" w:color="auto"/>
              <w:right w:val="nil"/>
            </w:tcBorders>
          </w:tcPr>
          <w:p w14:paraId="7D1B2B1A" w14:textId="77777777" w:rsidR="005014A2" w:rsidRPr="005014A2" w:rsidRDefault="005014A2" w:rsidP="005014A2">
            <w:pPr>
              <w:tabs>
                <w:tab w:val="clear" w:pos="794"/>
                <w:tab w:val="clear" w:pos="1191"/>
                <w:tab w:val="clear" w:pos="1588"/>
                <w:tab w:val="clear" w:pos="1985"/>
              </w:tabs>
              <w:overflowPunct/>
              <w:autoSpaceDE/>
              <w:autoSpaceDN/>
              <w:adjustRightInd/>
              <w:spacing w:line="0" w:lineRule="atLeast"/>
              <w:textAlignment w:val="auto"/>
              <w:rPr>
                <w:szCs w:val="24"/>
                <w:lang w:eastAsia="ja-JP"/>
              </w:rPr>
            </w:pPr>
            <w:proofErr w:type="spellStart"/>
            <w:r w:rsidRPr="005014A2">
              <w:rPr>
                <w:szCs w:val="24"/>
                <w:lang w:val="en-US" w:eastAsia="ja-JP"/>
              </w:rPr>
              <w:t>Mr</w:t>
            </w:r>
            <w:proofErr w:type="spellEnd"/>
            <w:r w:rsidRPr="005014A2">
              <w:rPr>
                <w:szCs w:val="24"/>
                <w:lang w:val="en-US" w:eastAsia="ja-JP"/>
              </w:rPr>
              <w:t xml:space="preserve"> Mihail Ion</w:t>
            </w:r>
            <w:r w:rsidRPr="005014A2">
              <w:rPr>
                <w:szCs w:val="24"/>
                <w:lang w:val="en-US" w:eastAsia="ja-JP"/>
              </w:rPr>
              <w:br/>
              <w:t>Romania, WP1 chairman</w:t>
            </w:r>
          </w:p>
        </w:tc>
        <w:tc>
          <w:tcPr>
            <w:tcW w:w="4536" w:type="dxa"/>
            <w:gridSpan w:val="2"/>
            <w:tcBorders>
              <w:top w:val="single" w:sz="8" w:space="0" w:color="auto"/>
              <w:left w:val="nil"/>
              <w:bottom w:val="single" w:sz="8" w:space="0" w:color="auto"/>
              <w:right w:val="nil"/>
            </w:tcBorders>
          </w:tcPr>
          <w:p w14:paraId="165190A4" w14:textId="77777777" w:rsidR="005014A2" w:rsidRPr="005014A2" w:rsidRDefault="005014A2" w:rsidP="005014A2">
            <w:pPr>
              <w:tabs>
                <w:tab w:val="clear" w:pos="1191"/>
                <w:tab w:val="clear" w:pos="1588"/>
                <w:tab w:val="clear" w:pos="1985"/>
              </w:tabs>
              <w:overflowPunct/>
              <w:autoSpaceDE/>
              <w:autoSpaceDN/>
              <w:adjustRightInd/>
              <w:textAlignment w:val="auto"/>
              <w:rPr>
                <w:szCs w:val="24"/>
                <w:lang w:eastAsia="ja-JP"/>
              </w:rPr>
            </w:pPr>
            <w:r w:rsidRPr="005014A2">
              <w:rPr>
                <w:szCs w:val="24"/>
                <w:lang w:eastAsia="ja-JP"/>
              </w:rPr>
              <w:t>E-mail:</w:t>
            </w:r>
            <w:r w:rsidRPr="005014A2">
              <w:rPr>
                <w:szCs w:val="24"/>
                <w:lang w:eastAsia="ja-JP"/>
              </w:rPr>
              <w:tab/>
            </w:r>
            <w:hyperlink r:id="rId13" w:history="1">
              <w:r w:rsidRPr="005014A2">
                <w:rPr>
                  <w:color w:val="0000FF"/>
                  <w:szCs w:val="24"/>
                  <w:u w:val="single"/>
                  <w:lang w:eastAsia="ja-JP"/>
                </w:rPr>
                <w:t>mihail.ion@ancom.ro</w:t>
              </w:r>
            </w:hyperlink>
            <w:r w:rsidRPr="005014A2">
              <w:rPr>
                <w:szCs w:val="24"/>
                <w:lang w:eastAsia="ja-JP"/>
              </w:rPr>
              <w:t xml:space="preserve"> </w:t>
            </w:r>
          </w:p>
        </w:tc>
      </w:tr>
      <w:tr w:rsidR="005014A2" w:rsidRPr="008A7BBF" w14:paraId="799C5315" w14:textId="77777777" w:rsidTr="00B91BBF">
        <w:trPr>
          <w:cantSplit/>
        </w:trPr>
        <w:tc>
          <w:tcPr>
            <w:tcW w:w="1575" w:type="dxa"/>
            <w:gridSpan w:val="2"/>
            <w:tcBorders>
              <w:top w:val="single" w:sz="8" w:space="0" w:color="auto"/>
              <w:bottom w:val="single" w:sz="8" w:space="0" w:color="auto"/>
            </w:tcBorders>
          </w:tcPr>
          <w:p w14:paraId="2CA34F97"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b/>
                <w:bCs/>
                <w:szCs w:val="24"/>
                <w:lang w:eastAsia="ja-JP"/>
              </w:rPr>
            </w:pPr>
            <w:r w:rsidRPr="005014A2">
              <w:rPr>
                <w:b/>
                <w:bCs/>
                <w:szCs w:val="24"/>
                <w:lang w:eastAsia="ja-JP"/>
              </w:rPr>
              <w:t>Contact:</w:t>
            </w:r>
          </w:p>
        </w:tc>
        <w:tc>
          <w:tcPr>
            <w:tcW w:w="3528" w:type="dxa"/>
            <w:gridSpan w:val="2"/>
            <w:tcBorders>
              <w:top w:val="single" w:sz="8" w:space="0" w:color="auto"/>
              <w:left w:val="nil"/>
              <w:bottom w:val="single" w:sz="8" w:space="0" w:color="auto"/>
              <w:right w:val="nil"/>
            </w:tcBorders>
          </w:tcPr>
          <w:p w14:paraId="10310D2E" w14:textId="77777777" w:rsidR="005014A2" w:rsidRPr="005014A2" w:rsidRDefault="005014A2" w:rsidP="005014A2">
            <w:pPr>
              <w:tabs>
                <w:tab w:val="clear" w:pos="794"/>
                <w:tab w:val="clear" w:pos="1191"/>
                <w:tab w:val="clear" w:pos="1588"/>
                <w:tab w:val="clear" w:pos="1985"/>
              </w:tabs>
              <w:overflowPunct/>
              <w:autoSpaceDE/>
              <w:autoSpaceDN/>
              <w:adjustRightInd/>
              <w:spacing w:line="0" w:lineRule="atLeast"/>
              <w:textAlignment w:val="auto"/>
              <w:rPr>
                <w:szCs w:val="24"/>
                <w:highlight w:val="yellow"/>
                <w:lang w:val="fr-FR" w:eastAsia="ja-JP"/>
              </w:rPr>
            </w:pPr>
            <w:r w:rsidRPr="005014A2">
              <w:rPr>
                <w:bCs/>
                <w:szCs w:val="24"/>
                <w:lang w:val="fr-FR" w:eastAsia="ja-JP"/>
              </w:rPr>
              <w:t>Fang Li</w:t>
            </w:r>
            <w:r w:rsidRPr="005014A2">
              <w:rPr>
                <w:bCs/>
                <w:szCs w:val="24"/>
                <w:lang w:val="fr-FR" w:eastAsia="ja-JP"/>
              </w:rPr>
              <w:br/>
              <w:t>CAICT, MIIT, China</w:t>
            </w:r>
            <w:r w:rsidRPr="005014A2">
              <w:rPr>
                <w:bCs/>
                <w:szCs w:val="24"/>
                <w:lang w:val="fr-FR" w:eastAsia="ja-JP"/>
              </w:rPr>
              <w:br/>
              <w:t>Rapporteur, TSAG RG-WTSA</w:t>
            </w:r>
          </w:p>
        </w:tc>
        <w:tc>
          <w:tcPr>
            <w:tcW w:w="4536" w:type="dxa"/>
            <w:gridSpan w:val="2"/>
            <w:tcBorders>
              <w:top w:val="single" w:sz="8" w:space="0" w:color="auto"/>
              <w:left w:val="nil"/>
              <w:bottom w:val="single" w:sz="8" w:space="0" w:color="auto"/>
              <w:right w:val="nil"/>
            </w:tcBorders>
          </w:tcPr>
          <w:p w14:paraId="44D34F77" w14:textId="77777777" w:rsidR="005014A2" w:rsidRPr="005014A2" w:rsidRDefault="005014A2" w:rsidP="005014A2">
            <w:pPr>
              <w:tabs>
                <w:tab w:val="clear" w:pos="1191"/>
                <w:tab w:val="clear" w:pos="1588"/>
                <w:tab w:val="clear" w:pos="1985"/>
              </w:tabs>
              <w:overflowPunct/>
              <w:autoSpaceDE/>
              <w:autoSpaceDN/>
              <w:adjustRightInd/>
              <w:textAlignment w:val="auto"/>
              <w:rPr>
                <w:szCs w:val="24"/>
                <w:lang w:val="de-DE" w:eastAsia="ja-JP"/>
              </w:rPr>
            </w:pPr>
            <w:r w:rsidRPr="005014A2">
              <w:rPr>
                <w:bCs/>
                <w:szCs w:val="24"/>
                <w:lang w:val="de-DE" w:eastAsia="ja-JP"/>
              </w:rPr>
              <w:t xml:space="preserve">E-mail: </w:t>
            </w:r>
            <w:r w:rsidRPr="005014A2">
              <w:rPr>
                <w:szCs w:val="24"/>
                <w:lang w:eastAsia="ja-JP"/>
              </w:rPr>
              <w:fldChar w:fldCharType="begin"/>
            </w:r>
            <w:r w:rsidRPr="005014A2">
              <w:rPr>
                <w:szCs w:val="24"/>
                <w:lang w:val="it-IT" w:eastAsia="ja-JP"/>
              </w:rPr>
              <w:instrText>HYPERLINK "mailto:lifang@caict.ac.cn"</w:instrText>
            </w:r>
            <w:r w:rsidRPr="005014A2">
              <w:rPr>
                <w:szCs w:val="24"/>
                <w:lang w:eastAsia="ja-JP"/>
              </w:rPr>
            </w:r>
            <w:r w:rsidRPr="005014A2">
              <w:rPr>
                <w:szCs w:val="24"/>
                <w:lang w:eastAsia="ja-JP"/>
              </w:rPr>
              <w:fldChar w:fldCharType="separate"/>
            </w:r>
            <w:r w:rsidRPr="005014A2">
              <w:rPr>
                <w:color w:val="0000FF"/>
                <w:szCs w:val="24"/>
                <w:u w:val="single"/>
                <w:lang w:val="de-DE" w:eastAsia="ja-JP"/>
              </w:rPr>
              <w:t>lifang@caict.ac.cn</w:t>
            </w:r>
            <w:r w:rsidRPr="005014A2">
              <w:rPr>
                <w:color w:val="0000FF"/>
                <w:szCs w:val="24"/>
                <w:u w:val="single"/>
                <w:lang w:val="de-DE" w:eastAsia="ja-JP"/>
              </w:rPr>
              <w:fldChar w:fldCharType="end"/>
            </w:r>
            <w:r w:rsidRPr="005014A2">
              <w:rPr>
                <w:bCs/>
                <w:color w:val="0000FF"/>
                <w:szCs w:val="24"/>
                <w:u w:val="single"/>
                <w:lang w:val="de-DE" w:eastAsia="ja-JP"/>
              </w:rPr>
              <w:t xml:space="preserve"> </w:t>
            </w:r>
          </w:p>
        </w:tc>
      </w:tr>
    </w:tbl>
    <w:p w14:paraId="7D2C3813"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val="de-DE" w:eastAsia="ja-JP"/>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5014A2" w:rsidRPr="005014A2" w14:paraId="7E9D0F3E" w14:textId="77777777" w:rsidTr="00B91BBF">
        <w:trPr>
          <w:cantSplit/>
        </w:trPr>
        <w:tc>
          <w:tcPr>
            <w:tcW w:w="1613" w:type="dxa"/>
          </w:tcPr>
          <w:p w14:paraId="24701D07" w14:textId="77777777" w:rsidR="005014A2" w:rsidRPr="005014A2" w:rsidRDefault="005014A2" w:rsidP="005014A2">
            <w:pPr>
              <w:tabs>
                <w:tab w:val="clear" w:pos="794"/>
                <w:tab w:val="clear" w:pos="1191"/>
                <w:tab w:val="clear" w:pos="1588"/>
                <w:tab w:val="clear" w:pos="1985"/>
              </w:tabs>
              <w:overflowPunct/>
              <w:autoSpaceDE/>
              <w:autoSpaceDN/>
              <w:adjustRightInd/>
              <w:spacing w:after="60"/>
              <w:textAlignment w:val="auto"/>
              <w:rPr>
                <w:b/>
                <w:szCs w:val="24"/>
                <w:lang w:eastAsia="ja-JP"/>
              </w:rPr>
            </w:pPr>
            <w:r w:rsidRPr="005014A2">
              <w:rPr>
                <w:b/>
                <w:szCs w:val="24"/>
                <w:lang w:eastAsia="ja-JP"/>
              </w:rPr>
              <w:t>Abstract:</w:t>
            </w:r>
          </w:p>
        </w:tc>
        <w:tc>
          <w:tcPr>
            <w:tcW w:w="8026" w:type="dxa"/>
          </w:tcPr>
          <w:p w14:paraId="7C164D36"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eastAsia="ja-JP"/>
              </w:rPr>
            </w:pPr>
            <w:r w:rsidRPr="005014A2">
              <w:rPr>
                <w:szCs w:val="24"/>
                <w:lang w:eastAsia="ja-JP"/>
              </w:rPr>
              <w:t xml:space="preserve">This liaison statement informs ISCG (cc RAG and TSAG) of agreed A-Series Supplement 7 (ex </w:t>
            </w:r>
            <w:proofErr w:type="spellStart"/>
            <w:proofErr w:type="gramStart"/>
            <w:r w:rsidRPr="005014A2">
              <w:rPr>
                <w:szCs w:val="24"/>
                <w:lang w:eastAsia="ja-JP"/>
              </w:rPr>
              <w:t>A.SupWTSAGL</w:t>
            </w:r>
            <w:proofErr w:type="spellEnd"/>
            <w:proofErr w:type="gramEnd"/>
            <w:r w:rsidRPr="005014A2">
              <w:rPr>
                <w:szCs w:val="24"/>
                <w:lang w:eastAsia="ja-JP"/>
              </w:rPr>
              <w:t>) "WTSA preparation guideline on Resolutions" for information, and requests ISCG to study effective mechanisms to streamline ITU Resolutions of ITU Conferences and Assemblies.</w:t>
            </w:r>
          </w:p>
        </w:tc>
      </w:tr>
    </w:tbl>
    <w:p w14:paraId="6A5EBCD3"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highlight w:val="yellow"/>
          <w:lang w:eastAsia="ja-JP"/>
        </w:rPr>
      </w:pPr>
      <w:r w:rsidRPr="005014A2">
        <w:rPr>
          <w:szCs w:val="24"/>
          <w:lang w:eastAsia="ja-JP"/>
        </w:rPr>
        <w:t>TSAG thanks ISCG for your liaison reply (</w:t>
      </w:r>
      <w:hyperlink r:id="rId14" w:history="1">
        <w:r w:rsidRPr="005014A2">
          <w:rPr>
            <w:color w:val="0000FF"/>
            <w:szCs w:val="24"/>
            <w:u w:val="single"/>
            <w:lang w:eastAsia="ja-JP"/>
          </w:rPr>
          <w:t>ISCG-LS7</w:t>
        </w:r>
      </w:hyperlink>
      <w:r w:rsidRPr="005014A2">
        <w:rPr>
          <w:szCs w:val="24"/>
          <w:lang w:eastAsia="ja-JP"/>
        </w:rPr>
        <w:t>) LS/r on draft analysis of operational parts of WTSA/PP/WTDC/Council/ITU-R Resolutions.</w:t>
      </w:r>
    </w:p>
    <w:p w14:paraId="4F7EDBDE"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eastAsia="ja-JP"/>
        </w:rPr>
      </w:pPr>
      <w:r w:rsidRPr="005014A2">
        <w:rPr>
          <w:szCs w:val="24"/>
          <w:lang w:eastAsia="ja-JP"/>
        </w:rPr>
        <w:t xml:space="preserve">TSAG </w:t>
      </w:r>
      <w:r w:rsidRPr="005014A2">
        <w:rPr>
          <w:szCs w:val="24"/>
          <w:lang w:val="en-US" w:eastAsia="ja-JP"/>
        </w:rPr>
        <w:t xml:space="preserve">is pleased to inform you that </w:t>
      </w:r>
      <w:bookmarkStart w:id="13" w:name="_Hlk136507683"/>
      <w:r w:rsidRPr="005014A2">
        <w:rPr>
          <w:szCs w:val="24"/>
          <w:lang w:eastAsia="ja-JP"/>
        </w:rPr>
        <w:t xml:space="preserve">TSAG July/Aug 2024 meeting approved </w:t>
      </w:r>
      <w:proofErr w:type="spellStart"/>
      <w:r w:rsidRPr="005014A2">
        <w:rPr>
          <w:szCs w:val="24"/>
          <w:lang w:eastAsia="ja-JP"/>
        </w:rPr>
        <w:t>A.SupWTSAGL</w:t>
      </w:r>
      <w:proofErr w:type="spellEnd"/>
      <w:r w:rsidRPr="005014A2">
        <w:rPr>
          <w:szCs w:val="24"/>
          <w:lang w:eastAsia="ja-JP"/>
        </w:rPr>
        <w:t xml:space="preserve"> "WTSA preparation guideline on Resolutions" in </w:t>
      </w:r>
      <w:bookmarkStart w:id="14" w:name="_Hlk173932447"/>
      <w:r w:rsidRPr="005014A2">
        <w:rPr>
          <w:szCs w:val="24"/>
          <w:lang w:eastAsia="ja-JP"/>
        </w:rPr>
        <w:fldChar w:fldCharType="begin"/>
      </w:r>
      <w:r w:rsidRPr="005014A2">
        <w:rPr>
          <w:szCs w:val="24"/>
          <w:lang w:eastAsia="ja-JP"/>
        </w:rPr>
        <w:instrText>HYPERLINK "https://www.itu.int/md/meetingdoc.asp?lang=en&amp;parent=T22-TSAG-240729-TD-GEN-0612"</w:instrText>
      </w:r>
      <w:r w:rsidRPr="005014A2">
        <w:rPr>
          <w:szCs w:val="24"/>
          <w:lang w:eastAsia="ja-JP"/>
        </w:rPr>
      </w:r>
      <w:r w:rsidRPr="005014A2">
        <w:rPr>
          <w:szCs w:val="24"/>
          <w:lang w:eastAsia="ja-JP"/>
        </w:rPr>
        <w:fldChar w:fldCharType="separate"/>
      </w:r>
      <w:r w:rsidRPr="005014A2">
        <w:rPr>
          <w:color w:val="0000FF"/>
          <w:szCs w:val="24"/>
          <w:u w:val="single"/>
          <w:lang w:eastAsia="ja-JP"/>
        </w:rPr>
        <w:t>TSAG-TD612R3</w:t>
      </w:r>
      <w:r w:rsidRPr="005014A2">
        <w:rPr>
          <w:color w:val="0000FF"/>
          <w:szCs w:val="24"/>
          <w:u w:val="single"/>
          <w:lang w:eastAsia="ja-JP"/>
        </w:rPr>
        <w:fldChar w:fldCharType="end"/>
      </w:r>
      <w:bookmarkEnd w:id="14"/>
      <w:r w:rsidRPr="005014A2">
        <w:rPr>
          <w:szCs w:val="24"/>
          <w:lang w:eastAsia="ja-JP"/>
        </w:rPr>
        <w:t>.</w:t>
      </w:r>
      <w:bookmarkEnd w:id="13"/>
    </w:p>
    <w:p w14:paraId="50C5BF18"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val="en-US" w:eastAsia="ja-JP"/>
        </w:rPr>
      </w:pPr>
      <w:r w:rsidRPr="005014A2">
        <w:rPr>
          <w:szCs w:val="24"/>
          <w:lang w:val="en-US" w:eastAsia="ja-JP"/>
        </w:rPr>
        <w:t xml:space="preserve">TSAG highlighted again the importance of </w:t>
      </w:r>
      <w:r w:rsidRPr="005014A2">
        <w:rPr>
          <w:szCs w:val="24"/>
          <w:lang w:eastAsia="ja-JP"/>
        </w:rPr>
        <w:t xml:space="preserve">streamlining ITU Resolutions and </w:t>
      </w:r>
      <w:r w:rsidRPr="005014A2">
        <w:rPr>
          <w:szCs w:val="24"/>
          <w:lang w:val="en-US" w:eastAsia="ja-JP"/>
        </w:rPr>
        <w:t xml:space="preserve">recognized discussions and efforts of TSAG, TDAG and ISCG to develop guidelines on </w:t>
      </w:r>
      <w:r w:rsidRPr="005014A2">
        <w:rPr>
          <w:szCs w:val="24"/>
          <w:lang w:eastAsia="ja-JP"/>
        </w:rPr>
        <w:t>streamlining ITU Resolutions</w:t>
      </w:r>
      <w:r w:rsidRPr="005014A2">
        <w:rPr>
          <w:szCs w:val="24"/>
          <w:lang w:val="en-US" w:eastAsia="ja-JP"/>
        </w:rPr>
        <w:t xml:space="preserve"> over several past cycles</w:t>
      </w:r>
      <w:r w:rsidRPr="005014A2">
        <w:rPr>
          <w:szCs w:val="24"/>
          <w:lang w:eastAsia="ja-JP"/>
        </w:rPr>
        <w:t>. TSAG noted serious concerns</w:t>
      </w:r>
      <w:r w:rsidRPr="005014A2">
        <w:rPr>
          <w:szCs w:val="24"/>
          <w:lang w:val="en-US" w:eastAsia="ja-JP"/>
        </w:rPr>
        <w:t xml:space="preserve"> </w:t>
      </w:r>
      <w:r w:rsidRPr="005014A2">
        <w:rPr>
          <w:szCs w:val="24"/>
          <w:lang w:eastAsia="ja-JP"/>
        </w:rPr>
        <w:t xml:space="preserve">shared by TSAG delegates </w:t>
      </w:r>
      <w:r w:rsidRPr="005014A2">
        <w:rPr>
          <w:szCs w:val="24"/>
          <w:lang w:val="en-US" w:eastAsia="ja-JP"/>
        </w:rPr>
        <w:t>on the substantial overhead caused by inflation of Resolutions among ITU high level Conferences and Assemblies, and regrets that little streamlining progress has been achieved in putting TSAG, TDAG and ISCG guidelines into practice.</w:t>
      </w:r>
    </w:p>
    <w:p w14:paraId="4D40E7B1" w14:textId="77777777" w:rsidR="005014A2" w:rsidRPr="005014A2" w:rsidRDefault="005014A2" w:rsidP="005014A2">
      <w:pPr>
        <w:tabs>
          <w:tab w:val="clear" w:pos="794"/>
          <w:tab w:val="clear" w:pos="1191"/>
          <w:tab w:val="clear" w:pos="1588"/>
          <w:tab w:val="clear" w:pos="1985"/>
        </w:tabs>
        <w:overflowPunct/>
        <w:autoSpaceDE/>
        <w:autoSpaceDN/>
        <w:adjustRightInd/>
        <w:textAlignment w:val="auto"/>
        <w:rPr>
          <w:szCs w:val="24"/>
          <w:lang w:eastAsia="ja-JP"/>
        </w:rPr>
      </w:pPr>
      <w:r w:rsidRPr="005014A2">
        <w:rPr>
          <w:szCs w:val="24"/>
          <w:lang w:val="en-US" w:eastAsia="ja-JP"/>
        </w:rPr>
        <w:t xml:space="preserve">Recognizing streamlining of ITU Resolutions cross all ITU Sectors needs highest level of consensus and commitment of ITU Membership, pursuit to PP Resolution 191, TSAG would like to escalate this issue common to all ITU Sectors to ISCG, to invite ITU membership to make proposals to ITU Council and Plenipotentiary Conference on </w:t>
      </w:r>
      <w:r w:rsidRPr="005014A2">
        <w:rPr>
          <w:szCs w:val="24"/>
          <w:lang w:eastAsia="ja-JP"/>
        </w:rPr>
        <w:t>effective mechanisms to streamline ITU Resolutions of ITU Conferences and Assemblies.</w:t>
      </w:r>
    </w:p>
    <w:p w14:paraId="4E054153" w14:textId="77777777" w:rsidR="005014A2" w:rsidRPr="005014A2" w:rsidRDefault="005014A2" w:rsidP="005014A2">
      <w:pPr>
        <w:keepNext/>
        <w:spacing w:before="160"/>
        <w:rPr>
          <w:b/>
          <w:lang w:eastAsia="ja-JP"/>
        </w:rPr>
      </w:pPr>
      <w:r w:rsidRPr="005014A2">
        <w:rPr>
          <w:b/>
          <w:lang w:eastAsia="ja-JP"/>
        </w:rPr>
        <w:t>Annex (1):</w:t>
      </w:r>
    </w:p>
    <w:p w14:paraId="3AA7E6B1" w14:textId="77777777" w:rsidR="005014A2" w:rsidRPr="005014A2" w:rsidRDefault="005014A2" w:rsidP="005014A2">
      <w:pPr>
        <w:tabs>
          <w:tab w:val="clear" w:pos="794"/>
          <w:tab w:val="clear" w:pos="1191"/>
          <w:tab w:val="clear" w:pos="1588"/>
          <w:tab w:val="clear" w:pos="1985"/>
        </w:tabs>
        <w:ind w:left="567" w:hanging="567"/>
        <w:rPr>
          <w:szCs w:val="24"/>
          <w:lang w:eastAsia="ja-JP"/>
        </w:rPr>
      </w:pPr>
      <w:r w:rsidRPr="005014A2">
        <w:rPr>
          <w:szCs w:val="24"/>
          <w:lang w:eastAsia="ja-JP"/>
        </w:rPr>
        <w:t>1.</w:t>
      </w:r>
      <w:r w:rsidRPr="005014A2">
        <w:rPr>
          <w:szCs w:val="24"/>
          <w:lang w:eastAsia="ja-JP"/>
        </w:rPr>
        <w:tab/>
        <w:t>A-Series Suppl. 7 (2024) "</w:t>
      </w:r>
      <w:r w:rsidRPr="005014A2">
        <w:rPr>
          <w:i/>
          <w:iCs/>
          <w:szCs w:val="24"/>
          <w:lang w:eastAsia="ja-JP"/>
        </w:rPr>
        <w:t>WTSA preparation guideline on Resolutions</w:t>
      </w:r>
      <w:r w:rsidRPr="005014A2">
        <w:rPr>
          <w:szCs w:val="24"/>
          <w:lang w:eastAsia="ja-JP"/>
        </w:rPr>
        <w:t>" (Prepublication draft)</w:t>
      </w:r>
    </w:p>
    <w:p w14:paraId="4C3A0355" w14:textId="22D20D2A" w:rsidR="003940E0" w:rsidRDefault="003940E0">
      <w:pPr>
        <w:tabs>
          <w:tab w:val="clear" w:pos="794"/>
          <w:tab w:val="clear" w:pos="1191"/>
          <w:tab w:val="clear" w:pos="1588"/>
          <w:tab w:val="clear" w:pos="1985"/>
        </w:tabs>
        <w:overflowPunct/>
        <w:autoSpaceDE/>
        <w:autoSpaceDN/>
        <w:adjustRightInd/>
        <w:spacing w:before="0"/>
        <w:textAlignment w:val="auto"/>
      </w:pPr>
      <w:r>
        <w:br w:type="page"/>
      </w:r>
    </w:p>
    <w:p w14:paraId="7CA75AC3" w14:textId="77777777" w:rsidR="00187555" w:rsidRPr="00187555" w:rsidRDefault="00187555" w:rsidP="00187555">
      <w:pPr>
        <w:keepNext/>
        <w:keepLines/>
        <w:spacing w:before="0"/>
        <w:rPr>
          <w:b/>
          <w:sz w:val="28"/>
          <w:lang w:eastAsia="ja-JP"/>
        </w:rPr>
      </w:pPr>
      <w:r w:rsidRPr="00187555">
        <w:rPr>
          <w:b/>
          <w:sz w:val="28"/>
          <w:lang w:eastAsia="ja-JP"/>
        </w:rPr>
        <w:lastRenderedPageBreak/>
        <w:t>New Supplement 7 to the ITU-T A-series Recommendations</w:t>
      </w:r>
      <w:bookmarkStart w:id="15" w:name="imakespacee"/>
      <w:bookmarkEnd w:id="15"/>
      <w:r w:rsidRPr="00187555">
        <w:rPr>
          <w:b/>
          <w:sz w:val="28"/>
          <w:lang w:eastAsia="ja-JP"/>
        </w:rPr>
        <w:t xml:space="preserve"> (ex </w:t>
      </w:r>
      <w:proofErr w:type="spellStart"/>
      <w:proofErr w:type="gramStart"/>
      <w:r w:rsidRPr="00187555">
        <w:rPr>
          <w:b/>
          <w:sz w:val="28"/>
          <w:lang w:eastAsia="ja-JP"/>
        </w:rPr>
        <w:t>A.Suppl</w:t>
      </w:r>
      <w:proofErr w:type="spellEnd"/>
      <w:proofErr w:type="gramEnd"/>
      <w:r w:rsidRPr="00187555">
        <w:rPr>
          <w:b/>
          <w:sz w:val="28"/>
          <w:lang w:eastAsia="ja-JP"/>
        </w:rPr>
        <w:t>-WTSAGL)</w:t>
      </w:r>
    </w:p>
    <w:p w14:paraId="3B51E892" w14:textId="77777777" w:rsidR="00187555" w:rsidRPr="00187555" w:rsidRDefault="00187555" w:rsidP="00187555">
      <w:pPr>
        <w:keepNext/>
        <w:keepLines/>
        <w:spacing w:before="360"/>
        <w:jc w:val="center"/>
        <w:rPr>
          <w:b/>
          <w:sz w:val="28"/>
          <w:lang w:eastAsia="ja-JP"/>
        </w:rPr>
      </w:pPr>
      <w:r w:rsidRPr="00187555">
        <w:rPr>
          <w:b/>
          <w:sz w:val="28"/>
          <w:lang w:eastAsia="ja-JP"/>
        </w:rPr>
        <w:t>WTSA preparation guideline on Resolutions</w:t>
      </w:r>
    </w:p>
    <w:p w14:paraId="5053FB16"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40D450DC" w14:textId="77777777" w:rsidR="00187555" w:rsidRPr="00187555" w:rsidRDefault="00187555" w:rsidP="00187555">
      <w:pPr>
        <w:keepNext/>
        <w:spacing w:before="160"/>
        <w:rPr>
          <w:b/>
          <w:lang w:eastAsia="ja-JP"/>
        </w:rPr>
      </w:pPr>
      <w:bookmarkStart w:id="16" w:name="isume"/>
      <w:r w:rsidRPr="00187555">
        <w:rPr>
          <w:b/>
          <w:lang w:eastAsia="ja-JP"/>
        </w:rPr>
        <w:t>Summary</w:t>
      </w:r>
      <w:bookmarkEnd w:id="16"/>
    </w:p>
    <w:p w14:paraId="2C2EE7E8"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Supplement 7 to ITU-T A-series Recommendations provides guidelines for ITU-T members on the principles of streamlining Resolutions, and how to propose draft new and revised in-force World Telecommunication Standardization Assembly (WTSA) Resolutions in the preparation for WTSA.</w:t>
      </w:r>
    </w:p>
    <w:p w14:paraId="1E837CE9"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The review of WTSA Resolutions include editorial updates, identifying overlap, identifying candidates for merging or suppression, simplifying/shortening Resolutions, prepare consolidated draft texts, and actively involving the regional telecommunication organizations (RTOs) in pre-WTSA deliberations.</w:t>
      </w:r>
    </w:p>
    <w:p w14:paraId="355BB104"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19A2AD0A"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sectPr w:rsidR="00187555" w:rsidRPr="00187555" w:rsidSect="00187555">
          <w:headerReference w:type="default" r:id="rId15"/>
          <w:pgSz w:w="11907" w:h="16840" w:code="9"/>
          <w:pgMar w:top="1134" w:right="1134" w:bottom="1134" w:left="1134" w:header="425" w:footer="709" w:gutter="0"/>
          <w:cols w:space="720"/>
          <w:titlePg/>
          <w:docGrid w:linePitch="360"/>
        </w:sectPr>
      </w:pPr>
    </w:p>
    <w:p w14:paraId="10D51028" w14:textId="77777777" w:rsidR="00187555" w:rsidRPr="00187555" w:rsidRDefault="00187555" w:rsidP="00187555">
      <w:pPr>
        <w:keepNext/>
        <w:tabs>
          <w:tab w:val="clear" w:pos="794"/>
          <w:tab w:val="clear" w:pos="1191"/>
          <w:tab w:val="clear" w:pos="1588"/>
          <w:tab w:val="clear" w:pos="1985"/>
        </w:tabs>
        <w:overflowPunct/>
        <w:autoSpaceDE/>
        <w:autoSpaceDN/>
        <w:adjustRightInd/>
        <w:jc w:val="center"/>
        <w:textAlignment w:val="auto"/>
        <w:rPr>
          <w:b/>
          <w:bCs/>
          <w:szCs w:val="24"/>
          <w:lang w:eastAsia="ja-JP"/>
        </w:rPr>
      </w:pPr>
      <w:r w:rsidRPr="00187555">
        <w:rPr>
          <w:b/>
          <w:bCs/>
          <w:szCs w:val="24"/>
          <w:lang w:eastAsia="ja-JP"/>
        </w:rPr>
        <w:lastRenderedPageBreak/>
        <w:t>CONTENTS</w:t>
      </w:r>
    </w:p>
    <w:tbl>
      <w:tblPr>
        <w:tblW w:w="9889" w:type="dxa"/>
        <w:tblLayout w:type="fixed"/>
        <w:tblLook w:val="04A0" w:firstRow="1" w:lastRow="0" w:firstColumn="1" w:lastColumn="0" w:noHBand="0" w:noVBand="1"/>
      </w:tblPr>
      <w:tblGrid>
        <w:gridCol w:w="9889"/>
      </w:tblGrid>
      <w:tr w:rsidR="00187555" w:rsidRPr="00187555" w14:paraId="2ECA10F5" w14:textId="77777777" w:rsidTr="00B91BBF">
        <w:trPr>
          <w:tblHeader/>
        </w:trPr>
        <w:tc>
          <w:tcPr>
            <w:tcW w:w="9889" w:type="dxa"/>
          </w:tcPr>
          <w:p w14:paraId="58D998DC" w14:textId="77777777" w:rsidR="00187555" w:rsidRPr="00187555" w:rsidRDefault="00187555" w:rsidP="00187555">
            <w:pPr>
              <w:tabs>
                <w:tab w:val="clear" w:pos="794"/>
                <w:tab w:val="clear" w:pos="1191"/>
                <w:tab w:val="clear" w:pos="1588"/>
                <w:tab w:val="clear" w:pos="1985"/>
                <w:tab w:val="right" w:pos="9639"/>
              </w:tabs>
              <w:rPr>
                <w:rFonts w:eastAsia="Times New Roman"/>
                <w:b/>
                <w:sz w:val="20"/>
              </w:rPr>
            </w:pPr>
            <w:r w:rsidRPr="00187555">
              <w:rPr>
                <w:rFonts w:eastAsia="Times New Roman"/>
                <w:b/>
                <w:sz w:val="20"/>
              </w:rPr>
              <w:tab/>
              <w:t>Page</w:t>
            </w:r>
          </w:p>
        </w:tc>
      </w:tr>
      <w:tr w:rsidR="00187555" w:rsidRPr="00187555" w14:paraId="003269D1" w14:textId="77777777" w:rsidTr="00B91BBF">
        <w:tc>
          <w:tcPr>
            <w:tcW w:w="9889" w:type="dxa"/>
          </w:tcPr>
          <w:p w14:paraId="18F94319" w14:textId="4B8567EE" w:rsidR="00187555" w:rsidRPr="00187555" w:rsidRDefault="00187555"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r w:rsidRPr="00187555">
              <w:rPr>
                <w:rFonts w:eastAsia="MS Mincho"/>
                <w:noProof/>
              </w:rPr>
              <w:fldChar w:fldCharType="begin"/>
            </w:r>
            <w:r w:rsidRPr="00187555">
              <w:rPr>
                <w:rFonts w:eastAsia="Batang"/>
                <w:noProof/>
              </w:rPr>
              <w:instrText xml:space="preserve"> TOC \o "1-3" \h \z \t "Annex_NoTitle,1,Appendix_NoTitle,1,Annex_No &amp; title,1,Appendix_No &amp; title,1" </w:instrText>
            </w:r>
            <w:r w:rsidRPr="00187555">
              <w:rPr>
                <w:rFonts w:eastAsia="MS Mincho"/>
                <w:noProof/>
              </w:rPr>
              <w:fldChar w:fldCharType="separate"/>
            </w:r>
            <w:hyperlink w:anchor="_Toc173759588" w:history="1">
              <w:r w:rsidRPr="00187555">
                <w:rPr>
                  <w:rFonts w:eastAsia="Batang"/>
                  <w:noProof/>
                  <w:color w:val="0000FF"/>
                  <w:u w:val="single"/>
                </w:rPr>
                <w:t>1</w:t>
              </w:r>
              <w:r w:rsidRPr="00187555">
                <w:rPr>
                  <w:rFonts w:ascii="Calibri" w:hAnsi="Calibri" w:cs="Arial"/>
                  <w:noProof/>
                  <w:kern w:val="2"/>
                  <w:szCs w:val="24"/>
                  <w:lang w:eastAsia="zh-CN"/>
                  <w14:ligatures w14:val="standardContextual"/>
                </w:rPr>
                <w:tab/>
              </w:r>
              <w:r w:rsidRPr="00187555">
                <w:rPr>
                  <w:rFonts w:eastAsia="Batang"/>
                  <w:noProof/>
                  <w:color w:val="0000FF"/>
                  <w:u w:val="single"/>
                </w:rPr>
                <w:t>Scope</w:t>
              </w:r>
              <w:r w:rsidRPr="00187555">
                <w:rPr>
                  <w:rFonts w:eastAsia="Batang"/>
                  <w:noProof/>
                  <w:webHidden/>
                </w:rPr>
                <w:tab/>
              </w:r>
              <w:r w:rsidRPr="00187555">
                <w:rPr>
                  <w:rFonts w:eastAsia="Batang"/>
                  <w:noProof/>
                  <w:webHidden/>
                </w:rPr>
                <w:fldChar w:fldCharType="begin"/>
              </w:r>
              <w:r w:rsidRPr="00187555">
                <w:rPr>
                  <w:rFonts w:eastAsia="Batang"/>
                  <w:noProof/>
                  <w:webHidden/>
                </w:rPr>
                <w:instrText xml:space="preserve"> PAGEREF _Toc173759588 \h </w:instrText>
              </w:r>
              <w:r w:rsidRPr="00187555">
                <w:rPr>
                  <w:rFonts w:eastAsia="Batang"/>
                  <w:noProof/>
                  <w:webHidden/>
                </w:rPr>
              </w:r>
              <w:r w:rsidRPr="00187555">
                <w:rPr>
                  <w:rFonts w:eastAsia="Batang"/>
                  <w:noProof/>
                  <w:webHidden/>
                </w:rPr>
                <w:fldChar w:fldCharType="separate"/>
              </w:r>
              <w:r w:rsidR="00EC44FA">
                <w:rPr>
                  <w:rFonts w:eastAsia="Batang"/>
                  <w:noProof/>
                  <w:webHidden/>
                </w:rPr>
                <w:t>5</w:t>
              </w:r>
              <w:r w:rsidRPr="00187555">
                <w:rPr>
                  <w:rFonts w:eastAsia="Batang"/>
                  <w:noProof/>
                  <w:webHidden/>
                </w:rPr>
                <w:fldChar w:fldCharType="end"/>
              </w:r>
            </w:hyperlink>
          </w:p>
          <w:p w14:paraId="2D8FE37C" w14:textId="217848C5"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89" w:history="1">
              <w:r w:rsidR="00187555" w:rsidRPr="00187555">
                <w:rPr>
                  <w:rFonts w:eastAsia="Batang"/>
                  <w:noProof/>
                  <w:color w:val="0000FF"/>
                  <w:u w:val="single"/>
                </w:rPr>
                <w:t>2</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References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_Toc173759589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5</w:t>
              </w:r>
              <w:r w:rsidR="00187555" w:rsidRPr="00187555">
                <w:rPr>
                  <w:rFonts w:eastAsia="Batang"/>
                  <w:noProof/>
                  <w:webHidden/>
                </w:rPr>
                <w:fldChar w:fldCharType="end"/>
              </w:r>
            </w:hyperlink>
          </w:p>
          <w:p w14:paraId="0416D7E1" w14:textId="042B86A5"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90" w:history="1">
              <w:r w:rsidR="00187555" w:rsidRPr="00187555">
                <w:rPr>
                  <w:rFonts w:eastAsia="Batang"/>
                  <w:noProof/>
                  <w:color w:val="0000FF"/>
                  <w:u w:val="single"/>
                </w:rPr>
                <w:t>3</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Definitions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_Toc173759590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5</w:t>
              </w:r>
              <w:r w:rsidR="00187555" w:rsidRPr="00187555">
                <w:rPr>
                  <w:rFonts w:eastAsia="Batang"/>
                  <w:noProof/>
                  <w:webHidden/>
                </w:rPr>
                <w:fldChar w:fldCharType="end"/>
              </w:r>
            </w:hyperlink>
          </w:p>
          <w:p w14:paraId="7B647F51" w14:textId="4055D156" w:rsidR="00187555" w:rsidRPr="00187555" w:rsidRDefault="008A7BBF" w:rsidP="00187555">
            <w:pPr>
              <w:keepLines/>
              <w:tabs>
                <w:tab w:val="clear" w:pos="794"/>
                <w:tab w:val="clear" w:pos="1191"/>
                <w:tab w:val="clear" w:pos="1588"/>
                <w:tab w:val="clear" w:pos="1985"/>
                <w:tab w:val="left" w:pos="1531"/>
                <w:tab w:val="right" w:leader="dot" w:pos="9639"/>
              </w:tabs>
              <w:spacing w:before="80"/>
              <w:ind w:left="1531" w:right="851" w:hanging="851"/>
              <w:rPr>
                <w:rFonts w:ascii="Calibri" w:hAnsi="Calibri" w:cs="Arial"/>
                <w:noProof/>
                <w:kern w:val="2"/>
                <w:szCs w:val="24"/>
                <w:lang w:eastAsia="zh-CN"/>
                <w14:ligatures w14:val="standardContextual"/>
              </w:rPr>
            </w:pPr>
            <w:hyperlink w:anchor="_Toc173759591" w:history="1">
              <w:r w:rsidR="00187555" w:rsidRPr="00187555">
                <w:rPr>
                  <w:rFonts w:eastAsia="Batang"/>
                  <w:noProof/>
                  <w:color w:val="0000FF"/>
                  <w:u w:val="single"/>
                </w:rPr>
                <w:t>3.1</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Terms defined elsewhere</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_Toc173759591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5</w:t>
              </w:r>
              <w:r w:rsidR="00187555" w:rsidRPr="00187555">
                <w:rPr>
                  <w:rFonts w:eastAsia="Batang"/>
                  <w:noProof/>
                  <w:webHidden/>
                </w:rPr>
                <w:fldChar w:fldCharType="end"/>
              </w:r>
            </w:hyperlink>
          </w:p>
          <w:p w14:paraId="5975498D" w14:textId="7C479E7C" w:rsidR="00187555" w:rsidRPr="00187555" w:rsidRDefault="008A7BBF" w:rsidP="00187555">
            <w:pPr>
              <w:keepLines/>
              <w:tabs>
                <w:tab w:val="clear" w:pos="794"/>
                <w:tab w:val="clear" w:pos="1191"/>
                <w:tab w:val="clear" w:pos="1588"/>
                <w:tab w:val="clear" w:pos="1985"/>
                <w:tab w:val="left" w:pos="1531"/>
                <w:tab w:val="right" w:leader="dot" w:pos="9639"/>
              </w:tabs>
              <w:spacing w:before="80"/>
              <w:ind w:left="1531" w:right="851" w:hanging="851"/>
              <w:rPr>
                <w:rFonts w:ascii="Calibri" w:hAnsi="Calibri" w:cs="Arial"/>
                <w:noProof/>
                <w:kern w:val="2"/>
                <w:szCs w:val="24"/>
                <w:lang w:eastAsia="zh-CN"/>
                <w14:ligatures w14:val="standardContextual"/>
              </w:rPr>
            </w:pPr>
            <w:hyperlink w:anchor="_Toc173759592" w:history="1">
              <w:r w:rsidR="00187555" w:rsidRPr="00187555">
                <w:rPr>
                  <w:rFonts w:eastAsia="Batang"/>
                  <w:noProof/>
                  <w:color w:val="0000FF"/>
                  <w:u w:val="single"/>
                </w:rPr>
                <w:t>3.2</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Terms defined in this Supplement</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_Toc173759592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5</w:t>
              </w:r>
              <w:r w:rsidR="00187555" w:rsidRPr="00187555">
                <w:rPr>
                  <w:rFonts w:eastAsia="Batang"/>
                  <w:noProof/>
                  <w:webHidden/>
                </w:rPr>
                <w:fldChar w:fldCharType="end"/>
              </w:r>
            </w:hyperlink>
          </w:p>
          <w:p w14:paraId="03937B45" w14:textId="5E62AB16"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93" w:history="1">
              <w:r w:rsidR="00187555" w:rsidRPr="00187555">
                <w:rPr>
                  <w:rFonts w:eastAsia="Batang"/>
                  <w:noProof/>
                  <w:color w:val="0000FF"/>
                  <w:u w:val="single"/>
                </w:rPr>
                <w:t>4</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Abbreviations and acronyms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_Toc173759593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5</w:t>
              </w:r>
              <w:r w:rsidR="00187555" w:rsidRPr="00187555">
                <w:rPr>
                  <w:rFonts w:eastAsia="Batang"/>
                  <w:noProof/>
                  <w:webHidden/>
                </w:rPr>
                <w:fldChar w:fldCharType="end"/>
              </w:r>
            </w:hyperlink>
          </w:p>
          <w:p w14:paraId="4BECBFC3" w14:textId="78183D79"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94" w:history="1">
              <w:r w:rsidR="00187555" w:rsidRPr="00187555">
                <w:rPr>
                  <w:rFonts w:eastAsia="Batang"/>
                  <w:noProof/>
                  <w:color w:val="0000FF"/>
                  <w:u w:val="single"/>
                </w:rPr>
                <w:t>5</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Conventions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_Toc173759594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6</w:t>
              </w:r>
              <w:r w:rsidR="00187555" w:rsidRPr="00187555">
                <w:rPr>
                  <w:rFonts w:eastAsia="Batang"/>
                  <w:noProof/>
                  <w:webHidden/>
                </w:rPr>
                <w:fldChar w:fldCharType="end"/>
              </w:r>
            </w:hyperlink>
          </w:p>
          <w:p w14:paraId="5485706F" w14:textId="2AFF99AC"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95" w:history="1">
              <w:r w:rsidR="00187555" w:rsidRPr="00187555">
                <w:rPr>
                  <w:rFonts w:eastAsia="Batang"/>
                  <w:noProof/>
                  <w:color w:val="0000FF"/>
                  <w:u w:val="single"/>
                </w:rPr>
                <w:t>6</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Guidelines for Streamlining of Resolutions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_Toc173759595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6</w:t>
              </w:r>
              <w:r w:rsidR="00187555" w:rsidRPr="00187555">
                <w:rPr>
                  <w:rFonts w:eastAsia="Batang"/>
                  <w:noProof/>
                  <w:webHidden/>
                </w:rPr>
                <w:fldChar w:fldCharType="end"/>
              </w:r>
            </w:hyperlink>
          </w:p>
          <w:p w14:paraId="1E372EF0" w14:textId="3C14884E" w:rsidR="00187555" w:rsidRPr="00187555" w:rsidRDefault="008A7BBF" w:rsidP="00187555">
            <w:pPr>
              <w:keepLines/>
              <w:tabs>
                <w:tab w:val="clear" w:pos="794"/>
                <w:tab w:val="clear" w:pos="1191"/>
                <w:tab w:val="clear" w:pos="1588"/>
                <w:tab w:val="clear" w:pos="1985"/>
                <w:tab w:val="left" w:pos="1531"/>
                <w:tab w:val="right" w:leader="dot" w:pos="9639"/>
              </w:tabs>
              <w:spacing w:before="80"/>
              <w:ind w:left="1531" w:right="851" w:hanging="851"/>
              <w:rPr>
                <w:rFonts w:ascii="Calibri" w:hAnsi="Calibri" w:cs="Arial"/>
                <w:noProof/>
                <w:kern w:val="2"/>
                <w:szCs w:val="24"/>
                <w:lang w:eastAsia="zh-CN"/>
                <w14:ligatures w14:val="standardContextual"/>
              </w:rPr>
            </w:pPr>
            <w:hyperlink w:anchor="_Toc173759596" w:history="1">
              <w:r w:rsidR="00187555" w:rsidRPr="00187555">
                <w:rPr>
                  <w:rFonts w:eastAsia="Batang"/>
                  <w:noProof/>
                  <w:color w:val="0000FF"/>
                  <w:u w:val="single"/>
                </w:rPr>
                <w:t>6.1</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Mechanisms and reasoning of streamlining of Resolutions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_Toc173759596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6</w:t>
              </w:r>
              <w:r w:rsidR="00187555" w:rsidRPr="00187555">
                <w:rPr>
                  <w:rFonts w:eastAsia="Batang"/>
                  <w:noProof/>
                  <w:webHidden/>
                </w:rPr>
                <w:fldChar w:fldCharType="end"/>
              </w:r>
            </w:hyperlink>
          </w:p>
          <w:p w14:paraId="46107425" w14:textId="07C529CD" w:rsidR="00187555" w:rsidRPr="00187555" w:rsidRDefault="008A7BBF" w:rsidP="00187555">
            <w:pPr>
              <w:keepLines/>
              <w:tabs>
                <w:tab w:val="clear" w:pos="794"/>
                <w:tab w:val="clear" w:pos="1191"/>
                <w:tab w:val="clear" w:pos="1588"/>
                <w:tab w:val="clear" w:pos="1985"/>
                <w:tab w:val="left" w:pos="1531"/>
                <w:tab w:val="right" w:leader="dot" w:pos="9639"/>
              </w:tabs>
              <w:spacing w:before="80"/>
              <w:ind w:left="1531" w:right="851" w:hanging="851"/>
              <w:rPr>
                <w:rFonts w:ascii="Calibri" w:hAnsi="Calibri" w:cs="Arial"/>
                <w:noProof/>
                <w:kern w:val="2"/>
                <w:szCs w:val="24"/>
                <w:lang w:eastAsia="zh-CN"/>
                <w14:ligatures w14:val="standardContextual"/>
              </w:rPr>
            </w:pPr>
            <w:hyperlink w:anchor="_Toc173759597" w:history="1">
              <w:r w:rsidR="00187555" w:rsidRPr="00187555">
                <w:rPr>
                  <w:rFonts w:eastAsia="Batang"/>
                  <w:noProof/>
                  <w:color w:val="0000FF"/>
                  <w:u w:val="single"/>
                </w:rPr>
                <w:t>6.2</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Approach for streamlining of Resolutions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_Toc173759597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6</w:t>
              </w:r>
              <w:r w:rsidR="00187555" w:rsidRPr="00187555">
                <w:rPr>
                  <w:rFonts w:eastAsia="Batang"/>
                  <w:noProof/>
                  <w:webHidden/>
                </w:rPr>
                <w:fldChar w:fldCharType="end"/>
              </w:r>
            </w:hyperlink>
          </w:p>
          <w:p w14:paraId="004489CF" w14:textId="6C8207F0" w:rsidR="00187555" w:rsidRPr="00187555" w:rsidRDefault="008A7BBF" w:rsidP="00187555">
            <w:pPr>
              <w:keepLines/>
              <w:tabs>
                <w:tab w:val="clear" w:pos="794"/>
                <w:tab w:val="clear" w:pos="1191"/>
                <w:tab w:val="clear" w:pos="1588"/>
                <w:tab w:val="clear" w:pos="1985"/>
                <w:tab w:val="left" w:pos="1531"/>
                <w:tab w:val="right" w:leader="dot" w:pos="9639"/>
              </w:tabs>
              <w:spacing w:before="80"/>
              <w:ind w:left="1531" w:right="851" w:hanging="851"/>
              <w:rPr>
                <w:rFonts w:ascii="Calibri" w:hAnsi="Calibri" w:cs="Arial"/>
                <w:noProof/>
                <w:kern w:val="2"/>
                <w:szCs w:val="24"/>
                <w:lang w:eastAsia="zh-CN"/>
                <w14:ligatures w14:val="standardContextual"/>
              </w:rPr>
            </w:pPr>
            <w:hyperlink w:anchor="_Toc173759598" w:history="1">
              <w:r w:rsidR="00187555" w:rsidRPr="00187555">
                <w:rPr>
                  <w:rFonts w:eastAsia="Batang"/>
                  <w:noProof/>
                  <w:color w:val="0000FF"/>
                  <w:u w:val="single"/>
                </w:rPr>
                <w:t>6.3</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Guiding principles for streamlining in-force WTSA Resolutions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_Toc173759598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6</w:t>
              </w:r>
              <w:r w:rsidR="00187555" w:rsidRPr="00187555">
                <w:rPr>
                  <w:rFonts w:eastAsia="Batang"/>
                  <w:noProof/>
                  <w:webHidden/>
                </w:rPr>
                <w:fldChar w:fldCharType="end"/>
              </w:r>
            </w:hyperlink>
          </w:p>
          <w:p w14:paraId="60677FEC" w14:textId="360DDE63" w:rsidR="00187555" w:rsidRPr="00187555" w:rsidRDefault="008A7BBF" w:rsidP="00187555">
            <w:pPr>
              <w:keepLines/>
              <w:tabs>
                <w:tab w:val="clear" w:pos="794"/>
                <w:tab w:val="clear" w:pos="1191"/>
                <w:tab w:val="clear" w:pos="1588"/>
                <w:tab w:val="clear" w:pos="1985"/>
                <w:tab w:val="left" w:pos="964"/>
                <w:tab w:val="right" w:leader="dot" w:pos="9639"/>
              </w:tabs>
              <w:spacing w:before="240"/>
              <w:ind w:left="680" w:right="851" w:hanging="680"/>
              <w:rPr>
                <w:rFonts w:ascii="Calibri" w:hAnsi="Calibri" w:cs="Arial"/>
                <w:noProof/>
                <w:kern w:val="2"/>
                <w:szCs w:val="24"/>
                <w:lang w:eastAsia="zh-CN"/>
                <w14:ligatures w14:val="standardContextual"/>
              </w:rPr>
            </w:pPr>
            <w:hyperlink w:anchor="_Toc173759599" w:history="1">
              <w:r w:rsidR="00187555" w:rsidRPr="00187555">
                <w:rPr>
                  <w:rFonts w:eastAsia="Batang"/>
                  <w:noProof/>
                  <w:color w:val="0000FF"/>
                  <w:u w:val="single"/>
                </w:rPr>
                <w:t>7</w:t>
              </w:r>
              <w:r w:rsidR="00187555" w:rsidRPr="00187555">
                <w:rPr>
                  <w:rFonts w:ascii="Calibri" w:hAnsi="Calibri" w:cs="Arial"/>
                  <w:noProof/>
                  <w:kern w:val="2"/>
                  <w:szCs w:val="24"/>
                  <w:lang w:eastAsia="zh-CN"/>
                  <w14:ligatures w14:val="standardContextual"/>
                </w:rPr>
                <w:tab/>
              </w:r>
              <w:r w:rsidR="00187555" w:rsidRPr="00187555">
                <w:rPr>
                  <w:rFonts w:eastAsia="Batang"/>
                  <w:noProof/>
                  <w:color w:val="0000FF"/>
                  <w:u w:val="single"/>
                </w:rPr>
                <w:t>Guidelines for drafting WTSA Resolutions</w:t>
              </w:r>
              <w:r w:rsidR="00187555" w:rsidRPr="00187555">
                <w:rPr>
                  <w:rFonts w:eastAsia="Batang"/>
                  <w:noProof/>
                  <w:webHidden/>
                </w:rPr>
                <w:tab/>
              </w:r>
              <w:r w:rsidR="00187555" w:rsidRPr="00187555">
                <w:rPr>
                  <w:rFonts w:eastAsia="Batang"/>
                  <w:noProof/>
                  <w:webHidden/>
                </w:rPr>
                <w:fldChar w:fldCharType="begin"/>
              </w:r>
              <w:r w:rsidR="00187555" w:rsidRPr="00187555">
                <w:rPr>
                  <w:rFonts w:eastAsia="Batang"/>
                  <w:noProof/>
                  <w:webHidden/>
                </w:rPr>
                <w:instrText xml:space="preserve"> PAGEREF _Toc173759599 \h </w:instrText>
              </w:r>
              <w:r w:rsidR="00187555" w:rsidRPr="00187555">
                <w:rPr>
                  <w:rFonts w:eastAsia="Batang"/>
                  <w:noProof/>
                  <w:webHidden/>
                </w:rPr>
              </w:r>
              <w:r w:rsidR="00187555" w:rsidRPr="00187555">
                <w:rPr>
                  <w:rFonts w:eastAsia="Batang"/>
                  <w:noProof/>
                  <w:webHidden/>
                </w:rPr>
                <w:fldChar w:fldCharType="separate"/>
              </w:r>
              <w:r w:rsidR="00EC44FA">
                <w:rPr>
                  <w:rFonts w:eastAsia="Batang"/>
                  <w:noProof/>
                  <w:webHidden/>
                </w:rPr>
                <w:t>7</w:t>
              </w:r>
              <w:r w:rsidR="00187555" w:rsidRPr="00187555">
                <w:rPr>
                  <w:rFonts w:eastAsia="Batang"/>
                  <w:noProof/>
                  <w:webHidden/>
                </w:rPr>
                <w:fldChar w:fldCharType="end"/>
              </w:r>
            </w:hyperlink>
          </w:p>
          <w:p w14:paraId="7DA363A3" w14:textId="77777777" w:rsidR="00187555" w:rsidRPr="00187555" w:rsidRDefault="00187555" w:rsidP="00187555">
            <w:pPr>
              <w:tabs>
                <w:tab w:val="clear" w:pos="794"/>
                <w:tab w:val="clear" w:pos="1191"/>
                <w:tab w:val="clear" w:pos="1588"/>
                <w:tab w:val="clear" w:pos="1985"/>
                <w:tab w:val="right" w:leader="dot" w:pos="9639"/>
              </w:tabs>
              <w:overflowPunct/>
              <w:autoSpaceDE/>
              <w:autoSpaceDN/>
              <w:adjustRightInd/>
              <w:textAlignment w:val="auto"/>
              <w:rPr>
                <w:rFonts w:eastAsia="Times New Roman"/>
                <w:szCs w:val="24"/>
                <w:lang w:eastAsia="ja-JP"/>
              </w:rPr>
            </w:pPr>
            <w:r w:rsidRPr="00187555">
              <w:rPr>
                <w:rFonts w:eastAsia="Batang"/>
                <w:szCs w:val="24"/>
                <w:lang w:eastAsia="ja-JP"/>
              </w:rPr>
              <w:fldChar w:fldCharType="end"/>
            </w:r>
          </w:p>
        </w:tc>
      </w:tr>
    </w:tbl>
    <w:p w14:paraId="2912254F"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382E0BE3" w14:textId="77777777" w:rsidR="00187555" w:rsidRPr="00187555" w:rsidRDefault="00187555" w:rsidP="00187555">
      <w:pPr>
        <w:keepNext/>
        <w:tabs>
          <w:tab w:val="clear" w:pos="794"/>
          <w:tab w:val="clear" w:pos="1191"/>
          <w:tab w:val="clear" w:pos="1588"/>
          <w:tab w:val="clear" w:pos="1985"/>
        </w:tabs>
        <w:overflowPunct/>
        <w:autoSpaceDE/>
        <w:autoSpaceDN/>
        <w:adjustRightInd/>
        <w:jc w:val="center"/>
        <w:textAlignment w:val="auto"/>
        <w:rPr>
          <w:b/>
          <w:bCs/>
          <w:szCs w:val="24"/>
          <w:lang w:eastAsia="ja-JP"/>
        </w:rPr>
      </w:pPr>
      <w:r w:rsidRPr="00187555">
        <w:rPr>
          <w:b/>
          <w:bCs/>
          <w:szCs w:val="24"/>
          <w:lang w:eastAsia="ja-JP"/>
        </w:rPr>
        <w:t>List of Tables</w:t>
      </w:r>
    </w:p>
    <w:tbl>
      <w:tblPr>
        <w:tblW w:w="9889" w:type="dxa"/>
        <w:tblLayout w:type="fixed"/>
        <w:tblLook w:val="04A0" w:firstRow="1" w:lastRow="0" w:firstColumn="1" w:lastColumn="0" w:noHBand="0" w:noVBand="1"/>
      </w:tblPr>
      <w:tblGrid>
        <w:gridCol w:w="9889"/>
      </w:tblGrid>
      <w:tr w:rsidR="00187555" w:rsidRPr="00187555" w14:paraId="3D7020FE" w14:textId="77777777" w:rsidTr="00B91BBF">
        <w:trPr>
          <w:tblHeader/>
        </w:trPr>
        <w:tc>
          <w:tcPr>
            <w:tcW w:w="9889" w:type="dxa"/>
          </w:tcPr>
          <w:p w14:paraId="598AD091" w14:textId="77777777" w:rsidR="00187555" w:rsidRPr="00187555" w:rsidRDefault="00187555" w:rsidP="00187555">
            <w:pPr>
              <w:keepNext/>
              <w:tabs>
                <w:tab w:val="clear" w:pos="794"/>
                <w:tab w:val="clear" w:pos="1191"/>
                <w:tab w:val="clear" w:pos="1588"/>
                <w:tab w:val="clear" w:pos="1985"/>
                <w:tab w:val="right" w:pos="9639"/>
              </w:tabs>
              <w:rPr>
                <w:rFonts w:eastAsia="Times New Roman"/>
                <w:b/>
                <w:sz w:val="20"/>
              </w:rPr>
            </w:pPr>
            <w:r w:rsidRPr="00187555">
              <w:rPr>
                <w:rFonts w:eastAsia="Times New Roman"/>
                <w:b/>
                <w:sz w:val="20"/>
              </w:rPr>
              <w:tab/>
              <w:t>Page</w:t>
            </w:r>
          </w:p>
        </w:tc>
      </w:tr>
      <w:tr w:rsidR="00187555" w:rsidRPr="00187555" w14:paraId="53AE58A6" w14:textId="77777777" w:rsidTr="00B91BBF">
        <w:tc>
          <w:tcPr>
            <w:tcW w:w="9889" w:type="dxa"/>
          </w:tcPr>
          <w:p w14:paraId="11AE93B5" w14:textId="354DFCFE" w:rsidR="00187555" w:rsidRPr="00187555" w:rsidRDefault="00187555" w:rsidP="00187555">
            <w:pPr>
              <w:tabs>
                <w:tab w:val="clear" w:pos="794"/>
                <w:tab w:val="clear" w:pos="1191"/>
                <w:tab w:val="clear" w:pos="1588"/>
                <w:tab w:val="clear" w:pos="1985"/>
                <w:tab w:val="right" w:leader="dot" w:pos="9639"/>
              </w:tabs>
              <w:overflowPunct/>
              <w:autoSpaceDE/>
              <w:autoSpaceDN/>
              <w:adjustRightInd/>
              <w:textAlignment w:val="auto"/>
              <w:rPr>
                <w:rFonts w:ascii="Calibri" w:hAnsi="Calibri" w:cs="Arial"/>
                <w:noProof/>
                <w:kern w:val="2"/>
                <w:szCs w:val="24"/>
                <w:lang w:eastAsia="zh-CN"/>
                <w14:ligatures w14:val="standardContextual"/>
              </w:rPr>
            </w:pPr>
            <w:r w:rsidRPr="00187555">
              <w:rPr>
                <w:rFonts w:eastAsia="Times New Roman"/>
                <w:szCs w:val="24"/>
                <w:lang w:eastAsia="ja-JP"/>
              </w:rPr>
              <w:fldChar w:fldCharType="begin"/>
            </w:r>
            <w:r w:rsidRPr="00187555">
              <w:rPr>
                <w:rFonts w:eastAsia="Times New Roman"/>
                <w:szCs w:val="24"/>
                <w:lang w:eastAsia="ja-JP"/>
              </w:rPr>
              <w:instrText xml:space="preserve"> TOC \h \z \t "Table_No &amp; title" \t "Table_NoTitle" \c </w:instrText>
            </w:r>
            <w:r w:rsidRPr="00187555">
              <w:rPr>
                <w:rFonts w:eastAsia="Times New Roman"/>
                <w:szCs w:val="24"/>
                <w:lang w:eastAsia="ja-JP"/>
              </w:rPr>
              <w:fldChar w:fldCharType="separate"/>
            </w:r>
            <w:hyperlink w:anchor="_Toc173759600" w:history="1">
              <w:r w:rsidRPr="00187555">
                <w:rPr>
                  <w:rFonts w:eastAsia="MS Mincho"/>
                  <w:noProof/>
                  <w:color w:val="0000FF"/>
                  <w:szCs w:val="24"/>
                  <w:u w:val="single"/>
                  <w:lang w:eastAsia="ja-JP"/>
                </w:rPr>
                <w:t>Table 1 – Guiding principles for streamlining in-force WTSA Resolutions</w:t>
              </w:r>
              <w:r w:rsidRPr="00187555">
                <w:rPr>
                  <w:rFonts w:eastAsia="MS Mincho"/>
                  <w:noProof/>
                  <w:webHidden/>
                  <w:szCs w:val="24"/>
                  <w:lang w:eastAsia="ja-JP"/>
                </w:rPr>
                <w:tab/>
              </w:r>
              <w:r w:rsidRPr="00187555">
                <w:rPr>
                  <w:rFonts w:eastAsia="MS Mincho"/>
                  <w:noProof/>
                  <w:webHidden/>
                  <w:szCs w:val="24"/>
                  <w:lang w:eastAsia="ja-JP"/>
                </w:rPr>
                <w:fldChar w:fldCharType="begin"/>
              </w:r>
              <w:r w:rsidRPr="00187555">
                <w:rPr>
                  <w:rFonts w:eastAsia="MS Mincho"/>
                  <w:noProof/>
                  <w:webHidden/>
                  <w:szCs w:val="24"/>
                  <w:lang w:eastAsia="ja-JP"/>
                </w:rPr>
                <w:instrText xml:space="preserve"> PAGEREF _Toc173759600 \h </w:instrText>
              </w:r>
              <w:r w:rsidRPr="00187555">
                <w:rPr>
                  <w:rFonts w:eastAsia="MS Mincho"/>
                  <w:noProof/>
                  <w:webHidden/>
                  <w:szCs w:val="24"/>
                  <w:lang w:eastAsia="ja-JP"/>
                </w:rPr>
              </w:r>
              <w:r w:rsidRPr="00187555">
                <w:rPr>
                  <w:rFonts w:eastAsia="MS Mincho"/>
                  <w:noProof/>
                  <w:webHidden/>
                  <w:szCs w:val="24"/>
                  <w:lang w:eastAsia="ja-JP"/>
                </w:rPr>
                <w:fldChar w:fldCharType="separate"/>
              </w:r>
              <w:r w:rsidR="00EC44FA">
                <w:rPr>
                  <w:rFonts w:eastAsia="MS Mincho"/>
                  <w:noProof/>
                  <w:webHidden/>
                  <w:szCs w:val="24"/>
                  <w:lang w:eastAsia="ja-JP"/>
                </w:rPr>
                <w:t>7</w:t>
              </w:r>
              <w:r w:rsidRPr="00187555">
                <w:rPr>
                  <w:rFonts w:eastAsia="MS Mincho"/>
                  <w:noProof/>
                  <w:webHidden/>
                  <w:szCs w:val="24"/>
                  <w:lang w:eastAsia="ja-JP"/>
                </w:rPr>
                <w:fldChar w:fldCharType="end"/>
              </w:r>
            </w:hyperlink>
          </w:p>
          <w:p w14:paraId="71653BA7" w14:textId="77777777" w:rsidR="00187555" w:rsidRPr="00187555" w:rsidRDefault="00187555" w:rsidP="00187555">
            <w:pPr>
              <w:tabs>
                <w:tab w:val="clear" w:pos="794"/>
                <w:tab w:val="clear" w:pos="1191"/>
                <w:tab w:val="clear" w:pos="1588"/>
                <w:tab w:val="clear" w:pos="1985"/>
                <w:tab w:val="right" w:leader="dot" w:pos="9639"/>
              </w:tabs>
              <w:overflowPunct/>
              <w:autoSpaceDE/>
              <w:autoSpaceDN/>
              <w:adjustRightInd/>
              <w:textAlignment w:val="auto"/>
              <w:rPr>
                <w:rFonts w:eastAsia="Times New Roman"/>
                <w:szCs w:val="24"/>
                <w:lang w:eastAsia="ja-JP"/>
              </w:rPr>
            </w:pPr>
            <w:r w:rsidRPr="00187555">
              <w:rPr>
                <w:rFonts w:eastAsia="Times New Roman"/>
                <w:szCs w:val="24"/>
                <w:lang w:eastAsia="ja-JP"/>
              </w:rPr>
              <w:fldChar w:fldCharType="end"/>
            </w:r>
          </w:p>
        </w:tc>
      </w:tr>
    </w:tbl>
    <w:p w14:paraId="628BB032"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23F34A7A"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477CFBC4"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br w:type="page"/>
      </w:r>
    </w:p>
    <w:bookmarkStart w:id="17" w:name="_Toc426721602"/>
    <w:bookmarkStart w:id="18" w:name="_Toc427160623"/>
    <w:bookmarkStart w:id="19" w:name="_Toc134056920"/>
    <w:p w14:paraId="20D3790E" w14:textId="77777777" w:rsidR="00187555" w:rsidRPr="00187555" w:rsidRDefault="00187555" w:rsidP="00187555">
      <w:pPr>
        <w:keepNext/>
        <w:keepLines/>
        <w:spacing w:before="0"/>
        <w:rPr>
          <w:b/>
          <w:sz w:val="28"/>
          <w:lang w:eastAsia="ko-KR"/>
        </w:rPr>
      </w:pPr>
      <w:r w:rsidRPr="00187555">
        <w:rPr>
          <w:b/>
          <w:sz w:val="28"/>
          <w:lang w:eastAsia="ko-KR"/>
        </w:rPr>
        <w:lastRenderedPageBreak/>
        <w:fldChar w:fldCharType="begin"/>
      </w:r>
      <w:r w:rsidRPr="00187555">
        <w:rPr>
          <w:b/>
          <w:sz w:val="28"/>
          <w:lang w:eastAsia="ko-KR"/>
        </w:rPr>
        <w:instrText xml:space="preserve"> styleref Rec_No </w:instrText>
      </w:r>
      <w:r w:rsidRPr="00187555">
        <w:rPr>
          <w:b/>
          <w:sz w:val="28"/>
          <w:lang w:eastAsia="ko-KR"/>
        </w:rPr>
        <w:fldChar w:fldCharType="separate"/>
      </w:r>
      <w:r w:rsidRPr="00187555">
        <w:rPr>
          <w:b/>
          <w:noProof/>
          <w:sz w:val="28"/>
          <w:lang w:eastAsia="ko-KR"/>
        </w:rPr>
        <w:t>New Supplement 7 to the ITU-T A-series Recommendations (ex A.Suppl-WTSAGL)</w:t>
      </w:r>
      <w:r w:rsidRPr="00187555">
        <w:rPr>
          <w:b/>
          <w:sz w:val="28"/>
          <w:lang w:eastAsia="ko-KR"/>
        </w:rPr>
        <w:fldChar w:fldCharType="end"/>
      </w:r>
    </w:p>
    <w:p w14:paraId="6BD7C24F" w14:textId="77777777" w:rsidR="00187555" w:rsidRPr="00187555" w:rsidRDefault="00187555" w:rsidP="00187555">
      <w:pPr>
        <w:keepNext/>
        <w:keepLines/>
        <w:spacing w:before="360"/>
        <w:jc w:val="center"/>
        <w:rPr>
          <w:b/>
          <w:sz w:val="28"/>
          <w:lang w:eastAsia="ko-KR"/>
        </w:rPr>
      </w:pPr>
      <w:r w:rsidRPr="00187555">
        <w:rPr>
          <w:b/>
          <w:sz w:val="28"/>
          <w:lang w:eastAsia="ko-KR"/>
        </w:rPr>
        <w:fldChar w:fldCharType="begin"/>
      </w:r>
      <w:r w:rsidRPr="00187555">
        <w:rPr>
          <w:b/>
          <w:sz w:val="28"/>
          <w:lang w:eastAsia="ko-KR"/>
        </w:rPr>
        <w:instrText xml:space="preserve"> styleref Rec_title </w:instrText>
      </w:r>
      <w:r w:rsidRPr="00187555">
        <w:rPr>
          <w:b/>
          <w:sz w:val="28"/>
          <w:lang w:eastAsia="ko-KR"/>
        </w:rPr>
        <w:fldChar w:fldCharType="separate"/>
      </w:r>
      <w:r w:rsidRPr="00187555">
        <w:rPr>
          <w:b/>
          <w:noProof/>
          <w:sz w:val="28"/>
          <w:lang w:eastAsia="ko-KR"/>
        </w:rPr>
        <w:t>WTSA preparation guideline on Resolutions</w:t>
      </w:r>
      <w:r w:rsidRPr="00187555">
        <w:rPr>
          <w:b/>
          <w:sz w:val="28"/>
          <w:lang w:eastAsia="ko-KR"/>
        </w:rPr>
        <w:fldChar w:fldCharType="end"/>
      </w:r>
    </w:p>
    <w:p w14:paraId="4F4641B1" w14:textId="77777777" w:rsidR="00187555" w:rsidRPr="00187555" w:rsidRDefault="00187555" w:rsidP="00187555">
      <w:pPr>
        <w:keepNext/>
        <w:keepLines/>
        <w:spacing w:before="360"/>
        <w:ind w:left="794" w:hanging="794"/>
        <w:outlineLvl w:val="0"/>
        <w:rPr>
          <w:rFonts w:eastAsia="Times New Roman"/>
          <w:b/>
        </w:rPr>
      </w:pPr>
      <w:bookmarkStart w:id="20" w:name="_Toc173759588"/>
      <w:r w:rsidRPr="00187555">
        <w:rPr>
          <w:rFonts w:eastAsia="Times New Roman"/>
          <w:b/>
        </w:rPr>
        <w:t>1</w:t>
      </w:r>
      <w:r w:rsidRPr="00187555">
        <w:rPr>
          <w:rFonts w:eastAsia="Times New Roman"/>
          <w:b/>
        </w:rPr>
        <w:tab/>
        <w:t>Scope</w:t>
      </w:r>
      <w:bookmarkEnd w:id="17"/>
      <w:bookmarkEnd w:id="18"/>
      <w:bookmarkEnd w:id="19"/>
      <w:bookmarkEnd w:id="20"/>
    </w:p>
    <w:p w14:paraId="5552F9D8" w14:textId="77777777" w:rsidR="00187555" w:rsidRPr="00187555" w:rsidRDefault="00187555" w:rsidP="00187555">
      <w:pPr>
        <w:widowControl w:val="0"/>
        <w:tabs>
          <w:tab w:val="clear" w:pos="794"/>
          <w:tab w:val="clear" w:pos="1191"/>
          <w:tab w:val="clear" w:pos="1588"/>
          <w:tab w:val="clear" w:pos="1985"/>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line="256" w:lineRule="auto"/>
        <w:textAlignment w:val="auto"/>
        <w:rPr>
          <w:rFonts w:eastAsia="MS Mincho"/>
          <w:kern w:val="2"/>
          <w:szCs w:val="24"/>
          <w:lang w:eastAsia="ja-JP"/>
        </w:rPr>
      </w:pPr>
      <w:r w:rsidRPr="00187555">
        <w:rPr>
          <w:rFonts w:eastAsia="MS Mincho"/>
          <w:kern w:val="2"/>
          <w:szCs w:val="24"/>
          <w:lang w:eastAsia="ja-JP"/>
        </w:rPr>
        <w:t xml:space="preserve">This supplement provide guideline for ITU-T members on </w:t>
      </w:r>
      <w:r w:rsidRPr="00187555">
        <w:rPr>
          <w:szCs w:val="24"/>
          <w:lang w:eastAsia="ja-JP"/>
        </w:rPr>
        <w:t xml:space="preserve">the principles on streamlining Resolutions, and </w:t>
      </w:r>
      <w:r w:rsidRPr="00187555">
        <w:rPr>
          <w:rFonts w:eastAsia="MS Mincho"/>
          <w:kern w:val="2"/>
          <w:szCs w:val="24"/>
          <w:lang w:eastAsia="ja-JP"/>
        </w:rPr>
        <w:t xml:space="preserve">how to propose draft new and revised in-force </w:t>
      </w:r>
      <w:r w:rsidRPr="00187555">
        <w:rPr>
          <w:szCs w:val="24"/>
          <w:lang w:eastAsia="ja-JP"/>
        </w:rPr>
        <w:t>World Telecommunication Standardization Assembly (WTSA)</w:t>
      </w:r>
      <w:r w:rsidRPr="00187555">
        <w:rPr>
          <w:rFonts w:eastAsia="MS Mincho"/>
          <w:kern w:val="2"/>
          <w:szCs w:val="24"/>
          <w:lang w:eastAsia="ja-JP"/>
        </w:rPr>
        <w:t xml:space="preserve"> Resolutions in the preparation for WTSA.</w:t>
      </w:r>
    </w:p>
    <w:p w14:paraId="6B47A570"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rFonts w:eastAsia="MS Mincho"/>
          <w:kern w:val="2"/>
          <w:szCs w:val="24"/>
          <w:lang w:eastAsia="ja-JP"/>
        </w:rPr>
        <w:t>The review of WTSA Resolutions include editorial updates, identify overlap, identify candidates for merging or suppression, how to simplify/shortening Resolutions, prepare consolidated draft texts, active involvement of the regional telecommunication organizations (RTOs) in pre-WTSA deliberations.</w:t>
      </w:r>
    </w:p>
    <w:p w14:paraId="36A2AEF4" w14:textId="77777777" w:rsidR="00187555" w:rsidRPr="00187555" w:rsidRDefault="00187555" w:rsidP="00187555">
      <w:pPr>
        <w:keepNext/>
        <w:keepLines/>
        <w:spacing w:before="360"/>
        <w:ind w:left="794" w:hanging="794"/>
        <w:outlineLvl w:val="0"/>
        <w:rPr>
          <w:rFonts w:eastAsia="Times New Roman"/>
          <w:b/>
        </w:rPr>
      </w:pPr>
      <w:bookmarkStart w:id="21" w:name="_Toc426721603"/>
      <w:bookmarkStart w:id="22" w:name="_Toc427160624"/>
      <w:bookmarkStart w:id="23" w:name="_Toc134056921"/>
      <w:bookmarkStart w:id="24" w:name="_Toc173759589"/>
      <w:r w:rsidRPr="00187555">
        <w:rPr>
          <w:rFonts w:eastAsia="Times New Roman"/>
          <w:b/>
        </w:rPr>
        <w:t>2</w:t>
      </w:r>
      <w:r w:rsidRPr="00187555">
        <w:rPr>
          <w:rFonts w:eastAsia="Times New Roman"/>
          <w:b/>
        </w:rPr>
        <w:tab/>
        <w:t>References</w:t>
      </w:r>
      <w:bookmarkEnd w:id="21"/>
      <w:bookmarkEnd w:id="22"/>
      <w:bookmarkEnd w:id="23"/>
      <w:bookmarkEnd w:id="24"/>
    </w:p>
    <w:p w14:paraId="1A1E8476"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rPr>
      </w:pPr>
      <w:r w:rsidRPr="00187555">
        <w:rPr>
          <w:szCs w:val="24"/>
        </w:rPr>
        <w:t>None.</w:t>
      </w:r>
    </w:p>
    <w:p w14:paraId="1FCC50BA" w14:textId="77777777" w:rsidR="00187555" w:rsidRPr="00187555" w:rsidRDefault="00187555" w:rsidP="00187555">
      <w:pPr>
        <w:keepNext/>
        <w:keepLines/>
        <w:spacing w:before="360"/>
        <w:ind w:left="794" w:hanging="794"/>
        <w:outlineLvl w:val="0"/>
        <w:rPr>
          <w:rFonts w:eastAsia="Times New Roman"/>
          <w:b/>
        </w:rPr>
      </w:pPr>
      <w:bookmarkStart w:id="25" w:name="_Toc426721604"/>
      <w:bookmarkStart w:id="26" w:name="_Toc427160625"/>
      <w:bookmarkStart w:id="27" w:name="_Toc134056922"/>
      <w:bookmarkStart w:id="28" w:name="_Toc173759590"/>
      <w:r w:rsidRPr="00187555">
        <w:rPr>
          <w:rFonts w:eastAsia="Times New Roman"/>
          <w:b/>
        </w:rPr>
        <w:t>3</w:t>
      </w:r>
      <w:r w:rsidRPr="00187555">
        <w:rPr>
          <w:rFonts w:eastAsia="Times New Roman"/>
          <w:b/>
        </w:rPr>
        <w:tab/>
        <w:t>Definitions</w:t>
      </w:r>
      <w:bookmarkEnd w:id="25"/>
      <w:bookmarkEnd w:id="26"/>
      <w:bookmarkEnd w:id="27"/>
      <w:bookmarkEnd w:id="28"/>
    </w:p>
    <w:p w14:paraId="7C41A956" w14:textId="77777777" w:rsidR="00187555" w:rsidRPr="00187555" w:rsidRDefault="00187555" w:rsidP="00187555">
      <w:pPr>
        <w:keepNext/>
        <w:keepLines/>
        <w:spacing w:before="240"/>
        <w:ind w:left="794" w:hanging="794"/>
        <w:outlineLvl w:val="1"/>
        <w:rPr>
          <w:rFonts w:eastAsia="Times New Roman"/>
          <w:b/>
        </w:rPr>
      </w:pPr>
      <w:bookmarkStart w:id="29" w:name="_Toc426721605"/>
      <w:bookmarkStart w:id="30" w:name="_Toc427160626"/>
      <w:bookmarkStart w:id="31" w:name="_Toc134056923"/>
      <w:bookmarkStart w:id="32" w:name="_Toc173759591"/>
      <w:r w:rsidRPr="00187555">
        <w:rPr>
          <w:rFonts w:eastAsia="Times New Roman"/>
          <w:b/>
        </w:rPr>
        <w:t>3.1</w:t>
      </w:r>
      <w:r w:rsidRPr="00187555">
        <w:rPr>
          <w:rFonts w:eastAsia="Times New Roman"/>
          <w:b/>
        </w:rPr>
        <w:tab/>
        <w:t>Terms defined elsewhere</w:t>
      </w:r>
      <w:bookmarkEnd w:id="29"/>
      <w:bookmarkEnd w:id="30"/>
      <w:bookmarkEnd w:id="31"/>
      <w:bookmarkEnd w:id="32"/>
    </w:p>
    <w:p w14:paraId="7E0A4A2A"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None.</w:t>
      </w:r>
    </w:p>
    <w:p w14:paraId="6BCC2C42" w14:textId="77777777" w:rsidR="00187555" w:rsidRPr="00187555" w:rsidRDefault="00187555" w:rsidP="00187555">
      <w:pPr>
        <w:keepNext/>
        <w:keepLines/>
        <w:spacing w:before="240"/>
        <w:ind w:left="794" w:hanging="794"/>
        <w:outlineLvl w:val="1"/>
        <w:rPr>
          <w:rFonts w:eastAsia="Times New Roman"/>
          <w:b/>
        </w:rPr>
      </w:pPr>
      <w:bookmarkStart w:id="33" w:name="_Toc426721606"/>
      <w:bookmarkStart w:id="34" w:name="_Toc427160627"/>
      <w:bookmarkStart w:id="35" w:name="_Toc134056924"/>
      <w:bookmarkStart w:id="36" w:name="_Toc173759592"/>
      <w:r w:rsidRPr="00187555">
        <w:rPr>
          <w:rFonts w:eastAsia="Times New Roman"/>
          <w:b/>
        </w:rPr>
        <w:t>3.2</w:t>
      </w:r>
      <w:r w:rsidRPr="00187555">
        <w:rPr>
          <w:rFonts w:eastAsia="Times New Roman"/>
          <w:b/>
        </w:rPr>
        <w:tab/>
        <w:t>Terms defined in this Supplement</w:t>
      </w:r>
      <w:bookmarkEnd w:id="33"/>
      <w:bookmarkEnd w:id="34"/>
      <w:bookmarkEnd w:id="35"/>
      <w:bookmarkEnd w:id="36"/>
    </w:p>
    <w:p w14:paraId="12CADBB0"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bookmarkStart w:id="37" w:name="_Toc426721607"/>
      <w:bookmarkStart w:id="38" w:name="_Toc427160628"/>
      <w:bookmarkStart w:id="39" w:name="_Toc134056925"/>
      <w:bookmarkStart w:id="40" w:name="_Toc173759593"/>
      <w:r w:rsidRPr="00187555">
        <w:rPr>
          <w:szCs w:val="24"/>
          <w:lang w:eastAsia="ja-JP"/>
        </w:rPr>
        <w:t>None.</w:t>
      </w:r>
    </w:p>
    <w:p w14:paraId="0B5A9E39" w14:textId="77777777" w:rsidR="00187555" w:rsidRPr="00187555" w:rsidRDefault="00187555" w:rsidP="00187555">
      <w:pPr>
        <w:keepNext/>
        <w:keepLines/>
        <w:spacing w:before="360"/>
        <w:ind w:left="794" w:hanging="794"/>
        <w:outlineLvl w:val="0"/>
        <w:rPr>
          <w:rFonts w:eastAsia="Times New Roman"/>
          <w:b/>
        </w:rPr>
      </w:pPr>
      <w:r w:rsidRPr="00187555">
        <w:rPr>
          <w:rFonts w:eastAsia="Times New Roman"/>
          <w:b/>
        </w:rPr>
        <w:t>4</w:t>
      </w:r>
      <w:r w:rsidRPr="00187555">
        <w:rPr>
          <w:rFonts w:eastAsia="Times New Roman"/>
          <w:b/>
        </w:rPr>
        <w:tab/>
        <w:t>Abbreviations and acronyms</w:t>
      </w:r>
      <w:bookmarkEnd w:id="37"/>
      <w:bookmarkEnd w:id="38"/>
      <w:bookmarkEnd w:id="39"/>
      <w:bookmarkEnd w:id="40"/>
    </w:p>
    <w:p w14:paraId="2E74956C"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This Supplement uses the following abbreviations and acronyms:</w:t>
      </w:r>
    </w:p>
    <w:tbl>
      <w:tblPr>
        <w:tblW w:w="9576" w:type="dxa"/>
        <w:tblLayout w:type="fixed"/>
        <w:tblLook w:val="0000" w:firstRow="0" w:lastRow="0" w:firstColumn="0" w:lastColumn="0" w:noHBand="0" w:noVBand="0"/>
      </w:tblPr>
      <w:tblGrid>
        <w:gridCol w:w="1368"/>
        <w:gridCol w:w="8208"/>
      </w:tblGrid>
      <w:tr w:rsidR="00187555" w:rsidRPr="00187555" w14:paraId="5BBC7092" w14:textId="77777777" w:rsidTr="00B91BBF">
        <w:tc>
          <w:tcPr>
            <w:tcW w:w="1368" w:type="dxa"/>
          </w:tcPr>
          <w:p w14:paraId="49952A39"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ADD</w:t>
            </w:r>
          </w:p>
        </w:tc>
        <w:tc>
          <w:tcPr>
            <w:tcW w:w="8208" w:type="dxa"/>
          </w:tcPr>
          <w:p w14:paraId="7A81AC50"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Addition</w:t>
            </w:r>
          </w:p>
        </w:tc>
      </w:tr>
      <w:tr w:rsidR="00187555" w:rsidRPr="00187555" w14:paraId="7256CC4C" w14:textId="77777777" w:rsidTr="00B91BBF">
        <w:tc>
          <w:tcPr>
            <w:tcW w:w="1368" w:type="dxa"/>
          </w:tcPr>
          <w:p w14:paraId="67378673"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ICT</w:t>
            </w:r>
          </w:p>
        </w:tc>
        <w:tc>
          <w:tcPr>
            <w:tcW w:w="8208" w:type="dxa"/>
          </w:tcPr>
          <w:p w14:paraId="582DDBD1"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Information and Communication Technology</w:t>
            </w:r>
          </w:p>
        </w:tc>
      </w:tr>
      <w:tr w:rsidR="00187555" w:rsidRPr="00187555" w14:paraId="771550DF" w14:textId="77777777" w:rsidTr="00B91BBF">
        <w:tc>
          <w:tcPr>
            <w:tcW w:w="1368" w:type="dxa"/>
          </w:tcPr>
          <w:p w14:paraId="06E8649E"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MOD</w:t>
            </w:r>
          </w:p>
        </w:tc>
        <w:tc>
          <w:tcPr>
            <w:tcW w:w="8208" w:type="dxa"/>
          </w:tcPr>
          <w:p w14:paraId="1C68AF2F"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color w:val="000000"/>
                <w:szCs w:val="24"/>
                <w:lang w:eastAsia="ja-JP"/>
              </w:rPr>
            </w:pPr>
            <w:r w:rsidRPr="00187555">
              <w:rPr>
                <w:rFonts w:eastAsia="Times New Roman"/>
                <w:color w:val="000000"/>
                <w:szCs w:val="24"/>
                <w:lang w:eastAsia="ja-JP"/>
              </w:rPr>
              <w:t>Modification</w:t>
            </w:r>
          </w:p>
        </w:tc>
      </w:tr>
      <w:tr w:rsidR="00187555" w:rsidRPr="00187555" w14:paraId="06D90967" w14:textId="77777777" w:rsidTr="00B91BBF">
        <w:tc>
          <w:tcPr>
            <w:tcW w:w="1368" w:type="dxa"/>
          </w:tcPr>
          <w:p w14:paraId="07CC8110"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MS</w:t>
            </w:r>
          </w:p>
        </w:tc>
        <w:tc>
          <w:tcPr>
            <w:tcW w:w="8208" w:type="dxa"/>
          </w:tcPr>
          <w:p w14:paraId="4B7FF4A4"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Member State</w:t>
            </w:r>
          </w:p>
        </w:tc>
      </w:tr>
      <w:tr w:rsidR="00187555" w:rsidRPr="00187555" w14:paraId="0C51A4FF" w14:textId="77777777" w:rsidTr="00B91BBF">
        <w:tc>
          <w:tcPr>
            <w:tcW w:w="1368" w:type="dxa"/>
          </w:tcPr>
          <w:p w14:paraId="4F4A7561"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NOC</w:t>
            </w:r>
          </w:p>
        </w:tc>
        <w:tc>
          <w:tcPr>
            <w:tcW w:w="8208" w:type="dxa"/>
          </w:tcPr>
          <w:p w14:paraId="7685F695"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No change</w:t>
            </w:r>
          </w:p>
        </w:tc>
      </w:tr>
      <w:tr w:rsidR="00187555" w:rsidRPr="00187555" w14:paraId="025DC510" w14:textId="77777777" w:rsidTr="00B91BBF">
        <w:tc>
          <w:tcPr>
            <w:tcW w:w="1368" w:type="dxa"/>
          </w:tcPr>
          <w:p w14:paraId="33338FA6"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PP</w:t>
            </w:r>
          </w:p>
        </w:tc>
        <w:tc>
          <w:tcPr>
            <w:tcW w:w="8208" w:type="dxa"/>
          </w:tcPr>
          <w:p w14:paraId="5C1A91F1"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Plenipotentiary Conference</w:t>
            </w:r>
          </w:p>
        </w:tc>
      </w:tr>
      <w:tr w:rsidR="00187555" w:rsidRPr="00187555" w14:paraId="56D440F6" w14:textId="77777777" w:rsidTr="00B91BBF">
        <w:tc>
          <w:tcPr>
            <w:tcW w:w="1368" w:type="dxa"/>
          </w:tcPr>
          <w:p w14:paraId="625DA99D"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RA</w:t>
            </w:r>
          </w:p>
        </w:tc>
        <w:tc>
          <w:tcPr>
            <w:tcW w:w="8208" w:type="dxa"/>
          </w:tcPr>
          <w:p w14:paraId="3E40CBB9"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Radiocommunication Assembly</w:t>
            </w:r>
          </w:p>
        </w:tc>
      </w:tr>
      <w:tr w:rsidR="00187555" w:rsidRPr="00187555" w14:paraId="2858C79B" w14:textId="77777777" w:rsidTr="00B91BBF">
        <w:tc>
          <w:tcPr>
            <w:tcW w:w="1368" w:type="dxa"/>
          </w:tcPr>
          <w:p w14:paraId="27CD0585"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SG</w:t>
            </w:r>
          </w:p>
        </w:tc>
        <w:tc>
          <w:tcPr>
            <w:tcW w:w="8208" w:type="dxa"/>
          </w:tcPr>
          <w:p w14:paraId="7F598539"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Study Group</w:t>
            </w:r>
          </w:p>
        </w:tc>
      </w:tr>
      <w:tr w:rsidR="00187555" w:rsidRPr="00187555" w14:paraId="3AF9A85A" w14:textId="77777777" w:rsidTr="00B91BBF">
        <w:tc>
          <w:tcPr>
            <w:tcW w:w="1368" w:type="dxa"/>
          </w:tcPr>
          <w:p w14:paraId="70EE4E5C"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SM</w:t>
            </w:r>
          </w:p>
        </w:tc>
        <w:tc>
          <w:tcPr>
            <w:tcW w:w="8208" w:type="dxa"/>
          </w:tcPr>
          <w:p w14:paraId="01412373"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Sector Member</w:t>
            </w:r>
          </w:p>
        </w:tc>
      </w:tr>
      <w:tr w:rsidR="00187555" w:rsidRPr="00187555" w14:paraId="7893D4C2" w14:textId="77777777" w:rsidTr="00B91BBF">
        <w:tc>
          <w:tcPr>
            <w:tcW w:w="1368" w:type="dxa"/>
          </w:tcPr>
          <w:p w14:paraId="16BC59AB"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SUP</w:t>
            </w:r>
          </w:p>
        </w:tc>
        <w:tc>
          <w:tcPr>
            <w:tcW w:w="8208" w:type="dxa"/>
          </w:tcPr>
          <w:p w14:paraId="52C8B350"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 xml:space="preserve">Suppression </w:t>
            </w:r>
          </w:p>
        </w:tc>
      </w:tr>
      <w:tr w:rsidR="00187555" w:rsidRPr="00187555" w14:paraId="5D73D05F" w14:textId="77777777" w:rsidTr="00B91BBF">
        <w:tc>
          <w:tcPr>
            <w:tcW w:w="1368" w:type="dxa"/>
          </w:tcPr>
          <w:p w14:paraId="5A56085E"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TSB</w:t>
            </w:r>
          </w:p>
        </w:tc>
        <w:tc>
          <w:tcPr>
            <w:tcW w:w="8208" w:type="dxa"/>
          </w:tcPr>
          <w:p w14:paraId="318BDB96"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Telecommunication Standardization Bureau</w:t>
            </w:r>
          </w:p>
        </w:tc>
      </w:tr>
      <w:tr w:rsidR="00187555" w:rsidRPr="00187555" w14:paraId="4BAED0F6" w14:textId="77777777" w:rsidTr="00B91BBF">
        <w:tc>
          <w:tcPr>
            <w:tcW w:w="1368" w:type="dxa"/>
          </w:tcPr>
          <w:p w14:paraId="3F0DC645"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WRC</w:t>
            </w:r>
          </w:p>
        </w:tc>
        <w:tc>
          <w:tcPr>
            <w:tcW w:w="8208" w:type="dxa"/>
          </w:tcPr>
          <w:p w14:paraId="0E7C2547"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World Radiocommunication Conference</w:t>
            </w:r>
          </w:p>
        </w:tc>
      </w:tr>
      <w:tr w:rsidR="00187555" w:rsidRPr="00187555" w14:paraId="28806478" w14:textId="77777777" w:rsidTr="00B91BBF">
        <w:tc>
          <w:tcPr>
            <w:tcW w:w="1368" w:type="dxa"/>
          </w:tcPr>
          <w:p w14:paraId="0C9341BD"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WTDC</w:t>
            </w:r>
          </w:p>
        </w:tc>
        <w:tc>
          <w:tcPr>
            <w:tcW w:w="8208" w:type="dxa"/>
          </w:tcPr>
          <w:p w14:paraId="084DB75F"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World Telecommunication Development Conference</w:t>
            </w:r>
          </w:p>
        </w:tc>
      </w:tr>
      <w:tr w:rsidR="00187555" w:rsidRPr="00187555" w14:paraId="5FDCB8E6" w14:textId="77777777" w:rsidTr="00B91BBF">
        <w:tc>
          <w:tcPr>
            <w:tcW w:w="1368" w:type="dxa"/>
          </w:tcPr>
          <w:p w14:paraId="609B28D5"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color w:val="000000"/>
                <w:szCs w:val="24"/>
                <w:lang w:eastAsia="ja-JP"/>
              </w:rPr>
              <w:t>WTSA</w:t>
            </w:r>
          </w:p>
        </w:tc>
        <w:tc>
          <w:tcPr>
            <w:tcW w:w="8208" w:type="dxa"/>
          </w:tcPr>
          <w:p w14:paraId="3B7A5A08"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Times New Roman"/>
                <w:szCs w:val="24"/>
                <w:lang w:eastAsia="ja-JP"/>
              </w:rPr>
            </w:pPr>
            <w:r w:rsidRPr="00187555">
              <w:rPr>
                <w:rFonts w:eastAsia="Times New Roman"/>
                <w:szCs w:val="24"/>
                <w:lang w:eastAsia="ja-JP"/>
              </w:rPr>
              <w:t>World Telecommunication Standardization Assembly</w:t>
            </w:r>
          </w:p>
        </w:tc>
      </w:tr>
    </w:tbl>
    <w:p w14:paraId="31AE4126" w14:textId="77777777" w:rsidR="00187555" w:rsidRPr="00187555" w:rsidRDefault="00187555" w:rsidP="00187555">
      <w:pPr>
        <w:keepNext/>
        <w:keepLines/>
        <w:spacing w:before="360"/>
        <w:ind w:left="794" w:hanging="794"/>
        <w:outlineLvl w:val="0"/>
        <w:rPr>
          <w:rFonts w:eastAsia="Times New Roman"/>
          <w:b/>
        </w:rPr>
      </w:pPr>
      <w:bookmarkStart w:id="41" w:name="_Toc426721608"/>
      <w:bookmarkStart w:id="42" w:name="_Toc427160629"/>
      <w:bookmarkStart w:id="43" w:name="_Toc134056926"/>
      <w:bookmarkStart w:id="44" w:name="_Toc173759594"/>
      <w:r w:rsidRPr="00187555">
        <w:rPr>
          <w:rFonts w:eastAsia="Times New Roman"/>
          <w:b/>
        </w:rPr>
        <w:lastRenderedPageBreak/>
        <w:t>5</w:t>
      </w:r>
      <w:r w:rsidRPr="00187555">
        <w:rPr>
          <w:rFonts w:eastAsia="Times New Roman"/>
          <w:b/>
        </w:rPr>
        <w:tab/>
        <w:t>Conventions</w:t>
      </w:r>
      <w:bookmarkEnd w:id="41"/>
      <w:bookmarkEnd w:id="42"/>
      <w:bookmarkEnd w:id="43"/>
      <w:bookmarkEnd w:id="44"/>
    </w:p>
    <w:p w14:paraId="0506105F"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rFonts w:eastAsia="MS Mincho"/>
          <w:szCs w:val="24"/>
          <w:lang w:eastAsia="ja-JP"/>
        </w:rPr>
      </w:pPr>
      <w:r w:rsidRPr="00187555">
        <w:rPr>
          <w:szCs w:val="24"/>
          <w:lang w:eastAsia="ja-JP"/>
        </w:rPr>
        <w:t>None.</w:t>
      </w:r>
    </w:p>
    <w:p w14:paraId="54AEBD84" w14:textId="77777777" w:rsidR="00187555" w:rsidRPr="00187555" w:rsidRDefault="00187555" w:rsidP="00187555">
      <w:pPr>
        <w:keepNext/>
        <w:keepLines/>
        <w:spacing w:before="360"/>
        <w:ind w:left="794" w:hanging="794"/>
        <w:outlineLvl w:val="0"/>
        <w:rPr>
          <w:rFonts w:eastAsia="Times New Roman"/>
          <w:b/>
        </w:rPr>
      </w:pPr>
      <w:bookmarkStart w:id="45" w:name="_Toc426721609"/>
      <w:bookmarkStart w:id="46" w:name="_Toc427160630"/>
      <w:bookmarkStart w:id="47" w:name="_Toc134056927"/>
      <w:bookmarkStart w:id="48" w:name="_Toc173759595"/>
      <w:r w:rsidRPr="00187555">
        <w:rPr>
          <w:rFonts w:eastAsia="Times New Roman"/>
          <w:b/>
        </w:rPr>
        <w:t>6</w:t>
      </w:r>
      <w:r w:rsidRPr="00187555">
        <w:rPr>
          <w:rFonts w:eastAsia="Times New Roman"/>
          <w:b/>
        </w:rPr>
        <w:tab/>
      </w:r>
      <w:bookmarkEnd w:id="45"/>
      <w:bookmarkEnd w:id="46"/>
      <w:r w:rsidRPr="00187555">
        <w:rPr>
          <w:rFonts w:eastAsia="Times New Roman"/>
          <w:b/>
        </w:rPr>
        <w:t>Guidelines for streamlining of resolutions</w:t>
      </w:r>
      <w:bookmarkEnd w:id="47"/>
      <w:bookmarkEnd w:id="48"/>
    </w:p>
    <w:p w14:paraId="4EA942D9" w14:textId="77777777" w:rsidR="00187555" w:rsidRPr="00187555" w:rsidRDefault="00187555" w:rsidP="00187555">
      <w:pPr>
        <w:keepNext/>
        <w:keepLines/>
        <w:spacing w:before="240"/>
        <w:ind w:left="794" w:hanging="794"/>
        <w:outlineLvl w:val="1"/>
        <w:rPr>
          <w:rFonts w:eastAsia="Times New Roman"/>
          <w:b/>
        </w:rPr>
      </w:pPr>
      <w:bookmarkStart w:id="49" w:name="_Toc134056928"/>
      <w:bookmarkStart w:id="50" w:name="_Toc173759596"/>
      <w:r w:rsidRPr="00187555">
        <w:rPr>
          <w:rFonts w:eastAsia="Times New Roman"/>
          <w:b/>
        </w:rPr>
        <w:t>6.1</w:t>
      </w:r>
      <w:r w:rsidRPr="00187555">
        <w:rPr>
          <w:rFonts w:eastAsia="Times New Roman"/>
          <w:b/>
        </w:rPr>
        <w:tab/>
        <w:t>Mechanisms and reasoning of</w:t>
      </w:r>
      <w:r w:rsidRPr="00187555" w:rsidDel="00A377E6">
        <w:rPr>
          <w:rFonts w:eastAsia="Times New Roman"/>
          <w:b/>
        </w:rPr>
        <w:t xml:space="preserve"> </w:t>
      </w:r>
      <w:r w:rsidRPr="00187555">
        <w:rPr>
          <w:rFonts w:eastAsia="Times New Roman"/>
          <w:b/>
        </w:rPr>
        <w:t>streamlining of Resolutions</w:t>
      </w:r>
      <w:bookmarkEnd w:id="49"/>
      <w:bookmarkEnd w:id="50"/>
    </w:p>
    <w:p w14:paraId="4E766D20" w14:textId="77777777" w:rsidR="00187555" w:rsidRPr="00187555" w:rsidRDefault="00187555" w:rsidP="00187555">
      <w:pPr>
        <w:tabs>
          <w:tab w:val="clear" w:pos="794"/>
          <w:tab w:val="clear" w:pos="1191"/>
          <w:tab w:val="clear" w:pos="1588"/>
          <w:tab w:val="clear" w:pos="1985"/>
          <w:tab w:val="left" w:pos="0"/>
        </w:tabs>
        <w:rPr>
          <w:szCs w:val="24"/>
          <w:lang w:eastAsia="ja-JP"/>
        </w:rPr>
      </w:pPr>
      <w:r w:rsidRPr="00187555">
        <w:rPr>
          <w:szCs w:val="24"/>
          <w:lang w:eastAsia="ja-JP"/>
        </w:rPr>
        <w:t xml:space="preserve">This clause provides the potential streamlining </w:t>
      </w:r>
      <w:r w:rsidRPr="00187555">
        <w:rPr>
          <w:rFonts w:hint="eastAsia"/>
          <w:szCs w:val="24"/>
          <w:lang w:eastAsia="zh-CN"/>
        </w:rPr>
        <w:t>ac</w:t>
      </w:r>
      <w:r w:rsidRPr="00187555">
        <w:rPr>
          <w:szCs w:val="24"/>
          <w:lang w:eastAsia="ja-JP"/>
        </w:rPr>
        <w:t>tion of Resolutions for modification (MOD) or suppression (SUP).</w:t>
      </w:r>
    </w:p>
    <w:p w14:paraId="30454CDA" w14:textId="77777777" w:rsidR="00187555" w:rsidRPr="00187555" w:rsidRDefault="00187555" w:rsidP="00187555">
      <w:pPr>
        <w:keepNext/>
        <w:spacing w:before="160"/>
        <w:rPr>
          <w:b/>
          <w:u w:val="single"/>
          <w:lang w:eastAsia="ja-JP"/>
        </w:rPr>
      </w:pPr>
      <w:r w:rsidRPr="00187555">
        <w:rPr>
          <w:b/>
          <w:u w:val="single"/>
          <w:lang w:eastAsia="ja-JP"/>
        </w:rPr>
        <w:t>MOD (Modification)</w:t>
      </w:r>
    </w:p>
    <w:p w14:paraId="6DA21412"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6.1.1</w:t>
      </w:r>
      <w:r w:rsidRPr="00187555">
        <w:rPr>
          <w:b/>
          <w:bCs/>
          <w:szCs w:val="24"/>
          <w:lang w:eastAsia="ja-JP"/>
        </w:rPr>
        <w:tab/>
        <w:t>Modified</w:t>
      </w:r>
      <w:r w:rsidRPr="00187555">
        <w:rPr>
          <w:szCs w:val="24"/>
          <w:lang w:eastAsia="ja-JP"/>
        </w:rPr>
        <w:t xml:space="preserve"> (to bring them up-to-date, or for improvement, or for housekeeping); or</w:t>
      </w:r>
    </w:p>
    <w:p w14:paraId="7DE8DE50"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6.1.2</w:t>
      </w:r>
      <w:r w:rsidRPr="00187555">
        <w:rPr>
          <w:b/>
          <w:bCs/>
          <w:szCs w:val="24"/>
          <w:lang w:eastAsia="ja-JP"/>
        </w:rPr>
        <w:tab/>
        <w:t>Merged</w:t>
      </w:r>
      <w:r w:rsidRPr="00187555">
        <w:rPr>
          <w:szCs w:val="24"/>
          <w:lang w:eastAsia="ja-JP"/>
        </w:rPr>
        <w:t xml:space="preserve"> (for Resolutions thematically related to a particular actor entity, or Resolutions of the same category/subject) </w:t>
      </w:r>
      <w:proofErr w:type="gramStart"/>
      <w:r w:rsidRPr="00187555">
        <w:rPr>
          <w:szCs w:val="24"/>
          <w:lang w:eastAsia="ja-JP"/>
        </w:rPr>
        <w:t>so as to</w:t>
      </w:r>
      <w:proofErr w:type="gramEnd"/>
      <w:r w:rsidRPr="00187555">
        <w:rPr>
          <w:szCs w:val="24"/>
          <w:lang w:eastAsia="ja-JP"/>
        </w:rPr>
        <w:t xml:space="preserve"> reduce redundancy or overlap, including '</w:t>
      </w:r>
      <w:r w:rsidRPr="00187555">
        <w:rPr>
          <w:b/>
          <w:bCs/>
          <w:szCs w:val="24"/>
          <w:lang w:eastAsia="ja-JP"/>
        </w:rPr>
        <w:t>restructured'</w:t>
      </w:r>
      <w:r w:rsidRPr="00187555">
        <w:rPr>
          <w:szCs w:val="24"/>
          <w:lang w:eastAsia="ja-JP"/>
        </w:rPr>
        <w:t xml:space="preserve"> (grouping together scattered information found in various Resolutions into one Resolution); or</w:t>
      </w:r>
    </w:p>
    <w:p w14:paraId="69A592EE"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6.1.3</w:t>
      </w:r>
      <w:r w:rsidRPr="00187555">
        <w:rPr>
          <w:szCs w:val="24"/>
          <w:lang w:eastAsia="ja-JP"/>
        </w:rPr>
        <w:tab/>
      </w:r>
      <w:r w:rsidRPr="00187555">
        <w:rPr>
          <w:b/>
          <w:bCs/>
          <w:szCs w:val="24"/>
          <w:lang w:eastAsia="ja-JP"/>
        </w:rPr>
        <w:t xml:space="preserve">Simplified </w:t>
      </w:r>
      <w:r w:rsidRPr="00187555">
        <w:rPr>
          <w:szCs w:val="24"/>
          <w:lang w:eastAsia="ja-JP"/>
        </w:rPr>
        <w:t>where possible or reasonable while keeping adequate essential information, making texts more concise, simpler, easier to understand, and requiring less efforts for regular updating and maintenance; or</w:t>
      </w:r>
    </w:p>
    <w:p w14:paraId="100295A5"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6.1.4</w:t>
      </w:r>
      <w:r w:rsidRPr="00187555">
        <w:rPr>
          <w:szCs w:val="24"/>
          <w:lang w:eastAsia="ja-JP"/>
        </w:rPr>
        <w:tab/>
      </w:r>
      <w:r w:rsidRPr="00187555">
        <w:rPr>
          <w:b/>
          <w:bCs/>
          <w:szCs w:val="24"/>
          <w:lang w:eastAsia="ja-JP"/>
        </w:rPr>
        <w:t>Aligned</w:t>
      </w:r>
      <w:r w:rsidRPr="00187555">
        <w:rPr>
          <w:szCs w:val="24"/>
          <w:lang w:eastAsia="ja-JP"/>
        </w:rPr>
        <w:t xml:space="preserve"> with other Resolutions (for Resolutions on generic subjects e.g., gender perspective, accessibility, etc.) with Plenipotentiary Conference (PP) and Council Resolutions or Resolutions of other ITU sectors to focus on ITU-T specific actions and avoid duplication or repetition; or</w:t>
      </w:r>
    </w:p>
    <w:p w14:paraId="4E33A4F8" w14:textId="77777777" w:rsidR="00187555" w:rsidRPr="00187555" w:rsidRDefault="00187555" w:rsidP="00187555">
      <w:pPr>
        <w:keepNext/>
        <w:spacing w:before="160"/>
        <w:rPr>
          <w:b/>
          <w:u w:val="single"/>
          <w:lang w:eastAsia="ja-JP"/>
        </w:rPr>
      </w:pPr>
      <w:r w:rsidRPr="00187555">
        <w:rPr>
          <w:b/>
          <w:u w:val="single"/>
          <w:lang w:eastAsia="ja-JP"/>
        </w:rPr>
        <w:t>SUP (Suppression):</w:t>
      </w:r>
    </w:p>
    <w:p w14:paraId="2E4CA99E" w14:textId="77777777" w:rsidR="00187555" w:rsidRPr="00187555" w:rsidRDefault="00187555" w:rsidP="00187555">
      <w:pPr>
        <w:tabs>
          <w:tab w:val="clear" w:pos="794"/>
          <w:tab w:val="clear" w:pos="1191"/>
          <w:tab w:val="clear" w:pos="1588"/>
          <w:tab w:val="clear" w:pos="1985"/>
          <w:tab w:val="left" w:pos="0"/>
          <w:tab w:val="left" w:pos="851"/>
        </w:tabs>
        <w:rPr>
          <w:szCs w:val="24"/>
          <w:lang w:eastAsia="ja-JP"/>
        </w:rPr>
      </w:pPr>
      <w:bookmarkStart w:id="51" w:name="_Toc134056929"/>
      <w:r w:rsidRPr="00187555">
        <w:rPr>
          <w:b/>
          <w:szCs w:val="24"/>
          <w:lang w:eastAsia="ja-JP"/>
        </w:rPr>
        <w:t>6.1.5</w:t>
      </w:r>
      <w:r w:rsidRPr="00187555">
        <w:rPr>
          <w:b/>
          <w:szCs w:val="24"/>
          <w:lang w:eastAsia="ja-JP"/>
        </w:rPr>
        <w:tab/>
      </w:r>
      <w:r w:rsidRPr="00187555">
        <w:rPr>
          <w:b/>
          <w:bCs/>
          <w:szCs w:val="24"/>
          <w:lang w:eastAsia="ja-JP"/>
        </w:rPr>
        <w:t xml:space="preserve">Suppressed </w:t>
      </w:r>
      <w:r w:rsidRPr="00187555">
        <w:rPr>
          <w:szCs w:val="24"/>
          <w:lang w:eastAsia="ja-JP"/>
        </w:rPr>
        <w:t>(for Resolutions with obsolete timing or milestones, completed with no further action to be taken, or have no action reported.)</w:t>
      </w:r>
    </w:p>
    <w:p w14:paraId="4E13DEFA" w14:textId="77777777" w:rsidR="00187555" w:rsidRPr="00187555" w:rsidRDefault="00187555" w:rsidP="00187555">
      <w:pPr>
        <w:keepNext/>
        <w:keepLines/>
        <w:spacing w:before="240"/>
        <w:ind w:left="794" w:hanging="794"/>
        <w:outlineLvl w:val="1"/>
        <w:rPr>
          <w:rFonts w:eastAsia="Times New Roman"/>
          <w:b/>
        </w:rPr>
      </w:pPr>
      <w:bookmarkStart w:id="52" w:name="_Toc173759597"/>
      <w:r w:rsidRPr="00187555">
        <w:rPr>
          <w:rFonts w:eastAsia="Times New Roman"/>
          <w:b/>
        </w:rPr>
        <w:t>6.2</w:t>
      </w:r>
      <w:r w:rsidRPr="00187555">
        <w:rPr>
          <w:rFonts w:eastAsia="Times New Roman"/>
          <w:b/>
        </w:rPr>
        <w:tab/>
        <w:t>Approach for streamlining of Resolutions</w:t>
      </w:r>
      <w:bookmarkEnd w:id="51"/>
      <w:bookmarkEnd w:id="52"/>
    </w:p>
    <w:p w14:paraId="6B5DE8B8"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This clause provides approaches to prepare Resolutions for streamlining.</w:t>
      </w:r>
    </w:p>
    <w:p w14:paraId="0CB5DB20" w14:textId="77777777" w:rsidR="00187555" w:rsidRPr="00187555" w:rsidRDefault="00187555" w:rsidP="00187555">
      <w:pPr>
        <w:tabs>
          <w:tab w:val="clear" w:pos="794"/>
          <w:tab w:val="clear" w:pos="1191"/>
          <w:tab w:val="clear" w:pos="1588"/>
          <w:tab w:val="clear" w:pos="1985"/>
          <w:tab w:val="left" w:pos="0"/>
          <w:tab w:val="left" w:pos="851"/>
        </w:tabs>
        <w:rPr>
          <w:szCs w:val="24"/>
          <w:lang w:eastAsia="ja-JP"/>
        </w:rPr>
      </w:pPr>
      <w:r w:rsidRPr="00187555">
        <w:rPr>
          <w:b/>
          <w:szCs w:val="24"/>
          <w:lang w:eastAsia="ja-JP"/>
        </w:rPr>
        <w:t>6.2.1</w:t>
      </w:r>
      <w:r w:rsidRPr="00187555">
        <w:rPr>
          <w:b/>
          <w:szCs w:val="24"/>
          <w:lang w:eastAsia="ja-JP"/>
        </w:rPr>
        <w:tab/>
      </w:r>
      <w:r w:rsidRPr="00187555">
        <w:rPr>
          <w:szCs w:val="24"/>
          <w:lang w:eastAsia="ja-JP"/>
        </w:rPr>
        <w:t xml:space="preserve">Review and examine in-force WTSA Resolutions with a view to streamlining them, </w:t>
      </w:r>
      <w:proofErr w:type="gramStart"/>
      <w:r w:rsidRPr="00187555">
        <w:rPr>
          <w:szCs w:val="24"/>
          <w:lang w:eastAsia="ja-JP"/>
        </w:rPr>
        <w:t>taking into account</w:t>
      </w:r>
      <w:proofErr w:type="gramEnd"/>
      <w:r w:rsidRPr="00187555">
        <w:rPr>
          <w:szCs w:val="24"/>
          <w:lang w:eastAsia="ja-JP"/>
        </w:rPr>
        <w:t>, as appropriate:</w:t>
      </w:r>
    </w:p>
    <w:p w14:paraId="37A40CE7" w14:textId="77777777" w:rsidR="00187555" w:rsidRPr="00187555" w:rsidRDefault="00187555" w:rsidP="00187555">
      <w:pPr>
        <w:tabs>
          <w:tab w:val="clear" w:pos="794"/>
          <w:tab w:val="clear" w:pos="1191"/>
          <w:tab w:val="clear" w:pos="1588"/>
          <w:tab w:val="clear" w:pos="1985"/>
          <w:tab w:val="left" w:pos="0"/>
        </w:tabs>
        <w:ind w:left="1276" w:hanging="567"/>
        <w:rPr>
          <w:szCs w:val="24"/>
          <w:lang w:eastAsia="ja-JP"/>
        </w:rPr>
      </w:pPr>
      <w:r w:rsidRPr="00187555">
        <w:rPr>
          <w:szCs w:val="24"/>
          <w:lang w:eastAsia="ja-JP"/>
        </w:rPr>
        <w:t>a)</w:t>
      </w:r>
      <w:r w:rsidRPr="00187555">
        <w:rPr>
          <w:szCs w:val="24"/>
          <w:lang w:eastAsia="ja-JP"/>
        </w:rPr>
        <w:tab/>
        <w:t xml:space="preserve">the PP Resolutions and </w:t>
      </w:r>
      <w:r w:rsidRPr="00187555">
        <w:rPr>
          <w:rFonts w:eastAsia="Times New Roman"/>
          <w:kern w:val="36"/>
          <w:szCs w:val="24"/>
          <w:lang w:eastAsia="ja-JP"/>
        </w:rPr>
        <w:t>Council Resolutions (vertically, where PP Resolution prevails),</w:t>
      </w:r>
    </w:p>
    <w:p w14:paraId="2B8FCF30" w14:textId="77777777" w:rsidR="00187555" w:rsidRPr="00187555" w:rsidRDefault="00187555" w:rsidP="00187555">
      <w:pPr>
        <w:tabs>
          <w:tab w:val="clear" w:pos="794"/>
          <w:tab w:val="clear" w:pos="1191"/>
          <w:tab w:val="clear" w:pos="1588"/>
          <w:tab w:val="clear" w:pos="1985"/>
          <w:tab w:val="left" w:pos="0"/>
        </w:tabs>
        <w:ind w:left="1276" w:hanging="567"/>
        <w:rPr>
          <w:szCs w:val="24"/>
          <w:lang w:eastAsia="ja-JP"/>
        </w:rPr>
      </w:pPr>
      <w:r w:rsidRPr="00187555">
        <w:rPr>
          <w:szCs w:val="24"/>
          <w:lang w:eastAsia="ja-JP"/>
        </w:rPr>
        <w:t>b)</w:t>
      </w:r>
      <w:r w:rsidRPr="00187555">
        <w:rPr>
          <w:szCs w:val="24"/>
          <w:lang w:eastAsia="ja-JP"/>
        </w:rPr>
        <w:tab/>
        <w:t>Resolutions of other Sectors, such as WTDC, WRC and RA (horizontally)</w:t>
      </w:r>
    </w:p>
    <w:p w14:paraId="470C330A" w14:textId="77777777" w:rsidR="00187555" w:rsidRPr="00187555" w:rsidRDefault="00187555" w:rsidP="00187555">
      <w:pPr>
        <w:tabs>
          <w:tab w:val="clear" w:pos="794"/>
          <w:tab w:val="clear" w:pos="1191"/>
          <w:tab w:val="clear" w:pos="1588"/>
          <w:tab w:val="clear" w:pos="1985"/>
          <w:tab w:val="left" w:pos="0"/>
        </w:tabs>
        <w:ind w:left="1276" w:hanging="567"/>
        <w:rPr>
          <w:szCs w:val="24"/>
          <w:lang w:eastAsia="ja-JP"/>
        </w:rPr>
      </w:pPr>
      <w:r w:rsidRPr="00187555">
        <w:rPr>
          <w:szCs w:val="24"/>
          <w:lang w:eastAsia="ja-JP"/>
        </w:rPr>
        <w:t>c)</w:t>
      </w:r>
      <w:r w:rsidRPr="00187555">
        <w:rPr>
          <w:szCs w:val="24"/>
          <w:lang w:eastAsia="ja-JP"/>
        </w:rPr>
        <w:tab/>
        <w:t>the detailed report and status of its implementation as reflected in the WTSA Action Plan since it was established (</w:t>
      </w:r>
      <w:proofErr w:type="spellStart"/>
      <w:r w:rsidRPr="00187555">
        <w:rPr>
          <w:szCs w:val="24"/>
          <w:lang w:eastAsia="ja-JP"/>
        </w:rPr>
        <w:t>ADDed</w:t>
      </w:r>
      <w:proofErr w:type="spellEnd"/>
      <w:r w:rsidRPr="00187555">
        <w:rPr>
          <w:szCs w:val="24"/>
          <w:lang w:eastAsia="ja-JP"/>
        </w:rPr>
        <w:t xml:space="preserve"> at a previous WTSA). For reference, see: [</w:t>
      </w:r>
      <w:hyperlink r:id="rId16" w:tgtFrame="_blank" w:history="1">
        <w:r w:rsidRPr="00187555">
          <w:rPr>
            <w:color w:val="0000FF"/>
            <w:szCs w:val="24"/>
            <w:u w:val="single"/>
            <w:lang w:eastAsia="ja-JP"/>
          </w:rPr>
          <w:t>WTSA-12 DOC28</w:t>
        </w:r>
      </w:hyperlink>
      <w:r w:rsidRPr="00187555">
        <w:rPr>
          <w:szCs w:val="24"/>
          <w:lang w:eastAsia="ja-JP"/>
        </w:rPr>
        <w:t>], [</w:t>
      </w:r>
      <w:hyperlink r:id="rId17" w:tgtFrame="_blank" w:history="1">
        <w:r w:rsidRPr="00187555">
          <w:rPr>
            <w:color w:val="0000FF"/>
            <w:szCs w:val="24"/>
            <w:u w:val="single"/>
            <w:lang w:eastAsia="ja-JP"/>
          </w:rPr>
          <w:t>WTSA-16 DOC35</w:t>
        </w:r>
      </w:hyperlink>
      <w:r w:rsidRPr="00187555">
        <w:rPr>
          <w:szCs w:val="24"/>
          <w:lang w:eastAsia="ja-JP"/>
        </w:rPr>
        <w:t>], [</w:t>
      </w:r>
      <w:hyperlink r:id="rId18" w:tgtFrame="_blank" w:history="1">
        <w:r w:rsidRPr="00187555">
          <w:rPr>
            <w:color w:val="0000FF"/>
            <w:szCs w:val="24"/>
            <w:u w:val="single"/>
            <w:lang w:eastAsia="ja-JP"/>
          </w:rPr>
          <w:t>WTSA-20 DOC34</w:t>
        </w:r>
      </w:hyperlink>
      <w:r w:rsidRPr="00187555">
        <w:rPr>
          <w:szCs w:val="24"/>
          <w:lang w:eastAsia="ja-JP"/>
        </w:rPr>
        <w:t>], [</w:t>
      </w:r>
      <w:hyperlink r:id="rId19" w:history="1">
        <w:r w:rsidRPr="00187555">
          <w:rPr>
            <w:color w:val="0000FF"/>
            <w:szCs w:val="24"/>
            <w:u w:val="single"/>
            <w:lang w:eastAsia="ja-JP"/>
          </w:rPr>
          <w:t>WTSA-24 DOC34</w:t>
        </w:r>
      </w:hyperlink>
      <w:r w:rsidRPr="00187555">
        <w:rPr>
          <w:szCs w:val="24"/>
          <w:lang w:eastAsia="ja-JP"/>
        </w:rPr>
        <w:t>].</w:t>
      </w:r>
    </w:p>
    <w:p w14:paraId="3A0ECEDD" w14:textId="77777777" w:rsidR="00187555" w:rsidRPr="00187555" w:rsidRDefault="00187555" w:rsidP="00187555">
      <w:pPr>
        <w:tabs>
          <w:tab w:val="clear" w:pos="794"/>
          <w:tab w:val="clear" w:pos="1191"/>
          <w:tab w:val="clear" w:pos="1588"/>
          <w:tab w:val="clear" w:pos="1985"/>
          <w:tab w:val="left" w:pos="0"/>
          <w:tab w:val="left" w:pos="851"/>
        </w:tabs>
        <w:rPr>
          <w:szCs w:val="24"/>
          <w:lang w:eastAsia="ja-JP"/>
        </w:rPr>
      </w:pPr>
      <w:r w:rsidRPr="00187555">
        <w:rPr>
          <w:b/>
          <w:szCs w:val="24"/>
          <w:lang w:eastAsia="ja-JP"/>
        </w:rPr>
        <w:t>6.2.2</w:t>
      </w:r>
      <w:r w:rsidRPr="00187555">
        <w:rPr>
          <w:szCs w:val="24"/>
          <w:lang w:eastAsia="ja-JP"/>
        </w:rPr>
        <w:tab/>
        <w:t>Examine the WTSA Resolutions with a view to avoid repetitions and duplication with the PP Resolutions.</w:t>
      </w:r>
    </w:p>
    <w:p w14:paraId="6522D205" w14:textId="77777777" w:rsidR="00187555" w:rsidRPr="00187555" w:rsidRDefault="00187555" w:rsidP="00187555">
      <w:pPr>
        <w:tabs>
          <w:tab w:val="clear" w:pos="794"/>
          <w:tab w:val="clear" w:pos="1191"/>
          <w:tab w:val="clear" w:pos="1588"/>
          <w:tab w:val="clear" w:pos="1985"/>
          <w:tab w:val="left" w:pos="0"/>
          <w:tab w:val="left" w:pos="851"/>
        </w:tabs>
        <w:rPr>
          <w:szCs w:val="24"/>
          <w:lang w:eastAsia="ja-JP"/>
        </w:rPr>
      </w:pPr>
      <w:r w:rsidRPr="00187555">
        <w:rPr>
          <w:b/>
          <w:szCs w:val="24"/>
          <w:lang w:eastAsia="ja-JP"/>
        </w:rPr>
        <w:t>6.2.3</w:t>
      </w:r>
      <w:r w:rsidRPr="00187555">
        <w:rPr>
          <w:szCs w:val="24"/>
          <w:lang w:eastAsia="ja-JP"/>
        </w:rPr>
        <w:tab/>
        <w:t>Prepare towards modification, suppression or addition of Resolutions for WTSA and PP.</w:t>
      </w:r>
    </w:p>
    <w:p w14:paraId="03DFEC93" w14:textId="77777777" w:rsidR="00187555" w:rsidRPr="00187555" w:rsidRDefault="00187555" w:rsidP="00187555">
      <w:pPr>
        <w:keepNext/>
        <w:keepLines/>
        <w:spacing w:before="240"/>
        <w:ind w:left="794" w:hanging="794"/>
        <w:outlineLvl w:val="1"/>
        <w:rPr>
          <w:rFonts w:eastAsia="Times New Roman"/>
          <w:b/>
        </w:rPr>
      </w:pPr>
      <w:bookmarkStart w:id="53" w:name="_Toc134056930"/>
      <w:bookmarkStart w:id="54" w:name="_Toc173759598"/>
      <w:r w:rsidRPr="00187555">
        <w:rPr>
          <w:rFonts w:eastAsia="Times New Roman"/>
          <w:b/>
        </w:rPr>
        <w:t>6.3</w:t>
      </w:r>
      <w:r w:rsidRPr="00187555">
        <w:rPr>
          <w:rFonts w:eastAsia="Times New Roman"/>
          <w:b/>
        </w:rPr>
        <w:tab/>
        <w:t>Guiding principles for streamlining in-force WTSA Resolutions</w:t>
      </w:r>
      <w:bookmarkEnd w:id="53"/>
      <w:bookmarkEnd w:id="54"/>
    </w:p>
    <w:p w14:paraId="40838650" w14:textId="77777777" w:rsidR="00187555" w:rsidRPr="00187555" w:rsidRDefault="00187555" w:rsidP="00187555">
      <w:pPr>
        <w:tabs>
          <w:tab w:val="clear" w:pos="794"/>
          <w:tab w:val="clear" w:pos="1191"/>
          <w:tab w:val="clear" w:pos="1588"/>
          <w:tab w:val="clear" w:pos="1985"/>
          <w:tab w:val="left" w:pos="851"/>
        </w:tabs>
        <w:rPr>
          <w:szCs w:val="24"/>
          <w:lang w:eastAsia="ja-JP"/>
        </w:rPr>
      </w:pPr>
      <w:r w:rsidRPr="00187555">
        <w:rPr>
          <w:b/>
          <w:szCs w:val="24"/>
          <w:lang w:eastAsia="ja-JP"/>
        </w:rPr>
        <w:t>6.3.1</w:t>
      </w:r>
      <w:r w:rsidRPr="00187555">
        <w:rPr>
          <w:szCs w:val="24"/>
          <w:lang w:eastAsia="ja-JP"/>
        </w:rPr>
        <w:tab/>
        <w:t>At WTSA, the in-force WTSA Resolutions should be examined with the objective to modify, merge, simplify, align or suppress completed or obsolete ones and parts thereof based on contributions.</w:t>
      </w:r>
    </w:p>
    <w:p w14:paraId="10C48CC6"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6.3.2</w:t>
      </w:r>
      <w:r w:rsidRPr="00187555">
        <w:rPr>
          <w:szCs w:val="24"/>
          <w:lang w:eastAsia="ja-JP"/>
        </w:rPr>
        <w:tab/>
        <w:t xml:space="preserve">The guiding principles in Table 1 might prove useful in the work on streamlining Resolutions and should be followed to the extent possible to help the ITU membership to draft proposals, so that WTSA Resolutions are concise, ITU-T focused, implementable, effective, and stay abreast of the evolution of information and communication technologies (ICTs) and services </w:t>
      </w:r>
      <w:r w:rsidRPr="00187555">
        <w:rPr>
          <w:szCs w:val="24"/>
          <w:lang w:eastAsia="ja-JP"/>
        </w:rPr>
        <w:lastRenderedPageBreak/>
        <w:t xml:space="preserve">standardization environment, taking into account </w:t>
      </w:r>
      <w:r w:rsidRPr="00187555">
        <w:rPr>
          <w:rFonts w:eastAsia="Times New Roman"/>
          <w:szCs w:val="24"/>
          <w:lang w:eastAsia="ja-JP"/>
        </w:rPr>
        <w:t>World Summit on the Information Society</w:t>
      </w:r>
      <w:r w:rsidRPr="00187555">
        <w:rPr>
          <w:szCs w:val="24"/>
          <w:lang w:eastAsia="ja-JP"/>
        </w:rPr>
        <w:t xml:space="preserve"> (WSIS) Action Lines and UN Sustainable Development Goals (SDGs).</w:t>
      </w:r>
    </w:p>
    <w:p w14:paraId="5F593602" w14:textId="77777777" w:rsidR="00187555" w:rsidRPr="00187555" w:rsidRDefault="00187555" w:rsidP="00187555">
      <w:pPr>
        <w:keepNext/>
        <w:keepLines/>
        <w:spacing w:before="360" w:after="120"/>
        <w:jc w:val="center"/>
        <w:rPr>
          <w:b/>
          <w:lang w:eastAsia="ja-JP"/>
        </w:rPr>
      </w:pPr>
      <w:bookmarkStart w:id="55" w:name="_Toc173759600"/>
      <w:r w:rsidRPr="00187555">
        <w:rPr>
          <w:b/>
          <w:lang w:eastAsia="ja-JP"/>
        </w:rPr>
        <w:t xml:space="preserve">Table </w:t>
      </w:r>
      <w:r w:rsidRPr="00187555">
        <w:rPr>
          <w:b/>
          <w:lang w:eastAsia="ja-JP"/>
        </w:rPr>
        <w:fldChar w:fldCharType="begin"/>
      </w:r>
      <w:r w:rsidRPr="00187555">
        <w:rPr>
          <w:b/>
          <w:lang w:eastAsia="ja-JP"/>
        </w:rPr>
        <w:instrText xml:space="preserve"> SEQ Table_ \* ARABIC </w:instrText>
      </w:r>
      <w:r w:rsidRPr="00187555">
        <w:rPr>
          <w:b/>
          <w:lang w:eastAsia="ja-JP"/>
        </w:rPr>
        <w:fldChar w:fldCharType="separate"/>
      </w:r>
      <w:r w:rsidRPr="00187555">
        <w:rPr>
          <w:b/>
          <w:noProof/>
          <w:lang w:eastAsia="ja-JP"/>
        </w:rPr>
        <w:t>1</w:t>
      </w:r>
      <w:r w:rsidRPr="00187555">
        <w:rPr>
          <w:b/>
          <w:lang w:eastAsia="ja-JP"/>
        </w:rPr>
        <w:fldChar w:fldCharType="end"/>
      </w:r>
      <w:r w:rsidRPr="00187555">
        <w:rPr>
          <w:b/>
          <w:lang w:eastAsia="ja-JP"/>
        </w:rPr>
        <w:t xml:space="preserve"> – Guiding principles for streamlining in-force WTSA Resolutions</w:t>
      </w:r>
      <w:bookmarkEnd w:id="55"/>
    </w:p>
    <w:tbl>
      <w:tblPr>
        <w:tblStyle w:val="TableGrid1"/>
        <w:tblW w:w="953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7"/>
        <w:gridCol w:w="5879"/>
        <w:gridCol w:w="1741"/>
      </w:tblGrid>
      <w:tr w:rsidR="00187555" w:rsidRPr="00187555" w14:paraId="62DAF3E8" w14:textId="77777777" w:rsidTr="00B91BBF">
        <w:trPr>
          <w:tblHeader/>
          <w:jc w:val="center"/>
        </w:trPr>
        <w:tc>
          <w:tcPr>
            <w:tcW w:w="1917" w:type="dxa"/>
            <w:tcBorders>
              <w:top w:val="single" w:sz="12" w:space="0" w:color="auto"/>
              <w:bottom w:val="single" w:sz="12" w:space="0" w:color="auto"/>
            </w:tcBorders>
            <w:shd w:val="clear" w:color="auto" w:fill="auto"/>
            <w:hideMark/>
          </w:tcPr>
          <w:p w14:paraId="7C79DFC3" w14:textId="77777777" w:rsidR="00187555" w:rsidRPr="00187555" w:rsidRDefault="00187555" w:rsidP="0018755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rPr>
            </w:pPr>
            <w:r w:rsidRPr="00187555">
              <w:rPr>
                <w:rFonts w:eastAsia="Times New Roman"/>
                <w:b/>
                <w:sz w:val="22"/>
              </w:rPr>
              <w:t>Principle</w:t>
            </w:r>
          </w:p>
        </w:tc>
        <w:tc>
          <w:tcPr>
            <w:tcW w:w="5879" w:type="dxa"/>
            <w:tcBorders>
              <w:top w:val="single" w:sz="12" w:space="0" w:color="auto"/>
              <w:bottom w:val="single" w:sz="12" w:space="0" w:color="auto"/>
            </w:tcBorders>
            <w:shd w:val="clear" w:color="auto" w:fill="auto"/>
            <w:hideMark/>
          </w:tcPr>
          <w:p w14:paraId="6A8A3166" w14:textId="77777777" w:rsidR="00187555" w:rsidRPr="00187555" w:rsidRDefault="00187555" w:rsidP="0018755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rPr>
            </w:pPr>
            <w:r w:rsidRPr="00187555">
              <w:rPr>
                <w:rFonts w:eastAsia="Times New Roman"/>
                <w:b/>
                <w:sz w:val="22"/>
              </w:rPr>
              <w:t>Questions</w:t>
            </w:r>
          </w:p>
        </w:tc>
        <w:tc>
          <w:tcPr>
            <w:tcW w:w="1741" w:type="dxa"/>
            <w:tcBorders>
              <w:top w:val="single" w:sz="12" w:space="0" w:color="auto"/>
              <w:bottom w:val="single" w:sz="12" w:space="0" w:color="auto"/>
            </w:tcBorders>
            <w:shd w:val="clear" w:color="auto" w:fill="auto"/>
          </w:tcPr>
          <w:p w14:paraId="5296161B" w14:textId="77777777" w:rsidR="00187555" w:rsidRPr="00187555" w:rsidRDefault="00187555" w:rsidP="0018755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Times New Roman"/>
                <w:b/>
                <w:sz w:val="22"/>
              </w:rPr>
            </w:pPr>
            <w:r w:rsidRPr="00187555">
              <w:rPr>
                <w:rFonts w:eastAsia="Times New Roman"/>
                <w:b/>
                <w:sz w:val="22"/>
              </w:rPr>
              <w:t>Possible streamlining actions</w:t>
            </w:r>
          </w:p>
        </w:tc>
      </w:tr>
      <w:tr w:rsidR="00187555" w:rsidRPr="00187555" w14:paraId="5CB6824B" w14:textId="77777777" w:rsidTr="00B91BBF">
        <w:trPr>
          <w:jc w:val="center"/>
        </w:trPr>
        <w:tc>
          <w:tcPr>
            <w:tcW w:w="1917" w:type="dxa"/>
            <w:tcBorders>
              <w:top w:val="single" w:sz="12" w:space="0" w:color="auto"/>
            </w:tcBorders>
            <w:shd w:val="clear" w:color="auto" w:fill="auto"/>
            <w:hideMark/>
          </w:tcPr>
          <w:p w14:paraId="04CBECEB"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t>Coherence and consistency</w:t>
            </w:r>
          </w:p>
        </w:tc>
        <w:tc>
          <w:tcPr>
            <w:tcW w:w="5879" w:type="dxa"/>
            <w:tcBorders>
              <w:top w:val="single" w:sz="12" w:space="0" w:color="auto"/>
            </w:tcBorders>
            <w:shd w:val="clear" w:color="auto" w:fill="auto"/>
            <w:hideMark/>
          </w:tcPr>
          <w:p w14:paraId="1E4C9A7C"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Is the Resolution consistent with the ITU-T mandate (vs other ITU Sectors) and the WTSA Action Plan?</w:t>
            </w:r>
          </w:p>
        </w:tc>
        <w:tc>
          <w:tcPr>
            <w:tcW w:w="1741" w:type="dxa"/>
            <w:tcBorders>
              <w:top w:val="single" w:sz="12" w:space="0" w:color="auto"/>
            </w:tcBorders>
            <w:shd w:val="clear" w:color="auto" w:fill="auto"/>
          </w:tcPr>
          <w:p w14:paraId="7BCF59D7"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sz w:val="22"/>
              </w:rPr>
              <w:sym w:font="Wingdings" w:char="F0E0"/>
            </w:r>
            <w:r w:rsidRPr="00187555">
              <w:rPr>
                <w:sz w:val="22"/>
              </w:rPr>
              <w:t xml:space="preserve"> </w:t>
            </w:r>
            <w:r w:rsidRPr="00187555">
              <w:rPr>
                <w:rFonts w:eastAsia="Times New Roman"/>
                <w:sz w:val="22"/>
              </w:rPr>
              <w:t>MOD</w:t>
            </w:r>
          </w:p>
        </w:tc>
      </w:tr>
      <w:tr w:rsidR="00187555" w:rsidRPr="00187555" w14:paraId="4A1C5FE5" w14:textId="77777777" w:rsidTr="00B91BBF">
        <w:trPr>
          <w:jc w:val="center"/>
        </w:trPr>
        <w:tc>
          <w:tcPr>
            <w:tcW w:w="1917" w:type="dxa"/>
            <w:shd w:val="clear" w:color="auto" w:fill="auto"/>
            <w:hideMark/>
          </w:tcPr>
          <w:p w14:paraId="60B15461"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t>Overlap and duplication</w:t>
            </w:r>
          </w:p>
        </w:tc>
        <w:tc>
          <w:tcPr>
            <w:tcW w:w="5879" w:type="dxa"/>
            <w:shd w:val="clear" w:color="auto" w:fill="auto"/>
            <w:hideMark/>
          </w:tcPr>
          <w:p w14:paraId="0DFF04FA"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Is there an overlap or duplication with other in-force WTSA/‌Council/‌PP Resolutions that addressed the same topic or action (in particular, Resolution 2 mandates of all ITU-T Study Groups), or with any action item already covered by the WTSA Action Plan?</w:t>
            </w:r>
          </w:p>
          <w:p w14:paraId="0B6EA857"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 xml:space="preserve">Are the goals of Resolutions already reflected in the ITU-T Strategic Plan objectives, outputs and outcomes, study group (SG) Questions or working methods? </w:t>
            </w:r>
          </w:p>
        </w:tc>
        <w:tc>
          <w:tcPr>
            <w:tcW w:w="1741" w:type="dxa"/>
            <w:shd w:val="clear" w:color="auto" w:fill="auto"/>
          </w:tcPr>
          <w:p w14:paraId="2F3CC9F4"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sym w:font="Wingdings" w:char="F0E0"/>
            </w:r>
            <w:r w:rsidRPr="00187555">
              <w:rPr>
                <w:rFonts w:eastAsia="Times New Roman"/>
                <w:sz w:val="22"/>
              </w:rPr>
              <w:t xml:space="preserve"> MOD and/or SUP</w:t>
            </w:r>
          </w:p>
        </w:tc>
      </w:tr>
      <w:tr w:rsidR="00187555" w:rsidRPr="00187555" w14:paraId="0911216A" w14:textId="77777777" w:rsidTr="00B91BBF">
        <w:trPr>
          <w:jc w:val="center"/>
        </w:trPr>
        <w:tc>
          <w:tcPr>
            <w:tcW w:w="1917" w:type="dxa"/>
            <w:shd w:val="clear" w:color="auto" w:fill="auto"/>
            <w:hideMark/>
          </w:tcPr>
          <w:p w14:paraId="3D97AE41"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t>Necessity</w:t>
            </w:r>
          </w:p>
        </w:tc>
        <w:tc>
          <w:tcPr>
            <w:tcW w:w="5879" w:type="dxa"/>
            <w:shd w:val="clear" w:color="auto" w:fill="auto"/>
            <w:hideMark/>
          </w:tcPr>
          <w:p w14:paraId="7F04DA30"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Is the Resolution indispensable as a stand-alone?</w:t>
            </w:r>
          </w:p>
          <w:p w14:paraId="783356D3"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 xml:space="preserve">Has the implementation of the Resolution already been completed? Is there any action instructed by the Resolution found unimplementable in WTSA Action Plan? </w:t>
            </w:r>
          </w:p>
        </w:tc>
        <w:tc>
          <w:tcPr>
            <w:tcW w:w="1741" w:type="dxa"/>
            <w:shd w:val="clear" w:color="auto" w:fill="auto"/>
          </w:tcPr>
          <w:p w14:paraId="6496D25D"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sym w:font="Wingdings" w:char="F0E0"/>
            </w:r>
            <w:r w:rsidRPr="00187555">
              <w:rPr>
                <w:sz w:val="22"/>
              </w:rPr>
              <w:t xml:space="preserve"> </w:t>
            </w:r>
            <w:r w:rsidRPr="00187555">
              <w:rPr>
                <w:rFonts w:eastAsia="Times New Roman"/>
                <w:sz w:val="22"/>
              </w:rPr>
              <w:t>MOD, and/or SUP</w:t>
            </w:r>
          </w:p>
        </w:tc>
      </w:tr>
      <w:tr w:rsidR="00187555" w:rsidRPr="00187555" w14:paraId="3B1B20CE" w14:textId="77777777" w:rsidTr="00B91BBF">
        <w:trPr>
          <w:jc w:val="center"/>
        </w:trPr>
        <w:tc>
          <w:tcPr>
            <w:tcW w:w="1917" w:type="dxa"/>
            <w:shd w:val="clear" w:color="auto" w:fill="auto"/>
            <w:hideMark/>
          </w:tcPr>
          <w:p w14:paraId="713B9B00"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t>Action-orientation and accountability</w:t>
            </w:r>
          </w:p>
        </w:tc>
        <w:tc>
          <w:tcPr>
            <w:tcW w:w="5879" w:type="dxa"/>
            <w:shd w:val="clear" w:color="auto" w:fill="auto"/>
            <w:hideMark/>
          </w:tcPr>
          <w:p w14:paraId="16B63162"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Does the Resolution call for a specific action or outcome?</w:t>
            </w:r>
          </w:p>
          <w:p w14:paraId="6691431B" w14:textId="77777777" w:rsidR="00187555" w:rsidRPr="00187555" w:rsidRDefault="00187555" w:rsidP="00187555">
            <w:pPr>
              <w:numPr>
                <w:ilvl w:val="0"/>
                <w:numId w:val="14"/>
              </w:numPr>
              <w:tabs>
                <w:tab w:val="clear" w:pos="794"/>
                <w:tab w:val="clear" w:pos="1191"/>
                <w:tab w:val="clear" w:pos="1588"/>
                <w:tab w:val="clear" w:pos="1985"/>
              </w:tabs>
              <w:overflowPunct/>
              <w:autoSpaceDE/>
              <w:autoSpaceDN/>
              <w:adjustRightInd/>
              <w:spacing w:before="40" w:after="40"/>
              <w:ind w:left="284" w:hanging="284"/>
              <w:textAlignment w:val="auto"/>
              <w:rPr>
                <w:rFonts w:eastAsia="Times New Roman"/>
                <w:sz w:val="22"/>
              </w:rPr>
            </w:pPr>
            <w:r w:rsidRPr="00187555">
              <w:rPr>
                <w:rFonts w:eastAsia="Times New Roman"/>
                <w:sz w:val="22"/>
              </w:rPr>
              <w:t>Is there a clear accountability line or responsible actor in the Resolution?</w:t>
            </w:r>
          </w:p>
        </w:tc>
        <w:tc>
          <w:tcPr>
            <w:tcW w:w="1741" w:type="dxa"/>
            <w:shd w:val="clear" w:color="auto" w:fill="auto"/>
          </w:tcPr>
          <w:p w14:paraId="6DC86016" w14:textId="77777777" w:rsidR="00187555" w:rsidRPr="00187555" w:rsidRDefault="00187555" w:rsidP="001875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imes New Roman"/>
                <w:sz w:val="22"/>
              </w:rPr>
            </w:pPr>
            <w:r w:rsidRPr="00187555">
              <w:rPr>
                <w:rFonts w:eastAsia="Times New Roman"/>
                <w:sz w:val="22"/>
              </w:rPr>
              <w:sym w:font="Wingdings" w:char="F0E0"/>
            </w:r>
            <w:r w:rsidRPr="00187555">
              <w:rPr>
                <w:sz w:val="22"/>
              </w:rPr>
              <w:t xml:space="preserve"> </w:t>
            </w:r>
            <w:r w:rsidRPr="00187555">
              <w:rPr>
                <w:rFonts w:eastAsia="Times New Roman"/>
                <w:sz w:val="22"/>
              </w:rPr>
              <w:t>MOD</w:t>
            </w:r>
          </w:p>
        </w:tc>
      </w:tr>
    </w:tbl>
    <w:p w14:paraId="1AC65F92"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474D2A9F"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6.3.3</w:t>
      </w:r>
      <w:r w:rsidRPr="00187555">
        <w:rPr>
          <w:b/>
          <w:szCs w:val="24"/>
          <w:lang w:eastAsia="ja-JP"/>
        </w:rPr>
        <w:tab/>
      </w:r>
      <w:r w:rsidRPr="00187555">
        <w:rPr>
          <w:szCs w:val="24"/>
          <w:lang w:eastAsia="ja-JP"/>
        </w:rPr>
        <w:t xml:space="preserve">All similar or related subjects should be addressed in one single WTSA Resolution to the extent possible ("stand-alone principle"). In general, streamlining in-force Resolutions is preferable rather than adding a new WTSA Resolution. ITU-T Study Groups should analyse the implementation activities of related WTSA Resolutions during WTSA </w:t>
      </w:r>
      <w:proofErr w:type="gramStart"/>
      <w:r w:rsidRPr="00187555">
        <w:rPr>
          <w:szCs w:val="24"/>
          <w:lang w:eastAsia="ja-JP"/>
        </w:rPr>
        <w:t>preparation, and</w:t>
      </w:r>
      <w:proofErr w:type="gramEnd"/>
      <w:r w:rsidRPr="00187555">
        <w:rPr>
          <w:szCs w:val="24"/>
          <w:lang w:eastAsia="ja-JP"/>
        </w:rPr>
        <w:t xml:space="preserve"> send a list of WTSA Resolution streamlining candidates to TSAG via a liaison.</w:t>
      </w:r>
    </w:p>
    <w:p w14:paraId="7668F3A5"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6.3.4</w:t>
      </w:r>
      <w:r w:rsidRPr="00187555">
        <w:rPr>
          <w:b/>
          <w:szCs w:val="24"/>
          <w:lang w:eastAsia="ja-JP"/>
        </w:rPr>
        <w:tab/>
      </w:r>
      <w:r w:rsidRPr="00187555">
        <w:rPr>
          <w:szCs w:val="24"/>
          <w:lang w:eastAsia="ja-JP"/>
        </w:rPr>
        <w:t>When the actions or activities put forward in a Resolution have been implemented or accomplished, the Resolution can be considered fulfilled and can be suppressed.</w:t>
      </w:r>
    </w:p>
    <w:p w14:paraId="3357F1A2"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6.3.5</w:t>
      </w:r>
      <w:r w:rsidRPr="00187555">
        <w:rPr>
          <w:b/>
          <w:szCs w:val="24"/>
          <w:lang w:eastAsia="ja-JP"/>
        </w:rPr>
        <w:tab/>
      </w:r>
      <w:r w:rsidRPr="00187555">
        <w:rPr>
          <w:szCs w:val="24"/>
          <w:lang w:eastAsia="ja-JP"/>
        </w:rPr>
        <w:t>If no change is to be made to the substance of the WTSA Resolution, no editorial updates (such as date or venue of the conference) will be made to the WTSA Resolution, i.e. it should remain as is No Change (NOC).</w:t>
      </w:r>
    </w:p>
    <w:p w14:paraId="4FDDB4E2"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6.3.6</w:t>
      </w:r>
      <w:r w:rsidRPr="00187555">
        <w:rPr>
          <w:b/>
          <w:szCs w:val="24"/>
          <w:lang w:eastAsia="ja-JP"/>
        </w:rPr>
        <w:tab/>
      </w:r>
      <w:r w:rsidRPr="00187555">
        <w:rPr>
          <w:szCs w:val="24"/>
          <w:lang w:eastAsia="ja-JP"/>
        </w:rPr>
        <w:t>Editorial modifications of adopted Resolutions should be kept to a minimum or to what is strictly necessary for their efficient implementation.</w:t>
      </w:r>
    </w:p>
    <w:p w14:paraId="07712490"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szCs w:val="24"/>
          <w:lang w:eastAsia="ja-JP"/>
        </w:rPr>
        <w:t>6.3.7</w:t>
      </w:r>
      <w:r w:rsidRPr="00187555">
        <w:rPr>
          <w:b/>
          <w:szCs w:val="24"/>
          <w:lang w:eastAsia="ja-JP"/>
        </w:rPr>
        <w:tab/>
      </w:r>
      <w:r w:rsidRPr="00187555">
        <w:rPr>
          <w:szCs w:val="24"/>
          <w:lang w:eastAsia="ja-JP"/>
        </w:rPr>
        <w:t>If only editorial updates are required to a WTSA Resolution, the necessary editorial amendments</w:t>
      </w:r>
      <w:r w:rsidRPr="00187555" w:rsidDel="00D2467F">
        <w:rPr>
          <w:szCs w:val="24"/>
          <w:lang w:eastAsia="ja-JP"/>
        </w:rPr>
        <w:t xml:space="preserve"> </w:t>
      </w:r>
      <w:r w:rsidRPr="00187555">
        <w:rPr>
          <w:szCs w:val="24"/>
          <w:lang w:eastAsia="ja-JP"/>
        </w:rPr>
        <w:t>could be entrusted by WTSA to TSB for the publication of the Resolution.</w:t>
      </w:r>
    </w:p>
    <w:p w14:paraId="1A944F5A"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rFonts w:eastAsia="MS Mincho"/>
          <w:szCs w:val="24"/>
          <w:lang w:eastAsia="ja-JP"/>
        </w:rPr>
      </w:pPr>
      <w:r w:rsidRPr="00187555">
        <w:rPr>
          <w:b/>
          <w:szCs w:val="24"/>
          <w:lang w:eastAsia="ja-JP"/>
        </w:rPr>
        <w:t>6.3.8</w:t>
      </w:r>
      <w:r w:rsidRPr="00187555">
        <w:rPr>
          <w:b/>
          <w:szCs w:val="24"/>
          <w:lang w:eastAsia="ja-JP"/>
        </w:rPr>
        <w:tab/>
      </w:r>
      <w:r w:rsidRPr="00187555">
        <w:rPr>
          <w:rFonts w:eastAsia="MS Mincho"/>
          <w:szCs w:val="24"/>
          <w:lang w:eastAsia="ja-JP"/>
        </w:rPr>
        <w:t xml:space="preserve">All PP and WTSA Resolutions in the same category/subject should be reviewed during the preparation of WTSA in regional preparatory meetings and as much as possible in inter-regional coordination meetings. A WTSA Resolution streamlining candidates list should be provided by TSB based on </w:t>
      </w:r>
      <w:proofErr w:type="gramStart"/>
      <w:r w:rsidRPr="00187555">
        <w:rPr>
          <w:rFonts w:eastAsia="MS Mincho"/>
          <w:szCs w:val="24"/>
          <w:lang w:eastAsia="ja-JP"/>
        </w:rPr>
        <w:t>all of</w:t>
      </w:r>
      <w:proofErr w:type="gramEnd"/>
      <w:r w:rsidRPr="00187555">
        <w:rPr>
          <w:rFonts w:eastAsia="MS Mincho"/>
          <w:szCs w:val="24"/>
          <w:lang w:eastAsia="ja-JP"/>
        </w:rPr>
        <w:t xml:space="preserve"> the liaisons (see 6.3.3) for further consideration by ITU-T members.</w:t>
      </w:r>
    </w:p>
    <w:p w14:paraId="46B4FB86" w14:textId="77777777" w:rsidR="00187555" w:rsidRPr="00187555" w:rsidRDefault="00187555" w:rsidP="00187555">
      <w:pPr>
        <w:keepNext/>
        <w:keepLines/>
        <w:spacing w:before="360"/>
        <w:ind w:left="794" w:hanging="794"/>
        <w:outlineLvl w:val="0"/>
        <w:rPr>
          <w:rFonts w:eastAsia="Times New Roman"/>
          <w:b/>
        </w:rPr>
      </w:pPr>
      <w:bookmarkStart w:id="56" w:name="_Toc134056931"/>
      <w:bookmarkStart w:id="57" w:name="_Toc173759599"/>
      <w:r w:rsidRPr="00187555">
        <w:rPr>
          <w:rFonts w:eastAsia="Times New Roman"/>
          <w:b/>
        </w:rPr>
        <w:t>7</w:t>
      </w:r>
      <w:r w:rsidRPr="00187555">
        <w:rPr>
          <w:rFonts w:eastAsia="Times New Roman"/>
          <w:b/>
        </w:rPr>
        <w:tab/>
        <w:t>Guidelines for drafting WTSA Resolutions</w:t>
      </w:r>
      <w:bookmarkEnd w:id="56"/>
      <w:bookmarkEnd w:id="57"/>
    </w:p>
    <w:p w14:paraId="282216A1"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t xml:space="preserve">The following principles are suggested to be followed to help the ITU membership draft proposals on new and modified Resolutions, so that Resolutions of the World Telecommunication </w:t>
      </w:r>
      <w:r w:rsidRPr="00187555">
        <w:rPr>
          <w:szCs w:val="24"/>
          <w:lang w:eastAsia="ja-JP"/>
        </w:rPr>
        <w:lastRenderedPageBreak/>
        <w:t>Standardization Assembly are concise and ITU-T focused, implementable, effective and stay abreast of the evolution of telecommunication and information technologies and the ICT standardization environment.</w:t>
      </w:r>
    </w:p>
    <w:p w14:paraId="3ECAD4E3"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7.1</w:t>
      </w:r>
      <w:r w:rsidRPr="00187555">
        <w:rPr>
          <w:szCs w:val="24"/>
          <w:lang w:eastAsia="ja-JP"/>
        </w:rPr>
        <w:tab/>
        <w:t>At WTSA, the in-force WTSA Resolutions should be examined with the objective to suppress completed or obsolete ones and parts thereof based on contribution from ITU Member States (MSs) and Sector Members (SMs) of ITU-T, taking into consideration the detailed report and status of its implementation as reflected in the WTSA Action Plan since it was established (</w:t>
      </w:r>
      <w:proofErr w:type="spellStart"/>
      <w:r w:rsidRPr="00187555">
        <w:rPr>
          <w:szCs w:val="24"/>
          <w:lang w:eastAsia="ja-JP"/>
        </w:rPr>
        <w:t>ADDed</w:t>
      </w:r>
      <w:proofErr w:type="spellEnd"/>
      <w:r w:rsidRPr="00187555">
        <w:rPr>
          <w:szCs w:val="24"/>
          <w:lang w:eastAsia="ja-JP"/>
        </w:rPr>
        <w:t xml:space="preserve"> at a previous WTSA). For reference, see: [</w:t>
      </w:r>
      <w:hyperlink r:id="rId20" w:tgtFrame="_blank" w:history="1">
        <w:r w:rsidRPr="00187555">
          <w:rPr>
            <w:color w:val="0000FF"/>
            <w:szCs w:val="24"/>
            <w:u w:val="single"/>
            <w:lang w:eastAsia="ja-JP"/>
          </w:rPr>
          <w:t>WTSA-12 DOC28</w:t>
        </w:r>
      </w:hyperlink>
      <w:r w:rsidRPr="00187555">
        <w:rPr>
          <w:szCs w:val="24"/>
          <w:lang w:eastAsia="ja-JP"/>
        </w:rPr>
        <w:t>], [</w:t>
      </w:r>
      <w:hyperlink r:id="rId21" w:tgtFrame="_blank" w:history="1">
        <w:r w:rsidRPr="00187555">
          <w:rPr>
            <w:color w:val="0000FF"/>
            <w:szCs w:val="24"/>
            <w:u w:val="single"/>
            <w:lang w:eastAsia="ja-JP"/>
          </w:rPr>
          <w:t>WTSA-16 DOC35</w:t>
        </w:r>
      </w:hyperlink>
      <w:r w:rsidRPr="00187555">
        <w:rPr>
          <w:szCs w:val="24"/>
          <w:lang w:eastAsia="ja-JP"/>
        </w:rPr>
        <w:t>], [</w:t>
      </w:r>
      <w:hyperlink r:id="rId22" w:tgtFrame="_blank" w:history="1">
        <w:r w:rsidRPr="00187555">
          <w:rPr>
            <w:color w:val="0000FF"/>
            <w:szCs w:val="24"/>
            <w:u w:val="single"/>
            <w:lang w:eastAsia="ja-JP"/>
          </w:rPr>
          <w:t>WTSA-20 DOC34</w:t>
        </w:r>
      </w:hyperlink>
      <w:r w:rsidRPr="00187555">
        <w:rPr>
          <w:szCs w:val="24"/>
          <w:lang w:eastAsia="ja-JP"/>
        </w:rPr>
        <w:t>], [</w:t>
      </w:r>
      <w:hyperlink r:id="rId23" w:history="1">
        <w:r w:rsidRPr="00187555">
          <w:rPr>
            <w:color w:val="0000FF"/>
            <w:szCs w:val="24"/>
            <w:u w:val="single"/>
            <w:lang w:eastAsia="ja-JP"/>
          </w:rPr>
          <w:t>WTSA-24 DOC34</w:t>
        </w:r>
      </w:hyperlink>
      <w:r w:rsidRPr="00187555">
        <w:rPr>
          <w:szCs w:val="24"/>
          <w:lang w:eastAsia="ja-JP"/>
        </w:rPr>
        <w:t>].</w:t>
      </w:r>
    </w:p>
    <w:p w14:paraId="0655DD5D"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7.2</w:t>
      </w:r>
      <w:r w:rsidRPr="00187555">
        <w:rPr>
          <w:szCs w:val="24"/>
          <w:lang w:eastAsia="ja-JP"/>
        </w:rPr>
        <w:tab/>
        <w:t>If no change is to be made to the substance of a WTSA Resolution, no editorial updates (such as date or venue of the conference) should be proposed to the WTSA Resolution, i.e. it should remain as is (NOC).</w:t>
      </w:r>
    </w:p>
    <w:p w14:paraId="2719E48C"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7.3</w:t>
      </w:r>
      <w:r w:rsidRPr="00187555">
        <w:rPr>
          <w:szCs w:val="24"/>
          <w:lang w:eastAsia="ja-JP"/>
        </w:rPr>
        <w:tab/>
        <w:t>All similar or related subjects should be addressed in one single WTSA Resolution to the extent possible ("stand-alone principle"). Thus, in general, revising an in-force WTSA Resolution is preferable to adding a new WTSA Resolution.</w:t>
      </w:r>
    </w:p>
    <w:p w14:paraId="27618556"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7.4</w:t>
      </w:r>
      <w:r w:rsidRPr="00187555">
        <w:rPr>
          <w:szCs w:val="24"/>
          <w:lang w:eastAsia="ja-JP"/>
        </w:rPr>
        <w:tab/>
        <w:t xml:space="preserve">It is preferable for a WTSA Resolution not to exceed </w:t>
      </w:r>
      <w:r w:rsidRPr="00187555">
        <w:rPr>
          <w:b/>
          <w:bCs/>
          <w:szCs w:val="24"/>
          <w:lang w:eastAsia="ja-JP"/>
        </w:rPr>
        <w:t xml:space="preserve">four </w:t>
      </w:r>
      <w:r w:rsidRPr="00187555">
        <w:rPr>
          <w:szCs w:val="24"/>
          <w:lang w:eastAsia="ja-JP"/>
        </w:rPr>
        <w:t>A4-pages (except for Resolutions 1 and 2).</w:t>
      </w:r>
    </w:p>
    <w:p w14:paraId="6344E9BD"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7.5</w:t>
      </w:r>
      <w:r w:rsidRPr="00187555">
        <w:rPr>
          <w:szCs w:val="24"/>
          <w:lang w:eastAsia="ja-JP"/>
        </w:rPr>
        <w:tab/>
        <w:t xml:space="preserve">The "preamble" part of a WTSA Resolution should be as concise as possible, summarizing key rationales for justification. It is undesirable to repeat the "preamble" part of the relevant PP Resolution, it is enough to include a reference to this Resolution. </w:t>
      </w:r>
      <w:r w:rsidRPr="00187555">
        <w:rPr>
          <w:b/>
          <w:bCs/>
          <w:szCs w:val="24"/>
          <w:lang w:eastAsia="ja-JP"/>
        </w:rPr>
        <w:t>It is preferable that the "preamble" part does not exceed one A4 page</w:t>
      </w:r>
      <w:r w:rsidRPr="00187555">
        <w:rPr>
          <w:szCs w:val="24"/>
          <w:lang w:eastAsia="ja-JP"/>
        </w:rPr>
        <w:t>. While any additional explanation and justification such as a detailed chronicle of events, bibliography, historical activities and achievements could be submitted as background material in a contribution, their inclusion shall be avoided in the adopted final WTSA Resolution text.</w:t>
      </w:r>
    </w:p>
    <w:p w14:paraId="65C7EC06"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7.6</w:t>
      </w:r>
      <w:r w:rsidRPr="00187555">
        <w:rPr>
          <w:szCs w:val="24"/>
          <w:lang w:eastAsia="ja-JP"/>
        </w:rPr>
        <w:tab/>
        <w:t>Cross-reference to other ITU Resolutions should be kept to a minimum as necessary ("minimum cross-reference principle"), while striking a balance to avoid inserting material copied from other instruments.</w:t>
      </w:r>
    </w:p>
    <w:p w14:paraId="41B67F64"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7.7</w:t>
      </w:r>
      <w:r w:rsidRPr="00187555">
        <w:rPr>
          <w:szCs w:val="24"/>
          <w:lang w:eastAsia="ja-JP"/>
        </w:rPr>
        <w:tab/>
        <w:t>Once an ITU Resolution on the same or relevant subject is referenced, any identical justification or rational text should be minimized whereas additional ITU-T specific justification or rational could be added to this WTSA Resolution ("no repetition principle").</w:t>
      </w:r>
    </w:p>
    <w:p w14:paraId="1141F7AC"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7.8</w:t>
      </w:r>
      <w:r w:rsidRPr="00187555">
        <w:rPr>
          <w:szCs w:val="24"/>
          <w:lang w:eastAsia="ja-JP"/>
        </w:rPr>
        <w:tab/>
        <w:t>Reference to the ITU Constitution, Convention and the General Rules should prevail a reference to a Resolution of a Plenipotentiary conference when applicable. Where it is strongly required, such references could co-exist with a duplication of the referred text to make the WTSA Resolution stand on its own (exception to "stand-alone principle").</w:t>
      </w:r>
    </w:p>
    <w:p w14:paraId="2AC73AE2"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7.9</w:t>
      </w:r>
      <w:r w:rsidRPr="00187555">
        <w:rPr>
          <w:szCs w:val="24"/>
          <w:lang w:eastAsia="ja-JP"/>
        </w:rPr>
        <w:tab/>
        <w:t>When reference to the conclusion or output of an event is deemed necessary, the reference should be meaningful and in substance to specify its relevance, avoiding only listing the event per se ("</w:t>
      </w:r>
      <w:bookmarkStart w:id="58" w:name="OLE_LINK89"/>
      <w:bookmarkStart w:id="59" w:name="OLE_LINK90"/>
      <w:r w:rsidRPr="00187555">
        <w:rPr>
          <w:szCs w:val="24"/>
          <w:lang w:eastAsia="ja-JP"/>
        </w:rPr>
        <w:t>no chronicle of events principle</w:t>
      </w:r>
      <w:bookmarkEnd w:id="58"/>
      <w:bookmarkEnd w:id="59"/>
      <w:r w:rsidRPr="00187555">
        <w:rPr>
          <w:szCs w:val="24"/>
          <w:lang w:eastAsia="ja-JP"/>
        </w:rPr>
        <w:t>").</w:t>
      </w:r>
    </w:p>
    <w:p w14:paraId="382AA8D3"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7.10</w:t>
      </w:r>
      <w:r w:rsidRPr="00187555">
        <w:rPr>
          <w:szCs w:val="24"/>
          <w:lang w:eastAsia="ja-JP"/>
        </w:rPr>
        <w:tab/>
        <w:t>Any reference to documents should be meaningful and substantive to specify its relevance to the purpose of the Resolution ("no bibliography principle").</w:t>
      </w:r>
    </w:p>
    <w:p w14:paraId="579B6D62" w14:textId="77777777" w:rsidR="00187555" w:rsidRPr="00187555" w:rsidRDefault="00187555" w:rsidP="00187555">
      <w:pPr>
        <w:keepNext/>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7.11</w:t>
      </w:r>
      <w:r w:rsidRPr="00187555">
        <w:rPr>
          <w:szCs w:val="24"/>
          <w:lang w:eastAsia="ja-JP"/>
        </w:rPr>
        <w:tab/>
        <w:t>When drafting the "operational" part of a WTSA Resolution, the following should be kept in mind:</w:t>
      </w:r>
    </w:p>
    <w:p w14:paraId="00C0346D" w14:textId="77777777" w:rsidR="00187555" w:rsidRPr="00187555" w:rsidRDefault="00187555" w:rsidP="00187555">
      <w:pPr>
        <w:keepNext/>
        <w:tabs>
          <w:tab w:val="clear" w:pos="794"/>
          <w:tab w:val="clear" w:pos="1191"/>
          <w:tab w:val="clear" w:pos="1588"/>
          <w:tab w:val="clear" w:pos="1985"/>
        </w:tabs>
        <w:ind w:left="1134" w:hanging="567"/>
        <w:rPr>
          <w:szCs w:val="24"/>
          <w:lang w:eastAsia="ja-JP"/>
        </w:rPr>
      </w:pPr>
      <w:r w:rsidRPr="00187555">
        <w:rPr>
          <w:szCs w:val="24"/>
          <w:lang w:eastAsia="ja-JP"/>
        </w:rPr>
        <w:t>a.</w:t>
      </w:r>
      <w:r w:rsidRPr="00187555">
        <w:rPr>
          <w:szCs w:val="24"/>
          <w:lang w:eastAsia="ja-JP"/>
        </w:rPr>
        <w:tab/>
        <w:t>an instruction given to the ITU membership is non-</w:t>
      </w:r>
      <w:proofErr w:type="gramStart"/>
      <w:r w:rsidRPr="00187555">
        <w:rPr>
          <w:szCs w:val="24"/>
          <w:lang w:eastAsia="ja-JP"/>
        </w:rPr>
        <w:t>binding;</w:t>
      </w:r>
      <w:proofErr w:type="gramEnd"/>
    </w:p>
    <w:p w14:paraId="68A7FBAF"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b.</w:t>
      </w:r>
      <w:r w:rsidRPr="00187555">
        <w:rPr>
          <w:szCs w:val="24"/>
          <w:lang w:eastAsia="ja-JP"/>
        </w:rPr>
        <w:tab/>
        <w:t>an instruction given to ITU-T SGs or TSAG will serve its purpose only if followed by a contribution to the ITU-T SG to drive the work to progress. SG or TSAG management team may also encourage members to support the implementation of the instruction.</w:t>
      </w:r>
    </w:p>
    <w:p w14:paraId="0F6F4A5C" w14:textId="77777777" w:rsidR="00187555" w:rsidRPr="00187555" w:rsidRDefault="00187555" w:rsidP="00187555">
      <w:pPr>
        <w:tabs>
          <w:tab w:val="clear" w:pos="794"/>
          <w:tab w:val="clear" w:pos="1191"/>
          <w:tab w:val="clear" w:pos="1588"/>
          <w:tab w:val="clear" w:pos="1985"/>
          <w:tab w:val="left" w:pos="851"/>
        </w:tabs>
        <w:overflowPunct/>
        <w:autoSpaceDE/>
        <w:autoSpaceDN/>
        <w:adjustRightInd/>
        <w:textAlignment w:val="auto"/>
        <w:rPr>
          <w:szCs w:val="24"/>
          <w:lang w:eastAsia="ja-JP"/>
        </w:rPr>
      </w:pPr>
      <w:r w:rsidRPr="00187555">
        <w:rPr>
          <w:b/>
          <w:bCs/>
          <w:szCs w:val="24"/>
          <w:lang w:eastAsia="ja-JP"/>
        </w:rPr>
        <w:t>7.12</w:t>
      </w:r>
      <w:r w:rsidRPr="00187555">
        <w:rPr>
          <w:szCs w:val="24"/>
          <w:lang w:eastAsia="ja-JP"/>
        </w:rPr>
        <w:tab/>
        <w:t>The "operational" part of a WTSA Resolution should:</w:t>
      </w:r>
    </w:p>
    <w:p w14:paraId="3B846BF0"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lastRenderedPageBreak/>
        <w:t>a.</w:t>
      </w:r>
      <w:r w:rsidRPr="00187555">
        <w:rPr>
          <w:szCs w:val="24"/>
          <w:lang w:eastAsia="ja-JP"/>
        </w:rPr>
        <w:tab/>
      </w:r>
      <w:proofErr w:type="gramStart"/>
      <w:r w:rsidRPr="00187555">
        <w:rPr>
          <w:szCs w:val="24"/>
          <w:lang w:eastAsia="ja-JP"/>
        </w:rPr>
        <w:t>include</w:t>
      </w:r>
      <w:proofErr w:type="gramEnd"/>
      <w:r w:rsidRPr="00187555">
        <w:rPr>
          <w:szCs w:val="24"/>
          <w:lang w:eastAsia="ja-JP"/>
        </w:rPr>
        <w:t xml:space="preserve"> instructions and tasks from the relevant PP Resolutions;</w:t>
      </w:r>
    </w:p>
    <w:p w14:paraId="622D98B9"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b.</w:t>
      </w:r>
      <w:r w:rsidRPr="00187555">
        <w:rPr>
          <w:szCs w:val="24"/>
          <w:lang w:eastAsia="ja-JP"/>
        </w:rPr>
        <w:tab/>
      </w:r>
      <w:proofErr w:type="gramStart"/>
      <w:r w:rsidRPr="00187555">
        <w:rPr>
          <w:szCs w:val="24"/>
          <w:lang w:eastAsia="ja-JP"/>
        </w:rPr>
        <w:t>include</w:t>
      </w:r>
      <w:proofErr w:type="gramEnd"/>
      <w:r w:rsidRPr="00187555">
        <w:rPr>
          <w:szCs w:val="24"/>
          <w:lang w:eastAsia="ja-JP"/>
        </w:rPr>
        <w:t xml:space="preserve"> instructions and tasks assigned by other ITU conferences and assemblies to ITU-T on the relevant thematic;</w:t>
      </w:r>
    </w:p>
    <w:p w14:paraId="0A48D670"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c.</w:t>
      </w:r>
      <w:r w:rsidRPr="00187555">
        <w:rPr>
          <w:szCs w:val="24"/>
          <w:lang w:eastAsia="ja-JP"/>
        </w:rPr>
        <w:tab/>
      </w:r>
      <w:proofErr w:type="gramStart"/>
      <w:r w:rsidRPr="00187555">
        <w:rPr>
          <w:szCs w:val="24"/>
          <w:lang w:eastAsia="ja-JP"/>
        </w:rPr>
        <w:t>use</w:t>
      </w:r>
      <w:proofErr w:type="gramEnd"/>
      <w:r w:rsidRPr="00187555">
        <w:rPr>
          <w:szCs w:val="24"/>
          <w:lang w:eastAsia="ja-JP"/>
        </w:rPr>
        <w:t xml:space="preserve"> an appropriate verb to specify an implementable action by a respective entity according to its proper mandate ("identified entity and specific action principle");</w:t>
      </w:r>
    </w:p>
    <w:p w14:paraId="27574960"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d.</w:t>
      </w:r>
      <w:r w:rsidRPr="00187555">
        <w:rPr>
          <w:szCs w:val="24"/>
          <w:lang w:eastAsia="ja-JP"/>
        </w:rPr>
        <w:tab/>
      </w:r>
      <w:proofErr w:type="gramStart"/>
      <w:r w:rsidRPr="00187555">
        <w:rPr>
          <w:szCs w:val="24"/>
          <w:lang w:eastAsia="ja-JP"/>
        </w:rPr>
        <w:t>specify</w:t>
      </w:r>
      <w:proofErr w:type="gramEnd"/>
      <w:r w:rsidRPr="00187555">
        <w:rPr>
          <w:szCs w:val="24"/>
          <w:lang w:eastAsia="ja-JP"/>
        </w:rPr>
        <w:t xml:space="preserve"> an expected result (s) so that the achievement in implementing this action can be measurable as much as possible using objective measurement methodologies ("measurable result principle");</w:t>
      </w:r>
    </w:p>
    <w:p w14:paraId="5AA6B4AD"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e.</w:t>
      </w:r>
      <w:r w:rsidRPr="00187555">
        <w:rPr>
          <w:szCs w:val="24"/>
          <w:lang w:eastAsia="ja-JP"/>
        </w:rPr>
        <w:tab/>
        <w:t xml:space="preserve">plan or recommend a course of actions with milestones and/or </w:t>
      </w:r>
      <w:proofErr w:type="gramStart"/>
      <w:r w:rsidRPr="00187555">
        <w:rPr>
          <w:szCs w:val="24"/>
          <w:lang w:eastAsia="ja-JP"/>
        </w:rPr>
        <w:t>check-points</w:t>
      </w:r>
      <w:proofErr w:type="gramEnd"/>
      <w:r w:rsidRPr="00187555">
        <w:rPr>
          <w:szCs w:val="24"/>
          <w:lang w:eastAsia="ja-JP"/>
        </w:rPr>
        <w:t xml:space="preserve"> as appropriate ("planning principle");</w:t>
      </w:r>
    </w:p>
    <w:p w14:paraId="486E31A8"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f.</w:t>
      </w:r>
      <w:r w:rsidRPr="00187555">
        <w:rPr>
          <w:szCs w:val="24"/>
          <w:lang w:eastAsia="ja-JP"/>
        </w:rPr>
        <w:tab/>
      </w:r>
      <w:proofErr w:type="gramStart"/>
      <w:r w:rsidRPr="00187555">
        <w:rPr>
          <w:szCs w:val="24"/>
          <w:lang w:eastAsia="ja-JP"/>
        </w:rPr>
        <w:t>specify</w:t>
      </w:r>
      <w:proofErr w:type="gramEnd"/>
      <w:r w:rsidRPr="00187555">
        <w:rPr>
          <w:szCs w:val="24"/>
          <w:lang w:eastAsia="ja-JP"/>
        </w:rPr>
        <w:t xml:space="preserve"> a reporting and expiration mechanism as appropriate ("report/expire principle"); and</w:t>
      </w:r>
    </w:p>
    <w:p w14:paraId="4673C795" w14:textId="77777777" w:rsidR="00187555" w:rsidRPr="00187555" w:rsidRDefault="00187555" w:rsidP="00187555">
      <w:pPr>
        <w:tabs>
          <w:tab w:val="clear" w:pos="794"/>
          <w:tab w:val="clear" w:pos="1191"/>
          <w:tab w:val="clear" w:pos="1588"/>
          <w:tab w:val="clear" w:pos="1985"/>
        </w:tabs>
        <w:ind w:left="1134" w:hanging="567"/>
        <w:rPr>
          <w:szCs w:val="24"/>
          <w:lang w:eastAsia="ja-JP"/>
        </w:rPr>
      </w:pPr>
      <w:r w:rsidRPr="00187555">
        <w:rPr>
          <w:szCs w:val="24"/>
          <w:lang w:eastAsia="ja-JP"/>
        </w:rPr>
        <w:t>g.</w:t>
      </w:r>
      <w:r w:rsidRPr="00187555">
        <w:rPr>
          <w:szCs w:val="24"/>
          <w:lang w:eastAsia="ja-JP"/>
        </w:rPr>
        <w:tab/>
      </w:r>
      <w:proofErr w:type="gramStart"/>
      <w:r w:rsidRPr="00187555">
        <w:rPr>
          <w:szCs w:val="24"/>
          <w:lang w:eastAsia="ja-JP"/>
        </w:rPr>
        <w:t>specify</w:t>
      </w:r>
      <w:proofErr w:type="gramEnd"/>
      <w:r w:rsidRPr="00187555">
        <w:rPr>
          <w:szCs w:val="24"/>
          <w:lang w:eastAsia="ja-JP"/>
        </w:rPr>
        <w:t xml:space="preserve"> concrete instructions for relevant SGs and TSAG for the implementation of the Resolution, if required.</w:t>
      </w:r>
    </w:p>
    <w:p w14:paraId="62BC78E4"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7376B3E4"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r w:rsidRPr="00187555">
        <w:rPr>
          <w:szCs w:val="24"/>
          <w:lang w:eastAsia="ja-JP"/>
        </w:rPr>
        <w:br w:type="page"/>
      </w:r>
    </w:p>
    <w:p w14:paraId="2BE035B4" w14:textId="77777777" w:rsidR="00187555" w:rsidRPr="00187555" w:rsidRDefault="00187555" w:rsidP="00187555">
      <w:pPr>
        <w:keepNext/>
        <w:keepLines/>
        <w:spacing w:before="480"/>
        <w:jc w:val="center"/>
        <w:rPr>
          <w:rFonts w:eastAsia="Times New Roman"/>
          <w:b/>
          <w:sz w:val="28"/>
          <w:lang w:val="en-US"/>
        </w:rPr>
      </w:pPr>
      <w:r w:rsidRPr="00187555">
        <w:rPr>
          <w:rFonts w:eastAsia="Times New Roman"/>
          <w:b/>
          <w:sz w:val="28"/>
        </w:rPr>
        <w:lastRenderedPageBreak/>
        <w:t>Bibliography</w:t>
      </w:r>
    </w:p>
    <w:p w14:paraId="5379083E" w14:textId="77777777" w:rsidR="00187555" w:rsidRPr="00187555" w:rsidRDefault="00187555" w:rsidP="00187555">
      <w:pPr>
        <w:tabs>
          <w:tab w:val="clear" w:pos="794"/>
          <w:tab w:val="clear" w:pos="1191"/>
          <w:tab w:val="clear" w:pos="1588"/>
          <w:tab w:val="clear" w:pos="1985"/>
        </w:tabs>
        <w:ind w:left="2268" w:hanging="2268"/>
        <w:rPr>
          <w:rFonts w:eastAsia="Times New Roman"/>
        </w:rPr>
      </w:pPr>
      <w:r w:rsidRPr="00187555">
        <w:rPr>
          <w:rFonts w:eastAsia="Times New Roman"/>
        </w:rPr>
        <w:t>[</w:t>
      </w:r>
      <w:hyperlink r:id="rId24" w:tgtFrame="_blank" w:history="1">
        <w:r w:rsidRPr="00187555">
          <w:rPr>
            <w:rFonts w:eastAsia="Times New Roman"/>
            <w:color w:val="0000FF"/>
            <w:u w:val="single"/>
          </w:rPr>
          <w:t>WTSA-12 DOC28</w:t>
        </w:r>
      </w:hyperlink>
      <w:r w:rsidRPr="00187555">
        <w:rPr>
          <w:rFonts w:eastAsia="Times New Roman"/>
        </w:rPr>
        <w:t>]</w:t>
      </w:r>
      <w:r w:rsidRPr="00187555">
        <w:rPr>
          <w:rFonts w:eastAsia="Times New Roman"/>
        </w:rPr>
        <w:tab/>
        <w:t xml:space="preserve">World Telecommunication Standardization Assembly 2012, WTSA-12 DOC28, </w:t>
      </w:r>
      <w:r w:rsidRPr="00187555">
        <w:rPr>
          <w:rFonts w:eastAsia="Times New Roman"/>
          <w:i/>
          <w:iCs/>
        </w:rPr>
        <w:t>Action Plan related to the Resolutions and Decision of PP-10 and of WTSA-08</w:t>
      </w:r>
      <w:r w:rsidRPr="00187555">
        <w:rPr>
          <w:rFonts w:eastAsia="Times New Roman"/>
        </w:rPr>
        <w:t>.</w:t>
      </w:r>
      <w:r w:rsidRPr="00187555">
        <w:rPr>
          <w:rFonts w:eastAsia="Times New Roman"/>
        </w:rPr>
        <w:br/>
      </w:r>
      <w:hyperlink r:id="rId25" w:history="1">
        <w:r w:rsidRPr="00187555">
          <w:rPr>
            <w:rFonts w:ascii="Arial" w:eastAsia="Times New Roman" w:hAnsi="Arial" w:cs="Arial"/>
            <w:color w:val="0000FF"/>
            <w:sz w:val="18"/>
            <w:szCs w:val="18"/>
            <w:u w:val="single"/>
          </w:rPr>
          <w:t>https://www.itu.int/md/meetingdoc.asp?lang=en&amp;parent=T09-WTSA.12-C-0028</w:t>
        </w:r>
      </w:hyperlink>
    </w:p>
    <w:p w14:paraId="653E01CC" w14:textId="77777777" w:rsidR="00187555" w:rsidRPr="00187555" w:rsidRDefault="00187555" w:rsidP="00187555">
      <w:pPr>
        <w:tabs>
          <w:tab w:val="clear" w:pos="794"/>
          <w:tab w:val="clear" w:pos="1191"/>
          <w:tab w:val="clear" w:pos="1588"/>
          <w:tab w:val="clear" w:pos="1985"/>
        </w:tabs>
        <w:ind w:left="2268" w:hanging="2268"/>
        <w:rPr>
          <w:rFonts w:eastAsia="Times New Roman"/>
        </w:rPr>
      </w:pPr>
      <w:r w:rsidRPr="00187555">
        <w:rPr>
          <w:rFonts w:eastAsia="Times New Roman"/>
          <w:lang w:eastAsia="ja-JP"/>
        </w:rPr>
        <w:t>[</w:t>
      </w:r>
      <w:hyperlink r:id="rId26" w:history="1">
        <w:r w:rsidRPr="00187555">
          <w:rPr>
            <w:rFonts w:eastAsia="Times New Roman"/>
            <w:color w:val="0000FF"/>
            <w:u w:val="single"/>
            <w:lang w:eastAsia="ja-JP"/>
          </w:rPr>
          <w:t>WTSA-16 DOC35</w:t>
        </w:r>
      </w:hyperlink>
      <w:r w:rsidRPr="00187555">
        <w:rPr>
          <w:rFonts w:eastAsia="Times New Roman"/>
          <w:lang w:eastAsia="ja-JP"/>
        </w:rPr>
        <w:t>]</w:t>
      </w:r>
      <w:r w:rsidRPr="00187555">
        <w:rPr>
          <w:rFonts w:eastAsia="Times New Roman"/>
          <w:lang w:eastAsia="ja-JP"/>
        </w:rPr>
        <w:tab/>
      </w:r>
      <w:r w:rsidRPr="00187555">
        <w:rPr>
          <w:rFonts w:eastAsia="Times New Roman"/>
        </w:rPr>
        <w:t xml:space="preserve">World Telecommunication Standardization Assembly 2016, WTSA-16 DOC35, </w:t>
      </w:r>
      <w:r w:rsidRPr="00187555">
        <w:rPr>
          <w:rFonts w:eastAsia="Times New Roman"/>
          <w:i/>
          <w:iCs/>
        </w:rPr>
        <w:t>Action Plan related to the Resolutions and Opinion of WTSA-12</w:t>
      </w:r>
      <w:r w:rsidRPr="00187555">
        <w:rPr>
          <w:rFonts w:eastAsia="Times New Roman"/>
        </w:rPr>
        <w:t>.</w:t>
      </w:r>
      <w:r w:rsidRPr="00187555">
        <w:rPr>
          <w:rFonts w:eastAsia="Times New Roman"/>
        </w:rPr>
        <w:br/>
      </w:r>
      <w:hyperlink r:id="rId27" w:history="1">
        <w:r w:rsidRPr="00187555">
          <w:rPr>
            <w:rFonts w:ascii="Arial" w:eastAsia="Times New Roman" w:hAnsi="Arial" w:cs="Arial"/>
            <w:color w:val="0000FF"/>
            <w:sz w:val="18"/>
            <w:szCs w:val="18"/>
            <w:u w:val="single"/>
          </w:rPr>
          <w:t>https://www.itu.int/md/meetingdoc.asp?lang=en&amp;parent=T13-WTSA.16-C-0035</w:t>
        </w:r>
      </w:hyperlink>
    </w:p>
    <w:p w14:paraId="16D7CFB2" w14:textId="77777777" w:rsidR="00187555" w:rsidRPr="00187555" w:rsidRDefault="00187555" w:rsidP="00187555">
      <w:pPr>
        <w:tabs>
          <w:tab w:val="clear" w:pos="794"/>
          <w:tab w:val="clear" w:pos="1191"/>
          <w:tab w:val="clear" w:pos="1588"/>
          <w:tab w:val="clear" w:pos="1985"/>
        </w:tabs>
        <w:ind w:left="2268" w:hanging="2268"/>
        <w:rPr>
          <w:rFonts w:eastAsia="Times New Roman"/>
        </w:rPr>
      </w:pPr>
      <w:r w:rsidRPr="00187555">
        <w:rPr>
          <w:rFonts w:eastAsia="Times New Roman"/>
        </w:rPr>
        <w:t>[</w:t>
      </w:r>
      <w:hyperlink r:id="rId28" w:tgtFrame="_blank" w:history="1">
        <w:r w:rsidRPr="00187555">
          <w:rPr>
            <w:rFonts w:eastAsia="Times New Roman"/>
            <w:color w:val="0000FF"/>
            <w:u w:val="single"/>
          </w:rPr>
          <w:t>WTSA-20 DOC34</w:t>
        </w:r>
      </w:hyperlink>
      <w:r w:rsidRPr="00187555">
        <w:rPr>
          <w:rFonts w:eastAsia="Times New Roman"/>
        </w:rPr>
        <w:t>]</w:t>
      </w:r>
      <w:r w:rsidRPr="00187555">
        <w:rPr>
          <w:rFonts w:eastAsia="Times New Roman"/>
        </w:rPr>
        <w:tab/>
        <w:t xml:space="preserve">World Telecommunication Standardization Assembly 2020, WTSA-20 DOC34, </w:t>
      </w:r>
      <w:r w:rsidRPr="00187555">
        <w:rPr>
          <w:rFonts w:eastAsia="Times New Roman"/>
          <w:i/>
          <w:iCs/>
        </w:rPr>
        <w:t>Action Plan related to the Resolutions and Opinion of WTSA-16, and TSB Director Reports to WTSA-20 on WTSA Resolutions 40, 44, 55, 64, 65, 68, 69, 72, 73, 89, and PP Resolution 102</w:t>
      </w:r>
      <w:r w:rsidRPr="00187555">
        <w:rPr>
          <w:rFonts w:eastAsia="Times New Roman"/>
        </w:rPr>
        <w:t xml:space="preserve">. </w:t>
      </w:r>
      <w:hyperlink r:id="rId29" w:history="1">
        <w:r w:rsidRPr="00187555">
          <w:rPr>
            <w:rFonts w:ascii="Arial" w:eastAsia="Times New Roman" w:hAnsi="Arial" w:cs="Arial"/>
            <w:color w:val="0000FF"/>
            <w:sz w:val="18"/>
            <w:szCs w:val="18"/>
            <w:u w:val="single"/>
          </w:rPr>
          <w:t>https://www.itu.int/md/meetingdoc.asp?lang=en&amp;parent=T17-WTSA.20-C-0034</w:t>
        </w:r>
      </w:hyperlink>
    </w:p>
    <w:p w14:paraId="7047984F" w14:textId="77777777" w:rsidR="00187555" w:rsidRPr="00187555" w:rsidRDefault="00187555" w:rsidP="00187555">
      <w:pPr>
        <w:tabs>
          <w:tab w:val="clear" w:pos="794"/>
          <w:tab w:val="clear" w:pos="1191"/>
          <w:tab w:val="clear" w:pos="1588"/>
          <w:tab w:val="clear" w:pos="1985"/>
        </w:tabs>
        <w:ind w:left="2268" w:hanging="2268"/>
        <w:rPr>
          <w:rFonts w:eastAsia="MS Mincho"/>
          <w:lang w:val="en-US"/>
        </w:rPr>
      </w:pPr>
      <w:r w:rsidRPr="00187555">
        <w:rPr>
          <w:rFonts w:eastAsia="Times New Roman"/>
        </w:rPr>
        <w:t>[</w:t>
      </w:r>
      <w:hyperlink r:id="rId30" w:history="1">
        <w:r w:rsidRPr="00187555">
          <w:rPr>
            <w:rFonts w:eastAsia="Times New Roman"/>
            <w:color w:val="0000FF"/>
            <w:u w:val="single"/>
          </w:rPr>
          <w:t>WTSA-24 DOC34</w:t>
        </w:r>
      </w:hyperlink>
      <w:r w:rsidRPr="00187555">
        <w:rPr>
          <w:rFonts w:eastAsia="Times New Roman"/>
        </w:rPr>
        <w:t>]</w:t>
      </w:r>
      <w:r w:rsidRPr="00187555">
        <w:rPr>
          <w:rFonts w:eastAsia="Times New Roman"/>
        </w:rPr>
        <w:tab/>
        <w:t xml:space="preserve">World Telecommunication Standardization Assembly 2024, </w:t>
      </w:r>
      <w:hyperlink r:id="rId31" w:history="1">
        <w:r w:rsidRPr="00187555">
          <w:rPr>
            <w:rFonts w:eastAsia="Times New Roman"/>
            <w:color w:val="0000FF"/>
            <w:u w:val="single"/>
          </w:rPr>
          <w:t>WTSA-24 DOC34</w:t>
        </w:r>
      </w:hyperlink>
      <w:r w:rsidRPr="00187555">
        <w:rPr>
          <w:rFonts w:eastAsia="Times New Roman"/>
        </w:rPr>
        <w:t xml:space="preserve">, </w:t>
      </w:r>
      <w:r w:rsidRPr="00187555">
        <w:rPr>
          <w:rFonts w:eastAsia="Times New Roman"/>
          <w:i/>
          <w:iCs/>
        </w:rPr>
        <w:t>Action Plan related to the Resolutions and Opinion of WTSA-20, and TSB Director Reports to WTSA-24 on WTSA Resolutions 40, 44, 55, 64, 65, 68, 69, 72, 73, 89, 99, 100, and PP Resolution 102</w:t>
      </w:r>
      <w:r w:rsidRPr="00187555">
        <w:rPr>
          <w:rFonts w:eastAsia="Times New Roman"/>
        </w:rPr>
        <w:t>.</w:t>
      </w:r>
      <w:r w:rsidRPr="00187555">
        <w:rPr>
          <w:rFonts w:eastAsia="Times New Roman"/>
        </w:rPr>
        <w:br/>
      </w:r>
      <w:hyperlink r:id="rId32" w:history="1">
        <w:r w:rsidRPr="00187555">
          <w:rPr>
            <w:rFonts w:ascii="Arial" w:eastAsia="Times New Roman" w:hAnsi="Arial" w:cs="Arial"/>
            <w:color w:val="0000FF"/>
            <w:sz w:val="18"/>
            <w:szCs w:val="18"/>
            <w:u w:val="single"/>
            <w:lang w:val="en-US"/>
          </w:rPr>
          <w:t>https://www.itu.int/md/meetingdoc.asp?lang=en&amp;parent=T22-WTSA.24-C-0034</w:t>
        </w:r>
      </w:hyperlink>
    </w:p>
    <w:p w14:paraId="0A7F32AC" w14:textId="77777777" w:rsidR="00187555" w:rsidRPr="00187555" w:rsidRDefault="00187555" w:rsidP="00187555">
      <w:pPr>
        <w:tabs>
          <w:tab w:val="clear" w:pos="794"/>
          <w:tab w:val="clear" w:pos="1191"/>
          <w:tab w:val="clear" w:pos="1588"/>
          <w:tab w:val="clear" w:pos="1985"/>
        </w:tabs>
        <w:overflowPunct/>
        <w:autoSpaceDE/>
        <w:autoSpaceDN/>
        <w:adjustRightInd/>
        <w:textAlignment w:val="auto"/>
        <w:rPr>
          <w:szCs w:val="24"/>
          <w:lang w:eastAsia="ja-JP"/>
        </w:rPr>
      </w:pPr>
    </w:p>
    <w:p w14:paraId="6F4FC72B" w14:textId="77777777" w:rsidR="00CB3BBE" w:rsidRDefault="00CB3BBE" w:rsidP="007C2449">
      <w:pPr>
        <w:tabs>
          <w:tab w:val="clear" w:pos="794"/>
          <w:tab w:val="clear" w:pos="1191"/>
          <w:tab w:val="clear" w:pos="1588"/>
          <w:tab w:val="clear" w:pos="1985"/>
        </w:tabs>
        <w:overflowPunct/>
        <w:autoSpaceDE/>
        <w:autoSpaceDN/>
        <w:adjustRightInd/>
        <w:spacing w:before="0"/>
        <w:textAlignment w:val="auto"/>
      </w:pPr>
    </w:p>
    <w:p w14:paraId="34E360F7" w14:textId="5220B7DA" w:rsidR="004268F5" w:rsidRDefault="00CB3BBE" w:rsidP="004268F5">
      <w:pPr>
        <w:spacing w:before="0"/>
        <w:jc w:val="center"/>
      </w:pPr>
      <w:r w:rsidRPr="0000142A">
        <w:t>______________</w:t>
      </w:r>
    </w:p>
    <w:sectPr w:rsidR="004268F5" w:rsidSect="005964FB">
      <w:headerReference w:type="default" r:id="rId33"/>
      <w:headerReference w:type="first" r:id="rId34"/>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F615" w14:textId="77777777" w:rsidR="00187555" w:rsidRPr="00160028" w:rsidRDefault="00187555" w:rsidP="00160028">
    <w:pPr>
      <w:pStyle w:val="Header"/>
    </w:pPr>
    <w:r w:rsidRPr="00160028">
      <w:t xml:space="preserve">- </w:t>
    </w:r>
    <w:r w:rsidRPr="00160028">
      <w:fldChar w:fldCharType="begin"/>
    </w:r>
    <w:r w:rsidRPr="00160028">
      <w:instrText xml:space="preserve"> PAGE  \* MERGEFORMAT </w:instrText>
    </w:r>
    <w:r w:rsidRPr="00160028">
      <w:fldChar w:fldCharType="separate"/>
    </w:r>
    <w:r>
      <w:rPr>
        <w:noProof/>
      </w:rPr>
      <w:t>4</w:t>
    </w:r>
    <w:r w:rsidRPr="00160028">
      <w:fldChar w:fldCharType="end"/>
    </w:r>
    <w:r w:rsidRPr="00160028">
      <w:t xml:space="preserve"> -</w:t>
    </w:r>
  </w:p>
  <w:p w14:paraId="1F4A48CA" w14:textId="1C49FF17" w:rsidR="00187555" w:rsidRPr="00160028" w:rsidRDefault="005964FB" w:rsidP="00160028">
    <w:pPr>
      <w:pStyle w:val="Header"/>
      <w:spacing w:after="240"/>
    </w:pPr>
    <w:r>
      <w:t>RAG/21-E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8D54303" w:rsidR="001D7B5E" w:rsidRDefault="00B202BE">
    <w:pPr>
      <w:pStyle w:val="Header"/>
    </w:pPr>
    <w:r>
      <w:rPr>
        <w:lang w:val="es-ES"/>
      </w:rPr>
      <w:t>RAG/</w:t>
    </w:r>
    <w:r w:rsidR="007C2449">
      <w:rPr>
        <w:lang w:val="es-ES"/>
      </w:rPr>
      <w:t>2</w:t>
    </w:r>
    <w:r w:rsidR="003940E0">
      <w:rPr>
        <w:lang w:val="es-ES"/>
      </w:rPr>
      <w:t>1</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F41" w14:textId="77777777" w:rsidR="005964FB" w:rsidRPr="00160028" w:rsidRDefault="005964FB" w:rsidP="005964FB">
    <w:pPr>
      <w:pStyle w:val="Header"/>
    </w:pPr>
    <w:r w:rsidRPr="00160028">
      <w:t xml:space="preserve">- </w:t>
    </w:r>
    <w:r w:rsidRPr="00160028">
      <w:fldChar w:fldCharType="begin"/>
    </w:r>
    <w:r w:rsidRPr="00160028">
      <w:instrText xml:space="preserve"> PAGE  \* MERGEFORMAT </w:instrText>
    </w:r>
    <w:r w:rsidRPr="00160028">
      <w:fldChar w:fldCharType="separate"/>
    </w:r>
    <w:r>
      <w:t>3</w:t>
    </w:r>
    <w:r w:rsidRPr="00160028">
      <w:fldChar w:fldCharType="end"/>
    </w:r>
    <w:r w:rsidRPr="00160028">
      <w:t xml:space="preserve"> -</w:t>
    </w:r>
  </w:p>
  <w:p w14:paraId="7CFCD274" w14:textId="5055FF4F" w:rsidR="005964FB" w:rsidRPr="005964FB" w:rsidRDefault="005964FB" w:rsidP="005964FB">
    <w:pPr>
      <w:pStyle w:val="Header"/>
      <w:spacing w:after="240"/>
    </w:pPr>
    <w:r>
      <w:t>RAG/21-E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1A66C9"/>
    <w:multiLevelType w:val="hybridMultilevel"/>
    <w:tmpl w:val="F19A3F5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3"/>
  </w:num>
  <w:num w:numId="12" w16cid:durableId="1267880576">
    <w:abstractNumId w:val="10"/>
  </w:num>
  <w:num w:numId="13" w16cid:durableId="786697793">
    <w:abstractNumId w:val="11"/>
  </w:num>
  <w:num w:numId="14" w16cid:durableId="711226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1105"/>
    <w:rsid w:val="000B6416"/>
    <w:rsid w:val="000F2431"/>
    <w:rsid w:val="001377D6"/>
    <w:rsid w:val="00162AE6"/>
    <w:rsid w:val="001632FD"/>
    <w:rsid w:val="00176A56"/>
    <w:rsid w:val="00187555"/>
    <w:rsid w:val="001A0041"/>
    <w:rsid w:val="001D7B5E"/>
    <w:rsid w:val="001E41A0"/>
    <w:rsid w:val="00237E22"/>
    <w:rsid w:val="00247BF3"/>
    <w:rsid w:val="002774E4"/>
    <w:rsid w:val="002A04CB"/>
    <w:rsid w:val="002D45E7"/>
    <w:rsid w:val="002F4DA3"/>
    <w:rsid w:val="00323E32"/>
    <w:rsid w:val="00355F8E"/>
    <w:rsid w:val="00364469"/>
    <w:rsid w:val="0036785F"/>
    <w:rsid w:val="003940E0"/>
    <w:rsid w:val="003D068D"/>
    <w:rsid w:val="003E2CE2"/>
    <w:rsid w:val="003F7691"/>
    <w:rsid w:val="00420F57"/>
    <w:rsid w:val="004268F5"/>
    <w:rsid w:val="00434B60"/>
    <w:rsid w:val="00474781"/>
    <w:rsid w:val="00481551"/>
    <w:rsid w:val="00492985"/>
    <w:rsid w:val="004A003C"/>
    <w:rsid w:val="004A2094"/>
    <w:rsid w:val="004B6F40"/>
    <w:rsid w:val="004B7477"/>
    <w:rsid w:val="004C1C73"/>
    <w:rsid w:val="004D76E4"/>
    <w:rsid w:val="004F0848"/>
    <w:rsid w:val="005014A2"/>
    <w:rsid w:val="00507DA3"/>
    <w:rsid w:val="0051782D"/>
    <w:rsid w:val="0052049B"/>
    <w:rsid w:val="005964FB"/>
    <w:rsid w:val="00597657"/>
    <w:rsid w:val="005A5619"/>
    <w:rsid w:val="005B2C58"/>
    <w:rsid w:val="00613030"/>
    <w:rsid w:val="0064224F"/>
    <w:rsid w:val="00656189"/>
    <w:rsid w:val="006B4CFB"/>
    <w:rsid w:val="006F5D49"/>
    <w:rsid w:val="006F741F"/>
    <w:rsid w:val="0072412F"/>
    <w:rsid w:val="00727851"/>
    <w:rsid w:val="00746923"/>
    <w:rsid w:val="00762732"/>
    <w:rsid w:val="007653AF"/>
    <w:rsid w:val="0077339F"/>
    <w:rsid w:val="00786385"/>
    <w:rsid w:val="007934C9"/>
    <w:rsid w:val="007C2449"/>
    <w:rsid w:val="007F55BA"/>
    <w:rsid w:val="007F64A8"/>
    <w:rsid w:val="00806E63"/>
    <w:rsid w:val="0081028D"/>
    <w:rsid w:val="00815753"/>
    <w:rsid w:val="00855A6E"/>
    <w:rsid w:val="00875971"/>
    <w:rsid w:val="008A004A"/>
    <w:rsid w:val="008A7BBF"/>
    <w:rsid w:val="008B3F50"/>
    <w:rsid w:val="0090330B"/>
    <w:rsid w:val="00903F9B"/>
    <w:rsid w:val="00906598"/>
    <w:rsid w:val="00926E84"/>
    <w:rsid w:val="00951421"/>
    <w:rsid w:val="0095426A"/>
    <w:rsid w:val="00955595"/>
    <w:rsid w:val="00971BF2"/>
    <w:rsid w:val="00977B6A"/>
    <w:rsid w:val="009B53BE"/>
    <w:rsid w:val="009D27EC"/>
    <w:rsid w:val="00A0498C"/>
    <w:rsid w:val="00A16CB2"/>
    <w:rsid w:val="00A5256B"/>
    <w:rsid w:val="00A73F02"/>
    <w:rsid w:val="00A96264"/>
    <w:rsid w:val="00AB2F36"/>
    <w:rsid w:val="00AF7CE7"/>
    <w:rsid w:val="00B202BE"/>
    <w:rsid w:val="00B23631"/>
    <w:rsid w:val="00B35BE4"/>
    <w:rsid w:val="00B409FB"/>
    <w:rsid w:val="00B52992"/>
    <w:rsid w:val="00B536C3"/>
    <w:rsid w:val="00B70E14"/>
    <w:rsid w:val="00B76A4A"/>
    <w:rsid w:val="00BD16A6"/>
    <w:rsid w:val="00C126C1"/>
    <w:rsid w:val="00C20FCC"/>
    <w:rsid w:val="00C2188B"/>
    <w:rsid w:val="00C322C4"/>
    <w:rsid w:val="00C54C1E"/>
    <w:rsid w:val="00C96969"/>
    <w:rsid w:val="00CB3BBE"/>
    <w:rsid w:val="00CC1D49"/>
    <w:rsid w:val="00CD4D80"/>
    <w:rsid w:val="00CE366B"/>
    <w:rsid w:val="00CF7532"/>
    <w:rsid w:val="00D03E43"/>
    <w:rsid w:val="00D211BC"/>
    <w:rsid w:val="00D47177"/>
    <w:rsid w:val="00D510D2"/>
    <w:rsid w:val="00D95F54"/>
    <w:rsid w:val="00DA029A"/>
    <w:rsid w:val="00DC3B29"/>
    <w:rsid w:val="00DD3BF8"/>
    <w:rsid w:val="00DF2391"/>
    <w:rsid w:val="00E940EC"/>
    <w:rsid w:val="00EC0BE3"/>
    <w:rsid w:val="00EC44FA"/>
    <w:rsid w:val="00EE15CE"/>
    <w:rsid w:val="00F176DA"/>
    <w:rsid w:val="00F54293"/>
    <w:rsid w:val="00F66B51"/>
    <w:rsid w:val="00F74459"/>
    <w:rsid w:val="00F749FF"/>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character" w:styleId="CommentReference">
    <w:name w:val="annotation reference"/>
    <w:basedOn w:val="DefaultParagraphFont"/>
    <w:uiPriority w:val="99"/>
    <w:semiHidden/>
    <w:unhideWhenUsed/>
    <w:rsid w:val="00187555"/>
    <w:rPr>
      <w:sz w:val="16"/>
      <w:szCs w:val="16"/>
    </w:rPr>
  </w:style>
  <w:style w:type="paragraph" w:styleId="CommentText">
    <w:name w:val="annotation text"/>
    <w:basedOn w:val="Normal"/>
    <w:link w:val="CommentTextChar"/>
    <w:uiPriority w:val="99"/>
    <w:unhideWhenUsed/>
    <w:rsid w:val="00187555"/>
    <w:pPr>
      <w:tabs>
        <w:tab w:val="clear" w:pos="794"/>
        <w:tab w:val="clear" w:pos="1191"/>
        <w:tab w:val="clear" w:pos="1588"/>
        <w:tab w:val="clear" w:pos="1985"/>
      </w:tabs>
      <w:overflowPunct/>
      <w:autoSpaceDE/>
      <w:autoSpaceDN/>
      <w:adjustRightInd/>
      <w:textAlignment w:val="auto"/>
    </w:pPr>
    <w:rPr>
      <w:sz w:val="20"/>
      <w:lang w:eastAsia="ja-JP"/>
    </w:rPr>
  </w:style>
  <w:style w:type="character" w:customStyle="1" w:styleId="CommentTextChar">
    <w:name w:val="Comment Text Char"/>
    <w:basedOn w:val="DefaultParagraphFont"/>
    <w:link w:val="CommentText"/>
    <w:uiPriority w:val="99"/>
    <w:rsid w:val="00187555"/>
    <w:rPr>
      <w:rFonts w:ascii="Times New Roman" w:hAnsi="Times New Roman"/>
      <w:lang w:val="en-GB" w:eastAsia="ja-JP"/>
    </w:rPr>
  </w:style>
  <w:style w:type="table" w:customStyle="1" w:styleId="TableGrid1">
    <w:name w:val="Table Grid1"/>
    <w:basedOn w:val="TableNormal"/>
    <w:next w:val="TableGrid"/>
    <w:uiPriority w:val="39"/>
    <w:rsid w:val="0018755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87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48635">
      <w:bodyDiv w:val="1"/>
      <w:marLeft w:val="0"/>
      <w:marRight w:val="0"/>
      <w:marTop w:val="0"/>
      <w:marBottom w:val="0"/>
      <w:divBdr>
        <w:top w:val="none" w:sz="0" w:space="0" w:color="auto"/>
        <w:left w:val="none" w:sz="0" w:space="0" w:color="auto"/>
        <w:bottom w:val="none" w:sz="0" w:space="0" w:color="auto"/>
        <w:right w:val="none" w:sz="0" w:space="0" w:color="auto"/>
      </w:divBdr>
    </w:div>
    <w:div w:id="192638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ihail.ion@ancom.ro" TargetMode="External"/><Relationship Id="rId18" Type="http://schemas.openxmlformats.org/officeDocument/2006/relationships/hyperlink" Target="https://www.itu.int/md/meetingdoc.asp?lang=en&amp;parent=T17-WTSA.20-C-0034" TargetMode="External"/><Relationship Id="rId26" Type="http://schemas.openxmlformats.org/officeDocument/2006/relationships/hyperlink" Target="WTSA-16%20DOC35" TargetMode="External"/><Relationship Id="rId3" Type="http://schemas.openxmlformats.org/officeDocument/2006/relationships/customXml" Target="../customXml/item3.xml"/><Relationship Id="rId21" Type="http://schemas.openxmlformats.org/officeDocument/2006/relationships/hyperlink" Target="https://www.itu.int/md/meetingdoc.asp?lang=en&amp;parent=T13-WTSA.16-C-0035"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meetingdoc.asp?lang=en&amp;parent=T13-WTSA.16-C-0035" TargetMode="External"/><Relationship Id="rId25" Type="http://schemas.openxmlformats.org/officeDocument/2006/relationships/hyperlink" Target="https://www.itu.int/md/meetingdoc.asp?lang=en&amp;parent=T09-WTSA.12-C-0028"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meetingdoc.asp?lang=en&amp;parent=T09-WTSA.12-C-0028" TargetMode="External"/><Relationship Id="rId20" Type="http://schemas.openxmlformats.org/officeDocument/2006/relationships/hyperlink" Target="https://www.itu.int/md/meetingdoc.asp?lang=en&amp;parent=T09-WTSA.12-C-0028" TargetMode="External"/><Relationship Id="rId29" Type="http://schemas.openxmlformats.org/officeDocument/2006/relationships/hyperlink" Target="https://www.itu.int/md/meetingdoc.asp?lang=en&amp;parent=T17-WTSA.20-C-00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meetingdoc.asp?lang=en&amp;parent=T09-WTSA.12-C-0028" TargetMode="External"/><Relationship Id="rId32" Type="http://schemas.openxmlformats.org/officeDocument/2006/relationships/hyperlink" Target="https://www.itu.int/md/meetingdoc.asp?lang=en&amp;parent=T22-WTSA.24-C-0034"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tu.int/md/meetingdoc.asp?lang=en&amp;parent=T22-WTSA.24-C-0034" TargetMode="External"/><Relationship Id="rId28" Type="http://schemas.openxmlformats.org/officeDocument/2006/relationships/hyperlink" Target="https://www.itu.int/md/meetingdoc.asp?lang=en&amp;parent=T17-WTSA.20-C-003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meetingdoc.asp?lang=en&amp;parent=T22-WTSA.24-C-0034" TargetMode="External"/><Relationship Id="rId31" Type="http://schemas.openxmlformats.org/officeDocument/2006/relationships/hyperlink" Target="https://www.itu.int/md/meetingdoc.asp?lang=en&amp;parent=T22-WTSA.24-C-00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t/ls/ls.aspx?isn=30470" TargetMode="External"/><Relationship Id="rId22" Type="http://schemas.openxmlformats.org/officeDocument/2006/relationships/hyperlink" Target="https://www.itu.int/md/meetingdoc.asp?lang=en&amp;parent=T17-WTSA.20-C-0034" TargetMode="External"/><Relationship Id="rId27" Type="http://schemas.openxmlformats.org/officeDocument/2006/relationships/hyperlink" Target="https://www.itu.int/md/meetingdoc.asp?lang=en&amp;parent=T13-WTSA.16-C-0035" TargetMode="External"/><Relationship Id="rId30" Type="http://schemas.openxmlformats.org/officeDocument/2006/relationships/hyperlink" Target="https://www.itu.int/md/meetingdoc.asp?lang=en&amp;parent=T22-WTSA.24-C-003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b793da9a-8d8a-4824-945d-2346bcf27de4"/>
    <ds:schemaRef ds:uri="ad0d4407-0c86-4168-aef5-7e5ed32f9eb2"/>
    <ds:schemaRef ds:uri="http://www.w3.org/XML/1998/namespace"/>
  </ds:schemaRefs>
</ds:datastoreItem>
</file>

<file path=customXml/itemProps2.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17</TotalTime>
  <Pages>10</Pages>
  <Words>2362</Words>
  <Characters>17136</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7</cp:revision>
  <cp:lastPrinted>1999-09-30T15:03:00Z</cp:lastPrinted>
  <dcterms:created xsi:type="dcterms:W3CDTF">2024-08-09T08:13:00Z</dcterms:created>
  <dcterms:modified xsi:type="dcterms:W3CDTF">2024-08-09T09:37:00Z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