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6D56D4B5"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0B451031"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1D7B5E">
              <w:rPr>
                <w:rFonts w:ascii="Verdana" w:hAnsi="Verdana"/>
                <w:b/>
                <w:sz w:val="20"/>
              </w:rPr>
              <w:t>17</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6C6283BB" w:rsidR="0051782D" w:rsidRPr="001A0041" w:rsidRDefault="001D7B5E" w:rsidP="001A0041">
            <w:pPr>
              <w:shd w:val="solid" w:color="FFFFFF" w:fill="FFFFFF"/>
              <w:spacing w:before="0" w:line="240" w:lineRule="atLeast"/>
              <w:rPr>
                <w:rFonts w:ascii="Verdana" w:hAnsi="Verdana"/>
                <w:sz w:val="20"/>
              </w:rPr>
            </w:pPr>
            <w:r>
              <w:rPr>
                <w:rFonts w:ascii="Verdana" w:hAnsi="Verdana"/>
                <w:b/>
                <w:sz w:val="20"/>
              </w:rPr>
              <w:t>17</w:t>
            </w:r>
            <w:r w:rsidR="007F64A8">
              <w:rPr>
                <w:rFonts w:ascii="Verdana" w:hAnsi="Verdana"/>
                <w:b/>
                <w:sz w:val="20"/>
              </w:rPr>
              <w:t xml:space="preserve"> </w:t>
            </w:r>
            <w:r>
              <w:rPr>
                <w:rFonts w:ascii="Verdana" w:hAnsi="Verdana"/>
                <w:b/>
                <w:sz w:val="20"/>
              </w:rPr>
              <w:t>May</w:t>
            </w:r>
            <w:r w:rsidR="007F64A8">
              <w:rPr>
                <w:rFonts w:ascii="Verdana" w:hAnsi="Verdana"/>
                <w:b/>
                <w:sz w:val="20"/>
              </w:rPr>
              <w:t xml:space="preserve"> 2024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1A0041">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26310D0E" w:rsidR="00762732" w:rsidRPr="00254FAC" w:rsidRDefault="007F64A8" w:rsidP="00762732">
                  <w:pPr>
                    <w:pStyle w:val="Source"/>
                  </w:pPr>
                  <w:bookmarkStart w:id="3" w:name="dsource" w:colFirst="0" w:colLast="0"/>
                  <w:bookmarkEnd w:id="2"/>
                  <w:r>
                    <w:t xml:space="preserve">ITU-T STUDY GROUP </w:t>
                  </w:r>
                  <w:r w:rsidR="001D7B5E">
                    <w:t>11</w:t>
                  </w:r>
                </w:p>
              </w:tc>
            </w:tr>
            <w:tr w:rsidR="00762732" w14:paraId="3CCAA1A5" w14:textId="77777777" w:rsidTr="0074235E">
              <w:trPr>
                <w:cantSplit/>
              </w:trPr>
              <w:tc>
                <w:tcPr>
                  <w:tcW w:w="9889" w:type="dxa"/>
                </w:tcPr>
                <w:p w14:paraId="5E2FD02A" w14:textId="317E0B8B" w:rsidR="00762732" w:rsidRDefault="00762732" w:rsidP="00762732">
                  <w:pPr>
                    <w:pStyle w:val="Title1"/>
                  </w:pPr>
                  <w:r w:rsidRPr="00254FAC">
                    <w:t xml:space="preserve">LiaiSon statement </w:t>
                  </w:r>
                  <w:r w:rsidR="00B536C3" w:rsidRPr="009354B5">
                    <w:rPr>
                      <w:rFonts w:cstheme="minorHAnsi"/>
                    </w:rPr>
                    <w:t xml:space="preserve">on </w:t>
                  </w:r>
                  <w:r w:rsidR="001D7B5E" w:rsidRPr="001D7B5E">
                    <w:rPr>
                      <w:rFonts w:cstheme="minorHAnsi"/>
                    </w:rPr>
                    <w:t xml:space="preserve">initiation of draft new Technical Report </w:t>
                  </w:r>
                  <w:proofErr w:type="gramStart"/>
                  <w:r w:rsidR="001D7B5E" w:rsidRPr="001D7B5E">
                    <w:rPr>
                      <w:rFonts w:cstheme="minorHAnsi"/>
                    </w:rPr>
                    <w:t>TR.SP</w:t>
                  </w:r>
                  <w:proofErr w:type="gramEnd"/>
                  <w:r w:rsidR="001D7B5E" w:rsidRPr="001D7B5E">
                    <w:rPr>
                      <w:rFonts w:cstheme="minorHAnsi"/>
                    </w:rPr>
                    <w:t>-UAV "Signalling requirements and protocols between unmanned aerial vehicles and unmanned aerial vehicle controllers using IMT-2020 networks and beyond"</w:t>
                  </w:r>
                </w:p>
                <w:p w14:paraId="6B51D0F8" w14:textId="77777777" w:rsidR="00762732" w:rsidRPr="00E30829" w:rsidRDefault="00762732" w:rsidP="00762732"/>
              </w:tc>
            </w:tr>
          </w:tbl>
          <w:p w14:paraId="44A811FB" w14:textId="77777777" w:rsidR="00762732" w:rsidRDefault="00762732" w:rsidP="00762732"/>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4A2094">
                  <w:pPr>
                    <w:pStyle w:val="Heading2"/>
                    <w:framePr w:hSpace="180" w:wrap="around" w:hAnchor="margin" w:y="-615"/>
                  </w:pPr>
                  <w:r w:rsidRPr="00EF32A3">
                    <w:t>Summary</w:t>
                  </w:r>
                </w:p>
                <w:p w14:paraId="7959A0AC" w14:textId="79C206C6" w:rsidR="00815753" w:rsidRDefault="00762732" w:rsidP="004A2094">
                  <w:pPr>
                    <w:framePr w:hSpace="180" w:wrap="around" w:hAnchor="margin" w:y="-615"/>
                    <w:spacing w:after="200"/>
                  </w:pPr>
                  <w:r w:rsidRPr="00762732">
                    <w:t xml:space="preserve">The attached document presents a liaison statement from </w:t>
                  </w:r>
                  <w:r w:rsidR="007F64A8">
                    <w:t xml:space="preserve">ITU-T SG </w:t>
                  </w:r>
                  <w:r w:rsidR="001D7B5E">
                    <w:t xml:space="preserve">11 </w:t>
                  </w:r>
                  <w:r w:rsidRPr="00762732">
                    <w:t>on</w:t>
                  </w:r>
                  <w:r w:rsidR="001D7B5E" w:rsidRPr="001D7B5E">
                    <w:rPr>
                      <w:rFonts w:cstheme="minorHAnsi"/>
                    </w:rPr>
                    <w:t xml:space="preserve"> initiation of draft new Technical Report </w:t>
                  </w:r>
                  <w:proofErr w:type="gramStart"/>
                  <w:r w:rsidR="001D7B5E" w:rsidRPr="001D7B5E">
                    <w:rPr>
                      <w:rFonts w:cstheme="minorHAnsi"/>
                    </w:rPr>
                    <w:t>TR.SP</w:t>
                  </w:r>
                  <w:proofErr w:type="gramEnd"/>
                  <w:r w:rsidR="001D7B5E" w:rsidRPr="001D7B5E">
                    <w:rPr>
                      <w:rFonts w:cstheme="minorHAnsi"/>
                    </w:rPr>
                    <w:t>-UAV "Signalling requirements and protocols between unmanned aerial vehicles and unmanned aerial vehicle controllers using IMT-2020 networks and beyond" [to all ITU-T SGs, TSAG, ITU-R WP4A, WP4C, WP5B, RAG, IETF, ICAO, and ISO/IEC JTC 1]</w:t>
                  </w:r>
                  <w:r w:rsidR="004D76E4">
                    <w:rPr>
                      <w:rFonts w:cstheme="minorHAnsi"/>
                    </w:rPr>
                    <w:t>.</w:t>
                  </w:r>
                </w:p>
                <w:p w14:paraId="735ACFC0" w14:textId="0DBF2776" w:rsidR="00762732" w:rsidRPr="00EF32A3" w:rsidRDefault="00762732" w:rsidP="004A2094">
                  <w:pPr>
                    <w:framePr w:hSpace="180" w:wrap="around" w:hAnchor="margin" w:y="-615"/>
                    <w:spacing w:after="200"/>
                  </w:pPr>
                  <w:r w:rsidRPr="00055F2E">
                    <w:t>RAG is invited to consider and comment the attached liaison statement.</w:t>
                  </w:r>
                </w:p>
              </w:tc>
            </w:tr>
          </w:tbl>
          <w:p w14:paraId="48EDD9F3" w14:textId="77777777" w:rsidR="00093C73" w:rsidRDefault="00093C73" w:rsidP="005B2C58">
            <w:pPr>
              <w:pStyle w:val="Source"/>
            </w:pP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bookmarkEnd w:id="4"/>
    </w:tbl>
    <w:p w14:paraId="11ADCDAB" w14:textId="77777777" w:rsidR="00C2188B" w:rsidRDefault="00C2188B" w:rsidP="00906598"/>
    <w:p w14:paraId="1567CC00" w14:textId="77777777" w:rsidR="005A5619" w:rsidRDefault="00762732">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03"/>
        <w:gridCol w:w="315"/>
        <w:gridCol w:w="786"/>
        <w:gridCol w:w="3183"/>
        <w:gridCol w:w="67"/>
        <w:gridCol w:w="4185"/>
      </w:tblGrid>
      <w:tr w:rsidR="001D7B5E" w:rsidRPr="00B53181" w14:paraId="1A305993" w14:textId="77777777" w:rsidTr="00E00654">
        <w:trPr>
          <w:cantSplit/>
        </w:trPr>
        <w:tc>
          <w:tcPr>
            <w:tcW w:w="1103" w:type="dxa"/>
            <w:vMerge w:val="restart"/>
            <w:vAlign w:val="center"/>
          </w:tcPr>
          <w:p w14:paraId="2855E806" w14:textId="77777777" w:rsidR="001D7B5E" w:rsidRPr="00B53181" w:rsidRDefault="001D7B5E" w:rsidP="00E00654">
            <w:pPr>
              <w:spacing w:before="0"/>
              <w:jc w:val="center"/>
              <w:rPr>
                <w:sz w:val="20"/>
              </w:rPr>
            </w:pPr>
            <w:bookmarkStart w:id="5" w:name="dsg" w:colFirst="1" w:colLast="1"/>
            <w:bookmarkStart w:id="6" w:name="dtableau"/>
            <w:r w:rsidRPr="00B53181">
              <w:rPr>
                <w:noProof/>
              </w:rPr>
              <w:lastRenderedPageBreak/>
              <w:drawing>
                <wp:inline distT="0" distB="0" distL="0" distR="0" wp14:anchorId="3B800569" wp14:editId="395C5753">
                  <wp:extent cx="647700" cy="704850"/>
                  <wp:effectExtent l="0" t="0" r="0" b="0"/>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02B2FD28" w14:textId="77777777" w:rsidR="001D7B5E" w:rsidRPr="00B53181" w:rsidRDefault="001D7B5E" w:rsidP="00E00654">
            <w:pPr>
              <w:rPr>
                <w:sz w:val="16"/>
                <w:szCs w:val="16"/>
              </w:rPr>
            </w:pPr>
            <w:r w:rsidRPr="00B53181">
              <w:rPr>
                <w:sz w:val="16"/>
                <w:szCs w:val="16"/>
              </w:rPr>
              <w:t>INTERNATIONAL TELECOMMUNICATION UNION</w:t>
            </w:r>
          </w:p>
          <w:p w14:paraId="27A6AC3E" w14:textId="77777777" w:rsidR="001D7B5E" w:rsidRPr="00B53181" w:rsidRDefault="001D7B5E" w:rsidP="00E00654">
            <w:pPr>
              <w:rPr>
                <w:b/>
                <w:bCs/>
                <w:sz w:val="26"/>
                <w:szCs w:val="26"/>
              </w:rPr>
            </w:pPr>
            <w:r w:rsidRPr="00B53181">
              <w:rPr>
                <w:b/>
                <w:bCs/>
                <w:sz w:val="26"/>
                <w:szCs w:val="26"/>
              </w:rPr>
              <w:t>TELECOMMUNICATION</w:t>
            </w:r>
            <w:r w:rsidRPr="00B53181">
              <w:rPr>
                <w:b/>
                <w:bCs/>
                <w:sz w:val="26"/>
                <w:szCs w:val="26"/>
              </w:rPr>
              <w:br/>
              <w:t>STANDARDIZATION SECTOR</w:t>
            </w:r>
          </w:p>
          <w:p w14:paraId="402A8FA8" w14:textId="77777777" w:rsidR="001D7B5E" w:rsidRPr="00B53181" w:rsidRDefault="001D7B5E" w:rsidP="00E00654">
            <w:pPr>
              <w:rPr>
                <w:sz w:val="20"/>
              </w:rPr>
            </w:pPr>
            <w:r w:rsidRPr="00B53181">
              <w:rPr>
                <w:sz w:val="20"/>
              </w:rPr>
              <w:t xml:space="preserve">STUDY PERIOD </w:t>
            </w:r>
            <w:bookmarkStart w:id="7" w:name="dstudyperiod"/>
            <w:r w:rsidRPr="00B53181">
              <w:rPr>
                <w:sz w:val="20"/>
              </w:rPr>
              <w:t>2022-2024</w:t>
            </w:r>
            <w:bookmarkEnd w:id="7"/>
          </w:p>
        </w:tc>
        <w:tc>
          <w:tcPr>
            <w:tcW w:w="4185" w:type="dxa"/>
            <w:vAlign w:val="center"/>
          </w:tcPr>
          <w:p w14:paraId="3BD5F54D" w14:textId="77777777" w:rsidR="001D7B5E" w:rsidRPr="00B53181" w:rsidRDefault="001D7B5E" w:rsidP="00E00654">
            <w:pPr>
              <w:pStyle w:val="Docnumber"/>
            </w:pPr>
            <w:r>
              <w:t>SG11-LS157</w:t>
            </w:r>
          </w:p>
        </w:tc>
      </w:tr>
      <w:tr w:rsidR="001D7B5E" w:rsidRPr="00B53181" w14:paraId="1A281B2A" w14:textId="77777777" w:rsidTr="00E00654">
        <w:trPr>
          <w:cantSplit/>
        </w:trPr>
        <w:tc>
          <w:tcPr>
            <w:tcW w:w="1103" w:type="dxa"/>
            <w:vMerge/>
          </w:tcPr>
          <w:p w14:paraId="4BE924A2" w14:textId="77777777" w:rsidR="001D7B5E" w:rsidRPr="00B53181" w:rsidRDefault="001D7B5E" w:rsidP="00E00654">
            <w:pPr>
              <w:rPr>
                <w:smallCaps/>
                <w:sz w:val="20"/>
              </w:rPr>
            </w:pPr>
          </w:p>
        </w:tc>
        <w:tc>
          <w:tcPr>
            <w:tcW w:w="4351" w:type="dxa"/>
            <w:gridSpan w:val="4"/>
            <w:vMerge/>
          </w:tcPr>
          <w:p w14:paraId="4A2F3896" w14:textId="77777777" w:rsidR="001D7B5E" w:rsidRPr="00B53181" w:rsidRDefault="001D7B5E" w:rsidP="00E00654">
            <w:pPr>
              <w:rPr>
                <w:smallCaps/>
                <w:sz w:val="20"/>
              </w:rPr>
            </w:pPr>
          </w:p>
        </w:tc>
        <w:tc>
          <w:tcPr>
            <w:tcW w:w="4185" w:type="dxa"/>
          </w:tcPr>
          <w:p w14:paraId="109AB540" w14:textId="77777777" w:rsidR="001D7B5E" w:rsidRPr="00B53181" w:rsidRDefault="001D7B5E" w:rsidP="00E00654">
            <w:pPr>
              <w:jc w:val="right"/>
              <w:rPr>
                <w:b/>
                <w:bCs/>
                <w:smallCaps/>
                <w:sz w:val="28"/>
                <w:szCs w:val="28"/>
              </w:rPr>
            </w:pPr>
            <w:r>
              <w:rPr>
                <w:b/>
                <w:bCs/>
                <w:smallCaps/>
                <w:sz w:val="28"/>
                <w:szCs w:val="28"/>
              </w:rPr>
              <w:t>STUDY GROUP 11</w:t>
            </w:r>
          </w:p>
        </w:tc>
      </w:tr>
      <w:tr w:rsidR="001D7B5E" w:rsidRPr="00B53181" w14:paraId="316B0590" w14:textId="77777777" w:rsidTr="00E00654">
        <w:trPr>
          <w:cantSplit/>
        </w:trPr>
        <w:tc>
          <w:tcPr>
            <w:tcW w:w="1103" w:type="dxa"/>
            <w:vMerge/>
            <w:tcBorders>
              <w:bottom w:val="single" w:sz="12" w:space="0" w:color="auto"/>
            </w:tcBorders>
          </w:tcPr>
          <w:p w14:paraId="0FA6D59B" w14:textId="77777777" w:rsidR="001D7B5E" w:rsidRPr="00B53181" w:rsidRDefault="001D7B5E" w:rsidP="00E00654">
            <w:pPr>
              <w:rPr>
                <w:b/>
                <w:bCs/>
                <w:sz w:val="26"/>
              </w:rPr>
            </w:pPr>
          </w:p>
        </w:tc>
        <w:tc>
          <w:tcPr>
            <w:tcW w:w="4351" w:type="dxa"/>
            <w:gridSpan w:val="4"/>
            <w:vMerge/>
            <w:tcBorders>
              <w:bottom w:val="single" w:sz="12" w:space="0" w:color="auto"/>
            </w:tcBorders>
          </w:tcPr>
          <w:p w14:paraId="0E5D4965" w14:textId="77777777" w:rsidR="001D7B5E" w:rsidRPr="00B53181" w:rsidRDefault="001D7B5E" w:rsidP="00E00654">
            <w:pPr>
              <w:rPr>
                <w:b/>
                <w:bCs/>
                <w:sz w:val="26"/>
              </w:rPr>
            </w:pPr>
          </w:p>
        </w:tc>
        <w:tc>
          <w:tcPr>
            <w:tcW w:w="4185" w:type="dxa"/>
            <w:tcBorders>
              <w:bottom w:val="single" w:sz="12" w:space="0" w:color="auto"/>
            </w:tcBorders>
            <w:vAlign w:val="center"/>
          </w:tcPr>
          <w:p w14:paraId="2BD55001" w14:textId="77777777" w:rsidR="001D7B5E" w:rsidRPr="00B53181" w:rsidRDefault="001D7B5E" w:rsidP="00E00654">
            <w:pPr>
              <w:jc w:val="right"/>
              <w:rPr>
                <w:b/>
                <w:bCs/>
                <w:sz w:val="28"/>
                <w:szCs w:val="28"/>
              </w:rPr>
            </w:pPr>
            <w:r w:rsidRPr="00B53181">
              <w:rPr>
                <w:b/>
                <w:bCs/>
                <w:sz w:val="28"/>
                <w:szCs w:val="28"/>
              </w:rPr>
              <w:t>Original: English</w:t>
            </w:r>
          </w:p>
        </w:tc>
      </w:tr>
      <w:tr w:rsidR="001D7B5E" w:rsidRPr="00B53181" w14:paraId="5F8CDE9F" w14:textId="77777777" w:rsidTr="00E00654">
        <w:trPr>
          <w:cantSplit/>
        </w:trPr>
        <w:tc>
          <w:tcPr>
            <w:tcW w:w="1418" w:type="dxa"/>
            <w:gridSpan w:val="2"/>
          </w:tcPr>
          <w:p w14:paraId="71C13EED" w14:textId="77777777" w:rsidR="001D7B5E" w:rsidRPr="00B53181" w:rsidRDefault="001D7B5E" w:rsidP="00E00654">
            <w:pPr>
              <w:rPr>
                <w:b/>
                <w:bCs/>
              </w:rPr>
            </w:pPr>
            <w:bookmarkStart w:id="8" w:name="dbluepink" w:colFirst="1" w:colLast="1"/>
            <w:bookmarkStart w:id="9" w:name="dmeeting" w:colFirst="2" w:colLast="2"/>
            <w:bookmarkEnd w:id="5"/>
            <w:r w:rsidRPr="00B53181">
              <w:rPr>
                <w:b/>
                <w:bCs/>
              </w:rPr>
              <w:t>Question(s):</w:t>
            </w:r>
          </w:p>
        </w:tc>
        <w:tc>
          <w:tcPr>
            <w:tcW w:w="4036" w:type="dxa"/>
            <w:gridSpan w:val="3"/>
          </w:tcPr>
          <w:p w14:paraId="1D97ED3B" w14:textId="77777777" w:rsidR="001D7B5E" w:rsidRPr="00B53181" w:rsidRDefault="001D7B5E" w:rsidP="00E00654">
            <w:r w:rsidRPr="00B53181">
              <w:t>2/11</w:t>
            </w:r>
          </w:p>
        </w:tc>
        <w:tc>
          <w:tcPr>
            <w:tcW w:w="4185" w:type="dxa"/>
          </w:tcPr>
          <w:p w14:paraId="6874AFE5" w14:textId="77777777" w:rsidR="001D7B5E" w:rsidRPr="00B53181" w:rsidRDefault="001D7B5E" w:rsidP="00E00654">
            <w:pPr>
              <w:jc w:val="right"/>
            </w:pPr>
            <w:r w:rsidRPr="00B53181">
              <w:t>Geneva, 1-10 May 2024</w:t>
            </w:r>
          </w:p>
        </w:tc>
      </w:tr>
      <w:tr w:rsidR="001D7B5E" w:rsidRPr="00B53181" w14:paraId="153F9799" w14:textId="77777777" w:rsidTr="00E00654">
        <w:trPr>
          <w:cantSplit/>
        </w:trPr>
        <w:tc>
          <w:tcPr>
            <w:tcW w:w="9639" w:type="dxa"/>
            <w:gridSpan w:val="6"/>
          </w:tcPr>
          <w:p w14:paraId="3A457252" w14:textId="77777777" w:rsidR="001D7B5E" w:rsidRPr="00B53181" w:rsidRDefault="001D7B5E" w:rsidP="00E00654">
            <w:pPr>
              <w:jc w:val="center"/>
              <w:rPr>
                <w:b/>
                <w:bCs/>
                <w:lang w:val="de-AT"/>
              </w:rPr>
            </w:pPr>
            <w:bookmarkStart w:id="10" w:name="ddoctype"/>
            <w:bookmarkStart w:id="11" w:name="dtitle" w:colFirst="0" w:colLast="0"/>
            <w:bookmarkEnd w:id="8"/>
            <w:bookmarkEnd w:id="9"/>
            <w:r>
              <w:rPr>
                <w:b/>
                <w:bCs/>
                <w:lang w:val="de-AT"/>
              </w:rPr>
              <w:t>LS</w:t>
            </w:r>
            <w:r>
              <w:rPr>
                <w:b/>
                <w:bCs/>
                <w:lang w:val="de-AT"/>
              </w:rPr>
              <w:br/>
            </w:r>
          </w:p>
        </w:tc>
      </w:tr>
      <w:bookmarkEnd w:id="10"/>
      <w:bookmarkEnd w:id="11"/>
      <w:tr w:rsidR="001D7B5E" w:rsidRPr="00B53181" w14:paraId="656972B6" w14:textId="77777777" w:rsidTr="00E00654">
        <w:trPr>
          <w:cantSplit/>
        </w:trPr>
        <w:tc>
          <w:tcPr>
            <w:tcW w:w="1418" w:type="dxa"/>
            <w:gridSpan w:val="2"/>
          </w:tcPr>
          <w:p w14:paraId="43A779F6" w14:textId="77777777" w:rsidR="001D7B5E" w:rsidRPr="00B53181" w:rsidRDefault="001D7B5E" w:rsidP="00E00654">
            <w:pPr>
              <w:rPr>
                <w:b/>
                <w:bCs/>
              </w:rPr>
            </w:pPr>
            <w:r w:rsidRPr="00B53181">
              <w:rPr>
                <w:b/>
                <w:bCs/>
              </w:rPr>
              <w:t>Source:</w:t>
            </w:r>
          </w:p>
        </w:tc>
        <w:tc>
          <w:tcPr>
            <w:tcW w:w="8221" w:type="dxa"/>
            <w:gridSpan w:val="4"/>
          </w:tcPr>
          <w:p w14:paraId="0AFEA0BF" w14:textId="77777777" w:rsidR="001D7B5E" w:rsidRPr="00B53181" w:rsidRDefault="001D7B5E" w:rsidP="00E00654">
            <w:r w:rsidRPr="00B53181">
              <w:t>ITU-T Study Group 11</w:t>
            </w:r>
          </w:p>
        </w:tc>
      </w:tr>
      <w:tr w:rsidR="001D7B5E" w:rsidRPr="00B53181" w14:paraId="34878183" w14:textId="77777777" w:rsidTr="00E00654">
        <w:trPr>
          <w:cantSplit/>
        </w:trPr>
        <w:tc>
          <w:tcPr>
            <w:tcW w:w="1418" w:type="dxa"/>
            <w:gridSpan w:val="2"/>
            <w:tcBorders>
              <w:bottom w:val="single" w:sz="8" w:space="0" w:color="auto"/>
            </w:tcBorders>
          </w:tcPr>
          <w:p w14:paraId="19629A38" w14:textId="77777777" w:rsidR="001D7B5E" w:rsidRPr="00B53181" w:rsidRDefault="001D7B5E" w:rsidP="00E00654">
            <w:pPr>
              <w:rPr>
                <w:b/>
                <w:bCs/>
              </w:rPr>
            </w:pPr>
            <w:r w:rsidRPr="00B53181">
              <w:rPr>
                <w:b/>
                <w:bCs/>
              </w:rPr>
              <w:t>Title:</w:t>
            </w:r>
          </w:p>
        </w:tc>
        <w:tc>
          <w:tcPr>
            <w:tcW w:w="8221" w:type="dxa"/>
            <w:gridSpan w:val="4"/>
            <w:tcBorders>
              <w:bottom w:val="single" w:sz="8" w:space="0" w:color="auto"/>
            </w:tcBorders>
          </w:tcPr>
          <w:p w14:paraId="76C3119C" w14:textId="77777777" w:rsidR="001D7B5E" w:rsidRPr="00B53181" w:rsidRDefault="001D7B5E" w:rsidP="00E00654">
            <w:r w:rsidRPr="00B53181">
              <w:t xml:space="preserve">LS/o on initiation of draft new Technical Report </w:t>
            </w:r>
            <w:proofErr w:type="gramStart"/>
            <w:r w:rsidRPr="00B53181">
              <w:t>TR.SP</w:t>
            </w:r>
            <w:proofErr w:type="gramEnd"/>
            <w:r w:rsidRPr="00B53181">
              <w:t>-UAV "Signalling requirements and protocols between unmanned aerial vehicles and unmanned aerial vehicle controllers using IMT-2020 networks and beyond" [to all ITU-T SGs, TSAG, ITU-R WP4A, WP4C, WP5B, RAG, IETF, ICAO, and ISO/IEC JTC 1]</w:t>
            </w:r>
          </w:p>
        </w:tc>
      </w:tr>
      <w:bookmarkEnd w:id="6"/>
      <w:tr w:rsidR="001D7B5E" w14:paraId="4EC4D188" w14:textId="77777777" w:rsidTr="00E00654">
        <w:trPr>
          <w:cantSplit/>
          <w:trHeight w:val="357"/>
        </w:trPr>
        <w:tc>
          <w:tcPr>
            <w:tcW w:w="9639" w:type="dxa"/>
            <w:gridSpan w:val="6"/>
            <w:tcBorders>
              <w:top w:val="single" w:sz="12" w:space="0" w:color="auto"/>
            </w:tcBorders>
          </w:tcPr>
          <w:p w14:paraId="4D805189" w14:textId="77777777" w:rsidR="001D7B5E" w:rsidRDefault="001D7B5E" w:rsidP="00E00654">
            <w:pPr>
              <w:jc w:val="center"/>
              <w:rPr>
                <w:b/>
              </w:rPr>
            </w:pPr>
            <w:r>
              <w:rPr>
                <w:b/>
              </w:rPr>
              <w:t>LIAISON STATEMENT</w:t>
            </w:r>
          </w:p>
        </w:tc>
      </w:tr>
      <w:tr w:rsidR="001D7B5E" w:rsidRPr="00046B76" w14:paraId="3CA35C8E" w14:textId="77777777" w:rsidTr="00E00654">
        <w:trPr>
          <w:cantSplit/>
          <w:trHeight w:val="357"/>
        </w:trPr>
        <w:tc>
          <w:tcPr>
            <w:tcW w:w="2204" w:type="dxa"/>
            <w:gridSpan w:val="3"/>
          </w:tcPr>
          <w:p w14:paraId="6FA7234C" w14:textId="77777777" w:rsidR="001D7B5E" w:rsidRPr="003869CD" w:rsidRDefault="001D7B5E" w:rsidP="00E00654">
            <w:pPr>
              <w:rPr>
                <w:b/>
                <w:bCs/>
              </w:rPr>
            </w:pPr>
            <w:r w:rsidRPr="003869CD">
              <w:rPr>
                <w:b/>
                <w:bCs/>
              </w:rPr>
              <w:t>For action to:</w:t>
            </w:r>
          </w:p>
        </w:tc>
        <w:tc>
          <w:tcPr>
            <w:tcW w:w="7435" w:type="dxa"/>
            <w:gridSpan w:val="3"/>
          </w:tcPr>
          <w:p w14:paraId="7A021317" w14:textId="77777777" w:rsidR="001D7B5E" w:rsidRPr="00EE5F29" w:rsidRDefault="001D7B5E" w:rsidP="00E00654">
            <w:pPr>
              <w:pStyle w:val="LSForAction"/>
              <w:rPr>
                <w:rFonts w:eastAsiaTheme="minorEastAsia"/>
                <w:lang w:val="de-AT" w:eastAsia="zh-CN"/>
              </w:rPr>
            </w:pPr>
            <w:r w:rsidRPr="00EE5F29">
              <w:rPr>
                <w:lang w:val="de-AT"/>
              </w:rPr>
              <w:t>ITU-T SG13, SG16, SG17, SG20</w:t>
            </w:r>
            <w:r w:rsidRPr="00EE5F29">
              <w:rPr>
                <w:rFonts w:eastAsiaTheme="minorEastAsia" w:hint="eastAsia"/>
                <w:lang w:val="de-AT" w:eastAsia="zh-CN"/>
              </w:rPr>
              <w:t xml:space="preserve"> and </w:t>
            </w:r>
            <w:r w:rsidRPr="00EE5F29">
              <w:rPr>
                <w:lang w:val="de-AT" w:eastAsia="zh-CN"/>
              </w:rPr>
              <w:t>ICAO</w:t>
            </w:r>
          </w:p>
        </w:tc>
      </w:tr>
      <w:tr w:rsidR="001D7B5E" w:rsidRPr="00797A53" w14:paraId="1A65A566" w14:textId="77777777" w:rsidTr="00E00654">
        <w:trPr>
          <w:cantSplit/>
          <w:trHeight w:val="357"/>
        </w:trPr>
        <w:tc>
          <w:tcPr>
            <w:tcW w:w="2204" w:type="dxa"/>
            <w:gridSpan w:val="3"/>
          </w:tcPr>
          <w:p w14:paraId="62228F85" w14:textId="77777777" w:rsidR="001D7B5E" w:rsidRPr="003869CD" w:rsidRDefault="001D7B5E" w:rsidP="00E00654">
            <w:pPr>
              <w:rPr>
                <w:b/>
                <w:bCs/>
              </w:rPr>
            </w:pPr>
            <w:r w:rsidRPr="003869CD">
              <w:rPr>
                <w:b/>
                <w:bCs/>
              </w:rPr>
              <w:t>For information to:</w:t>
            </w:r>
          </w:p>
        </w:tc>
        <w:tc>
          <w:tcPr>
            <w:tcW w:w="7435" w:type="dxa"/>
            <w:gridSpan w:val="3"/>
          </w:tcPr>
          <w:p w14:paraId="62E8DCA6" w14:textId="77777777" w:rsidR="001D7B5E" w:rsidRPr="00F66E3D" w:rsidRDefault="001D7B5E" w:rsidP="00E00654">
            <w:pPr>
              <w:pStyle w:val="LSForInfo"/>
            </w:pPr>
            <w:r w:rsidRPr="00F66E3D">
              <w:t xml:space="preserve">ITU-T </w:t>
            </w:r>
            <w:r>
              <w:rPr>
                <w:rFonts w:eastAsiaTheme="minorEastAsia" w:hint="eastAsia"/>
                <w:lang w:eastAsia="zh-CN"/>
              </w:rPr>
              <w:t xml:space="preserve">TSAG, </w:t>
            </w:r>
            <w:r w:rsidRPr="00F66E3D">
              <w:t xml:space="preserve">SG2, SG3, SG5, SG9, SG12, SG15, ITU-R WP4A, WP4C, WP5B, RAG, </w:t>
            </w:r>
            <w:r w:rsidRPr="00F66E3D">
              <w:rPr>
                <w:rFonts w:hint="eastAsia"/>
              </w:rPr>
              <w:t>IETF</w:t>
            </w:r>
            <w:r>
              <w:rPr>
                <w:rFonts w:eastAsiaTheme="minorEastAsia" w:hint="eastAsia"/>
                <w:lang w:eastAsia="zh-CN"/>
              </w:rPr>
              <w:t xml:space="preserve"> </w:t>
            </w:r>
            <w:r w:rsidRPr="00F66E3D">
              <w:t>and ISO/IEC JTC 1</w:t>
            </w:r>
          </w:p>
        </w:tc>
      </w:tr>
      <w:tr w:rsidR="001D7B5E" w14:paraId="4F7A404B" w14:textId="77777777" w:rsidTr="00E00654">
        <w:trPr>
          <w:cantSplit/>
          <w:trHeight w:val="357"/>
        </w:trPr>
        <w:tc>
          <w:tcPr>
            <w:tcW w:w="2204" w:type="dxa"/>
            <w:gridSpan w:val="3"/>
          </w:tcPr>
          <w:p w14:paraId="4886EC68" w14:textId="77777777" w:rsidR="001D7B5E" w:rsidRDefault="001D7B5E" w:rsidP="00E00654">
            <w:pPr>
              <w:rPr>
                <w:b/>
                <w:bCs/>
              </w:rPr>
            </w:pPr>
            <w:r>
              <w:rPr>
                <w:b/>
                <w:bCs/>
              </w:rPr>
              <w:t>Approval:</w:t>
            </w:r>
          </w:p>
        </w:tc>
        <w:tc>
          <w:tcPr>
            <w:tcW w:w="7435" w:type="dxa"/>
            <w:gridSpan w:val="3"/>
          </w:tcPr>
          <w:p w14:paraId="7B282E04" w14:textId="77777777" w:rsidR="001D7B5E" w:rsidRPr="00EE5F29" w:rsidRDefault="001D7B5E" w:rsidP="00E00654">
            <w:pPr>
              <w:pStyle w:val="LSApproval"/>
            </w:pPr>
            <w:r w:rsidRPr="00EE5F29">
              <w:t>ITU-T Study Group 11 meeting (Geneva, 10 May 2024)</w:t>
            </w:r>
          </w:p>
        </w:tc>
      </w:tr>
      <w:tr w:rsidR="001D7B5E" w14:paraId="31B4A419" w14:textId="77777777" w:rsidTr="00E00654">
        <w:trPr>
          <w:cantSplit/>
          <w:trHeight w:val="450"/>
        </w:trPr>
        <w:tc>
          <w:tcPr>
            <w:tcW w:w="2204" w:type="dxa"/>
            <w:gridSpan w:val="3"/>
            <w:tcBorders>
              <w:bottom w:val="single" w:sz="12" w:space="0" w:color="auto"/>
            </w:tcBorders>
          </w:tcPr>
          <w:p w14:paraId="20016C5E" w14:textId="77777777" w:rsidR="001D7B5E" w:rsidRDefault="001D7B5E" w:rsidP="00E00654">
            <w:pPr>
              <w:rPr>
                <w:b/>
                <w:bCs/>
              </w:rPr>
            </w:pPr>
            <w:r>
              <w:rPr>
                <w:b/>
                <w:bCs/>
              </w:rPr>
              <w:t>Deadline:</w:t>
            </w:r>
          </w:p>
        </w:tc>
        <w:tc>
          <w:tcPr>
            <w:tcW w:w="7435" w:type="dxa"/>
            <w:gridSpan w:val="3"/>
            <w:tcBorders>
              <w:bottom w:val="single" w:sz="12" w:space="0" w:color="auto"/>
            </w:tcBorders>
          </w:tcPr>
          <w:p w14:paraId="71A713EF" w14:textId="77777777" w:rsidR="001D7B5E" w:rsidRPr="00B4395B" w:rsidRDefault="001D7B5E" w:rsidP="00E00654">
            <w:pPr>
              <w:pStyle w:val="LSDeadline"/>
              <w:rPr>
                <w:rFonts w:eastAsiaTheme="minorEastAsia"/>
                <w:lang w:eastAsia="zh-CN"/>
              </w:rPr>
            </w:pPr>
            <w:r>
              <w:rPr>
                <w:rFonts w:eastAsiaTheme="minorEastAsia" w:hint="eastAsia"/>
                <w:lang w:eastAsia="zh-CN"/>
              </w:rPr>
              <w:t>30 September 2024</w:t>
            </w:r>
          </w:p>
        </w:tc>
      </w:tr>
      <w:tr w:rsidR="001D7B5E" w14:paraId="40F0C9BE" w14:textId="77777777" w:rsidTr="00E00654">
        <w:tblPrEx>
          <w:tblLook w:val="04A0" w:firstRow="1" w:lastRow="0" w:firstColumn="1" w:lastColumn="0" w:noHBand="0" w:noVBand="1"/>
        </w:tblPrEx>
        <w:trPr>
          <w:cantSplit/>
          <w:trHeight w:val="357"/>
        </w:trPr>
        <w:tc>
          <w:tcPr>
            <w:tcW w:w="1418" w:type="dxa"/>
            <w:gridSpan w:val="2"/>
            <w:tcBorders>
              <w:top w:val="single" w:sz="4" w:space="0" w:color="auto"/>
              <w:bottom w:val="single" w:sz="4" w:space="0" w:color="auto"/>
            </w:tcBorders>
          </w:tcPr>
          <w:p w14:paraId="7A0818B0" w14:textId="77777777" w:rsidR="001D7B5E" w:rsidRDefault="001D7B5E" w:rsidP="00E00654">
            <w:pPr>
              <w:rPr>
                <w:b/>
                <w:bCs/>
              </w:rPr>
            </w:pPr>
            <w:r>
              <w:rPr>
                <w:b/>
                <w:bCs/>
              </w:rPr>
              <w:t>Contact:</w:t>
            </w:r>
          </w:p>
        </w:tc>
        <w:tc>
          <w:tcPr>
            <w:tcW w:w="3969" w:type="dxa"/>
            <w:gridSpan w:val="2"/>
            <w:tcBorders>
              <w:top w:val="single" w:sz="4" w:space="0" w:color="auto"/>
              <w:bottom w:val="single" w:sz="4" w:space="0" w:color="auto"/>
            </w:tcBorders>
          </w:tcPr>
          <w:p w14:paraId="23A80E54" w14:textId="77777777" w:rsidR="001D7B5E" w:rsidRDefault="001D7B5E" w:rsidP="00E00654">
            <w:pPr>
              <w:pStyle w:val="LSDeadline"/>
              <w:rPr>
                <w:rFonts w:eastAsiaTheme="minorEastAsia"/>
              </w:rPr>
            </w:pPr>
            <w:r w:rsidRPr="00656450">
              <w:rPr>
                <w:rFonts w:eastAsiaTheme="minorEastAsia"/>
              </w:rPr>
              <w:t>Ritu Ranjan MITTAR</w:t>
            </w:r>
          </w:p>
          <w:p w14:paraId="013A5FB2" w14:textId="77777777" w:rsidR="001D7B5E" w:rsidRPr="00526676" w:rsidRDefault="001D7B5E" w:rsidP="00E00654">
            <w:pPr>
              <w:pStyle w:val="LSDeadline"/>
              <w:rPr>
                <w:rFonts w:eastAsiaTheme="minorEastAsia"/>
              </w:rPr>
            </w:pPr>
            <w:r>
              <w:rPr>
                <w:rFonts w:eastAsia="MS Mincho"/>
              </w:rPr>
              <w:t>S</w:t>
            </w:r>
            <w:r w:rsidRPr="00656450">
              <w:t xml:space="preserve">G11 </w:t>
            </w:r>
            <w:r w:rsidRPr="00656450">
              <w:rPr>
                <w:rFonts w:hint="eastAsia"/>
              </w:rPr>
              <w:t>Chair</w:t>
            </w:r>
          </w:p>
        </w:tc>
        <w:tc>
          <w:tcPr>
            <w:tcW w:w="4252" w:type="dxa"/>
            <w:gridSpan w:val="2"/>
            <w:tcBorders>
              <w:top w:val="single" w:sz="4" w:space="0" w:color="auto"/>
              <w:bottom w:val="single" w:sz="4" w:space="0" w:color="auto"/>
            </w:tcBorders>
          </w:tcPr>
          <w:p w14:paraId="3775E577" w14:textId="77777777" w:rsidR="001D7B5E" w:rsidRPr="00526676" w:rsidRDefault="001D7B5E" w:rsidP="00E00654">
            <w:pPr>
              <w:pStyle w:val="LSDeadline"/>
              <w:rPr>
                <w:rFonts w:eastAsiaTheme="minorEastAsia"/>
              </w:rPr>
            </w:pPr>
            <w:r>
              <w:rPr>
                <w:rFonts w:eastAsiaTheme="minorEastAsia" w:hint="eastAsia"/>
                <w:lang w:eastAsia="zh-CN"/>
              </w:rPr>
              <w:t>E</w:t>
            </w:r>
            <w:r>
              <w:rPr>
                <w:rFonts w:eastAsiaTheme="minorEastAsia"/>
                <w:lang w:eastAsia="zh-CN"/>
              </w:rPr>
              <w:t>mail:</w:t>
            </w:r>
            <w:r>
              <w:t xml:space="preserve"> </w:t>
            </w:r>
            <w:hyperlink r:id="rId12" w:history="1">
              <w:r w:rsidRPr="008633D7">
                <w:rPr>
                  <w:rStyle w:val="Hyperlink"/>
                  <w:rFonts w:eastAsiaTheme="minorEastAsia"/>
                  <w:lang w:eastAsia="zh-CN"/>
                </w:rPr>
                <w:t>rr.mittar@gov.in</w:t>
              </w:r>
            </w:hyperlink>
            <w:r>
              <w:rPr>
                <w:rFonts w:eastAsiaTheme="minorEastAsia"/>
                <w:lang w:eastAsia="zh-CN"/>
              </w:rPr>
              <w:t xml:space="preserve"> </w:t>
            </w:r>
          </w:p>
        </w:tc>
      </w:tr>
      <w:tr w:rsidR="001D7B5E" w14:paraId="0BC3B676" w14:textId="77777777" w:rsidTr="00E00654">
        <w:tblPrEx>
          <w:tblLook w:val="04A0" w:firstRow="1" w:lastRow="0" w:firstColumn="1" w:lastColumn="0" w:noHBand="0" w:noVBand="1"/>
        </w:tblPrEx>
        <w:trPr>
          <w:cantSplit/>
          <w:trHeight w:val="357"/>
        </w:trPr>
        <w:tc>
          <w:tcPr>
            <w:tcW w:w="1418" w:type="dxa"/>
            <w:gridSpan w:val="2"/>
            <w:tcBorders>
              <w:top w:val="single" w:sz="4" w:space="0" w:color="auto"/>
              <w:bottom w:val="single" w:sz="4" w:space="0" w:color="auto"/>
            </w:tcBorders>
          </w:tcPr>
          <w:p w14:paraId="70785636" w14:textId="77777777" w:rsidR="001D7B5E" w:rsidRDefault="001D7B5E" w:rsidP="00E00654">
            <w:pPr>
              <w:rPr>
                <w:b/>
                <w:bCs/>
              </w:rPr>
            </w:pPr>
            <w:r>
              <w:rPr>
                <w:b/>
                <w:bCs/>
              </w:rPr>
              <w:t>Contact:</w:t>
            </w:r>
          </w:p>
        </w:tc>
        <w:tc>
          <w:tcPr>
            <w:tcW w:w="3969" w:type="dxa"/>
            <w:gridSpan w:val="2"/>
            <w:tcBorders>
              <w:top w:val="single" w:sz="4" w:space="0" w:color="auto"/>
              <w:bottom w:val="single" w:sz="4" w:space="0" w:color="auto"/>
            </w:tcBorders>
          </w:tcPr>
          <w:p w14:paraId="53904DCD" w14:textId="77777777" w:rsidR="001D7B5E" w:rsidRPr="00F125B4" w:rsidRDefault="001D7B5E" w:rsidP="00E00654">
            <w:pPr>
              <w:pStyle w:val="LSDeadline"/>
              <w:rPr>
                <w:rFonts w:eastAsia="DengXian"/>
                <w:lang w:val="en-US" w:eastAsia="zh-CN" w:bidi="ar"/>
              </w:rPr>
            </w:pPr>
            <w:r w:rsidRPr="00F125B4">
              <w:rPr>
                <w:rFonts w:eastAsia="DengXian"/>
                <w:lang w:val="en-US" w:eastAsia="zh-CN" w:bidi="ar"/>
              </w:rPr>
              <w:t>Cheng L</w:t>
            </w:r>
            <w:r>
              <w:rPr>
                <w:rFonts w:eastAsia="DengXian"/>
                <w:lang w:val="en-US" w:eastAsia="zh-CN" w:bidi="ar"/>
              </w:rPr>
              <w:t>i</w:t>
            </w:r>
            <w:r>
              <w:rPr>
                <w:rFonts w:eastAsia="DengXian"/>
                <w:lang w:val="en-US" w:eastAsia="zh-CN" w:bidi="ar"/>
              </w:rPr>
              <w:br/>
            </w:r>
            <w:r>
              <w:rPr>
                <w:rFonts w:eastAsia="DengXian" w:hint="eastAsia"/>
                <w:lang w:val="en-US" w:eastAsia="zh-CN" w:bidi="ar"/>
              </w:rPr>
              <w:t>Q2/11 Rapporteur</w:t>
            </w:r>
          </w:p>
        </w:tc>
        <w:tc>
          <w:tcPr>
            <w:tcW w:w="4252" w:type="dxa"/>
            <w:gridSpan w:val="2"/>
            <w:tcBorders>
              <w:top w:val="single" w:sz="4" w:space="0" w:color="auto"/>
              <w:bottom w:val="single" w:sz="4" w:space="0" w:color="auto"/>
            </w:tcBorders>
          </w:tcPr>
          <w:p w14:paraId="620598CC" w14:textId="77777777" w:rsidR="001D7B5E" w:rsidRDefault="001D7B5E" w:rsidP="00E00654">
            <w:pPr>
              <w:pStyle w:val="LSDeadline"/>
              <w:rPr>
                <w:rFonts w:eastAsia="DengXian"/>
                <w:lang w:val="en-US" w:bidi="ar"/>
              </w:rPr>
            </w:pPr>
            <w:r>
              <w:rPr>
                <w:rFonts w:eastAsia="DengXian"/>
                <w:lang w:val="en-US" w:bidi="ar"/>
              </w:rPr>
              <w:t>Tel:</w:t>
            </w:r>
            <w:r>
              <w:rPr>
                <w:rFonts w:eastAsia="DengXian"/>
                <w:lang w:val="en-US" w:bidi="ar"/>
              </w:rPr>
              <w:tab/>
              <w:t>+86 10 62300026</w:t>
            </w:r>
            <w:r>
              <w:rPr>
                <w:rFonts w:eastAsia="DengXian"/>
                <w:lang w:val="en-US" w:bidi="ar"/>
              </w:rPr>
              <w:br/>
            </w:r>
            <w:r w:rsidRPr="002C064F">
              <w:rPr>
                <w:rFonts w:eastAsia="DengXian"/>
                <w:lang w:val="en-US" w:bidi="ar"/>
              </w:rPr>
              <w:t>Fax:</w:t>
            </w:r>
            <w:r>
              <w:rPr>
                <w:rFonts w:eastAsia="DengXian"/>
                <w:lang w:val="en-US" w:bidi="ar"/>
              </w:rPr>
              <w:tab/>
            </w:r>
            <w:r w:rsidRPr="002C064F">
              <w:rPr>
                <w:rFonts w:eastAsia="DengXian"/>
                <w:lang w:val="en-US" w:bidi="ar"/>
              </w:rPr>
              <w:t>+86 10 6230</w:t>
            </w:r>
            <w:r>
              <w:rPr>
                <w:rFonts w:eastAsia="DengXian"/>
                <w:lang w:val="en-US" w:bidi="ar"/>
              </w:rPr>
              <w:t>5161</w:t>
            </w:r>
            <w:r>
              <w:rPr>
                <w:rFonts w:eastAsia="DengXian"/>
                <w:lang w:val="en-US" w:bidi="ar"/>
              </w:rPr>
              <w:br/>
              <w:t>Email:</w:t>
            </w:r>
            <w:r>
              <w:rPr>
                <w:rFonts w:eastAsia="DengXian"/>
                <w:lang w:val="en-US" w:bidi="ar"/>
              </w:rPr>
              <w:tab/>
            </w:r>
            <w:hyperlink r:id="rId13" w:history="1">
              <w:r w:rsidRPr="00E75BC6">
                <w:rPr>
                  <w:rStyle w:val="Hyperlink"/>
                  <w:rFonts w:eastAsia="DengXian"/>
                  <w:lang w:bidi="ar"/>
                </w:rPr>
                <w:t>licheng@caict.ac.cn</w:t>
              </w:r>
            </w:hyperlink>
          </w:p>
        </w:tc>
      </w:tr>
      <w:tr w:rsidR="001D7B5E" w:rsidRPr="00EA04CC" w14:paraId="1713B94E" w14:textId="77777777" w:rsidTr="00E00654">
        <w:trPr>
          <w:cantSplit/>
        </w:trPr>
        <w:tc>
          <w:tcPr>
            <w:tcW w:w="1418" w:type="dxa"/>
            <w:gridSpan w:val="2"/>
            <w:tcBorders>
              <w:top w:val="single" w:sz="8" w:space="0" w:color="auto"/>
              <w:bottom w:val="single" w:sz="8" w:space="0" w:color="auto"/>
            </w:tcBorders>
          </w:tcPr>
          <w:p w14:paraId="6E3B7301" w14:textId="77777777" w:rsidR="001D7B5E" w:rsidRPr="00136DDD" w:rsidRDefault="001D7B5E" w:rsidP="00E00654">
            <w:pPr>
              <w:rPr>
                <w:b/>
                <w:bCs/>
              </w:rPr>
            </w:pPr>
            <w:r w:rsidRPr="28EE24EE">
              <w:rPr>
                <w:b/>
                <w:bCs/>
              </w:rPr>
              <w:t>Contact:</w:t>
            </w:r>
          </w:p>
        </w:tc>
        <w:tc>
          <w:tcPr>
            <w:tcW w:w="3969" w:type="dxa"/>
            <w:gridSpan w:val="2"/>
            <w:tcBorders>
              <w:top w:val="single" w:sz="8" w:space="0" w:color="auto"/>
              <w:bottom w:val="single" w:sz="8" w:space="0" w:color="auto"/>
            </w:tcBorders>
          </w:tcPr>
          <w:p w14:paraId="79B7D8A8" w14:textId="77777777" w:rsidR="001D7B5E" w:rsidRPr="001D7B5E" w:rsidRDefault="004A2094" w:rsidP="00E00654">
            <w:pPr>
              <w:rPr>
                <w:lang w:val="it-IT"/>
              </w:rPr>
            </w:pPr>
            <w:sdt>
              <w:sdtPr>
                <w:rPr>
                  <w:lang w:val="it-IT"/>
                </w:rPr>
                <w:alias w:val="ContactNameOrgCountry"/>
                <w:tag w:val="ContactNameOrgCountry"/>
                <w:id w:val="-450624836"/>
                <w:placeholder>
                  <w:docPart w:val="AB229BE6AAD046CD9145B2F77C3916F1"/>
                </w:placeholder>
                <w:text w:multiLine="1"/>
              </w:sdtPr>
              <w:sdtEndPr/>
              <w:sdtContent>
                <w:r w:rsidR="001D7B5E" w:rsidRPr="001D7B5E">
                  <w:rPr>
                    <w:lang w:val="it-IT"/>
                  </w:rPr>
                  <w:t>Bowen Cai</w:t>
                </w:r>
                <w:r w:rsidR="001D7B5E" w:rsidRPr="001D7B5E">
                  <w:rPr>
                    <w:lang w:val="it-IT"/>
                  </w:rPr>
                  <w:br/>
                  <w:t>China Telecom</w:t>
                </w:r>
                <w:r w:rsidR="001D7B5E" w:rsidRPr="001D7B5E">
                  <w:rPr>
                    <w:lang w:val="it-IT"/>
                  </w:rPr>
                  <w:br/>
                  <w:t>China</w:t>
                </w:r>
              </w:sdtContent>
            </w:sdt>
          </w:p>
        </w:tc>
        <w:sdt>
          <w:sdtPr>
            <w:alias w:val="ContactTelFaxEmail"/>
            <w:tag w:val="ContactTelFaxEmail"/>
            <w:id w:val="-1400744340"/>
            <w:placeholder>
              <w:docPart w:val="F1D9D513DD16410DAFB05B8A183A7D26"/>
            </w:placeholder>
          </w:sdtPr>
          <w:sdtEndPr/>
          <w:sdtContent>
            <w:tc>
              <w:tcPr>
                <w:tcW w:w="4252" w:type="dxa"/>
                <w:gridSpan w:val="2"/>
                <w:tcBorders>
                  <w:top w:val="single" w:sz="8" w:space="0" w:color="auto"/>
                  <w:bottom w:val="single" w:sz="8" w:space="0" w:color="auto"/>
                </w:tcBorders>
              </w:tcPr>
              <w:p w14:paraId="1CFFA96F" w14:textId="77777777" w:rsidR="001D7B5E" w:rsidRPr="00EE5F29" w:rsidRDefault="001D7B5E" w:rsidP="00E00654">
                <w:pPr>
                  <w:rPr>
                    <w:lang w:val="de-AT"/>
                  </w:rPr>
                </w:pPr>
                <w:r w:rsidRPr="00EE5F29">
                  <w:rPr>
                    <w:lang w:val="de-AT"/>
                  </w:rPr>
                  <w:t>Tel:</w:t>
                </w:r>
                <w:r w:rsidRPr="00EE5F29">
                  <w:rPr>
                    <w:lang w:val="de-AT"/>
                  </w:rPr>
                  <w:tab/>
                  <w:t>+86 10 50902584</w:t>
                </w:r>
                <w:r w:rsidRPr="00EE5F29">
                  <w:rPr>
                    <w:lang w:val="de-AT"/>
                  </w:rPr>
                  <w:br/>
                  <w:t xml:space="preserve">E-mail: </w:t>
                </w:r>
                <w:r w:rsidR="004A2094">
                  <w:fldChar w:fldCharType="begin"/>
                </w:r>
                <w:r w:rsidR="004A2094">
                  <w:instrText>HYPERLINK "mailto:caibw@china"</w:instrText>
                </w:r>
                <w:r w:rsidR="004A2094">
                  <w:fldChar w:fldCharType="separate"/>
                </w:r>
                <w:r w:rsidRPr="00EE5F29">
                  <w:rPr>
                    <w:rStyle w:val="Hyperlink"/>
                    <w:lang w:val="de-AT"/>
                  </w:rPr>
                  <w:t>caibw@china</w:t>
                </w:r>
                <w:r w:rsidR="004A2094">
                  <w:rPr>
                    <w:rStyle w:val="Hyperlink"/>
                    <w:lang w:val="de-AT"/>
                  </w:rPr>
                  <w:fldChar w:fldCharType="end"/>
                </w:r>
                <w:r w:rsidRPr="00EE5F29">
                  <w:rPr>
                    <w:rStyle w:val="Hyperlink"/>
                    <w:lang w:val="de-AT"/>
                  </w:rPr>
                  <w:t>telecom.cn</w:t>
                </w:r>
                <w:r w:rsidRPr="00EE5F29">
                  <w:rPr>
                    <w:lang w:val="de-AT"/>
                  </w:rPr>
                  <w:t xml:space="preserve"> </w:t>
                </w:r>
              </w:p>
            </w:tc>
          </w:sdtContent>
        </w:sdt>
      </w:tr>
    </w:tbl>
    <w:p w14:paraId="6AB89EBB" w14:textId="77777777" w:rsidR="001D7B5E" w:rsidRPr="00EE5F29" w:rsidRDefault="001D7B5E" w:rsidP="001D7B5E">
      <w:pPr>
        <w:rPr>
          <w:lang w:val="de-AT"/>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1D7B5E" w:rsidRPr="00136DDD" w14:paraId="5B2777AE" w14:textId="77777777" w:rsidTr="00E00654">
        <w:trPr>
          <w:cantSplit/>
        </w:trPr>
        <w:tc>
          <w:tcPr>
            <w:tcW w:w="1588" w:type="dxa"/>
          </w:tcPr>
          <w:p w14:paraId="47AE4B04" w14:textId="77777777" w:rsidR="001D7B5E" w:rsidRPr="00136DDD" w:rsidRDefault="001D7B5E" w:rsidP="00E00654">
            <w:pPr>
              <w:rPr>
                <w:b/>
                <w:bCs/>
              </w:rPr>
            </w:pPr>
            <w:r w:rsidRPr="00136DDD">
              <w:rPr>
                <w:b/>
                <w:bCs/>
              </w:rPr>
              <w:t>Abstract:</w:t>
            </w:r>
          </w:p>
        </w:tc>
        <w:sdt>
          <w:sdtPr>
            <w:rPr>
              <w:rFonts w:hint="eastAsia"/>
            </w:rPr>
            <w:alias w:val="Abstract"/>
            <w:tag w:val="Abstract"/>
            <w:id w:val="-939903723"/>
            <w:placeholder>
              <w:docPart w:val="DE77BD5C4E3B4CB4A7C6F35236947CF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51" w:type="dxa"/>
              </w:tcPr>
              <w:p w14:paraId="0480C58D" w14:textId="77777777" w:rsidR="001D7B5E" w:rsidRPr="008249A7" w:rsidRDefault="001D7B5E" w:rsidP="00E00654">
                <w:pPr>
                  <w:pStyle w:val="TSBHeaderSummary"/>
                  <w:rPr>
                    <w:highlight w:val="yellow"/>
                  </w:rPr>
                </w:pPr>
                <w:r w:rsidRPr="00EE5F29">
                  <w:t>This liaison informs ITU-T all ITU-T SGs</w:t>
                </w:r>
                <w:r>
                  <w:t>,</w:t>
                </w:r>
                <w:r w:rsidRPr="00EE5F29">
                  <w:t xml:space="preserve"> TSAG</w:t>
                </w:r>
                <w:r w:rsidRPr="00EE5F29">
                  <w:rPr>
                    <w:rFonts w:hint="eastAsia"/>
                  </w:rPr>
                  <w:t>,</w:t>
                </w:r>
                <w:r w:rsidRPr="00EE5F29">
                  <w:t xml:space="preserve"> ITU-R WP4A, WP4C, WP5B, RAG, IETF, ICAO and ISO/IEC JTC 1 that ITU-T SG11 initiated the draft new Technical Report "Signalling requirements and protocols between unmanned aerial vehicles and unmanned aerial vehicle controllers using IMT-2020 networks and beyond" at the ITU-T SG11 meeting, Geneva, 1-10 May 2024. </w:t>
                </w:r>
              </w:p>
            </w:tc>
          </w:sdtContent>
        </w:sdt>
      </w:tr>
    </w:tbl>
    <w:p w14:paraId="142736AA" w14:textId="77777777" w:rsidR="001D7B5E" w:rsidRDefault="001D7B5E" w:rsidP="001D7B5E">
      <w:pPr>
        <w:spacing w:before="240" w:after="120"/>
        <w:jc w:val="both"/>
        <w:rPr>
          <w:color w:val="000000"/>
          <w:lang w:eastAsia="zh-CN"/>
        </w:rPr>
      </w:pPr>
      <w:r>
        <w:rPr>
          <w:color w:val="000000"/>
        </w:rPr>
        <w:t>During the ITU SG11</w:t>
      </w:r>
      <w:r w:rsidRPr="00EE5F29">
        <w:t xml:space="preserve"> </w:t>
      </w:r>
      <w:r>
        <w:t xml:space="preserve">meeting </w:t>
      </w:r>
      <w:r>
        <w:rPr>
          <w:rFonts w:hint="eastAsia"/>
          <w:lang w:eastAsia="zh-CN"/>
        </w:rPr>
        <w:t>(</w:t>
      </w:r>
      <w:r>
        <w:rPr>
          <w:color w:val="000000"/>
        </w:rPr>
        <w:t>Geneva</w:t>
      </w:r>
      <w:r>
        <w:t xml:space="preserve">, </w:t>
      </w:r>
      <w:r w:rsidRPr="00EE77ED">
        <w:t>1</w:t>
      </w:r>
      <w:r>
        <w:t>-10</w:t>
      </w:r>
      <w:r w:rsidRPr="00EE77ED">
        <w:t xml:space="preserve"> </w:t>
      </w:r>
      <w:r>
        <w:t>May</w:t>
      </w:r>
      <w:r w:rsidRPr="00EE77ED">
        <w:t xml:space="preserve"> 202</w:t>
      </w:r>
      <w:r>
        <w:t>4</w:t>
      </w:r>
      <w:r>
        <w:rPr>
          <w:color w:val="000000"/>
        </w:rPr>
        <w:t xml:space="preserve">), SG11 agreed </w:t>
      </w:r>
      <w:r>
        <w:rPr>
          <w:color w:val="000000"/>
          <w:lang w:eastAsia="zh-CN"/>
        </w:rPr>
        <w:t xml:space="preserve">on </w:t>
      </w:r>
      <w:r>
        <w:rPr>
          <w:color w:val="000000"/>
        </w:rPr>
        <w:t xml:space="preserve">the initiation </w:t>
      </w:r>
      <w:r>
        <w:rPr>
          <w:color w:val="000000"/>
          <w:lang w:eastAsia="zh-CN"/>
        </w:rPr>
        <w:t xml:space="preserve">of the </w:t>
      </w:r>
      <w:r>
        <w:rPr>
          <w:lang w:eastAsia="zh-CN"/>
        </w:rPr>
        <w:t xml:space="preserve">draft new </w:t>
      </w:r>
      <w:r w:rsidRPr="00EE77ED">
        <w:t xml:space="preserve">Technical </w:t>
      </w:r>
      <w:r>
        <w:t>R</w:t>
      </w:r>
      <w:r w:rsidRPr="00EE77ED">
        <w:t xml:space="preserve">eport </w:t>
      </w:r>
      <w:proofErr w:type="gramStart"/>
      <w:r w:rsidRPr="0042631F">
        <w:t>TR.SP</w:t>
      </w:r>
      <w:proofErr w:type="gramEnd"/>
      <w:r w:rsidRPr="0042631F">
        <w:t xml:space="preserve">-UAV </w:t>
      </w:r>
      <w:r>
        <w:t>“</w:t>
      </w:r>
      <w:r w:rsidRPr="0042631F">
        <w:t>Signalling requirements and protocols between unmanned aerial vehicles and unmanned aerial vehicle controllers using IMT-2020 networks and beyond</w:t>
      </w:r>
      <w:r>
        <w:t>”.</w:t>
      </w:r>
    </w:p>
    <w:p w14:paraId="3F68D32D" w14:textId="77777777" w:rsidR="001D7B5E" w:rsidRDefault="001D7B5E" w:rsidP="001D7B5E">
      <w:bookmarkStart w:id="12" w:name="_Hlk130416855"/>
      <w:r>
        <w:t>ITU-T</w:t>
      </w:r>
      <w:r w:rsidRPr="00DA5722">
        <w:t xml:space="preserve"> </w:t>
      </w:r>
      <w:bookmarkEnd w:id="12"/>
      <w:proofErr w:type="gramStart"/>
      <w:r w:rsidRPr="0042631F">
        <w:t>TR.SP</w:t>
      </w:r>
      <w:proofErr w:type="gramEnd"/>
      <w:r w:rsidRPr="0042631F">
        <w:t>-UAV</w:t>
      </w:r>
      <w:r w:rsidRPr="00A06FC9">
        <w:t xml:space="preserve"> </w:t>
      </w:r>
      <w:r>
        <w:t>aims to describe background and motivation of supporting UAVs and UAV controllers using IMT-2020 networks and beyond, gap analysis between ITU-T and other SDO’s work related to the topic of UAVs and UAV controllers, overview of supporting UAVs and UAV controllers using IMT-2020 networks and beyond and considerations of enhancing the interfaces supporting UAVs and UAV controllers using IMT-2020 networks and beyond.</w:t>
      </w:r>
    </w:p>
    <w:p w14:paraId="337A40C3" w14:textId="77777777" w:rsidR="001D7B5E" w:rsidRDefault="001D7B5E" w:rsidP="001D7B5E">
      <w:r w:rsidRPr="004F4B27">
        <w:rPr>
          <w:rFonts w:hint="eastAsia"/>
          <w:lang w:eastAsia="zh-CN"/>
        </w:rPr>
        <w:t>ITU-T</w:t>
      </w:r>
      <w:r w:rsidRPr="004F4B27">
        <w:rPr>
          <w:lang w:eastAsia="zh-CN"/>
        </w:rPr>
        <w:t xml:space="preserve"> </w:t>
      </w:r>
      <w:r w:rsidRPr="004F4B27">
        <w:rPr>
          <w:rFonts w:hint="eastAsia"/>
          <w:lang w:eastAsia="zh-CN"/>
        </w:rPr>
        <w:t xml:space="preserve">SG11 </w:t>
      </w:r>
      <w:r>
        <w:rPr>
          <w:rFonts w:hint="eastAsia"/>
          <w:lang w:eastAsia="zh-CN"/>
        </w:rPr>
        <w:t xml:space="preserve">kindly </w:t>
      </w:r>
      <w:r w:rsidRPr="004F4B27">
        <w:rPr>
          <w:lang w:eastAsia="zh-CN"/>
        </w:rPr>
        <w:t>requests comments from ITU-T SG13, SG16, SG17, SG20</w:t>
      </w:r>
      <w:r w:rsidRPr="0042631F">
        <w:rPr>
          <w:lang w:eastAsia="zh-CN"/>
        </w:rPr>
        <w:t xml:space="preserve"> </w:t>
      </w:r>
      <w:r>
        <w:rPr>
          <w:rFonts w:hint="eastAsia"/>
          <w:lang w:eastAsia="zh-CN"/>
        </w:rPr>
        <w:t xml:space="preserve">and ICAO </w:t>
      </w:r>
      <w:r w:rsidRPr="0042631F">
        <w:rPr>
          <w:lang w:eastAsia="zh-CN"/>
        </w:rPr>
        <w:t xml:space="preserve">on this </w:t>
      </w:r>
      <w:r>
        <w:rPr>
          <w:rFonts w:hint="eastAsia"/>
          <w:lang w:eastAsia="zh-CN"/>
        </w:rPr>
        <w:t xml:space="preserve">draft </w:t>
      </w:r>
      <w:r w:rsidRPr="0042631F">
        <w:rPr>
          <w:lang w:eastAsia="zh-CN"/>
        </w:rPr>
        <w:t>Technical Report related to unmanned aircraft systems (UAS).</w:t>
      </w:r>
    </w:p>
    <w:p w14:paraId="74134364" w14:textId="77777777" w:rsidR="001D7B5E" w:rsidRDefault="001D7B5E" w:rsidP="001D7B5E">
      <w:pPr>
        <w:spacing w:after="120"/>
      </w:pPr>
      <w:r>
        <w:rPr>
          <w:rFonts w:hint="eastAsia"/>
        </w:rPr>
        <w:lastRenderedPageBreak/>
        <w:t xml:space="preserve">ITU-T </w:t>
      </w:r>
      <w:r>
        <w:t>SG11 would like to thank you for you</w:t>
      </w:r>
      <w:r>
        <w:rPr>
          <w:rFonts w:hint="eastAsia"/>
        </w:rPr>
        <w:t>r</w:t>
      </w:r>
      <w:r>
        <w:t xml:space="preserve"> consideration and</w:t>
      </w:r>
      <w:r>
        <w:rPr>
          <w:rFonts w:hint="eastAsia"/>
          <w:lang w:eastAsia="zh-CN"/>
        </w:rPr>
        <w:t xml:space="preserve"> </w:t>
      </w:r>
      <w:r>
        <w:t>future cooperation on this subject.</w:t>
      </w:r>
    </w:p>
    <w:p w14:paraId="220D4944" w14:textId="77777777" w:rsidR="001D7B5E" w:rsidRPr="0012045E" w:rsidRDefault="001D7B5E" w:rsidP="001D7B5E">
      <w:pPr>
        <w:spacing w:before="360"/>
        <w:jc w:val="both"/>
        <w:rPr>
          <w:b/>
          <w:bCs/>
          <w:lang w:eastAsia="ko-KR"/>
        </w:rPr>
      </w:pPr>
      <w:r w:rsidRPr="0012045E">
        <w:rPr>
          <w:b/>
          <w:bCs/>
          <w:lang w:eastAsia="ko-KR"/>
        </w:rPr>
        <w:t>Attachment:</w:t>
      </w:r>
      <w:r>
        <w:rPr>
          <w:b/>
          <w:bCs/>
          <w:lang w:eastAsia="ko-KR"/>
        </w:rPr>
        <w:t xml:space="preserve"> 1</w:t>
      </w:r>
    </w:p>
    <w:p w14:paraId="72C08BF1" w14:textId="69562E6C" w:rsidR="001D7B5E" w:rsidRDefault="004A2094" w:rsidP="001D7B5E">
      <w:pPr>
        <w:pStyle w:val="ListParagraph"/>
        <w:numPr>
          <w:ilvl w:val="0"/>
          <w:numId w:val="11"/>
        </w:numPr>
        <w:tabs>
          <w:tab w:val="left" w:pos="794"/>
          <w:tab w:val="left" w:pos="1191"/>
          <w:tab w:val="left" w:pos="1588"/>
          <w:tab w:val="left" w:pos="1985"/>
        </w:tabs>
        <w:overflowPunct w:val="0"/>
        <w:autoSpaceDE w:val="0"/>
        <w:autoSpaceDN w:val="0"/>
        <w:adjustRightInd w:val="0"/>
        <w:textAlignment w:val="baseline"/>
      </w:pPr>
      <w:hyperlink r:id="rId14" w:history="1">
        <w:r w:rsidR="001D7B5E" w:rsidRPr="00EE5F29">
          <w:rPr>
            <w:rStyle w:val="Hyperlink"/>
          </w:rPr>
          <w:t>SG11-TD1121/GEN</w:t>
        </w:r>
      </w:hyperlink>
      <w:r w:rsidR="001D7B5E">
        <w:t xml:space="preserve">: </w:t>
      </w:r>
      <w:r w:rsidR="001D7B5E" w:rsidRPr="001B6269">
        <w:t xml:space="preserve">Output - initial baseline text of draft Technical Report ITU-T </w:t>
      </w:r>
      <w:proofErr w:type="gramStart"/>
      <w:r w:rsidR="001D7B5E" w:rsidRPr="001B6269">
        <w:t>TR.SP</w:t>
      </w:r>
      <w:proofErr w:type="gramEnd"/>
      <w:r w:rsidR="001D7B5E" w:rsidRPr="001B6269">
        <w:t xml:space="preserve">-UAV </w:t>
      </w:r>
      <w:r w:rsidR="001D7B5E">
        <w:t>“</w:t>
      </w:r>
      <w:r w:rsidR="001D7B5E" w:rsidRPr="001B6269">
        <w:t>Signalling requirements and protocols between unmanned aerial vehicles and unmanned aerial vehicle controllers using IMT-2020 networks and beyond</w:t>
      </w:r>
      <w:r w:rsidR="001D7B5E">
        <w:t>”</w:t>
      </w:r>
      <w:r w:rsidR="001D7B5E" w:rsidRPr="001B6269">
        <w:t xml:space="preserve"> (Geneva, 1-10 May 2024)</w:t>
      </w:r>
    </w:p>
    <w:p w14:paraId="2A3FDAE0" w14:textId="77777777" w:rsidR="001D7B5E" w:rsidRDefault="001D7B5E">
      <w:pPr>
        <w:tabs>
          <w:tab w:val="clear" w:pos="794"/>
          <w:tab w:val="clear" w:pos="1191"/>
          <w:tab w:val="clear" w:pos="1588"/>
          <w:tab w:val="clear" w:pos="1985"/>
        </w:tabs>
        <w:overflowPunct/>
        <w:autoSpaceDE/>
        <w:autoSpaceDN/>
        <w:adjustRightInd/>
        <w:spacing w:before="0"/>
        <w:textAlignment w:val="auto"/>
        <w:rPr>
          <w:rFonts w:eastAsiaTheme="minorEastAsia"/>
          <w:szCs w:val="24"/>
          <w:lang w:eastAsia="ja-JP"/>
        </w:rPr>
      </w:pPr>
      <w:r>
        <w:br w:type="page"/>
      </w:r>
    </w:p>
    <w:p w14:paraId="13AD2006" w14:textId="3FBAF7A9" w:rsidR="00A5256B" w:rsidRPr="00A5256B" w:rsidRDefault="00A0498C" w:rsidP="00613030">
      <w:pPr>
        <w:pStyle w:val="AnnexNotitle"/>
        <w:spacing w:before="0"/>
        <w:rPr>
          <w:lang w:eastAsia="zh-CN"/>
        </w:rPr>
      </w:pPr>
      <w:r>
        <w:rPr>
          <w:rFonts w:hint="eastAsia"/>
          <w:lang w:eastAsia="zh-CN"/>
        </w:rPr>
        <w:lastRenderedPageBreak/>
        <w:t>Attachment</w:t>
      </w:r>
    </w:p>
    <w:tbl>
      <w:tblPr>
        <w:tblW w:w="9696" w:type="dxa"/>
        <w:jc w:val="center"/>
        <w:tblLayout w:type="fixed"/>
        <w:tblCellMar>
          <w:left w:w="57" w:type="dxa"/>
          <w:right w:w="57" w:type="dxa"/>
        </w:tblCellMar>
        <w:tblLook w:val="0000" w:firstRow="0" w:lastRow="0" w:firstColumn="0" w:lastColumn="0" w:noHBand="0" w:noVBand="0"/>
      </w:tblPr>
      <w:tblGrid>
        <w:gridCol w:w="57"/>
        <w:gridCol w:w="1077"/>
        <w:gridCol w:w="284"/>
        <w:gridCol w:w="57"/>
        <w:gridCol w:w="3628"/>
        <w:gridCol w:w="142"/>
        <w:gridCol w:w="284"/>
        <w:gridCol w:w="4111"/>
        <w:gridCol w:w="56"/>
      </w:tblGrid>
      <w:tr w:rsidR="00A5256B" w:rsidRPr="00380733" w14:paraId="5E73CAC0" w14:textId="77777777" w:rsidTr="00493E1D">
        <w:trPr>
          <w:gridAfter w:val="1"/>
          <w:wAfter w:w="56" w:type="dxa"/>
          <w:cantSplit/>
          <w:jc w:val="center"/>
        </w:trPr>
        <w:tc>
          <w:tcPr>
            <w:tcW w:w="1134" w:type="dxa"/>
            <w:gridSpan w:val="2"/>
            <w:vMerge w:val="restart"/>
            <w:vAlign w:val="center"/>
          </w:tcPr>
          <w:p w14:paraId="06139295" w14:textId="77777777" w:rsidR="00A5256B" w:rsidRPr="00380733" w:rsidRDefault="00A5256B" w:rsidP="00493E1D">
            <w:pPr>
              <w:spacing w:before="0"/>
              <w:jc w:val="center"/>
            </w:pPr>
            <w:r w:rsidRPr="00380733">
              <w:rPr>
                <w:noProof/>
                <w:lang w:val="en-US" w:eastAsia="zh-CN"/>
              </w:rPr>
              <w:drawing>
                <wp:inline distT="0" distB="0" distL="0" distR="0" wp14:anchorId="3F395773" wp14:editId="15DCB6E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37EB1A39" w14:textId="77777777" w:rsidR="00A5256B" w:rsidRPr="00380733" w:rsidRDefault="00A5256B" w:rsidP="00493E1D">
            <w:pPr>
              <w:rPr>
                <w:sz w:val="16"/>
                <w:szCs w:val="16"/>
              </w:rPr>
            </w:pPr>
            <w:r w:rsidRPr="00380733">
              <w:rPr>
                <w:sz w:val="16"/>
                <w:szCs w:val="16"/>
              </w:rPr>
              <w:t>INTERNATIONAL TELECOMMUNICATION UNION</w:t>
            </w:r>
          </w:p>
          <w:p w14:paraId="5159CA1B" w14:textId="77777777" w:rsidR="00A5256B" w:rsidRPr="00380733" w:rsidRDefault="00A5256B" w:rsidP="00493E1D">
            <w:pPr>
              <w:rPr>
                <w:b/>
                <w:bCs/>
                <w:sz w:val="26"/>
                <w:szCs w:val="26"/>
              </w:rPr>
            </w:pPr>
            <w:r w:rsidRPr="00380733">
              <w:rPr>
                <w:b/>
                <w:bCs/>
                <w:sz w:val="26"/>
                <w:szCs w:val="26"/>
              </w:rPr>
              <w:t>TELECOMMUNICATION</w:t>
            </w:r>
            <w:r w:rsidRPr="00380733">
              <w:rPr>
                <w:b/>
                <w:bCs/>
                <w:sz w:val="26"/>
                <w:szCs w:val="26"/>
              </w:rPr>
              <w:br/>
              <w:t>STANDARDIZATION SECTOR</w:t>
            </w:r>
          </w:p>
          <w:p w14:paraId="7CAB5FFF" w14:textId="77777777" w:rsidR="00A5256B" w:rsidRPr="00380733" w:rsidRDefault="00A5256B" w:rsidP="00493E1D">
            <w:pPr>
              <w:rPr>
                <w:sz w:val="20"/>
              </w:rPr>
            </w:pPr>
            <w:r w:rsidRPr="00380733">
              <w:rPr>
                <w:sz w:val="20"/>
              </w:rPr>
              <w:t>STUDY PERIOD 2022-2024</w:t>
            </w:r>
          </w:p>
        </w:tc>
        <w:tc>
          <w:tcPr>
            <w:tcW w:w="4537" w:type="dxa"/>
            <w:gridSpan w:val="3"/>
            <w:vAlign w:val="center"/>
          </w:tcPr>
          <w:p w14:paraId="558EB2F2" w14:textId="77777777" w:rsidR="00A5256B" w:rsidRPr="00380733" w:rsidRDefault="00A5256B" w:rsidP="00493E1D">
            <w:pPr>
              <w:pStyle w:val="Docnumber"/>
            </w:pPr>
            <w:r w:rsidRPr="00380733">
              <w:rPr>
                <w:noProof/>
              </w:rPr>
              <w:t>SG1</w:t>
            </w:r>
            <w:r>
              <w:rPr>
                <w:noProof/>
              </w:rPr>
              <w:t>1</w:t>
            </w:r>
            <w:r w:rsidRPr="00380733">
              <w:t>-</w:t>
            </w:r>
            <w:r>
              <w:t>TD1121/GEN</w:t>
            </w:r>
          </w:p>
        </w:tc>
      </w:tr>
      <w:tr w:rsidR="00A5256B" w:rsidRPr="00380733" w14:paraId="4BFAB107" w14:textId="77777777" w:rsidTr="00493E1D">
        <w:trPr>
          <w:gridAfter w:val="1"/>
          <w:wAfter w:w="56" w:type="dxa"/>
          <w:cantSplit/>
          <w:jc w:val="center"/>
        </w:trPr>
        <w:tc>
          <w:tcPr>
            <w:tcW w:w="1134" w:type="dxa"/>
            <w:gridSpan w:val="2"/>
            <w:vMerge/>
          </w:tcPr>
          <w:p w14:paraId="1B36039D" w14:textId="77777777" w:rsidR="00A5256B" w:rsidRPr="00380733" w:rsidRDefault="00A5256B" w:rsidP="00493E1D">
            <w:pPr>
              <w:rPr>
                <w:smallCaps/>
                <w:sz w:val="20"/>
              </w:rPr>
            </w:pPr>
          </w:p>
        </w:tc>
        <w:tc>
          <w:tcPr>
            <w:tcW w:w="3969" w:type="dxa"/>
            <w:gridSpan w:val="3"/>
            <w:vMerge/>
          </w:tcPr>
          <w:p w14:paraId="02356C0A" w14:textId="77777777" w:rsidR="00A5256B" w:rsidRPr="00380733" w:rsidRDefault="00A5256B" w:rsidP="00493E1D">
            <w:pPr>
              <w:rPr>
                <w:smallCaps/>
                <w:sz w:val="20"/>
              </w:rPr>
            </w:pPr>
          </w:p>
        </w:tc>
        <w:tc>
          <w:tcPr>
            <w:tcW w:w="4537" w:type="dxa"/>
            <w:gridSpan w:val="3"/>
          </w:tcPr>
          <w:p w14:paraId="567E727B" w14:textId="77777777" w:rsidR="00A5256B" w:rsidRPr="00380733" w:rsidRDefault="00A5256B" w:rsidP="00493E1D">
            <w:pPr>
              <w:pStyle w:val="TSBHeaderRight14"/>
            </w:pPr>
            <w:r w:rsidRPr="00380733">
              <w:rPr>
                <w:noProof/>
              </w:rPr>
              <w:t>STUDY GROUP 1</w:t>
            </w:r>
            <w:r>
              <w:rPr>
                <w:noProof/>
              </w:rPr>
              <w:t>1</w:t>
            </w:r>
            <w:r w:rsidRPr="00380733">
              <w:t xml:space="preserve"> </w:t>
            </w:r>
          </w:p>
        </w:tc>
      </w:tr>
      <w:tr w:rsidR="00A5256B" w:rsidRPr="00380733" w14:paraId="198752F8" w14:textId="77777777" w:rsidTr="00493E1D">
        <w:trPr>
          <w:gridAfter w:val="1"/>
          <w:wAfter w:w="56" w:type="dxa"/>
          <w:cantSplit/>
          <w:jc w:val="center"/>
        </w:trPr>
        <w:tc>
          <w:tcPr>
            <w:tcW w:w="1134" w:type="dxa"/>
            <w:gridSpan w:val="2"/>
            <w:vMerge/>
            <w:tcBorders>
              <w:bottom w:val="single" w:sz="12" w:space="0" w:color="auto"/>
            </w:tcBorders>
          </w:tcPr>
          <w:p w14:paraId="6B6629F0" w14:textId="77777777" w:rsidR="00A5256B" w:rsidRPr="00380733" w:rsidRDefault="00A5256B" w:rsidP="00493E1D">
            <w:pPr>
              <w:rPr>
                <w:b/>
                <w:bCs/>
                <w:sz w:val="26"/>
              </w:rPr>
            </w:pPr>
          </w:p>
        </w:tc>
        <w:tc>
          <w:tcPr>
            <w:tcW w:w="3969" w:type="dxa"/>
            <w:gridSpan w:val="3"/>
            <w:vMerge/>
            <w:tcBorders>
              <w:bottom w:val="single" w:sz="12" w:space="0" w:color="auto"/>
            </w:tcBorders>
          </w:tcPr>
          <w:p w14:paraId="4963D891" w14:textId="77777777" w:rsidR="00A5256B" w:rsidRPr="00380733" w:rsidRDefault="00A5256B" w:rsidP="00493E1D">
            <w:pPr>
              <w:rPr>
                <w:b/>
                <w:bCs/>
                <w:sz w:val="26"/>
              </w:rPr>
            </w:pPr>
          </w:p>
        </w:tc>
        <w:tc>
          <w:tcPr>
            <w:tcW w:w="4537" w:type="dxa"/>
            <w:gridSpan w:val="3"/>
            <w:tcBorders>
              <w:bottom w:val="single" w:sz="12" w:space="0" w:color="auto"/>
            </w:tcBorders>
            <w:vAlign w:val="center"/>
          </w:tcPr>
          <w:p w14:paraId="16782099" w14:textId="77777777" w:rsidR="00A5256B" w:rsidRPr="00380733" w:rsidRDefault="00A5256B" w:rsidP="00493E1D">
            <w:pPr>
              <w:pStyle w:val="TSBHeaderRight14"/>
            </w:pPr>
            <w:r w:rsidRPr="00380733">
              <w:t>Original: English</w:t>
            </w:r>
          </w:p>
        </w:tc>
      </w:tr>
      <w:tr w:rsidR="00A5256B" w:rsidRPr="00380733" w14:paraId="24768623" w14:textId="77777777" w:rsidTr="00493E1D">
        <w:trPr>
          <w:gridAfter w:val="1"/>
          <w:wAfter w:w="56" w:type="dxa"/>
          <w:cantSplit/>
          <w:jc w:val="center"/>
        </w:trPr>
        <w:tc>
          <w:tcPr>
            <w:tcW w:w="1418" w:type="dxa"/>
            <w:gridSpan w:val="3"/>
          </w:tcPr>
          <w:p w14:paraId="7786AF36" w14:textId="77777777" w:rsidR="00A5256B" w:rsidRPr="00380733" w:rsidRDefault="00A5256B" w:rsidP="00493E1D">
            <w:pPr>
              <w:rPr>
                <w:b/>
                <w:bCs/>
              </w:rPr>
            </w:pPr>
            <w:r w:rsidRPr="00380733">
              <w:rPr>
                <w:b/>
                <w:bCs/>
              </w:rPr>
              <w:t>Question(s):</w:t>
            </w:r>
          </w:p>
        </w:tc>
        <w:tc>
          <w:tcPr>
            <w:tcW w:w="3827" w:type="dxa"/>
            <w:gridSpan w:val="3"/>
          </w:tcPr>
          <w:p w14:paraId="04FC9086" w14:textId="77777777" w:rsidR="00A5256B" w:rsidRPr="00380733" w:rsidRDefault="00A5256B" w:rsidP="00493E1D">
            <w:pPr>
              <w:pStyle w:val="TSBHeaderQuestion"/>
            </w:pPr>
            <w:r>
              <w:rPr>
                <w:noProof/>
                <w:lang w:eastAsia="zh-CN"/>
              </w:rPr>
              <w:t>2</w:t>
            </w:r>
            <w:r w:rsidRPr="00380733">
              <w:rPr>
                <w:noProof/>
              </w:rPr>
              <w:t>/1</w:t>
            </w:r>
            <w:r>
              <w:rPr>
                <w:noProof/>
              </w:rPr>
              <w:t>1</w:t>
            </w:r>
          </w:p>
        </w:tc>
        <w:tc>
          <w:tcPr>
            <w:tcW w:w="4395" w:type="dxa"/>
            <w:gridSpan w:val="2"/>
          </w:tcPr>
          <w:p w14:paraId="6841195A" w14:textId="77777777" w:rsidR="00A5256B" w:rsidRPr="00380733" w:rsidRDefault="00A5256B" w:rsidP="00493E1D">
            <w:pPr>
              <w:pStyle w:val="VenueDate"/>
              <w:rPr>
                <w:lang w:eastAsia="zh-CN"/>
              </w:rPr>
            </w:pPr>
            <w:r w:rsidRPr="00380733">
              <w:t xml:space="preserve">Geneva, </w:t>
            </w:r>
            <w:r>
              <w:t>1-10</w:t>
            </w:r>
            <w:r w:rsidRPr="00380733">
              <w:t xml:space="preserve"> </w:t>
            </w:r>
            <w:r>
              <w:t>May</w:t>
            </w:r>
            <w:r w:rsidRPr="00380733">
              <w:t xml:space="preserve"> 202</w:t>
            </w:r>
            <w:r>
              <w:t>4</w:t>
            </w:r>
          </w:p>
        </w:tc>
      </w:tr>
      <w:tr w:rsidR="00A5256B" w:rsidRPr="00380733" w14:paraId="380EF7A0" w14:textId="77777777" w:rsidTr="00493E1D">
        <w:trPr>
          <w:gridAfter w:val="1"/>
          <w:wAfter w:w="56" w:type="dxa"/>
          <w:cantSplit/>
          <w:jc w:val="center"/>
        </w:trPr>
        <w:tc>
          <w:tcPr>
            <w:tcW w:w="9640" w:type="dxa"/>
            <w:gridSpan w:val="8"/>
          </w:tcPr>
          <w:p w14:paraId="7204AA87" w14:textId="77777777" w:rsidR="00A5256B" w:rsidRPr="00380733" w:rsidRDefault="00A5256B" w:rsidP="00493E1D">
            <w:pPr>
              <w:jc w:val="center"/>
              <w:rPr>
                <w:b/>
                <w:bCs/>
              </w:rPr>
            </w:pPr>
            <w:r>
              <w:rPr>
                <w:b/>
                <w:bCs/>
              </w:rPr>
              <w:t>TD</w:t>
            </w:r>
          </w:p>
        </w:tc>
      </w:tr>
      <w:tr w:rsidR="00A5256B" w:rsidRPr="00380733" w14:paraId="5BE2E69F" w14:textId="77777777" w:rsidTr="00493E1D">
        <w:trPr>
          <w:gridAfter w:val="1"/>
          <w:wAfter w:w="56" w:type="dxa"/>
          <w:cantSplit/>
          <w:jc w:val="center"/>
        </w:trPr>
        <w:tc>
          <w:tcPr>
            <w:tcW w:w="1418" w:type="dxa"/>
            <w:gridSpan w:val="3"/>
          </w:tcPr>
          <w:p w14:paraId="313E9542" w14:textId="77777777" w:rsidR="00A5256B" w:rsidRPr="00380733" w:rsidRDefault="00A5256B" w:rsidP="00493E1D">
            <w:pPr>
              <w:rPr>
                <w:b/>
                <w:bCs/>
              </w:rPr>
            </w:pPr>
            <w:r w:rsidRPr="00380733">
              <w:rPr>
                <w:b/>
                <w:bCs/>
              </w:rPr>
              <w:t>Source:</w:t>
            </w:r>
          </w:p>
        </w:tc>
        <w:tc>
          <w:tcPr>
            <w:tcW w:w="8222" w:type="dxa"/>
            <w:gridSpan w:val="5"/>
          </w:tcPr>
          <w:p w14:paraId="48F0E08A" w14:textId="77777777" w:rsidR="00A5256B" w:rsidRPr="00380733" w:rsidRDefault="00A5256B" w:rsidP="00493E1D">
            <w:pPr>
              <w:pStyle w:val="TSBHeaderSource"/>
            </w:pPr>
            <w:r>
              <w:t>Editors</w:t>
            </w:r>
          </w:p>
        </w:tc>
      </w:tr>
      <w:tr w:rsidR="00A5256B" w:rsidRPr="00380733" w14:paraId="09B3A7D1" w14:textId="77777777" w:rsidTr="00493E1D">
        <w:trPr>
          <w:gridAfter w:val="1"/>
          <w:wAfter w:w="56" w:type="dxa"/>
          <w:cantSplit/>
          <w:jc w:val="center"/>
        </w:trPr>
        <w:tc>
          <w:tcPr>
            <w:tcW w:w="1418" w:type="dxa"/>
            <w:gridSpan w:val="3"/>
          </w:tcPr>
          <w:p w14:paraId="2AB64F75" w14:textId="77777777" w:rsidR="00A5256B" w:rsidRPr="00380733" w:rsidRDefault="00A5256B" w:rsidP="00493E1D">
            <w:r w:rsidRPr="00380733">
              <w:rPr>
                <w:b/>
                <w:bCs/>
              </w:rPr>
              <w:t>Title:</w:t>
            </w:r>
          </w:p>
        </w:tc>
        <w:tc>
          <w:tcPr>
            <w:tcW w:w="8222" w:type="dxa"/>
            <w:gridSpan w:val="5"/>
          </w:tcPr>
          <w:p w14:paraId="2F131259" w14:textId="77777777" w:rsidR="00A5256B" w:rsidRPr="00380733" w:rsidRDefault="00A5256B" w:rsidP="00493E1D">
            <w:pPr>
              <w:pStyle w:val="TSBHeaderTitle"/>
            </w:pPr>
            <w:r w:rsidRPr="00DE68F9">
              <w:t>Output – initial baseline text of draft Technical Report ITU-T</w:t>
            </w:r>
            <w:r w:rsidRPr="00307260">
              <w:t xml:space="preserve"> </w:t>
            </w:r>
            <w:proofErr w:type="gramStart"/>
            <w:r>
              <w:t>TR.SP</w:t>
            </w:r>
            <w:proofErr w:type="gramEnd"/>
            <w:r w:rsidRPr="00307260">
              <w:t xml:space="preserve">-UAV </w:t>
            </w:r>
            <w:r>
              <w:t>“</w:t>
            </w:r>
            <w:r w:rsidRPr="00307260">
              <w:t xml:space="preserve">Signalling </w:t>
            </w:r>
            <w:r>
              <w:t>requirements and protocols between unmanned aerial vehicles</w:t>
            </w:r>
            <w:r w:rsidRPr="00307260">
              <w:t xml:space="preserve"> and unmanned aerial vehicle controllers </w:t>
            </w:r>
            <w:r>
              <w:t>using IMT-2020 networks</w:t>
            </w:r>
            <w:r w:rsidRPr="00307260">
              <w:t xml:space="preserve"> and beyond</w:t>
            </w:r>
            <w:r>
              <w:t>” (</w:t>
            </w:r>
            <w:r w:rsidRPr="00380733">
              <w:t xml:space="preserve">Geneva, </w:t>
            </w:r>
            <w:r>
              <w:t>1-10</w:t>
            </w:r>
            <w:r w:rsidRPr="00380733">
              <w:t xml:space="preserve"> </w:t>
            </w:r>
            <w:r>
              <w:t>May</w:t>
            </w:r>
            <w:r w:rsidRPr="00380733">
              <w:t xml:space="preserve"> 202</w:t>
            </w:r>
            <w:r>
              <w:t>4)</w:t>
            </w:r>
          </w:p>
        </w:tc>
      </w:tr>
      <w:tr w:rsidR="00A5256B" w:rsidRPr="00045B70" w14:paraId="7F88E336" w14:textId="77777777" w:rsidTr="00493E1D">
        <w:trPr>
          <w:gridAfter w:val="1"/>
          <w:wAfter w:w="56" w:type="dxa"/>
          <w:cantSplit/>
          <w:jc w:val="center"/>
        </w:trPr>
        <w:tc>
          <w:tcPr>
            <w:tcW w:w="1418" w:type="dxa"/>
            <w:gridSpan w:val="3"/>
            <w:tcBorders>
              <w:top w:val="single" w:sz="6" w:space="0" w:color="auto"/>
              <w:bottom w:val="single" w:sz="6" w:space="0" w:color="auto"/>
            </w:tcBorders>
          </w:tcPr>
          <w:p w14:paraId="4C39BB57" w14:textId="77777777" w:rsidR="00A5256B" w:rsidRPr="00E83453" w:rsidRDefault="00A5256B" w:rsidP="00493E1D">
            <w:pPr>
              <w:rPr>
                <w:b/>
                <w:bCs/>
              </w:rPr>
            </w:pPr>
            <w:r w:rsidRPr="008F7104">
              <w:rPr>
                <w:b/>
                <w:bCs/>
              </w:rPr>
              <w:t>Contact:</w:t>
            </w:r>
          </w:p>
        </w:tc>
        <w:tc>
          <w:tcPr>
            <w:tcW w:w="4111" w:type="dxa"/>
            <w:gridSpan w:val="4"/>
            <w:tcBorders>
              <w:top w:val="single" w:sz="6" w:space="0" w:color="auto"/>
              <w:bottom w:val="single" w:sz="6" w:space="0" w:color="auto"/>
            </w:tcBorders>
          </w:tcPr>
          <w:p w14:paraId="5DD4DE35" w14:textId="77777777" w:rsidR="00A5256B" w:rsidRPr="00287374" w:rsidRDefault="00A5256B" w:rsidP="00493E1D">
            <w:pPr>
              <w:rPr>
                <w:lang w:val="it-IT"/>
              </w:rPr>
            </w:pPr>
            <w:r w:rsidRPr="00287374">
              <w:rPr>
                <w:rFonts w:hint="eastAsia"/>
                <w:lang w:val="it-IT" w:eastAsia="zh-CN"/>
              </w:rPr>
              <w:t>B</w:t>
            </w:r>
            <w:r w:rsidRPr="00287374">
              <w:rPr>
                <w:lang w:val="it-IT" w:eastAsia="zh-CN"/>
              </w:rPr>
              <w:t>owen Cai</w:t>
            </w:r>
            <w:r w:rsidRPr="00287374">
              <w:rPr>
                <w:highlight w:val="yellow"/>
                <w:lang w:val="it-IT"/>
              </w:rPr>
              <w:br/>
            </w:r>
            <w:r w:rsidRPr="00287374">
              <w:rPr>
                <w:lang w:val="it-IT" w:eastAsia="zh-CN"/>
              </w:rPr>
              <w:t>China Telecom</w:t>
            </w:r>
            <w:r w:rsidRPr="00287374">
              <w:rPr>
                <w:highlight w:val="yellow"/>
                <w:lang w:val="it-IT"/>
              </w:rPr>
              <w:br/>
            </w:r>
            <w:r w:rsidRPr="00287374">
              <w:rPr>
                <w:lang w:val="it-IT" w:eastAsia="zh-CN"/>
              </w:rPr>
              <w:t>China</w:t>
            </w:r>
          </w:p>
        </w:tc>
        <w:tc>
          <w:tcPr>
            <w:tcW w:w="4111" w:type="dxa"/>
            <w:tcBorders>
              <w:top w:val="single" w:sz="6" w:space="0" w:color="auto"/>
              <w:bottom w:val="single" w:sz="6" w:space="0" w:color="auto"/>
            </w:tcBorders>
          </w:tcPr>
          <w:p w14:paraId="4A5D7CC8" w14:textId="77777777" w:rsidR="00A5256B" w:rsidRPr="00045B70" w:rsidRDefault="00A5256B" w:rsidP="00493E1D">
            <w:pPr>
              <w:rPr>
                <w:lang w:val="fr-FR"/>
              </w:rPr>
            </w:pPr>
            <w:proofErr w:type="gramStart"/>
            <w:r w:rsidRPr="00045B70">
              <w:rPr>
                <w:rFonts w:hint="eastAsia"/>
                <w:lang w:val="fr-FR" w:eastAsia="zh-CN"/>
              </w:rPr>
              <w:t>T</w:t>
            </w:r>
            <w:r w:rsidRPr="00045B70">
              <w:rPr>
                <w:lang w:val="fr-FR" w:eastAsia="zh-CN"/>
              </w:rPr>
              <w:t>el:</w:t>
            </w:r>
            <w:proofErr w:type="gramEnd"/>
            <w:r w:rsidRPr="00045B70">
              <w:rPr>
                <w:lang w:val="fr-FR"/>
              </w:rPr>
              <w:t xml:space="preserve">     </w:t>
            </w:r>
            <w:r w:rsidRPr="00045B70">
              <w:rPr>
                <w:lang w:val="fr-FR" w:eastAsia="zh-CN"/>
              </w:rPr>
              <w:t xml:space="preserve"> +86-10-50902584</w:t>
            </w:r>
            <w:r w:rsidRPr="00045B70">
              <w:rPr>
                <w:highlight w:val="yellow"/>
                <w:lang w:val="fr-FR"/>
              </w:rPr>
              <w:br/>
            </w:r>
            <w:r w:rsidRPr="00045B70">
              <w:rPr>
                <w:rFonts w:hint="eastAsia"/>
                <w:lang w:val="fr-FR" w:eastAsia="zh-CN"/>
              </w:rPr>
              <w:t>E</w:t>
            </w:r>
            <w:r w:rsidRPr="00045B70">
              <w:rPr>
                <w:lang w:val="fr-FR" w:eastAsia="zh-CN"/>
              </w:rPr>
              <w:t xml:space="preserve">mail: </w:t>
            </w:r>
            <w:hyperlink r:id="rId15" w:history="1">
              <w:r w:rsidRPr="00045B70">
                <w:rPr>
                  <w:rStyle w:val="Hyperlink"/>
                  <w:lang w:val="fr-FR" w:eastAsia="zh-CN"/>
                </w:rPr>
                <w:t>caibw@chinatelecom.cn</w:t>
              </w:r>
            </w:hyperlink>
          </w:p>
        </w:tc>
      </w:tr>
      <w:tr w:rsidR="00A5256B" w:rsidRPr="00045B70" w14:paraId="57D27785" w14:textId="77777777" w:rsidTr="00493E1D">
        <w:trPr>
          <w:gridAfter w:val="1"/>
          <w:wAfter w:w="56" w:type="dxa"/>
          <w:cantSplit/>
          <w:jc w:val="center"/>
        </w:trPr>
        <w:tc>
          <w:tcPr>
            <w:tcW w:w="1418" w:type="dxa"/>
            <w:gridSpan w:val="3"/>
            <w:tcBorders>
              <w:top w:val="single" w:sz="6" w:space="0" w:color="auto"/>
              <w:bottom w:val="single" w:sz="6" w:space="0" w:color="auto"/>
            </w:tcBorders>
          </w:tcPr>
          <w:p w14:paraId="418197A9" w14:textId="77777777" w:rsidR="00A5256B" w:rsidRPr="00E83453" w:rsidRDefault="00A5256B" w:rsidP="00493E1D">
            <w:pPr>
              <w:rPr>
                <w:b/>
                <w:bCs/>
              </w:rPr>
            </w:pPr>
            <w:r w:rsidRPr="008F7104">
              <w:rPr>
                <w:b/>
                <w:bCs/>
              </w:rPr>
              <w:t>Contact:</w:t>
            </w:r>
          </w:p>
        </w:tc>
        <w:tc>
          <w:tcPr>
            <w:tcW w:w="4111" w:type="dxa"/>
            <w:gridSpan w:val="4"/>
            <w:tcBorders>
              <w:top w:val="single" w:sz="6" w:space="0" w:color="auto"/>
              <w:bottom w:val="single" w:sz="6" w:space="0" w:color="auto"/>
            </w:tcBorders>
            <w:vAlign w:val="center"/>
          </w:tcPr>
          <w:p w14:paraId="23A410C7" w14:textId="77777777" w:rsidR="00A5256B" w:rsidRPr="00E83453" w:rsidRDefault="00A5256B" w:rsidP="00493E1D">
            <w:r>
              <w:rPr>
                <w:lang w:val="en-US" w:eastAsia="zh-CN"/>
              </w:rPr>
              <w:t>Yu Chen</w:t>
            </w:r>
            <w:r w:rsidRPr="00D44EEB">
              <w:rPr>
                <w:highlight w:val="yellow"/>
              </w:rPr>
              <w:br/>
            </w:r>
            <w:r>
              <w:rPr>
                <w:lang w:val="en-US" w:eastAsia="zh-CN"/>
              </w:rPr>
              <w:t>Beijing University of Posts and Telecommunications</w:t>
            </w:r>
            <w:r w:rsidRPr="00D44EEB">
              <w:rPr>
                <w:highlight w:val="yellow"/>
              </w:rPr>
              <w:br/>
            </w:r>
            <w:r>
              <w:rPr>
                <w:lang w:val="en-US" w:eastAsia="zh-CN"/>
              </w:rPr>
              <w:t>China</w:t>
            </w:r>
          </w:p>
        </w:tc>
        <w:tc>
          <w:tcPr>
            <w:tcW w:w="4111" w:type="dxa"/>
            <w:tcBorders>
              <w:top w:val="single" w:sz="6" w:space="0" w:color="auto"/>
              <w:bottom w:val="single" w:sz="6" w:space="0" w:color="auto"/>
            </w:tcBorders>
          </w:tcPr>
          <w:p w14:paraId="682468B9" w14:textId="77777777" w:rsidR="00A5256B" w:rsidRPr="00045B70" w:rsidRDefault="00A5256B" w:rsidP="00493E1D">
            <w:pPr>
              <w:rPr>
                <w:lang w:val="fr-FR"/>
              </w:rPr>
            </w:pPr>
            <w:proofErr w:type="gramStart"/>
            <w:r w:rsidRPr="00045B70">
              <w:rPr>
                <w:rFonts w:hint="eastAsia"/>
                <w:lang w:val="fr-FR" w:eastAsia="zh-CN"/>
              </w:rPr>
              <w:t>T</w:t>
            </w:r>
            <w:r w:rsidRPr="00045B70">
              <w:rPr>
                <w:lang w:val="fr-FR" w:eastAsia="zh-CN"/>
              </w:rPr>
              <w:t>el:</w:t>
            </w:r>
            <w:proofErr w:type="gramEnd"/>
            <w:r w:rsidRPr="00045B70">
              <w:rPr>
                <w:lang w:val="fr-FR"/>
              </w:rPr>
              <w:t xml:space="preserve">     </w:t>
            </w:r>
            <w:r w:rsidRPr="00045B70">
              <w:rPr>
                <w:lang w:val="fr-FR" w:eastAsia="zh-CN"/>
              </w:rPr>
              <w:t>+86-13810685287</w:t>
            </w:r>
            <w:r w:rsidRPr="00045B70">
              <w:rPr>
                <w:highlight w:val="yellow"/>
                <w:lang w:val="fr-FR"/>
              </w:rPr>
              <w:br/>
            </w:r>
            <w:r w:rsidRPr="00045B70">
              <w:rPr>
                <w:rFonts w:hint="eastAsia"/>
                <w:lang w:val="fr-FR" w:eastAsia="zh-CN"/>
              </w:rPr>
              <w:t>E</w:t>
            </w:r>
            <w:r w:rsidRPr="00045B70">
              <w:rPr>
                <w:lang w:val="fr-FR" w:eastAsia="zh-CN"/>
              </w:rPr>
              <w:t xml:space="preserve">mail: </w:t>
            </w:r>
            <w:hyperlink r:id="rId16" w:history="1">
              <w:r w:rsidRPr="00045B70">
                <w:rPr>
                  <w:rStyle w:val="Hyperlink"/>
                  <w:lang w:val="fr-FR" w:eastAsia="zh-CN"/>
                </w:rPr>
                <w:t>yu.chen@bupt.edu.cn</w:t>
              </w:r>
            </w:hyperlink>
          </w:p>
        </w:tc>
      </w:tr>
      <w:tr w:rsidR="00A5256B" w:rsidRPr="00045B70" w14:paraId="53F227B6" w14:textId="77777777" w:rsidTr="00493E1D">
        <w:trPr>
          <w:gridAfter w:val="1"/>
          <w:wAfter w:w="56" w:type="dxa"/>
          <w:cantSplit/>
          <w:jc w:val="center"/>
        </w:trPr>
        <w:tc>
          <w:tcPr>
            <w:tcW w:w="1418" w:type="dxa"/>
            <w:gridSpan w:val="3"/>
            <w:tcBorders>
              <w:top w:val="single" w:sz="6" w:space="0" w:color="auto"/>
              <w:bottom w:val="single" w:sz="6" w:space="0" w:color="auto"/>
            </w:tcBorders>
          </w:tcPr>
          <w:p w14:paraId="403FFBE3" w14:textId="77777777" w:rsidR="00A5256B" w:rsidRPr="00380733" w:rsidRDefault="00A5256B" w:rsidP="00493E1D">
            <w:pPr>
              <w:rPr>
                <w:b/>
                <w:bCs/>
              </w:rPr>
            </w:pPr>
            <w:r w:rsidRPr="008F7104">
              <w:rPr>
                <w:b/>
                <w:bCs/>
              </w:rPr>
              <w:t>Contact:</w:t>
            </w:r>
          </w:p>
        </w:tc>
        <w:tc>
          <w:tcPr>
            <w:tcW w:w="4111" w:type="dxa"/>
            <w:gridSpan w:val="4"/>
            <w:tcBorders>
              <w:top w:val="single" w:sz="6" w:space="0" w:color="auto"/>
              <w:bottom w:val="single" w:sz="6" w:space="0" w:color="auto"/>
            </w:tcBorders>
            <w:vAlign w:val="center"/>
          </w:tcPr>
          <w:p w14:paraId="71AF13BF" w14:textId="77777777" w:rsidR="00A5256B" w:rsidRPr="00380733" w:rsidRDefault="00A5256B" w:rsidP="00493E1D">
            <w:r>
              <w:rPr>
                <w:rFonts w:hint="eastAsia"/>
                <w:lang w:val="en-US" w:eastAsia="zh-CN"/>
              </w:rPr>
              <w:t>Y</w:t>
            </w:r>
            <w:r>
              <w:rPr>
                <w:lang w:val="en-US" w:eastAsia="zh-CN"/>
              </w:rPr>
              <w:t>ifan Sun</w:t>
            </w:r>
            <w:r w:rsidRPr="00D44EEB">
              <w:rPr>
                <w:highlight w:val="yellow"/>
              </w:rPr>
              <w:br/>
            </w:r>
            <w:r w:rsidRPr="0027132E">
              <w:rPr>
                <w:lang w:val="en-US" w:eastAsia="zh-CN"/>
              </w:rPr>
              <w:t>State Grid Corporation of China</w:t>
            </w:r>
            <w:r w:rsidRPr="00D44EEB">
              <w:rPr>
                <w:highlight w:val="yellow"/>
              </w:rPr>
              <w:br/>
            </w:r>
            <w:proofErr w:type="spellStart"/>
            <w:r>
              <w:rPr>
                <w:lang w:val="en-US" w:eastAsia="zh-CN"/>
              </w:rPr>
              <w:t>China</w:t>
            </w:r>
            <w:proofErr w:type="spellEnd"/>
          </w:p>
        </w:tc>
        <w:tc>
          <w:tcPr>
            <w:tcW w:w="4111" w:type="dxa"/>
            <w:tcBorders>
              <w:top w:val="single" w:sz="6" w:space="0" w:color="auto"/>
              <w:bottom w:val="single" w:sz="6" w:space="0" w:color="auto"/>
            </w:tcBorders>
          </w:tcPr>
          <w:p w14:paraId="64956FE2" w14:textId="77777777" w:rsidR="00A5256B" w:rsidRPr="00045B70" w:rsidRDefault="00A5256B" w:rsidP="00493E1D">
            <w:pPr>
              <w:rPr>
                <w:lang w:val="fr-FR"/>
              </w:rPr>
            </w:pPr>
            <w:proofErr w:type="gramStart"/>
            <w:r w:rsidRPr="00045B70">
              <w:rPr>
                <w:rFonts w:hint="eastAsia"/>
                <w:lang w:val="fr-FR" w:eastAsia="zh-CN"/>
              </w:rPr>
              <w:t>T</w:t>
            </w:r>
            <w:r w:rsidRPr="00045B70">
              <w:rPr>
                <w:lang w:val="fr-FR" w:eastAsia="zh-CN"/>
              </w:rPr>
              <w:t>el:</w:t>
            </w:r>
            <w:proofErr w:type="gramEnd"/>
            <w:r w:rsidRPr="00045B70">
              <w:rPr>
                <w:lang w:val="fr-FR"/>
              </w:rPr>
              <w:t xml:space="preserve">     </w:t>
            </w:r>
            <w:r w:rsidRPr="00045B70">
              <w:rPr>
                <w:lang w:val="fr-FR" w:eastAsia="zh-CN"/>
              </w:rPr>
              <w:t xml:space="preserve"> +86-18522818610</w:t>
            </w:r>
            <w:r w:rsidRPr="00045B70">
              <w:rPr>
                <w:highlight w:val="yellow"/>
                <w:lang w:val="fr-FR"/>
              </w:rPr>
              <w:br/>
            </w:r>
            <w:r w:rsidRPr="00045B70">
              <w:rPr>
                <w:rFonts w:hint="eastAsia"/>
                <w:lang w:val="fr-FR" w:eastAsia="zh-CN"/>
              </w:rPr>
              <w:t>E</w:t>
            </w:r>
            <w:r w:rsidRPr="00045B70">
              <w:rPr>
                <w:lang w:val="fr-FR" w:eastAsia="zh-CN"/>
              </w:rPr>
              <w:t xml:space="preserve">mail: </w:t>
            </w:r>
            <w:hyperlink r:id="rId17" w:history="1">
              <w:r w:rsidRPr="00045B70">
                <w:rPr>
                  <w:rStyle w:val="Hyperlink"/>
                  <w:lang w:val="fr-FR" w:eastAsia="zh-CN"/>
                </w:rPr>
                <w:t>yifan.sun@tj.sgcc.com.cn</w:t>
              </w:r>
            </w:hyperlink>
          </w:p>
        </w:tc>
      </w:tr>
      <w:tr w:rsidR="00A5256B" w:rsidRPr="00991004" w14:paraId="6B394225" w14:textId="77777777" w:rsidTr="00493E1D">
        <w:trPr>
          <w:gridAfter w:val="1"/>
          <w:wAfter w:w="56" w:type="dxa"/>
          <w:cantSplit/>
          <w:jc w:val="center"/>
        </w:trPr>
        <w:tc>
          <w:tcPr>
            <w:tcW w:w="1418" w:type="dxa"/>
            <w:gridSpan w:val="3"/>
            <w:tcBorders>
              <w:top w:val="single" w:sz="6" w:space="0" w:color="auto"/>
              <w:bottom w:val="single" w:sz="6" w:space="0" w:color="auto"/>
            </w:tcBorders>
          </w:tcPr>
          <w:p w14:paraId="0BEA5F91" w14:textId="77777777" w:rsidR="00A5256B" w:rsidRPr="008F7104" w:rsidRDefault="00A5256B" w:rsidP="00493E1D">
            <w:pPr>
              <w:rPr>
                <w:b/>
                <w:bCs/>
              </w:rPr>
            </w:pPr>
            <w:r w:rsidRPr="00143FDF">
              <w:rPr>
                <w:b/>
                <w:bCs/>
              </w:rPr>
              <w:t>Contact:</w:t>
            </w:r>
          </w:p>
        </w:tc>
        <w:tc>
          <w:tcPr>
            <w:tcW w:w="4111" w:type="dxa"/>
            <w:gridSpan w:val="4"/>
            <w:tcBorders>
              <w:top w:val="single" w:sz="6" w:space="0" w:color="auto"/>
              <w:bottom w:val="single" w:sz="6" w:space="0" w:color="auto"/>
            </w:tcBorders>
          </w:tcPr>
          <w:p w14:paraId="3960E71D" w14:textId="77777777" w:rsidR="00A5256B" w:rsidRPr="00287374" w:rsidRDefault="00A5256B" w:rsidP="00493E1D">
            <w:pPr>
              <w:rPr>
                <w:lang w:val="it-IT" w:eastAsia="zh-CN"/>
              </w:rPr>
            </w:pPr>
            <w:r w:rsidRPr="00287374">
              <w:rPr>
                <w:lang w:val="it-IT"/>
              </w:rPr>
              <w:t>Weiliang Xie</w:t>
            </w:r>
            <w:r w:rsidRPr="00287374">
              <w:rPr>
                <w:lang w:val="it-IT"/>
              </w:rPr>
              <w:br/>
              <w:t>China Telecom</w:t>
            </w:r>
            <w:r w:rsidRPr="00287374">
              <w:rPr>
                <w:lang w:val="it-IT"/>
              </w:rPr>
              <w:br/>
              <w:t>China</w:t>
            </w:r>
          </w:p>
        </w:tc>
        <w:tc>
          <w:tcPr>
            <w:tcW w:w="4111" w:type="dxa"/>
            <w:tcBorders>
              <w:top w:val="single" w:sz="6" w:space="0" w:color="auto"/>
              <w:bottom w:val="single" w:sz="6" w:space="0" w:color="auto"/>
            </w:tcBorders>
          </w:tcPr>
          <w:p w14:paraId="558F082B" w14:textId="77777777" w:rsidR="00A5256B" w:rsidRPr="00045B70" w:rsidRDefault="00A5256B" w:rsidP="00493E1D">
            <w:pPr>
              <w:rPr>
                <w:lang w:val="de-AT" w:eastAsia="zh-CN"/>
              </w:rPr>
            </w:pPr>
            <w:r w:rsidRPr="00045B70">
              <w:rPr>
                <w:lang w:val="de-AT"/>
              </w:rPr>
              <w:t>Tel:      +86-10-50902506</w:t>
            </w:r>
            <w:r w:rsidRPr="00045B70">
              <w:rPr>
                <w:lang w:val="de-AT"/>
              </w:rPr>
              <w:br/>
              <w:t xml:space="preserve">E-mail: </w:t>
            </w:r>
            <w:r w:rsidR="004A2094">
              <w:fldChar w:fldCharType="begin"/>
            </w:r>
            <w:r w:rsidR="004A2094">
              <w:instrText>HYPERLINK "mailto:xiewl@chinatelecom.cn"</w:instrText>
            </w:r>
            <w:r w:rsidR="004A2094">
              <w:fldChar w:fldCharType="separate"/>
            </w:r>
            <w:r w:rsidRPr="00045B70">
              <w:rPr>
                <w:rStyle w:val="Hyperlink"/>
                <w:lang w:val="de-AT"/>
              </w:rPr>
              <w:t>xiewl@chinatelecom.cn</w:t>
            </w:r>
            <w:r w:rsidR="004A2094">
              <w:rPr>
                <w:rStyle w:val="Hyperlink"/>
                <w:lang w:val="de-AT"/>
              </w:rPr>
              <w:fldChar w:fldCharType="end"/>
            </w:r>
          </w:p>
        </w:tc>
      </w:tr>
      <w:tr w:rsidR="00A5256B" w:rsidRPr="00991004" w14:paraId="17349464" w14:textId="77777777" w:rsidTr="00493E1D">
        <w:trPr>
          <w:gridBefore w:val="1"/>
          <w:wBefore w:w="57" w:type="dxa"/>
          <w:cantSplit/>
          <w:jc w:val="center"/>
        </w:trPr>
        <w:tc>
          <w:tcPr>
            <w:tcW w:w="1418" w:type="dxa"/>
            <w:gridSpan w:val="3"/>
          </w:tcPr>
          <w:p w14:paraId="0EAB6E32" w14:textId="77777777" w:rsidR="00A5256B" w:rsidRPr="00045B70" w:rsidRDefault="00A5256B" w:rsidP="00493E1D">
            <w:pPr>
              <w:rPr>
                <w:b/>
                <w:bCs/>
                <w:lang w:val="de-AT"/>
              </w:rPr>
            </w:pPr>
          </w:p>
        </w:tc>
        <w:tc>
          <w:tcPr>
            <w:tcW w:w="8221" w:type="dxa"/>
            <w:gridSpan w:val="5"/>
          </w:tcPr>
          <w:p w14:paraId="61AF253E" w14:textId="77777777" w:rsidR="00A5256B" w:rsidRPr="00045B70" w:rsidRDefault="00A5256B" w:rsidP="00493E1D">
            <w:pPr>
              <w:rPr>
                <w:lang w:val="de-AT"/>
              </w:rPr>
            </w:pPr>
          </w:p>
        </w:tc>
      </w:tr>
      <w:tr w:rsidR="00A5256B" w:rsidRPr="00380733" w14:paraId="2BABBBC8" w14:textId="77777777" w:rsidTr="00493E1D">
        <w:trPr>
          <w:gridAfter w:val="1"/>
          <w:wAfter w:w="56" w:type="dxa"/>
          <w:cantSplit/>
          <w:jc w:val="center"/>
        </w:trPr>
        <w:tc>
          <w:tcPr>
            <w:tcW w:w="1418" w:type="dxa"/>
            <w:gridSpan w:val="3"/>
          </w:tcPr>
          <w:p w14:paraId="572D8423" w14:textId="77777777" w:rsidR="00A5256B" w:rsidRPr="00380733" w:rsidRDefault="00A5256B" w:rsidP="00493E1D">
            <w:pPr>
              <w:rPr>
                <w:b/>
                <w:bCs/>
              </w:rPr>
            </w:pPr>
            <w:r w:rsidRPr="00380733">
              <w:rPr>
                <w:b/>
                <w:bCs/>
              </w:rPr>
              <w:t>Abstract:</w:t>
            </w:r>
          </w:p>
        </w:tc>
        <w:tc>
          <w:tcPr>
            <w:tcW w:w="8222" w:type="dxa"/>
            <w:gridSpan w:val="5"/>
          </w:tcPr>
          <w:p w14:paraId="08331B52" w14:textId="77777777" w:rsidR="00A5256B" w:rsidRPr="00380733" w:rsidRDefault="00A5256B" w:rsidP="00613030">
            <w:pPr>
              <w:pStyle w:val="TSBHeaderSummary"/>
              <w:spacing w:before="0"/>
            </w:pPr>
            <w:r w:rsidRPr="00DE68F9">
              <w:t xml:space="preserve">This document contains the baseline of draft new Technical Report ITU-T </w:t>
            </w:r>
            <w:proofErr w:type="gramStart"/>
            <w:r w:rsidRPr="00DE68F9">
              <w:t>TR.SP</w:t>
            </w:r>
            <w:proofErr w:type="gramEnd"/>
            <w:r w:rsidRPr="00DE68F9">
              <w:t xml:space="preserve">-UAV "Signalling requirements and protocols between unmanned aerial vehicles and unmanned aerial vehicle controllers </w:t>
            </w:r>
            <w:r>
              <w:t>using IMT-2020 networks</w:t>
            </w:r>
            <w:r w:rsidRPr="00DE68F9">
              <w:t xml:space="preserve"> and beyond"</w:t>
            </w:r>
            <w:r>
              <w:t xml:space="preserve"> </w:t>
            </w:r>
            <w:r w:rsidRPr="00DE68F9">
              <w:t xml:space="preserve">, resulting from </w:t>
            </w:r>
            <w:r>
              <w:t xml:space="preserve">the </w:t>
            </w:r>
            <w:r w:rsidRPr="00DE68F9">
              <w:t xml:space="preserve">discussion of Q2/11 meeting </w:t>
            </w:r>
            <w:r>
              <w:t>i</w:t>
            </w:r>
            <w:r w:rsidRPr="00DE68F9">
              <w:t>n</w:t>
            </w:r>
            <w:r>
              <w:t xml:space="preserve"> </w:t>
            </w:r>
            <w:r w:rsidRPr="00DE68F9">
              <w:t>Geneva, 1-10 May 2024</w:t>
            </w:r>
            <w:r>
              <w:t>.</w:t>
            </w:r>
          </w:p>
        </w:tc>
      </w:tr>
    </w:tbl>
    <w:p w14:paraId="764FBAD3" w14:textId="77777777" w:rsidR="00A5256B" w:rsidRDefault="00A5256B" w:rsidP="00A5256B">
      <w:r>
        <w:t xml:space="preserve">This document contains the baseline of draft new Technical </w:t>
      </w:r>
      <w:r>
        <w:rPr>
          <w:lang w:eastAsia="zh-CN"/>
        </w:rPr>
        <w:t>R</w:t>
      </w:r>
      <w:r>
        <w:t xml:space="preserve">eport </w:t>
      </w:r>
      <w:proofErr w:type="gramStart"/>
      <w:r w:rsidRPr="00DE68F9">
        <w:t>TR.SP</w:t>
      </w:r>
      <w:proofErr w:type="gramEnd"/>
      <w:r w:rsidRPr="00DE68F9">
        <w:t xml:space="preserve">-UAV "Signalling requirements and protocols between unmanned aerial vehicles and unmanned aerial vehicle controllers </w:t>
      </w:r>
      <w:r>
        <w:t>using IMT-2020 networks</w:t>
      </w:r>
      <w:r w:rsidRPr="00DE68F9">
        <w:t xml:space="preserve"> and beyond", resulting from </w:t>
      </w:r>
      <w:r>
        <w:t xml:space="preserve">the </w:t>
      </w:r>
      <w:r w:rsidRPr="00DE68F9">
        <w:t xml:space="preserve">discussion of Q2/11 meeting </w:t>
      </w:r>
      <w:r>
        <w:t>i</w:t>
      </w:r>
      <w:r w:rsidRPr="00DE68F9">
        <w:t>n Geneva, 1-10 May 2024</w:t>
      </w:r>
      <w:r>
        <w:t>.</w:t>
      </w:r>
    </w:p>
    <w:p w14:paraId="6BBF2251" w14:textId="77777777" w:rsidR="00A5256B" w:rsidRDefault="00A5256B" w:rsidP="00A5256B">
      <w:r>
        <w:t>This document is based on this meeting's discussion and results on the following contribution:</w:t>
      </w:r>
    </w:p>
    <w:p w14:paraId="1E946C66" w14:textId="77777777" w:rsidR="00A5256B" w:rsidRDefault="00A5256B" w:rsidP="00C20FCC">
      <w:pPr>
        <w:spacing w:before="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3512"/>
        <w:gridCol w:w="2693"/>
        <w:gridCol w:w="1979"/>
      </w:tblGrid>
      <w:tr w:rsidR="00A5256B" w14:paraId="784539F1" w14:textId="77777777" w:rsidTr="00493E1D">
        <w:trPr>
          <w:trHeight w:val="542"/>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3F0F38FB" w14:textId="77777777" w:rsidR="00A5256B" w:rsidRDefault="00A5256B" w:rsidP="00493E1D">
            <w:pPr>
              <w:spacing w:before="0" w:line="256" w:lineRule="auto"/>
              <w:jc w:val="center"/>
              <w:rPr>
                <w:b/>
              </w:rPr>
            </w:pPr>
            <w:r>
              <w:rPr>
                <w:b/>
                <w:szCs w:val="22"/>
              </w:rPr>
              <w:t>No.</w:t>
            </w:r>
          </w:p>
        </w:tc>
        <w:tc>
          <w:tcPr>
            <w:tcW w:w="3512" w:type="dxa"/>
            <w:tcBorders>
              <w:top w:val="single" w:sz="4" w:space="0" w:color="auto"/>
              <w:left w:val="single" w:sz="4" w:space="0" w:color="auto"/>
              <w:bottom w:val="single" w:sz="4" w:space="0" w:color="auto"/>
              <w:right w:val="single" w:sz="4" w:space="0" w:color="auto"/>
            </w:tcBorders>
            <w:vAlign w:val="center"/>
            <w:hideMark/>
          </w:tcPr>
          <w:p w14:paraId="4609CA4D" w14:textId="77777777" w:rsidR="00A5256B" w:rsidRDefault="00A5256B" w:rsidP="00493E1D">
            <w:pPr>
              <w:spacing w:before="0" w:line="256" w:lineRule="auto"/>
              <w:jc w:val="center"/>
              <w:rPr>
                <w:b/>
              </w:rPr>
            </w:pPr>
            <w:r>
              <w:rPr>
                <w:b/>
                <w:szCs w:val="22"/>
              </w:rPr>
              <w:t>Title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A2D301" w14:textId="77777777" w:rsidR="00A5256B" w:rsidRDefault="00A5256B" w:rsidP="00493E1D">
            <w:pPr>
              <w:spacing w:before="0" w:line="256" w:lineRule="auto"/>
              <w:jc w:val="center"/>
              <w:rPr>
                <w:b/>
                <w:lang w:eastAsia="zh-CN"/>
              </w:rPr>
            </w:pPr>
            <w:r>
              <w:rPr>
                <w:b/>
                <w:szCs w:val="22"/>
                <w:lang w:eastAsia="zh-CN"/>
              </w:rPr>
              <w:t>Source</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185777A" w14:textId="77777777" w:rsidR="00A5256B" w:rsidRDefault="00A5256B" w:rsidP="00493E1D">
            <w:pPr>
              <w:spacing w:before="0" w:line="256" w:lineRule="auto"/>
              <w:jc w:val="center"/>
              <w:rPr>
                <w:b/>
                <w:lang w:val="en-US"/>
              </w:rPr>
            </w:pPr>
            <w:r>
              <w:rPr>
                <w:b/>
                <w:szCs w:val="22"/>
                <w:lang w:val="en-US"/>
              </w:rPr>
              <w:t>Discussion</w:t>
            </w:r>
          </w:p>
        </w:tc>
      </w:tr>
      <w:tr w:rsidR="00A5256B" w14:paraId="60DEC390" w14:textId="77777777" w:rsidTr="00493E1D">
        <w:trPr>
          <w:trHeight w:val="510"/>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12CCC7DA" w14:textId="77777777" w:rsidR="00A5256B" w:rsidRDefault="004A2094" w:rsidP="00493E1D">
            <w:pPr>
              <w:spacing w:before="0" w:line="256" w:lineRule="auto"/>
              <w:jc w:val="center"/>
              <w:rPr>
                <w:lang w:eastAsia="zh-CN"/>
              </w:rPr>
            </w:pPr>
            <w:hyperlink r:id="rId18" w:history="1">
              <w:r w:rsidR="00A5256B" w:rsidRPr="00DE68F9">
                <w:rPr>
                  <w:rStyle w:val="Hyperlink"/>
                  <w:lang w:eastAsia="zh-CN"/>
                </w:rPr>
                <w:t>SG11-C409</w:t>
              </w:r>
            </w:hyperlink>
          </w:p>
        </w:tc>
        <w:tc>
          <w:tcPr>
            <w:tcW w:w="3512" w:type="dxa"/>
            <w:tcBorders>
              <w:top w:val="single" w:sz="4" w:space="0" w:color="auto"/>
              <w:left w:val="single" w:sz="4" w:space="0" w:color="auto"/>
              <w:bottom w:val="single" w:sz="4" w:space="0" w:color="auto"/>
              <w:right w:val="single" w:sz="4" w:space="0" w:color="auto"/>
            </w:tcBorders>
            <w:vAlign w:val="center"/>
            <w:hideMark/>
          </w:tcPr>
          <w:p w14:paraId="551BB3B6" w14:textId="77777777" w:rsidR="00A5256B" w:rsidRDefault="00A5256B" w:rsidP="00493E1D">
            <w:pPr>
              <w:spacing w:before="0" w:line="256" w:lineRule="auto"/>
              <w:rPr>
                <w:lang w:eastAsia="zh-CN"/>
              </w:rPr>
            </w:pPr>
            <w:r w:rsidRPr="00DE68F9">
              <w:rPr>
                <w:lang w:eastAsia="zh-CN"/>
              </w:rPr>
              <w:t xml:space="preserve">Proposal to start a new work item - ITU-T </w:t>
            </w:r>
            <w:proofErr w:type="gramStart"/>
            <w:r w:rsidRPr="00DE68F9">
              <w:rPr>
                <w:lang w:eastAsia="zh-CN"/>
              </w:rPr>
              <w:t>Q.SP</w:t>
            </w:r>
            <w:proofErr w:type="gramEnd"/>
            <w:r w:rsidRPr="00DE68F9">
              <w:rPr>
                <w:lang w:eastAsia="zh-CN"/>
              </w:rPr>
              <w:t xml:space="preserve">-UAV "Signalling requirements and protocols between unmanned aerial vehicles and unmanned aerial vehicle controllers </w:t>
            </w:r>
            <w:r>
              <w:rPr>
                <w:lang w:eastAsia="zh-CN"/>
              </w:rPr>
              <w:t>using IMT-2020 networks</w:t>
            </w:r>
            <w:r w:rsidRPr="00DE68F9">
              <w:rPr>
                <w:lang w:eastAsia="zh-CN"/>
              </w:rPr>
              <w:t xml:space="preserve"> and beyond"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CA2BD4" w14:textId="77777777" w:rsidR="00A5256B" w:rsidRDefault="00A5256B" w:rsidP="00493E1D">
            <w:pPr>
              <w:spacing w:before="0" w:line="256" w:lineRule="auto"/>
              <w:jc w:val="center"/>
              <w:rPr>
                <w:color w:val="000000"/>
                <w:lang w:eastAsia="zh-CN"/>
              </w:rPr>
            </w:pPr>
            <w:r w:rsidRPr="00DE68F9">
              <w:rPr>
                <w:color w:val="000000"/>
                <w:lang w:eastAsia="zh-CN"/>
              </w:rPr>
              <w:t>Beijing University of Posts and Telecommunications (China), China Telecommunications Corporation, State Grid Corporation of China</w:t>
            </w:r>
            <w:r>
              <w:rPr>
                <w:color w:val="000000"/>
                <w:lang w:eastAsia="zh-CN"/>
              </w:rPr>
              <w: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41002E45" w14:textId="77777777" w:rsidR="00A5256B" w:rsidRDefault="00A5256B" w:rsidP="00493E1D">
            <w:pPr>
              <w:spacing w:before="0" w:line="256" w:lineRule="auto"/>
              <w:jc w:val="center"/>
              <w:rPr>
                <w:color w:val="000000"/>
                <w:lang w:eastAsia="zh-CN"/>
              </w:rPr>
            </w:pPr>
            <w:r>
              <w:rPr>
                <w:color w:val="000000"/>
                <w:lang w:eastAsia="zh-CN"/>
              </w:rPr>
              <w:t xml:space="preserve">Change the proposal to </w:t>
            </w:r>
            <w:r w:rsidRPr="00DE68F9">
              <w:rPr>
                <w:color w:val="000000"/>
                <w:lang w:eastAsia="zh-CN"/>
              </w:rPr>
              <w:t>Technical Report</w:t>
            </w:r>
          </w:p>
          <w:p w14:paraId="3EFBE721" w14:textId="77777777" w:rsidR="00A5256B" w:rsidRPr="005403DC" w:rsidRDefault="00A5256B" w:rsidP="00493E1D">
            <w:pPr>
              <w:spacing w:before="0" w:line="256" w:lineRule="auto"/>
              <w:jc w:val="center"/>
              <w:rPr>
                <w:color w:val="000000"/>
                <w:lang w:eastAsia="zh-CN"/>
              </w:rPr>
            </w:pPr>
            <w:r>
              <w:rPr>
                <w:color w:val="000000"/>
                <w:lang w:eastAsia="zh-CN"/>
              </w:rPr>
              <w:t>and make some modification based on meeting discussion</w:t>
            </w:r>
          </w:p>
        </w:tc>
      </w:tr>
    </w:tbl>
    <w:p w14:paraId="5D015EB3" w14:textId="77777777" w:rsidR="00A5256B" w:rsidRDefault="00A5256B" w:rsidP="00A5256B">
      <w:pPr>
        <w:pStyle w:val="TSBHeaderSummary"/>
        <w:rPr>
          <w:rFonts w:eastAsia="SimSun"/>
          <w:lang w:eastAsia="zh-CN"/>
        </w:rPr>
      </w:pPr>
      <w:r>
        <w:rPr>
          <w:rFonts w:eastAsia="SimSun"/>
          <w:lang w:eastAsia="zh-CN"/>
        </w:rPr>
        <w:br w:type="page"/>
      </w:r>
    </w:p>
    <w:p w14:paraId="189AEEBE" w14:textId="77777777" w:rsidR="00A5256B" w:rsidRDefault="00A5256B" w:rsidP="00A5256B">
      <w:pPr>
        <w:pStyle w:val="RecNo"/>
        <w:rPr>
          <w:lang w:val="en-US"/>
        </w:rPr>
      </w:pPr>
      <w:r>
        <w:lastRenderedPageBreak/>
        <w:t xml:space="preserve">Draft </w:t>
      </w:r>
      <w:r w:rsidRPr="00A45455">
        <w:t>new Technical Report</w:t>
      </w:r>
      <w:r>
        <w:t xml:space="preserve"> ITU-T </w:t>
      </w:r>
      <w:proofErr w:type="gramStart"/>
      <w:r>
        <w:t>TR.SP</w:t>
      </w:r>
      <w:proofErr w:type="gramEnd"/>
      <w:r w:rsidRPr="00D17C6C">
        <w:t>-UAV</w:t>
      </w:r>
    </w:p>
    <w:p w14:paraId="0AC5B037" w14:textId="77777777" w:rsidR="00A5256B" w:rsidRDefault="00A5256B" w:rsidP="00A5256B">
      <w:pPr>
        <w:pStyle w:val="Rectitle"/>
        <w:rPr>
          <w:lang w:eastAsia="zh-CN"/>
        </w:rPr>
      </w:pPr>
      <w:r w:rsidRPr="00D17C6C">
        <w:rPr>
          <w:lang w:eastAsia="zh-CN"/>
        </w:rPr>
        <w:t xml:space="preserve">Signalling </w:t>
      </w:r>
      <w:r>
        <w:rPr>
          <w:lang w:eastAsia="zh-CN"/>
        </w:rPr>
        <w:t>requirements and protocols between unmanned aerial vehicles</w:t>
      </w:r>
      <w:r w:rsidRPr="00D17C6C">
        <w:rPr>
          <w:lang w:eastAsia="zh-CN"/>
        </w:rPr>
        <w:t xml:space="preserve"> and unmanned aerial vehicle controllers </w:t>
      </w:r>
      <w:r>
        <w:rPr>
          <w:lang w:eastAsia="zh-CN"/>
        </w:rPr>
        <w:t>using IMT-2020 networks</w:t>
      </w:r>
      <w:r w:rsidRPr="00D17C6C">
        <w:rPr>
          <w:lang w:eastAsia="zh-CN"/>
        </w:rPr>
        <w:t xml:space="preserve"> and beyond</w:t>
      </w:r>
      <w:r w:rsidRPr="00D17C6C">
        <w:rPr>
          <w:rFonts w:hint="eastAsia"/>
          <w:lang w:eastAsia="zh-CN"/>
        </w:rPr>
        <w:t xml:space="preserve"> </w:t>
      </w:r>
    </w:p>
    <w:p w14:paraId="5D05E281" w14:textId="77777777" w:rsidR="00A5256B" w:rsidRDefault="00A5256B" w:rsidP="00A5256B">
      <w:pPr>
        <w:pStyle w:val="RecNo"/>
      </w:pPr>
    </w:p>
    <w:p w14:paraId="45CF555D" w14:textId="77777777" w:rsidR="00A5256B" w:rsidRDefault="00A5256B" w:rsidP="00A5256B">
      <w:pPr>
        <w:pStyle w:val="RecNo"/>
      </w:pPr>
      <w:r>
        <w:t>Summary</w:t>
      </w:r>
    </w:p>
    <w:p w14:paraId="3E0ABD35" w14:textId="77777777" w:rsidR="00A5256B" w:rsidRDefault="00A5256B" w:rsidP="00A5256B">
      <w:pPr>
        <w:jc w:val="both"/>
        <w:rPr>
          <w:lang w:val="en-US" w:eastAsia="zh-CN"/>
        </w:rPr>
      </w:pPr>
      <w:r w:rsidRPr="00A45455">
        <w:rPr>
          <w:lang w:val="en-US" w:eastAsia="zh-CN"/>
        </w:rPr>
        <w:t xml:space="preserve">The development of connected unmanned aerial vehicles (UAVs) and UAV controllers benefits from the IMT-2020 network capabilities of data rate, latency, coverage, positioning, </w:t>
      </w:r>
      <w:proofErr w:type="gramStart"/>
      <w:r w:rsidRPr="00A45455">
        <w:rPr>
          <w:lang w:val="en-US" w:eastAsia="zh-CN"/>
        </w:rPr>
        <w:t>security</w:t>
      </w:r>
      <w:proofErr w:type="gramEnd"/>
      <w:r w:rsidRPr="00A45455">
        <w:rPr>
          <w:lang w:val="en-US" w:eastAsia="zh-CN"/>
        </w:rPr>
        <w:t xml:space="preserve"> and energy efficiency, and enable new applications in areas such as aerial photography, package delivery, surveillance, power line inspection and emergency response. The objective of this technical report is to address the issues on support</w:t>
      </w:r>
      <w:r>
        <w:rPr>
          <w:lang w:val="en-US" w:eastAsia="zh-CN"/>
        </w:rPr>
        <w:t>ing</w:t>
      </w:r>
      <w:r w:rsidRPr="00A45455">
        <w:rPr>
          <w:lang w:val="en-US" w:eastAsia="zh-CN"/>
        </w:rPr>
        <w:t xml:space="preserve"> </w:t>
      </w:r>
      <w:proofErr w:type="spellStart"/>
      <w:r w:rsidRPr="00A45455">
        <w:rPr>
          <w:lang w:val="en-US" w:eastAsia="zh-CN"/>
        </w:rPr>
        <w:t>signalling</w:t>
      </w:r>
      <w:proofErr w:type="spellEnd"/>
      <w:r w:rsidRPr="00A45455">
        <w:rPr>
          <w:lang w:val="en-US" w:eastAsia="zh-CN"/>
        </w:rPr>
        <w:t xml:space="preserve"> transmission between UAVs and UAV controllers </w:t>
      </w:r>
      <w:r>
        <w:rPr>
          <w:lang w:val="en-US" w:eastAsia="zh-CN"/>
        </w:rPr>
        <w:t>using IMT-2020 networks</w:t>
      </w:r>
      <w:r w:rsidRPr="00A45455">
        <w:rPr>
          <w:lang w:val="en-US" w:eastAsia="zh-CN"/>
        </w:rPr>
        <w:t xml:space="preserve"> and beyond.</w:t>
      </w:r>
      <w:r w:rsidRPr="00D17C6C">
        <w:t xml:space="preserve"> </w:t>
      </w:r>
    </w:p>
    <w:p w14:paraId="3D096DB9" w14:textId="77777777" w:rsidR="00A5256B" w:rsidRDefault="00A5256B" w:rsidP="00A5256B">
      <w:pPr>
        <w:jc w:val="both"/>
        <w:rPr>
          <w:lang w:val="en-US" w:eastAsia="ko-KR"/>
        </w:rPr>
      </w:pPr>
    </w:p>
    <w:p w14:paraId="2DC33962" w14:textId="77777777" w:rsidR="00A5256B" w:rsidRDefault="00A5256B" w:rsidP="00A5256B">
      <w:pPr>
        <w:keepNext/>
        <w:spacing w:before="160"/>
        <w:rPr>
          <w:rFonts w:eastAsia="Times New Roman"/>
          <w:b/>
          <w:color w:val="000000"/>
        </w:rPr>
      </w:pPr>
      <w:r>
        <w:rPr>
          <w:rFonts w:eastAsia="Times New Roman"/>
          <w:b/>
          <w:color w:val="000000"/>
        </w:rPr>
        <w:t>Keywords</w:t>
      </w:r>
    </w:p>
    <w:p w14:paraId="357D4303" w14:textId="77777777" w:rsidR="00A5256B" w:rsidRDefault="00A5256B" w:rsidP="00A5256B">
      <w:pPr>
        <w:rPr>
          <w:color w:val="000000"/>
          <w:lang w:val="en-US" w:eastAsia="zh-CN"/>
        </w:rPr>
      </w:pPr>
      <w:r w:rsidRPr="00D17C6C">
        <w:rPr>
          <w:lang w:val="en-US" w:eastAsia="zh-CN"/>
        </w:rPr>
        <w:t>unmanned aerial vehicles</w:t>
      </w:r>
      <w:r>
        <w:rPr>
          <w:rFonts w:eastAsia="Malgun Gothic"/>
          <w:color w:val="000000"/>
          <w:lang w:eastAsia="ko-KR"/>
        </w:rPr>
        <w:t>; unmanned</w:t>
      </w:r>
      <w:r w:rsidRPr="00D17C6C">
        <w:rPr>
          <w:rFonts w:eastAsia="Malgun Gothic"/>
          <w:color w:val="000000"/>
          <w:lang w:eastAsia="ko-KR"/>
        </w:rPr>
        <w:t xml:space="preserve"> aerial vehicle </w:t>
      </w:r>
      <w:proofErr w:type="gramStart"/>
      <w:r w:rsidRPr="00D17C6C">
        <w:rPr>
          <w:rFonts w:eastAsia="Malgun Gothic"/>
          <w:color w:val="000000"/>
          <w:lang w:eastAsia="ko-KR"/>
        </w:rPr>
        <w:t>controllers</w:t>
      </w:r>
      <w:r>
        <w:rPr>
          <w:rFonts w:eastAsia="Malgun Gothic"/>
          <w:color w:val="000000"/>
          <w:lang w:eastAsia="ko-KR"/>
        </w:rPr>
        <w:t>;</w:t>
      </w:r>
      <w:proofErr w:type="gramEnd"/>
    </w:p>
    <w:p w14:paraId="21809ED6" w14:textId="77777777" w:rsidR="00A5256B" w:rsidRPr="00862784" w:rsidRDefault="00A5256B" w:rsidP="00A5256B">
      <w:pPr>
        <w:pStyle w:val="TSBHeaderSummary"/>
        <w:rPr>
          <w:rFonts w:eastAsia="SimSun"/>
          <w:b/>
          <w:bCs/>
          <w:lang w:val="en-US" w:eastAsia="zh-CN"/>
        </w:rPr>
      </w:pPr>
    </w:p>
    <w:p w14:paraId="7427D9A4" w14:textId="77777777" w:rsidR="00C20FCC" w:rsidRPr="00C20FCC" w:rsidRDefault="00C20FCC" w:rsidP="00C20FCC">
      <w:pPr>
        <w:tabs>
          <w:tab w:val="clear" w:pos="794"/>
          <w:tab w:val="clear" w:pos="1191"/>
          <w:tab w:val="clear" w:pos="1588"/>
          <w:tab w:val="clear" w:pos="1985"/>
        </w:tabs>
        <w:overflowPunct/>
        <w:autoSpaceDE/>
        <w:autoSpaceDN/>
        <w:adjustRightInd/>
        <w:textAlignment w:val="auto"/>
        <w:rPr>
          <w:b/>
          <w:bCs/>
          <w:szCs w:val="24"/>
          <w:lang w:val="en-US" w:eastAsia="zh-CN"/>
        </w:rPr>
      </w:pPr>
    </w:p>
    <w:p w14:paraId="37D566FC" w14:textId="77777777" w:rsidR="00C20FCC" w:rsidRPr="00C20FCC" w:rsidRDefault="00C20FCC" w:rsidP="00C20FCC">
      <w:pPr>
        <w:pageBreakBefore/>
        <w:tabs>
          <w:tab w:val="clear" w:pos="794"/>
          <w:tab w:val="clear" w:pos="1191"/>
          <w:tab w:val="clear" w:pos="1588"/>
          <w:tab w:val="clear" w:pos="1985"/>
        </w:tabs>
        <w:overflowPunct/>
        <w:autoSpaceDE/>
        <w:autoSpaceDN/>
        <w:adjustRightInd/>
        <w:spacing w:before="0"/>
        <w:jc w:val="center"/>
        <w:textAlignment w:val="auto"/>
        <w:rPr>
          <w:b/>
          <w:color w:val="000000"/>
          <w:sz w:val="28"/>
          <w:szCs w:val="28"/>
          <w:lang w:eastAsia="ko-KR"/>
        </w:rPr>
      </w:pPr>
      <w:r w:rsidRPr="00C20FCC">
        <w:rPr>
          <w:b/>
          <w:color w:val="000000"/>
          <w:sz w:val="28"/>
          <w:szCs w:val="28"/>
          <w:lang w:eastAsia="ko-KR"/>
        </w:rPr>
        <w:lastRenderedPageBreak/>
        <w:t>Table of Contents</w:t>
      </w:r>
    </w:p>
    <w:p w14:paraId="10DC9583" w14:textId="77777777" w:rsidR="00C20FCC" w:rsidRPr="00C20FCC" w:rsidRDefault="00C20FCC" w:rsidP="00C20FCC">
      <w:pPr>
        <w:tabs>
          <w:tab w:val="clear" w:pos="794"/>
          <w:tab w:val="clear" w:pos="1191"/>
          <w:tab w:val="clear" w:pos="1588"/>
          <w:tab w:val="clear" w:pos="1985"/>
        </w:tabs>
        <w:overflowPunct/>
        <w:autoSpaceDE/>
        <w:autoSpaceDN/>
        <w:adjustRightInd/>
        <w:spacing w:before="0"/>
        <w:jc w:val="right"/>
        <w:textAlignment w:val="auto"/>
        <w:rPr>
          <w:b/>
          <w:color w:val="000000"/>
          <w:szCs w:val="24"/>
          <w:lang w:eastAsia="ko-KR"/>
        </w:rPr>
      </w:pPr>
      <w:r w:rsidRPr="00C20FCC">
        <w:rPr>
          <w:b/>
          <w:color w:val="000000"/>
          <w:szCs w:val="24"/>
          <w:lang w:eastAsia="ko-KR"/>
        </w:rPr>
        <w:t>Page</w:t>
      </w:r>
    </w:p>
    <w:bookmarkStart w:id="13" w:name="_Toc526778132"/>
    <w:bookmarkEnd w:id="13"/>
    <w:p w14:paraId="79606C66" w14:textId="4EE7753F" w:rsidR="00C20FCC" w:rsidRPr="00C20FCC" w:rsidRDefault="00C20FCC"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r w:rsidRPr="00613030">
        <w:rPr>
          <w:rFonts w:eastAsia="Batang"/>
          <w:b/>
          <w:bCs/>
          <w:noProof/>
          <w:szCs w:val="24"/>
        </w:rPr>
        <w:fldChar w:fldCharType="begin"/>
      </w:r>
      <w:r w:rsidRPr="00C20FCC">
        <w:rPr>
          <w:rFonts w:eastAsia="Batang"/>
          <w:b/>
          <w:bCs/>
          <w:noProof/>
          <w:szCs w:val="24"/>
        </w:rPr>
        <w:instrText xml:space="preserve"> TOC \o "1-2" \f \h \z \u </w:instrText>
      </w:r>
      <w:r w:rsidRPr="00613030">
        <w:rPr>
          <w:rFonts w:eastAsia="Times New Roman"/>
          <w:b/>
          <w:bCs/>
          <w:noProof/>
          <w:szCs w:val="24"/>
        </w:rPr>
        <w:fldChar w:fldCharType="separate"/>
      </w:r>
      <w:hyperlink w:anchor="_Toc166056714" w:history="1">
        <w:r w:rsidRPr="00C20FCC">
          <w:rPr>
            <w:b/>
            <w:noProof/>
            <w:lang w:eastAsia="zh-CN"/>
          </w:rPr>
          <w:t>1.</w:t>
        </w:r>
        <w:r w:rsidRPr="00C20FCC">
          <w:rPr>
            <w:rFonts w:ascii="Calibri" w:hAnsi="Calibri"/>
            <w:noProof/>
            <w:kern w:val="2"/>
            <w:sz w:val="21"/>
            <w:szCs w:val="22"/>
            <w:lang w:val="en-US" w:eastAsia="zh-CN"/>
          </w:rPr>
          <w:tab/>
        </w:r>
        <w:r w:rsidRPr="00C20FCC">
          <w:rPr>
            <w:b/>
            <w:noProof/>
            <w:lang w:eastAsia="zh-CN"/>
          </w:rPr>
          <w:t>Scope</w:t>
        </w:r>
        <w:r w:rsidRPr="00C20FCC">
          <w:rPr>
            <w:rFonts w:eastAsia="Batang"/>
            <w:noProof/>
            <w:webHidden/>
          </w:rPr>
          <w:tab/>
        </w:r>
        <w:r w:rsidRPr="00C20FCC">
          <w:rPr>
            <w:rFonts w:eastAsia="Batang"/>
            <w:noProof/>
            <w:webHidden/>
          </w:rPr>
          <w:fldChar w:fldCharType="begin"/>
        </w:r>
        <w:r w:rsidRPr="00C20FCC">
          <w:rPr>
            <w:rFonts w:eastAsia="Batang"/>
            <w:noProof/>
            <w:webHidden/>
          </w:rPr>
          <w:instrText xml:space="preserve"> PAGEREF _Toc166056714 \h </w:instrText>
        </w:r>
        <w:r w:rsidRPr="00C20FCC">
          <w:rPr>
            <w:rFonts w:eastAsia="Batang"/>
            <w:noProof/>
            <w:webHidden/>
          </w:rPr>
        </w:r>
        <w:r w:rsidRPr="00C20FCC">
          <w:rPr>
            <w:rFonts w:eastAsia="Batang"/>
            <w:noProof/>
            <w:webHidden/>
          </w:rPr>
          <w:fldChar w:fldCharType="separate"/>
        </w:r>
        <w:r w:rsidR="004A2094">
          <w:rPr>
            <w:rFonts w:eastAsia="Batang"/>
            <w:noProof/>
            <w:webHidden/>
          </w:rPr>
          <w:t>7</w:t>
        </w:r>
        <w:r w:rsidRPr="00C20FCC">
          <w:rPr>
            <w:rFonts w:eastAsia="Batang"/>
            <w:noProof/>
            <w:webHidden/>
          </w:rPr>
          <w:fldChar w:fldCharType="end"/>
        </w:r>
      </w:hyperlink>
    </w:p>
    <w:p w14:paraId="032B6C89" w14:textId="687DA02F"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15" w:history="1">
        <w:r w:rsidR="00C20FCC" w:rsidRPr="00C20FCC">
          <w:rPr>
            <w:b/>
            <w:noProof/>
            <w:lang w:eastAsia="zh-CN"/>
          </w:rPr>
          <w:t>2.</w:t>
        </w:r>
        <w:r w:rsidR="00C20FCC" w:rsidRPr="00C20FCC">
          <w:rPr>
            <w:rFonts w:ascii="Calibri" w:hAnsi="Calibri"/>
            <w:noProof/>
            <w:kern w:val="2"/>
            <w:sz w:val="21"/>
            <w:szCs w:val="22"/>
            <w:lang w:val="en-US" w:eastAsia="zh-CN"/>
          </w:rPr>
          <w:tab/>
        </w:r>
        <w:r w:rsidR="00C20FCC" w:rsidRPr="00C20FCC">
          <w:rPr>
            <w:b/>
            <w:noProof/>
            <w:lang w:eastAsia="zh-CN"/>
          </w:rPr>
          <w:t>References</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_Toc166056715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7</w:t>
        </w:r>
        <w:r w:rsidR="00C20FCC" w:rsidRPr="00C20FCC">
          <w:rPr>
            <w:rFonts w:eastAsia="Batang"/>
            <w:noProof/>
            <w:webHidden/>
          </w:rPr>
          <w:fldChar w:fldCharType="end"/>
        </w:r>
      </w:hyperlink>
    </w:p>
    <w:p w14:paraId="33EF7167" w14:textId="39F2BFD2"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16" w:history="1">
        <w:r w:rsidR="00C20FCC" w:rsidRPr="00C20FCC">
          <w:rPr>
            <w:b/>
            <w:noProof/>
            <w:lang w:eastAsia="zh-CN"/>
          </w:rPr>
          <w:t>3.</w:t>
        </w:r>
        <w:r w:rsidR="00C20FCC" w:rsidRPr="00C20FCC">
          <w:rPr>
            <w:rFonts w:ascii="Calibri" w:hAnsi="Calibri"/>
            <w:noProof/>
            <w:kern w:val="2"/>
            <w:sz w:val="21"/>
            <w:szCs w:val="22"/>
            <w:lang w:val="en-US" w:eastAsia="zh-CN"/>
          </w:rPr>
          <w:tab/>
        </w:r>
        <w:r w:rsidR="00C20FCC" w:rsidRPr="00C20FCC">
          <w:rPr>
            <w:b/>
            <w:noProof/>
            <w:lang w:eastAsia="zh-CN"/>
          </w:rPr>
          <w:t>Definitions</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_Toc166056716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7</w:t>
        </w:r>
        <w:r w:rsidR="00C20FCC" w:rsidRPr="00C20FCC">
          <w:rPr>
            <w:rFonts w:eastAsia="Batang"/>
            <w:noProof/>
            <w:webHidden/>
          </w:rPr>
          <w:fldChar w:fldCharType="end"/>
        </w:r>
      </w:hyperlink>
    </w:p>
    <w:p w14:paraId="03DE47A7" w14:textId="02E51BD9" w:rsidR="00C20FCC" w:rsidRPr="00C20FCC" w:rsidRDefault="004A2094" w:rsidP="00C20FCC">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noProof/>
          <w:kern w:val="2"/>
          <w:sz w:val="21"/>
          <w:szCs w:val="22"/>
          <w:lang w:val="en-US" w:eastAsia="zh-CN"/>
        </w:rPr>
      </w:pPr>
      <w:hyperlink w:anchor="_Toc166056717" w:history="1">
        <w:r w:rsidR="00C20FCC" w:rsidRPr="00C20FCC">
          <w:rPr>
            <w:rFonts w:eastAsia="Times New Roman"/>
            <w:b/>
            <w:noProof/>
          </w:rPr>
          <w:t>3.1.</w:t>
        </w:r>
        <w:r w:rsidR="00C20FCC" w:rsidRPr="00C20FCC">
          <w:rPr>
            <w:rFonts w:ascii="Calibri" w:hAnsi="Calibri"/>
            <w:noProof/>
            <w:kern w:val="2"/>
            <w:sz w:val="21"/>
            <w:szCs w:val="22"/>
            <w:lang w:val="en-US" w:eastAsia="zh-CN"/>
          </w:rPr>
          <w:tab/>
        </w:r>
        <w:r w:rsidR="00C20FCC" w:rsidRPr="00C20FCC">
          <w:rPr>
            <w:rFonts w:eastAsia="Times New Roman"/>
            <w:b/>
            <w:noProof/>
          </w:rPr>
          <w:t>Terms defined elsewhere</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_Toc166056717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7</w:t>
        </w:r>
        <w:r w:rsidR="00C20FCC" w:rsidRPr="00C20FCC">
          <w:rPr>
            <w:rFonts w:eastAsia="Batang"/>
            <w:noProof/>
            <w:webHidden/>
          </w:rPr>
          <w:fldChar w:fldCharType="end"/>
        </w:r>
      </w:hyperlink>
    </w:p>
    <w:p w14:paraId="016F83E0" w14:textId="651852DF"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18" w:history="1">
        <w:r w:rsidR="00C20FCC" w:rsidRPr="00C20FCC">
          <w:rPr>
            <w:b/>
            <w:noProof/>
            <w:lang w:eastAsia="zh-CN"/>
          </w:rPr>
          <w:t>4.</w:t>
        </w:r>
        <w:r w:rsidR="00C20FCC" w:rsidRPr="00C20FCC">
          <w:rPr>
            <w:rFonts w:ascii="Calibri" w:hAnsi="Calibri"/>
            <w:noProof/>
            <w:kern w:val="2"/>
            <w:sz w:val="21"/>
            <w:szCs w:val="22"/>
            <w:lang w:val="en-US" w:eastAsia="zh-CN"/>
          </w:rPr>
          <w:tab/>
        </w:r>
        <w:r w:rsidR="00C20FCC" w:rsidRPr="00C20FCC">
          <w:rPr>
            <w:b/>
            <w:noProof/>
            <w:lang w:eastAsia="zh-CN"/>
          </w:rPr>
          <w:t>Abbreviations</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_Toc166056718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7</w:t>
        </w:r>
        <w:r w:rsidR="00C20FCC" w:rsidRPr="00C20FCC">
          <w:rPr>
            <w:rFonts w:eastAsia="Batang"/>
            <w:noProof/>
            <w:webHidden/>
          </w:rPr>
          <w:fldChar w:fldCharType="end"/>
        </w:r>
      </w:hyperlink>
    </w:p>
    <w:p w14:paraId="2E22D050" w14:textId="32C55F1D"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19" w:history="1">
        <w:r w:rsidR="00C20FCC" w:rsidRPr="00C20FCC">
          <w:rPr>
            <w:b/>
            <w:noProof/>
            <w:lang w:eastAsia="zh-CN"/>
          </w:rPr>
          <w:t>5.</w:t>
        </w:r>
        <w:r w:rsidR="00C20FCC" w:rsidRPr="00C20FCC">
          <w:rPr>
            <w:rFonts w:ascii="Calibri" w:hAnsi="Calibri"/>
            <w:noProof/>
            <w:kern w:val="2"/>
            <w:sz w:val="21"/>
            <w:szCs w:val="22"/>
            <w:lang w:val="en-US" w:eastAsia="zh-CN"/>
          </w:rPr>
          <w:tab/>
        </w:r>
        <w:r w:rsidR="00C20FCC" w:rsidRPr="00C20FCC">
          <w:rPr>
            <w:b/>
            <w:noProof/>
            <w:lang w:eastAsia="zh-CN"/>
          </w:rPr>
          <w:t>Background and motivation of supporting UAVs and UAV controllers using IMT-2020 networks and beyond</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_Toc166056719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7</w:t>
        </w:r>
        <w:r w:rsidR="00C20FCC" w:rsidRPr="00C20FCC">
          <w:rPr>
            <w:rFonts w:eastAsia="Batang"/>
            <w:noProof/>
            <w:webHidden/>
          </w:rPr>
          <w:fldChar w:fldCharType="end"/>
        </w:r>
      </w:hyperlink>
    </w:p>
    <w:p w14:paraId="089E5FCA" w14:textId="11311783"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20" w:history="1">
        <w:r w:rsidR="00C20FCC" w:rsidRPr="00C20FCC">
          <w:rPr>
            <w:b/>
            <w:noProof/>
            <w:lang w:eastAsia="zh-CN"/>
          </w:rPr>
          <w:t>6.</w:t>
        </w:r>
        <w:r w:rsidR="00C20FCC" w:rsidRPr="00C20FCC">
          <w:rPr>
            <w:rFonts w:ascii="Calibri" w:hAnsi="Calibri"/>
            <w:noProof/>
            <w:kern w:val="2"/>
            <w:sz w:val="21"/>
            <w:szCs w:val="22"/>
            <w:lang w:val="en-US" w:eastAsia="zh-CN"/>
          </w:rPr>
          <w:tab/>
        </w:r>
        <w:r w:rsidR="00C20FCC" w:rsidRPr="00C20FCC">
          <w:rPr>
            <w:b/>
            <w:noProof/>
            <w:lang w:eastAsia="zh-CN"/>
          </w:rPr>
          <w:t>Gap Analysis with ITU-T and other SDO’s work related to the topic of UAVs and UAV controllers</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_Toc166056720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8</w:t>
        </w:r>
        <w:r w:rsidR="00C20FCC" w:rsidRPr="00C20FCC">
          <w:rPr>
            <w:rFonts w:eastAsia="Batang"/>
            <w:noProof/>
            <w:webHidden/>
          </w:rPr>
          <w:fldChar w:fldCharType="end"/>
        </w:r>
      </w:hyperlink>
    </w:p>
    <w:p w14:paraId="3ECD7561" w14:textId="6E99CF7D"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21" w:history="1">
        <w:r w:rsidR="00C20FCC" w:rsidRPr="00C20FCC">
          <w:rPr>
            <w:b/>
            <w:noProof/>
            <w:lang w:eastAsia="zh-CN"/>
          </w:rPr>
          <w:t>7.</w:t>
        </w:r>
        <w:r w:rsidR="00C20FCC" w:rsidRPr="00C20FCC">
          <w:rPr>
            <w:rFonts w:ascii="Calibri" w:hAnsi="Calibri"/>
            <w:noProof/>
            <w:kern w:val="2"/>
            <w:sz w:val="21"/>
            <w:szCs w:val="22"/>
            <w:lang w:val="en-US" w:eastAsia="zh-CN"/>
          </w:rPr>
          <w:tab/>
        </w:r>
        <w:r w:rsidR="00C20FCC" w:rsidRPr="00C20FCC">
          <w:rPr>
            <w:b/>
            <w:noProof/>
            <w:lang w:eastAsia="zh-CN"/>
          </w:rPr>
          <w:t>Overview of supporting UAVs and UAV controllers using IMT-2020 networks and beyond</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_Toc166056721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8</w:t>
        </w:r>
        <w:r w:rsidR="00C20FCC" w:rsidRPr="00C20FCC">
          <w:rPr>
            <w:rFonts w:eastAsia="Batang"/>
            <w:noProof/>
            <w:webHidden/>
          </w:rPr>
          <w:fldChar w:fldCharType="end"/>
        </w:r>
      </w:hyperlink>
    </w:p>
    <w:p w14:paraId="6B1CD3C7" w14:textId="74EBC992" w:rsidR="00C20FCC" w:rsidRPr="00C20FCC" w:rsidRDefault="004A2094" w:rsidP="00C20FCC">
      <w:pPr>
        <w:keepLines/>
        <w:tabs>
          <w:tab w:val="clear" w:pos="794"/>
          <w:tab w:val="clear" w:pos="1191"/>
          <w:tab w:val="clear" w:pos="1588"/>
          <w:tab w:val="clear" w:pos="1985"/>
          <w:tab w:val="left" w:pos="964"/>
          <w:tab w:val="right" w:leader="dot" w:pos="9639"/>
        </w:tabs>
        <w:spacing w:before="240"/>
        <w:ind w:left="680" w:right="851" w:hanging="680"/>
        <w:rPr>
          <w:rFonts w:ascii="Calibri" w:hAnsi="Calibri"/>
          <w:noProof/>
          <w:kern w:val="2"/>
          <w:sz w:val="21"/>
          <w:szCs w:val="22"/>
          <w:lang w:val="en-US" w:eastAsia="zh-CN"/>
        </w:rPr>
      </w:pPr>
      <w:hyperlink w:anchor="_Toc166056722" w:history="1">
        <w:r w:rsidR="00C20FCC" w:rsidRPr="00C20FCC">
          <w:rPr>
            <w:b/>
            <w:noProof/>
            <w:lang w:eastAsia="zh-CN"/>
          </w:rPr>
          <w:t>8.</w:t>
        </w:r>
        <w:r w:rsidR="00C20FCC" w:rsidRPr="00C20FCC">
          <w:rPr>
            <w:rFonts w:ascii="Calibri" w:hAnsi="Calibri"/>
            <w:noProof/>
            <w:kern w:val="2"/>
            <w:sz w:val="21"/>
            <w:szCs w:val="22"/>
            <w:lang w:val="en-US" w:eastAsia="zh-CN"/>
          </w:rPr>
          <w:tab/>
        </w:r>
        <w:r w:rsidR="00C20FCC" w:rsidRPr="00C20FCC">
          <w:rPr>
            <w:b/>
            <w:noProof/>
            <w:lang w:eastAsia="zh-CN"/>
          </w:rPr>
          <w:t>Considerations of enhancing the interfaces supporting UAVs and UAV controllers using IMT-2020 networks and beyond</w:t>
        </w:r>
        <w:r w:rsidR="00C20FCC" w:rsidRPr="00C20FCC">
          <w:rPr>
            <w:rFonts w:eastAsia="Batang"/>
            <w:noProof/>
            <w:webHidden/>
          </w:rPr>
          <w:tab/>
        </w:r>
        <w:r w:rsidR="00C20FCC" w:rsidRPr="00C20FCC">
          <w:rPr>
            <w:rFonts w:eastAsia="Batang"/>
            <w:noProof/>
            <w:webHidden/>
          </w:rPr>
          <w:fldChar w:fldCharType="begin"/>
        </w:r>
        <w:r w:rsidR="00C20FCC" w:rsidRPr="00C20FCC">
          <w:rPr>
            <w:rFonts w:eastAsia="Batang"/>
            <w:noProof/>
            <w:webHidden/>
          </w:rPr>
          <w:instrText xml:space="preserve"> PAGEREF _Toc166056722 \h </w:instrText>
        </w:r>
        <w:r w:rsidR="00C20FCC" w:rsidRPr="00C20FCC">
          <w:rPr>
            <w:rFonts w:eastAsia="Batang"/>
            <w:noProof/>
            <w:webHidden/>
          </w:rPr>
        </w:r>
        <w:r w:rsidR="00C20FCC" w:rsidRPr="00C20FCC">
          <w:rPr>
            <w:rFonts w:eastAsia="Batang"/>
            <w:noProof/>
            <w:webHidden/>
          </w:rPr>
          <w:fldChar w:fldCharType="separate"/>
        </w:r>
        <w:r>
          <w:rPr>
            <w:rFonts w:eastAsia="Batang"/>
            <w:noProof/>
            <w:webHidden/>
          </w:rPr>
          <w:t>8</w:t>
        </w:r>
        <w:r w:rsidR="00C20FCC" w:rsidRPr="00C20FCC">
          <w:rPr>
            <w:rFonts w:eastAsia="Batang"/>
            <w:noProof/>
            <w:webHidden/>
          </w:rPr>
          <w:fldChar w:fldCharType="end"/>
        </w:r>
      </w:hyperlink>
    </w:p>
    <w:p w14:paraId="3B5C931A" w14:textId="4BF57107" w:rsidR="00A5256B" w:rsidRPr="0048059F" w:rsidRDefault="00C20FCC" w:rsidP="00C20FCC">
      <w:pPr>
        <w:rPr>
          <w:color w:val="000000"/>
          <w:lang w:val="en-US" w:eastAsia="zh-CN"/>
        </w:rPr>
      </w:pPr>
      <w:r w:rsidRPr="00613030">
        <w:rPr>
          <w:b/>
          <w:bCs/>
          <w:szCs w:val="24"/>
          <w:lang w:eastAsia="ja-JP"/>
        </w:rPr>
        <w:fldChar w:fldCharType="end"/>
      </w:r>
    </w:p>
    <w:p w14:paraId="698427C8" w14:textId="77777777" w:rsidR="00A5256B" w:rsidRPr="001F203A" w:rsidRDefault="00A5256B" w:rsidP="00A5256B">
      <w:pPr>
        <w:pageBreakBefore/>
        <w:widowControl w:val="0"/>
        <w:rPr>
          <w:rFonts w:ascii="TimesNewRoman,Bold" w:hAnsi="TimesNewRoman,Bold" w:cs="TimesNewRoman,Bold"/>
          <w:b/>
          <w:bCs/>
          <w:color w:val="000000"/>
          <w:sz w:val="28"/>
          <w:szCs w:val="28"/>
          <w:lang w:val="en-US" w:eastAsia="zh-CN"/>
        </w:rPr>
      </w:pPr>
      <w:r w:rsidRPr="001F203A">
        <w:rPr>
          <w:rFonts w:ascii="TimesNewRoman,Bold" w:hAnsi="TimesNewRoman,Bold" w:cs="TimesNewRoman,Bold"/>
          <w:b/>
          <w:bCs/>
          <w:color w:val="000000"/>
          <w:sz w:val="28"/>
          <w:szCs w:val="28"/>
          <w:lang w:val="en-US" w:eastAsia="zh-CN"/>
        </w:rPr>
        <w:lastRenderedPageBreak/>
        <w:t xml:space="preserve">Draft Technical Report ITU-T </w:t>
      </w:r>
      <w:proofErr w:type="gramStart"/>
      <w:r w:rsidRPr="001F203A">
        <w:rPr>
          <w:rFonts w:ascii="TimesNewRoman,Bold" w:hAnsi="TimesNewRoman,Bold" w:cs="TimesNewRoman,Bold"/>
          <w:b/>
          <w:bCs/>
          <w:color w:val="000000"/>
          <w:sz w:val="28"/>
          <w:szCs w:val="28"/>
          <w:lang w:val="en-US" w:eastAsia="zh-CN"/>
        </w:rPr>
        <w:t>TR.SP</w:t>
      </w:r>
      <w:proofErr w:type="gramEnd"/>
      <w:r w:rsidRPr="001F203A">
        <w:rPr>
          <w:rFonts w:ascii="TimesNewRoman,Bold" w:hAnsi="TimesNewRoman,Bold" w:cs="TimesNewRoman,Bold"/>
          <w:b/>
          <w:bCs/>
          <w:color w:val="000000"/>
          <w:sz w:val="28"/>
          <w:szCs w:val="28"/>
          <w:lang w:val="en-US" w:eastAsia="zh-CN"/>
        </w:rPr>
        <w:t>-UAV</w:t>
      </w:r>
    </w:p>
    <w:p w14:paraId="0DF70D9C" w14:textId="77777777" w:rsidR="00A5256B" w:rsidRPr="00C90970" w:rsidRDefault="00A5256B" w:rsidP="00A5256B">
      <w:pPr>
        <w:widowControl w:val="0"/>
        <w:jc w:val="center"/>
        <w:rPr>
          <w:rFonts w:ascii="TimesNewRoman,Bold" w:hAnsi="TimesNewRoman,Bold" w:cs="TimesNewRoman,Bold"/>
          <w:b/>
          <w:bCs/>
          <w:color w:val="000000"/>
          <w:sz w:val="28"/>
          <w:szCs w:val="28"/>
          <w:lang w:val="en-US" w:eastAsia="zh-CN"/>
        </w:rPr>
      </w:pPr>
      <w:r w:rsidRPr="00903197">
        <w:rPr>
          <w:rFonts w:ascii="TimesNewRoman,Bold" w:hAnsi="TimesNewRoman,Bold" w:cs="TimesNewRoman,Bold"/>
          <w:b/>
          <w:bCs/>
          <w:color w:val="000000"/>
          <w:sz w:val="28"/>
          <w:szCs w:val="28"/>
          <w:lang w:eastAsia="zh-CN"/>
        </w:rPr>
        <w:t xml:space="preserve">Signalling </w:t>
      </w:r>
      <w:r>
        <w:rPr>
          <w:rFonts w:ascii="TimesNewRoman,Bold" w:hAnsi="TimesNewRoman,Bold" w:cs="TimesNewRoman,Bold"/>
          <w:b/>
          <w:bCs/>
          <w:color w:val="000000"/>
          <w:sz w:val="28"/>
          <w:szCs w:val="28"/>
          <w:lang w:eastAsia="zh-CN"/>
        </w:rPr>
        <w:t>requirements and protocols between unmanned aerial vehicles</w:t>
      </w:r>
      <w:r w:rsidRPr="00903197">
        <w:rPr>
          <w:rFonts w:ascii="TimesNewRoman,Bold" w:hAnsi="TimesNewRoman,Bold" w:cs="TimesNewRoman,Bold"/>
          <w:b/>
          <w:bCs/>
          <w:color w:val="000000"/>
          <w:sz w:val="28"/>
          <w:szCs w:val="28"/>
          <w:lang w:eastAsia="zh-CN"/>
        </w:rPr>
        <w:t xml:space="preserve"> and unmanned aerial vehicle controllers </w:t>
      </w:r>
      <w:r>
        <w:rPr>
          <w:rFonts w:ascii="TimesNewRoman,Bold" w:hAnsi="TimesNewRoman,Bold" w:cs="TimesNewRoman,Bold"/>
          <w:b/>
          <w:bCs/>
          <w:color w:val="000000"/>
          <w:sz w:val="28"/>
          <w:szCs w:val="28"/>
          <w:lang w:eastAsia="zh-CN"/>
        </w:rPr>
        <w:t>using IMT-2020 networks</w:t>
      </w:r>
      <w:r w:rsidRPr="00903197">
        <w:rPr>
          <w:rFonts w:ascii="TimesNewRoman,Bold" w:hAnsi="TimesNewRoman,Bold" w:cs="TimesNewRoman,Bold"/>
          <w:b/>
          <w:bCs/>
          <w:color w:val="000000"/>
          <w:sz w:val="28"/>
          <w:szCs w:val="28"/>
          <w:lang w:eastAsia="zh-CN"/>
        </w:rPr>
        <w:t xml:space="preserve"> and beyond</w:t>
      </w:r>
    </w:p>
    <w:p w14:paraId="59D1C701" w14:textId="77777777" w:rsidR="00A5256B" w:rsidRPr="00C90970" w:rsidRDefault="00A5256B" w:rsidP="00A5256B">
      <w:pPr>
        <w:keepNext/>
        <w:keepLines/>
        <w:numPr>
          <w:ilvl w:val="0"/>
          <w:numId w:val="12"/>
        </w:numPr>
        <w:spacing w:before="240"/>
        <w:outlineLvl w:val="0"/>
        <w:rPr>
          <w:b/>
          <w:color w:val="000000"/>
          <w:lang w:eastAsia="zh-CN"/>
        </w:rPr>
      </w:pPr>
      <w:bookmarkStart w:id="14" w:name="_Toc495321322"/>
      <w:bookmarkStart w:id="15" w:name="_Toc520335502"/>
      <w:bookmarkStart w:id="16" w:name="_Toc8384100"/>
      <w:bookmarkStart w:id="17" w:name="_Toc56788841"/>
      <w:bookmarkStart w:id="18" w:name="_Toc58942328"/>
      <w:bookmarkStart w:id="19" w:name="_Toc166056714"/>
      <w:r w:rsidRPr="00C90970">
        <w:rPr>
          <w:b/>
          <w:color w:val="000000"/>
          <w:lang w:eastAsia="zh-CN"/>
        </w:rPr>
        <w:t>Scope</w:t>
      </w:r>
      <w:bookmarkStart w:id="20" w:name="_Toc520335467"/>
      <w:bookmarkEnd w:id="14"/>
      <w:bookmarkEnd w:id="15"/>
      <w:bookmarkEnd w:id="16"/>
      <w:bookmarkEnd w:id="17"/>
      <w:bookmarkEnd w:id="18"/>
      <w:bookmarkEnd w:id="19"/>
      <w:bookmarkEnd w:id="20"/>
    </w:p>
    <w:p w14:paraId="5FCC4714" w14:textId="77777777" w:rsidR="00A5256B" w:rsidRPr="00786FE2" w:rsidRDefault="00A5256B" w:rsidP="00A5256B">
      <w:pPr>
        <w:rPr>
          <w:color w:val="000000"/>
          <w:lang w:eastAsia="zh-CN"/>
        </w:rPr>
      </w:pPr>
      <w:r w:rsidRPr="00786FE2">
        <w:rPr>
          <w:color w:val="000000"/>
          <w:lang w:eastAsia="zh-CN"/>
        </w:rPr>
        <w:t xml:space="preserve">This Technical report describes the considerations of supporting signalling transmission between unmanned aerial vehicles (UAVs) and UAV controllers </w:t>
      </w:r>
      <w:r>
        <w:rPr>
          <w:color w:val="000000"/>
          <w:lang w:eastAsia="zh-CN"/>
        </w:rPr>
        <w:t>using IMT-2020 networks</w:t>
      </w:r>
      <w:r w:rsidRPr="00786FE2">
        <w:rPr>
          <w:color w:val="000000"/>
          <w:lang w:eastAsia="zh-CN"/>
        </w:rPr>
        <w:t xml:space="preserve"> and beyond. It describes the following issues:</w:t>
      </w:r>
    </w:p>
    <w:p w14:paraId="3ACFC2AD" w14:textId="77777777" w:rsidR="00A5256B" w:rsidRPr="00786FE2" w:rsidRDefault="00A5256B" w:rsidP="00A5256B">
      <w:pPr>
        <w:numPr>
          <w:ilvl w:val="0"/>
          <w:numId w:val="13"/>
        </w:numPr>
        <w:tabs>
          <w:tab w:val="clear" w:pos="794"/>
          <w:tab w:val="clear" w:pos="1191"/>
          <w:tab w:val="clear" w:pos="1588"/>
          <w:tab w:val="clear" w:pos="1985"/>
        </w:tabs>
        <w:overflowPunct/>
        <w:autoSpaceDE/>
        <w:autoSpaceDN/>
        <w:adjustRightInd/>
        <w:textAlignment w:val="auto"/>
        <w:rPr>
          <w:color w:val="000000"/>
          <w:lang w:eastAsia="zh-CN"/>
        </w:rPr>
      </w:pPr>
      <w:r w:rsidRPr="00786FE2">
        <w:rPr>
          <w:color w:val="000000"/>
          <w:lang w:eastAsia="zh-CN"/>
        </w:rPr>
        <w:t xml:space="preserve">Background and motivation of supporting UAVs and UAV controllers </w:t>
      </w:r>
      <w:r>
        <w:rPr>
          <w:color w:val="000000"/>
          <w:lang w:eastAsia="zh-CN"/>
        </w:rPr>
        <w:t>using IMT-2020 networks</w:t>
      </w:r>
      <w:r w:rsidRPr="00786FE2">
        <w:rPr>
          <w:color w:val="000000"/>
          <w:lang w:eastAsia="zh-CN"/>
        </w:rPr>
        <w:t xml:space="preserve"> and </w:t>
      </w:r>
      <w:proofErr w:type="gramStart"/>
      <w:r w:rsidRPr="00786FE2">
        <w:rPr>
          <w:color w:val="000000"/>
          <w:lang w:eastAsia="zh-CN"/>
        </w:rPr>
        <w:t>beyond</w:t>
      </w:r>
      <w:proofErr w:type="gramEnd"/>
    </w:p>
    <w:p w14:paraId="4F6C3CB7" w14:textId="77777777" w:rsidR="00A5256B" w:rsidRPr="00786FE2" w:rsidRDefault="00A5256B" w:rsidP="00A5256B">
      <w:pPr>
        <w:numPr>
          <w:ilvl w:val="0"/>
          <w:numId w:val="13"/>
        </w:numPr>
        <w:tabs>
          <w:tab w:val="clear" w:pos="794"/>
          <w:tab w:val="clear" w:pos="1191"/>
          <w:tab w:val="clear" w:pos="1588"/>
          <w:tab w:val="clear" w:pos="1985"/>
        </w:tabs>
        <w:overflowPunct/>
        <w:autoSpaceDE/>
        <w:autoSpaceDN/>
        <w:adjustRightInd/>
        <w:textAlignment w:val="auto"/>
        <w:rPr>
          <w:color w:val="000000"/>
          <w:lang w:eastAsia="zh-CN"/>
        </w:rPr>
      </w:pPr>
      <w:r w:rsidRPr="00786FE2">
        <w:rPr>
          <w:color w:val="000000"/>
          <w:lang w:eastAsia="zh-CN"/>
        </w:rPr>
        <w:t xml:space="preserve">Gap analysis </w:t>
      </w:r>
      <w:r>
        <w:rPr>
          <w:color w:val="000000"/>
          <w:lang w:eastAsia="zh-CN"/>
        </w:rPr>
        <w:t>between</w:t>
      </w:r>
      <w:r w:rsidRPr="00786FE2">
        <w:rPr>
          <w:color w:val="000000"/>
          <w:lang w:eastAsia="zh-CN"/>
        </w:rPr>
        <w:t xml:space="preserve"> ITU-T and other SDO’s work related to the topic of UAVs and UAV </w:t>
      </w:r>
      <w:proofErr w:type="gramStart"/>
      <w:r w:rsidRPr="00786FE2">
        <w:rPr>
          <w:color w:val="000000"/>
          <w:lang w:eastAsia="zh-CN"/>
        </w:rPr>
        <w:t>controllers</w:t>
      </w:r>
      <w:proofErr w:type="gramEnd"/>
    </w:p>
    <w:p w14:paraId="06621878" w14:textId="77777777" w:rsidR="00A5256B" w:rsidRPr="00786FE2" w:rsidRDefault="00A5256B" w:rsidP="00A5256B">
      <w:pPr>
        <w:numPr>
          <w:ilvl w:val="0"/>
          <w:numId w:val="13"/>
        </w:numPr>
        <w:tabs>
          <w:tab w:val="clear" w:pos="794"/>
          <w:tab w:val="clear" w:pos="1191"/>
          <w:tab w:val="clear" w:pos="1588"/>
          <w:tab w:val="clear" w:pos="1985"/>
        </w:tabs>
        <w:overflowPunct/>
        <w:autoSpaceDE/>
        <w:autoSpaceDN/>
        <w:adjustRightInd/>
        <w:textAlignment w:val="auto"/>
        <w:rPr>
          <w:color w:val="000000"/>
          <w:lang w:eastAsia="zh-CN"/>
        </w:rPr>
      </w:pPr>
      <w:r w:rsidRPr="00786FE2">
        <w:rPr>
          <w:rFonts w:hint="eastAsia"/>
          <w:color w:val="000000"/>
          <w:lang w:eastAsia="zh-CN"/>
        </w:rPr>
        <w:t>O</w:t>
      </w:r>
      <w:r w:rsidRPr="00786FE2">
        <w:rPr>
          <w:color w:val="000000"/>
          <w:lang w:eastAsia="zh-CN"/>
        </w:rPr>
        <w:t xml:space="preserve">verview of supporting UAVs and UAV controllers </w:t>
      </w:r>
      <w:r>
        <w:rPr>
          <w:color w:val="000000"/>
          <w:lang w:eastAsia="zh-CN"/>
        </w:rPr>
        <w:t>using IMT-2020 networks</w:t>
      </w:r>
      <w:r w:rsidRPr="00786FE2">
        <w:rPr>
          <w:color w:val="000000"/>
          <w:lang w:eastAsia="zh-CN"/>
        </w:rPr>
        <w:t xml:space="preserve"> and beyond</w:t>
      </w:r>
    </w:p>
    <w:p w14:paraId="7C515ADA" w14:textId="77777777" w:rsidR="00A5256B" w:rsidRPr="007A6A72" w:rsidRDefault="00A5256B" w:rsidP="00A5256B">
      <w:pPr>
        <w:numPr>
          <w:ilvl w:val="0"/>
          <w:numId w:val="13"/>
        </w:numPr>
        <w:tabs>
          <w:tab w:val="clear" w:pos="794"/>
          <w:tab w:val="clear" w:pos="1191"/>
          <w:tab w:val="clear" w:pos="1588"/>
          <w:tab w:val="clear" w:pos="1985"/>
        </w:tabs>
        <w:overflowPunct/>
        <w:autoSpaceDE/>
        <w:autoSpaceDN/>
        <w:adjustRightInd/>
        <w:textAlignment w:val="auto"/>
        <w:rPr>
          <w:color w:val="000000"/>
          <w:lang w:eastAsia="zh-CN"/>
        </w:rPr>
      </w:pPr>
      <w:r w:rsidRPr="007A6A72">
        <w:rPr>
          <w:color w:val="000000"/>
          <w:lang w:eastAsia="zh-CN"/>
        </w:rPr>
        <w:t xml:space="preserve">Considerations of </w:t>
      </w:r>
      <w:r w:rsidRPr="00786FE2">
        <w:rPr>
          <w:color w:val="000000"/>
          <w:lang w:eastAsia="zh-CN"/>
        </w:rPr>
        <w:t xml:space="preserve">enhancing the interfaces </w:t>
      </w:r>
      <w:r>
        <w:rPr>
          <w:color w:val="000000"/>
          <w:lang w:eastAsia="zh-CN"/>
        </w:rPr>
        <w:t xml:space="preserve">of </w:t>
      </w:r>
      <w:r w:rsidRPr="0016583A">
        <w:rPr>
          <w:color w:val="000000"/>
          <w:lang w:eastAsia="zh-CN"/>
        </w:rPr>
        <w:t>supporting</w:t>
      </w:r>
      <w:r w:rsidRPr="00786FE2">
        <w:rPr>
          <w:color w:val="000000"/>
          <w:lang w:eastAsia="zh-CN"/>
        </w:rPr>
        <w:t xml:space="preserve"> UAVs and UAV controllers </w:t>
      </w:r>
      <w:r>
        <w:rPr>
          <w:color w:val="000000"/>
          <w:lang w:eastAsia="zh-CN"/>
        </w:rPr>
        <w:t>using IMT-2020 networks</w:t>
      </w:r>
      <w:r w:rsidRPr="00786FE2">
        <w:rPr>
          <w:color w:val="000000"/>
          <w:lang w:eastAsia="zh-CN"/>
        </w:rPr>
        <w:t xml:space="preserve"> and beyond</w:t>
      </w:r>
      <w:r w:rsidRPr="007A6A72">
        <w:rPr>
          <w:color w:val="000000"/>
          <w:lang w:eastAsia="zh-CN"/>
        </w:rPr>
        <w:t xml:space="preserve">  </w:t>
      </w:r>
    </w:p>
    <w:p w14:paraId="5817644A" w14:textId="77777777" w:rsidR="00A5256B" w:rsidRPr="00C90970" w:rsidRDefault="00A5256B" w:rsidP="00A5256B">
      <w:pPr>
        <w:keepNext/>
        <w:keepLines/>
        <w:numPr>
          <w:ilvl w:val="0"/>
          <w:numId w:val="12"/>
        </w:numPr>
        <w:spacing w:before="240"/>
        <w:outlineLvl w:val="0"/>
        <w:rPr>
          <w:b/>
          <w:color w:val="000000"/>
          <w:lang w:eastAsia="zh-CN"/>
        </w:rPr>
      </w:pPr>
      <w:bookmarkStart w:id="21" w:name="_Toc8384101"/>
      <w:bookmarkStart w:id="22" w:name="_Toc56788842"/>
      <w:bookmarkStart w:id="23" w:name="_Toc58942329"/>
      <w:bookmarkStart w:id="24" w:name="_Toc166056715"/>
      <w:r w:rsidRPr="00C90970">
        <w:rPr>
          <w:b/>
          <w:color w:val="000000"/>
          <w:lang w:eastAsia="zh-CN"/>
        </w:rPr>
        <w:t>References</w:t>
      </w:r>
      <w:bookmarkEnd w:id="21"/>
      <w:bookmarkEnd w:id="22"/>
      <w:bookmarkEnd w:id="23"/>
      <w:bookmarkEnd w:id="24"/>
    </w:p>
    <w:p w14:paraId="146F57E8" w14:textId="77777777" w:rsidR="00A5256B" w:rsidRPr="007A36E5" w:rsidRDefault="00A5256B" w:rsidP="00A5256B">
      <w:pPr>
        <w:ind w:left="2268" w:hanging="2268"/>
        <w:rPr>
          <w:color w:val="000000"/>
          <w:lang w:val="en-US" w:eastAsia="zh-CN"/>
        </w:rPr>
      </w:pPr>
      <w:r w:rsidRPr="007A36E5">
        <w:rPr>
          <w:color w:val="000000"/>
          <w:lang w:eastAsia="ko-KR"/>
        </w:rPr>
        <w:t>[ITU-T Y.3102]</w:t>
      </w:r>
      <w:r w:rsidRPr="007A36E5">
        <w:rPr>
          <w:rFonts w:hint="eastAsia"/>
          <w:color w:val="000000"/>
          <w:lang w:eastAsia="zh-CN"/>
        </w:rPr>
        <w:tab/>
      </w:r>
      <w:r w:rsidRPr="007A36E5">
        <w:rPr>
          <w:color w:val="000000"/>
          <w:lang w:eastAsia="ko-KR"/>
        </w:rPr>
        <w:t xml:space="preserve">Recommendation ITU-T Y.3102 (2018), </w:t>
      </w:r>
      <w:r w:rsidRPr="007A36E5">
        <w:rPr>
          <w:i/>
          <w:color w:val="000000"/>
          <w:lang w:eastAsia="ko-KR"/>
        </w:rPr>
        <w:t>Framework of the IMT-2020</w:t>
      </w:r>
      <w:r w:rsidRPr="007A36E5">
        <w:rPr>
          <w:rFonts w:eastAsia="Times New Roman"/>
          <w:i/>
          <w:iCs/>
          <w:color w:val="000000"/>
          <w:lang w:val="en-US" w:eastAsia="ko-KR"/>
        </w:rPr>
        <w:t xml:space="preserve"> network</w:t>
      </w:r>
    </w:p>
    <w:p w14:paraId="0E8C1DC6" w14:textId="77777777" w:rsidR="00A5256B" w:rsidRPr="007A36E5" w:rsidRDefault="00A5256B" w:rsidP="00A5256B">
      <w:pPr>
        <w:ind w:left="2268" w:hanging="2268"/>
        <w:rPr>
          <w:color w:val="000000"/>
          <w:lang w:val="en-US" w:eastAsia="zh-CN"/>
        </w:rPr>
      </w:pPr>
      <w:r w:rsidRPr="007A36E5">
        <w:rPr>
          <w:color w:val="000000"/>
          <w:lang w:eastAsia="ko-KR"/>
        </w:rPr>
        <w:t>[ITU-T Y.310</w:t>
      </w:r>
      <w:r w:rsidRPr="007A36E5">
        <w:rPr>
          <w:rFonts w:hint="eastAsia"/>
          <w:color w:val="000000"/>
          <w:lang w:eastAsia="zh-CN"/>
        </w:rPr>
        <w:t>4</w:t>
      </w:r>
      <w:r w:rsidRPr="007A36E5">
        <w:rPr>
          <w:color w:val="000000"/>
          <w:lang w:eastAsia="ko-KR"/>
        </w:rPr>
        <w:t>]</w:t>
      </w:r>
      <w:r w:rsidRPr="007A36E5">
        <w:rPr>
          <w:rFonts w:hint="eastAsia"/>
          <w:color w:val="000000"/>
          <w:lang w:eastAsia="zh-CN"/>
        </w:rPr>
        <w:tab/>
      </w:r>
      <w:r w:rsidRPr="007A36E5">
        <w:rPr>
          <w:color w:val="000000"/>
          <w:lang w:eastAsia="ko-KR"/>
        </w:rPr>
        <w:t>Recommendation ITU-T Y.310</w:t>
      </w:r>
      <w:r w:rsidRPr="007A36E5">
        <w:rPr>
          <w:rFonts w:hint="eastAsia"/>
          <w:color w:val="000000"/>
          <w:lang w:eastAsia="zh-CN"/>
        </w:rPr>
        <w:t>4</w:t>
      </w:r>
      <w:r w:rsidRPr="007A36E5">
        <w:rPr>
          <w:color w:val="000000"/>
          <w:lang w:eastAsia="ko-KR"/>
        </w:rPr>
        <w:t xml:space="preserve"> (2018), </w:t>
      </w:r>
      <w:r w:rsidRPr="007A36E5">
        <w:rPr>
          <w:i/>
          <w:color w:val="000000"/>
          <w:lang w:eastAsia="ko-KR"/>
        </w:rPr>
        <w:t>Architecture of the IMT-2020 network</w:t>
      </w:r>
    </w:p>
    <w:p w14:paraId="305EFB24" w14:textId="77777777" w:rsidR="00A5256B" w:rsidRPr="00C90970" w:rsidRDefault="00A5256B" w:rsidP="00A5256B">
      <w:pPr>
        <w:keepNext/>
        <w:keepLines/>
        <w:numPr>
          <w:ilvl w:val="0"/>
          <w:numId w:val="12"/>
        </w:numPr>
        <w:spacing w:before="240"/>
        <w:outlineLvl w:val="0"/>
        <w:rPr>
          <w:b/>
          <w:color w:val="000000"/>
          <w:lang w:eastAsia="zh-CN"/>
        </w:rPr>
      </w:pPr>
      <w:bookmarkStart w:id="25" w:name="_Toc8384102"/>
      <w:bookmarkStart w:id="26" w:name="_Toc29827329"/>
      <w:bookmarkStart w:id="27" w:name="_Toc56788843"/>
      <w:bookmarkStart w:id="28" w:name="_Toc58942330"/>
      <w:bookmarkStart w:id="29" w:name="_Toc166056716"/>
      <w:r w:rsidRPr="00C90970">
        <w:rPr>
          <w:rFonts w:hint="eastAsia"/>
          <w:b/>
          <w:color w:val="000000"/>
          <w:lang w:eastAsia="zh-CN"/>
        </w:rPr>
        <w:t>Definitions</w:t>
      </w:r>
      <w:bookmarkEnd w:id="25"/>
      <w:bookmarkEnd w:id="26"/>
      <w:bookmarkEnd w:id="27"/>
      <w:bookmarkEnd w:id="28"/>
      <w:bookmarkEnd w:id="29"/>
    </w:p>
    <w:p w14:paraId="46D54F1F" w14:textId="77777777" w:rsidR="00A5256B" w:rsidRPr="00C90970" w:rsidRDefault="00A5256B" w:rsidP="00A5256B">
      <w:pPr>
        <w:keepNext/>
        <w:keepLines/>
        <w:numPr>
          <w:ilvl w:val="1"/>
          <w:numId w:val="12"/>
        </w:numPr>
        <w:spacing w:before="240"/>
        <w:outlineLvl w:val="1"/>
        <w:rPr>
          <w:rFonts w:eastAsia="Times New Roman"/>
          <w:b/>
          <w:color w:val="000000"/>
        </w:rPr>
      </w:pPr>
      <w:bookmarkStart w:id="30" w:name="_Toc8384103"/>
      <w:bookmarkStart w:id="31" w:name="_Toc29827330"/>
      <w:bookmarkStart w:id="32" w:name="_Toc56788844"/>
      <w:bookmarkStart w:id="33" w:name="_Toc58942331"/>
      <w:bookmarkStart w:id="34" w:name="_Toc166056717"/>
      <w:r w:rsidRPr="00C90970">
        <w:rPr>
          <w:rFonts w:eastAsia="Times New Roman"/>
          <w:b/>
          <w:color w:val="000000"/>
        </w:rPr>
        <w:t xml:space="preserve">Terms defined </w:t>
      </w:r>
      <w:proofErr w:type="gramStart"/>
      <w:r w:rsidRPr="00C90970">
        <w:rPr>
          <w:rFonts w:eastAsia="Times New Roman"/>
          <w:b/>
          <w:color w:val="000000"/>
        </w:rPr>
        <w:t>elsewhere</w:t>
      </w:r>
      <w:bookmarkEnd w:id="30"/>
      <w:bookmarkEnd w:id="31"/>
      <w:bookmarkEnd w:id="32"/>
      <w:bookmarkEnd w:id="33"/>
      <w:bookmarkEnd w:id="34"/>
      <w:proofErr w:type="gramEnd"/>
    </w:p>
    <w:p w14:paraId="00493733" w14:textId="77777777" w:rsidR="00A5256B" w:rsidRDefault="00A5256B" w:rsidP="00A5256B">
      <w:pPr>
        <w:rPr>
          <w:color w:val="000000"/>
          <w:lang w:val="en-US"/>
        </w:rPr>
      </w:pPr>
      <w:r w:rsidRPr="00C90970">
        <w:rPr>
          <w:color w:val="000000"/>
          <w:lang w:val="en-US"/>
        </w:rPr>
        <w:t xml:space="preserve">This </w:t>
      </w:r>
      <w:r>
        <w:rPr>
          <w:sz w:val="23"/>
          <w:szCs w:val="23"/>
        </w:rPr>
        <w:t>Technical Report</w:t>
      </w:r>
      <w:r w:rsidRPr="00C90970">
        <w:rPr>
          <w:color w:val="000000"/>
          <w:lang w:val="en-US"/>
        </w:rPr>
        <w:t xml:space="preserve"> uses the following terms defined elsewhere:</w:t>
      </w:r>
    </w:p>
    <w:p w14:paraId="13D75853" w14:textId="77777777" w:rsidR="00A5256B" w:rsidRDefault="00A5256B" w:rsidP="00A5256B">
      <w:pPr>
        <w:rPr>
          <w:color w:val="000000"/>
          <w:lang w:val="en-US"/>
        </w:rPr>
      </w:pPr>
      <w:r w:rsidRPr="00140E9A">
        <w:rPr>
          <w:lang w:eastAsia="zh-CN"/>
        </w:rPr>
        <w:t>[TBD</w:t>
      </w:r>
      <w:r>
        <w:rPr>
          <w:lang w:eastAsia="zh-CN"/>
        </w:rPr>
        <w:t>]</w:t>
      </w:r>
    </w:p>
    <w:p w14:paraId="476435DB" w14:textId="77777777" w:rsidR="00A5256B" w:rsidRPr="00C90970" w:rsidRDefault="00A5256B" w:rsidP="00A5256B">
      <w:pPr>
        <w:keepNext/>
        <w:keepLines/>
        <w:numPr>
          <w:ilvl w:val="0"/>
          <w:numId w:val="12"/>
        </w:numPr>
        <w:spacing w:before="240"/>
        <w:outlineLvl w:val="0"/>
        <w:rPr>
          <w:b/>
          <w:color w:val="000000"/>
          <w:lang w:eastAsia="zh-CN"/>
        </w:rPr>
      </w:pPr>
      <w:bookmarkStart w:id="35" w:name="_Toc8384105"/>
      <w:bookmarkStart w:id="36" w:name="_Toc29827332"/>
      <w:bookmarkStart w:id="37" w:name="_Toc56788846"/>
      <w:bookmarkStart w:id="38" w:name="_Toc58942333"/>
      <w:bookmarkStart w:id="39" w:name="_Toc166056718"/>
      <w:r w:rsidRPr="00C90970">
        <w:rPr>
          <w:b/>
          <w:color w:val="000000"/>
          <w:lang w:eastAsia="zh-CN"/>
        </w:rPr>
        <w:t>Abbreviations</w:t>
      </w:r>
      <w:bookmarkEnd w:id="35"/>
      <w:bookmarkEnd w:id="36"/>
      <w:bookmarkEnd w:id="37"/>
      <w:bookmarkEnd w:id="38"/>
      <w:bookmarkEnd w:id="39"/>
    </w:p>
    <w:p w14:paraId="6A72E243" w14:textId="77777777" w:rsidR="00A5256B" w:rsidRPr="008733E8" w:rsidRDefault="00A5256B" w:rsidP="00A5256B">
      <w:pPr>
        <w:rPr>
          <w:color w:val="000000"/>
          <w:lang w:val="en-US" w:eastAsia="zh-CN"/>
        </w:rPr>
      </w:pPr>
      <w:r w:rsidRPr="00C90970">
        <w:rPr>
          <w:color w:val="000000"/>
          <w:lang w:val="en-US"/>
        </w:rPr>
        <w:t xml:space="preserve">This </w:t>
      </w:r>
      <w:r>
        <w:rPr>
          <w:sz w:val="23"/>
          <w:szCs w:val="23"/>
        </w:rPr>
        <w:t>Technical Report</w:t>
      </w:r>
      <w:r w:rsidRPr="00C90970">
        <w:rPr>
          <w:color w:val="000000"/>
          <w:lang w:val="en-US"/>
        </w:rPr>
        <w:t xml:space="preserve"> uses the following abbreviations:</w:t>
      </w:r>
    </w:p>
    <w:tbl>
      <w:tblPr>
        <w:tblW w:w="9694" w:type="dxa"/>
        <w:tblLayout w:type="fixed"/>
        <w:tblLook w:val="01E0" w:firstRow="1" w:lastRow="1" w:firstColumn="1" w:lastColumn="1" w:noHBand="0" w:noVBand="0"/>
      </w:tblPr>
      <w:tblGrid>
        <w:gridCol w:w="1417"/>
        <w:gridCol w:w="8277"/>
      </w:tblGrid>
      <w:tr w:rsidR="00A5256B" w:rsidRPr="0093201B" w14:paraId="10ADC4A5" w14:textId="77777777" w:rsidTr="00493E1D">
        <w:tc>
          <w:tcPr>
            <w:tcW w:w="1417" w:type="dxa"/>
            <w:shd w:val="clear" w:color="auto" w:fill="auto"/>
          </w:tcPr>
          <w:p w14:paraId="545F103C" w14:textId="77777777" w:rsidR="00A5256B" w:rsidRPr="0093201B" w:rsidRDefault="00A5256B" w:rsidP="00493E1D">
            <w:pPr>
              <w:snapToGrid w:val="0"/>
              <w:rPr>
                <w:lang w:eastAsia="zh-CN"/>
              </w:rPr>
            </w:pPr>
            <w:bookmarkStart w:id="40" w:name="_Toc8384106"/>
            <w:bookmarkStart w:id="41" w:name="_Toc29827333"/>
            <w:bookmarkStart w:id="42" w:name="_Toc56788847"/>
            <w:bookmarkStart w:id="43" w:name="_Toc58942334"/>
            <w:bookmarkStart w:id="44" w:name="OLE_LINK5"/>
            <w:r w:rsidRPr="0093201B">
              <w:rPr>
                <w:rFonts w:eastAsiaTheme="minorHAnsi" w:hint="eastAsia"/>
                <w:lang w:eastAsia="zh-CN"/>
              </w:rPr>
              <w:t>UAV</w:t>
            </w:r>
          </w:p>
        </w:tc>
        <w:tc>
          <w:tcPr>
            <w:tcW w:w="8277" w:type="dxa"/>
            <w:shd w:val="clear" w:color="auto" w:fill="auto"/>
          </w:tcPr>
          <w:p w14:paraId="5DFEBD37" w14:textId="77777777" w:rsidR="00A5256B" w:rsidRPr="0093201B" w:rsidRDefault="00A5256B" w:rsidP="00493E1D">
            <w:pPr>
              <w:snapToGrid w:val="0"/>
              <w:rPr>
                <w:lang w:eastAsia="zh-CN"/>
              </w:rPr>
            </w:pPr>
            <w:r w:rsidRPr="0093201B">
              <w:rPr>
                <w:rFonts w:eastAsiaTheme="minorHAnsi" w:hint="eastAsia"/>
                <w:lang w:eastAsia="zh-CN"/>
              </w:rPr>
              <w:t>Unmanned Aerial Vehicle</w:t>
            </w:r>
          </w:p>
        </w:tc>
      </w:tr>
    </w:tbl>
    <w:p w14:paraId="755DA35D" w14:textId="77777777" w:rsidR="00A5256B" w:rsidRDefault="00A5256B" w:rsidP="00A5256B">
      <w:pPr>
        <w:keepNext/>
        <w:keepLines/>
        <w:numPr>
          <w:ilvl w:val="0"/>
          <w:numId w:val="12"/>
        </w:numPr>
        <w:spacing w:before="240"/>
        <w:outlineLvl w:val="0"/>
        <w:rPr>
          <w:b/>
          <w:color w:val="000000"/>
          <w:lang w:eastAsia="zh-CN"/>
        </w:rPr>
      </w:pPr>
      <w:bookmarkStart w:id="45" w:name="_Toc166056719"/>
      <w:bookmarkEnd w:id="40"/>
      <w:bookmarkEnd w:id="41"/>
      <w:bookmarkEnd w:id="42"/>
      <w:bookmarkEnd w:id="43"/>
      <w:bookmarkEnd w:id="44"/>
      <w:r w:rsidRPr="00A45455">
        <w:rPr>
          <w:b/>
          <w:color w:val="000000"/>
          <w:lang w:eastAsia="zh-CN"/>
        </w:rPr>
        <w:t>Background and motivation</w:t>
      </w:r>
      <w:r>
        <w:rPr>
          <w:b/>
          <w:color w:val="000000"/>
          <w:lang w:eastAsia="zh-CN"/>
        </w:rPr>
        <w:t xml:space="preserve"> </w:t>
      </w:r>
      <w:r w:rsidRPr="00580B65">
        <w:rPr>
          <w:b/>
          <w:color w:val="000000"/>
          <w:lang w:eastAsia="zh-CN"/>
        </w:rPr>
        <w:t xml:space="preserve">of supporting UAVs and UAV controllers </w:t>
      </w:r>
      <w:r>
        <w:rPr>
          <w:b/>
          <w:color w:val="000000"/>
          <w:lang w:eastAsia="zh-CN"/>
        </w:rPr>
        <w:t>using IMT-2020 networks</w:t>
      </w:r>
      <w:r w:rsidRPr="00580B65">
        <w:rPr>
          <w:b/>
          <w:color w:val="000000"/>
          <w:lang w:eastAsia="zh-CN"/>
        </w:rPr>
        <w:t xml:space="preserve"> and </w:t>
      </w:r>
      <w:proofErr w:type="gramStart"/>
      <w:r w:rsidRPr="00580B65">
        <w:rPr>
          <w:b/>
          <w:color w:val="000000"/>
          <w:lang w:eastAsia="zh-CN"/>
        </w:rPr>
        <w:t>beyond</w:t>
      </w:r>
      <w:bookmarkEnd w:id="45"/>
      <w:proofErr w:type="gramEnd"/>
    </w:p>
    <w:p w14:paraId="2451142F" w14:textId="77777777" w:rsidR="00A5256B" w:rsidRPr="00A45455" w:rsidRDefault="00A5256B" w:rsidP="00A5256B">
      <w:pPr>
        <w:rPr>
          <w:color w:val="000000"/>
          <w:lang w:eastAsia="zh-CN"/>
        </w:rPr>
      </w:pPr>
      <w:r w:rsidRPr="00A45455">
        <w:rPr>
          <w:color w:val="000000"/>
          <w:lang w:eastAsia="zh-CN"/>
        </w:rPr>
        <w:t xml:space="preserve">In recent years, connected Unmanned Aerial Vehicles (UAVs) and UAV controllers using IMT-2020 networks are a rapidly advancing technology.  This integration allows UAVs to leverage existing mobile network infrastructure for control, telemetry, and data transmission without the need for line-of-sight control or dedicated communication links.  The development of connected UAVs and UAV controllers benefits from the IMT-2020 network capabilities of data rate, latency, coverage, positioning, </w:t>
      </w:r>
      <w:proofErr w:type="gramStart"/>
      <w:r w:rsidRPr="00A45455">
        <w:rPr>
          <w:color w:val="000000"/>
          <w:lang w:eastAsia="zh-CN"/>
        </w:rPr>
        <w:t>security</w:t>
      </w:r>
      <w:proofErr w:type="gramEnd"/>
      <w:r w:rsidRPr="00A45455">
        <w:rPr>
          <w:color w:val="000000"/>
          <w:lang w:eastAsia="zh-CN"/>
        </w:rPr>
        <w:t xml:space="preserve"> and energy efficiency, and enable new applications in areas such as aerial photography, package delivery, surveillance, power line inspection and emergency response.</w:t>
      </w:r>
    </w:p>
    <w:p w14:paraId="55800A0B" w14:textId="77777777" w:rsidR="00A5256B" w:rsidRPr="00A45455" w:rsidRDefault="00A5256B" w:rsidP="00A5256B">
      <w:pPr>
        <w:rPr>
          <w:color w:val="000000"/>
          <w:lang w:eastAsia="zh-CN"/>
        </w:rPr>
      </w:pPr>
      <w:r w:rsidRPr="00A45455">
        <w:rPr>
          <w:color w:val="000000"/>
          <w:lang w:eastAsia="zh-CN"/>
        </w:rPr>
        <w:t xml:space="preserve">ITU-T Recommendation Y.4421 outlines the functional architecture for UAVs and UAV controllers using IMT-2020 networks. This standard defines the roles and interactions of various components involved in UAV operations </w:t>
      </w:r>
      <w:r>
        <w:rPr>
          <w:color w:val="000000"/>
          <w:lang w:eastAsia="zh-CN"/>
        </w:rPr>
        <w:t>using IMT-2020 networks</w:t>
      </w:r>
      <w:r w:rsidRPr="00A45455">
        <w:rPr>
          <w:color w:val="000000"/>
          <w:lang w:eastAsia="zh-CN"/>
        </w:rPr>
        <w:t xml:space="preserve">. </w:t>
      </w:r>
    </w:p>
    <w:p w14:paraId="2C0E1FF7" w14:textId="77777777" w:rsidR="00A5256B" w:rsidRPr="00A45455" w:rsidRDefault="00A5256B" w:rsidP="00A5256B">
      <w:pPr>
        <w:rPr>
          <w:color w:val="000000"/>
          <w:lang w:eastAsia="zh-CN"/>
        </w:rPr>
      </w:pPr>
      <w:proofErr w:type="gramStart"/>
      <w:r w:rsidRPr="00A45455">
        <w:rPr>
          <w:color w:val="000000"/>
          <w:lang w:eastAsia="zh-CN"/>
        </w:rPr>
        <w:t>In order to</w:t>
      </w:r>
      <w:proofErr w:type="gramEnd"/>
      <w:r w:rsidRPr="00A45455">
        <w:rPr>
          <w:color w:val="000000"/>
          <w:lang w:eastAsia="zh-CN"/>
        </w:rPr>
        <w:t xml:space="preserve"> enables secure, reliable, and efficient integration of UAVs and UAV controllers </w:t>
      </w:r>
      <w:r>
        <w:rPr>
          <w:color w:val="000000"/>
          <w:lang w:eastAsia="zh-CN"/>
        </w:rPr>
        <w:t>using IMT-2020 networks</w:t>
      </w:r>
      <w:r w:rsidRPr="00A45455">
        <w:rPr>
          <w:color w:val="000000"/>
          <w:lang w:eastAsia="zh-CN"/>
        </w:rPr>
        <w:t xml:space="preserve"> and beyond, it is important to specify the signalling requirements and protocols between unmanned aerial vehicles and unmanned aerial vehicle controllers based on the ITU-T Recommendation Y.4421.</w:t>
      </w:r>
    </w:p>
    <w:p w14:paraId="34ED03A6" w14:textId="77777777" w:rsidR="00A5256B" w:rsidRDefault="00A5256B" w:rsidP="00A5256B">
      <w:pPr>
        <w:rPr>
          <w:b/>
          <w:color w:val="000000"/>
          <w:lang w:eastAsia="zh-CN"/>
        </w:rPr>
      </w:pPr>
      <w:r>
        <w:rPr>
          <w:i/>
          <w:color w:val="000000"/>
          <w:lang w:eastAsia="zh-CN"/>
        </w:rPr>
        <w:lastRenderedPageBreak/>
        <w:t>[</w:t>
      </w:r>
      <w:r w:rsidRPr="00C90970">
        <w:rPr>
          <w:i/>
          <w:color w:val="000000"/>
          <w:lang w:eastAsia="zh-CN"/>
        </w:rPr>
        <w:t xml:space="preserve">Editor's Note] </w:t>
      </w:r>
      <w:r w:rsidRPr="00785766">
        <w:rPr>
          <w:i/>
          <w:color w:val="000000"/>
          <w:lang w:eastAsia="zh-CN"/>
        </w:rPr>
        <w:t xml:space="preserve">Background and motivation of supporting UAVs and UAV controllers </w:t>
      </w:r>
      <w:r>
        <w:rPr>
          <w:i/>
          <w:color w:val="000000"/>
          <w:lang w:eastAsia="zh-CN"/>
        </w:rPr>
        <w:t>using IMT-2020 networks</w:t>
      </w:r>
      <w:r w:rsidRPr="00785766">
        <w:rPr>
          <w:i/>
          <w:color w:val="000000"/>
          <w:lang w:eastAsia="zh-CN"/>
        </w:rPr>
        <w:t xml:space="preserve"> and beyond</w:t>
      </w:r>
      <w:r>
        <w:rPr>
          <w:i/>
          <w:color w:val="000000"/>
          <w:lang w:eastAsia="zh-CN"/>
        </w:rPr>
        <w:t xml:space="preserve"> will be further </w:t>
      </w:r>
      <w:r w:rsidRPr="007A6A72">
        <w:rPr>
          <w:i/>
          <w:color w:val="000000"/>
          <w:lang w:eastAsia="zh-CN"/>
        </w:rPr>
        <w:t>modified</w:t>
      </w:r>
      <w:r>
        <w:rPr>
          <w:i/>
          <w:color w:val="000000"/>
          <w:lang w:eastAsia="zh-CN"/>
        </w:rPr>
        <w:t>.</w:t>
      </w:r>
    </w:p>
    <w:p w14:paraId="03B1C4A2" w14:textId="77777777" w:rsidR="00A5256B" w:rsidRPr="00785766" w:rsidRDefault="00A5256B" w:rsidP="00A5256B">
      <w:pPr>
        <w:rPr>
          <w:b/>
          <w:color w:val="000000"/>
          <w:lang w:eastAsia="zh-CN"/>
        </w:rPr>
      </w:pPr>
    </w:p>
    <w:p w14:paraId="55D13FB6" w14:textId="77777777" w:rsidR="00A5256B" w:rsidRDefault="00A5256B" w:rsidP="00A5256B">
      <w:pPr>
        <w:keepNext/>
        <w:keepLines/>
        <w:numPr>
          <w:ilvl w:val="0"/>
          <w:numId w:val="12"/>
        </w:numPr>
        <w:spacing w:before="240"/>
        <w:outlineLvl w:val="0"/>
        <w:rPr>
          <w:b/>
          <w:color w:val="000000"/>
          <w:lang w:eastAsia="zh-CN"/>
        </w:rPr>
      </w:pPr>
      <w:bookmarkStart w:id="46" w:name="_Toc166056720"/>
      <w:r>
        <w:rPr>
          <w:rFonts w:hint="eastAsia"/>
          <w:b/>
          <w:color w:val="000000"/>
          <w:lang w:eastAsia="zh-CN"/>
        </w:rPr>
        <w:t>G</w:t>
      </w:r>
      <w:r>
        <w:rPr>
          <w:b/>
          <w:color w:val="000000"/>
          <w:lang w:eastAsia="zh-CN"/>
        </w:rPr>
        <w:t xml:space="preserve">ap Analysis </w:t>
      </w:r>
      <w:r w:rsidRPr="00580B65">
        <w:rPr>
          <w:b/>
          <w:color w:val="000000"/>
          <w:lang w:eastAsia="zh-CN"/>
        </w:rPr>
        <w:t xml:space="preserve">with ITU-T and other SDO’s work related to the topic of UAVs and UAV </w:t>
      </w:r>
      <w:proofErr w:type="gramStart"/>
      <w:r w:rsidRPr="00580B65">
        <w:rPr>
          <w:b/>
          <w:color w:val="000000"/>
          <w:lang w:eastAsia="zh-CN"/>
        </w:rPr>
        <w:t>controllers</w:t>
      </w:r>
      <w:bookmarkEnd w:id="46"/>
      <w:proofErr w:type="gramEnd"/>
    </w:p>
    <w:p w14:paraId="5786002F" w14:textId="77777777" w:rsidR="00A5256B" w:rsidRDefault="00A5256B" w:rsidP="00A5256B">
      <w:pPr>
        <w:rPr>
          <w:i/>
          <w:color w:val="000000"/>
          <w:lang w:eastAsia="zh-CN"/>
        </w:rPr>
      </w:pPr>
      <w:r>
        <w:rPr>
          <w:i/>
          <w:color w:val="000000"/>
          <w:lang w:eastAsia="zh-CN"/>
        </w:rPr>
        <w:t>[</w:t>
      </w:r>
      <w:r w:rsidRPr="00C90970">
        <w:rPr>
          <w:i/>
          <w:color w:val="000000"/>
          <w:lang w:eastAsia="zh-CN"/>
        </w:rPr>
        <w:t xml:space="preserve">Editor's Note] </w:t>
      </w:r>
      <w:r w:rsidRPr="00785766">
        <w:rPr>
          <w:i/>
          <w:color w:val="000000"/>
          <w:lang w:eastAsia="zh-CN"/>
        </w:rPr>
        <w:t>Gap analysis with ITU-T and other SDO’s work related to the topic of UAVs and UAV controllers</w:t>
      </w:r>
      <w:r>
        <w:rPr>
          <w:i/>
          <w:color w:val="000000"/>
          <w:lang w:eastAsia="zh-CN"/>
        </w:rPr>
        <w:t xml:space="preserve"> will be further added.</w:t>
      </w:r>
    </w:p>
    <w:p w14:paraId="4AC1E776" w14:textId="77777777" w:rsidR="00A5256B" w:rsidRDefault="00A5256B" w:rsidP="00A5256B">
      <w:pPr>
        <w:rPr>
          <w:i/>
          <w:color w:val="000000"/>
          <w:lang w:eastAsia="zh-CN"/>
        </w:rPr>
      </w:pPr>
    </w:p>
    <w:p w14:paraId="0BD97249" w14:textId="77777777" w:rsidR="00A5256B" w:rsidRDefault="00A5256B" w:rsidP="00A5256B">
      <w:pPr>
        <w:rPr>
          <w:i/>
          <w:color w:val="000000"/>
          <w:lang w:eastAsia="zh-CN"/>
        </w:rPr>
      </w:pPr>
    </w:p>
    <w:p w14:paraId="30021AE2" w14:textId="77777777" w:rsidR="00A5256B" w:rsidRDefault="00A5256B" w:rsidP="00A5256B">
      <w:pPr>
        <w:rPr>
          <w:b/>
          <w:color w:val="000000"/>
          <w:lang w:eastAsia="zh-CN"/>
        </w:rPr>
      </w:pPr>
    </w:p>
    <w:p w14:paraId="5BCE2B10" w14:textId="77777777" w:rsidR="00A5256B" w:rsidRPr="00C90970" w:rsidRDefault="00A5256B" w:rsidP="00A5256B">
      <w:pPr>
        <w:keepNext/>
        <w:keepLines/>
        <w:numPr>
          <w:ilvl w:val="0"/>
          <w:numId w:val="12"/>
        </w:numPr>
        <w:spacing w:before="240"/>
        <w:outlineLvl w:val="0"/>
        <w:rPr>
          <w:b/>
          <w:color w:val="000000"/>
          <w:lang w:eastAsia="zh-CN"/>
        </w:rPr>
      </w:pPr>
      <w:bookmarkStart w:id="47" w:name="_Toc166056721"/>
      <w:r>
        <w:rPr>
          <w:b/>
          <w:color w:val="000000"/>
          <w:lang w:eastAsia="zh-CN"/>
        </w:rPr>
        <w:t xml:space="preserve">Overview </w:t>
      </w:r>
      <w:r w:rsidRPr="00580B65">
        <w:rPr>
          <w:b/>
          <w:color w:val="000000"/>
          <w:lang w:eastAsia="zh-CN"/>
        </w:rPr>
        <w:t xml:space="preserve">of supporting UAVs and UAV controllers </w:t>
      </w:r>
      <w:r>
        <w:rPr>
          <w:b/>
          <w:color w:val="000000"/>
          <w:lang w:eastAsia="zh-CN"/>
        </w:rPr>
        <w:t>using IMT-2020 networks</w:t>
      </w:r>
      <w:r w:rsidRPr="00580B65">
        <w:rPr>
          <w:b/>
          <w:color w:val="000000"/>
          <w:lang w:eastAsia="zh-CN"/>
        </w:rPr>
        <w:t xml:space="preserve"> and beyond</w:t>
      </w:r>
      <w:bookmarkEnd w:id="47"/>
    </w:p>
    <w:p w14:paraId="0F56F249" w14:textId="77777777" w:rsidR="00A5256B" w:rsidRPr="00BA25D1" w:rsidRDefault="00A5256B" w:rsidP="00A5256B">
      <w:pPr>
        <w:spacing w:before="0"/>
        <w:jc w:val="center"/>
        <w:rPr>
          <w:lang w:val="en-US" w:eastAsia="zh-CN"/>
        </w:rPr>
      </w:pPr>
      <w:r>
        <w:object w:dxaOrig="18811" w:dyaOrig="9741" w14:anchorId="24B9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252pt" o:ole="">
            <v:imagedata r:id="rId19" o:title=""/>
          </v:shape>
          <o:OLEObject Type="Embed" ProgID="Visio.Drawing.15" ShapeID="_x0000_i1025" DrawAspect="Content" ObjectID="_1777814822" r:id="rId20"/>
        </w:object>
      </w:r>
    </w:p>
    <w:p w14:paraId="15999C76" w14:textId="77777777" w:rsidR="00A5256B" w:rsidRPr="002915DC" w:rsidRDefault="00A5256B" w:rsidP="00A5256B">
      <w:pPr>
        <w:jc w:val="center"/>
        <w:rPr>
          <w:lang w:eastAsia="zh-CN"/>
        </w:rPr>
      </w:pPr>
      <w:r w:rsidRPr="00863A49">
        <w:rPr>
          <w:b/>
          <w:lang w:eastAsia="zh-CN"/>
        </w:rPr>
        <w:t xml:space="preserve">Figure </w:t>
      </w:r>
      <w:r>
        <w:rPr>
          <w:b/>
          <w:lang w:eastAsia="zh-CN"/>
        </w:rPr>
        <w:t>8</w:t>
      </w:r>
      <w:r w:rsidRPr="00863A49">
        <w:rPr>
          <w:b/>
          <w:lang w:eastAsia="zh-CN"/>
        </w:rPr>
        <w:t xml:space="preserve">-1 – </w:t>
      </w:r>
      <w:r w:rsidRPr="00B34CD2">
        <w:rPr>
          <w:b/>
          <w:lang w:eastAsia="zh-CN"/>
        </w:rPr>
        <w:t>Functional architecture</w:t>
      </w:r>
      <w:r w:rsidRPr="00863A49">
        <w:rPr>
          <w:b/>
          <w:lang w:eastAsia="zh-CN"/>
        </w:rPr>
        <w:t xml:space="preserve"> </w:t>
      </w:r>
      <w:r>
        <w:rPr>
          <w:b/>
          <w:lang w:eastAsia="zh-CN"/>
        </w:rPr>
        <w:t>of unmanned aerial vehicles and unmanned aerial vehicle controllers</w:t>
      </w:r>
      <w:r w:rsidRPr="00BA25D1">
        <w:rPr>
          <w:b/>
          <w:lang w:eastAsia="zh-CN"/>
        </w:rPr>
        <w:t xml:space="preserve"> </w:t>
      </w:r>
      <w:r>
        <w:rPr>
          <w:b/>
          <w:lang w:eastAsia="zh-CN"/>
        </w:rPr>
        <w:t>using IMT-2020 networks</w:t>
      </w:r>
      <w:r w:rsidRPr="00BA25D1">
        <w:rPr>
          <w:b/>
          <w:lang w:eastAsia="zh-CN"/>
        </w:rPr>
        <w:t xml:space="preserve"> </w:t>
      </w:r>
    </w:p>
    <w:p w14:paraId="41140859" w14:textId="77777777" w:rsidR="00A5256B" w:rsidRDefault="00A5256B" w:rsidP="00A5256B">
      <w:pPr>
        <w:rPr>
          <w:color w:val="000000"/>
          <w:lang w:eastAsia="zh-CN"/>
        </w:rPr>
      </w:pPr>
      <w:r>
        <w:rPr>
          <w:rFonts w:hint="eastAsia"/>
          <w:color w:val="000000"/>
          <w:lang w:eastAsia="zh-CN"/>
        </w:rPr>
        <w:t>F</w:t>
      </w:r>
      <w:r>
        <w:rPr>
          <w:color w:val="000000"/>
          <w:lang w:eastAsia="zh-CN"/>
        </w:rPr>
        <w:t>igure 8-1 shows the f</w:t>
      </w:r>
      <w:r w:rsidRPr="00B34CD2">
        <w:rPr>
          <w:color w:val="000000"/>
          <w:lang w:eastAsia="zh-CN"/>
        </w:rPr>
        <w:t xml:space="preserve">unctional architecture of unmanned aerial vehicles and unmanned aerial vehicle controllers </w:t>
      </w:r>
      <w:r>
        <w:rPr>
          <w:color w:val="000000"/>
          <w:lang w:eastAsia="zh-CN"/>
        </w:rPr>
        <w:t xml:space="preserve">using IMT-2020 networks, </w:t>
      </w:r>
      <w:r>
        <w:rPr>
          <w:lang w:eastAsia="zh-CN"/>
        </w:rPr>
        <w:t xml:space="preserve">which aligns with the </w:t>
      </w:r>
      <w:r w:rsidRPr="00E55933">
        <w:rPr>
          <w:lang w:eastAsia="zh-CN"/>
        </w:rPr>
        <w:t>Figure 8-1</w:t>
      </w:r>
      <w:r>
        <w:rPr>
          <w:lang w:eastAsia="zh-CN"/>
        </w:rPr>
        <w:t xml:space="preserve"> in [b-ITU-T Y.4421]</w:t>
      </w:r>
      <w:r>
        <w:rPr>
          <w:color w:val="000000"/>
          <w:lang w:eastAsia="zh-CN"/>
        </w:rPr>
        <w:t xml:space="preserve">. According to </w:t>
      </w:r>
      <w:r w:rsidRPr="009C72D5">
        <w:rPr>
          <w:lang w:val="en-US"/>
        </w:rPr>
        <w:t>[</w:t>
      </w:r>
      <w:r>
        <w:rPr>
          <w:lang w:val="en-US"/>
        </w:rPr>
        <w:t>b-</w:t>
      </w:r>
      <w:r w:rsidRPr="009C72D5">
        <w:rPr>
          <w:lang w:val="en-US"/>
        </w:rPr>
        <w:t>ITU-T Y.</w:t>
      </w:r>
      <w:r>
        <w:rPr>
          <w:lang w:val="en-US"/>
        </w:rPr>
        <w:t>44</w:t>
      </w:r>
      <w:r>
        <w:rPr>
          <w:lang w:val="en-US" w:eastAsia="ko-KR"/>
        </w:rPr>
        <w:t>21</w:t>
      </w:r>
      <w:r w:rsidRPr="009C72D5">
        <w:rPr>
          <w:lang w:val="en-US" w:eastAsia="ko-KR"/>
        </w:rPr>
        <w:t>]</w:t>
      </w:r>
      <w:r>
        <w:rPr>
          <w:lang w:val="en-US" w:eastAsia="ko-KR"/>
        </w:rPr>
        <w:t xml:space="preserve">, </w:t>
      </w:r>
      <w:r>
        <w:rPr>
          <w:sz w:val="23"/>
          <w:szCs w:val="23"/>
        </w:rPr>
        <w:t xml:space="preserve">Reference point 1 is between the support layer and the user plane function in the core network of IMT-2020. </w:t>
      </w:r>
      <w:r w:rsidRPr="00BB26B8">
        <w:rPr>
          <w:color w:val="000000"/>
          <w:lang w:eastAsia="zh-CN"/>
        </w:rPr>
        <w:t xml:space="preserve">Reference point 1 can be used for </w:t>
      </w:r>
      <w:r>
        <w:rPr>
          <w:rFonts w:hint="eastAsia"/>
          <w:color w:val="000000"/>
          <w:lang w:eastAsia="zh-CN"/>
        </w:rPr>
        <w:t>UAV</w:t>
      </w:r>
      <w:r>
        <w:rPr>
          <w:color w:val="000000"/>
          <w:lang w:eastAsia="zh-CN"/>
        </w:rPr>
        <w:t xml:space="preserve"> f</w:t>
      </w:r>
      <w:r w:rsidRPr="00BB26B8">
        <w:rPr>
          <w:color w:val="000000"/>
          <w:lang w:eastAsia="zh-CN"/>
        </w:rPr>
        <w:t>lying status demonstration</w:t>
      </w:r>
      <w:r>
        <w:rPr>
          <w:color w:val="000000"/>
          <w:lang w:eastAsia="zh-CN"/>
        </w:rPr>
        <w:t>,</w:t>
      </w:r>
      <w:r w:rsidRPr="00BB26B8">
        <w:rPr>
          <w:color w:val="000000"/>
          <w:lang w:eastAsia="zh-CN"/>
        </w:rPr>
        <w:t xml:space="preserve"> </w:t>
      </w:r>
      <w:r>
        <w:rPr>
          <w:color w:val="000000"/>
          <w:lang w:eastAsia="zh-CN"/>
        </w:rPr>
        <w:t>s</w:t>
      </w:r>
      <w:r w:rsidRPr="00BB26B8">
        <w:rPr>
          <w:color w:val="000000"/>
          <w:lang w:eastAsia="zh-CN"/>
        </w:rPr>
        <w:t>ervice quality demonstration</w:t>
      </w:r>
      <w:r>
        <w:rPr>
          <w:color w:val="000000"/>
          <w:lang w:eastAsia="zh-CN"/>
        </w:rPr>
        <w:t>,</w:t>
      </w:r>
      <w:r w:rsidRPr="00BB26B8">
        <w:rPr>
          <w:color w:val="000000"/>
          <w:lang w:eastAsia="zh-CN"/>
        </w:rPr>
        <w:t xml:space="preserve"> </w:t>
      </w:r>
      <w:r>
        <w:rPr>
          <w:color w:val="000000"/>
          <w:lang w:eastAsia="zh-CN"/>
        </w:rPr>
        <w:t>p</w:t>
      </w:r>
      <w:r w:rsidRPr="00BB26B8">
        <w:rPr>
          <w:color w:val="000000"/>
          <w:lang w:eastAsia="zh-CN"/>
        </w:rPr>
        <w:t>ublic information distribution</w:t>
      </w:r>
      <w:r>
        <w:rPr>
          <w:color w:val="000000"/>
          <w:lang w:eastAsia="zh-CN"/>
        </w:rPr>
        <w:t>,</w:t>
      </w:r>
      <w:r w:rsidRPr="00BB26B8">
        <w:rPr>
          <w:color w:val="000000"/>
          <w:lang w:eastAsia="zh-CN"/>
        </w:rPr>
        <w:t xml:space="preserve"> UAV and controller service and congestion management</w:t>
      </w:r>
      <w:r>
        <w:rPr>
          <w:color w:val="000000"/>
          <w:lang w:eastAsia="zh-CN"/>
        </w:rPr>
        <w:t>,</w:t>
      </w:r>
      <w:r w:rsidRPr="00BB26B8">
        <w:rPr>
          <w:color w:val="000000"/>
          <w:lang w:eastAsia="zh-CN"/>
        </w:rPr>
        <w:t xml:space="preserve"> UAV task management</w:t>
      </w:r>
      <w:r>
        <w:rPr>
          <w:color w:val="000000"/>
          <w:lang w:eastAsia="zh-CN"/>
        </w:rPr>
        <w:t>,</w:t>
      </w:r>
      <w:r w:rsidRPr="00BB26B8">
        <w:rPr>
          <w:color w:val="000000"/>
          <w:lang w:eastAsia="zh-CN"/>
        </w:rPr>
        <w:t xml:space="preserve"> UAV and controller identity storage</w:t>
      </w:r>
      <w:r>
        <w:rPr>
          <w:color w:val="000000"/>
          <w:lang w:eastAsia="zh-CN"/>
        </w:rPr>
        <w:t>,</w:t>
      </w:r>
      <w:r w:rsidRPr="00BB26B8">
        <w:rPr>
          <w:color w:val="000000"/>
          <w:lang w:eastAsia="zh-CN"/>
        </w:rPr>
        <w:t xml:space="preserve"> UAV and controller status monitoring, UAV and controller matching and controller authorization and authentication</w:t>
      </w:r>
      <w:r>
        <w:rPr>
          <w:sz w:val="23"/>
          <w:szCs w:val="23"/>
        </w:rPr>
        <w:t>.</w:t>
      </w:r>
    </w:p>
    <w:p w14:paraId="389121FD" w14:textId="77777777" w:rsidR="00A5256B" w:rsidRDefault="00A5256B" w:rsidP="00A5256B">
      <w:pPr>
        <w:rPr>
          <w:b/>
          <w:color w:val="000000"/>
          <w:lang w:eastAsia="zh-CN"/>
        </w:rPr>
      </w:pPr>
      <w:r>
        <w:rPr>
          <w:i/>
          <w:color w:val="000000"/>
          <w:lang w:eastAsia="zh-CN"/>
        </w:rPr>
        <w:t>[</w:t>
      </w:r>
      <w:r w:rsidRPr="00C90970">
        <w:rPr>
          <w:i/>
          <w:color w:val="000000"/>
          <w:lang w:eastAsia="zh-CN"/>
        </w:rPr>
        <w:t xml:space="preserve">Editor's Note] </w:t>
      </w:r>
      <w:r>
        <w:rPr>
          <w:i/>
          <w:color w:val="000000"/>
          <w:lang w:eastAsia="zh-CN"/>
        </w:rPr>
        <w:t>This clause will further explain the</w:t>
      </w:r>
      <w:r w:rsidRPr="00785766">
        <w:rPr>
          <w:i/>
          <w:color w:val="000000"/>
          <w:lang w:eastAsia="zh-CN"/>
        </w:rPr>
        <w:t xml:space="preserve"> of</w:t>
      </w:r>
      <w:r>
        <w:rPr>
          <w:i/>
          <w:color w:val="000000"/>
          <w:lang w:eastAsia="zh-CN"/>
        </w:rPr>
        <w:t xml:space="preserve"> signalling</w:t>
      </w:r>
      <w:r w:rsidRPr="00785766">
        <w:rPr>
          <w:i/>
          <w:color w:val="000000"/>
          <w:lang w:eastAsia="zh-CN"/>
        </w:rPr>
        <w:t xml:space="preserve"> </w:t>
      </w:r>
      <w:r>
        <w:rPr>
          <w:i/>
          <w:color w:val="000000"/>
          <w:lang w:eastAsia="zh-CN"/>
        </w:rPr>
        <w:t>architecture</w:t>
      </w:r>
      <w:r w:rsidRPr="00785766">
        <w:rPr>
          <w:i/>
          <w:color w:val="000000"/>
          <w:lang w:eastAsia="zh-CN"/>
        </w:rPr>
        <w:t xml:space="preserve"> supporting UAVs and UAV controllers </w:t>
      </w:r>
      <w:r>
        <w:rPr>
          <w:i/>
          <w:color w:val="000000"/>
          <w:lang w:eastAsia="zh-CN"/>
        </w:rPr>
        <w:t>using IMT-2020 networks</w:t>
      </w:r>
      <w:r w:rsidRPr="00785766">
        <w:rPr>
          <w:i/>
          <w:color w:val="000000"/>
          <w:lang w:eastAsia="zh-CN"/>
        </w:rPr>
        <w:t xml:space="preserve"> and beyond</w:t>
      </w:r>
      <w:r>
        <w:rPr>
          <w:i/>
          <w:color w:val="000000"/>
          <w:lang w:eastAsia="zh-CN"/>
        </w:rPr>
        <w:t>.</w:t>
      </w:r>
    </w:p>
    <w:p w14:paraId="32D1B0B7" w14:textId="77777777" w:rsidR="00A5256B" w:rsidRPr="00A94A19" w:rsidRDefault="00A5256B" w:rsidP="00A5256B">
      <w:pPr>
        <w:rPr>
          <w:color w:val="000000"/>
          <w:lang w:eastAsia="zh-CN"/>
        </w:rPr>
      </w:pPr>
    </w:p>
    <w:p w14:paraId="31753319" w14:textId="77777777" w:rsidR="00A5256B" w:rsidRPr="00A45455" w:rsidRDefault="00A5256B" w:rsidP="00A5256B">
      <w:pPr>
        <w:keepNext/>
        <w:keepLines/>
        <w:numPr>
          <w:ilvl w:val="0"/>
          <w:numId w:val="12"/>
        </w:numPr>
        <w:spacing w:before="240"/>
        <w:outlineLvl w:val="0"/>
        <w:rPr>
          <w:b/>
          <w:color w:val="000000"/>
          <w:lang w:eastAsia="zh-CN"/>
        </w:rPr>
      </w:pPr>
      <w:bookmarkStart w:id="48" w:name="_Toc166056722"/>
      <w:r w:rsidRPr="00A45455">
        <w:rPr>
          <w:b/>
          <w:color w:val="000000"/>
          <w:lang w:eastAsia="zh-CN"/>
        </w:rPr>
        <w:t xml:space="preserve">Considerations of enhancing the interfaces supporting UAVs and UAV controllers </w:t>
      </w:r>
      <w:r>
        <w:rPr>
          <w:b/>
          <w:color w:val="000000"/>
          <w:lang w:eastAsia="zh-CN"/>
        </w:rPr>
        <w:t>using IMT-2020 networks</w:t>
      </w:r>
      <w:r w:rsidRPr="00A45455">
        <w:rPr>
          <w:b/>
          <w:color w:val="000000"/>
          <w:lang w:eastAsia="zh-CN"/>
        </w:rPr>
        <w:t xml:space="preserve"> and beyond</w:t>
      </w:r>
      <w:bookmarkEnd w:id="48"/>
    </w:p>
    <w:p w14:paraId="4F50F3F5" w14:textId="334AAA6B" w:rsidR="00A5256B" w:rsidRPr="00A45455" w:rsidRDefault="00A5256B" w:rsidP="00C20FCC">
      <w:pPr>
        <w:rPr>
          <w:iCs/>
          <w:lang w:eastAsia="zh-CN"/>
        </w:rPr>
      </w:pPr>
      <w:r>
        <w:rPr>
          <w:i/>
          <w:color w:val="000000"/>
          <w:lang w:eastAsia="zh-CN"/>
        </w:rPr>
        <w:t>[</w:t>
      </w:r>
      <w:r w:rsidRPr="00C90970">
        <w:rPr>
          <w:i/>
          <w:color w:val="000000"/>
          <w:lang w:eastAsia="zh-CN"/>
        </w:rPr>
        <w:t xml:space="preserve">Editor's Note] </w:t>
      </w:r>
      <w:r>
        <w:rPr>
          <w:i/>
          <w:color w:val="000000"/>
          <w:lang w:eastAsia="zh-CN"/>
        </w:rPr>
        <w:t>This clause will further explain the necessity</w:t>
      </w:r>
      <w:r w:rsidRPr="00785766">
        <w:rPr>
          <w:i/>
          <w:color w:val="000000"/>
          <w:lang w:eastAsia="zh-CN"/>
        </w:rPr>
        <w:t xml:space="preserve"> of enhancing the interfaces supporting UAVs and UAV controllers </w:t>
      </w:r>
      <w:r>
        <w:rPr>
          <w:i/>
          <w:color w:val="000000"/>
          <w:lang w:eastAsia="zh-CN"/>
        </w:rPr>
        <w:t>using IMT-2020 networks</w:t>
      </w:r>
      <w:r w:rsidRPr="00785766">
        <w:rPr>
          <w:i/>
          <w:color w:val="000000"/>
          <w:lang w:eastAsia="zh-CN"/>
        </w:rPr>
        <w:t xml:space="preserve"> and beyond</w:t>
      </w:r>
      <w:r>
        <w:rPr>
          <w:i/>
          <w:color w:val="000000"/>
          <w:lang w:eastAsia="zh-CN"/>
        </w:rPr>
        <w:t>.</w:t>
      </w:r>
      <w:r>
        <w:rPr>
          <w:i/>
          <w:lang w:eastAsia="zh-CN"/>
        </w:rPr>
        <w:br w:type="page"/>
      </w:r>
    </w:p>
    <w:p w14:paraId="6FABE2A1" w14:textId="77777777" w:rsidR="00A5256B" w:rsidRPr="00BB41BF" w:rsidRDefault="00A5256B" w:rsidP="00A5256B">
      <w:pPr>
        <w:pStyle w:val="AppendixNotitle"/>
        <w:spacing w:after="240"/>
      </w:pPr>
      <w:bookmarkStart w:id="49" w:name="_Toc528852193"/>
      <w:r w:rsidRPr="00BB41BF">
        <w:lastRenderedPageBreak/>
        <w:t>Bibliography</w:t>
      </w:r>
      <w:bookmarkEnd w:id="49"/>
    </w:p>
    <w:p w14:paraId="30223885" w14:textId="77777777" w:rsidR="00A5256B" w:rsidRDefault="00A5256B" w:rsidP="00A5256B">
      <w:pPr>
        <w:pStyle w:val="enumlev1"/>
        <w:tabs>
          <w:tab w:val="clear" w:pos="794"/>
          <w:tab w:val="clear" w:pos="1191"/>
          <w:tab w:val="clear" w:pos="1588"/>
          <w:tab w:val="clear" w:pos="1985"/>
          <w:tab w:val="left" w:pos="2268"/>
          <w:tab w:val="left" w:pos="3480"/>
        </w:tabs>
        <w:ind w:left="2268" w:hangingChars="945" w:hanging="2268"/>
        <w:rPr>
          <w:i/>
          <w:lang w:val="en-US" w:eastAsia="ko-KR"/>
        </w:rPr>
      </w:pPr>
      <w:r w:rsidRPr="009C72D5">
        <w:rPr>
          <w:lang w:val="en-US" w:eastAsia="ko-KR"/>
        </w:rPr>
        <w:t>[b-</w:t>
      </w:r>
      <w:r w:rsidRPr="009C72D5">
        <w:rPr>
          <w:lang w:val="en-US"/>
        </w:rPr>
        <w:t>ITU-T Y.2011</w:t>
      </w:r>
      <w:r w:rsidRPr="009C72D5">
        <w:rPr>
          <w:lang w:val="en-US" w:eastAsia="ko-KR"/>
        </w:rPr>
        <w:t>]</w:t>
      </w:r>
      <w:r w:rsidRPr="009C72D5">
        <w:rPr>
          <w:lang w:val="en-US" w:eastAsia="ko-KR"/>
        </w:rPr>
        <w:tab/>
      </w:r>
      <w:r w:rsidRPr="009C72D5">
        <w:rPr>
          <w:lang w:val="en-US"/>
        </w:rPr>
        <w:t>Recommendation</w:t>
      </w:r>
      <w:r w:rsidRPr="009C72D5">
        <w:rPr>
          <w:lang w:val="en-US" w:eastAsia="ko-KR"/>
        </w:rPr>
        <w:t xml:space="preserve"> ITU-T Y.2011 (2004), </w:t>
      </w:r>
      <w:r w:rsidRPr="009C72D5">
        <w:rPr>
          <w:i/>
          <w:lang w:val="en-US" w:eastAsia="ko-KR"/>
        </w:rPr>
        <w:t>General principles and general reference model for Next Generation Networks</w:t>
      </w:r>
    </w:p>
    <w:p w14:paraId="2BDF0DE0" w14:textId="77777777" w:rsidR="00A5256B" w:rsidRPr="009C72D5" w:rsidRDefault="00A5256B" w:rsidP="00A5256B">
      <w:pPr>
        <w:ind w:leftChars="2" w:left="2266" w:hangingChars="942" w:hanging="2261"/>
        <w:rPr>
          <w:lang w:val="en-US" w:eastAsia="ko-KR"/>
        </w:rPr>
      </w:pPr>
      <w:r w:rsidRPr="00DC6F16">
        <w:rPr>
          <w:rFonts w:eastAsia="Times New Roman"/>
          <w:lang w:val="en-US"/>
        </w:rPr>
        <w:t>[b-ITU-T Y.3100]</w:t>
      </w:r>
      <w:r>
        <w:rPr>
          <w:rFonts w:eastAsia="Times New Roman"/>
          <w:lang w:val="en-US"/>
        </w:rPr>
        <w:tab/>
      </w:r>
      <w:r w:rsidRPr="00DC6F16">
        <w:rPr>
          <w:rFonts w:eastAsia="Times New Roman"/>
          <w:lang w:val="en-US"/>
        </w:rPr>
        <w:t>Recommendation ITU-T Y.3100 (2017), Terms and definitions for IMT-2020</w:t>
      </w:r>
      <w:r w:rsidRPr="009C72D5">
        <w:rPr>
          <w:i/>
          <w:lang w:val="en-US"/>
        </w:rPr>
        <w:t xml:space="preserve"> network</w:t>
      </w:r>
    </w:p>
    <w:p w14:paraId="27240FC3" w14:textId="77777777" w:rsidR="00A5256B" w:rsidRDefault="00A5256B" w:rsidP="00A5256B">
      <w:pPr>
        <w:ind w:leftChars="2" w:left="2266" w:hangingChars="942" w:hanging="2261"/>
        <w:rPr>
          <w:i/>
          <w:lang w:val="en-US" w:eastAsia="ko-KR"/>
        </w:rPr>
      </w:pPr>
      <w:r w:rsidRPr="009C72D5">
        <w:rPr>
          <w:lang w:val="en-US"/>
        </w:rPr>
        <w:t>[</w:t>
      </w:r>
      <w:r>
        <w:rPr>
          <w:lang w:val="en-US"/>
        </w:rPr>
        <w:t>b-</w:t>
      </w:r>
      <w:r w:rsidRPr="009C72D5">
        <w:rPr>
          <w:lang w:val="en-US"/>
        </w:rPr>
        <w:t>ITU-T Y.3</w:t>
      </w:r>
      <w:r>
        <w:rPr>
          <w:lang w:val="en-US" w:eastAsia="ko-KR"/>
        </w:rPr>
        <w:t>101</w:t>
      </w:r>
      <w:r w:rsidRPr="009C72D5">
        <w:rPr>
          <w:lang w:val="en-US" w:eastAsia="ko-KR"/>
        </w:rPr>
        <w:t xml:space="preserve">] </w:t>
      </w:r>
      <w:r w:rsidRPr="009C72D5">
        <w:rPr>
          <w:lang w:val="en-US" w:eastAsia="ko-KR"/>
        </w:rPr>
        <w:tab/>
      </w:r>
      <w:r w:rsidRPr="009C72D5">
        <w:rPr>
          <w:lang w:val="en-US"/>
        </w:rPr>
        <w:t>Recommendation</w:t>
      </w:r>
      <w:r>
        <w:rPr>
          <w:lang w:val="en-US" w:eastAsia="ko-KR"/>
        </w:rPr>
        <w:t xml:space="preserve"> ITU-T Y.31</w:t>
      </w:r>
      <w:r w:rsidRPr="009C72D5">
        <w:rPr>
          <w:lang w:val="en-US" w:eastAsia="ko-KR"/>
        </w:rPr>
        <w:t>0</w:t>
      </w:r>
      <w:r>
        <w:rPr>
          <w:lang w:val="en-US" w:eastAsia="ko-KR"/>
        </w:rPr>
        <w:t>1 (2018</w:t>
      </w:r>
      <w:r w:rsidRPr="009C72D5">
        <w:rPr>
          <w:lang w:val="en-US" w:eastAsia="ko-KR"/>
        </w:rPr>
        <w:t xml:space="preserve">), </w:t>
      </w:r>
      <w:r w:rsidRPr="00F029A8">
        <w:rPr>
          <w:i/>
          <w:lang w:val="en-US" w:eastAsia="ko-KR"/>
        </w:rPr>
        <w:t>Requirements of the IMT-2020 network</w:t>
      </w:r>
    </w:p>
    <w:p w14:paraId="2D7D66F6" w14:textId="77777777" w:rsidR="00A5256B" w:rsidRPr="00642E2E" w:rsidRDefault="00A5256B" w:rsidP="00A5256B">
      <w:pPr>
        <w:ind w:leftChars="2" w:left="2266" w:hangingChars="942" w:hanging="2261"/>
        <w:rPr>
          <w:rFonts w:eastAsia="Malgun Gothic"/>
          <w:i/>
          <w:lang w:val="en-US" w:eastAsia="ko-KR"/>
        </w:rPr>
      </w:pPr>
      <w:r w:rsidRPr="009C72D5">
        <w:rPr>
          <w:lang w:val="en-US"/>
        </w:rPr>
        <w:t>[</w:t>
      </w:r>
      <w:r>
        <w:rPr>
          <w:lang w:val="en-US"/>
        </w:rPr>
        <w:t>b-</w:t>
      </w:r>
      <w:r w:rsidRPr="009C72D5">
        <w:rPr>
          <w:lang w:val="en-US"/>
        </w:rPr>
        <w:t>ITU-T Y.</w:t>
      </w:r>
      <w:r>
        <w:rPr>
          <w:lang w:val="en-US"/>
        </w:rPr>
        <w:t>44</w:t>
      </w:r>
      <w:r>
        <w:rPr>
          <w:lang w:val="en-US" w:eastAsia="ko-KR"/>
        </w:rPr>
        <w:t>21</w:t>
      </w:r>
      <w:r w:rsidRPr="009C72D5">
        <w:rPr>
          <w:lang w:val="en-US" w:eastAsia="ko-KR"/>
        </w:rPr>
        <w:t xml:space="preserve">] </w:t>
      </w:r>
      <w:r w:rsidRPr="009C72D5">
        <w:rPr>
          <w:lang w:val="en-US" w:eastAsia="ko-KR"/>
        </w:rPr>
        <w:tab/>
      </w:r>
      <w:r w:rsidRPr="009C72D5">
        <w:rPr>
          <w:lang w:val="en-US"/>
        </w:rPr>
        <w:t>Recommendation</w:t>
      </w:r>
      <w:r>
        <w:rPr>
          <w:lang w:val="en-US" w:eastAsia="ko-KR"/>
        </w:rPr>
        <w:t xml:space="preserve"> ITU-T Y.4421 (2021</w:t>
      </w:r>
      <w:r w:rsidRPr="009C72D5">
        <w:rPr>
          <w:lang w:val="en-US" w:eastAsia="ko-KR"/>
        </w:rPr>
        <w:t xml:space="preserve">), </w:t>
      </w:r>
      <w:r w:rsidRPr="00642E2E">
        <w:rPr>
          <w:i/>
          <w:lang w:val="en-US" w:eastAsia="ko-KR"/>
        </w:rPr>
        <w:t xml:space="preserve">Functional architecture for unmanned aerial vehicles and unmanned aerial vehicle controllers using IMT-2020 </w:t>
      </w:r>
      <w:proofErr w:type="gramStart"/>
      <w:r w:rsidRPr="00642E2E">
        <w:rPr>
          <w:i/>
          <w:lang w:val="en-US" w:eastAsia="ko-KR"/>
        </w:rPr>
        <w:t>networks</w:t>
      </w:r>
      <w:proofErr w:type="gramEnd"/>
    </w:p>
    <w:p w14:paraId="3EE3AAE8" w14:textId="77777777" w:rsidR="00A5256B" w:rsidRPr="00DC6F16" w:rsidRDefault="00A5256B" w:rsidP="00A5256B">
      <w:pPr>
        <w:pStyle w:val="enumlev1"/>
        <w:tabs>
          <w:tab w:val="clear" w:pos="1985"/>
          <w:tab w:val="left" w:pos="2268"/>
          <w:tab w:val="left" w:pos="3480"/>
        </w:tabs>
        <w:ind w:left="2268" w:hangingChars="945" w:hanging="2268"/>
        <w:rPr>
          <w:lang w:val="en-US" w:eastAsia="ko-KR"/>
        </w:rPr>
      </w:pPr>
      <w:r>
        <w:rPr>
          <w:lang w:val="en-US" w:eastAsia="ko-KR"/>
        </w:rPr>
        <w:t>[b-3GPP TS 22.125]</w:t>
      </w:r>
      <w:r>
        <w:rPr>
          <w:lang w:val="en-US" w:eastAsia="ko-KR"/>
        </w:rPr>
        <w:tab/>
        <w:t>3GPP TS 22.125</w:t>
      </w:r>
      <w:r w:rsidRPr="009C72D5">
        <w:rPr>
          <w:lang w:val="en-US" w:eastAsia="ko-KR"/>
        </w:rPr>
        <w:t xml:space="preserve"> (2</w:t>
      </w:r>
      <w:r>
        <w:rPr>
          <w:lang w:val="en-US" w:eastAsia="ko-KR"/>
        </w:rPr>
        <w:t>022</w:t>
      </w:r>
      <w:r w:rsidRPr="009C72D5">
        <w:rPr>
          <w:lang w:val="en-US" w:eastAsia="ko-KR"/>
        </w:rPr>
        <w:t xml:space="preserve">), </w:t>
      </w:r>
      <w:r w:rsidRPr="00215C26">
        <w:rPr>
          <w:i/>
          <w:lang w:val="en-US" w:eastAsia="ko-KR"/>
        </w:rPr>
        <w:t>Uncrewed Aerial System (UAS) support in 3GPP; Stage 1</w:t>
      </w:r>
      <w:r w:rsidRPr="004F6F18">
        <w:rPr>
          <w:i/>
          <w:lang w:val="en-US" w:eastAsia="ko-KR"/>
        </w:rPr>
        <w:t xml:space="preserve"> </w:t>
      </w:r>
      <w:r>
        <w:rPr>
          <w:i/>
          <w:lang w:val="en-US" w:eastAsia="ko-KR"/>
        </w:rPr>
        <w:t>(Release 17)</w:t>
      </w:r>
    </w:p>
    <w:p w14:paraId="3F206152" w14:textId="77777777" w:rsidR="00A5256B" w:rsidRDefault="00A5256B" w:rsidP="00A5256B">
      <w:pPr>
        <w:pStyle w:val="enumlev1"/>
        <w:tabs>
          <w:tab w:val="clear" w:pos="1985"/>
          <w:tab w:val="left" w:pos="2268"/>
          <w:tab w:val="left" w:pos="3480"/>
        </w:tabs>
        <w:ind w:left="2268" w:hangingChars="945" w:hanging="2268"/>
        <w:rPr>
          <w:i/>
          <w:lang w:val="en-US" w:eastAsia="ko-KR"/>
        </w:rPr>
      </w:pPr>
      <w:r w:rsidRPr="00DC6F16">
        <w:rPr>
          <w:lang w:val="en-US" w:eastAsia="ko-KR"/>
        </w:rPr>
        <w:t>[b-3GPP TS 23.</w:t>
      </w:r>
      <w:r>
        <w:rPr>
          <w:lang w:val="en-US" w:eastAsia="ko-KR"/>
        </w:rPr>
        <w:t>256</w:t>
      </w:r>
      <w:r w:rsidRPr="00DC6F16">
        <w:rPr>
          <w:lang w:val="en-US" w:eastAsia="ko-KR"/>
        </w:rPr>
        <w:t>]</w:t>
      </w:r>
      <w:r w:rsidRPr="00DC6F16">
        <w:rPr>
          <w:lang w:val="en-US" w:eastAsia="ko-KR"/>
        </w:rPr>
        <w:tab/>
      </w:r>
      <w:r>
        <w:rPr>
          <w:lang w:val="en-US" w:eastAsia="ko-KR"/>
        </w:rPr>
        <w:t>3GPP TS 23.256</w:t>
      </w:r>
      <w:r w:rsidRPr="009C72D5">
        <w:rPr>
          <w:lang w:val="en-US" w:eastAsia="ko-KR"/>
        </w:rPr>
        <w:t xml:space="preserve"> (2</w:t>
      </w:r>
      <w:r>
        <w:rPr>
          <w:lang w:val="en-US" w:eastAsia="ko-KR"/>
        </w:rPr>
        <w:t>023</w:t>
      </w:r>
      <w:r w:rsidRPr="009C72D5">
        <w:rPr>
          <w:lang w:val="en-US" w:eastAsia="ko-KR"/>
        </w:rPr>
        <w:t xml:space="preserve">), </w:t>
      </w:r>
      <w:r w:rsidRPr="005247DB">
        <w:rPr>
          <w:i/>
          <w:lang w:val="en-US" w:eastAsia="ko-KR"/>
        </w:rPr>
        <w:t xml:space="preserve">Support of Uncrewed Aerial Systems (UAS) connectivity, </w:t>
      </w:r>
      <w:proofErr w:type="gramStart"/>
      <w:r w:rsidRPr="005247DB">
        <w:rPr>
          <w:i/>
          <w:lang w:val="en-US" w:eastAsia="ko-KR"/>
        </w:rPr>
        <w:t>identification</w:t>
      </w:r>
      <w:proofErr w:type="gramEnd"/>
      <w:r w:rsidRPr="005247DB">
        <w:rPr>
          <w:i/>
          <w:lang w:val="en-US" w:eastAsia="ko-KR"/>
        </w:rPr>
        <w:t xml:space="preserve"> and tracking; Stage 2</w:t>
      </w:r>
      <w:r w:rsidRPr="004F6F18">
        <w:rPr>
          <w:i/>
          <w:lang w:val="en-US" w:eastAsia="ko-KR"/>
        </w:rPr>
        <w:t xml:space="preserve"> </w:t>
      </w:r>
      <w:r>
        <w:rPr>
          <w:i/>
          <w:lang w:val="en-US" w:eastAsia="ko-KR"/>
        </w:rPr>
        <w:t>(Release 17)</w:t>
      </w:r>
    </w:p>
    <w:p w14:paraId="53B7DA75" w14:textId="3DFC9648" w:rsidR="00762732" w:rsidRDefault="007F64A8" w:rsidP="007F64A8">
      <w:pPr>
        <w:spacing w:before="240"/>
        <w:jc w:val="center"/>
      </w:pPr>
      <w:r>
        <w:t>______________</w:t>
      </w:r>
    </w:p>
    <w:sectPr w:rsidR="00762732" w:rsidSect="001D7B5E">
      <w:headerReference w:type="even" r:id="rId21"/>
      <w:headerReference w:type="default" r:id="rId22"/>
      <w:footerReference w:type="even" r:id="rId23"/>
      <w:footerReference w:type="default" r:id="rId24"/>
      <w:headerReference w:type="first" r:id="rId25"/>
      <w:footerReference w:type="first" r:id="rId26"/>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3A49" w14:textId="77777777" w:rsidR="00613030" w:rsidRDefault="00613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EB73" w14:textId="77777777" w:rsidR="00613030" w:rsidRDefault="00613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F1F" w14:textId="77777777" w:rsidR="00613030" w:rsidRDefault="00613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AD1" w14:textId="77777777" w:rsidR="00613030" w:rsidRDefault="00613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DDAF" w14:textId="6933CDB1"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18158869" w:rsidR="001D7B5E" w:rsidRDefault="00B202BE">
    <w:pPr>
      <w:pStyle w:val="Header"/>
    </w:pPr>
    <w:r>
      <w:rPr>
        <w:lang w:val="es-ES"/>
      </w:rPr>
      <w:t>RAG/17-E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44B" w14:textId="77777777" w:rsidR="00613030" w:rsidRDefault="00613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2"/>
  </w:num>
  <w:num w:numId="12" w16cid:durableId="1267880576">
    <w:abstractNumId w:val="10"/>
  </w:num>
  <w:num w:numId="13" w16cid:durableId="786697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93C73"/>
    <w:rsid w:val="000B6416"/>
    <w:rsid w:val="000F2431"/>
    <w:rsid w:val="001377D6"/>
    <w:rsid w:val="001632FD"/>
    <w:rsid w:val="001A0041"/>
    <w:rsid w:val="001D7B5E"/>
    <w:rsid w:val="001E41A0"/>
    <w:rsid w:val="00237E22"/>
    <w:rsid w:val="002774E4"/>
    <w:rsid w:val="002F4DA3"/>
    <w:rsid w:val="0036785F"/>
    <w:rsid w:val="003D068D"/>
    <w:rsid w:val="003E2CE2"/>
    <w:rsid w:val="003F7691"/>
    <w:rsid w:val="00420F57"/>
    <w:rsid w:val="00474781"/>
    <w:rsid w:val="00481551"/>
    <w:rsid w:val="004A2094"/>
    <w:rsid w:val="004B6F40"/>
    <w:rsid w:val="004D76E4"/>
    <w:rsid w:val="004F0848"/>
    <w:rsid w:val="00507DA3"/>
    <w:rsid w:val="0051782D"/>
    <w:rsid w:val="00597657"/>
    <w:rsid w:val="005A5619"/>
    <w:rsid w:val="005B2C58"/>
    <w:rsid w:val="00613030"/>
    <w:rsid w:val="00656189"/>
    <w:rsid w:val="006B4CFB"/>
    <w:rsid w:val="00746923"/>
    <w:rsid w:val="00762732"/>
    <w:rsid w:val="00786385"/>
    <w:rsid w:val="007934C9"/>
    <w:rsid w:val="007F55BA"/>
    <w:rsid w:val="007F64A8"/>
    <w:rsid w:val="00806E63"/>
    <w:rsid w:val="0081028D"/>
    <w:rsid w:val="00815753"/>
    <w:rsid w:val="008A004A"/>
    <w:rsid w:val="008B3F50"/>
    <w:rsid w:val="00906598"/>
    <w:rsid w:val="0095426A"/>
    <w:rsid w:val="00971BF2"/>
    <w:rsid w:val="009D27EC"/>
    <w:rsid w:val="00A0498C"/>
    <w:rsid w:val="00A16CB2"/>
    <w:rsid w:val="00A5256B"/>
    <w:rsid w:val="00A73F02"/>
    <w:rsid w:val="00AB2F36"/>
    <w:rsid w:val="00AF7CE7"/>
    <w:rsid w:val="00B202BE"/>
    <w:rsid w:val="00B35BE4"/>
    <w:rsid w:val="00B409FB"/>
    <w:rsid w:val="00B52992"/>
    <w:rsid w:val="00B536C3"/>
    <w:rsid w:val="00B70E14"/>
    <w:rsid w:val="00C126C1"/>
    <w:rsid w:val="00C20FCC"/>
    <w:rsid w:val="00C2188B"/>
    <w:rsid w:val="00C322C4"/>
    <w:rsid w:val="00CC1D49"/>
    <w:rsid w:val="00CD4D80"/>
    <w:rsid w:val="00CE366B"/>
    <w:rsid w:val="00CF7532"/>
    <w:rsid w:val="00D03E43"/>
    <w:rsid w:val="00D211BC"/>
    <w:rsid w:val="00D95F54"/>
    <w:rsid w:val="00DC3B29"/>
    <w:rsid w:val="00DD3BF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uiPriority w:val="99"/>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heng@caict.ac.cn" TargetMode="External"/><Relationship Id="rId18" Type="http://schemas.openxmlformats.org/officeDocument/2006/relationships/hyperlink" Target="https://www.itu.int/md/T22-SG11-C-0409/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rr.mittar@gov.in" TargetMode="External"/><Relationship Id="rId17" Type="http://schemas.openxmlformats.org/officeDocument/2006/relationships/hyperlink" Target="mailto:yifan.sun@tj.sgcc.com.c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yu.chen@bupt.edu.cn" TargetMode="Externa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aibw@chinatelecom.c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22-SG11-240501-TD-GEN-1121"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229BE6AAD046CD9145B2F77C3916F1"/>
        <w:category>
          <w:name w:val="General"/>
          <w:gallery w:val="placeholder"/>
        </w:category>
        <w:types>
          <w:type w:val="bbPlcHdr"/>
        </w:types>
        <w:behaviors>
          <w:behavior w:val="content"/>
        </w:behaviors>
        <w:guid w:val="{877C5B23-DF89-47CF-9DBF-0B684F760C1A}"/>
      </w:docPartPr>
      <w:docPartBody>
        <w:p w:rsidR="007F65CF" w:rsidRDefault="007F65CF" w:rsidP="007F65CF">
          <w:pPr>
            <w:pStyle w:val="AB229BE6AAD046CD9145B2F77C3916F1"/>
          </w:pPr>
          <w:r w:rsidRPr="001229A4">
            <w:rPr>
              <w:rStyle w:val="PlaceholderText"/>
            </w:rPr>
            <w:t>Click here to enter text.</w:t>
          </w:r>
        </w:p>
      </w:docPartBody>
    </w:docPart>
    <w:docPart>
      <w:docPartPr>
        <w:name w:val="F1D9D513DD16410DAFB05B8A183A7D26"/>
        <w:category>
          <w:name w:val="General"/>
          <w:gallery w:val="placeholder"/>
        </w:category>
        <w:types>
          <w:type w:val="bbPlcHdr"/>
        </w:types>
        <w:behaviors>
          <w:behavior w:val="content"/>
        </w:behaviors>
        <w:guid w:val="{F83F653D-46F0-4237-B4BB-FB2D33B864BA}"/>
      </w:docPartPr>
      <w:docPartBody>
        <w:p w:rsidR="007F65CF" w:rsidRDefault="007F65CF" w:rsidP="007F65CF">
          <w:pPr>
            <w:pStyle w:val="F1D9D513DD16410DAFB05B8A183A7D26"/>
          </w:pPr>
          <w:r w:rsidRPr="001229A4">
            <w:rPr>
              <w:rStyle w:val="PlaceholderText"/>
            </w:rPr>
            <w:t>Click here to enter text.</w:t>
          </w:r>
        </w:p>
      </w:docPartBody>
    </w:docPart>
    <w:docPart>
      <w:docPartPr>
        <w:name w:val="DE77BD5C4E3B4CB4A7C6F35236947CF5"/>
        <w:category>
          <w:name w:val="General"/>
          <w:gallery w:val="placeholder"/>
        </w:category>
        <w:types>
          <w:type w:val="bbPlcHdr"/>
        </w:types>
        <w:behaviors>
          <w:behavior w:val="content"/>
        </w:behaviors>
        <w:guid w:val="{258149BB-F405-4019-BBAC-D44ED2733D3D}"/>
      </w:docPartPr>
      <w:docPartBody>
        <w:p w:rsidR="007F65CF" w:rsidRDefault="007F65CF" w:rsidP="007F65CF">
          <w:pPr>
            <w:pStyle w:val="DE77BD5C4E3B4CB4A7C6F35236947CF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CF"/>
    <w:rsid w:val="007F65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5CF"/>
    <w:rPr>
      <w:color w:val="808080"/>
    </w:rPr>
  </w:style>
  <w:style w:type="paragraph" w:customStyle="1" w:styleId="AB229BE6AAD046CD9145B2F77C3916F1">
    <w:name w:val="AB229BE6AAD046CD9145B2F77C3916F1"/>
    <w:rsid w:val="007F65CF"/>
  </w:style>
  <w:style w:type="paragraph" w:customStyle="1" w:styleId="F1D9D513DD16410DAFB05B8A183A7D26">
    <w:name w:val="F1D9D513DD16410DAFB05B8A183A7D26"/>
    <w:rsid w:val="007F65CF"/>
  </w:style>
  <w:style w:type="paragraph" w:customStyle="1" w:styleId="DE77BD5C4E3B4CB4A7C6F35236947CF5">
    <w:name w:val="DE77BD5C4E3B4CB4A7C6F35236947CF5"/>
    <w:rsid w:val="007F6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http://purl.org/dc/elements/1.1/"/>
    <ds:schemaRef ds:uri="1aaea1ea-72e4-4374-b05e-72e2f16fb7a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20</TotalTime>
  <Pages>9</Pages>
  <Words>1647</Words>
  <Characters>11318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Xue, Kun</cp:lastModifiedBy>
  <cp:revision>5</cp:revision>
  <cp:lastPrinted>1999-09-30T15:03:00Z</cp:lastPrinted>
  <dcterms:created xsi:type="dcterms:W3CDTF">2024-05-21T14:08:00Z</dcterms:created>
  <dcterms:modified xsi:type="dcterms:W3CDTF">2024-05-21T14:41:00Z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