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858"/>
        <w:tblW w:w="9889" w:type="dxa"/>
        <w:tblLayout w:type="fixed"/>
        <w:tblLook w:val="0000" w:firstRow="0" w:lastRow="0" w:firstColumn="0" w:lastColumn="0" w:noHBand="0" w:noVBand="0"/>
      </w:tblPr>
      <w:tblGrid>
        <w:gridCol w:w="6772"/>
        <w:gridCol w:w="3117"/>
      </w:tblGrid>
      <w:tr w:rsidR="0057336B" w14:paraId="7DD12533" w14:textId="77777777" w:rsidTr="0057336B">
        <w:trPr>
          <w:cantSplit/>
        </w:trPr>
        <w:tc>
          <w:tcPr>
            <w:tcW w:w="6775" w:type="dxa"/>
            <w:vAlign w:val="center"/>
          </w:tcPr>
          <w:p w14:paraId="500447FD" w14:textId="77777777" w:rsidR="0057336B" w:rsidRPr="008F0106" w:rsidRDefault="0057336B" w:rsidP="00AB4BAD">
            <w:pPr>
              <w:shd w:val="solid" w:color="FFFFFF" w:fill="FFFFFF"/>
              <w:tabs>
                <w:tab w:val="left" w:pos="568"/>
              </w:tabs>
              <w:spacing w:before="360" w:after="240"/>
              <w:rPr>
                <w:b/>
                <w:caps/>
                <w:sz w:val="32"/>
              </w:rPr>
            </w:pPr>
            <w:r w:rsidRPr="006E291F">
              <w:rPr>
                <w:rFonts w:ascii="Verdana" w:hAnsi="Verdana" w:cs="Times New Roman Bold"/>
                <w:b/>
                <w:sz w:val="26"/>
                <w:szCs w:val="26"/>
              </w:rPr>
              <w:t>Grupo Asesor de Radiocomunicaciones</w:t>
            </w:r>
            <w:r>
              <w:rPr>
                <w:b/>
                <w:caps/>
                <w:sz w:val="32"/>
              </w:rPr>
              <w:br/>
            </w:r>
          </w:p>
        </w:tc>
        <w:tc>
          <w:tcPr>
            <w:tcW w:w="3114" w:type="dxa"/>
            <w:vAlign w:val="center"/>
          </w:tcPr>
          <w:p w14:paraId="4F4AA60D" w14:textId="77777777" w:rsidR="0057336B" w:rsidRDefault="00AB4BAD" w:rsidP="00A7663C">
            <w:pPr>
              <w:shd w:val="solid" w:color="FFFFFF" w:fill="FFFFFF"/>
              <w:spacing w:before="0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343AB895" wp14:editId="4BC800F3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91F" w:rsidRPr="0051782D" w14:paraId="2107BD35" w14:textId="77777777" w:rsidTr="008F0106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5B8D059E" w14:textId="77777777" w:rsidR="006E291F" w:rsidRPr="0051782D" w:rsidRDefault="006E291F" w:rsidP="00CB7A4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4C1D7469" w14:textId="77777777" w:rsidR="006E291F" w:rsidRPr="0051782D" w:rsidRDefault="006E291F" w:rsidP="00CB7A43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E291F" w:rsidRPr="00710D66" w14:paraId="2D26363E" w14:textId="77777777" w:rsidTr="008F0106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40F264A8" w14:textId="77777777" w:rsidR="006E291F" w:rsidRPr="0051782D" w:rsidRDefault="006E291F" w:rsidP="00CB7A4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2E0C6908" w14:textId="77777777" w:rsidR="006E291F" w:rsidRPr="002D238A" w:rsidRDefault="006E291F" w:rsidP="00CB7A43">
            <w:pPr>
              <w:shd w:val="solid" w:color="FFFFFF" w:fill="FFFFFF"/>
              <w:spacing w:before="0" w:after="48" w:line="240" w:lineRule="atLeast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  <w:tr w:rsidR="006E291F" w:rsidRPr="002A127E" w14:paraId="4919387F" w14:textId="77777777" w:rsidTr="008F0106">
        <w:trPr>
          <w:cantSplit/>
        </w:trPr>
        <w:tc>
          <w:tcPr>
            <w:tcW w:w="6771" w:type="dxa"/>
            <w:vMerge w:val="restart"/>
          </w:tcPr>
          <w:p w14:paraId="2DFBB64D" w14:textId="77777777" w:rsidR="006E291F" w:rsidRDefault="006E291F" w:rsidP="00CB7A43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2C8D7048" w14:textId="2CE0798E" w:rsidR="006E291F" w:rsidRPr="008A48C0" w:rsidRDefault="008A48C0" w:rsidP="008A48C0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Documento RAG/12-S</w:t>
            </w:r>
          </w:p>
        </w:tc>
      </w:tr>
      <w:tr w:rsidR="006E291F" w:rsidRPr="002A127E" w14:paraId="02111D2B" w14:textId="77777777" w:rsidTr="008F0106">
        <w:trPr>
          <w:cantSplit/>
        </w:trPr>
        <w:tc>
          <w:tcPr>
            <w:tcW w:w="6771" w:type="dxa"/>
            <w:vMerge/>
          </w:tcPr>
          <w:p w14:paraId="67993EC5" w14:textId="77777777" w:rsidR="006E291F" w:rsidRDefault="006E291F" w:rsidP="00CB7A43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7D09F536" w14:textId="3AA40724" w:rsidR="006E291F" w:rsidRPr="008A48C0" w:rsidRDefault="008A48C0" w:rsidP="008A48C0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11 de marzo de 2024</w:t>
            </w:r>
          </w:p>
        </w:tc>
      </w:tr>
      <w:tr w:rsidR="006E291F" w:rsidRPr="002A127E" w14:paraId="368D745B" w14:textId="77777777" w:rsidTr="008F0106">
        <w:trPr>
          <w:cantSplit/>
        </w:trPr>
        <w:tc>
          <w:tcPr>
            <w:tcW w:w="6771" w:type="dxa"/>
            <w:vMerge/>
          </w:tcPr>
          <w:p w14:paraId="6598BA88" w14:textId="77777777" w:rsidR="006E291F" w:rsidRDefault="006E291F" w:rsidP="00CB7A43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2F38F14A" w14:textId="41B2BFA7" w:rsidR="006E291F" w:rsidRPr="008A48C0" w:rsidRDefault="008A48C0" w:rsidP="008A48C0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chino</w:t>
            </w:r>
          </w:p>
        </w:tc>
      </w:tr>
      <w:tr w:rsidR="006E291F" w14:paraId="326323CC" w14:textId="77777777" w:rsidTr="008F0106">
        <w:trPr>
          <w:cantSplit/>
        </w:trPr>
        <w:tc>
          <w:tcPr>
            <w:tcW w:w="9889" w:type="dxa"/>
            <w:gridSpan w:val="2"/>
          </w:tcPr>
          <w:p w14:paraId="6BB5A40B" w14:textId="3B3B0A46" w:rsidR="006E291F" w:rsidRDefault="008A48C0" w:rsidP="00CB7A43">
            <w:pPr>
              <w:pStyle w:val="Source"/>
            </w:pPr>
            <w:bookmarkStart w:id="3" w:name="dsource" w:colFirst="0" w:colLast="0"/>
            <w:bookmarkEnd w:id="2"/>
            <w:r w:rsidRPr="008A48C0">
              <w:t>China (República Popular de)</w:t>
            </w:r>
          </w:p>
        </w:tc>
      </w:tr>
      <w:tr w:rsidR="006E291F" w14:paraId="4684389C" w14:textId="77777777" w:rsidTr="008F0106">
        <w:trPr>
          <w:cantSplit/>
        </w:trPr>
        <w:tc>
          <w:tcPr>
            <w:tcW w:w="9889" w:type="dxa"/>
            <w:gridSpan w:val="2"/>
          </w:tcPr>
          <w:p w14:paraId="20610EDF" w14:textId="0D8670E7" w:rsidR="006E291F" w:rsidRDefault="008A48C0" w:rsidP="008A48C0">
            <w:pPr>
              <w:pStyle w:val="Title1"/>
            </w:pPr>
            <w:bookmarkStart w:id="4" w:name="dtitle1" w:colFirst="0" w:colLast="0"/>
            <w:bookmarkEnd w:id="3"/>
            <w:r w:rsidRPr="008A48C0">
              <w:t xml:space="preserve">Propuesta por la que se invita a la Oficina de Radiocomunicaciones de la UIT a organizar seminarios, talleres o actividades de formación sobre los aspectos reglamentarios y técnicos de los sistemas </w:t>
            </w:r>
            <w:r w:rsidRPr="008A48C0">
              <w:br/>
              <w:t>de constelación destinados a comunicaciones no</w:t>
            </w:r>
            <w:r w:rsidR="006C40ED">
              <w:t> </w:t>
            </w:r>
            <w:r w:rsidRPr="008A48C0">
              <w:t>OSG</w:t>
            </w:r>
          </w:p>
        </w:tc>
      </w:tr>
    </w:tbl>
    <w:bookmarkEnd w:id="4"/>
    <w:p w14:paraId="03092DB4" w14:textId="77777777" w:rsidR="008A48C0" w:rsidRPr="001E5D10" w:rsidRDefault="008A48C0" w:rsidP="001E5D10">
      <w:pPr>
        <w:pStyle w:val="Heading1"/>
      </w:pPr>
      <w:r w:rsidRPr="001E5D10">
        <w:t>1</w:t>
      </w:r>
      <w:r w:rsidRPr="001E5D10">
        <w:tab/>
        <w:t>Introducción</w:t>
      </w:r>
    </w:p>
    <w:p w14:paraId="122AFB14" w14:textId="56CA706B" w:rsidR="008A48C0" w:rsidRPr="008A48C0" w:rsidRDefault="008A48C0" w:rsidP="001E5D10">
      <w:r w:rsidRPr="008A48C0">
        <w:t>La UIT ha organizado diversos seminarios mundiales y regionales de radiocomunicaciones, principalmente, en relación con la interpretación de las disposiciones del Reglamento de Radiocomunicaciones y las Reglas de Procedimiento, y la utilización de los programas informáticos de la Unión. En 2021, la UIT organizó un seminario sobre los cuadros nacionales de atribución de bandas de frecuencias, que cosechó un gran éxito y suscitó numerosas reacciones positivas. China celebra y valora este tipo de iniciativas de formación, que considera sumamente útiles para ayudar a los Estados Miembros y los Miembros de Sector de la UIT a comprender mejor los reglamentos y disposiciones internacionales, además de facilitar la labor de la Oficina de Radiocomunicaciones.</w:t>
      </w:r>
    </w:p>
    <w:p w14:paraId="15EEF9F3" w14:textId="6AC19AD2" w:rsidR="008A48C0" w:rsidRPr="008A48C0" w:rsidRDefault="008A48C0" w:rsidP="001E5D10">
      <w:r w:rsidRPr="008A48C0">
        <w:t>Asimismo, se observa que en los últimos años, a la par del rápido desarrollo de los sistemas de constelación destinados a comunicaciones no</w:t>
      </w:r>
      <w:r w:rsidR="006C40ED">
        <w:t> </w:t>
      </w:r>
      <w:r w:rsidRPr="008A48C0">
        <w:t>OSG, las correspondientes disposiciones reglamentarias y técnicas internacionales se han ido actualizando con frecuencia. De ahí que a muchos países les resulte difícil comprender ciertos aspectos de las disposiciones actualizadas. Por tanto, es absolutamente necesario desarrollar un programa de formación sobre los aspectos reglamentarios y técnicos de los recursos orbitales y de frecuencias relacionados con los sistemas de constelación destinados a comunicaciones no</w:t>
      </w:r>
      <w:r w:rsidR="006C40ED">
        <w:t> </w:t>
      </w:r>
      <w:r w:rsidRPr="008A48C0">
        <w:t>OSG, por cuanto ayudará a más países a comprender y aplicar mejor las disposiciones reglamentarias y técnicas elaboradas por la UIT en esta esfera.</w:t>
      </w:r>
    </w:p>
    <w:p w14:paraId="0BF794EE" w14:textId="77777777" w:rsidR="008A48C0" w:rsidRPr="008A48C0" w:rsidRDefault="008A48C0" w:rsidP="001E5D10">
      <w:pPr>
        <w:pStyle w:val="Heading1"/>
      </w:pPr>
      <w:r w:rsidRPr="008A48C0">
        <w:t>2</w:t>
      </w:r>
      <w:r w:rsidRPr="008A48C0">
        <w:tab/>
        <w:t>Propuestas</w:t>
      </w:r>
    </w:p>
    <w:p w14:paraId="34192409" w14:textId="6C2D36FF" w:rsidR="008A48C0" w:rsidRPr="008A48C0" w:rsidRDefault="008A48C0" w:rsidP="001E5D10">
      <w:r w:rsidRPr="008A48C0">
        <w:t>Con objeto de dar a conocer los aspectos reglamentarios y técnicos de los recursos orbitales y de frecuencias relacionados con los sistemas de constelación destinados a comunicaciones no</w:t>
      </w:r>
      <w:r w:rsidR="006C40ED">
        <w:t> </w:t>
      </w:r>
      <w:r w:rsidRPr="008A48C0">
        <w:t>OSG, facilitar una participación más amplia en los temas objeto de debate y colaborar en aras del desarrollo y la utilización de recursos orbitales y de frecuencias para sistemas de constelación destinados a comunicaciones no</w:t>
      </w:r>
      <w:r w:rsidR="006C40ED">
        <w:t> </w:t>
      </w:r>
      <w:r w:rsidRPr="008A48C0">
        <w:t>OSG, la Administración de China propone que la UIT organice simposios, seminarios regionales, talleres u otros eventos de formación, a fin de transmitir a los Estados Miembros y a los Miembros de Sector las últimas novedades sobre los aspectos reglamentarios y técnicos de los recursos orbitales y de frecuencias relacionados con los sistemas de constelación destinados a comunicaciones no</w:t>
      </w:r>
      <w:r w:rsidR="006C40ED">
        <w:t> </w:t>
      </w:r>
      <w:r w:rsidRPr="008A48C0">
        <w:t xml:space="preserve">OSG, incluidos los resultados más recientes de los </w:t>
      </w:r>
      <w:r w:rsidRPr="008A48C0">
        <w:lastRenderedPageBreak/>
        <w:t>estudios de la UIT en esta esfera, como pueden ser las nuevas Resoluciones y prácticas establecidas por la Conferencia Mundial de Radiocomunicaciones (CMR), los temas en fase de estudio y los progresos realizados hasta la fecha.</w:t>
      </w:r>
    </w:p>
    <w:p w14:paraId="4778BA9F" w14:textId="77777777" w:rsidR="008A48C0" w:rsidRPr="006C40ED" w:rsidRDefault="008A48C0" w:rsidP="00411C49">
      <w:pPr>
        <w:pStyle w:val="Reasons"/>
        <w:rPr>
          <w:lang w:val="es-ES"/>
        </w:rPr>
      </w:pPr>
    </w:p>
    <w:p w14:paraId="7D9C48BD" w14:textId="77777777" w:rsidR="008A48C0" w:rsidRDefault="008A48C0">
      <w:pPr>
        <w:jc w:val="center"/>
      </w:pPr>
      <w:r>
        <w:t>______________</w:t>
      </w:r>
    </w:p>
    <w:sectPr w:rsidR="008A48C0" w:rsidSect="004D6C09">
      <w:headerReference w:type="default" r:id="rId8"/>
      <w:footerReference w:type="default" r:id="rId9"/>
      <w:footerReference w:type="first" r:id="rId1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53D03" w14:textId="77777777" w:rsidR="008A48C0" w:rsidRDefault="008A48C0">
      <w:r>
        <w:separator/>
      </w:r>
    </w:p>
  </w:endnote>
  <w:endnote w:type="continuationSeparator" w:id="0">
    <w:p w14:paraId="1D6B582E" w14:textId="77777777" w:rsidR="008A48C0" w:rsidRDefault="008A4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7FC0" w14:textId="23E67253" w:rsidR="00616601" w:rsidRPr="001E5D10" w:rsidRDefault="001E5D10" w:rsidP="001E5D10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>
      <w:t>P:\ESP\ITU-R\AG\RAG\RAG24\000\012S.docx</w:t>
    </w:r>
    <w:r>
      <w:fldChar w:fldCharType="end"/>
    </w:r>
    <w:r>
      <w:t xml:space="preserve"> (</w:t>
    </w:r>
    <w:r w:rsidRPr="001E5D10">
      <w:t>534970</w:t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DCD70" w14:textId="3041699B" w:rsidR="00616601" w:rsidRDefault="001E5D10" w:rsidP="001E5D10">
    <w:pPr>
      <w:pStyle w:val="Footer"/>
      <w:rPr>
        <w:lang w:val="en-US"/>
      </w:rPr>
    </w:pPr>
    <w:fldSimple w:instr=" FILENAME \p  \* MERGEFORMAT ">
      <w:r>
        <w:t>P:\ESP\ITU-R\AG\RAG\RAG24\000\012S.docx</w:t>
      </w:r>
    </w:fldSimple>
    <w:r>
      <w:t xml:space="preserve"> (</w:t>
    </w:r>
    <w:r w:rsidRPr="001E5D10">
      <w:t>534970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39DEA" w14:textId="77777777" w:rsidR="008A48C0" w:rsidRDefault="008A48C0">
      <w:r>
        <w:t>____________________</w:t>
      </w:r>
    </w:p>
  </w:footnote>
  <w:footnote w:type="continuationSeparator" w:id="0">
    <w:p w14:paraId="37EF9885" w14:textId="77777777" w:rsidR="008A48C0" w:rsidRDefault="008A4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EA80" w14:textId="77777777" w:rsidR="00616601" w:rsidRDefault="004D6C09">
    <w:pPr>
      <w:pStyle w:val="Header"/>
      <w:rPr>
        <w:lang w:val="es-ES"/>
      </w:rPr>
    </w:pPr>
    <w:r>
      <w:rPr>
        <w:rStyle w:val="PageNumber"/>
      </w:rPr>
      <w:fldChar w:fldCharType="begin"/>
    </w:r>
    <w:r w:rsidR="0061660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B4BAD">
      <w:rPr>
        <w:rStyle w:val="PageNumber"/>
        <w:noProof/>
      </w:rPr>
      <w:t>2</w:t>
    </w:r>
    <w:r>
      <w:rPr>
        <w:rStyle w:val="PageNumber"/>
      </w:rPr>
      <w:fldChar w:fldCharType="end"/>
    </w:r>
  </w:p>
  <w:p w14:paraId="4599143B" w14:textId="141F0507" w:rsidR="00616601" w:rsidRDefault="0034043B" w:rsidP="00AB4BAD">
    <w:pPr>
      <w:pStyle w:val="Header"/>
      <w:rPr>
        <w:lang w:val="es-ES"/>
      </w:rPr>
    </w:pPr>
    <w:r>
      <w:rPr>
        <w:lang w:val="es-ES"/>
      </w:rPr>
      <w:t>RAG</w:t>
    </w:r>
    <w:r w:rsidR="00616601">
      <w:rPr>
        <w:lang w:val="es-ES"/>
      </w:rPr>
      <w:t>/</w:t>
    </w:r>
    <w:r w:rsidR="008A48C0">
      <w:rPr>
        <w:lang w:val="es-ES"/>
      </w:rPr>
      <w:t>12</w:t>
    </w:r>
    <w:r w:rsidR="00616601">
      <w:rPr>
        <w:lang w:val="es-ES"/>
      </w:rPr>
      <w:t>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C0"/>
    <w:rsid w:val="000C62BA"/>
    <w:rsid w:val="000D756D"/>
    <w:rsid w:val="0012592F"/>
    <w:rsid w:val="001E5D10"/>
    <w:rsid w:val="001F2F50"/>
    <w:rsid w:val="0031432E"/>
    <w:rsid w:val="0034043B"/>
    <w:rsid w:val="00414D8B"/>
    <w:rsid w:val="00482905"/>
    <w:rsid w:val="00494752"/>
    <w:rsid w:val="004D6C09"/>
    <w:rsid w:val="0057336B"/>
    <w:rsid w:val="005A2195"/>
    <w:rsid w:val="005D3E02"/>
    <w:rsid w:val="00610642"/>
    <w:rsid w:val="00616601"/>
    <w:rsid w:val="00646EEF"/>
    <w:rsid w:val="00663829"/>
    <w:rsid w:val="006A42AB"/>
    <w:rsid w:val="006B5313"/>
    <w:rsid w:val="006C40ED"/>
    <w:rsid w:val="006E291F"/>
    <w:rsid w:val="008506C9"/>
    <w:rsid w:val="008A48C0"/>
    <w:rsid w:val="008F0106"/>
    <w:rsid w:val="00924B63"/>
    <w:rsid w:val="00982618"/>
    <w:rsid w:val="009C205E"/>
    <w:rsid w:val="00A0579C"/>
    <w:rsid w:val="00A7663C"/>
    <w:rsid w:val="00AB4BAD"/>
    <w:rsid w:val="00B32E51"/>
    <w:rsid w:val="00C64D79"/>
    <w:rsid w:val="00C837F0"/>
    <w:rsid w:val="00CB7A43"/>
    <w:rsid w:val="00CF4CAC"/>
    <w:rsid w:val="00D51E1E"/>
    <w:rsid w:val="00DE77E6"/>
    <w:rsid w:val="00E72EA7"/>
    <w:rsid w:val="00EA4101"/>
    <w:rsid w:val="00F23715"/>
    <w:rsid w:val="00F7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292A75"/>
  <w15:docId w15:val="{B298A0F9-CBC2-4216-9D23-336D7179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C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4D6C0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D6C09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4D6C09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4D6C0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D6C09"/>
    <w:pPr>
      <w:outlineLvl w:val="4"/>
    </w:pPr>
  </w:style>
  <w:style w:type="paragraph" w:styleId="Heading6">
    <w:name w:val="heading 6"/>
    <w:basedOn w:val="Heading4"/>
    <w:next w:val="Normal"/>
    <w:qFormat/>
    <w:rsid w:val="004D6C0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D6C09"/>
    <w:pPr>
      <w:outlineLvl w:val="6"/>
    </w:pPr>
  </w:style>
  <w:style w:type="paragraph" w:styleId="Heading8">
    <w:name w:val="heading 8"/>
    <w:basedOn w:val="Heading6"/>
    <w:next w:val="Normal"/>
    <w:qFormat/>
    <w:rsid w:val="004D6C09"/>
    <w:pPr>
      <w:outlineLvl w:val="7"/>
    </w:pPr>
  </w:style>
  <w:style w:type="paragraph" w:styleId="Heading9">
    <w:name w:val="heading 9"/>
    <w:basedOn w:val="Heading6"/>
    <w:next w:val="Normal"/>
    <w:qFormat/>
    <w:rsid w:val="004D6C09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4D6C09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D6C09"/>
    <w:pPr>
      <w:spacing w:before="360"/>
    </w:pPr>
  </w:style>
  <w:style w:type="paragraph" w:customStyle="1" w:styleId="TabletitleBR">
    <w:name w:val="Table_title_BR"/>
    <w:basedOn w:val="Normal"/>
    <w:next w:val="Tablehead"/>
    <w:rsid w:val="004D6C09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4D6C0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rsid w:val="004D6C0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4D6C09"/>
  </w:style>
  <w:style w:type="paragraph" w:customStyle="1" w:styleId="Figure">
    <w:name w:val="Figure"/>
    <w:basedOn w:val="Normal"/>
    <w:next w:val="FigureNotitle"/>
    <w:rsid w:val="004D6C09"/>
    <w:pPr>
      <w:keepNext/>
      <w:keepLines/>
      <w:spacing w:before="240" w:after="120"/>
      <w:jc w:val="center"/>
    </w:pPr>
  </w:style>
  <w:style w:type="paragraph" w:customStyle="1" w:styleId="Artheading">
    <w:name w:val="Art_heading"/>
    <w:basedOn w:val="Normal"/>
    <w:next w:val="Normalaftertitle"/>
    <w:rsid w:val="004D6C0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D6C0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D6C0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4D6C09"/>
    <w:rPr>
      <w:vertAlign w:val="superscript"/>
    </w:rPr>
  </w:style>
  <w:style w:type="paragraph" w:customStyle="1" w:styleId="enumlev1">
    <w:name w:val="enumlev1"/>
    <w:basedOn w:val="Normal"/>
    <w:rsid w:val="004D6C09"/>
    <w:pPr>
      <w:spacing w:before="80"/>
      <w:ind w:left="794" w:hanging="794"/>
    </w:pPr>
  </w:style>
  <w:style w:type="paragraph" w:customStyle="1" w:styleId="enumlev2">
    <w:name w:val="enumlev2"/>
    <w:basedOn w:val="enumlev1"/>
    <w:rsid w:val="004D6C09"/>
    <w:pPr>
      <w:ind w:left="1191" w:hanging="397"/>
    </w:pPr>
  </w:style>
  <w:style w:type="paragraph" w:customStyle="1" w:styleId="enumlev3">
    <w:name w:val="enumlev3"/>
    <w:basedOn w:val="enumlev2"/>
    <w:rsid w:val="004D6C09"/>
    <w:pPr>
      <w:ind w:left="1588"/>
    </w:pPr>
  </w:style>
  <w:style w:type="paragraph" w:customStyle="1" w:styleId="Equation">
    <w:name w:val="Equation"/>
    <w:basedOn w:val="Normal"/>
    <w:rsid w:val="004D6C0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4D6C0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cNoBR">
    <w:name w:val="Rec_No_BR"/>
    <w:basedOn w:val="Normal"/>
    <w:next w:val="Rec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4D6C09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4D6C09"/>
  </w:style>
  <w:style w:type="paragraph" w:customStyle="1" w:styleId="Questiontitle">
    <w:name w:val="Question_title"/>
    <w:basedOn w:val="Rectitle"/>
    <w:next w:val="Questionref"/>
    <w:rsid w:val="004D6C09"/>
  </w:style>
  <w:style w:type="paragraph" w:customStyle="1" w:styleId="Questionref">
    <w:name w:val="Question_ref"/>
    <w:basedOn w:val="Recref"/>
    <w:next w:val="Questiondate"/>
    <w:rsid w:val="004D6C09"/>
  </w:style>
  <w:style w:type="paragraph" w:customStyle="1" w:styleId="Recref">
    <w:name w:val="Rec_ref"/>
    <w:basedOn w:val="Normal"/>
    <w:next w:val="Recdat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6C09"/>
  </w:style>
  <w:style w:type="paragraph" w:customStyle="1" w:styleId="RepNoBR">
    <w:name w:val="Rep_No_BR"/>
    <w:basedOn w:val="RecNoBR"/>
    <w:next w:val="Reptitle"/>
    <w:rsid w:val="004D6C09"/>
  </w:style>
  <w:style w:type="paragraph" w:customStyle="1" w:styleId="Reptitle">
    <w:name w:val="Rep_title"/>
    <w:basedOn w:val="Rectitle"/>
    <w:next w:val="Repref"/>
    <w:rsid w:val="004D6C09"/>
  </w:style>
  <w:style w:type="paragraph" w:customStyle="1" w:styleId="Repref">
    <w:name w:val="Rep_ref"/>
    <w:basedOn w:val="Recref"/>
    <w:next w:val="Repdate"/>
    <w:rsid w:val="004D6C09"/>
  </w:style>
  <w:style w:type="paragraph" w:customStyle="1" w:styleId="Repdate">
    <w:name w:val="Rep_date"/>
    <w:basedOn w:val="Recdate"/>
    <w:next w:val="Normalaftertitle"/>
    <w:rsid w:val="004D6C09"/>
  </w:style>
  <w:style w:type="paragraph" w:customStyle="1" w:styleId="ResNoBR">
    <w:name w:val="Res_No_BR"/>
    <w:basedOn w:val="RecNoBR"/>
    <w:next w:val="Restitle"/>
    <w:rsid w:val="004D6C09"/>
  </w:style>
  <w:style w:type="paragraph" w:customStyle="1" w:styleId="Restitle">
    <w:name w:val="Res_title"/>
    <w:basedOn w:val="Rectitle"/>
    <w:next w:val="Resref"/>
    <w:rsid w:val="004D6C09"/>
  </w:style>
  <w:style w:type="paragraph" w:customStyle="1" w:styleId="Resref">
    <w:name w:val="Res_ref"/>
    <w:basedOn w:val="Recref"/>
    <w:next w:val="Resdate"/>
    <w:rsid w:val="004D6C09"/>
  </w:style>
  <w:style w:type="paragraph" w:customStyle="1" w:styleId="Resdate">
    <w:name w:val="Res_date"/>
    <w:basedOn w:val="Recdate"/>
    <w:next w:val="Normalaftertitle"/>
    <w:rsid w:val="004D6C09"/>
  </w:style>
  <w:style w:type="paragraph" w:customStyle="1" w:styleId="Figurewithouttitle">
    <w:name w:val="Figure_without_title"/>
    <w:basedOn w:val="Normal"/>
    <w:next w:val="Normalaftertitle"/>
    <w:rsid w:val="004D6C09"/>
    <w:pPr>
      <w:keepLines/>
      <w:spacing w:before="240" w:after="120"/>
      <w:jc w:val="center"/>
    </w:pPr>
  </w:style>
  <w:style w:type="paragraph" w:styleId="Footer">
    <w:name w:val="footer"/>
    <w:basedOn w:val="Normal"/>
    <w:rsid w:val="004D6C0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basedOn w:val="DefaultParagraphFont"/>
    <w:semiHidden/>
    <w:rsid w:val="004D6C09"/>
    <w:rPr>
      <w:position w:val="6"/>
      <w:sz w:val="18"/>
    </w:rPr>
  </w:style>
  <w:style w:type="paragraph" w:styleId="FootnoteText">
    <w:name w:val="footnote text"/>
    <w:basedOn w:val="Note"/>
    <w:semiHidden/>
    <w:rsid w:val="004D6C0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D6C09"/>
    <w:pPr>
      <w:spacing w:before="80"/>
    </w:pPr>
  </w:style>
  <w:style w:type="paragraph" w:styleId="Header">
    <w:name w:val="header"/>
    <w:basedOn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4D6C09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4D6C09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4D6C09"/>
  </w:style>
  <w:style w:type="paragraph" w:styleId="Index2">
    <w:name w:val="index 2"/>
    <w:basedOn w:val="Normal"/>
    <w:next w:val="Normal"/>
    <w:semiHidden/>
    <w:rsid w:val="004D6C09"/>
    <w:pPr>
      <w:ind w:left="283"/>
    </w:pPr>
  </w:style>
  <w:style w:type="paragraph" w:styleId="Index3">
    <w:name w:val="index 3"/>
    <w:basedOn w:val="Normal"/>
    <w:next w:val="Normal"/>
    <w:semiHidden/>
    <w:rsid w:val="004D6C09"/>
    <w:pPr>
      <w:ind w:left="566"/>
    </w:pPr>
  </w:style>
  <w:style w:type="paragraph" w:customStyle="1" w:styleId="Section1">
    <w:name w:val="Section_1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4D6C09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4D6C09"/>
    <w:pPr>
      <w:keepNext/>
      <w:spacing w:before="560" w:after="120"/>
      <w:jc w:val="center"/>
    </w:pPr>
    <w:rPr>
      <w:caps/>
    </w:rPr>
  </w:style>
  <w:style w:type="paragraph" w:customStyle="1" w:styleId="FirstFooter">
    <w:name w:val="FirstFooter"/>
    <w:basedOn w:val="Footer"/>
    <w:rsid w:val="004D6C0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PartNo">
    <w:name w:val="Part_No"/>
    <w:basedOn w:val="Normal"/>
    <w:next w:val="Partref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4D6C0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D6C0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4D6C09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D6C09"/>
  </w:style>
  <w:style w:type="paragraph" w:customStyle="1" w:styleId="Reftext">
    <w:name w:val="Ref_text"/>
    <w:basedOn w:val="Normal"/>
    <w:rsid w:val="004D6C09"/>
    <w:pPr>
      <w:ind w:left="794" w:hanging="794"/>
    </w:pPr>
  </w:style>
  <w:style w:type="paragraph" w:customStyle="1" w:styleId="Reftitle">
    <w:name w:val="Ref_title"/>
    <w:basedOn w:val="Normal"/>
    <w:next w:val="Reftext"/>
    <w:rsid w:val="004D6C09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4D6C09"/>
  </w:style>
  <w:style w:type="paragraph" w:customStyle="1" w:styleId="ResNo">
    <w:name w:val="Res_No"/>
    <w:basedOn w:val="RecNo"/>
    <w:next w:val="Restitle"/>
    <w:rsid w:val="004D6C09"/>
  </w:style>
  <w:style w:type="paragraph" w:customStyle="1" w:styleId="SectionNo">
    <w:name w:val="Section_No"/>
    <w:basedOn w:val="Normal"/>
    <w:next w:val="Sectiontitle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D6C0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D6C0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4D6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4D6C0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4D6C0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D6C09"/>
  </w:style>
  <w:style w:type="paragraph" w:customStyle="1" w:styleId="Title3">
    <w:name w:val="Title 3"/>
    <w:basedOn w:val="Title2"/>
    <w:next w:val="Title4"/>
    <w:rsid w:val="004D6C09"/>
    <w:rPr>
      <w:caps w:val="0"/>
    </w:rPr>
  </w:style>
  <w:style w:type="paragraph" w:customStyle="1" w:styleId="Title4">
    <w:name w:val="Title 4"/>
    <w:basedOn w:val="Title3"/>
    <w:next w:val="Heading1"/>
    <w:rsid w:val="004D6C09"/>
    <w:rPr>
      <w:b/>
    </w:rPr>
  </w:style>
  <w:style w:type="paragraph" w:customStyle="1" w:styleId="toc0">
    <w:name w:val="toc 0"/>
    <w:basedOn w:val="Normal"/>
    <w:next w:val="TOC1"/>
    <w:rsid w:val="004D6C0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4D6C0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4D6C09"/>
    <w:pPr>
      <w:spacing w:before="80"/>
      <w:ind w:left="1531" w:hanging="851"/>
    </w:pPr>
  </w:style>
  <w:style w:type="paragraph" w:styleId="TOC3">
    <w:name w:val="toc 3"/>
    <w:basedOn w:val="TOC2"/>
    <w:semiHidden/>
    <w:rsid w:val="004D6C09"/>
  </w:style>
  <w:style w:type="paragraph" w:styleId="TOC4">
    <w:name w:val="toc 4"/>
    <w:basedOn w:val="TOC3"/>
    <w:semiHidden/>
    <w:rsid w:val="004D6C09"/>
  </w:style>
  <w:style w:type="paragraph" w:styleId="TOC5">
    <w:name w:val="toc 5"/>
    <w:basedOn w:val="TOC4"/>
    <w:semiHidden/>
    <w:rsid w:val="004D6C09"/>
  </w:style>
  <w:style w:type="paragraph" w:styleId="TOC6">
    <w:name w:val="toc 6"/>
    <w:basedOn w:val="TOC4"/>
    <w:semiHidden/>
    <w:rsid w:val="004D6C09"/>
  </w:style>
  <w:style w:type="paragraph" w:styleId="TOC7">
    <w:name w:val="toc 7"/>
    <w:basedOn w:val="TOC4"/>
    <w:semiHidden/>
    <w:rsid w:val="004D6C09"/>
  </w:style>
  <w:style w:type="paragraph" w:styleId="TOC8">
    <w:name w:val="toc 8"/>
    <w:basedOn w:val="TOC4"/>
    <w:semiHidden/>
    <w:rsid w:val="004D6C09"/>
  </w:style>
  <w:style w:type="character" w:styleId="PageNumber">
    <w:name w:val="page number"/>
    <w:basedOn w:val="DefaultParagraphFont"/>
    <w:rsid w:val="004D6C09"/>
  </w:style>
  <w:style w:type="character" w:customStyle="1" w:styleId="Appdef">
    <w:name w:val="App_def"/>
    <w:basedOn w:val="DefaultParagraphFont"/>
    <w:rsid w:val="004D6C0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4D6C09"/>
  </w:style>
  <w:style w:type="character" w:customStyle="1" w:styleId="Artdef">
    <w:name w:val="Art_def"/>
    <w:basedOn w:val="DefaultParagraphFont"/>
    <w:rsid w:val="004D6C0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4D6C09"/>
  </w:style>
  <w:style w:type="character" w:customStyle="1" w:styleId="Recdef">
    <w:name w:val="Rec_def"/>
    <w:basedOn w:val="DefaultParagraphFont"/>
    <w:rsid w:val="004D6C09"/>
    <w:rPr>
      <w:b/>
    </w:rPr>
  </w:style>
  <w:style w:type="character" w:customStyle="1" w:styleId="Resdef">
    <w:name w:val="Res_def"/>
    <w:basedOn w:val="DefaultParagraphFont"/>
    <w:rsid w:val="004D6C0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4D6C09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rsid w:val="004D6C09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4D6C09"/>
    <w:pPr>
      <w:keepNext/>
      <w:keepLines/>
      <w:spacing w:before="480" w:after="120"/>
      <w:jc w:val="center"/>
    </w:pPr>
    <w:rPr>
      <w:caps/>
    </w:rPr>
  </w:style>
  <w:style w:type="paragraph" w:customStyle="1" w:styleId="Reasons">
    <w:name w:val="Reasons"/>
    <w:basedOn w:val="Normal"/>
    <w:qFormat/>
    <w:rsid w:val="008A48C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paragraph" w:styleId="Revision">
    <w:name w:val="Revision"/>
    <w:hidden/>
    <w:uiPriority w:val="99"/>
    <w:semiHidden/>
    <w:rsid w:val="006C40ED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9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EMPLATE\ITUOffice2007\POOL\POOL%20S%20-%20ITU\BR\PS_RA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42F8C-700F-4DF4-9F01-10D22A0D3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PS_RAG.dotm</Template>
  <TotalTime>8</TotalTime>
  <Pages>2</Pages>
  <Words>448</Words>
  <Characters>2568</Characters>
  <Application>Microsoft Office Word</Application>
  <DocSecurity>0</DocSecurity>
  <Lines>51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POR LA QUE SE INVITA A LA OFICINA DE RADIOCOMUNICACIONES DE LA UIT A ORGANIZAR SEMINARIOS, TALLERES O ACTIVIDADES DE FORMACIÓN SOBRE LOS ASPECTOS REGLAMENTARIOS Y TÉCNICOS DE LOS SISTEMAS DE CONSTELACIÓN DESTINADOS A COMUNICACIONES NO OSG</dc:title>
  <dc:subject>GRUPO ASESOR DE RADIOCOMUNICACIONES</dc:subject>
  <dc:creator>China (República Popular de)</dc:creator>
  <cp:keywords>RAG03-1</cp:keywords>
  <dc:description>Documento RAG/12-S  For: _x000d_Document date: 11 de marzo de 2024_x000d_Saved by ITU51016890 at 13:55:23 on 14.03.2024</dc:description>
  <cp:lastModifiedBy>Spanish83</cp:lastModifiedBy>
  <cp:revision>4</cp:revision>
  <cp:lastPrinted>1993-02-18T11:12:00Z</cp:lastPrinted>
  <dcterms:created xsi:type="dcterms:W3CDTF">2024-03-14T12:47:00Z</dcterms:created>
  <dcterms:modified xsi:type="dcterms:W3CDTF">2024-03-14T12:55:00Z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RAG/12-S</vt:lpwstr>
  </property>
  <property fmtid="{D5CDD505-2E9C-101B-9397-08002B2CF9AE}" pid="3" name="Docdate">
    <vt:lpwstr>11 de marzo de 2024</vt:lpwstr>
  </property>
  <property fmtid="{D5CDD505-2E9C-101B-9397-08002B2CF9AE}" pid="4" name="Docorlang">
    <vt:lpwstr>Original: chino</vt:lpwstr>
  </property>
  <property fmtid="{D5CDD505-2E9C-101B-9397-08002B2CF9AE}" pid="5" name="Docauthor">
    <vt:lpwstr>China (República Popular de)</vt:lpwstr>
  </property>
</Properties>
</file>