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8C51ACB" w14:textId="77777777" w:rsidTr="00553F66">
        <w:trPr>
          <w:cantSplit/>
          <w:trHeight w:val="20"/>
        </w:trPr>
        <w:tc>
          <w:tcPr>
            <w:tcW w:w="6619" w:type="dxa"/>
          </w:tcPr>
          <w:p w14:paraId="0801E62F"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4BE845A8"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4EFE7EBD" wp14:editId="1450ED2F">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3E1A22DD" w14:textId="77777777" w:rsidTr="00553F66">
        <w:trPr>
          <w:cantSplit/>
          <w:trHeight w:val="20"/>
        </w:trPr>
        <w:tc>
          <w:tcPr>
            <w:tcW w:w="6619" w:type="dxa"/>
            <w:tcBorders>
              <w:bottom w:val="single" w:sz="12" w:space="0" w:color="auto"/>
            </w:tcBorders>
          </w:tcPr>
          <w:p w14:paraId="2CA1B2A4"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524F0FB3" w14:textId="77777777" w:rsidR="00280E04" w:rsidRPr="00A9645C" w:rsidRDefault="00280E04" w:rsidP="002F3031">
            <w:pPr>
              <w:spacing w:before="0" w:line="120" w:lineRule="auto"/>
              <w:rPr>
                <w:lang w:bidi="ar-EG"/>
              </w:rPr>
            </w:pPr>
          </w:p>
        </w:tc>
      </w:tr>
      <w:tr w:rsidR="00280E04" w14:paraId="257BD30C" w14:textId="77777777" w:rsidTr="00553F66">
        <w:trPr>
          <w:cantSplit/>
          <w:trHeight w:val="20"/>
        </w:trPr>
        <w:tc>
          <w:tcPr>
            <w:tcW w:w="6619" w:type="dxa"/>
            <w:tcBorders>
              <w:top w:val="single" w:sz="12" w:space="0" w:color="auto"/>
            </w:tcBorders>
          </w:tcPr>
          <w:p w14:paraId="0BB85427"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398103CE" w14:textId="77777777" w:rsidR="00280E04" w:rsidRPr="00BD6EF3" w:rsidRDefault="00280E04" w:rsidP="00D44350">
            <w:pPr>
              <w:pStyle w:val="Adress"/>
              <w:framePr w:hSpace="0" w:wrap="auto" w:xAlign="left" w:yAlign="inline"/>
            </w:pPr>
          </w:p>
        </w:tc>
      </w:tr>
      <w:tr w:rsidR="0030601A" w14:paraId="27D88B1B" w14:textId="77777777" w:rsidTr="00553F66">
        <w:trPr>
          <w:cantSplit/>
        </w:trPr>
        <w:tc>
          <w:tcPr>
            <w:tcW w:w="6619" w:type="dxa"/>
            <w:vMerge w:val="restart"/>
          </w:tcPr>
          <w:p w14:paraId="1A5C4BB4"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61D0F1C9" w14:textId="0D304E7E"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775FBA">
              <w:t>12</w:t>
            </w:r>
            <w:r w:rsidRPr="0012545F">
              <w:t>-A</w:t>
            </w:r>
          </w:p>
        </w:tc>
      </w:tr>
      <w:tr w:rsidR="0030601A" w14:paraId="512DA717" w14:textId="77777777" w:rsidTr="00553F66">
        <w:trPr>
          <w:cantSplit/>
        </w:trPr>
        <w:tc>
          <w:tcPr>
            <w:tcW w:w="6619" w:type="dxa"/>
            <w:vMerge/>
          </w:tcPr>
          <w:p w14:paraId="395D518B"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4C0E06F4" w14:textId="3C9169ED" w:rsidR="0030601A" w:rsidRPr="0012545F" w:rsidRDefault="00125D3A" w:rsidP="0030601A">
            <w:pPr>
              <w:pStyle w:val="Adress"/>
              <w:framePr w:hSpace="0" w:wrap="auto" w:xAlign="left" w:yAlign="inline"/>
              <w:spacing w:before="20" w:after="20"/>
              <w:rPr>
                <w:rtl/>
              </w:rPr>
            </w:pPr>
            <w:r>
              <w:t>11</w:t>
            </w:r>
            <w:r w:rsidR="0030601A" w:rsidRPr="0012545F">
              <w:rPr>
                <w:rFonts w:hint="cs"/>
                <w:rtl/>
              </w:rPr>
              <w:t xml:space="preserve"> </w:t>
            </w:r>
            <w:r>
              <w:rPr>
                <w:rFonts w:hint="cs"/>
                <w:rtl/>
              </w:rPr>
              <w:t>مارس</w:t>
            </w:r>
            <w:r w:rsidR="0030601A" w:rsidRPr="0012545F">
              <w:rPr>
                <w:rFonts w:hint="cs"/>
                <w:rtl/>
              </w:rPr>
              <w:t xml:space="preserve"> </w:t>
            </w:r>
            <w:r w:rsidR="00801238">
              <w:t>202</w:t>
            </w:r>
            <w:r w:rsidR="00D36C5E">
              <w:t>4</w:t>
            </w:r>
          </w:p>
        </w:tc>
      </w:tr>
      <w:tr w:rsidR="0030601A" w14:paraId="7FB3658A" w14:textId="77777777" w:rsidTr="00553F66">
        <w:trPr>
          <w:cantSplit/>
        </w:trPr>
        <w:tc>
          <w:tcPr>
            <w:tcW w:w="6619" w:type="dxa"/>
            <w:vMerge/>
          </w:tcPr>
          <w:p w14:paraId="5F6FFF23"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69BBD20" w14:textId="7CCDCF12" w:rsidR="0030601A" w:rsidRPr="0012545F" w:rsidRDefault="0030601A" w:rsidP="0030601A">
            <w:pPr>
              <w:pStyle w:val="Adress"/>
              <w:framePr w:hSpace="0" w:wrap="auto" w:xAlign="left" w:yAlign="inline"/>
              <w:spacing w:before="20" w:after="20"/>
              <w:rPr>
                <w:rFonts w:eastAsia="SimSun"/>
              </w:rPr>
            </w:pPr>
            <w:r w:rsidRPr="0012545F">
              <w:rPr>
                <w:rFonts w:hint="cs"/>
                <w:rtl/>
              </w:rPr>
              <w:t>الأصل:</w:t>
            </w:r>
            <w:r w:rsidR="00775FBA">
              <w:rPr>
                <w:rFonts w:hint="cs"/>
                <w:rtl/>
              </w:rPr>
              <w:t xml:space="preserve"> </w:t>
            </w:r>
            <w:r w:rsidR="00775FBA" w:rsidRPr="00775FBA">
              <w:rPr>
                <w:rtl/>
              </w:rPr>
              <w:t>بالصينية</w:t>
            </w:r>
          </w:p>
        </w:tc>
      </w:tr>
      <w:tr w:rsidR="00764079" w14:paraId="050B69C9" w14:textId="77777777" w:rsidTr="00553F66">
        <w:trPr>
          <w:cantSplit/>
        </w:trPr>
        <w:tc>
          <w:tcPr>
            <w:tcW w:w="9672" w:type="dxa"/>
            <w:gridSpan w:val="2"/>
          </w:tcPr>
          <w:p w14:paraId="204B5512" w14:textId="30B8EC8C" w:rsidR="00764079" w:rsidRPr="00EF2CE7" w:rsidRDefault="00EF2CE7" w:rsidP="00EF2CE7">
            <w:pPr>
              <w:pStyle w:val="Source"/>
              <w:rPr>
                <w:rFonts w:hint="cs"/>
                <w:rtl/>
              </w:rPr>
            </w:pPr>
            <w:r w:rsidRPr="00EF2CE7">
              <w:rPr>
                <w:rtl/>
              </w:rPr>
              <w:t>جمهورية الصين الشعبية</w:t>
            </w:r>
          </w:p>
        </w:tc>
      </w:tr>
      <w:tr w:rsidR="00764079" w14:paraId="0EB93049" w14:textId="77777777" w:rsidTr="00553F66">
        <w:trPr>
          <w:cantSplit/>
        </w:trPr>
        <w:tc>
          <w:tcPr>
            <w:tcW w:w="9672" w:type="dxa"/>
            <w:gridSpan w:val="2"/>
          </w:tcPr>
          <w:p w14:paraId="21E5FA1F" w14:textId="653F24B5" w:rsidR="00764079" w:rsidRPr="00EF2CE7" w:rsidRDefault="00EF2CE7" w:rsidP="00EF2CE7">
            <w:pPr>
              <w:pStyle w:val="Title1"/>
              <w:rPr>
                <w:rtl/>
              </w:rPr>
            </w:pPr>
            <w:r w:rsidRPr="00EF2CE7">
              <w:rPr>
                <w:rtl/>
              </w:rPr>
              <w:t>مقترَح يدعو مكتب الاتصالات الراديوية في الاتحاد الدولي للاتصالات إلى تنظيم حلقات دراسية أو ورش عمل أو فعاليات تدريبية بشأن الجوانب التنظيمية والتقنية لأنظمة كوكبات سواتل الاتصالات غير المستقرة بالنسبة إلى الأرض</w:t>
            </w:r>
          </w:p>
        </w:tc>
      </w:tr>
      <w:tr w:rsidR="00125D3A" w14:paraId="0E22402E" w14:textId="77777777" w:rsidTr="00553F66">
        <w:trPr>
          <w:cantSplit/>
        </w:trPr>
        <w:tc>
          <w:tcPr>
            <w:tcW w:w="9672" w:type="dxa"/>
            <w:gridSpan w:val="2"/>
          </w:tcPr>
          <w:p w14:paraId="717E1CC2" w14:textId="09074003" w:rsidR="00125D3A" w:rsidRDefault="00125D3A" w:rsidP="00EF2CE7">
            <w:pPr>
              <w:rPr>
                <w:rtl/>
              </w:rPr>
            </w:pPr>
          </w:p>
        </w:tc>
      </w:tr>
    </w:tbl>
    <w:p w14:paraId="5304E85F" w14:textId="7BC26420" w:rsidR="00EE60E9" w:rsidRDefault="00125D3A" w:rsidP="001857F1">
      <w:pPr>
        <w:pStyle w:val="Heading1"/>
      </w:pPr>
      <w:r w:rsidRPr="00125D3A">
        <w:rPr>
          <w:rtl/>
        </w:rPr>
        <w:t>1</w:t>
      </w:r>
      <w:r w:rsidRPr="00125D3A">
        <w:rPr>
          <w:rtl/>
        </w:rPr>
        <w:tab/>
        <w:t>مقدمة</w:t>
      </w:r>
    </w:p>
    <w:p w14:paraId="1DFD0250" w14:textId="77777777" w:rsidR="00F00F7B" w:rsidRDefault="00747468" w:rsidP="00747468">
      <w:pPr>
        <w:rPr>
          <w:rtl/>
        </w:rPr>
      </w:pPr>
      <w:r>
        <w:rPr>
          <w:rtl/>
        </w:rPr>
        <w:t>من الملاحظ أن الاتحاد الدولي للاتصالات قد نظّم العديد من الحلقات الدراسية العالمية للاتصالات الراديوية والحلقات الدراسية الإقليمية للاتصالات الراديوية تتعلق في المقام الأول بتفسير أحكام لوائح الراديو والقواعد الإجرائية واستعمال برمجيات الاتحاد. وفي عام 2021، نظّم الاتحاد ورشة عمل بشأن جداول توزيعات الترددات الوطنية، وكانت ناجحة جداً وتلقّت الكثير من التعليقات الإيجابية. وترحّب الصين وتقدّر مثل هذه الأنشطة التدريبية لأنها مفيدة جداً للدول الأعضاء في الاتحاد وأعضاء القطاعات لفهم اللوائح والأحكام الدولية بشكل أفضل، والمساعدة في تيسير عمل مكتب الاتصالات الراديوية.</w:t>
      </w:r>
    </w:p>
    <w:p w14:paraId="3563201A" w14:textId="14BC7C66" w:rsidR="00125D3A" w:rsidRDefault="00747468" w:rsidP="00747468">
      <w:pPr>
        <w:rPr>
          <w:rtl/>
        </w:rPr>
      </w:pPr>
      <w:r>
        <w:rPr>
          <w:rtl/>
        </w:rPr>
        <w:t>ويلاحظ أيضاً أنه إلى جانب التطور السريع لأنظمة كوكبات سواتل الاتصالات غير المستقرة بالنسبة إلى الأرض في السنوات الأخيرة، تمَّ مراراً تحديث الأحكام التنظيمية والتقنية الدولية المقابلة. ونتيجة لذلك، يصعب على العديد من البلدان فَهْم بعض جوانب الأحكام المحدَّثة. ولذلك، من الضروري للغاية إعداد برنامج تدريبي بشأن الجوانب التنظيمية والتقنية لموارد الترددات والموارد المدارية المتصلة بأنظمة كوكبات سواتل الاتصالات غير المستقرة بالنسبة إلى الأرض، لأن من شأن ذلك أن يساعد المزيد من</w:t>
      </w:r>
      <w:r w:rsidR="00657EE8">
        <w:rPr>
          <w:rFonts w:hint="cs"/>
          <w:rtl/>
        </w:rPr>
        <w:t> </w:t>
      </w:r>
      <w:r>
        <w:rPr>
          <w:rtl/>
        </w:rPr>
        <w:t>البلدان على تحسين فَهْم الأحكام التنظيمية والتقنية التي وضعها الاتحاد في هذه المجالات وتطبيق تلك الأحكام.</w:t>
      </w:r>
    </w:p>
    <w:p w14:paraId="36D3430A" w14:textId="74501831" w:rsidR="00125D3A" w:rsidRDefault="00125D3A" w:rsidP="001857F1">
      <w:pPr>
        <w:pStyle w:val="Heading1"/>
        <w:rPr>
          <w:rtl/>
        </w:rPr>
      </w:pPr>
      <w:r>
        <w:rPr>
          <w:rtl/>
        </w:rPr>
        <w:t>2</w:t>
      </w:r>
      <w:r>
        <w:rPr>
          <w:rtl/>
        </w:rPr>
        <w:tab/>
        <w:t>المقترح</w:t>
      </w:r>
      <w:r w:rsidR="00747468">
        <w:rPr>
          <w:rFonts w:hint="cs"/>
          <w:rtl/>
        </w:rPr>
        <w:t>ات</w:t>
      </w:r>
    </w:p>
    <w:p w14:paraId="09FD2198" w14:textId="1D7DA7B3" w:rsidR="0039465C" w:rsidRDefault="00747468" w:rsidP="00747468">
      <w:r w:rsidRPr="00747468">
        <w:rPr>
          <w:rtl/>
        </w:rPr>
        <w:t>من أجل زيادة وعي الأفراد بالجوانب التنظيمية والتقنية لموارد الترددات والموارد المدارية المتصلة بأنظمة كوكبات سواتل الاتصالات غير المستقرة بالنسبة إلى الأرض، وتيسير المشاركة الواسعة النطاق في الموضوعات قيد المناقشة، والعمل معاً على</w:t>
      </w:r>
      <w:r w:rsidR="00F00F7B">
        <w:rPr>
          <w:rFonts w:hint="eastAsia"/>
          <w:rtl/>
          <w:lang w:bidi="ar-EG"/>
        </w:rPr>
        <w:t> </w:t>
      </w:r>
      <w:r w:rsidRPr="00747468">
        <w:rPr>
          <w:rtl/>
        </w:rPr>
        <w:t>المساهمة في تطوير واستعمال موارد الترددات والموارد المدارية لأنظمة كوكبات سواتل الاتصالات غير المستقرة بالنسبة إلى الأرض، تقترح إدارة الصين أن ينظّم الاتحاد ندوات، أو حلقات دراسية إقليمية، أو ورش عمل، أو فعاليات تدريبية أخرى، من</w:t>
      </w:r>
      <w:r w:rsidR="00F00F7B">
        <w:rPr>
          <w:rFonts w:hint="cs"/>
          <w:rtl/>
        </w:rPr>
        <w:t> </w:t>
      </w:r>
      <w:r w:rsidRPr="00747468">
        <w:rPr>
          <w:rtl/>
        </w:rPr>
        <w:t>أجل تزويد الدول الأعضاء وأعضاء القطاعات بأحدث المعلومات بشأن الجوانب التنظيمية والتقنية لموارد الترددات والموارد المدارية المتصلة بأنظمة كوكبات سواتل الاتصالات غير المستقرة بالنسبة إلى الأرض، بما في ذلك أحدث نتائج الدراسات التي أجراها الاتحاد في هذا المجال، مثل القرارات والممارسات الجديدة التي وضعها المؤتمر العالمي للاتصالات الراديوية</w:t>
      </w:r>
      <w:r w:rsidR="00F00F7B">
        <w:rPr>
          <w:rFonts w:hint="cs"/>
          <w:rtl/>
        </w:rPr>
        <w:t xml:space="preserve"> </w:t>
      </w:r>
      <w:r w:rsidRPr="00747468">
        <w:t>(WRC)</w:t>
      </w:r>
      <w:r w:rsidRPr="00747468">
        <w:rPr>
          <w:rtl/>
        </w:rPr>
        <w:t>، والمسائل قيد الدراسة حالياً، والتقدُّم المحرَز حتى الآن.</w:t>
      </w:r>
    </w:p>
    <w:p w14:paraId="2CC5557D" w14:textId="0DC8B8B2" w:rsidR="0041280E" w:rsidRDefault="001857F1" w:rsidP="0041280E">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w:t>
      </w:r>
    </w:p>
    <w:sectPr w:rsidR="0041280E" w:rsidSect="00125D3A">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7FBD" w14:textId="77777777" w:rsidR="00125D3A" w:rsidRDefault="00125D3A" w:rsidP="002919E1">
      <w:r>
        <w:separator/>
      </w:r>
    </w:p>
    <w:p w14:paraId="44506095" w14:textId="77777777" w:rsidR="00125D3A" w:rsidRDefault="00125D3A" w:rsidP="002919E1"/>
    <w:p w14:paraId="5A9615C2" w14:textId="77777777" w:rsidR="00125D3A" w:rsidRDefault="00125D3A" w:rsidP="002919E1"/>
    <w:p w14:paraId="4ACDA751" w14:textId="77777777" w:rsidR="00125D3A" w:rsidRDefault="00125D3A"/>
  </w:endnote>
  <w:endnote w:type="continuationSeparator" w:id="0">
    <w:p w14:paraId="506DD688" w14:textId="77777777" w:rsidR="00125D3A" w:rsidRDefault="00125D3A" w:rsidP="002919E1">
      <w:r>
        <w:continuationSeparator/>
      </w:r>
    </w:p>
    <w:p w14:paraId="20CBFC8B" w14:textId="77777777" w:rsidR="00125D3A" w:rsidRDefault="00125D3A" w:rsidP="002919E1"/>
    <w:p w14:paraId="4CA431DE" w14:textId="77777777" w:rsidR="00125D3A" w:rsidRDefault="00125D3A" w:rsidP="002919E1"/>
    <w:p w14:paraId="5219F587" w14:textId="77777777" w:rsidR="00125D3A" w:rsidRDefault="00125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1EEE" w14:textId="1E9A2A08" w:rsidR="00281F5F" w:rsidRPr="0041280E" w:rsidRDefault="0041280E" w:rsidP="0041280E">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P:\ARA\ITU-R\AG\RAG\RAG24\000\012A.docx</w:t>
    </w:r>
    <w:r>
      <w:fldChar w:fldCharType="end"/>
    </w:r>
    <w:r w:rsidRPr="00A809E8">
      <w:t xml:space="preserve">   (</w:t>
    </w:r>
    <w:r w:rsidRPr="00285B23">
      <w:t>534970</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612" w14:textId="7CEE64DC"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285B23">
      <w:rPr>
        <w:noProof/>
      </w:rPr>
      <w:t>P:\ARA\ITU-R\AG\RAG\RAG24\000\012A.docx</w:t>
    </w:r>
    <w:r>
      <w:fldChar w:fldCharType="end"/>
    </w:r>
    <w:r w:rsidRPr="00A809E8">
      <w:t xml:space="preserve">   (</w:t>
    </w:r>
    <w:r w:rsidR="00285B23" w:rsidRPr="00285B23">
      <w:t>534970</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1523" w14:textId="77777777" w:rsidR="00125D3A" w:rsidRDefault="00125D3A" w:rsidP="002919E1">
      <w:r>
        <w:t>___________________</w:t>
      </w:r>
    </w:p>
  </w:footnote>
  <w:footnote w:type="continuationSeparator" w:id="0">
    <w:p w14:paraId="0165CDBF" w14:textId="77777777" w:rsidR="00125D3A" w:rsidRDefault="00125D3A" w:rsidP="002919E1">
      <w:r>
        <w:continuationSeparator/>
      </w:r>
    </w:p>
    <w:p w14:paraId="3992BB14" w14:textId="77777777" w:rsidR="00125D3A" w:rsidRDefault="00125D3A" w:rsidP="002919E1"/>
    <w:p w14:paraId="4D1FCBED" w14:textId="77777777" w:rsidR="00125D3A" w:rsidRDefault="00125D3A" w:rsidP="002919E1"/>
    <w:p w14:paraId="57DF2A59" w14:textId="77777777" w:rsidR="00125D3A" w:rsidRDefault="00125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285E" w14:textId="77777777" w:rsidR="00281F5F" w:rsidRDefault="00281F5F" w:rsidP="002919E1"/>
  <w:p w14:paraId="5EA17836" w14:textId="77777777" w:rsidR="00281F5F" w:rsidRDefault="00281F5F" w:rsidP="002919E1"/>
  <w:p w14:paraId="738D963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2C27" w14:textId="77777777"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D36C5E">
      <w:rPr>
        <w:rStyle w:val="PageNumber"/>
      </w:rPr>
      <w:t>24</w:t>
    </w:r>
    <w:r w:rsidR="00A809E8">
      <w:rPr>
        <w:rStyle w:val="PageNumber"/>
      </w:rPr>
      <w:t>/x-A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3A"/>
    <w:rsid w:val="00011021"/>
    <w:rsid w:val="000114EC"/>
    <w:rsid w:val="00011F8C"/>
    <w:rsid w:val="00022B74"/>
    <w:rsid w:val="0002327C"/>
    <w:rsid w:val="00034B65"/>
    <w:rsid w:val="00040C94"/>
    <w:rsid w:val="000425FC"/>
    <w:rsid w:val="00044D43"/>
    <w:rsid w:val="00051907"/>
    <w:rsid w:val="00056F84"/>
    <w:rsid w:val="00075A3F"/>
    <w:rsid w:val="00076F7F"/>
    <w:rsid w:val="000A1B16"/>
    <w:rsid w:val="000B3896"/>
    <w:rsid w:val="000B5404"/>
    <w:rsid w:val="000D1708"/>
    <w:rsid w:val="000E2AFC"/>
    <w:rsid w:val="000E6D30"/>
    <w:rsid w:val="000F05F5"/>
    <w:rsid w:val="000F518F"/>
    <w:rsid w:val="0010081C"/>
    <w:rsid w:val="001013E3"/>
    <w:rsid w:val="0010363F"/>
    <w:rsid w:val="00123AA6"/>
    <w:rsid w:val="0012545F"/>
    <w:rsid w:val="00125D3A"/>
    <w:rsid w:val="00133296"/>
    <w:rsid w:val="00136B82"/>
    <w:rsid w:val="001464F2"/>
    <w:rsid w:val="00167364"/>
    <w:rsid w:val="001857F1"/>
    <w:rsid w:val="001903B2"/>
    <w:rsid w:val="001B5953"/>
    <w:rsid w:val="001D746E"/>
    <w:rsid w:val="001E190C"/>
    <w:rsid w:val="001E51EE"/>
    <w:rsid w:val="001E54F6"/>
    <w:rsid w:val="001E5A8C"/>
    <w:rsid w:val="00201A0A"/>
    <w:rsid w:val="002075D4"/>
    <w:rsid w:val="00211B2A"/>
    <w:rsid w:val="00223C6C"/>
    <w:rsid w:val="002333A0"/>
    <w:rsid w:val="002543CF"/>
    <w:rsid w:val="002564DF"/>
    <w:rsid w:val="0026062E"/>
    <w:rsid w:val="00260F50"/>
    <w:rsid w:val="00261EF7"/>
    <w:rsid w:val="0027069F"/>
    <w:rsid w:val="00280E04"/>
    <w:rsid w:val="00281F5F"/>
    <w:rsid w:val="002843E4"/>
    <w:rsid w:val="00285B23"/>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3E5BF6"/>
    <w:rsid w:val="00400CD4"/>
    <w:rsid w:val="0041280E"/>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57EE8"/>
    <w:rsid w:val="006779A4"/>
    <w:rsid w:val="00680A66"/>
    <w:rsid w:val="00681391"/>
    <w:rsid w:val="00694690"/>
    <w:rsid w:val="0069526C"/>
    <w:rsid w:val="006A093D"/>
    <w:rsid w:val="006A12AC"/>
    <w:rsid w:val="006A2162"/>
    <w:rsid w:val="006B4B90"/>
    <w:rsid w:val="006B658C"/>
    <w:rsid w:val="006C1ADA"/>
    <w:rsid w:val="006D2674"/>
    <w:rsid w:val="006E38D0"/>
    <w:rsid w:val="006E465B"/>
    <w:rsid w:val="006F70BF"/>
    <w:rsid w:val="00716B1D"/>
    <w:rsid w:val="007248EC"/>
    <w:rsid w:val="00726744"/>
    <w:rsid w:val="00731150"/>
    <w:rsid w:val="00734E41"/>
    <w:rsid w:val="007351CE"/>
    <w:rsid w:val="00736DCC"/>
    <w:rsid w:val="00741855"/>
    <w:rsid w:val="00742B73"/>
    <w:rsid w:val="00747468"/>
    <w:rsid w:val="00751251"/>
    <w:rsid w:val="007610E7"/>
    <w:rsid w:val="00764079"/>
    <w:rsid w:val="00770AA0"/>
    <w:rsid w:val="00771F7E"/>
    <w:rsid w:val="00773E9C"/>
    <w:rsid w:val="00775FBA"/>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53FE"/>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01201"/>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60E9"/>
    <w:rsid w:val="00EF2CE7"/>
    <w:rsid w:val="00EF38AF"/>
    <w:rsid w:val="00F00143"/>
    <w:rsid w:val="00F00F7B"/>
    <w:rsid w:val="00F055F8"/>
    <w:rsid w:val="00F10CB4"/>
    <w:rsid w:val="00F11B3D"/>
    <w:rsid w:val="00F146AC"/>
    <w:rsid w:val="00F14763"/>
    <w:rsid w:val="00F159AB"/>
    <w:rsid w:val="00F16212"/>
    <w:rsid w:val="00F16602"/>
    <w:rsid w:val="00F2487B"/>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1EB2F"/>
  <w15:docId w15:val="{AA14564F-B480-4541-8CD0-F97A79D5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R%20(BR)\PA_RAG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PA_RAG24.dotx</Template>
  <TotalTime>9</TotalTime>
  <Pages>1</Pages>
  <Words>347</Words>
  <Characters>2103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KAAA</dc:creator>
  <cp:keywords>WRC-12</cp:keywords>
  <cp:lastModifiedBy>Arabic-IR</cp:lastModifiedBy>
  <cp:revision>9</cp:revision>
  <cp:lastPrinted>2019-06-26T10:10:00Z</cp:lastPrinted>
  <dcterms:created xsi:type="dcterms:W3CDTF">2024-03-19T12:44:00Z</dcterms:created>
  <dcterms:modified xsi:type="dcterms:W3CDTF">2024-03-19T14:04:00Z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