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RPr="009F3F6B" w14:paraId="2359710E" w14:textId="77777777" w:rsidTr="00EC0BE3">
        <w:trPr>
          <w:cantSplit/>
        </w:trPr>
        <w:tc>
          <w:tcPr>
            <w:tcW w:w="6477" w:type="dxa"/>
            <w:vAlign w:val="center"/>
          </w:tcPr>
          <w:p w14:paraId="1FC8803B" w14:textId="77777777" w:rsidR="00EC0BE3" w:rsidRPr="009F3F6B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9F3F6B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9F3F6B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69EC2522" w14:textId="77777777" w:rsidR="00EC0BE3" w:rsidRPr="009F3F6B" w:rsidRDefault="00C126C1" w:rsidP="00AF7CE7">
            <w:pPr>
              <w:shd w:val="solid" w:color="FFFFFF" w:fill="FFFFFF"/>
              <w:spacing w:before="0" w:line="240" w:lineRule="atLeast"/>
            </w:pPr>
            <w:r w:rsidRPr="009F3F6B">
              <w:rPr>
                <w:noProof/>
                <w:lang w:eastAsia="zh-CN"/>
              </w:rPr>
              <w:drawing>
                <wp:inline distT="0" distB="0" distL="0" distR="0" wp14:anchorId="3B637E14" wp14:editId="72E89D3B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9F3F6B" w14:paraId="4BF36912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3952E88C" w14:textId="77777777" w:rsidR="0051782D" w:rsidRPr="009F3F6B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CB0211F" w14:textId="77777777" w:rsidR="0051782D" w:rsidRPr="009F3F6B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9F3F6B" w14:paraId="4699649B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5412A3F7" w14:textId="77777777" w:rsidR="0051782D" w:rsidRPr="009F3F6B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A291F0F" w14:textId="77777777" w:rsidR="0051782D" w:rsidRPr="009F3F6B" w:rsidRDefault="0051782D" w:rsidP="00B35BE4">
            <w:pPr>
              <w:shd w:val="solid" w:color="FFFFFF" w:fill="FFFFFF"/>
              <w:spacing w:before="0" w:after="48" w:line="240" w:lineRule="atLeast"/>
            </w:pPr>
          </w:p>
        </w:tc>
      </w:tr>
      <w:tr w:rsidR="0051782D" w:rsidRPr="009F3F6B" w14:paraId="7E5A9F8D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05B56634" w14:textId="77777777" w:rsidR="0051782D" w:rsidRPr="009F3F6B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1B1E8ED7" w14:textId="37A29723" w:rsidR="0051782D" w:rsidRPr="009F3F6B" w:rsidRDefault="00CB54A4" w:rsidP="00B35BE4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9F3F6B">
              <w:rPr>
                <w:rFonts w:ascii="Verdana" w:hAnsi="Verdana"/>
                <w:b/>
                <w:bCs/>
                <w:sz w:val="20"/>
              </w:rPr>
              <w:t>Document RAG/1</w:t>
            </w:r>
            <w:r w:rsidR="00014984" w:rsidRPr="009F3F6B">
              <w:rPr>
                <w:rFonts w:ascii="Verdana" w:hAnsi="Verdana"/>
                <w:b/>
                <w:bCs/>
                <w:sz w:val="20"/>
              </w:rPr>
              <w:t>0</w:t>
            </w:r>
            <w:r w:rsidRPr="009F3F6B">
              <w:rPr>
                <w:rFonts w:ascii="Verdana" w:hAnsi="Verdana"/>
                <w:b/>
                <w:bCs/>
                <w:sz w:val="20"/>
              </w:rPr>
              <w:t>-E</w:t>
            </w:r>
          </w:p>
        </w:tc>
      </w:tr>
      <w:tr w:rsidR="0051782D" w:rsidRPr="009F3F6B" w14:paraId="74403C6E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75A7CF11" w14:textId="77777777" w:rsidR="0051782D" w:rsidRPr="009F3F6B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41BFC047" w14:textId="03D78004" w:rsidR="0051782D" w:rsidRPr="009F3F6B" w:rsidRDefault="00CB54A4" w:rsidP="00B35BE4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9F3F6B">
              <w:rPr>
                <w:rFonts w:ascii="Verdana" w:hAnsi="Verdana"/>
                <w:b/>
                <w:bCs/>
                <w:sz w:val="20"/>
              </w:rPr>
              <w:t>11 March 2024</w:t>
            </w:r>
          </w:p>
        </w:tc>
      </w:tr>
      <w:tr w:rsidR="0051782D" w:rsidRPr="009F3F6B" w14:paraId="7B5BBC42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5F5B4397" w14:textId="77777777" w:rsidR="0051782D" w:rsidRPr="009F3F6B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4B3CECF8" w14:textId="7B33AAA2" w:rsidR="0051782D" w:rsidRPr="009F3F6B" w:rsidRDefault="00CB54A4" w:rsidP="00B35BE4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9F3F6B">
              <w:rPr>
                <w:rFonts w:ascii="Verdana" w:hAnsi="Verdana"/>
                <w:b/>
                <w:bCs/>
                <w:sz w:val="20"/>
              </w:rPr>
              <w:t>Original: Russian</w:t>
            </w:r>
          </w:p>
        </w:tc>
      </w:tr>
      <w:tr w:rsidR="00093C73" w:rsidRPr="009F3F6B" w14:paraId="30686DF6" w14:textId="77777777" w:rsidTr="00B35BE4">
        <w:trPr>
          <w:cantSplit/>
        </w:trPr>
        <w:tc>
          <w:tcPr>
            <w:tcW w:w="9889" w:type="dxa"/>
            <w:gridSpan w:val="3"/>
          </w:tcPr>
          <w:p w14:paraId="09522BD6" w14:textId="26BF7D52" w:rsidR="00093C73" w:rsidRPr="009F3F6B" w:rsidRDefault="00CB54A4" w:rsidP="005B2C58">
            <w:pPr>
              <w:pStyle w:val="Source"/>
            </w:pPr>
            <w:bookmarkStart w:id="3" w:name="dsource" w:colFirst="0" w:colLast="0"/>
            <w:bookmarkEnd w:id="2"/>
            <w:r w:rsidRPr="009F3F6B">
              <w:t>Russian Federation</w:t>
            </w:r>
          </w:p>
        </w:tc>
      </w:tr>
      <w:tr w:rsidR="00093C73" w:rsidRPr="009F3F6B" w14:paraId="47525AA1" w14:textId="77777777" w:rsidTr="00B35BE4">
        <w:trPr>
          <w:cantSplit/>
        </w:trPr>
        <w:tc>
          <w:tcPr>
            <w:tcW w:w="9889" w:type="dxa"/>
            <w:gridSpan w:val="3"/>
          </w:tcPr>
          <w:p w14:paraId="314F3934" w14:textId="46F5E21D" w:rsidR="00093C73" w:rsidRPr="009F3F6B" w:rsidRDefault="009557B9" w:rsidP="005B2C58">
            <w:pPr>
              <w:pStyle w:val="Title1"/>
            </w:pPr>
            <w:bookmarkStart w:id="4" w:name="dtitle1" w:colFirst="0" w:colLast="0"/>
            <w:bookmarkEnd w:id="3"/>
            <w:r w:rsidRPr="009F3F6B">
              <w:rPr>
                <w:szCs w:val="28"/>
              </w:rPr>
              <w:t>Propos</w:t>
            </w:r>
            <w:r w:rsidR="005C3D12" w:rsidRPr="009F3F6B">
              <w:rPr>
                <w:szCs w:val="28"/>
              </w:rPr>
              <w:t xml:space="preserve">al on draft terms of reference for </w:t>
            </w:r>
            <w:r w:rsidR="00996F7C" w:rsidRPr="009F3F6B">
              <w:rPr>
                <w:szCs w:val="28"/>
              </w:rPr>
              <w:t>the RAG Correspondence GrouP working on the</w:t>
            </w:r>
            <w:r w:rsidR="001D0937" w:rsidRPr="009F3F6B">
              <w:t xml:space="preserve"> </w:t>
            </w:r>
            <w:r w:rsidR="001D0937" w:rsidRPr="009F3F6B">
              <w:rPr>
                <w:szCs w:val="28"/>
              </w:rPr>
              <w:t xml:space="preserve">possible revision of Resolution ITU-R </w:t>
            </w:r>
            <w:r w:rsidR="00014984" w:rsidRPr="009F3F6B">
              <w:rPr>
                <w:szCs w:val="28"/>
              </w:rPr>
              <w:t>2-9</w:t>
            </w:r>
          </w:p>
        </w:tc>
      </w:tr>
      <w:tr w:rsidR="00CB54A4" w:rsidRPr="009F3F6B" w14:paraId="75FA1DA9" w14:textId="77777777" w:rsidTr="00B35BE4">
        <w:trPr>
          <w:cantSplit/>
        </w:trPr>
        <w:tc>
          <w:tcPr>
            <w:tcW w:w="9889" w:type="dxa"/>
            <w:gridSpan w:val="3"/>
          </w:tcPr>
          <w:p w14:paraId="244E96C1" w14:textId="77777777" w:rsidR="00CB54A4" w:rsidRPr="009F3F6B" w:rsidRDefault="00CB54A4" w:rsidP="005B2C58">
            <w:pPr>
              <w:pStyle w:val="Title1"/>
            </w:pPr>
          </w:p>
        </w:tc>
      </w:tr>
    </w:tbl>
    <w:bookmarkEnd w:id="4"/>
    <w:p w14:paraId="0039C5AA" w14:textId="7A9053D9" w:rsidR="00014984" w:rsidRPr="009F3F6B" w:rsidRDefault="00014984" w:rsidP="00014984">
      <w:pPr>
        <w:pStyle w:val="Heading1"/>
      </w:pPr>
      <w:r w:rsidRPr="009F3F6B">
        <w:t>1</w:t>
      </w:r>
      <w:r w:rsidRPr="009F3F6B">
        <w:tab/>
      </w:r>
      <w:r w:rsidR="001D0937" w:rsidRPr="009F3F6B">
        <w:t>Introduction</w:t>
      </w:r>
    </w:p>
    <w:p w14:paraId="4360BE62" w14:textId="55B00B8E" w:rsidR="00014984" w:rsidRPr="009F3F6B" w:rsidRDefault="00FC0719" w:rsidP="005255B9">
      <w:r w:rsidRPr="009F3F6B">
        <w:t xml:space="preserve">The fourth Plenary </w:t>
      </w:r>
      <w:r w:rsidR="006E1135" w:rsidRPr="009F3F6B">
        <w:t xml:space="preserve">Meeting </w:t>
      </w:r>
      <w:r w:rsidRPr="009F3F6B">
        <w:t xml:space="preserve">of the Radiocommunication Assembly </w:t>
      </w:r>
      <w:r w:rsidR="00CB69D6" w:rsidRPr="009F3F6B">
        <w:t xml:space="preserve">2023 </w:t>
      </w:r>
      <w:r w:rsidRPr="009F3F6B">
        <w:t xml:space="preserve">decided that the </w:t>
      </w:r>
      <w:r w:rsidR="003F6B9F" w:rsidRPr="009F3F6B">
        <w:t>efficiency</w:t>
      </w:r>
      <w:r w:rsidRPr="009F3F6B">
        <w:t xml:space="preserve"> of the CPM process should be </w:t>
      </w:r>
      <w:r w:rsidR="00874267" w:rsidRPr="009F3F6B">
        <w:t>verified</w:t>
      </w:r>
      <w:r w:rsidRPr="009F3F6B">
        <w:t>.</w:t>
      </w:r>
      <w:r w:rsidR="00014984" w:rsidRPr="009F3F6B">
        <w:t xml:space="preserve"> </w:t>
      </w:r>
      <w:r w:rsidR="005255B9" w:rsidRPr="009F3F6B">
        <w:t xml:space="preserve">A few issues were identified that </w:t>
      </w:r>
      <w:r w:rsidR="00874267" w:rsidRPr="009F3F6B">
        <w:t xml:space="preserve">it </w:t>
      </w:r>
      <w:r w:rsidR="005255B9" w:rsidRPr="009F3F6B">
        <w:t>may be helpful to assess in the future.</w:t>
      </w:r>
      <w:r w:rsidR="00A30AAE" w:rsidRPr="009F3F6B">
        <w:t xml:space="preserve"> </w:t>
      </w:r>
      <w:r w:rsidR="00874267" w:rsidRPr="009F3F6B">
        <w:t xml:space="preserve">The view was </w:t>
      </w:r>
      <w:r w:rsidR="005255B9" w:rsidRPr="009F3F6B">
        <w:t>expressed that it may be useful to review the mandate of the second session of the CPM and its duration.</w:t>
      </w:r>
      <w:r w:rsidR="00A30AAE" w:rsidRPr="009F3F6B">
        <w:t xml:space="preserve"> </w:t>
      </w:r>
      <w:r w:rsidR="005255B9" w:rsidRPr="009F3F6B">
        <w:t xml:space="preserve">One of the possible proposed approaches is to task the CPM </w:t>
      </w:r>
      <w:r w:rsidR="00134B48" w:rsidRPr="009F3F6B">
        <w:t xml:space="preserve">management team </w:t>
      </w:r>
      <w:r w:rsidR="00F54DE8" w:rsidRPr="009F3F6B">
        <w:t xml:space="preserve">with the </w:t>
      </w:r>
      <w:r w:rsidR="009F3F6B" w:rsidRPr="009F3F6B">
        <w:t>preparation</w:t>
      </w:r>
      <w:r w:rsidR="00F54DE8" w:rsidRPr="009F3F6B">
        <w:t xml:space="preserve"> of </w:t>
      </w:r>
      <w:r w:rsidR="005255B9" w:rsidRPr="009F3F6B">
        <w:t xml:space="preserve">the final CPM </w:t>
      </w:r>
      <w:r w:rsidR="009F3F6B" w:rsidRPr="009F3F6B">
        <w:t xml:space="preserve">report </w:t>
      </w:r>
      <w:r w:rsidR="005255B9" w:rsidRPr="009F3F6B">
        <w:t>based on draft CPM texts submitted by the responsible groups</w:t>
      </w:r>
      <w:r w:rsidR="00F54DE8" w:rsidRPr="009F3F6B">
        <w:t>,</w:t>
      </w:r>
      <w:r w:rsidR="005255B9" w:rsidRPr="009F3F6B">
        <w:t xml:space="preserve"> and use the second session as an opportunity to exchange views among regional groups</w:t>
      </w:r>
      <w:r w:rsidR="00F54DE8" w:rsidRPr="009F3F6B">
        <w:t>,</w:t>
      </w:r>
      <w:r w:rsidR="005255B9" w:rsidRPr="009F3F6B">
        <w:t xml:space="preserve"> taking due </w:t>
      </w:r>
      <w:r w:rsidR="00F54DE8" w:rsidRPr="009F3F6B">
        <w:t xml:space="preserve">care </w:t>
      </w:r>
      <w:r w:rsidR="005255B9" w:rsidRPr="009F3F6B">
        <w:t xml:space="preserve">not to duplicate the role of ITU </w:t>
      </w:r>
      <w:r w:rsidR="00F54DE8" w:rsidRPr="009F3F6B">
        <w:t>i</w:t>
      </w:r>
      <w:r w:rsidR="005255B9" w:rsidRPr="009F3F6B">
        <w:t xml:space="preserve">nterregional </w:t>
      </w:r>
      <w:r w:rsidR="00F54DE8" w:rsidRPr="009F3F6B">
        <w:t>w</w:t>
      </w:r>
      <w:r w:rsidR="005255B9" w:rsidRPr="009F3F6B">
        <w:t>orkshops on WRC</w:t>
      </w:r>
      <w:r w:rsidR="00691309">
        <w:noBreakHyphen/>
      </w:r>
      <w:r w:rsidR="0083044A">
        <w:t>27</w:t>
      </w:r>
      <w:r w:rsidR="005255B9" w:rsidRPr="009F3F6B">
        <w:t xml:space="preserve"> </w:t>
      </w:r>
      <w:r w:rsidR="00F54DE8" w:rsidRPr="009F3F6B">
        <w:t>p</w:t>
      </w:r>
      <w:r w:rsidR="005255B9" w:rsidRPr="009F3F6B">
        <w:t>reparation.</w:t>
      </w:r>
      <w:r w:rsidR="00A30AAE" w:rsidRPr="009F3F6B">
        <w:t xml:space="preserve"> </w:t>
      </w:r>
      <w:r w:rsidR="005255B9" w:rsidRPr="009F3F6B">
        <w:t>This approach would increase the time available for studies by the responsible groups and would reduce the financial resources required by both ITU and the participating members.</w:t>
      </w:r>
      <w:r w:rsidR="00A30AAE" w:rsidRPr="009F3F6B">
        <w:t xml:space="preserve"> </w:t>
      </w:r>
      <w:r w:rsidR="005255B9" w:rsidRPr="009F3F6B">
        <w:t xml:space="preserve">Other </w:t>
      </w:r>
      <w:r w:rsidR="00A636FB" w:rsidRPr="009F3F6B">
        <w:t xml:space="preserve">positions </w:t>
      </w:r>
      <w:r w:rsidR="005255B9" w:rsidRPr="009F3F6B">
        <w:t>were in favour of maintaining the current situation.</w:t>
      </w:r>
    </w:p>
    <w:p w14:paraId="71749535" w14:textId="500FB693" w:rsidR="00014984" w:rsidRPr="009F3F6B" w:rsidRDefault="00606F3B" w:rsidP="00014984">
      <w:r w:rsidRPr="009F3F6B">
        <w:t xml:space="preserve">Moreover, in considering Resolution ITU-R 2-8 taking into account difficulties and problems encountered during the previous study cycle, the meeting recognized that it </w:t>
      </w:r>
      <w:r w:rsidR="00567F67" w:rsidRPr="009F3F6B">
        <w:t xml:space="preserve">was </w:t>
      </w:r>
      <w:r w:rsidRPr="009F3F6B">
        <w:t xml:space="preserve">important that input parameters, technical and operational characteristics </w:t>
      </w:r>
      <w:r w:rsidR="000917DD" w:rsidRPr="009F3F6B">
        <w:t xml:space="preserve">and </w:t>
      </w:r>
      <w:r w:rsidRPr="009F3F6B">
        <w:t>radio propagation models need</w:t>
      </w:r>
      <w:r w:rsidR="00567F67" w:rsidRPr="009F3F6B">
        <w:t>ed</w:t>
      </w:r>
      <w:r w:rsidRPr="009F3F6B">
        <w:t xml:space="preserve"> to be studied and harmonized to the extent practicable.</w:t>
      </w:r>
    </w:p>
    <w:p w14:paraId="208D1827" w14:textId="7E4C38DB" w:rsidR="00014984" w:rsidRPr="009F3F6B" w:rsidRDefault="0062201E" w:rsidP="00014984">
      <w:pPr>
        <w:rPr>
          <w:rFonts w:eastAsia="SimSun"/>
          <w:lang w:eastAsia="zh-CN"/>
        </w:rPr>
      </w:pPr>
      <w:r w:rsidRPr="009F3F6B">
        <w:rPr>
          <w:rFonts w:eastAsia="SimSun"/>
          <w:lang w:eastAsia="zh-CN"/>
        </w:rPr>
        <w:t xml:space="preserve">It was noted that these tasks could potentially be dealt with by the RAG through the establishment of a correspondence group, but terms of reference would need to be </w:t>
      </w:r>
      <w:r w:rsidR="00B32A31" w:rsidRPr="009F3F6B">
        <w:rPr>
          <w:rFonts w:eastAsia="SimSun"/>
          <w:lang w:eastAsia="zh-CN"/>
        </w:rPr>
        <w:t>provided</w:t>
      </w:r>
      <w:r w:rsidRPr="009F3F6B">
        <w:rPr>
          <w:rFonts w:eastAsia="SimSun"/>
          <w:lang w:eastAsia="zh-CN"/>
        </w:rPr>
        <w:t>.</w:t>
      </w:r>
      <w:r w:rsidR="00014984" w:rsidRPr="009F3F6B">
        <w:rPr>
          <w:rFonts w:eastAsia="SimSun"/>
          <w:lang w:eastAsia="zh-CN"/>
        </w:rPr>
        <w:t xml:space="preserve"> </w:t>
      </w:r>
      <w:r w:rsidR="00457E3E" w:rsidRPr="009F3F6B">
        <w:rPr>
          <w:rFonts w:eastAsia="SimSun"/>
          <w:lang w:eastAsia="zh-CN"/>
        </w:rPr>
        <w:t xml:space="preserve">The Plenary invited the Director to undertake consultations to identify a suitable option. </w:t>
      </w:r>
    </w:p>
    <w:p w14:paraId="5FE45A6C" w14:textId="11B2FD69" w:rsidR="00014984" w:rsidRPr="009F3F6B" w:rsidRDefault="00AA2F18" w:rsidP="00014984">
      <w:r w:rsidRPr="009F3F6B">
        <w:t>The Russian Federation therefore proposes, in accordance with the discussions at the Radiocommunication Assembly</w:t>
      </w:r>
      <w:r w:rsidR="00CB69D6" w:rsidRPr="009F3F6B">
        <w:t xml:space="preserve"> 2023</w:t>
      </w:r>
      <w:r w:rsidRPr="009F3F6B">
        <w:t xml:space="preserve">, to approve the draft in the Annex. </w:t>
      </w:r>
    </w:p>
    <w:p w14:paraId="566DBB4C" w14:textId="77777777" w:rsidR="00014984" w:rsidRPr="009F3F6B" w:rsidRDefault="00014984" w:rsidP="00014984">
      <w:pPr>
        <w:rPr>
          <w:lang w:eastAsia="zh-CN"/>
        </w:rPr>
      </w:pPr>
      <w:r w:rsidRPr="009F3F6B">
        <w:rPr>
          <w:lang w:eastAsia="zh-CN"/>
        </w:rPr>
        <w:br w:type="page"/>
      </w:r>
    </w:p>
    <w:p w14:paraId="4AB73930" w14:textId="36F08DE6" w:rsidR="00014984" w:rsidRPr="009F3F6B" w:rsidRDefault="00425257" w:rsidP="009F3F6B">
      <w:pPr>
        <w:pStyle w:val="AnnexNo"/>
        <w:rPr>
          <w:lang w:val="en-GB"/>
        </w:rPr>
      </w:pPr>
      <w:r w:rsidRPr="009F3F6B">
        <w:rPr>
          <w:lang w:val="en-GB"/>
        </w:rPr>
        <w:lastRenderedPageBreak/>
        <w:t>aNNEX</w:t>
      </w:r>
    </w:p>
    <w:p w14:paraId="7219B376" w14:textId="61651243" w:rsidR="00014984" w:rsidRPr="009F3F6B" w:rsidRDefault="00425257" w:rsidP="009F3F6B">
      <w:pPr>
        <w:pStyle w:val="Annextitle"/>
        <w:rPr>
          <w:lang w:val="en-GB"/>
        </w:rPr>
      </w:pPr>
      <w:r w:rsidRPr="009F3F6B">
        <w:rPr>
          <w:lang w:val="en-GB"/>
        </w:rPr>
        <w:t xml:space="preserve">Draft terms of reference </w:t>
      </w:r>
      <w:r w:rsidR="00E1425C" w:rsidRPr="009F3F6B">
        <w:rPr>
          <w:lang w:val="en-GB"/>
        </w:rPr>
        <w:t xml:space="preserve">of a RAG correspondence group </w:t>
      </w:r>
      <w:r w:rsidR="009F3F6B" w:rsidRPr="009F3F6B">
        <w:rPr>
          <w:lang w:val="en-GB"/>
        </w:rPr>
        <w:br/>
      </w:r>
      <w:r w:rsidR="00E1425C" w:rsidRPr="009F3F6B">
        <w:rPr>
          <w:lang w:val="en-GB"/>
        </w:rPr>
        <w:t xml:space="preserve">on </w:t>
      </w:r>
      <w:r w:rsidR="00E162C7" w:rsidRPr="009F3F6B">
        <w:rPr>
          <w:lang w:val="en-GB"/>
        </w:rPr>
        <w:t xml:space="preserve">the </w:t>
      </w:r>
      <w:r w:rsidR="00E1425C" w:rsidRPr="009F3F6B">
        <w:rPr>
          <w:lang w:val="en-GB"/>
        </w:rPr>
        <w:t xml:space="preserve">possible revision of Resolution ITU-R </w:t>
      </w:r>
      <w:r w:rsidR="00014984" w:rsidRPr="009F3F6B">
        <w:rPr>
          <w:lang w:val="en-GB"/>
        </w:rPr>
        <w:t>2-9</w:t>
      </w:r>
    </w:p>
    <w:p w14:paraId="5F06AB94" w14:textId="0B73D80F" w:rsidR="00014984" w:rsidRPr="009F3F6B" w:rsidRDefault="000F5A30" w:rsidP="00014984">
      <w:pPr>
        <w:pStyle w:val="Headingb"/>
      </w:pPr>
      <w:r w:rsidRPr="009F3F6B">
        <w:t>Introduction</w:t>
      </w:r>
    </w:p>
    <w:p w14:paraId="1DF13465" w14:textId="348D647A" w:rsidR="00014984" w:rsidRPr="009F3F6B" w:rsidRDefault="006D2D35" w:rsidP="00014984">
      <w:r w:rsidRPr="009F3F6B">
        <w:t xml:space="preserve">The Radiocommunication Assembly </w:t>
      </w:r>
      <w:r w:rsidR="00CB69D6" w:rsidRPr="009F3F6B">
        <w:t xml:space="preserve">2023 </w:t>
      </w:r>
      <w:r w:rsidR="00014984" w:rsidRPr="009F3F6B">
        <w:t>(</w:t>
      </w:r>
      <w:r w:rsidR="00B74EFB" w:rsidRPr="009F3F6B">
        <w:t xml:space="preserve">Document </w:t>
      </w:r>
      <w:hyperlink r:id="rId11" w:history="1">
        <w:r w:rsidR="00014984" w:rsidRPr="009F3F6B">
          <w:rPr>
            <w:rStyle w:val="Hyperlink"/>
          </w:rPr>
          <w:t>RA23/PLEN/102</w:t>
        </w:r>
      </w:hyperlink>
      <w:r w:rsidR="00014984" w:rsidRPr="009F3F6B">
        <w:t xml:space="preserve">) </w:t>
      </w:r>
      <w:r w:rsidR="00983E8C" w:rsidRPr="009F3F6B">
        <w:t>observed that it is necessary to verify the effic</w:t>
      </w:r>
      <w:r w:rsidR="006F4E71" w:rsidRPr="009F3F6B">
        <w:t xml:space="preserve">iency of the </w:t>
      </w:r>
      <w:r w:rsidR="00B74EFB" w:rsidRPr="009F3F6B">
        <w:t>conference preparatory meeting (</w:t>
      </w:r>
      <w:r w:rsidR="006F4E71" w:rsidRPr="009F3F6B">
        <w:t>CPM</w:t>
      </w:r>
      <w:r w:rsidR="00B74EFB" w:rsidRPr="009F3F6B">
        <w:t>)</w:t>
      </w:r>
      <w:r w:rsidR="006F4E71" w:rsidRPr="009F3F6B">
        <w:t xml:space="preserve"> process and proposed that </w:t>
      </w:r>
      <w:r w:rsidR="004037A0" w:rsidRPr="009F3F6B">
        <w:t xml:space="preserve">the </w:t>
      </w:r>
      <w:r w:rsidR="00B74EFB" w:rsidRPr="009F3F6B">
        <w:t>Radiocommunication Advisory Group (</w:t>
      </w:r>
      <w:r w:rsidR="00F31FF6" w:rsidRPr="009F3F6B">
        <w:t>RAG</w:t>
      </w:r>
      <w:r w:rsidR="00B74EFB" w:rsidRPr="009F3F6B">
        <w:t>)</w:t>
      </w:r>
      <w:r w:rsidR="00F31FF6" w:rsidRPr="009F3F6B">
        <w:t xml:space="preserve"> </w:t>
      </w:r>
      <w:r w:rsidR="00A25951" w:rsidRPr="009F3F6B">
        <w:t xml:space="preserve">identify possible changes in </w:t>
      </w:r>
      <w:r w:rsidR="00A25951" w:rsidRPr="00B86DCE">
        <w:t>Resolution ITU-R 2</w:t>
      </w:r>
      <w:r w:rsidR="001F7FF9" w:rsidRPr="00B86DCE">
        <w:t>-9</w:t>
      </w:r>
      <w:r w:rsidR="00A25951" w:rsidRPr="00B86DCE">
        <w:t xml:space="preserve"> </w:t>
      </w:r>
      <w:r w:rsidR="0037459C" w:rsidRPr="00B86DCE">
        <w:t>regarding the mandate of</w:t>
      </w:r>
      <w:r w:rsidR="0037459C" w:rsidRPr="009F3F6B">
        <w:t xml:space="preserve"> the second session of the CPM and its duration</w:t>
      </w:r>
      <w:r w:rsidR="00014984" w:rsidRPr="009F3F6B">
        <w:t>.</w:t>
      </w:r>
    </w:p>
    <w:p w14:paraId="79698046" w14:textId="1D50E77B" w:rsidR="00006088" w:rsidRPr="009F3F6B" w:rsidRDefault="00006088" w:rsidP="00014984">
      <w:r w:rsidRPr="009F3F6B">
        <w:t xml:space="preserve">Based on proposals from the Member States and Sector Members and in consultation with the </w:t>
      </w:r>
      <w:r w:rsidR="00BF7436" w:rsidRPr="009F3F6B">
        <w:t xml:space="preserve">study group </w:t>
      </w:r>
      <w:r w:rsidR="000917DD" w:rsidRPr="009F3F6B">
        <w:t>chairs</w:t>
      </w:r>
      <w:r w:rsidR="003D1115">
        <w:rPr>
          <w:lang w:val="ru-RU"/>
        </w:rPr>
        <w:t xml:space="preserve"> </w:t>
      </w:r>
      <w:r w:rsidR="003D1115">
        <w:t>and the CPM-27 Steering Committee</w:t>
      </w:r>
      <w:r w:rsidRPr="009F3F6B">
        <w:t xml:space="preserve">, the RAG Correspondence Group </w:t>
      </w:r>
      <w:r w:rsidR="004037A0" w:rsidRPr="009F3F6B">
        <w:t xml:space="preserve">(CG) </w:t>
      </w:r>
      <w:r w:rsidRPr="009F3F6B">
        <w:t xml:space="preserve">is invited to </w:t>
      </w:r>
      <w:r w:rsidR="00906E40" w:rsidRPr="009F3F6B">
        <w:t xml:space="preserve">prepare a </w:t>
      </w:r>
      <w:r w:rsidRPr="009F3F6B">
        <w:t xml:space="preserve">possible revision of Resolution ITU-R </w:t>
      </w:r>
      <w:r w:rsidR="00906E40" w:rsidRPr="009F3F6B">
        <w:t>2</w:t>
      </w:r>
      <w:r w:rsidRPr="009F3F6B">
        <w:t>-</w:t>
      </w:r>
      <w:r w:rsidR="00906E40" w:rsidRPr="009F3F6B">
        <w:t>9</w:t>
      </w:r>
      <w:r w:rsidRPr="009F3F6B">
        <w:t xml:space="preserve"> with the following </w:t>
      </w:r>
      <w:r w:rsidR="00906E40" w:rsidRPr="009F3F6B">
        <w:t>terms of reference</w:t>
      </w:r>
      <w:r w:rsidRPr="009F3F6B">
        <w:t xml:space="preserve">: </w:t>
      </w:r>
    </w:p>
    <w:p w14:paraId="78ED6774" w14:textId="1F52D474" w:rsidR="00014984" w:rsidRPr="009F3F6B" w:rsidRDefault="00014984" w:rsidP="00014984">
      <w:pPr>
        <w:pStyle w:val="Heading1"/>
      </w:pPr>
      <w:bookmarkStart w:id="5" w:name="_Hlk159998373"/>
      <w:r w:rsidRPr="009F3F6B">
        <w:t>1</w:t>
      </w:r>
      <w:r w:rsidRPr="009F3F6B">
        <w:tab/>
      </w:r>
      <w:r w:rsidR="00EB287E" w:rsidRPr="009F3F6B">
        <w:t xml:space="preserve">Proposed revision </w:t>
      </w:r>
      <w:r w:rsidR="00762C39" w:rsidRPr="009F3F6B">
        <w:t xml:space="preserve">of </w:t>
      </w:r>
      <w:r w:rsidR="00EB287E" w:rsidRPr="009F3F6B">
        <w:t>Resolution ITU-R</w:t>
      </w:r>
      <w:r w:rsidRPr="009F3F6B">
        <w:t xml:space="preserve"> 2-9 </w:t>
      </w:r>
    </w:p>
    <w:bookmarkEnd w:id="5"/>
    <w:p w14:paraId="46A6B9F0" w14:textId="674B855B" w:rsidR="00014984" w:rsidRPr="009F3F6B" w:rsidRDefault="00014984" w:rsidP="00014984">
      <w:pPr>
        <w:pStyle w:val="enumlev1"/>
      </w:pPr>
      <w:r w:rsidRPr="009F3F6B">
        <w:t>1)</w:t>
      </w:r>
      <w:r w:rsidRPr="009F3F6B">
        <w:tab/>
      </w:r>
      <w:r w:rsidR="00866BD0" w:rsidRPr="009F3F6B">
        <w:t>Analys</w:t>
      </w:r>
      <w:r w:rsidR="00792F52" w:rsidRPr="009F3F6B">
        <w:t>is to determine whether the procedures set out in Resolution ITU-R</w:t>
      </w:r>
      <w:r w:rsidRPr="009F3F6B">
        <w:t xml:space="preserve"> 2-9 </w:t>
      </w:r>
      <w:r w:rsidR="00792F52" w:rsidRPr="009F3F6B">
        <w:t>are in accordance with Article</w:t>
      </w:r>
      <w:r w:rsidRPr="009F3F6B">
        <w:t xml:space="preserve"> 3 (</w:t>
      </w:r>
      <w:r w:rsidR="00605D94" w:rsidRPr="009F3F6B">
        <w:t>Nos</w:t>
      </w:r>
      <w:r w:rsidR="00B869E6" w:rsidRPr="009F3F6B">
        <w:t>.</w:t>
      </w:r>
      <w:r w:rsidR="00605D94" w:rsidRPr="009F3F6B">
        <w:t xml:space="preserve"> </w:t>
      </w:r>
      <w:r w:rsidRPr="009F3F6B">
        <w:t>23</w:t>
      </w:r>
      <w:r w:rsidR="00B869E6" w:rsidRPr="009F3F6B">
        <w:t xml:space="preserve"> and</w:t>
      </w:r>
      <w:r w:rsidRPr="009F3F6B">
        <w:t xml:space="preserve"> 24 </w:t>
      </w:r>
      <w:r w:rsidR="002452D1" w:rsidRPr="009F3F6B">
        <w:t>PP</w:t>
      </w:r>
      <w:r w:rsidRPr="009F3F6B">
        <w:t xml:space="preserve">-98) </w:t>
      </w:r>
      <w:r w:rsidR="00792F52" w:rsidRPr="009F3F6B">
        <w:t xml:space="preserve">and </w:t>
      </w:r>
      <w:r w:rsidR="00B869E6" w:rsidRPr="009F3F6B">
        <w:t xml:space="preserve">Article </w:t>
      </w:r>
      <w:r w:rsidRPr="009F3F6B">
        <w:t>12 (</w:t>
      </w:r>
      <w:r w:rsidR="00B869E6" w:rsidRPr="009F3F6B">
        <w:t xml:space="preserve">No. </w:t>
      </w:r>
      <w:r w:rsidRPr="009F3F6B">
        <w:t xml:space="preserve">164 </w:t>
      </w:r>
      <w:r w:rsidR="002452D1" w:rsidRPr="009F3F6B">
        <w:t>PP</w:t>
      </w:r>
      <w:r w:rsidRPr="009F3F6B">
        <w:t xml:space="preserve">-98, </w:t>
      </w:r>
      <w:r w:rsidR="002452D1" w:rsidRPr="009F3F6B">
        <w:t>PP</w:t>
      </w:r>
      <w:r w:rsidRPr="009F3F6B">
        <w:t xml:space="preserve">-02) </w:t>
      </w:r>
      <w:r w:rsidR="00792F52" w:rsidRPr="009F3F6B">
        <w:t xml:space="preserve">of the ITU Convention and </w:t>
      </w:r>
      <w:r w:rsidR="008615E8" w:rsidRPr="009F3F6B">
        <w:t>preparation of proposals to amend the text if necessary</w:t>
      </w:r>
      <w:r w:rsidRPr="009F3F6B">
        <w:t>.</w:t>
      </w:r>
    </w:p>
    <w:p w14:paraId="0537FC24" w14:textId="7144E5FE" w:rsidR="00014984" w:rsidRPr="009F3F6B" w:rsidRDefault="00014984" w:rsidP="00014984">
      <w:pPr>
        <w:pStyle w:val="enumlev1"/>
      </w:pPr>
      <w:r w:rsidRPr="009F3F6B">
        <w:t>2)</w:t>
      </w:r>
      <w:r w:rsidRPr="009F3F6B">
        <w:tab/>
      </w:r>
      <w:r w:rsidR="00654C41" w:rsidRPr="009F3F6B">
        <w:t xml:space="preserve">The </w:t>
      </w:r>
      <w:r w:rsidR="00742FAF" w:rsidRPr="009F3F6B">
        <w:t xml:space="preserve">possible </w:t>
      </w:r>
      <w:r w:rsidR="00654C41" w:rsidRPr="009F3F6B">
        <w:t xml:space="preserve">need </w:t>
      </w:r>
      <w:r w:rsidR="00632F23" w:rsidRPr="009F3F6B">
        <w:t xml:space="preserve">to revise the </w:t>
      </w:r>
      <w:r w:rsidR="00742FAF" w:rsidRPr="009F3F6B">
        <w:t xml:space="preserve">arrangements </w:t>
      </w:r>
      <w:r w:rsidR="00BC5232" w:rsidRPr="009F3F6B">
        <w:t>for the preparation of the CPM report to WRC</w:t>
      </w:r>
      <w:r w:rsidRPr="009F3F6B">
        <w:t xml:space="preserve">, </w:t>
      </w:r>
      <w:r w:rsidR="00F03533" w:rsidRPr="009F3F6B">
        <w:t>as appropriate</w:t>
      </w:r>
      <w:r w:rsidRPr="009F3F6B">
        <w:t xml:space="preserve">, </w:t>
      </w:r>
      <w:r w:rsidR="00E34566" w:rsidRPr="009F3F6B">
        <w:t xml:space="preserve">either by the second session of the CPM or by the </w:t>
      </w:r>
      <w:r w:rsidR="0084263E" w:rsidRPr="009F3F6B">
        <w:t xml:space="preserve">CPM </w:t>
      </w:r>
      <w:r w:rsidR="00CD15E9" w:rsidRPr="009F3F6B">
        <w:t xml:space="preserve">Steering Committee </w:t>
      </w:r>
      <w:r w:rsidR="0084263E" w:rsidRPr="009F3F6B">
        <w:t xml:space="preserve">(CPM chair, deputy chairs and </w:t>
      </w:r>
      <w:r w:rsidR="00CD15E9" w:rsidRPr="009F3F6B">
        <w:t>chapter rapporteurs</w:t>
      </w:r>
      <w:r w:rsidRPr="009F3F6B">
        <w:t xml:space="preserve">). </w:t>
      </w:r>
    </w:p>
    <w:p w14:paraId="4FD09D49" w14:textId="0D4ADB3A" w:rsidR="00014984" w:rsidRPr="009F3F6B" w:rsidRDefault="00014984" w:rsidP="00014984">
      <w:pPr>
        <w:pStyle w:val="enumlev1"/>
      </w:pPr>
      <w:r w:rsidRPr="009F3F6B">
        <w:t>3)</w:t>
      </w:r>
      <w:r w:rsidRPr="009F3F6B">
        <w:tab/>
      </w:r>
      <w:r w:rsidR="00370F11" w:rsidRPr="009F3F6B">
        <w:t xml:space="preserve">Assessment of the need for the requirements </w:t>
      </w:r>
      <w:r w:rsidR="00997811" w:rsidRPr="009F3F6B">
        <w:t xml:space="preserve">concerning </w:t>
      </w:r>
      <w:r w:rsidR="006C1C81" w:rsidRPr="009F3F6B">
        <w:t xml:space="preserve">inputs to the CPM </w:t>
      </w:r>
      <w:r w:rsidR="00C76786" w:rsidRPr="009F3F6B">
        <w:t>r</w:t>
      </w:r>
      <w:r w:rsidR="006C1C81" w:rsidRPr="009F3F6B">
        <w:t xml:space="preserve">eport </w:t>
      </w:r>
      <w:r w:rsidR="000F33D8" w:rsidRPr="009F3F6B">
        <w:t xml:space="preserve">as regards the </w:t>
      </w:r>
      <w:r w:rsidR="00C67EC0" w:rsidRPr="009F3F6B">
        <w:t>full complet</w:t>
      </w:r>
      <w:r w:rsidR="000F33D8" w:rsidRPr="009F3F6B">
        <w:t>ion of</w:t>
      </w:r>
      <w:r w:rsidR="00C67EC0" w:rsidRPr="009F3F6B">
        <w:t xml:space="preserve"> </w:t>
      </w:r>
      <w:r w:rsidR="007A0002" w:rsidRPr="009F3F6B">
        <w:t>studies of th</w:t>
      </w:r>
      <w:r w:rsidR="00C76786" w:rsidRPr="009F3F6B">
        <w:t>ose</w:t>
      </w:r>
      <w:r w:rsidR="007A0002" w:rsidRPr="009F3F6B">
        <w:t xml:space="preserve"> items on the WRC agenda</w:t>
      </w:r>
      <w:r w:rsidR="000F33D8" w:rsidRPr="009F3F6B">
        <w:t xml:space="preserve">, </w:t>
      </w:r>
      <w:r w:rsidR="00EE7097" w:rsidRPr="009F3F6B">
        <w:t>agree</w:t>
      </w:r>
      <w:r w:rsidR="000F33D8" w:rsidRPr="009F3F6B">
        <w:t>ment</w:t>
      </w:r>
      <w:r w:rsidR="00EE7097" w:rsidRPr="009F3F6B">
        <w:t xml:space="preserve"> in the SGs and WPs, </w:t>
      </w:r>
      <w:r w:rsidR="00997811" w:rsidRPr="009F3F6B">
        <w:t xml:space="preserve">and </w:t>
      </w:r>
      <w:r w:rsidR="00E25E6F" w:rsidRPr="009F3F6B">
        <w:t>incorporat</w:t>
      </w:r>
      <w:r w:rsidR="000F33D8" w:rsidRPr="009F3F6B">
        <w:t>ion</w:t>
      </w:r>
      <w:r w:rsidR="00E25E6F" w:rsidRPr="009F3F6B">
        <w:t xml:space="preserve"> in the relevant ITU-R Recommendations and reports</w:t>
      </w:r>
      <w:r w:rsidRPr="009F3F6B">
        <w:t>.</w:t>
      </w:r>
    </w:p>
    <w:p w14:paraId="69E72E81" w14:textId="1554346C" w:rsidR="00003128" w:rsidRPr="009F3F6B" w:rsidRDefault="00014984" w:rsidP="00014984">
      <w:pPr>
        <w:pStyle w:val="enumlev1"/>
      </w:pPr>
      <w:r w:rsidRPr="009F3F6B">
        <w:t>4)</w:t>
      </w:r>
      <w:r w:rsidRPr="009F3F6B">
        <w:tab/>
      </w:r>
      <w:r w:rsidR="00E25E6F" w:rsidRPr="009F3F6B">
        <w:t xml:space="preserve">The </w:t>
      </w:r>
      <w:r w:rsidR="00742FAF" w:rsidRPr="009F3F6B">
        <w:t xml:space="preserve">possible </w:t>
      </w:r>
      <w:r w:rsidR="00E25E6F" w:rsidRPr="009F3F6B">
        <w:t>need</w:t>
      </w:r>
      <w:r w:rsidR="00742FAF" w:rsidRPr="009F3F6B">
        <w:t xml:space="preserve"> </w:t>
      </w:r>
      <w:r w:rsidR="00E25E6F" w:rsidRPr="009F3F6B">
        <w:t xml:space="preserve">to develop </w:t>
      </w:r>
      <w:r w:rsidR="00D36ED8" w:rsidRPr="009F3F6B">
        <w:t xml:space="preserve">a process for </w:t>
      </w:r>
      <w:r w:rsidR="00003128" w:rsidRPr="009F3F6B">
        <w:t xml:space="preserve">the </w:t>
      </w:r>
      <w:r w:rsidR="00BF530B" w:rsidRPr="009F3F6B">
        <w:t xml:space="preserve">preparations for </w:t>
      </w:r>
      <w:r w:rsidR="00003128" w:rsidRPr="009F3F6B">
        <w:t xml:space="preserve">an extraordinary conference within one or several study groups, having due regard to the fact that the Director of the </w:t>
      </w:r>
      <w:r w:rsidR="00C5127C" w:rsidRPr="009F3F6B">
        <w:t xml:space="preserve">Radiocommunication </w:t>
      </w:r>
      <w:r w:rsidR="00003128" w:rsidRPr="009F3F6B">
        <w:t>Bureau coordinate</w:t>
      </w:r>
      <w:r w:rsidR="00140F13" w:rsidRPr="009F3F6B">
        <w:t>s</w:t>
      </w:r>
      <w:r w:rsidR="00003128" w:rsidRPr="009F3F6B">
        <w:t xml:space="preserve"> the preparatory work of the study groups and other groups and the Bureau</w:t>
      </w:r>
      <w:r w:rsidR="009D2CAC" w:rsidRPr="009F3F6B">
        <w:t>;</w:t>
      </w:r>
    </w:p>
    <w:p w14:paraId="4D6676F9" w14:textId="47D9593E" w:rsidR="00014984" w:rsidRPr="009F3F6B" w:rsidRDefault="00014984" w:rsidP="00014984">
      <w:pPr>
        <w:pStyle w:val="enumlev1"/>
      </w:pPr>
      <w:r w:rsidRPr="009F3F6B">
        <w:t>5)</w:t>
      </w:r>
      <w:r w:rsidRPr="009F3F6B">
        <w:tab/>
      </w:r>
      <w:r w:rsidR="00F35201" w:rsidRPr="009F3F6B">
        <w:t xml:space="preserve">The need to remedy any omissions and/or </w:t>
      </w:r>
      <w:r w:rsidR="00DA7F85" w:rsidRPr="009F3F6B">
        <w:t>contradictions</w:t>
      </w:r>
      <w:r w:rsidR="004F05FD" w:rsidRPr="009F3F6B">
        <w:t xml:space="preserve"> </w:t>
      </w:r>
      <w:r w:rsidR="000C0178" w:rsidRPr="009F3F6B">
        <w:t xml:space="preserve">that might be identified in </w:t>
      </w:r>
      <w:r w:rsidR="00F35201" w:rsidRPr="009F3F6B">
        <w:t>the existing texts.</w:t>
      </w:r>
    </w:p>
    <w:p w14:paraId="6EEEFEB4" w14:textId="35622CF6" w:rsidR="00014984" w:rsidRPr="009F3F6B" w:rsidRDefault="00014984" w:rsidP="00014984">
      <w:pPr>
        <w:pStyle w:val="Heading1"/>
      </w:pPr>
      <w:r w:rsidRPr="009F3F6B">
        <w:t>2</w:t>
      </w:r>
      <w:r w:rsidRPr="009F3F6B">
        <w:tab/>
      </w:r>
      <w:r w:rsidR="00BC7DCC" w:rsidRPr="009F3F6B">
        <w:t>Organization of the work of the RAG CG on the revision of Resolution ITU-R 2-9</w:t>
      </w:r>
    </w:p>
    <w:p w14:paraId="3B54C318" w14:textId="0409866F" w:rsidR="000F5A30" w:rsidRPr="009F3F6B" w:rsidRDefault="000F5A30" w:rsidP="00014984">
      <w:r w:rsidRPr="009F3F6B">
        <w:t xml:space="preserve">The RAG CG for the revision of Resolution ITU-R 2-9 should commence its work after RAG-24 and periodically submit the results of its work to RAG meetings, </w:t>
      </w:r>
      <w:r w:rsidR="006F5E60" w:rsidRPr="009F3F6B">
        <w:t xml:space="preserve">based on </w:t>
      </w:r>
      <w:r w:rsidRPr="009F3F6B">
        <w:t xml:space="preserve">proposals </w:t>
      </w:r>
      <w:r w:rsidR="00C76AA7" w:rsidRPr="009F3F6B">
        <w:t xml:space="preserve">it has received </w:t>
      </w:r>
      <w:r w:rsidR="002E111B" w:rsidRPr="009F3F6B">
        <w:t xml:space="preserve">pursuant </w:t>
      </w:r>
      <w:r w:rsidRPr="009F3F6B">
        <w:t>to the above terms of reference</w:t>
      </w:r>
      <w:r w:rsidR="00BA2357" w:rsidRPr="009F3F6B">
        <w:t>.</w:t>
      </w:r>
    </w:p>
    <w:p w14:paraId="72213AB0" w14:textId="5F4552B1" w:rsidR="00014984" w:rsidRPr="009F3F6B" w:rsidRDefault="002E1ACF" w:rsidP="00014984">
      <w:r w:rsidRPr="009F3F6B">
        <w:t>The work of t</w:t>
      </w:r>
      <w:r w:rsidR="00BA2357" w:rsidRPr="009F3F6B">
        <w:t xml:space="preserve">he RAG CG for the revision of Resolution ITU-R 2-9 should </w:t>
      </w:r>
      <w:r w:rsidRPr="009F3F6B">
        <w:t xml:space="preserve">be </w:t>
      </w:r>
      <w:r w:rsidR="00D9717B" w:rsidRPr="009F3F6B">
        <w:t xml:space="preserve">performed </w:t>
      </w:r>
      <w:r w:rsidRPr="009F3F6B">
        <w:t xml:space="preserve">by correspondence </w:t>
      </w:r>
      <w:r w:rsidR="00CC055B" w:rsidRPr="009F3F6B">
        <w:t xml:space="preserve">as much as possible, in accordance with </w:t>
      </w:r>
      <w:r w:rsidR="00D9717B" w:rsidRPr="009F3F6B">
        <w:t>§ </w:t>
      </w:r>
      <w:r w:rsidR="00014984" w:rsidRPr="009F3F6B">
        <w:t xml:space="preserve">A1.3.2.7 </w:t>
      </w:r>
      <w:r w:rsidR="00CC055B" w:rsidRPr="009F3F6B">
        <w:t>of Resolution ITU-R</w:t>
      </w:r>
      <w:r w:rsidR="00014984" w:rsidRPr="009F3F6B">
        <w:t> 1-9.</w:t>
      </w:r>
    </w:p>
    <w:p w14:paraId="7FD56ADE" w14:textId="34E3C2B0" w:rsidR="00014984" w:rsidRPr="009F3F6B" w:rsidRDefault="00395BC4" w:rsidP="00014984">
      <w:r w:rsidRPr="009F3F6B">
        <w:t xml:space="preserve">The </w:t>
      </w:r>
      <w:r w:rsidR="002174BD" w:rsidRPr="009F3F6B">
        <w:t>RAG CG on the revision of Resolution ITU-R 2-9 is chaired by</w:t>
      </w:r>
      <w:r w:rsidR="00014984" w:rsidRPr="009F3F6B">
        <w:t xml:space="preserve"> &lt;</w:t>
      </w:r>
      <w:r w:rsidR="007A025F" w:rsidRPr="009F3F6B">
        <w:t>given name</w:t>
      </w:r>
      <w:r w:rsidR="00014984" w:rsidRPr="009F3F6B">
        <w:t xml:space="preserve">, </w:t>
      </w:r>
      <w:r w:rsidR="007A025F" w:rsidRPr="009F3F6B">
        <w:t>surname</w:t>
      </w:r>
      <w:r w:rsidR="00014984" w:rsidRPr="009F3F6B">
        <w:t>&gt; (</w:t>
      </w:r>
      <w:r w:rsidR="002956E1" w:rsidRPr="009F3F6B">
        <w:t>e</w:t>
      </w:r>
      <w:r w:rsidR="009F3F6B" w:rsidRPr="009F3F6B">
        <w:noBreakHyphen/>
      </w:r>
      <w:r w:rsidR="002956E1" w:rsidRPr="009F3F6B">
        <w:t xml:space="preserve">mail </w:t>
      </w:r>
      <w:hyperlink r:id="rId12">
        <w:r w:rsidR="00014984" w:rsidRPr="009F3F6B">
          <w:rPr>
            <w:color w:val="0000FF"/>
            <w:u w:val="single"/>
          </w:rPr>
          <w:t>&lt;email@address&gt;</w:t>
        </w:r>
      </w:hyperlink>
      <w:r w:rsidR="00014984" w:rsidRPr="009F3F6B">
        <w:t xml:space="preserve">). </w:t>
      </w:r>
    </w:p>
    <w:p w14:paraId="3971CD72" w14:textId="620D1A20" w:rsidR="00014984" w:rsidRPr="009F3F6B" w:rsidRDefault="007A025F" w:rsidP="00014984">
      <w:pPr>
        <w:rPr>
          <w:color w:val="000000"/>
        </w:rPr>
      </w:pPr>
      <w:r w:rsidRPr="009F3F6B">
        <w:rPr>
          <w:color w:val="000000"/>
        </w:rPr>
        <w:t xml:space="preserve">The Group shall </w:t>
      </w:r>
      <w:r w:rsidR="00CD442D" w:rsidRPr="009F3F6B">
        <w:rPr>
          <w:color w:val="000000"/>
        </w:rPr>
        <w:t xml:space="preserve">submit its report no later than 45 days before the next RAG meeting in </w:t>
      </w:r>
      <w:r w:rsidR="00014984" w:rsidRPr="009F3F6B">
        <w:rPr>
          <w:color w:val="000000"/>
        </w:rPr>
        <w:t>2025.</w:t>
      </w:r>
    </w:p>
    <w:p w14:paraId="5DE35F8F" w14:textId="44F19D87" w:rsidR="00014984" w:rsidRPr="00AF2044" w:rsidRDefault="007939AF" w:rsidP="00014984">
      <w:r w:rsidRPr="009F3F6B">
        <w:t>Other relevant information for the work of this Correspondence Group will be provided on the RAG webpage.</w:t>
      </w:r>
    </w:p>
    <w:p w14:paraId="199997BF" w14:textId="2F4660F6" w:rsidR="00CB54A4" w:rsidRDefault="00CB54A4" w:rsidP="00014984">
      <w:pPr>
        <w:spacing w:before="0"/>
        <w:jc w:val="center"/>
      </w:pPr>
      <w:r>
        <w:t>_______________</w:t>
      </w:r>
    </w:p>
    <w:sectPr w:rsidR="00CB54A4" w:rsidSect="00F749FF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4C16" w14:textId="77777777" w:rsidR="003A660F" w:rsidRDefault="003A660F">
      <w:r>
        <w:separator/>
      </w:r>
    </w:p>
  </w:endnote>
  <w:endnote w:type="continuationSeparator" w:id="0">
    <w:p w14:paraId="6CBBF5FC" w14:textId="77777777" w:rsidR="003A660F" w:rsidRDefault="003A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0CFC" w14:textId="0E807532" w:rsidR="00C126C1" w:rsidRPr="009F3F6B" w:rsidRDefault="00014984" w:rsidP="00014984">
    <w:pPr>
      <w:pStyle w:val="Footer"/>
      <w:rPr>
        <w:szCs w:val="16"/>
        <w:lang w:val="de-DE"/>
      </w:rPr>
    </w:pPr>
    <w:r w:rsidRPr="00014984">
      <w:rPr>
        <w:szCs w:val="16"/>
      </w:rPr>
      <w:fldChar w:fldCharType="begin"/>
    </w:r>
    <w:r w:rsidRPr="009F3F6B">
      <w:rPr>
        <w:szCs w:val="16"/>
        <w:lang w:val="de-DE"/>
      </w:rPr>
      <w:instrText xml:space="preserve"> FILENAME \p  \* MERGEFORMAT </w:instrText>
    </w:r>
    <w:r w:rsidRPr="00014984">
      <w:rPr>
        <w:szCs w:val="16"/>
      </w:rPr>
      <w:fldChar w:fldCharType="separate"/>
    </w:r>
    <w:r w:rsidR="009F3F6B" w:rsidRPr="009F3F6B">
      <w:rPr>
        <w:szCs w:val="16"/>
        <w:lang w:val="de-DE"/>
      </w:rPr>
      <w:t>P:\ENG\ITU-R\AG\RAG\RAG24\000\010E.docx</w:t>
    </w:r>
    <w:r w:rsidRPr="00014984">
      <w:rPr>
        <w:szCs w:val="16"/>
      </w:rPr>
      <w:fldChar w:fldCharType="end"/>
    </w:r>
    <w:r w:rsidRPr="009F3F6B">
      <w:rPr>
        <w:szCs w:val="16"/>
        <w:lang w:val="de-DE"/>
      </w:rPr>
      <w:t xml:space="preserve"> (534</w:t>
    </w:r>
    <w:r w:rsidR="00B40BC7">
      <w:rPr>
        <w:szCs w:val="16"/>
        <w:lang w:val="de-DE"/>
      </w:rPr>
      <w:t>9</w:t>
    </w:r>
    <w:r w:rsidRPr="009F3F6B">
      <w:rPr>
        <w:szCs w:val="16"/>
        <w:lang w:val="de-DE"/>
      </w:rPr>
      <w:t>56)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30C7" w14:textId="7028FB26" w:rsidR="00C126C1" w:rsidRPr="009F3F6B" w:rsidRDefault="00C126C1" w:rsidP="00237E22">
    <w:pPr>
      <w:pStyle w:val="Footer"/>
      <w:rPr>
        <w:lang w:val="de-DE"/>
      </w:rPr>
    </w:pPr>
    <w:r>
      <w:fldChar w:fldCharType="begin"/>
    </w:r>
    <w:r w:rsidRPr="009F3F6B">
      <w:rPr>
        <w:lang w:val="de-DE"/>
      </w:rPr>
      <w:instrText xml:space="preserve"> FILENAME \p \* MERGEFORMAT </w:instrText>
    </w:r>
    <w:r>
      <w:fldChar w:fldCharType="separate"/>
    </w:r>
    <w:r w:rsidR="009F3F6B" w:rsidRPr="009F3F6B">
      <w:rPr>
        <w:lang w:val="de-DE"/>
      </w:rPr>
      <w:t>P:\ENG\ITU-R\AG\RAG\RAG24\000\010E.docx</w:t>
    </w:r>
    <w:r>
      <w:rPr>
        <w:lang w:val="es-ES_tradnl"/>
      </w:rPr>
      <w:fldChar w:fldCharType="end"/>
    </w:r>
    <w:r w:rsidR="00CB54A4" w:rsidRPr="009F3F6B">
      <w:rPr>
        <w:lang w:val="de-DE"/>
      </w:rPr>
      <w:t xml:space="preserve"> (53495</w:t>
    </w:r>
    <w:r w:rsidR="00014984" w:rsidRPr="009F3F6B">
      <w:rPr>
        <w:lang w:val="de-DE"/>
      </w:rPr>
      <w:t>6</w:t>
    </w:r>
    <w:r w:rsidR="00CB54A4" w:rsidRPr="009F3F6B">
      <w:rPr>
        <w:lang w:val="de-D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1F89" w14:textId="77777777" w:rsidR="003A660F" w:rsidRDefault="003A660F">
      <w:r>
        <w:t>____________________</w:t>
      </w:r>
    </w:p>
  </w:footnote>
  <w:footnote w:type="continuationSeparator" w:id="0">
    <w:p w14:paraId="1CAF735A" w14:textId="77777777" w:rsidR="003A660F" w:rsidRDefault="003A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7072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2CD7CB8A" w14:textId="3A313A96" w:rsidR="00C126C1" w:rsidRDefault="00C126C1" w:rsidP="00237E22">
    <w:pPr>
      <w:pStyle w:val="Header"/>
      <w:rPr>
        <w:lang w:val="es-ES"/>
      </w:rPr>
    </w:pPr>
    <w:r>
      <w:rPr>
        <w:lang w:val="es-ES"/>
      </w:rPr>
      <w:t>RAG/</w:t>
    </w:r>
    <w:r w:rsidR="00014984">
      <w:rPr>
        <w:lang w:val="es-ES"/>
      </w:rPr>
      <w:t>10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0661788">
    <w:abstractNumId w:val="9"/>
  </w:num>
  <w:num w:numId="2" w16cid:durableId="376129574">
    <w:abstractNumId w:val="7"/>
  </w:num>
  <w:num w:numId="3" w16cid:durableId="828908837">
    <w:abstractNumId w:val="6"/>
  </w:num>
  <w:num w:numId="4" w16cid:durableId="778597928">
    <w:abstractNumId w:val="5"/>
  </w:num>
  <w:num w:numId="5" w16cid:durableId="574365815">
    <w:abstractNumId w:val="4"/>
  </w:num>
  <w:num w:numId="6" w16cid:durableId="2104177466">
    <w:abstractNumId w:val="8"/>
  </w:num>
  <w:num w:numId="7" w16cid:durableId="681737224">
    <w:abstractNumId w:val="3"/>
  </w:num>
  <w:num w:numId="8" w16cid:durableId="21588695">
    <w:abstractNumId w:val="2"/>
  </w:num>
  <w:num w:numId="9" w16cid:durableId="1035157753">
    <w:abstractNumId w:val="1"/>
  </w:num>
  <w:num w:numId="10" w16cid:durableId="7991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D6"/>
    <w:rsid w:val="00003128"/>
    <w:rsid w:val="00006088"/>
    <w:rsid w:val="00014984"/>
    <w:rsid w:val="000917DD"/>
    <w:rsid w:val="00093C73"/>
    <w:rsid w:val="000C0178"/>
    <w:rsid w:val="000F2431"/>
    <w:rsid w:val="000F33D8"/>
    <w:rsid w:val="000F5A30"/>
    <w:rsid w:val="00134B48"/>
    <w:rsid w:val="001377D6"/>
    <w:rsid w:val="00140F13"/>
    <w:rsid w:val="001632FD"/>
    <w:rsid w:val="001D0937"/>
    <w:rsid w:val="001E345C"/>
    <w:rsid w:val="001E41A0"/>
    <w:rsid w:val="001F7FF9"/>
    <w:rsid w:val="00204FF5"/>
    <w:rsid w:val="002174BD"/>
    <w:rsid w:val="00237E22"/>
    <w:rsid w:val="002452D1"/>
    <w:rsid w:val="002774E4"/>
    <w:rsid w:val="002956E1"/>
    <w:rsid w:val="002B54F6"/>
    <w:rsid w:val="002E111B"/>
    <w:rsid w:val="002E1ACF"/>
    <w:rsid w:val="002F4DA3"/>
    <w:rsid w:val="0034793D"/>
    <w:rsid w:val="0036198A"/>
    <w:rsid w:val="00364B09"/>
    <w:rsid w:val="00370F11"/>
    <w:rsid w:val="0037459C"/>
    <w:rsid w:val="00387DF0"/>
    <w:rsid w:val="00390D7F"/>
    <w:rsid w:val="00393A02"/>
    <w:rsid w:val="00395BC4"/>
    <w:rsid w:val="003A660F"/>
    <w:rsid w:val="003D068D"/>
    <w:rsid w:val="003D1115"/>
    <w:rsid w:val="003D6B65"/>
    <w:rsid w:val="003E2CE2"/>
    <w:rsid w:val="003F6B9F"/>
    <w:rsid w:val="004037A0"/>
    <w:rsid w:val="00420F57"/>
    <w:rsid w:val="00425257"/>
    <w:rsid w:val="00457E3E"/>
    <w:rsid w:val="00481551"/>
    <w:rsid w:val="004F05FD"/>
    <w:rsid w:val="004F0848"/>
    <w:rsid w:val="004F0D9F"/>
    <w:rsid w:val="00507DA3"/>
    <w:rsid w:val="0051782D"/>
    <w:rsid w:val="005255B9"/>
    <w:rsid w:val="00564369"/>
    <w:rsid w:val="00567F67"/>
    <w:rsid w:val="00597657"/>
    <w:rsid w:val="005B2C58"/>
    <w:rsid w:val="005C3D12"/>
    <w:rsid w:val="005F3F95"/>
    <w:rsid w:val="00605D94"/>
    <w:rsid w:val="00606F3B"/>
    <w:rsid w:val="0062201E"/>
    <w:rsid w:val="00632F23"/>
    <w:rsid w:val="00654C41"/>
    <w:rsid w:val="00656189"/>
    <w:rsid w:val="00691309"/>
    <w:rsid w:val="006A22EE"/>
    <w:rsid w:val="006B4CFB"/>
    <w:rsid w:val="006C1C81"/>
    <w:rsid w:val="006D2D35"/>
    <w:rsid w:val="006E1135"/>
    <w:rsid w:val="006F4E71"/>
    <w:rsid w:val="006F5E60"/>
    <w:rsid w:val="00742FAF"/>
    <w:rsid w:val="00746923"/>
    <w:rsid w:val="00762C39"/>
    <w:rsid w:val="00792F52"/>
    <w:rsid w:val="007934C9"/>
    <w:rsid w:val="007939AF"/>
    <w:rsid w:val="007A0002"/>
    <w:rsid w:val="007A025F"/>
    <w:rsid w:val="007C407C"/>
    <w:rsid w:val="007D66DA"/>
    <w:rsid w:val="007F55BA"/>
    <w:rsid w:val="00806E63"/>
    <w:rsid w:val="0081028D"/>
    <w:rsid w:val="0083044A"/>
    <w:rsid w:val="0084263E"/>
    <w:rsid w:val="008615E8"/>
    <w:rsid w:val="00866BD0"/>
    <w:rsid w:val="00874267"/>
    <w:rsid w:val="008B3F50"/>
    <w:rsid w:val="00906598"/>
    <w:rsid w:val="00906E40"/>
    <w:rsid w:val="009503D6"/>
    <w:rsid w:val="0095426A"/>
    <w:rsid w:val="009557B9"/>
    <w:rsid w:val="00971BF2"/>
    <w:rsid w:val="00983E8C"/>
    <w:rsid w:val="00996F7C"/>
    <w:rsid w:val="00997811"/>
    <w:rsid w:val="009C03F2"/>
    <w:rsid w:val="009D27EC"/>
    <w:rsid w:val="009D2CAC"/>
    <w:rsid w:val="009F3F6B"/>
    <w:rsid w:val="00A16CB2"/>
    <w:rsid w:val="00A25951"/>
    <w:rsid w:val="00A30AAE"/>
    <w:rsid w:val="00A31A21"/>
    <w:rsid w:val="00A636FB"/>
    <w:rsid w:val="00A7485B"/>
    <w:rsid w:val="00AA2F18"/>
    <w:rsid w:val="00AE5234"/>
    <w:rsid w:val="00AF7CE7"/>
    <w:rsid w:val="00B26570"/>
    <w:rsid w:val="00B32A31"/>
    <w:rsid w:val="00B35BE4"/>
    <w:rsid w:val="00B409FB"/>
    <w:rsid w:val="00B40BC7"/>
    <w:rsid w:val="00B52992"/>
    <w:rsid w:val="00B70E14"/>
    <w:rsid w:val="00B74EFB"/>
    <w:rsid w:val="00B869E6"/>
    <w:rsid w:val="00B86DCE"/>
    <w:rsid w:val="00BA2357"/>
    <w:rsid w:val="00BC5232"/>
    <w:rsid w:val="00BC7DCC"/>
    <w:rsid w:val="00BF530B"/>
    <w:rsid w:val="00BF7436"/>
    <w:rsid w:val="00C126C1"/>
    <w:rsid w:val="00C2188B"/>
    <w:rsid w:val="00C322C4"/>
    <w:rsid w:val="00C5127C"/>
    <w:rsid w:val="00C67EC0"/>
    <w:rsid w:val="00C76786"/>
    <w:rsid w:val="00C76AA7"/>
    <w:rsid w:val="00CB54A4"/>
    <w:rsid w:val="00CB69D6"/>
    <w:rsid w:val="00CC055B"/>
    <w:rsid w:val="00CC1D49"/>
    <w:rsid w:val="00CD15B4"/>
    <w:rsid w:val="00CD15E9"/>
    <w:rsid w:val="00CD442D"/>
    <w:rsid w:val="00CD4D80"/>
    <w:rsid w:val="00CE366B"/>
    <w:rsid w:val="00CF7532"/>
    <w:rsid w:val="00D211BC"/>
    <w:rsid w:val="00D36ED8"/>
    <w:rsid w:val="00D9717B"/>
    <w:rsid w:val="00DA7F85"/>
    <w:rsid w:val="00DC3B29"/>
    <w:rsid w:val="00DD3BF8"/>
    <w:rsid w:val="00E1425C"/>
    <w:rsid w:val="00E162C7"/>
    <w:rsid w:val="00E25E6F"/>
    <w:rsid w:val="00E34566"/>
    <w:rsid w:val="00EB287E"/>
    <w:rsid w:val="00EC0BE3"/>
    <w:rsid w:val="00EE7097"/>
    <w:rsid w:val="00F03533"/>
    <w:rsid w:val="00F176DA"/>
    <w:rsid w:val="00F31FF6"/>
    <w:rsid w:val="00F35201"/>
    <w:rsid w:val="00F54DE8"/>
    <w:rsid w:val="00F749FF"/>
    <w:rsid w:val="00F77744"/>
    <w:rsid w:val="00FC0719"/>
    <w:rsid w:val="00FC1E29"/>
    <w:rsid w:val="00FE56BC"/>
    <w:rsid w:val="00FF05B2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DDEFB2"/>
  <w15:docId w15:val="{42E86A8F-DB78-4649-BEC0-A941B711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AnnexNo">
    <w:name w:val="Annex_No"/>
    <w:basedOn w:val="Normal"/>
    <w:next w:val="Normal"/>
    <w:link w:val="AnnexNoChar"/>
    <w:rsid w:val="0001498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link w:val="AnnexNo"/>
    <w:locked/>
    <w:rsid w:val="00014984"/>
    <w:rPr>
      <w:rFonts w:ascii="Times New Roman" w:hAnsi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01498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character" w:customStyle="1" w:styleId="AnnextitleChar1">
    <w:name w:val="Annex_title Char1"/>
    <w:link w:val="Annextitle"/>
    <w:locked/>
    <w:rsid w:val="00014984"/>
    <w:rPr>
      <w:rFonts w:ascii="Times New Roman Bold" w:hAnsi="Times New Roman Bold"/>
      <w:b/>
      <w:sz w:val="26"/>
      <w:lang w:val="ru-RU" w:eastAsia="en-US"/>
    </w:rPr>
  </w:style>
  <w:style w:type="character" w:customStyle="1" w:styleId="enumlev1Char">
    <w:name w:val="enumlev1 Char"/>
    <w:link w:val="enumlev1"/>
    <w:locked/>
    <w:rsid w:val="00014984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014984"/>
    <w:rPr>
      <w:rFonts w:ascii="Times New Roman" w:hAnsi="Times New Roman"/>
      <w:b/>
      <w:sz w:val="24"/>
      <w:lang w:val="en-GB" w:eastAsia="en-US"/>
    </w:rPr>
  </w:style>
  <w:style w:type="character" w:styleId="Hyperlink">
    <w:name w:val="Hyperlink"/>
    <w:basedOn w:val="DefaultParagraphFont"/>
    <w:unhideWhenUsed/>
    <w:rsid w:val="009F3F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F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D15B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D15B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exandre.vassiliev@mail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23-RA23-C-0102/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BR\PE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ée un document." ma:contentTypeScope="" ma:versionID="be301f0570e96912569f9bee1a66a5ce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ab510641adfa12fa4ec083d250f47a39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D4116-71F0-42DA-BFE1-5DCC6C639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F31B5-CD24-4B5A-AD84-B88F1FE49D08}">
  <ds:schemaRefs>
    <ds:schemaRef ds:uri="http://schemas.microsoft.com/office/2006/metadata/properties"/>
    <ds:schemaRef ds:uri="http://schemas.microsoft.com/office/infopath/2007/PartnerControls"/>
    <ds:schemaRef ds:uri="b793da9a-8d8a-4824-945d-2346bcf27de4"/>
    <ds:schemaRef ds:uri="ad0d4407-0c86-4168-aef5-7e5ed32f9eb2"/>
  </ds:schemaRefs>
</ds:datastoreItem>
</file>

<file path=customXml/itemProps3.xml><?xml version="1.0" encoding="utf-8"?>
<ds:datastoreItem xmlns:ds="http://schemas.openxmlformats.org/officeDocument/2006/customXml" ds:itemID="{9EC1E14C-0A20-462D-B488-807AED776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PE_RAG21.dotm</Template>
  <TotalTime>8</TotalTime>
  <Pages>2</Pages>
  <Words>755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TPU E RR</dc:creator>
  <cp:keywords/>
  <dc:description>RAG21</dc:description>
  <cp:lastModifiedBy>Xue, Kun</cp:lastModifiedBy>
  <cp:revision>4</cp:revision>
  <cp:lastPrinted>2024-03-12T11:06:00Z</cp:lastPrinted>
  <dcterms:created xsi:type="dcterms:W3CDTF">2024-03-14T10:59:00Z</dcterms:created>
  <dcterms:modified xsi:type="dcterms:W3CDTF">2024-03-20T09:22:00Z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  <property fmtid="{D5CDD505-2E9C-101B-9397-08002B2CF9AE}" pid="7" name="MediaServiceImageTags">
    <vt:lpwstr/>
  </property>
</Properties>
</file>