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843147" w14:paraId="020B9FF6" w14:textId="77777777" w:rsidTr="00443261">
        <w:trPr>
          <w:cantSplit/>
        </w:trPr>
        <w:tc>
          <w:tcPr>
            <w:tcW w:w="6771" w:type="dxa"/>
            <w:vAlign w:val="center"/>
          </w:tcPr>
          <w:p w14:paraId="44331D64" w14:textId="77777777" w:rsidR="00443261" w:rsidRPr="00843147" w:rsidRDefault="00443261" w:rsidP="007711EA">
            <w:pPr>
              <w:shd w:val="solid" w:color="FFFFFF" w:fill="FFFFFF"/>
              <w:spacing w:before="360" w:after="240"/>
              <w:rPr>
                <w:rFonts w:ascii="Verdana" w:hAnsi="Verdana"/>
                <w:b/>
                <w:bCs/>
              </w:rPr>
            </w:pPr>
            <w:r w:rsidRPr="00843147">
              <w:rPr>
                <w:rFonts w:ascii="Verdana" w:hAnsi="Verdana" w:cs="Times New Roman Bold"/>
                <w:b/>
                <w:sz w:val="25"/>
                <w:szCs w:val="25"/>
              </w:rPr>
              <w:t>Groupe Consultatif des Radiocommunications</w:t>
            </w:r>
            <w:r w:rsidRPr="00843147">
              <w:rPr>
                <w:rFonts w:ascii="Verdana" w:hAnsi="Verdana"/>
                <w:b/>
                <w:sz w:val="25"/>
                <w:szCs w:val="25"/>
              </w:rPr>
              <w:br/>
            </w:r>
          </w:p>
        </w:tc>
        <w:tc>
          <w:tcPr>
            <w:tcW w:w="3118" w:type="dxa"/>
          </w:tcPr>
          <w:p w14:paraId="77FB62D6" w14:textId="77777777" w:rsidR="00443261" w:rsidRPr="00843147" w:rsidRDefault="007711EA" w:rsidP="004E76DF">
            <w:pPr>
              <w:shd w:val="solid" w:color="FFFFFF" w:fill="FFFFFF"/>
              <w:spacing w:before="0" w:line="240" w:lineRule="atLeast"/>
            </w:pPr>
            <w:r w:rsidRPr="00843147">
              <w:rPr>
                <w:noProof/>
                <w:lang w:eastAsia="zh-CN"/>
              </w:rPr>
              <w:drawing>
                <wp:inline distT="0" distB="0" distL="0" distR="0" wp14:anchorId="39F6BC7B" wp14:editId="49A99D4A">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843147" w14:paraId="6DC707C6" w14:textId="77777777">
        <w:trPr>
          <w:cantSplit/>
        </w:trPr>
        <w:tc>
          <w:tcPr>
            <w:tcW w:w="6771" w:type="dxa"/>
            <w:tcBorders>
              <w:bottom w:val="single" w:sz="12" w:space="0" w:color="auto"/>
            </w:tcBorders>
          </w:tcPr>
          <w:p w14:paraId="1304495B" w14:textId="77777777" w:rsidR="002D238A" w:rsidRPr="00843147" w:rsidRDefault="002D238A" w:rsidP="00773E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267EE940" w14:textId="77777777" w:rsidR="002D238A" w:rsidRPr="00843147" w:rsidRDefault="002D238A" w:rsidP="00773E5E">
            <w:pPr>
              <w:shd w:val="solid" w:color="FFFFFF" w:fill="FFFFFF"/>
              <w:spacing w:before="0" w:after="48" w:line="240" w:lineRule="atLeast"/>
              <w:rPr>
                <w:sz w:val="22"/>
                <w:szCs w:val="22"/>
              </w:rPr>
            </w:pPr>
          </w:p>
        </w:tc>
      </w:tr>
      <w:tr w:rsidR="002D238A" w:rsidRPr="00843147" w14:paraId="575AAB31" w14:textId="77777777">
        <w:trPr>
          <w:cantSplit/>
        </w:trPr>
        <w:tc>
          <w:tcPr>
            <w:tcW w:w="6771" w:type="dxa"/>
            <w:tcBorders>
              <w:top w:val="single" w:sz="12" w:space="0" w:color="auto"/>
            </w:tcBorders>
          </w:tcPr>
          <w:p w14:paraId="07823ABB" w14:textId="77777777" w:rsidR="002D238A" w:rsidRPr="00843147"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2A13DEE4" w14:textId="77777777" w:rsidR="002D238A" w:rsidRPr="00843147" w:rsidRDefault="002D238A" w:rsidP="00773E5E">
            <w:pPr>
              <w:shd w:val="solid" w:color="FFFFFF" w:fill="FFFFFF"/>
              <w:spacing w:before="0" w:after="48" w:line="240" w:lineRule="atLeast"/>
              <w:rPr>
                <w:rFonts w:ascii="Verdana" w:hAnsi="Verdana"/>
                <w:sz w:val="22"/>
                <w:szCs w:val="22"/>
              </w:rPr>
            </w:pPr>
          </w:p>
        </w:tc>
      </w:tr>
      <w:tr w:rsidR="00922B09" w:rsidRPr="00843147" w14:paraId="264F5A5C" w14:textId="77777777">
        <w:trPr>
          <w:cantSplit/>
        </w:trPr>
        <w:tc>
          <w:tcPr>
            <w:tcW w:w="6771" w:type="dxa"/>
            <w:vMerge w:val="restart"/>
          </w:tcPr>
          <w:p w14:paraId="4C6652E3" w14:textId="77777777" w:rsidR="00922B09" w:rsidRPr="00843147" w:rsidRDefault="00922B09" w:rsidP="00922B09">
            <w:pPr>
              <w:shd w:val="solid" w:color="FFFFFF" w:fill="FFFFFF"/>
              <w:spacing w:before="0" w:line="240" w:lineRule="atLeast"/>
              <w:rPr>
                <w:rFonts w:ascii="Verdana" w:hAnsi="Verdana"/>
                <w:sz w:val="20"/>
              </w:rPr>
            </w:pPr>
            <w:bookmarkStart w:id="0" w:name="dnum" w:colFirst="1" w:colLast="1"/>
          </w:p>
        </w:tc>
        <w:tc>
          <w:tcPr>
            <w:tcW w:w="3118" w:type="dxa"/>
          </w:tcPr>
          <w:p w14:paraId="0C86B160" w14:textId="150F1DA5" w:rsidR="00922B09" w:rsidRPr="00843147" w:rsidRDefault="00922B09" w:rsidP="00922B09">
            <w:pPr>
              <w:shd w:val="solid" w:color="FFFFFF" w:fill="FFFFFF"/>
              <w:spacing w:before="0" w:line="240" w:lineRule="atLeast"/>
              <w:rPr>
                <w:rFonts w:ascii="Verdana" w:hAnsi="Verdana"/>
                <w:sz w:val="20"/>
              </w:rPr>
            </w:pPr>
            <w:r w:rsidRPr="00843147">
              <w:rPr>
                <w:rFonts w:ascii="Verdana" w:hAnsi="Verdana"/>
                <w:b/>
                <w:sz w:val="20"/>
              </w:rPr>
              <w:t>Document RAG/6-F</w:t>
            </w:r>
          </w:p>
        </w:tc>
      </w:tr>
      <w:tr w:rsidR="00922B09" w:rsidRPr="00843147" w14:paraId="2AC0E407" w14:textId="77777777">
        <w:trPr>
          <w:cantSplit/>
        </w:trPr>
        <w:tc>
          <w:tcPr>
            <w:tcW w:w="6771" w:type="dxa"/>
            <w:vMerge/>
          </w:tcPr>
          <w:p w14:paraId="4D4A54E3" w14:textId="77777777" w:rsidR="00922B09" w:rsidRPr="00843147" w:rsidRDefault="00922B09" w:rsidP="00922B09">
            <w:pPr>
              <w:spacing w:before="60"/>
              <w:jc w:val="center"/>
              <w:rPr>
                <w:b/>
                <w:smallCaps/>
                <w:sz w:val="32"/>
              </w:rPr>
            </w:pPr>
            <w:bookmarkStart w:id="1" w:name="ddate" w:colFirst="1" w:colLast="1"/>
            <w:bookmarkEnd w:id="0"/>
          </w:p>
        </w:tc>
        <w:tc>
          <w:tcPr>
            <w:tcW w:w="3118" w:type="dxa"/>
          </w:tcPr>
          <w:p w14:paraId="37A75DA9" w14:textId="7FF0F1C5" w:rsidR="00922B09" w:rsidRPr="00843147" w:rsidRDefault="00922B09" w:rsidP="00922B09">
            <w:pPr>
              <w:shd w:val="solid" w:color="FFFFFF" w:fill="FFFFFF"/>
              <w:spacing w:before="0" w:line="240" w:lineRule="atLeast"/>
              <w:rPr>
                <w:rFonts w:ascii="Verdana" w:hAnsi="Verdana"/>
                <w:sz w:val="20"/>
              </w:rPr>
            </w:pPr>
            <w:r w:rsidRPr="00843147">
              <w:rPr>
                <w:rFonts w:ascii="Verdana" w:hAnsi="Verdana"/>
                <w:b/>
                <w:sz w:val="20"/>
              </w:rPr>
              <w:t>27 février 2024</w:t>
            </w:r>
          </w:p>
        </w:tc>
      </w:tr>
      <w:tr w:rsidR="00922B09" w:rsidRPr="00843147" w14:paraId="0E54C981" w14:textId="77777777">
        <w:trPr>
          <w:cantSplit/>
        </w:trPr>
        <w:tc>
          <w:tcPr>
            <w:tcW w:w="6771" w:type="dxa"/>
            <w:vMerge/>
          </w:tcPr>
          <w:p w14:paraId="44F8ACE5" w14:textId="77777777" w:rsidR="00922B09" w:rsidRPr="00843147" w:rsidRDefault="00922B09" w:rsidP="00922B09">
            <w:pPr>
              <w:spacing w:before="60"/>
              <w:jc w:val="center"/>
              <w:rPr>
                <w:b/>
                <w:smallCaps/>
                <w:sz w:val="32"/>
              </w:rPr>
            </w:pPr>
            <w:bookmarkStart w:id="2" w:name="dorlang" w:colFirst="1" w:colLast="1"/>
            <w:bookmarkEnd w:id="1"/>
          </w:p>
        </w:tc>
        <w:tc>
          <w:tcPr>
            <w:tcW w:w="3118" w:type="dxa"/>
          </w:tcPr>
          <w:p w14:paraId="130DAA8E" w14:textId="5978008F" w:rsidR="00922B09" w:rsidRPr="00843147" w:rsidRDefault="00922B09" w:rsidP="00922B09">
            <w:pPr>
              <w:shd w:val="solid" w:color="FFFFFF" w:fill="FFFFFF"/>
              <w:spacing w:before="0" w:after="120" w:line="240" w:lineRule="atLeast"/>
              <w:rPr>
                <w:rFonts w:ascii="Verdana" w:hAnsi="Verdana"/>
                <w:sz w:val="20"/>
              </w:rPr>
            </w:pPr>
            <w:r w:rsidRPr="00843147">
              <w:rPr>
                <w:rFonts w:ascii="Verdana" w:hAnsi="Verdana"/>
                <w:b/>
                <w:sz w:val="20"/>
              </w:rPr>
              <w:t>Original: anglais</w:t>
            </w:r>
          </w:p>
        </w:tc>
      </w:tr>
      <w:tr w:rsidR="00922B09" w:rsidRPr="00843147" w14:paraId="068A784A" w14:textId="77777777">
        <w:trPr>
          <w:cantSplit/>
        </w:trPr>
        <w:tc>
          <w:tcPr>
            <w:tcW w:w="9889" w:type="dxa"/>
            <w:gridSpan w:val="2"/>
          </w:tcPr>
          <w:p w14:paraId="65C30B04" w14:textId="78082099" w:rsidR="00922B09" w:rsidRPr="00843147" w:rsidRDefault="00922B09" w:rsidP="00922B09">
            <w:pPr>
              <w:pStyle w:val="Source"/>
            </w:pPr>
            <w:bookmarkStart w:id="3" w:name="dsource" w:colFirst="0" w:colLast="0"/>
            <w:bookmarkEnd w:id="2"/>
            <w:r w:rsidRPr="00843147">
              <w:t>Groupe de coordination intersectorielle (ISCG)</w:t>
            </w:r>
          </w:p>
        </w:tc>
      </w:tr>
      <w:tr w:rsidR="00922B09" w:rsidRPr="00843147" w14:paraId="61DFC003" w14:textId="77777777">
        <w:trPr>
          <w:cantSplit/>
        </w:trPr>
        <w:tc>
          <w:tcPr>
            <w:tcW w:w="9889" w:type="dxa"/>
            <w:gridSpan w:val="2"/>
          </w:tcPr>
          <w:p w14:paraId="09356E93" w14:textId="31FF5189" w:rsidR="00922B09" w:rsidRPr="00843147" w:rsidRDefault="00922B09" w:rsidP="00922B09">
            <w:pPr>
              <w:pStyle w:val="Title1"/>
            </w:pPr>
            <w:bookmarkStart w:id="4" w:name="dtitle1" w:colFirst="0" w:colLast="0"/>
            <w:bookmarkEnd w:id="3"/>
            <w:r w:rsidRPr="00843147">
              <w:t>RAPPORT DE LA PREMIÈRE RÉUNION DE 2024</w:t>
            </w:r>
          </w:p>
        </w:tc>
      </w:tr>
    </w:tbl>
    <w:bookmarkEnd w:id="4"/>
    <w:p w14:paraId="385B8A4A" w14:textId="77777777" w:rsidR="00922B09" w:rsidRPr="00843147" w:rsidRDefault="00922B09" w:rsidP="00651F7A">
      <w:pPr>
        <w:pStyle w:val="Headingb"/>
        <w:spacing w:before="360"/>
      </w:pPr>
      <w:r w:rsidRPr="00843147">
        <w:t>Introduction</w:t>
      </w:r>
    </w:p>
    <w:p w14:paraId="2AD50A68" w14:textId="0D420598" w:rsidR="00922B09" w:rsidRPr="00922B09" w:rsidRDefault="00922B09" w:rsidP="00922B09">
      <w:r w:rsidRPr="00922B09">
        <w:t>Le Président du Groupe de coordination intersectorielle (ISCG) sur les questions d</w:t>
      </w:r>
      <w:r w:rsidR="00651F7A" w:rsidRPr="00843147">
        <w:t>'</w:t>
      </w:r>
      <w:r w:rsidRPr="00922B09">
        <w:t>intérêt mutuel, M. Fabio Bigi, tient à présenter au Groupe consultatif des radiocommunications (GCR) les résultats de la dernière réunion du Groupe ISCG, tenue le 24 janvier 2024.</w:t>
      </w:r>
    </w:p>
    <w:p w14:paraId="49FD033C" w14:textId="1C4C01BC" w:rsidR="00922B09" w:rsidRPr="00922B09" w:rsidRDefault="00922B09" w:rsidP="00922B09">
      <w:r w:rsidRPr="00922B09">
        <w:t>Le rapport final de la réunion (ISCG/24-2/02) est en attente de l</w:t>
      </w:r>
      <w:r w:rsidR="00651F7A" w:rsidRPr="00843147">
        <w:t>'</w:t>
      </w:r>
      <w:r w:rsidRPr="00922B09">
        <w:t>approbation officielle des membres du Groupe ISCG, qui se réuniront à nouveau le 21 mai 2024.</w:t>
      </w:r>
    </w:p>
    <w:p w14:paraId="0A71EB45" w14:textId="21361F2F" w:rsidR="00922B09" w:rsidRPr="00922B09" w:rsidRDefault="00922B09" w:rsidP="00922B09">
      <w:r w:rsidRPr="00922B09">
        <w:t>La réunion du Groupe ISCG a eu lieu le 24 janvier 2024, au siège de l</w:t>
      </w:r>
      <w:r w:rsidR="00651F7A" w:rsidRPr="00843147">
        <w:t>'</w:t>
      </w:r>
      <w:r w:rsidRPr="00922B09">
        <w:t>UIT, de 12 h 30 à 14 heures (CET). Cette réunion a été organisée parallèlement à la réunion du Groupe consultatif de la normalisation des télécommunications (GCNT). Des modalités de participation à distance et des services de sous-titrage ont été assurés via la plate-forme Zoom.</w:t>
      </w:r>
    </w:p>
    <w:p w14:paraId="4F5B5AB5" w14:textId="6EB2855C" w:rsidR="00922B09" w:rsidRPr="00922B09" w:rsidRDefault="00922B09" w:rsidP="00922B09">
      <w:r w:rsidRPr="00922B09">
        <w:t>Le Président du Groupe ISCG a souhaité la bienvenue aux membres du Groupe, en particulier au Président du GCNT, M. Abdurahman Al Hassan, et à la Présidente du Groupe consultatif pour le développement des télécommunications (GCDT), Mme Roxanne McElvane Webber, pour leur présence en personne, ainsi qu</w:t>
      </w:r>
      <w:r w:rsidR="00651F7A" w:rsidRPr="00843147">
        <w:t>'</w:t>
      </w:r>
      <w:r w:rsidRPr="00922B09">
        <w:t>au Président récemment désigné du Groupe consultatif des radiocommunications (GCR), M. Mohammad Aljnoobi, qui participait à distance.</w:t>
      </w:r>
    </w:p>
    <w:p w14:paraId="7EB3A4C5" w14:textId="315E59A0" w:rsidR="00922B09" w:rsidRPr="00922B09" w:rsidRDefault="00922B09" w:rsidP="00922B09">
      <w:r w:rsidRPr="00922B09">
        <w:t>Les participants ont adopté l</w:t>
      </w:r>
      <w:r w:rsidR="00651F7A" w:rsidRPr="00843147">
        <w:t>'</w:t>
      </w:r>
      <w:r w:rsidRPr="00922B09">
        <w:t>ordre du jour (</w:t>
      </w:r>
      <w:hyperlink r:id="rId7" w:history="1">
        <w:r w:rsidRPr="00922B09">
          <w:rPr>
            <w:rStyle w:val="Hyperlink"/>
          </w:rPr>
          <w:t>ISCG/24-1/0</w:t>
        </w:r>
        <w:r w:rsidRPr="00922B09">
          <w:rPr>
            <w:rStyle w:val="Hyperlink"/>
          </w:rPr>
          <w:t>1</w:t>
        </w:r>
        <w:r w:rsidRPr="00922B09">
          <w:rPr>
            <w:rStyle w:val="Hyperlink"/>
          </w:rPr>
          <w:t>-R3</w:t>
        </w:r>
      </w:hyperlink>
      <w:r w:rsidRPr="00922B09">
        <w:t>) ainsi que le rapport de la réunion précédente du Groupe ISCG (</w:t>
      </w:r>
      <w:hyperlink r:id="rId8" w:history="1">
        <w:r w:rsidRPr="00922B09">
          <w:rPr>
            <w:rStyle w:val="Hyperlink"/>
          </w:rPr>
          <w:t>ISCG/</w:t>
        </w:r>
        <w:r w:rsidRPr="00922B09">
          <w:rPr>
            <w:rStyle w:val="Hyperlink"/>
          </w:rPr>
          <w:t>2</w:t>
        </w:r>
        <w:r w:rsidRPr="00922B09">
          <w:rPr>
            <w:rStyle w:val="Hyperlink"/>
          </w:rPr>
          <w:t>4-1/02</w:t>
        </w:r>
      </w:hyperlink>
      <w:r w:rsidRPr="00922B09">
        <w:t>).</w:t>
      </w:r>
    </w:p>
    <w:p w14:paraId="4CC523A9" w14:textId="51B31095" w:rsidR="00922B09" w:rsidRPr="00922B09" w:rsidRDefault="00922B09" w:rsidP="00922B09">
      <w:r w:rsidRPr="00922B09">
        <w:t>Tous les documents présentés et examinés pendant la réunion, y compris l</w:t>
      </w:r>
      <w:r w:rsidR="00651F7A" w:rsidRPr="00843147">
        <w:t>'</w:t>
      </w:r>
      <w:r w:rsidRPr="00922B09">
        <w:t>ordre du jour et l</w:t>
      </w:r>
      <w:bookmarkStart w:id="5" w:name="_Hlk96717086"/>
      <w:r w:rsidRPr="00922B09">
        <w:t>a Liste des participants</w:t>
      </w:r>
      <w:bookmarkEnd w:id="5"/>
      <w:r w:rsidRPr="00922B09">
        <w:t xml:space="preserve">, sont disponibles sur la </w:t>
      </w:r>
      <w:hyperlink r:id="rId9" w:history="1">
        <w:r w:rsidRPr="00922B09">
          <w:rPr>
            <w:rStyle w:val="Hyperlink"/>
          </w:rPr>
          <w:t>Page web du Grou</w:t>
        </w:r>
        <w:r w:rsidRPr="00922B09">
          <w:rPr>
            <w:rStyle w:val="Hyperlink"/>
          </w:rPr>
          <w:t>p</w:t>
        </w:r>
        <w:r w:rsidRPr="00922B09">
          <w:rPr>
            <w:rStyle w:val="Hyperlink"/>
          </w:rPr>
          <w:t>e ISCG</w:t>
        </w:r>
      </w:hyperlink>
      <w:r w:rsidRPr="00922B09">
        <w:t>.</w:t>
      </w:r>
    </w:p>
    <w:p w14:paraId="41F5DB3E" w14:textId="77777777" w:rsidR="00922B09" w:rsidRPr="00843147" w:rsidRDefault="00922B09" w:rsidP="00651F7A">
      <w:pPr>
        <w:pStyle w:val="Headingb"/>
      </w:pPr>
      <w:r w:rsidRPr="00843147">
        <w:t>Discussions essentielles</w:t>
      </w:r>
    </w:p>
    <w:p w14:paraId="0FE8B2FE" w14:textId="01AE2F73" w:rsidR="00922B09" w:rsidRPr="00843147" w:rsidRDefault="00922B09" w:rsidP="00651F7A">
      <w:pPr>
        <w:pStyle w:val="Headingb"/>
      </w:pPr>
      <w:bookmarkStart w:id="6" w:name="_Toc22116965"/>
      <w:r w:rsidRPr="00843147">
        <w:t xml:space="preserve">Rapport sur la mise en </w:t>
      </w:r>
      <w:r w:rsidR="00D9564C" w:rsidRPr="00843147">
        <w:t>œuvre</w:t>
      </w:r>
      <w:r w:rsidRPr="00843147">
        <w:t xml:space="preserve"> de la Résolution 191 (Rév. Bucarest, 2022) de la Conférence de plénipotentiaires</w:t>
      </w:r>
    </w:p>
    <w:p w14:paraId="6D27691A" w14:textId="5973562F" w:rsidR="00922B09" w:rsidRPr="00922B09" w:rsidRDefault="00922B09" w:rsidP="00922B09">
      <w:r w:rsidRPr="00922B09">
        <w:t xml:space="preserve">Le </w:t>
      </w:r>
      <w:r w:rsidR="00D9564C" w:rsidRPr="00843147">
        <w:t>S</w:t>
      </w:r>
      <w:r w:rsidRPr="00922B09">
        <w:t>ecrétariat de l</w:t>
      </w:r>
      <w:r w:rsidR="00651F7A" w:rsidRPr="00843147">
        <w:t>'</w:t>
      </w:r>
      <w:r w:rsidRPr="00922B09">
        <w:t xml:space="preserve">UIT a présenté le cadre de la stratégie de coordination intersectorielle (voir le document </w:t>
      </w:r>
      <w:hyperlink r:id="rId10" w:history="1">
        <w:r w:rsidRPr="00922B09">
          <w:rPr>
            <w:rStyle w:val="Hyperlink"/>
          </w:rPr>
          <w:t>ISCG/24</w:t>
        </w:r>
        <w:r w:rsidRPr="00922B09">
          <w:rPr>
            <w:rStyle w:val="Hyperlink"/>
          </w:rPr>
          <w:t>-</w:t>
        </w:r>
        <w:r w:rsidRPr="00922B09">
          <w:rPr>
            <w:rStyle w:val="Hyperlink"/>
          </w:rPr>
          <w:t>1/03-R1</w:t>
        </w:r>
      </w:hyperlink>
      <w:r w:rsidRPr="00922B09">
        <w:t xml:space="preserve">). Compte tenu des demandes des membres présentées au Conseil à sa session de 2023, la stratégie prévoit une coordination au sein du </w:t>
      </w:r>
      <w:r w:rsidR="00D9564C" w:rsidRPr="00843147">
        <w:t>S</w:t>
      </w:r>
      <w:r w:rsidRPr="00922B09">
        <w:t>ecrétariat de l</w:t>
      </w:r>
      <w:r w:rsidR="00651F7A" w:rsidRPr="00843147">
        <w:t>'</w:t>
      </w:r>
      <w:r w:rsidRPr="00922B09">
        <w:t>UIT, par l</w:t>
      </w:r>
      <w:r w:rsidR="00651F7A" w:rsidRPr="00843147">
        <w:t>'</w:t>
      </w:r>
      <w:r w:rsidRPr="00922B09">
        <w:t xml:space="preserve">intermédiaire du Groupe spécial de coordination intersectorielle (ISC-TF), qui assure la liaison avec le Groupe ISCG pour identifier les besoins des membres et proposer des solutions visant à améliorer la coopération et la coordination au sein du </w:t>
      </w:r>
      <w:r w:rsidR="00D9564C" w:rsidRPr="00843147">
        <w:t>s</w:t>
      </w:r>
      <w:r w:rsidRPr="00922B09">
        <w:t xml:space="preserve">ecrétariat, et établit également les rapports sur la mise en </w:t>
      </w:r>
      <w:r w:rsidR="00D9564C" w:rsidRPr="00843147">
        <w:t>œuvre</w:t>
      </w:r>
      <w:r w:rsidRPr="00922B09">
        <w:t xml:space="preserve"> de la Résolution 191 (Rév. Bucarest, 2022) qui sont soumis au Conseil (ainsi qu'au GTC-FHR lorsque cela est nécessaire) et à la Conférence de plénipotentiaires (PP). Par </w:t>
      </w:r>
      <w:r w:rsidRPr="00922B09">
        <w:lastRenderedPageBreak/>
        <w:t>ailleurs, la coordination des membres relève du Groupe ISCG, dont les travaux sont fondés sur la soumission de contributions et qui rend compte aux groupes consultatifs des Secteurs et au GTC</w:t>
      </w:r>
      <w:r w:rsidR="00D9564C" w:rsidRPr="00843147">
        <w:noBreakHyphen/>
      </w:r>
      <w:r w:rsidRPr="00922B09">
        <w:t xml:space="preserve">FHR. Les résultats des travaux du Groupe ISCG sont également pris en compte dans le rapport sur la mise en </w:t>
      </w:r>
      <w:r w:rsidR="00D9564C" w:rsidRPr="00843147">
        <w:t>œuvre</w:t>
      </w:r>
      <w:r w:rsidRPr="00922B09">
        <w:t xml:space="preserve"> de la Résolution 191 de la PP.</w:t>
      </w:r>
    </w:p>
    <w:p w14:paraId="1BF7F871" w14:textId="77777777" w:rsidR="00922B09" w:rsidRPr="00922B09" w:rsidRDefault="00922B09" w:rsidP="00922B09">
      <w:r w:rsidRPr="00922B09">
        <w:t xml:space="preserve">Une mise en correspondance des résolutions et de toutes les activités intersectorielles actuellement menées par le secrétariat a été réalisée, et la liste des thèmes appelant une coordination intersectorielle entre les coordonnateurs désignés par les Secteurs et le Secrétariat général est disponible </w:t>
      </w:r>
      <w:hyperlink r:id="rId11" w:history="1">
        <w:r w:rsidRPr="00922B09">
          <w:rPr>
            <w:rStyle w:val="Hyperlink"/>
          </w:rPr>
          <w:t>i</w:t>
        </w:r>
        <w:r w:rsidRPr="00922B09">
          <w:rPr>
            <w:rStyle w:val="Hyperlink"/>
          </w:rPr>
          <w:t>c</w:t>
        </w:r>
        <w:r w:rsidRPr="00922B09">
          <w:rPr>
            <w:rStyle w:val="Hyperlink"/>
          </w:rPr>
          <w:t>i</w:t>
        </w:r>
      </w:hyperlink>
      <w:r w:rsidRPr="00922B09">
        <w:t>.</w:t>
      </w:r>
    </w:p>
    <w:p w14:paraId="1302D368" w14:textId="41608D96" w:rsidR="00922B09" w:rsidRPr="00922B09" w:rsidRDefault="00922B09" w:rsidP="00922B09">
      <w:r w:rsidRPr="00922B09">
        <w:t xml:space="preserve">Un membre a souligné que le Groupe ISCG devrait non seulement agir sur la base de la mise en correspondance des activités, mais aussi adopter une approche plus proactive et donner des avis, avant chaque grande </w:t>
      </w:r>
      <w:r w:rsidR="00D9564C" w:rsidRPr="00843147">
        <w:t>c</w:t>
      </w:r>
      <w:r w:rsidRPr="00922B09">
        <w:t xml:space="preserve">onférence ou </w:t>
      </w:r>
      <w:r w:rsidR="00D9564C" w:rsidRPr="00843147">
        <w:t>a</w:t>
      </w:r>
      <w:r w:rsidRPr="00922B09">
        <w:t xml:space="preserve">ssemblée, sur la nécessité de rationaliser les résolutions et/ou de mieux répartir les thèmes entre les Secteurs et la Conférence de plénipotentiaires. Il a cité l'exemple concret du thème de la </w:t>
      </w:r>
      <w:r w:rsidR="00D9564C" w:rsidRPr="00843147">
        <w:t>«</w:t>
      </w:r>
      <w:r w:rsidRPr="00922B09">
        <w:t>Transformation numérique durable</w:t>
      </w:r>
      <w:r w:rsidR="00D9564C" w:rsidRPr="00843147">
        <w:t>»</w:t>
      </w:r>
      <w:r w:rsidRPr="00922B09">
        <w:t>, qui constitue désormais l</w:t>
      </w:r>
      <w:r w:rsidR="00651F7A" w:rsidRPr="00843147">
        <w:t>'</w:t>
      </w:r>
      <w:r w:rsidRPr="00922B09">
        <w:t>un des buts stratégiques de l</w:t>
      </w:r>
      <w:r w:rsidR="00651F7A" w:rsidRPr="00843147">
        <w:t>'</w:t>
      </w:r>
      <w:r w:rsidRPr="00922B09">
        <w:t>Union. La question se pose de savoir si ce thème doit faire l</w:t>
      </w:r>
      <w:r w:rsidR="00651F7A" w:rsidRPr="00843147">
        <w:t>'</w:t>
      </w:r>
      <w:r w:rsidRPr="00922B09">
        <w:t>objet d</w:t>
      </w:r>
      <w:r w:rsidR="00651F7A" w:rsidRPr="00843147">
        <w:t>'</w:t>
      </w:r>
      <w:r w:rsidRPr="00922B09">
        <w:t>une résolution approuvée par chacun des Secteurs ou s'il doit être examiné par la Conférence de plénipotentiaires pour qu</w:t>
      </w:r>
      <w:r w:rsidR="00651F7A" w:rsidRPr="00843147">
        <w:t>'</w:t>
      </w:r>
      <w:r w:rsidRPr="00922B09">
        <w:t>une seule résolution soit adoptée par la PP.</w:t>
      </w:r>
    </w:p>
    <w:p w14:paraId="6E74F3C7" w14:textId="52D344F0" w:rsidR="00922B09" w:rsidRPr="00922B09" w:rsidRDefault="00922B09" w:rsidP="00922B09">
      <w:bookmarkStart w:id="7" w:name="_Hlk159927542"/>
      <w:r w:rsidRPr="00922B09">
        <w:t>Le Président du Groupe ISCG a invité les membres à soumettre des propositions sur la manière de mieux traiter ce thème, ainsi que des commentaires sur la liste des thèmes qui devraient faire l</w:t>
      </w:r>
      <w:r w:rsidR="00651F7A" w:rsidRPr="00843147">
        <w:t>'</w:t>
      </w:r>
      <w:r w:rsidRPr="00922B09">
        <w:t>objet d</w:t>
      </w:r>
      <w:r w:rsidR="00651F7A" w:rsidRPr="00843147">
        <w:t>'</w:t>
      </w:r>
      <w:r w:rsidRPr="00922B09">
        <w:t>une coordination intersectorielle, à la prochaine réunion</w:t>
      </w:r>
      <w:bookmarkEnd w:id="7"/>
      <w:r w:rsidRPr="00922B09">
        <w:t>.</w:t>
      </w:r>
    </w:p>
    <w:p w14:paraId="17B8FF93" w14:textId="77777777" w:rsidR="00922B09" w:rsidRPr="00843147" w:rsidRDefault="00922B09" w:rsidP="00651F7A">
      <w:pPr>
        <w:pStyle w:val="Headingb"/>
      </w:pPr>
      <w:r w:rsidRPr="00843147">
        <w:t>Rapports du Groupe consultatif des radiocommunications (GCR)</w:t>
      </w:r>
    </w:p>
    <w:p w14:paraId="2F315BA2" w14:textId="0109A77E" w:rsidR="00922B09" w:rsidRPr="00922B09" w:rsidRDefault="00922B09" w:rsidP="00922B09">
      <w:r w:rsidRPr="00922B09">
        <w:t>L'Adjointe au Directeur du Secteur des radiocommunications a présenté un rapport oral sur les résultats de l</w:t>
      </w:r>
      <w:r w:rsidR="00651F7A" w:rsidRPr="00843147">
        <w:t>'</w:t>
      </w:r>
      <w:r w:rsidRPr="00922B09">
        <w:t>Assemblée des radiocommunications (AR-23) et de la Conférence mondiale des radiocommunications (CMR-23), tenues à Dubaï du 13 novembre au 15 décembre 202</w:t>
      </w:r>
      <w:r w:rsidR="00D9564C" w:rsidRPr="00843147">
        <w:t>3</w:t>
      </w:r>
      <w:r w:rsidRPr="00922B09">
        <w:t>.</w:t>
      </w:r>
    </w:p>
    <w:p w14:paraId="1395164B" w14:textId="023E0ADC" w:rsidR="00922B09" w:rsidRPr="00922B09" w:rsidRDefault="00922B09" w:rsidP="00922B09">
      <w:r w:rsidRPr="00922B09">
        <w:t>Les membres du Groupe ISCG se sont félicités des excellents résultats obtenus et ont demandé que davantage d</w:t>
      </w:r>
      <w:r w:rsidR="00651F7A" w:rsidRPr="00843147">
        <w:t>'</w:t>
      </w:r>
      <w:r w:rsidRPr="00922B09">
        <w:t xml:space="preserve">informations concernant la nouvelle Résolution UIT-R 75, intitulée </w:t>
      </w:r>
      <w:r w:rsidR="00D9564C" w:rsidRPr="00843147">
        <w:t>«</w:t>
      </w:r>
      <w:r w:rsidRPr="00922B09">
        <w:t>Renforcer la coordination et la coopération entre les trois Secteurs de l</w:t>
      </w:r>
      <w:r w:rsidR="00651F7A" w:rsidRPr="00843147">
        <w:t>'</w:t>
      </w:r>
      <w:r w:rsidRPr="00922B09">
        <w:t>UIT sur des questions d</w:t>
      </w:r>
      <w:r w:rsidR="00651F7A" w:rsidRPr="00843147">
        <w:t>'</w:t>
      </w:r>
      <w:r w:rsidRPr="00922B09">
        <w:t>intérêt mutuel</w:t>
      </w:r>
      <w:r w:rsidR="00D9564C" w:rsidRPr="00843147">
        <w:t>»</w:t>
      </w:r>
      <w:r w:rsidRPr="00922B09">
        <w:t xml:space="preserve"> soient présentées à la prochaine réunion du Groupe ISCG.</w:t>
      </w:r>
    </w:p>
    <w:p w14:paraId="5984F6D0" w14:textId="4BE37C7E" w:rsidR="00922B09" w:rsidRPr="00922B09" w:rsidRDefault="00922B09" w:rsidP="00922B09">
      <w:r w:rsidRPr="00922B09">
        <w:t xml:space="preserve">Le texte définitif de cette Résolution est maintenant disponible sur le </w:t>
      </w:r>
      <w:hyperlink r:id="rId12" w:history="1">
        <w:r w:rsidRPr="00922B09">
          <w:rPr>
            <w:rStyle w:val="Hyperlink"/>
          </w:rPr>
          <w:t>Site we</w:t>
        </w:r>
        <w:r w:rsidRPr="00922B09">
          <w:rPr>
            <w:rStyle w:val="Hyperlink"/>
          </w:rPr>
          <w:t>b</w:t>
        </w:r>
        <w:r w:rsidRPr="00922B09">
          <w:rPr>
            <w:rStyle w:val="Hyperlink"/>
          </w:rPr>
          <w:t xml:space="preserve"> du Groupe ISCG</w:t>
        </w:r>
      </w:hyperlink>
      <w:r w:rsidRPr="00922B09">
        <w:t>. Les Résolutions UIT-R 6-3 (2019) et UIT-R 7-4 (2019) ont été supprimées par l</w:t>
      </w:r>
      <w:r w:rsidR="00651F7A" w:rsidRPr="00843147">
        <w:t>'</w:t>
      </w:r>
      <w:r w:rsidRPr="00922B09">
        <w:t>AR-23.</w:t>
      </w:r>
    </w:p>
    <w:p w14:paraId="5CFD72E9" w14:textId="77777777" w:rsidR="00922B09" w:rsidRPr="00843147" w:rsidRDefault="00922B09" w:rsidP="00651F7A">
      <w:pPr>
        <w:pStyle w:val="Headingb"/>
      </w:pPr>
      <w:r w:rsidRPr="00843147">
        <w:t>Rapport du Groupe consultatif de la normalisation des télécommunications (GCNT)</w:t>
      </w:r>
    </w:p>
    <w:p w14:paraId="022E3D53" w14:textId="35903AFD" w:rsidR="00922B09" w:rsidRPr="00922B09" w:rsidRDefault="00922B09" w:rsidP="00922B09">
      <w:r w:rsidRPr="00922B09">
        <w:t>L'Adjoint au Directeur du Secteur de la normalisation des télécommunications a présenté un rapport oral dans laquelle il a indiqué que le GCNT tenait sa réunion en parallèle à celle du Groupe ISCG et que son principal point de l</w:t>
      </w:r>
      <w:r w:rsidR="00651F7A" w:rsidRPr="00843147">
        <w:t>'</w:t>
      </w:r>
      <w:r w:rsidRPr="00922B09">
        <w:t>ordre du jour était la préparation de l</w:t>
      </w:r>
      <w:r w:rsidR="00651F7A" w:rsidRPr="00843147">
        <w:t>'</w:t>
      </w:r>
      <w:r w:rsidRPr="00922B09">
        <w:t xml:space="preserve">Assemblée mondiale de normalisation des télécommunications (AMNT-24) qui se tiendra en octobre, en Inde. Le Colloque mondial sur la normalisation aura également lieu à cet endroit. Des discussions sont en cours sur la restructuration des </w:t>
      </w:r>
      <w:r w:rsidR="00F55847" w:rsidRPr="00843147">
        <w:t>c</w:t>
      </w:r>
      <w:r w:rsidRPr="00922B09">
        <w:t>ommissions d</w:t>
      </w:r>
      <w:r w:rsidR="00651F7A" w:rsidRPr="00843147">
        <w:t>'</w:t>
      </w:r>
      <w:r w:rsidRPr="00922B09">
        <w:t>études de l</w:t>
      </w:r>
      <w:r w:rsidR="00651F7A" w:rsidRPr="00843147">
        <w:t>'</w:t>
      </w:r>
      <w:r w:rsidRPr="00922B09">
        <w:t>UIT-T et un certain consensus semble se dégager sur la fusion des Commissions d</w:t>
      </w:r>
      <w:r w:rsidR="00651F7A" w:rsidRPr="00843147">
        <w:t>'</w:t>
      </w:r>
      <w:r w:rsidRPr="00922B09">
        <w:t>études 9 et 16.</w:t>
      </w:r>
    </w:p>
    <w:p w14:paraId="42F3431D" w14:textId="2F1E39C3" w:rsidR="00922B09" w:rsidRPr="00922B09" w:rsidRDefault="00922B09" w:rsidP="00922B09">
      <w:r w:rsidRPr="00922B09">
        <w:t>Les réunions interrégionales de coordination des travaux préparatoires en vue de l</w:t>
      </w:r>
      <w:r w:rsidR="00651F7A" w:rsidRPr="00843147">
        <w:t>'</w:t>
      </w:r>
      <w:r w:rsidRPr="00922B09">
        <w:t>AMNT-24 sont déjà en cours.</w:t>
      </w:r>
    </w:p>
    <w:p w14:paraId="09627E97" w14:textId="0B89CB4E" w:rsidR="00922B09" w:rsidRPr="00922B09" w:rsidRDefault="00922B09" w:rsidP="00922B09">
      <w:r w:rsidRPr="00922B09">
        <w:t>Il a été indiqué que le GCNT avait récemment lancé le Réseau des femmes pour l</w:t>
      </w:r>
      <w:r w:rsidR="00651F7A" w:rsidRPr="00843147">
        <w:t>'</w:t>
      </w:r>
      <w:r w:rsidRPr="00922B09">
        <w:t>UIT-T, dans le but d'assurer une harmonisation avec les réseaux des deux autres Secteurs pour ce qui est de sa composition et de son fonctionnement. Le mandat de ce réseau a été mis à jour.</w:t>
      </w:r>
    </w:p>
    <w:p w14:paraId="229F232D" w14:textId="0C2C6830" w:rsidR="00922B09" w:rsidRPr="00922B09" w:rsidRDefault="00922B09" w:rsidP="00922B09">
      <w:r w:rsidRPr="00922B09">
        <w:t>En ce qui concerne la réduction de l</w:t>
      </w:r>
      <w:r w:rsidR="00651F7A" w:rsidRPr="00843147">
        <w:t>'</w:t>
      </w:r>
      <w:r w:rsidRPr="00922B09">
        <w:t>écart en matière de normalisation, le Directeur du TSB, M.</w:t>
      </w:r>
      <w:r w:rsidR="00F55847" w:rsidRPr="00843147">
        <w:t> </w:t>
      </w:r>
      <w:r w:rsidRPr="00922B09">
        <w:t xml:space="preserve">Seizo Onoe, a annoncé un nouveau programme, qui sera mis en </w:t>
      </w:r>
      <w:r w:rsidR="00F55847" w:rsidRPr="00843147">
        <w:t>œuvre</w:t>
      </w:r>
      <w:r w:rsidRPr="00922B09">
        <w:t xml:space="preserve"> avec l</w:t>
      </w:r>
      <w:r w:rsidR="00651F7A" w:rsidRPr="00843147">
        <w:t>'</w:t>
      </w:r>
      <w:r w:rsidRPr="00922B09">
        <w:t>appui du Japon et aura pour but d'élargir et d'améliorer le programme afin de mettre l</w:t>
      </w:r>
      <w:r w:rsidR="00651F7A" w:rsidRPr="00843147">
        <w:t>'</w:t>
      </w:r>
      <w:r w:rsidRPr="00922B09">
        <w:t>accent sur l</w:t>
      </w:r>
      <w:r w:rsidR="00651F7A" w:rsidRPr="00843147">
        <w:t>'</w:t>
      </w:r>
      <w:r w:rsidRPr="00922B09">
        <w:t xml:space="preserve">élaboration, mais aussi sur la mise en </w:t>
      </w:r>
      <w:r w:rsidR="00F55847" w:rsidRPr="00843147">
        <w:t>œuvre</w:t>
      </w:r>
      <w:r w:rsidRPr="00922B09">
        <w:t xml:space="preserve"> des normes. Une collaboration existe déjà avec le BDT pour la mise en </w:t>
      </w:r>
      <w:r w:rsidR="00F55847" w:rsidRPr="00843147">
        <w:t>œuvre</w:t>
      </w:r>
      <w:r w:rsidRPr="00922B09">
        <w:t xml:space="preserve"> des normes, et le TSB travaille en coopération avec le BR pour harmoniser les modalités d'octroi des bourses.</w:t>
      </w:r>
    </w:p>
    <w:p w14:paraId="4E15314A" w14:textId="787E0AB4" w:rsidR="00922B09" w:rsidRPr="00922B09" w:rsidRDefault="00922B09" w:rsidP="00922B09">
      <w:r w:rsidRPr="00922B09">
        <w:t>Le précédent Président du GCNT a ajouté que le GCNT avait également décidé de réactiver le Groupe du Rapporteur sur la planification stratégique et la planification opérationnelle et que ce groupe procèderait à une analyse des besoins de l</w:t>
      </w:r>
      <w:r w:rsidR="00651F7A" w:rsidRPr="00843147">
        <w:t>'</w:t>
      </w:r>
      <w:r w:rsidRPr="00922B09">
        <w:t>UIT-T concernant le Plan stratégique de l</w:t>
      </w:r>
      <w:r w:rsidR="00651F7A" w:rsidRPr="00843147">
        <w:t>'</w:t>
      </w:r>
      <w:r w:rsidRPr="00922B09">
        <w:t>Union, une fois que le Conseil aura approuvé la réactivation du GTC-SFP. Le Groupe ISCG pourrait offrir un cadre pour les efforts visant à parvenir à un accord sur la forme et le contenu de la contribution des Secteurs dans le prochain plan stratégique.</w:t>
      </w:r>
    </w:p>
    <w:p w14:paraId="1E10C9B6" w14:textId="60012850" w:rsidR="00922B09" w:rsidRPr="00922B09" w:rsidRDefault="00922B09" w:rsidP="00922B09">
      <w:r w:rsidRPr="00922B09">
        <w:t>Il a également été indiqué qu</w:t>
      </w:r>
      <w:r w:rsidR="00651F7A" w:rsidRPr="00843147">
        <w:t>'</w:t>
      </w:r>
      <w:r w:rsidRPr="00922B09">
        <w:t>une note de liaison sur l</w:t>
      </w:r>
      <w:r w:rsidR="00651F7A" w:rsidRPr="00843147">
        <w:t>'</w:t>
      </w:r>
      <w:r w:rsidRPr="00922B09">
        <w:t>utilisation d</w:t>
      </w:r>
      <w:r w:rsidR="00651F7A" w:rsidRPr="00843147">
        <w:t>'</w:t>
      </w:r>
      <w:r w:rsidRPr="00922B09">
        <w:t>un langage inclusif dans les textes de l</w:t>
      </w:r>
      <w:r w:rsidR="00651F7A" w:rsidRPr="00843147">
        <w:t>'</w:t>
      </w:r>
      <w:r w:rsidRPr="00922B09">
        <w:t>UIT-T avait été envoyée après la dernière réunion du GCNT et devrait être ajoutée à l</w:t>
      </w:r>
      <w:r w:rsidR="00651F7A" w:rsidRPr="00843147">
        <w:t>'</w:t>
      </w:r>
      <w:r w:rsidRPr="00922B09">
        <w:t>ordre du jour. La note de liaison (</w:t>
      </w:r>
      <w:hyperlink r:id="rId13" w:history="1">
        <w:r w:rsidRPr="00922B09">
          <w:rPr>
            <w:rStyle w:val="Hyperlink"/>
          </w:rPr>
          <w:t>TSAG-</w:t>
        </w:r>
        <w:r w:rsidRPr="00922B09">
          <w:rPr>
            <w:rStyle w:val="Hyperlink"/>
          </w:rPr>
          <w:t>L</w:t>
        </w:r>
        <w:r w:rsidRPr="00922B09">
          <w:rPr>
            <w:rStyle w:val="Hyperlink"/>
          </w:rPr>
          <w:t>S0020</w:t>
        </w:r>
      </w:hyperlink>
      <w:r w:rsidRPr="00922B09">
        <w:t>) est désormais disponible aux côtés des documents de réunion, afin que les membres du Groupe ISCG puissent en prendre note, car il s</w:t>
      </w:r>
      <w:r w:rsidR="00651F7A" w:rsidRPr="00843147">
        <w:t>'</w:t>
      </w:r>
      <w:r w:rsidRPr="00922B09">
        <w:t>agit d</w:t>
      </w:r>
      <w:r w:rsidR="00651F7A" w:rsidRPr="00843147">
        <w:t>'</w:t>
      </w:r>
      <w:r w:rsidRPr="00922B09">
        <w:t>un sujet qui doit être examiné au sein du groupe.</w:t>
      </w:r>
    </w:p>
    <w:p w14:paraId="05171F31" w14:textId="49FBDEE8" w:rsidR="00922B09" w:rsidRPr="00922B09" w:rsidRDefault="00922B09" w:rsidP="00922B09">
      <w:r w:rsidRPr="00922B09">
        <w:t>Le Président du Groupe ISCG a également indiqué qu'il existe un groupe de l</w:t>
      </w:r>
      <w:r w:rsidR="00651F7A" w:rsidRPr="00843147">
        <w:t>'</w:t>
      </w:r>
      <w:r w:rsidRPr="00922B09">
        <w:t xml:space="preserve">UIT-T chargé de la </w:t>
      </w:r>
      <w:r w:rsidR="00D9564C" w:rsidRPr="00843147">
        <w:t>«</w:t>
      </w:r>
      <w:r w:rsidRPr="00922B09">
        <w:t>transformation numérique durable</w:t>
      </w:r>
      <w:r w:rsidR="00D9564C" w:rsidRPr="00843147">
        <w:t>»</w:t>
      </w:r>
      <w:r w:rsidRPr="00922B09">
        <w:t xml:space="preserve"> et que ce groupe doit tenir les groupes consultatifs des autres Secteurs informés et les associer à ses travaux.</w:t>
      </w:r>
    </w:p>
    <w:p w14:paraId="631446A2" w14:textId="77777777" w:rsidR="00922B09" w:rsidRPr="00843147" w:rsidRDefault="00922B09" w:rsidP="00651F7A">
      <w:pPr>
        <w:pStyle w:val="Headingb"/>
      </w:pPr>
      <w:r w:rsidRPr="00843147">
        <w:t>Rapport du Groupe consultatif pour le développement des télécommunications (GCDT)</w:t>
      </w:r>
    </w:p>
    <w:p w14:paraId="1BE698A9" w14:textId="5349714D" w:rsidR="00922B09" w:rsidRPr="00922B09" w:rsidRDefault="00922B09" w:rsidP="00922B09">
      <w:r w:rsidRPr="00922B09">
        <w:t>L</w:t>
      </w:r>
      <w:r w:rsidR="00651F7A" w:rsidRPr="00843147">
        <w:t>'</w:t>
      </w:r>
      <w:r w:rsidRPr="00922B09">
        <w:t>Adjoint par intérim au Directeur du Secteur du développement des télécommunications a indiqué que la prochaine réunion du GCDT se tiendrait du 20 au 23 mai à Genève. Les principaux thèmes de discussion ont trait au rapport sur la mise en œuvre du Plan d</w:t>
      </w:r>
      <w:r w:rsidR="00651F7A" w:rsidRPr="00843147">
        <w:t>'</w:t>
      </w:r>
      <w:r w:rsidRPr="00922B09">
        <w:t xml:space="preserve">action de Kigali et à </w:t>
      </w:r>
      <w:r w:rsidR="00F55847" w:rsidRPr="00843147">
        <w:t>l'</w:t>
      </w:r>
      <w:r w:rsidRPr="00922B09">
        <w:t>élaboration du Plan opérationnel pour 2024.</w:t>
      </w:r>
    </w:p>
    <w:p w14:paraId="787B3CC5" w14:textId="77777777" w:rsidR="00922B09" w:rsidRPr="00922B09" w:rsidRDefault="00922B09" w:rsidP="00922B09">
      <w:r w:rsidRPr="00922B09">
        <w:t>Un point particulier concernant les questions relatives aux membres, aux partenariats et au secteur privé relatives sera inscrit à l'ordre du jour.</w:t>
      </w:r>
    </w:p>
    <w:p w14:paraId="2AD7464E" w14:textId="1F3F3F1D" w:rsidR="00922B09" w:rsidRPr="00922B09" w:rsidRDefault="00922B09" w:rsidP="00922B09">
      <w:r w:rsidRPr="00922B09">
        <w:t>Le représentant du BDT a également indiqué que le GCDT avait approuvé la création de deux</w:t>
      </w:r>
      <w:r w:rsidR="00F55847" w:rsidRPr="00843147">
        <w:t> </w:t>
      </w:r>
      <w:r w:rsidRPr="00922B09">
        <w:t>groupes de travail, l</w:t>
      </w:r>
      <w:r w:rsidR="00651F7A" w:rsidRPr="00843147">
        <w:t>'</w:t>
      </w:r>
      <w:r w:rsidRPr="00922B09">
        <w:t>un chargé de rationaliser les résolutions et l</w:t>
      </w:r>
      <w:r w:rsidR="00651F7A" w:rsidRPr="00843147">
        <w:t>'</w:t>
      </w:r>
      <w:r w:rsidRPr="00922B09">
        <w:t>autre de l</w:t>
      </w:r>
      <w:r w:rsidR="00651F7A" w:rsidRPr="00843147">
        <w:t>'</w:t>
      </w:r>
      <w:r w:rsidRPr="00922B09">
        <w:t>avenir des Questions confiées aux commissions d</w:t>
      </w:r>
      <w:r w:rsidR="00651F7A" w:rsidRPr="00843147">
        <w:t>'</w:t>
      </w:r>
      <w:r w:rsidRPr="00922B09">
        <w:t>études. Il a fait savoir que les participants attendaient des Présidents de ces groupes qu</w:t>
      </w:r>
      <w:r w:rsidR="00651F7A" w:rsidRPr="00843147">
        <w:t>'</w:t>
      </w:r>
      <w:r w:rsidRPr="00922B09">
        <w:t>ils rendent compte de l</w:t>
      </w:r>
      <w:r w:rsidR="00651F7A" w:rsidRPr="00843147">
        <w:t>'</w:t>
      </w:r>
      <w:r w:rsidRPr="00922B09">
        <w:t>état d</w:t>
      </w:r>
      <w:r w:rsidR="00651F7A" w:rsidRPr="00843147">
        <w:t>'</w:t>
      </w:r>
      <w:r w:rsidRPr="00922B09">
        <w:t>avancement des travaux.</w:t>
      </w:r>
    </w:p>
    <w:p w14:paraId="1FB0F82D" w14:textId="77777777" w:rsidR="00922B09" w:rsidRPr="00922B09" w:rsidRDefault="00922B09" w:rsidP="00922B09">
      <w:r w:rsidRPr="00922B09">
        <w:t>Parmi les manifestations mondiales prévues en 2024 figurent le Colloque mondial des régulateurs (GSR) et le Sommet de la jeunesse.</w:t>
      </w:r>
    </w:p>
    <w:p w14:paraId="632DA805" w14:textId="5865005B" w:rsidR="00922B09" w:rsidRPr="00922B09" w:rsidRDefault="00922B09" w:rsidP="00922B09">
      <w:r w:rsidRPr="00922B09">
        <w:t>Le Président du Groupe ISCG a également rappelé que le GCDT avait répondu à trois notes de liaison (</w:t>
      </w:r>
      <w:hyperlink r:id="rId14" w:history="1">
        <w:r w:rsidRPr="00922B09">
          <w:rPr>
            <w:rStyle w:val="Hyperlink"/>
          </w:rPr>
          <w:t>TDAG</w:t>
        </w:r>
        <w:r w:rsidRPr="00922B09">
          <w:rPr>
            <w:rStyle w:val="Hyperlink"/>
          </w:rPr>
          <w:t>-</w:t>
        </w:r>
        <w:r w:rsidRPr="00922B09">
          <w:rPr>
            <w:rStyle w:val="Hyperlink"/>
          </w:rPr>
          <w:t>LS1</w:t>
        </w:r>
      </w:hyperlink>
      <w:r w:rsidRPr="00922B09">
        <w:t xml:space="preserve">, </w:t>
      </w:r>
      <w:hyperlink r:id="rId15" w:history="1">
        <w:r w:rsidRPr="00922B09">
          <w:rPr>
            <w:rStyle w:val="Hyperlink"/>
          </w:rPr>
          <w:t>TDA</w:t>
        </w:r>
        <w:r w:rsidRPr="00922B09">
          <w:rPr>
            <w:rStyle w:val="Hyperlink"/>
          </w:rPr>
          <w:t>G</w:t>
        </w:r>
        <w:r w:rsidRPr="00922B09">
          <w:rPr>
            <w:rStyle w:val="Hyperlink"/>
          </w:rPr>
          <w:t>-LS2</w:t>
        </w:r>
      </w:hyperlink>
      <w:r w:rsidRPr="00922B09">
        <w:t xml:space="preserve">, et </w:t>
      </w:r>
      <w:hyperlink r:id="rId16" w:history="1">
        <w:r w:rsidRPr="00922B09">
          <w:rPr>
            <w:rStyle w:val="Hyperlink"/>
          </w:rPr>
          <w:t>T</w:t>
        </w:r>
        <w:r w:rsidRPr="00922B09">
          <w:rPr>
            <w:rStyle w:val="Hyperlink"/>
          </w:rPr>
          <w:t>D</w:t>
        </w:r>
        <w:r w:rsidRPr="00922B09">
          <w:rPr>
            <w:rStyle w:val="Hyperlink"/>
          </w:rPr>
          <w:t>AG-LS4</w:t>
        </w:r>
      </w:hyperlink>
      <w:r w:rsidRPr="00922B09">
        <w:t xml:space="preserve">) dans lesquelles il accuse réception des communications envoyées par le Groupe ISCG, notamment en ce qui concerne la </w:t>
      </w:r>
      <w:r w:rsidR="00D9564C" w:rsidRPr="00843147">
        <w:t>«</w:t>
      </w:r>
      <w:r w:rsidRPr="00922B09">
        <w:t>gouvernance et la gestion des réunions virtuelles</w:t>
      </w:r>
      <w:r w:rsidR="00D9564C" w:rsidRPr="00843147">
        <w:t>»</w:t>
      </w:r>
      <w:r w:rsidRPr="00922B09">
        <w:t>. Le GCDT a fait part de son intérêt à cet égard, car l</w:t>
      </w:r>
      <w:r w:rsidR="00651F7A" w:rsidRPr="00843147">
        <w:t>'</w:t>
      </w:r>
      <w:r w:rsidRPr="00922B09">
        <w:t>UIT-D ne dispose pas encore de lignes directrices générales distinctes pour les réunions virtuelles. En revanche, les commissions d</w:t>
      </w:r>
      <w:r w:rsidR="00651F7A" w:rsidRPr="00843147">
        <w:t>'</w:t>
      </w:r>
      <w:r w:rsidRPr="00922B09">
        <w:t>études de l</w:t>
      </w:r>
      <w:r w:rsidR="00651F7A" w:rsidRPr="00843147">
        <w:t>'</w:t>
      </w:r>
      <w:r w:rsidRPr="00922B09">
        <w:t>UIT-D et le GCDT communiquent leurs propres lignes directrices aux participants à chacune de leurs manifestations.</w:t>
      </w:r>
    </w:p>
    <w:p w14:paraId="6993A134" w14:textId="35CB89D3" w:rsidR="00922B09" w:rsidRPr="00843147" w:rsidRDefault="00922B09" w:rsidP="00651F7A">
      <w:pPr>
        <w:pStyle w:val="Headingb"/>
      </w:pPr>
      <w:r w:rsidRPr="00843147">
        <w:t>Accessibilité</w:t>
      </w:r>
    </w:p>
    <w:p w14:paraId="5F9C3C7A" w14:textId="4030C786" w:rsidR="00922B09" w:rsidRPr="00922B09" w:rsidRDefault="00922B09" w:rsidP="00922B09">
      <w:r w:rsidRPr="00922B09">
        <w:t>La Coordonnatrice pour l</w:t>
      </w:r>
      <w:r w:rsidR="00651F7A" w:rsidRPr="00843147">
        <w:t>'</w:t>
      </w:r>
      <w:r w:rsidRPr="00922B09">
        <w:t>accessibilité, Mme Andrea Saks, a donné des informations sur deux</w:t>
      </w:r>
      <w:r w:rsidR="00F55847" w:rsidRPr="00843147">
        <w:t> </w:t>
      </w:r>
      <w:r w:rsidRPr="00922B09">
        <w:t>documents techniques de l</w:t>
      </w:r>
      <w:r w:rsidR="00651F7A" w:rsidRPr="00843147">
        <w:t>'</w:t>
      </w:r>
      <w:r w:rsidRPr="00922B09">
        <w:t xml:space="preserve">UIT-T, intitulés </w:t>
      </w:r>
      <w:r w:rsidR="00D9564C" w:rsidRPr="00843147">
        <w:t>«</w:t>
      </w:r>
      <w:r w:rsidRPr="00922B09">
        <w:t>Lignes directrices pour des réunions accessibles</w:t>
      </w:r>
      <w:r w:rsidR="00D9564C" w:rsidRPr="00843147">
        <w:t>»</w:t>
      </w:r>
      <w:r w:rsidRPr="00922B09">
        <w:t xml:space="preserve"> (</w:t>
      </w:r>
      <w:hyperlink r:id="rId17" w:history="1">
        <w:r w:rsidRPr="00922B09">
          <w:rPr>
            <w:rStyle w:val="Hyperlink"/>
          </w:rPr>
          <w:t>FSTP-A</w:t>
        </w:r>
        <w:r w:rsidRPr="00922B09">
          <w:rPr>
            <w:rStyle w:val="Hyperlink"/>
          </w:rPr>
          <w:t>M</w:t>
        </w:r>
      </w:hyperlink>
      <w:r w:rsidRPr="00922B09">
        <w:t xml:space="preserve">, 2015) et </w:t>
      </w:r>
      <w:r w:rsidR="00D9564C" w:rsidRPr="00843147">
        <w:t>«</w:t>
      </w:r>
      <w:r w:rsidRPr="00922B09">
        <w:t>Lignes directrices visant à encourager la participation à distance aux réunions pour tous</w:t>
      </w:r>
      <w:r w:rsidR="00D9564C" w:rsidRPr="00843147">
        <w:t>»</w:t>
      </w:r>
      <w:r w:rsidRPr="00922B09">
        <w:t xml:space="preserve"> (</w:t>
      </w:r>
      <w:hyperlink r:id="rId18" w:history="1">
        <w:r w:rsidRPr="00922B09">
          <w:rPr>
            <w:rStyle w:val="Hyperlink"/>
          </w:rPr>
          <w:t>FSTP-A</w:t>
        </w:r>
        <w:r w:rsidRPr="00922B09">
          <w:rPr>
            <w:rStyle w:val="Hyperlink"/>
          </w:rPr>
          <w:t>C</w:t>
        </w:r>
        <w:r w:rsidRPr="00922B09">
          <w:rPr>
            <w:rStyle w:val="Hyperlink"/>
          </w:rPr>
          <w:t>C-RemPart</w:t>
        </w:r>
      </w:hyperlink>
      <w:r w:rsidRPr="00922B09">
        <w:t>, 2015).</w:t>
      </w:r>
    </w:p>
    <w:p w14:paraId="07C90671" w14:textId="523FBB35" w:rsidR="00922B09" w:rsidRPr="00922B09" w:rsidRDefault="00922B09" w:rsidP="00922B09">
      <w:r w:rsidRPr="00922B09">
        <w:t>La coordonnatrice a également demandé que l'option de sous-titrage soit prévue pour les réunions de l'UIT, ainsi qu'un flux de texte permettant aux personnes sourdes et malentendantes de consulter la transcription complète après la réunion. Il serait également utile de communiquer les résultats de la réunion à l</w:t>
      </w:r>
      <w:r w:rsidR="00651F7A" w:rsidRPr="00843147">
        <w:t>'</w:t>
      </w:r>
      <w:r w:rsidRPr="00922B09">
        <w:t>Activité conjointe de coordination sur l</w:t>
      </w:r>
      <w:r w:rsidR="00651F7A" w:rsidRPr="00843147">
        <w:t>'</w:t>
      </w:r>
      <w:r w:rsidRPr="00922B09">
        <w:t>accessibilité et les facteurs humains (Question</w:t>
      </w:r>
      <w:r w:rsidR="006C6270" w:rsidRPr="00843147">
        <w:t> </w:t>
      </w:r>
      <w:r w:rsidRPr="00922B09">
        <w:t>26) et à la Commission d</w:t>
      </w:r>
      <w:r w:rsidR="00651F7A" w:rsidRPr="00843147">
        <w:t>'</w:t>
      </w:r>
      <w:r w:rsidRPr="00922B09">
        <w:t>études 2 de l</w:t>
      </w:r>
      <w:r w:rsidR="00651F7A" w:rsidRPr="00843147">
        <w:t>'</w:t>
      </w:r>
      <w:r w:rsidRPr="00922B09">
        <w:t>UIT-T. La coordonnatrice a souligné l</w:t>
      </w:r>
      <w:r w:rsidR="00651F7A" w:rsidRPr="00843147">
        <w:t>'</w:t>
      </w:r>
      <w:r w:rsidRPr="00922B09">
        <w:t>importance de l'approche de l</w:t>
      </w:r>
      <w:r w:rsidR="00651F7A" w:rsidRPr="00843147">
        <w:t>'</w:t>
      </w:r>
      <w:r w:rsidRPr="00922B09">
        <w:t>UIT en ce qui concerne le sous-titrage et, à terme, l</w:t>
      </w:r>
      <w:r w:rsidR="00651F7A" w:rsidRPr="00843147">
        <w:t>'</w:t>
      </w:r>
      <w:r w:rsidRPr="00922B09">
        <w:t>interprétation en langue des signes sur demande, et la manière de rendre les réunions de l</w:t>
      </w:r>
      <w:r w:rsidR="00651F7A" w:rsidRPr="00843147">
        <w:t>'</w:t>
      </w:r>
      <w:r w:rsidRPr="00922B09">
        <w:t>UIT plus accessibles. Il convient d'évaluer avec soin les avantages et les inconvénients du sous-titrage automatique par rapport au sous-titrage humain en termes de coût et de précision.</w:t>
      </w:r>
    </w:p>
    <w:p w14:paraId="4608C2AA" w14:textId="5B588302" w:rsidR="00922B09" w:rsidRPr="00922B09" w:rsidRDefault="00922B09" w:rsidP="00922B09">
      <w:r w:rsidRPr="00922B09">
        <w:t>Le Président du Groupe ISCG s</w:t>
      </w:r>
      <w:r w:rsidR="00651F7A" w:rsidRPr="00843147">
        <w:t>'</w:t>
      </w:r>
      <w:r w:rsidRPr="00922B09">
        <w:t>est félicité de l</w:t>
      </w:r>
      <w:r w:rsidR="00651F7A" w:rsidRPr="00843147">
        <w:t>'</w:t>
      </w:r>
      <w:r w:rsidRPr="00922B09">
        <w:t>exposé et a demandé qu</w:t>
      </w:r>
      <w:r w:rsidR="00651F7A" w:rsidRPr="00843147">
        <w:t>'</w:t>
      </w:r>
      <w:r w:rsidRPr="00922B09">
        <w:t>un rapport écrit soit soumis à la prochaine réunion.</w:t>
      </w:r>
    </w:p>
    <w:p w14:paraId="5920D4A4" w14:textId="77777777" w:rsidR="00922B09" w:rsidRPr="00843147" w:rsidRDefault="00922B09" w:rsidP="00651F7A">
      <w:pPr>
        <w:pStyle w:val="Headingb"/>
      </w:pPr>
      <w:r w:rsidRPr="00843147">
        <w:t>Changements climatiques</w:t>
      </w:r>
    </w:p>
    <w:p w14:paraId="5B8A6C19" w14:textId="44F376A9" w:rsidR="00922B09" w:rsidRPr="00922B09" w:rsidRDefault="00922B09" w:rsidP="00922B09">
      <w:r w:rsidRPr="00922B09">
        <w:t>Le Coordonnateur du Secrétariat de l</w:t>
      </w:r>
      <w:r w:rsidR="00651F7A" w:rsidRPr="00843147">
        <w:t>'</w:t>
      </w:r>
      <w:r w:rsidRPr="00922B09">
        <w:t xml:space="preserve">UIT a présenté le document </w:t>
      </w:r>
      <w:hyperlink r:id="rId19" w:history="1">
        <w:r w:rsidRPr="00922B09">
          <w:rPr>
            <w:rStyle w:val="Hyperlink"/>
          </w:rPr>
          <w:t>ISCG</w:t>
        </w:r>
        <w:r w:rsidRPr="00922B09">
          <w:rPr>
            <w:rStyle w:val="Hyperlink"/>
          </w:rPr>
          <w:t>/</w:t>
        </w:r>
        <w:r w:rsidRPr="00922B09">
          <w:rPr>
            <w:rStyle w:val="Hyperlink"/>
          </w:rPr>
          <w:t>24-1-06</w:t>
        </w:r>
      </w:hyperlink>
      <w:r w:rsidRPr="00922B09">
        <w:t xml:space="preserve"> qui contient des informations détaillées sur la participation de l</w:t>
      </w:r>
      <w:r w:rsidR="00651F7A" w:rsidRPr="00843147">
        <w:t>'</w:t>
      </w:r>
      <w:r w:rsidRPr="00922B09">
        <w:t>UIT à la COP 28, où l'Action du secteur du numérique pour l'environnement a été lancée.</w:t>
      </w:r>
    </w:p>
    <w:p w14:paraId="6861D0B9" w14:textId="6049E42B" w:rsidR="00922B09" w:rsidRPr="00922B09" w:rsidRDefault="00922B09" w:rsidP="00922B09">
      <w:r w:rsidRPr="00922B09">
        <w:t>Cette initiative réunit plus de 40 partenaires, dont des membres de l</w:t>
      </w:r>
      <w:r w:rsidR="00651F7A" w:rsidRPr="00843147">
        <w:t>'</w:t>
      </w:r>
      <w:r w:rsidRPr="00922B09">
        <w:t>UIT, mais aussi d</w:t>
      </w:r>
      <w:r w:rsidR="00651F7A" w:rsidRPr="00843147">
        <w:t>'</w:t>
      </w:r>
      <w:r w:rsidRPr="00922B09">
        <w:t>autres institutions des Nations Unies, dans le but de renforcer la collaboration dans l</w:t>
      </w:r>
      <w:r w:rsidR="00651F7A" w:rsidRPr="00843147">
        <w:t>'</w:t>
      </w:r>
      <w:r w:rsidRPr="00922B09">
        <w:t>ensemble du secteur du numérique, en vue de promouvoir une action concrète et plus tangible en faveur du climat. La coalition s</w:t>
      </w:r>
      <w:r w:rsidR="00651F7A" w:rsidRPr="00843147">
        <w:t>'</w:t>
      </w:r>
      <w:r w:rsidRPr="00922B09">
        <w:t>articule autour de 6 piliers, dont 4 ont déjà donné lieu à des résultats exceptionnels à la COP. Tous les détails concernant cette initiative sont reproduits dans la présentation, qui constitue un exemple clair d</w:t>
      </w:r>
      <w:r w:rsidR="00651F7A" w:rsidRPr="00843147">
        <w:t>'</w:t>
      </w:r>
      <w:r w:rsidRPr="00922B09">
        <w:t>approche des questions climatiques sous l'angle d'une UIT unie dans l'action qui pourrait être adoptée pour d</w:t>
      </w:r>
      <w:r w:rsidR="00651F7A" w:rsidRPr="00843147">
        <w:t>'</w:t>
      </w:r>
      <w:r w:rsidRPr="00922B09">
        <w:t>autres thèmes.</w:t>
      </w:r>
    </w:p>
    <w:p w14:paraId="0B913AA7" w14:textId="77777777" w:rsidR="00922B09" w:rsidRPr="00922B09" w:rsidRDefault="00922B09" w:rsidP="00922B09">
      <w:r w:rsidRPr="00922B09">
        <w:t>Les membres sont invités à se joindre à l'Action du secteur du numérique pour l'environnement en scannant le code QR figurant sur la présentation.</w:t>
      </w:r>
    </w:p>
    <w:p w14:paraId="5D83CC4B" w14:textId="5261BFFA" w:rsidR="00922B09" w:rsidRPr="00922B09" w:rsidRDefault="00922B09" w:rsidP="00922B09">
      <w:r w:rsidRPr="00922B09">
        <w:t>Le Coordonnateur pour les changements climatiques, M. Paolo Gemma, a présenté le Document</w:t>
      </w:r>
      <w:r w:rsidR="006C6270" w:rsidRPr="00843147">
        <w:t> </w:t>
      </w:r>
      <w:hyperlink r:id="rId20" w:history="1">
        <w:r w:rsidRPr="00922B09">
          <w:rPr>
            <w:rStyle w:val="Hyperlink"/>
          </w:rPr>
          <w:t>ISCG/24-1</w:t>
        </w:r>
        <w:r w:rsidRPr="00922B09">
          <w:rPr>
            <w:rStyle w:val="Hyperlink"/>
          </w:rPr>
          <w:t>-</w:t>
        </w:r>
        <w:r w:rsidRPr="00922B09">
          <w:rPr>
            <w:rStyle w:val="Hyperlink"/>
          </w:rPr>
          <w:t>07</w:t>
        </w:r>
      </w:hyperlink>
      <w:r w:rsidRPr="00922B09">
        <w:t xml:space="preserve"> et les activités menées par l</w:t>
      </w:r>
      <w:r w:rsidR="00651F7A" w:rsidRPr="00843147">
        <w:t>'</w:t>
      </w:r>
      <w:r w:rsidRPr="00922B09">
        <w:t>UIT-T en collaboration avec les autres Secteurs.</w:t>
      </w:r>
    </w:p>
    <w:p w14:paraId="244138DB" w14:textId="5D5F45C6" w:rsidR="00922B09" w:rsidRPr="00922B09" w:rsidRDefault="00922B09" w:rsidP="00922B09">
      <w:r w:rsidRPr="00922B09">
        <w:t>Le Coordonnateur de l</w:t>
      </w:r>
      <w:r w:rsidR="00651F7A" w:rsidRPr="00843147">
        <w:t>'</w:t>
      </w:r>
      <w:r w:rsidRPr="00922B09">
        <w:t>UIT-R pour l</w:t>
      </w:r>
      <w:r w:rsidR="00651F7A" w:rsidRPr="00843147">
        <w:t>'</w:t>
      </w:r>
      <w:r w:rsidRPr="00922B09">
        <w:t xml:space="preserve">accessibilité et les changements climatiques a présenté le document </w:t>
      </w:r>
      <w:hyperlink r:id="rId21" w:history="1">
        <w:r w:rsidRPr="00922B09">
          <w:rPr>
            <w:rStyle w:val="Hyperlink"/>
          </w:rPr>
          <w:t>ISCG/24-1</w:t>
        </w:r>
        <w:r w:rsidRPr="00922B09">
          <w:rPr>
            <w:rStyle w:val="Hyperlink"/>
          </w:rPr>
          <w:t>-</w:t>
        </w:r>
        <w:r w:rsidRPr="00922B09">
          <w:rPr>
            <w:rStyle w:val="Hyperlink"/>
          </w:rPr>
          <w:t>08</w:t>
        </w:r>
      </w:hyperlink>
      <w:r w:rsidRPr="00922B09">
        <w:t xml:space="preserve"> et a souligné que deux nouveaux rapports ont été approuvés, à savoir le rapport BS/</w:t>
      </w:r>
      <w:hyperlink r:id="rId22" w:history="1">
        <w:r w:rsidRPr="00922B09">
          <w:rPr>
            <w:rStyle w:val="Hyperlink"/>
          </w:rPr>
          <w:t>BT</w:t>
        </w:r>
        <w:r w:rsidRPr="00922B09">
          <w:rPr>
            <w:rStyle w:val="Hyperlink"/>
          </w:rPr>
          <w:t>.</w:t>
        </w:r>
        <w:r w:rsidRPr="00922B09">
          <w:rPr>
            <w:rStyle w:val="Hyperlink"/>
          </w:rPr>
          <w:t>2522</w:t>
        </w:r>
      </w:hyperlink>
      <w:r w:rsidRPr="00922B09">
        <w:t xml:space="preserve"> </w:t>
      </w:r>
      <w:r w:rsidRPr="00922B09">
        <w:rPr>
          <w:i/>
          <w:iCs/>
        </w:rPr>
        <w:t>Cadre pour l</w:t>
      </w:r>
      <w:r w:rsidR="00651F7A" w:rsidRPr="00843147">
        <w:rPr>
          <w:i/>
          <w:iCs/>
        </w:rPr>
        <w:t>'</w:t>
      </w:r>
      <w:r w:rsidRPr="00922B09">
        <w:rPr>
          <w:i/>
          <w:iCs/>
        </w:rPr>
        <w:t>avenir de la radiodiffusion</w:t>
      </w:r>
      <w:r w:rsidRPr="00922B09">
        <w:t xml:space="preserve"> et le rapport BS/</w:t>
      </w:r>
      <w:hyperlink r:id="rId23" w:history="1">
        <w:r w:rsidRPr="00922B09">
          <w:rPr>
            <w:rStyle w:val="Hyperlink"/>
          </w:rPr>
          <w:t>BT.2</w:t>
        </w:r>
        <w:r w:rsidRPr="00922B09">
          <w:rPr>
            <w:rStyle w:val="Hyperlink"/>
          </w:rPr>
          <w:t>5</w:t>
        </w:r>
        <w:r w:rsidRPr="00922B09">
          <w:rPr>
            <w:rStyle w:val="Hyperlink"/>
          </w:rPr>
          <w:t>24</w:t>
        </w:r>
      </w:hyperlink>
      <w:r w:rsidRPr="00922B09">
        <w:t xml:space="preserve"> </w:t>
      </w:r>
      <w:r w:rsidRPr="00922B09">
        <w:rPr>
          <w:i/>
          <w:iCs/>
        </w:rPr>
        <w:t>Cadre pour l</w:t>
      </w:r>
      <w:r w:rsidR="00651F7A" w:rsidRPr="00843147">
        <w:rPr>
          <w:i/>
          <w:iCs/>
        </w:rPr>
        <w:t>'</w:t>
      </w:r>
      <w:r w:rsidRPr="00922B09">
        <w:rPr>
          <w:i/>
          <w:iCs/>
        </w:rPr>
        <w:t>avenir de la production de radiodiffusion</w:t>
      </w:r>
      <w:r w:rsidRPr="00922B09">
        <w:t>. Ces deux rapports contiennent des informations sur le développement d</w:t>
      </w:r>
      <w:r w:rsidR="00651F7A" w:rsidRPr="00843147">
        <w:t>'</w:t>
      </w:r>
      <w:r w:rsidRPr="00922B09">
        <w:t>initiatives de radiodiffusion durables pour la chaîne de radiodiffusion de bout en bout et sur la manière dont le nouveau traitement de personnalisation fondé sur l'intelligence artificielle peut tirer pleinement parti des plates-formes et services traditionnels, hybrides et entièrement fondés sur le protocole IP.</w:t>
      </w:r>
    </w:p>
    <w:p w14:paraId="752EFAB4" w14:textId="579F4D6D" w:rsidR="00922B09" w:rsidRPr="00922B09" w:rsidRDefault="00922B09" w:rsidP="00922B09">
      <w:r w:rsidRPr="00922B09">
        <w:t>Un membre a rappelé que le Forum politique de haut niveau des Nations Unies sur le développement durable à l</w:t>
      </w:r>
      <w:r w:rsidR="00651F7A" w:rsidRPr="00843147">
        <w:t>'</w:t>
      </w:r>
      <w:r w:rsidRPr="00922B09">
        <w:t>horizon 2024 serait notamment axé sur l</w:t>
      </w:r>
      <w:r w:rsidR="00651F7A" w:rsidRPr="00843147">
        <w:t>'</w:t>
      </w:r>
      <w:r w:rsidRPr="00922B09">
        <w:t>Objectif de développement durable 13 (ODD 13) sur les mesures relatives à la lutte contre les changements climatiques. Il a donc suggéré que les activités et les résultats de l</w:t>
      </w:r>
      <w:r w:rsidR="00651F7A" w:rsidRPr="00843147">
        <w:t>'</w:t>
      </w:r>
      <w:r w:rsidRPr="00922B09">
        <w:t>UIT sur ce thème soient inclus dans le rapport. Pour ce faire, il faudra poursuivre la coordination avec le GTC-SMSI/ODD.</w:t>
      </w:r>
    </w:p>
    <w:p w14:paraId="2654C0BB" w14:textId="1EFBBEE7" w:rsidR="00922B09" w:rsidRPr="00843147" w:rsidRDefault="00922B09" w:rsidP="00651F7A">
      <w:pPr>
        <w:pStyle w:val="Headingb"/>
      </w:pPr>
      <w:r w:rsidRPr="00843147">
        <w:t>Réunions virtuelles/Participation à distance</w:t>
      </w:r>
    </w:p>
    <w:p w14:paraId="1C728ACC" w14:textId="2F75C2C5" w:rsidR="00922B09" w:rsidRPr="00922B09" w:rsidRDefault="00922B09" w:rsidP="00922B09">
      <w:r w:rsidRPr="00922B09">
        <w:t>Le Coordonnateur pour ces thèmes et Président de la Commission d</w:t>
      </w:r>
      <w:r w:rsidR="00651F7A" w:rsidRPr="00843147">
        <w:t>'</w:t>
      </w:r>
      <w:r w:rsidRPr="00922B09">
        <w:t>études 2 de l</w:t>
      </w:r>
      <w:r w:rsidR="00651F7A" w:rsidRPr="00843147">
        <w:t>'</w:t>
      </w:r>
      <w:r w:rsidRPr="00922B09">
        <w:t>UIT-T, M.</w:t>
      </w:r>
      <w:r w:rsidR="00796CF7" w:rsidRPr="00843147">
        <w:t> </w:t>
      </w:r>
      <w:r w:rsidRPr="00922B09">
        <w:t>Philip</w:t>
      </w:r>
      <w:r w:rsidR="00796CF7" w:rsidRPr="00843147">
        <w:t> </w:t>
      </w:r>
      <w:r w:rsidRPr="00922B09">
        <w:t>Rushton, a souligné combien il était important de communiquer au Conseil des informations sur les travaux menés par les Secteurs afin de collaborer et d</w:t>
      </w:r>
      <w:r w:rsidR="00651F7A" w:rsidRPr="00843147">
        <w:t>'</w:t>
      </w:r>
      <w:r w:rsidRPr="00922B09">
        <w:t>élaborer des règles communes, claires et transparentes qui soient utiles pour les membres.</w:t>
      </w:r>
    </w:p>
    <w:p w14:paraId="714364CF" w14:textId="11C5907C" w:rsidR="00922B09" w:rsidRPr="00922B09" w:rsidRDefault="00922B09" w:rsidP="00796CF7">
      <w:pPr>
        <w:keepNext/>
        <w:keepLines/>
      </w:pPr>
      <w:r w:rsidRPr="00922B09">
        <w:t>Le Secrétariat de l</w:t>
      </w:r>
      <w:r w:rsidR="00651F7A" w:rsidRPr="00843147">
        <w:t>'</w:t>
      </w:r>
      <w:r w:rsidRPr="00922B09">
        <w:t>UIT a indiqué que le document qui sera présenté au GTC-FHR, qui énumère pour l</w:t>
      </w:r>
      <w:r w:rsidR="00651F7A" w:rsidRPr="00843147">
        <w:t>'</w:t>
      </w:r>
      <w:r w:rsidRPr="00922B09">
        <w:t xml:space="preserve">essentiel les pratiques existantes, est également publié sur le site web du Groupe ISCG (voir le Document </w:t>
      </w:r>
      <w:hyperlink r:id="rId24" w:history="1">
        <w:r w:rsidRPr="00922B09">
          <w:rPr>
            <w:rStyle w:val="Hyperlink"/>
          </w:rPr>
          <w:t>CWG-FHR-1</w:t>
        </w:r>
        <w:r w:rsidRPr="00922B09">
          <w:rPr>
            <w:rStyle w:val="Hyperlink"/>
          </w:rPr>
          <w:t>7</w:t>
        </w:r>
        <w:r w:rsidRPr="00922B09">
          <w:rPr>
            <w:rStyle w:val="Hyperlink"/>
          </w:rPr>
          <w:t>/INF/4</w:t>
        </w:r>
      </w:hyperlink>
      <w:r w:rsidRPr="00922B09">
        <w:t>). Les participants sont convenus que le document devrait également être examiné par les groupes consultatifs des Secteurs.</w:t>
      </w:r>
    </w:p>
    <w:p w14:paraId="417F5BF3" w14:textId="77777777" w:rsidR="00922B09" w:rsidRPr="00922B09" w:rsidRDefault="00922B09" w:rsidP="00922B09">
      <w:r w:rsidRPr="00922B09">
        <w:t>Le Président du Groupe ISCG a ajouté que les orientations politiques devraient émaner des membres et de la Conférence de plénipotentiaires, étant donné que les Secteurs ont encore recours à différentes solutions pour les réunions virtuelles.</w:t>
      </w:r>
    </w:p>
    <w:p w14:paraId="4DF751C4" w14:textId="5D50B3AC" w:rsidR="00922B09" w:rsidRPr="00843147" w:rsidRDefault="00922B09" w:rsidP="00651F7A">
      <w:pPr>
        <w:pStyle w:val="Headingb"/>
      </w:pPr>
      <w:r w:rsidRPr="00843147">
        <w:t>Site web de l</w:t>
      </w:r>
      <w:r w:rsidR="00651F7A" w:rsidRPr="00843147">
        <w:t>'</w:t>
      </w:r>
      <w:r w:rsidRPr="00843147">
        <w:t>UIT</w:t>
      </w:r>
    </w:p>
    <w:p w14:paraId="2408B9E6" w14:textId="28CB8FEE" w:rsidR="00922B09" w:rsidRPr="00922B09" w:rsidRDefault="00922B09" w:rsidP="00922B09">
      <w:r w:rsidRPr="00922B09">
        <w:t>Le Coordonnateur du Secrétariat de l</w:t>
      </w:r>
      <w:r w:rsidR="00651F7A" w:rsidRPr="00843147">
        <w:t>'</w:t>
      </w:r>
      <w:r w:rsidRPr="00922B09">
        <w:t xml:space="preserve">UIT a présenté le document </w:t>
      </w:r>
      <w:hyperlink r:id="rId25" w:history="1">
        <w:r w:rsidRPr="00922B09">
          <w:rPr>
            <w:rStyle w:val="Hyperlink"/>
          </w:rPr>
          <w:t>ISCG/2</w:t>
        </w:r>
        <w:r w:rsidRPr="00922B09">
          <w:rPr>
            <w:rStyle w:val="Hyperlink"/>
          </w:rPr>
          <w:t>4</w:t>
        </w:r>
        <w:r w:rsidRPr="00922B09">
          <w:rPr>
            <w:rStyle w:val="Hyperlink"/>
          </w:rPr>
          <w:t>-1/05</w:t>
        </w:r>
      </w:hyperlink>
      <w:r w:rsidRPr="00922B09">
        <w:t xml:space="preserve"> qui a également été présenté au GTC-FHR et dans lequel il est indiqué que le Comité de coordination (CoCo) a approuvé la refonte du site web de l</w:t>
      </w:r>
      <w:r w:rsidR="00651F7A" w:rsidRPr="00843147">
        <w:t>'</w:t>
      </w:r>
      <w:r w:rsidRPr="00922B09">
        <w:t>UIT pour le rendre plus convivial, consultable et navigable, afin de répondre aux demandes des membres. Le processus a été défini et une feuille de route sera présentée sous peu.</w:t>
      </w:r>
    </w:p>
    <w:p w14:paraId="7DD08365" w14:textId="0D584784" w:rsidR="00922B09" w:rsidRPr="00922B09" w:rsidRDefault="00922B09" w:rsidP="00922B09">
      <w:r w:rsidRPr="00922B09">
        <w:t>Les membres du Groupe ISCG ont demandé à être informés de toutes les étapes du processus afin de pouvoir formuler des retours d'information, étant donné que le site web de l</w:t>
      </w:r>
      <w:r w:rsidR="00651F7A" w:rsidRPr="00843147">
        <w:t>'</w:t>
      </w:r>
      <w:r w:rsidRPr="00922B09">
        <w:t>UIT revêt une grande importance pour ce qui est de promouvoir l</w:t>
      </w:r>
      <w:r w:rsidR="00651F7A" w:rsidRPr="00843147">
        <w:t>'</w:t>
      </w:r>
      <w:r w:rsidRPr="00922B09">
        <w:t>accessibilité, d</w:t>
      </w:r>
      <w:r w:rsidR="00651F7A" w:rsidRPr="00843147">
        <w:t>'</w:t>
      </w:r>
      <w:r w:rsidRPr="00922B09">
        <w:t>assurer l</w:t>
      </w:r>
      <w:r w:rsidR="00651F7A" w:rsidRPr="00843147">
        <w:t>'</w:t>
      </w:r>
      <w:r w:rsidRPr="00922B09">
        <w:t>utilisation égale des six langues, d</w:t>
      </w:r>
      <w:r w:rsidR="00651F7A" w:rsidRPr="00843147">
        <w:t>'</w:t>
      </w:r>
      <w:r w:rsidRPr="00922B09">
        <w:t>harmoniser la présentation du contenu et de faciliter la recherche d</w:t>
      </w:r>
      <w:r w:rsidR="00651F7A" w:rsidRPr="00843147">
        <w:t>'</w:t>
      </w:r>
      <w:r w:rsidRPr="00922B09">
        <w:t>éléments.</w:t>
      </w:r>
    </w:p>
    <w:p w14:paraId="434DA789" w14:textId="77777777" w:rsidR="00922B09" w:rsidRPr="00843147" w:rsidRDefault="00922B09" w:rsidP="00651F7A">
      <w:pPr>
        <w:pStyle w:val="Headingb"/>
      </w:pPr>
      <w:r w:rsidRPr="00843147">
        <w:t>Tableaux de mise en correspondance</w:t>
      </w:r>
    </w:p>
    <w:p w14:paraId="152117B3" w14:textId="194CFF5C" w:rsidR="00922B09" w:rsidRPr="00922B09" w:rsidRDefault="00922B09" w:rsidP="00922B09">
      <w:r w:rsidRPr="00922B09">
        <w:t>Le Secrétariat de l</w:t>
      </w:r>
      <w:r w:rsidR="00651F7A" w:rsidRPr="00843147">
        <w:t>'</w:t>
      </w:r>
      <w:r w:rsidRPr="00922B09">
        <w:t xml:space="preserve">UIT a fait savoir que les </w:t>
      </w:r>
      <w:hyperlink r:id="rId26" w:history="1">
        <w:r w:rsidRPr="00922B09">
          <w:rPr>
            <w:rStyle w:val="Hyperlink"/>
          </w:rPr>
          <w:t>Tableaux de mise en c</w:t>
        </w:r>
        <w:r w:rsidRPr="00922B09">
          <w:rPr>
            <w:rStyle w:val="Hyperlink"/>
          </w:rPr>
          <w:t>o</w:t>
        </w:r>
        <w:r w:rsidRPr="00922B09">
          <w:rPr>
            <w:rStyle w:val="Hyperlink"/>
          </w:rPr>
          <w:t>rrespondance des Résolutions</w:t>
        </w:r>
      </w:hyperlink>
      <w:r w:rsidRPr="00922B09">
        <w:t xml:space="preserve"> et tous les autres tableaux de mise en correspondance sont mis à jour et peuvent être consultés sur le site web du Groupe ISCG.</w:t>
      </w:r>
    </w:p>
    <w:p w14:paraId="3196FB34" w14:textId="5360A8C8" w:rsidR="00922B09" w:rsidRPr="00922B09" w:rsidRDefault="00922B09" w:rsidP="00922B09">
      <w:r w:rsidRPr="00922B09">
        <w:t>Le Coordonnateur de l</w:t>
      </w:r>
      <w:r w:rsidR="00651F7A" w:rsidRPr="00843147">
        <w:t>'</w:t>
      </w:r>
      <w:r w:rsidRPr="00922B09">
        <w:t xml:space="preserve">UIT-D pour cette question a présenté le </w:t>
      </w:r>
      <w:hyperlink r:id="rId27" w:history="1">
        <w:r w:rsidRPr="00922B09">
          <w:rPr>
            <w:rStyle w:val="Hyperlink"/>
          </w:rPr>
          <w:t>Table</w:t>
        </w:r>
        <w:r w:rsidRPr="00922B09">
          <w:rPr>
            <w:rStyle w:val="Hyperlink"/>
          </w:rPr>
          <w:t>a</w:t>
        </w:r>
        <w:r w:rsidRPr="00922B09">
          <w:rPr>
            <w:rStyle w:val="Hyperlink"/>
          </w:rPr>
          <w:t>u 3</w:t>
        </w:r>
      </w:hyperlink>
      <w:r w:rsidRPr="00922B09">
        <w:t xml:space="preserve"> (mise en correspondance de l</w:t>
      </w:r>
      <w:r w:rsidR="00651F7A" w:rsidRPr="00843147">
        <w:t>'</w:t>
      </w:r>
      <w:r w:rsidRPr="00922B09">
        <w:t>UIT-T et de l</w:t>
      </w:r>
      <w:r w:rsidR="00651F7A" w:rsidRPr="00843147">
        <w:t>'</w:t>
      </w:r>
      <w:r w:rsidRPr="00922B09">
        <w:t>UIT-D) en vue d</w:t>
      </w:r>
      <w:r w:rsidR="00651F7A" w:rsidRPr="00843147">
        <w:t>'</w:t>
      </w:r>
      <w:r w:rsidRPr="00922B09">
        <w:t>une approbation officielle, dans la mesure où les discussions au sein des deux Secteurs se sont poursuivies après la réunion du Groupe ISCG tenue en 2023.</w:t>
      </w:r>
    </w:p>
    <w:p w14:paraId="082FD72E" w14:textId="77777777" w:rsidR="00922B09" w:rsidRPr="00922B09" w:rsidRDefault="00922B09" w:rsidP="00922B09">
      <w:r w:rsidRPr="00922B09">
        <w:t>Ce tableau présente quelques améliorations car il fournit des informations détaillées sur les sujets précis pour lesquels il existe un lien entre les Secteurs.</w:t>
      </w:r>
    </w:p>
    <w:p w14:paraId="2E5EB8A8" w14:textId="01E27380" w:rsidR="00922B09" w:rsidRPr="00922B09" w:rsidRDefault="00922B09" w:rsidP="00922B09">
      <w:r w:rsidRPr="00922B09">
        <w:t>Les participants ont décidé de communiquer ce tableau aux groupes consultatifs des Secteurs, pour information, et de les encourager à suivre ce même format lors de l</w:t>
      </w:r>
      <w:r w:rsidR="00651F7A" w:rsidRPr="00843147">
        <w:t>'</w:t>
      </w:r>
      <w:r w:rsidRPr="00922B09">
        <w:t>examen des Tableaux 1 et 2.</w:t>
      </w:r>
    </w:p>
    <w:p w14:paraId="02DEE0AC" w14:textId="77777777" w:rsidR="00922B09" w:rsidRPr="00843147" w:rsidRDefault="00922B09" w:rsidP="00651F7A">
      <w:pPr>
        <w:pStyle w:val="Headingb"/>
      </w:pPr>
      <w:r w:rsidRPr="00843147">
        <w:t>Questions diverses</w:t>
      </w:r>
    </w:p>
    <w:p w14:paraId="3B5DDF95" w14:textId="6B641B49" w:rsidR="00922B09" w:rsidRPr="00922B09" w:rsidRDefault="00922B09" w:rsidP="00922B09">
      <w:bookmarkStart w:id="8" w:name="_Hlk159929336"/>
      <w:r w:rsidRPr="00922B09">
        <w:t>Le Président du Groupe ISCG a rappelé la nécessité de réviser le mandat du groupe et a encouragé l</w:t>
      </w:r>
      <w:r w:rsidR="00651F7A" w:rsidRPr="00843147">
        <w:t>'</w:t>
      </w:r>
      <w:r w:rsidRPr="00922B09">
        <w:t>équipe de direction du Groupe ISCG à mener des travaux dans le cadre d</w:t>
      </w:r>
      <w:r w:rsidR="00651F7A" w:rsidRPr="00843147">
        <w:t>'</w:t>
      </w:r>
      <w:r w:rsidRPr="00922B09">
        <w:t>un groupe de rédaction virtuel et à soumettre une proposition à la prochaine réunion.</w:t>
      </w:r>
      <w:bookmarkEnd w:id="8"/>
    </w:p>
    <w:p w14:paraId="1B571A58" w14:textId="01C85DDD" w:rsidR="00922B09" w:rsidRPr="00843147" w:rsidRDefault="00922B09" w:rsidP="00651F7A">
      <w:pPr>
        <w:pStyle w:val="Headingb"/>
      </w:pPr>
      <w:r w:rsidRPr="00843147">
        <w:t>Conclusion</w:t>
      </w:r>
      <w:bookmarkEnd w:id="6"/>
    </w:p>
    <w:p w14:paraId="779A69D2" w14:textId="7EC58A6C" w:rsidR="00922B09" w:rsidRPr="00922B09" w:rsidRDefault="00922B09" w:rsidP="00922B09">
      <w:r w:rsidRPr="00922B09">
        <w:t>Le GCR a été invité à examiner le présent document et à présenter des observations et des propositions au Groupe ISCG sur les thèmes qui ont été présentés et sur toute autre activité conjointe éventuelle ou tout autre mécanisme propre à renforcer la coopération.</w:t>
      </w:r>
    </w:p>
    <w:p w14:paraId="79DAA4E8" w14:textId="7B5C58B4" w:rsidR="00922B09" w:rsidRPr="00922B09" w:rsidRDefault="00922B09" w:rsidP="00922B09">
      <w:r w:rsidRPr="00922B09">
        <w:t>Le GCR a également été invité à informer ses représentants auprès du Groupe ISCG.</w:t>
      </w:r>
    </w:p>
    <w:p w14:paraId="53F54FCA" w14:textId="3C38AC64" w:rsidR="00922B09" w:rsidRPr="00922B09" w:rsidRDefault="00922B09" w:rsidP="00922B09">
      <w:r w:rsidRPr="00922B09">
        <w:t>La prochaine réunion du Groupe intersectoriel se tiendra le 21 mai 2024, de 12 h 45 à 14 h 15, au siège de l</w:t>
      </w:r>
      <w:r w:rsidR="00651F7A" w:rsidRPr="00843147">
        <w:t>'</w:t>
      </w:r>
      <w:r w:rsidRPr="00922B09">
        <w:t>UIT (Salle G1). Il sera possible d'y participer à distance.</w:t>
      </w:r>
    </w:p>
    <w:p w14:paraId="0502EDCD" w14:textId="6BF2639C" w:rsidR="00922B09" w:rsidRPr="00922B09" w:rsidRDefault="00922B09" w:rsidP="00922B09">
      <w:r w:rsidRPr="00922B09">
        <w:t>Le Président du Groupe ISCG a remercié les membres du GCR de lui avoir donné l</w:t>
      </w:r>
      <w:r w:rsidR="00651F7A" w:rsidRPr="00843147">
        <w:t>'</w:t>
      </w:r>
      <w:r w:rsidRPr="00922B09">
        <w:t xml:space="preserve">occasion de présenter ce rapport et les a invités à suivre toutes les activités du GSI sur le site web prévu à cet effet (accessible </w:t>
      </w:r>
      <w:hyperlink r:id="rId28" w:history="1">
        <w:r w:rsidR="007E1350" w:rsidRPr="00843147">
          <w:rPr>
            <w:rStyle w:val="Hyperlink"/>
          </w:rPr>
          <w:t>i</w:t>
        </w:r>
        <w:r w:rsidRPr="00922B09">
          <w:rPr>
            <w:rStyle w:val="Hyperlink"/>
          </w:rPr>
          <w:t>c</w:t>
        </w:r>
        <w:r w:rsidRPr="00922B09">
          <w:rPr>
            <w:rStyle w:val="Hyperlink"/>
          </w:rPr>
          <w:t>i</w:t>
        </w:r>
      </w:hyperlink>
      <w:r w:rsidRPr="00922B09">
        <w:t>).</w:t>
      </w:r>
    </w:p>
    <w:p w14:paraId="18D6A016" w14:textId="77777777" w:rsidR="00651F7A" w:rsidRPr="00843147" w:rsidRDefault="00651F7A" w:rsidP="007E1350">
      <w:pPr>
        <w:spacing w:before="0"/>
        <w:jc w:val="center"/>
      </w:pPr>
      <w:r w:rsidRPr="00843147">
        <w:t>______________</w:t>
      </w:r>
    </w:p>
    <w:sectPr w:rsidR="00651F7A" w:rsidRPr="00843147">
      <w:headerReference w:type="even" r:id="rId29"/>
      <w:headerReference w:type="default" r:id="rId30"/>
      <w:footerReference w:type="even" r:id="rId31"/>
      <w:footerReference w:type="default" r:id="rId32"/>
      <w:footerReference w:type="first" r:id="rId3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8BE67" w14:textId="77777777" w:rsidR="00922B09" w:rsidRDefault="00922B09">
      <w:r>
        <w:separator/>
      </w:r>
    </w:p>
  </w:endnote>
  <w:endnote w:type="continuationSeparator" w:id="0">
    <w:p w14:paraId="55D1DDBA" w14:textId="77777777" w:rsidR="00922B09" w:rsidRDefault="0092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D341" w14:textId="67495F33"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B61D9B">
      <w:rPr>
        <w:lang w:val="en-US"/>
      </w:rPr>
      <w:t>P:\FRA\ITU-R\AG\RAG\RAG24\000\006F.docx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B61D9B">
      <w:t>06.03.24</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B61D9B">
      <w:t>11.10.99</w:t>
    </w:r>
    <w:r w:rsidR="00847AA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66EF" w14:textId="24AE1A67" w:rsidR="00847AAC" w:rsidRDefault="00651F7A">
    <w:pPr>
      <w:pStyle w:val="Footer"/>
      <w:rPr>
        <w:lang w:val="en-US"/>
      </w:rPr>
    </w:pPr>
    <w:r>
      <w:fldChar w:fldCharType="begin"/>
    </w:r>
    <w:r w:rsidRPr="00A9055C">
      <w:rPr>
        <w:lang w:val="en-US"/>
      </w:rPr>
      <w:instrText xml:space="preserve"> FILENAME \p \* MERGEFORMAT </w:instrText>
    </w:r>
    <w:r>
      <w:fldChar w:fldCharType="separate"/>
    </w:r>
    <w:r w:rsidR="00B61D9B">
      <w:rPr>
        <w:lang w:val="en-US"/>
      </w:rPr>
      <w:t>P:\FRA\ITU-R\AG\RAG\RAG24\000\006F.docx</w:t>
    </w:r>
    <w:r>
      <w:rPr>
        <w:lang w:val="en-US"/>
      </w:rPr>
      <w:fldChar w:fldCharType="end"/>
    </w:r>
    <w:r>
      <w:rPr>
        <w:lang w:val="en-US"/>
      </w:rPr>
      <w:t xml:space="preserve"> (534442)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D177" w14:textId="61AD74F1" w:rsidR="00847AAC" w:rsidRDefault="00A9055C" w:rsidP="007711EA">
    <w:pPr>
      <w:pStyle w:val="Footer"/>
      <w:rPr>
        <w:lang w:val="en-US"/>
      </w:rPr>
    </w:pPr>
    <w:r>
      <w:fldChar w:fldCharType="begin"/>
    </w:r>
    <w:r w:rsidRPr="00A9055C">
      <w:rPr>
        <w:lang w:val="en-US"/>
      </w:rPr>
      <w:instrText xml:space="preserve"> FILENAME \p \* MERGEFORMAT </w:instrText>
    </w:r>
    <w:r>
      <w:fldChar w:fldCharType="separate"/>
    </w:r>
    <w:r w:rsidR="00B61D9B">
      <w:rPr>
        <w:lang w:val="en-US"/>
      </w:rPr>
      <w:t>P:\FRA\ITU-R\AG\RAG\RAG24\000\006F.docx</w:t>
    </w:r>
    <w:r>
      <w:rPr>
        <w:lang w:val="en-US"/>
      </w:rPr>
      <w:fldChar w:fldCharType="end"/>
    </w:r>
    <w:r w:rsidR="00651F7A">
      <w:rPr>
        <w:lang w:val="en-US"/>
      </w:rPr>
      <w:t xml:space="preserve"> (534442)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879F0" w14:textId="77777777" w:rsidR="00922B09" w:rsidRDefault="00922B09">
      <w:r>
        <w:t>____________________</w:t>
      </w:r>
    </w:p>
  </w:footnote>
  <w:footnote w:type="continuationSeparator" w:id="0">
    <w:p w14:paraId="283D711D" w14:textId="77777777" w:rsidR="00922B09" w:rsidRDefault="00922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46D7"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133A" w14:textId="77777777" w:rsidR="00847AAC" w:rsidRDefault="00A9055C" w:rsidP="00925627">
    <w:pPr>
      <w:pStyle w:val="Header"/>
      <w:rPr>
        <w:lang w:val="es-ES"/>
      </w:rPr>
    </w:pPr>
    <w:r>
      <w:fldChar w:fldCharType="begin"/>
    </w:r>
    <w:r>
      <w:instrText xml:space="preserve"> PAGE </w:instrText>
    </w:r>
    <w:r>
      <w:fldChar w:fldCharType="separate"/>
    </w:r>
    <w:r w:rsidR="007711EA">
      <w:rPr>
        <w:noProof/>
      </w:rPr>
      <w:t>2</w:t>
    </w:r>
    <w:r>
      <w:rPr>
        <w:noProof/>
      </w:rPr>
      <w:fldChar w:fldCharType="end"/>
    </w:r>
  </w:p>
  <w:p w14:paraId="38DF7668" w14:textId="0236F102" w:rsidR="00847AAC" w:rsidRDefault="0097156E" w:rsidP="007711EA">
    <w:pPr>
      <w:pStyle w:val="Header"/>
      <w:rPr>
        <w:lang w:val="es-ES"/>
      </w:rPr>
    </w:pPr>
    <w:r>
      <w:rPr>
        <w:lang w:val="es-ES"/>
      </w:rPr>
      <w:t>RAG</w:t>
    </w:r>
    <w:r w:rsidR="00922B09">
      <w:rPr>
        <w:lang w:val="es-ES"/>
      </w:rPr>
      <w:t>24</w:t>
    </w:r>
    <w:r w:rsidR="00847AAC">
      <w:rPr>
        <w:lang w:val="es-ES"/>
      </w:rPr>
      <w:t>/</w:t>
    </w:r>
    <w:r w:rsidR="00922B09">
      <w:rPr>
        <w:lang w:val="es-ES"/>
      </w:rPr>
      <w:t>6</w:t>
    </w:r>
    <w:r w:rsidR="00AF2EDC">
      <w:rPr>
        <w:lang w:val="es-ES"/>
      </w:rPr>
      <w:t>-</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B09"/>
    <w:rsid w:val="000C06D8"/>
    <w:rsid w:val="001056CC"/>
    <w:rsid w:val="00140AE6"/>
    <w:rsid w:val="00222A1C"/>
    <w:rsid w:val="002D238A"/>
    <w:rsid w:val="003A6CEE"/>
    <w:rsid w:val="00405FBE"/>
    <w:rsid w:val="00443261"/>
    <w:rsid w:val="004E1CCF"/>
    <w:rsid w:val="004E76DF"/>
    <w:rsid w:val="005031C8"/>
    <w:rsid w:val="005207F5"/>
    <w:rsid w:val="005430E4"/>
    <w:rsid w:val="00651F7A"/>
    <w:rsid w:val="0067019B"/>
    <w:rsid w:val="00677EE5"/>
    <w:rsid w:val="00694DEF"/>
    <w:rsid w:val="006B0F65"/>
    <w:rsid w:val="006C6270"/>
    <w:rsid w:val="007711EA"/>
    <w:rsid w:val="00773E5E"/>
    <w:rsid w:val="00796CF7"/>
    <w:rsid w:val="007E1350"/>
    <w:rsid w:val="008069E9"/>
    <w:rsid w:val="00843147"/>
    <w:rsid w:val="00847AAC"/>
    <w:rsid w:val="00902253"/>
    <w:rsid w:val="00922B09"/>
    <w:rsid w:val="00925627"/>
    <w:rsid w:val="0093101F"/>
    <w:rsid w:val="0097156E"/>
    <w:rsid w:val="00A9055C"/>
    <w:rsid w:val="00AB7F92"/>
    <w:rsid w:val="00AC39EE"/>
    <w:rsid w:val="00AF2EDC"/>
    <w:rsid w:val="00B41D84"/>
    <w:rsid w:val="00B61D9B"/>
    <w:rsid w:val="00BA0C7B"/>
    <w:rsid w:val="00BC4591"/>
    <w:rsid w:val="00C72A86"/>
    <w:rsid w:val="00CC5B9E"/>
    <w:rsid w:val="00CC7208"/>
    <w:rsid w:val="00CE6184"/>
    <w:rsid w:val="00D228F7"/>
    <w:rsid w:val="00D34E1C"/>
    <w:rsid w:val="00D9564C"/>
    <w:rsid w:val="00D95965"/>
    <w:rsid w:val="00DD55EB"/>
    <w:rsid w:val="00E2659D"/>
    <w:rsid w:val="00EC0F12"/>
    <w:rsid w:val="00ED59FA"/>
    <w:rsid w:val="00F55847"/>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54A10"/>
  <w15:docId w15:val="{2185FE2A-5EC7-4988-8354-5A2987CB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nhideWhenUsed/>
    <w:rsid w:val="00922B09"/>
    <w:rPr>
      <w:color w:val="0000FF" w:themeColor="hyperlink"/>
      <w:u w:val="single"/>
    </w:rPr>
  </w:style>
  <w:style w:type="character" w:styleId="UnresolvedMention">
    <w:name w:val="Unresolved Mention"/>
    <w:basedOn w:val="DefaultParagraphFont"/>
    <w:uiPriority w:val="99"/>
    <w:semiHidden/>
    <w:unhideWhenUsed/>
    <w:rsid w:val="00922B09"/>
    <w:rPr>
      <w:color w:val="605E5C"/>
      <w:shd w:val="clear" w:color="auto" w:fill="E1DFDD"/>
    </w:rPr>
  </w:style>
  <w:style w:type="paragraph" w:customStyle="1" w:styleId="Reasons">
    <w:name w:val="Reasons"/>
    <w:basedOn w:val="Normal"/>
    <w:qFormat/>
    <w:rsid w:val="00651F7A"/>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D956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general-secretariat/ties/ISCGDocumentLibrary/1st%20Meeting%202024/TSAG-LS00020-Inclusive%20language.docx" TargetMode="External"/><Relationship Id="rId18" Type="http://schemas.openxmlformats.org/officeDocument/2006/relationships/hyperlink" Target="https://www.itu.int/dms_pub/itu-t/opb/tut/T-TUT-FSTP-2015-ACC-PDF-E.pdf" TargetMode="External"/><Relationship Id="rId26" Type="http://schemas.openxmlformats.org/officeDocument/2006/relationships/hyperlink" Target="https://www.itu.int/en/general-secretariat/ties/ISCGDocumentLibrary/1st%20Meeting%202023/Mapping-of-resolutions-Updated%20Oct2022.pdf" TargetMode="External"/><Relationship Id="rId3" Type="http://schemas.openxmlformats.org/officeDocument/2006/relationships/webSettings" Target="webSettings.xml"/><Relationship Id="rId21" Type="http://schemas.openxmlformats.org/officeDocument/2006/relationships/hyperlink" Target="https://www.itu.int/en/general-secretariat/ties/ISCGDocumentLibrary/1st%20Meeting%202024/ISCG-24-1-08-ITU-R%20Focal%20Point-Contribution.docx" TargetMode="External"/><Relationship Id="rId34" Type="http://schemas.openxmlformats.org/officeDocument/2006/relationships/fontTable" Target="fontTable.xml"/><Relationship Id="rId7" Type="http://schemas.openxmlformats.org/officeDocument/2006/relationships/hyperlink" Target="https://www.itu.int/en/general-secretariat/ties/ISCGDocumentLibrary/1st%20Meeting%202024/ISCG-24-1-01-E-R3-Agenda.docx" TargetMode="External"/><Relationship Id="rId12" Type="http://schemas.openxmlformats.org/officeDocument/2006/relationships/hyperlink" Target="https://www.itu.int/en/general-secretariat/Pages/ISCG/default.aspx" TargetMode="External"/><Relationship Id="rId17" Type="http://schemas.openxmlformats.org/officeDocument/2006/relationships/hyperlink" Target="https://www.itu.int/dms_pub/itu-t/opb/tut/T-TUT-FSTP-2015-AM-PDF-E.pdf" TargetMode="External"/><Relationship Id="rId25" Type="http://schemas.openxmlformats.org/officeDocument/2006/relationships/hyperlink" Target="https://www.itu.int/en/general-secretariat/ties/ISCGDocumentLibrary/1st%20Meeting%202024/ITUWebsite.docx" TargetMode="External"/><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www.itu.int/en/general-secretariat/ties/ISCGDocumentLibrary/1st%20Meeting%202024/TDAG-LS004-Governance%20and%20management%20of%20virtual%20meetings.docx" TargetMode="External"/><Relationship Id="rId20" Type="http://schemas.openxmlformats.org/officeDocument/2006/relationships/hyperlink" Target="https://www.itu.int/en/general-secretariat/ties/ISCGDocumentLibrary/1st%20Meeting%202024/ISCG-24-1-07-Report%20Climate%20change%20Coordinator.docx"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en/general-secretariat/ties/ISCGDocumentLibrary/Liaisons%20Statements%20on%20Inter-Sectoral%20Coordination%20Activities/ISCM-List%20of%20Focal%20Points.pdf" TargetMode="External"/><Relationship Id="rId24" Type="http://schemas.openxmlformats.org/officeDocument/2006/relationships/hyperlink" Target="https://www.itu.int/md/S24-CWGFHR17-INF-0004/en"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itu.int/en/general-secretariat/ties/ISCGDocumentLibrary/1st%20Meeting%202024/TDAG-LS002-Machine%20translation.docx" TargetMode="External"/><Relationship Id="rId23" Type="http://schemas.openxmlformats.org/officeDocument/2006/relationships/hyperlink" Target="https://www.itu.int/pub/R-REP-BT/publications.aspx?lang=en&amp;parent=R-REP-BT.2524" TargetMode="External"/><Relationship Id="rId28" Type="http://schemas.openxmlformats.org/officeDocument/2006/relationships/hyperlink" Target="https://www.itu.int/en/general-secretariat/Pages/ISCG/default.aspx" TargetMode="External"/><Relationship Id="rId10" Type="http://schemas.openxmlformats.org/officeDocument/2006/relationships/hyperlink" Target="https://www.itu.int/en/general-secretariat/ties/ISCGDocumentLibrary/1st%20Meeting%202024/ISCM-Res%20191-R1.pptx" TargetMode="External"/><Relationship Id="rId19" Type="http://schemas.openxmlformats.org/officeDocument/2006/relationships/hyperlink" Target="https://www.itu.int/en/general-secretariat/ties/ISCGDocumentLibrary/1st%20Meeting%202024/Green%20Digital%20Action%20at%20COP%2028.pdf"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itu.int/en/general-secretariat/Pages/ISCG/default.aspx" TargetMode="External"/><Relationship Id="rId14" Type="http://schemas.openxmlformats.org/officeDocument/2006/relationships/hyperlink" Target="https://www.itu.int/en/general-secretariat/ties/ISCGDocumentLibrary/1st%20Meeting%202024/TDAG-LS001-Access%20to%20documents%20on%20intersectoral%20activities.docx" TargetMode="External"/><Relationship Id="rId22" Type="http://schemas.openxmlformats.org/officeDocument/2006/relationships/hyperlink" Target="https://www.itu.int/pub/R-REP-BT/publications.aspx?lang=en&amp;parent=R-REP-BT.2522" TargetMode="External"/><Relationship Id="rId27" Type="http://schemas.openxmlformats.org/officeDocument/2006/relationships/hyperlink" Target="https://www.itu.int/en/general-secretariat/ties/ISCGDocumentLibrary/1st%20Meeting%202024/ISCG-24-1-04-Mapping%20Table%203.docx"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hyperlink" Target="https://www.itu.int/en/general-secretariat/ties/ISCGDocumentLibrary/1st%20Meeting%202024/ISCG-24-1-02-1st%20Meeting%202023-Final%20Repor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BR\PF_R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PF_RAG.dotm</Template>
  <TotalTime>84</TotalTime>
  <Pages>5</Pages>
  <Words>2671</Words>
  <Characters>14313</Characters>
  <Application>Microsoft Office Word</Application>
  <DocSecurity>0</DocSecurity>
  <Lines>220</Lines>
  <Paragraphs>68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LA PREMIÈRE RÉUNION DE 2024</dc:title>
  <dc:subject>GROUPE CONSULTATIF DES RADIOCOMMUNICATIONS</dc:subject>
  <dc:creator>Groupe de coordination intersectorielle (ISCG)</dc:creator>
  <cp:keywords>RAG03-1</cp:keywords>
  <dc:description>Document RAG/6-F  For: _x000d_Document date: 27 février 2024_x000d_Saved by ITU51014352 at 10:33:40 on 06.03.2024</dc:description>
  <cp:lastModifiedBy>French</cp:lastModifiedBy>
  <cp:revision>7</cp:revision>
  <cp:lastPrinted>1999-10-11T14:58:00Z</cp:lastPrinted>
  <dcterms:created xsi:type="dcterms:W3CDTF">2024-03-06T06:21:00Z</dcterms:created>
  <dcterms:modified xsi:type="dcterms:W3CDTF">2024-03-06T09:33:00Z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RAG/6-F</vt:lpwstr>
  </property>
  <property fmtid="{D5CDD505-2E9C-101B-9397-08002B2CF9AE}" pid="3" name="Docdate">
    <vt:lpwstr>27 février 2024</vt:lpwstr>
  </property>
  <property fmtid="{D5CDD505-2E9C-101B-9397-08002B2CF9AE}" pid="4" name="Docorlang">
    <vt:lpwstr>Original: anglais</vt:lpwstr>
  </property>
  <property fmtid="{D5CDD505-2E9C-101B-9397-08002B2CF9AE}" pid="5" name="Docauthor">
    <vt:lpwstr>Groupe de coordination intersectorielle (ISCG)</vt:lpwstr>
  </property>
</Properties>
</file>