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tblpY="-858"/>
        <w:tblW w:w="9889" w:type="dxa"/>
        <w:tblLayout w:type="fixed"/>
        <w:tblLook w:val="0000" w:firstRow="0" w:lastRow="0" w:firstColumn="0" w:lastColumn="0" w:noHBand="0" w:noVBand="0"/>
      </w:tblPr>
      <w:tblGrid>
        <w:gridCol w:w="6772"/>
        <w:gridCol w:w="3117"/>
      </w:tblGrid>
      <w:tr w:rsidR="0057336B" w14:paraId="5C1A2833" w14:textId="77777777" w:rsidTr="0057336B">
        <w:trPr>
          <w:cantSplit/>
        </w:trPr>
        <w:tc>
          <w:tcPr>
            <w:tcW w:w="6775" w:type="dxa"/>
            <w:vAlign w:val="center"/>
          </w:tcPr>
          <w:p w14:paraId="7CF57D97" w14:textId="77777777" w:rsidR="0057336B" w:rsidRPr="008F0106" w:rsidRDefault="0057336B" w:rsidP="00AB4BAD">
            <w:pPr>
              <w:shd w:val="solid" w:color="FFFFFF" w:fill="FFFFFF"/>
              <w:tabs>
                <w:tab w:val="left" w:pos="568"/>
              </w:tabs>
              <w:spacing w:before="360" w:after="240"/>
              <w:rPr>
                <w:b/>
                <w:caps/>
                <w:sz w:val="32"/>
              </w:rPr>
            </w:pPr>
            <w:r w:rsidRPr="006E291F">
              <w:rPr>
                <w:rFonts w:ascii="Verdana" w:hAnsi="Verdana" w:cs="Times New Roman Bold"/>
                <w:b/>
                <w:sz w:val="26"/>
                <w:szCs w:val="26"/>
              </w:rPr>
              <w:t>Grupo Asesor de Radiocomunicaciones</w:t>
            </w:r>
            <w:r>
              <w:rPr>
                <w:b/>
                <w:caps/>
                <w:sz w:val="32"/>
              </w:rPr>
              <w:br/>
            </w:r>
          </w:p>
        </w:tc>
        <w:tc>
          <w:tcPr>
            <w:tcW w:w="3114" w:type="dxa"/>
            <w:vAlign w:val="center"/>
          </w:tcPr>
          <w:p w14:paraId="70DFFDD8" w14:textId="77777777" w:rsidR="0057336B" w:rsidRDefault="00AB4BAD" w:rsidP="00A7663C">
            <w:pPr>
              <w:shd w:val="solid" w:color="FFFFFF" w:fill="FFFFFF"/>
              <w:spacing w:before="0"/>
            </w:pPr>
            <w:r w:rsidRPr="00C126C1">
              <w:rPr>
                <w:noProof/>
                <w:lang w:val="en-US" w:eastAsia="zh-CN"/>
              </w:rPr>
              <w:drawing>
                <wp:inline distT="0" distB="0" distL="0" distR="0" wp14:anchorId="1F4CC887" wp14:editId="5FB5B3E4">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6E291F" w:rsidRPr="0051782D" w14:paraId="5285D6D6" w14:textId="77777777" w:rsidTr="008F0106">
        <w:trPr>
          <w:cantSplit/>
        </w:trPr>
        <w:tc>
          <w:tcPr>
            <w:tcW w:w="6771" w:type="dxa"/>
            <w:tcBorders>
              <w:bottom w:val="single" w:sz="12" w:space="0" w:color="auto"/>
            </w:tcBorders>
          </w:tcPr>
          <w:p w14:paraId="7285198C" w14:textId="77777777" w:rsidR="006E291F" w:rsidRPr="0051782D" w:rsidRDefault="006E291F" w:rsidP="00CB7A43">
            <w:pPr>
              <w:shd w:val="solid" w:color="FFFFFF" w:fill="FFFFFF"/>
              <w:spacing w:before="0" w:after="48"/>
              <w:rPr>
                <w:rFonts w:ascii="Verdana" w:hAnsi="Verdana" w:cs="Times New Roman Bold"/>
                <w:b/>
                <w:sz w:val="22"/>
                <w:szCs w:val="22"/>
              </w:rPr>
            </w:pPr>
          </w:p>
        </w:tc>
        <w:tc>
          <w:tcPr>
            <w:tcW w:w="3118" w:type="dxa"/>
            <w:tcBorders>
              <w:bottom w:val="single" w:sz="12" w:space="0" w:color="auto"/>
            </w:tcBorders>
          </w:tcPr>
          <w:p w14:paraId="7731F4B6" w14:textId="77777777" w:rsidR="006E291F" w:rsidRPr="0051782D" w:rsidRDefault="006E291F" w:rsidP="00CB7A43">
            <w:pPr>
              <w:shd w:val="solid" w:color="FFFFFF" w:fill="FFFFFF"/>
              <w:spacing w:before="0" w:after="48" w:line="240" w:lineRule="atLeast"/>
              <w:rPr>
                <w:sz w:val="22"/>
                <w:szCs w:val="22"/>
                <w:lang w:val="en-US"/>
              </w:rPr>
            </w:pPr>
          </w:p>
        </w:tc>
      </w:tr>
      <w:tr w:rsidR="006E291F" w:rsidRPr="00710D66" w14:paraId="2035D486" w14:textId="77777777" w:rsidTr="008F0106">
        <w:trPr>
          <w:cantSplit/>
        </w:trPr>
        <w:tc>
          <w:tcPr>
            <w:tcW w:w="6771" w:type="dxa"/>
            <w:tcBorders>
              <w:top w:val="single" w:sz="12" w:space="0" w:color="auto"/>
            </w:tcBorders>
          </w:tcPr>
          <w:p w14:paraId="738FBF28" w14:textId="77777777" w:rsidR="006E291F" w:rsidRPr="0051782D" w:rsidRDefault="006E291F" w:rsidP="00CB7A43">
            <w:pPr>
              <w:shd w:val="solid" w:color="FFFFFF" w:fill="FFFFFF"/>
              <w:spacing w:before="0" w:after="48"/>
              <w:rPr>
                <w:rFonts w:ascii="Verdana" w:hAnsi="Verdana" w:cs="Times New Roman Bold"/>
                <w:bCs/>
                <w:sz w:val="22"/>
                <w:szCs w:val="22"/>
              </w:rPr>
            </w:pPr>
          </w:p>
        </w:tc>
        <w:tc>
          <w:tcPr>
            <w:tcW w:w="3118" w:type="dxa"/>
            <w:tcBorders>
              <w:top w:val="single" w:sz="12" w:space="0" w:color="auto"/>
            </w:tcBorders>
          </w:tcPr>
          <w:p w14:paraId="6CA5658D" w14:textId="77777777" w:rsidR="006E291F" w:rsidRPr="002D238A" w:rsidRDefault="006E291F" w:rsidP="00CB7A43">
            <w:pPr>
              <w:shd w:val="solid" w:color="FFFFFF" w:fill="FFFFFF"/>
              <w:spacing w:before="0" w:after="48" w:line="240" w:lineRule="atLeast"/>
              <w:rPr>
                <w:rFonts w:ascii="Verdana" w:hAnsi="Verdana"/>
                <w:sz w:val="22"/>
                <w:szCs w:val="22"/>
                <w:lang w:val="en-US"/>
              </w:rPr>
            </w:pPr>
          </w:p>
        </w:tc>
      </w:tr>
      <w:tr w:rsidR="006E291F" w:rsidRPr="002A127E" w14:paraId="5A15AF4C" w14:textId="77777777" w:rsidTr="008F0106">
        <w:trPr>
          <w:cantSplit/>
        </w:trPr>
        <w:tc>
          <w:tcPr>
            <w:tcW w:w="6771" w:type="dxa"/>
            <w:vMerge w:val="restart"/>
          </w:tcPr>
          <w:p w14:paraId="4C26EDB9" w14:textId="77777777" w:rsidR="006E291F" w:rsidRDefault="006E291F" w:rsidP="00CB7A43">
            <w:pPr>
              <w:shd w:val="solid" w:color="FFFFFF" w:fill="FFFFFF"/>
              <w:spacing w:after="240"/>
              <w:rPr>
                <w:sz w:val="20"/>
              </w:rPr>
            </w:pPr>
            <w:bookmarkStart w:id="0" w:name="dnum" w:colFirst="1" w:colLast="1"/>
          </w:p>
        </w:tc>
        <w:tc>
          <w:tcPr>
            <w:tcW w:w="3118" w:type="dxa"/>
          </w:tcPr>
          <w:p w14:paraId="0C7AB245" w14:textId="734D646A" w:rsidR="006E291F" w:rsidRPr="00C34FB6" w:rsidRDefault="00C34FB6" w:rsidP="00C34FB6">
            <w:pPr>
              <w:shd w:val="solid" w:color="FFFFFF" w:fill="FFFFFF"/>
              <w:spacing w:before="0" w:line="240" w:lineRule="atLeast"/>
              <w:rPr>
                <w:rFonts w:ascii="Verdana" w:hAnsi="Verdana"/>
                <w:sz w:val="20"/>
              </w:rPr>
            </w:pPr>
            <w:r>
              <w:rPr>
                <w:rFonts w:ascii="Verdana" w:hAnsi="Verdana"/>
                <w:b/>
                <w:sz w:val="20"/>
              </w:rPr>
              <w:t>Documento RAG/5-S</w:t>
            </w:r>
          </w:p>
        </w:tc>
      </w:tr>
      <w:tr w:rsidR="006E291F" w:rsidRPr="002A127E" w14:paraId="79596C1E" w14:textId="77777777" w:rsidTr="008F0106">
        <w:trPr>
          <w:cantSplit/>
        </w:trPr>
        <w:tc>
          <w:tcPr>
            <w:tcW w:w="6771" w:type="dxa"/>
            <w:vMerge/>
          </w:tcPr>
          <w:p w14:paraId="0CF2D339" w14:textId="77777777" w:rsidR="006E291F" w:rsidRDefault="006E291F" w:rsidP="00CB7A43">
            <w:pPr>
              <w:spacing w:before="60"/>
              <w:jc w:val="center"/>
              <w:rPr>
                <w:b/>
                <w:smallCaps/>
                <w:sz w:val="32"/>
              </w:rPr>
            </w:pPr>
            <w:bookmarkStart w:id="1" w:name="ddate" w:colFirst="1" w:colLast="1"/>
            <w:bookmarkEnd w:id="0"/>
          </w:p>
        </w:tc>
        <w:tc>
          <w:tcPr>
            <w:tcW w:w="3118" w:type="dxa"/>
          </w:tcPr>
          <w:p w14:paraId="5A9DF8AA" w14:textId="7B1231C3" w:rsidR="006E291F" w:rsidRPr="00C34FB6" w:rsidRDefault="00C34FB6" w:rsidP="00C34FB6">
            <w:pPr>
              <w:shd w:val="solid" w:color="FFFFFF" w:fill="FFFFFF"/>
              <w:spacing w:before="0" w:line="240" w:lineRule="atLeast"/>
              <w:rPr>
                <w:rFonts w:ascii="Verdana" w:hAnsi="Verdana"/>
                <w:sz w:val="20"/>
              </w:rPr>
            </w:pPr>
            <w:r>
              <w:rPr>
                <w:rFonts w:ascii="Verdana" w:hAnsi="Verdana"/>
                <w:b/>
                <w:sz w:val="20"/>
              </w:rPr>
              <w:t>13 de marzo de 2024</w:t>
            </w:r>
          </w:p>
        </w:tc>
      </w:tr>
      <w:tr w:rsidR="006E291F" w:rsidRPr="002A127E" w14:paraId="032FEEF5" w14:textId="77777777" w:rsidTr="008F0106">
        <w:trPr>
          <w:cantSplit/>
        </w:trPr>
        <w:tc>
          <w:tcPr>
            <w:tcW w:w="6771" w:type="dxa"/>
            <w:vMerge/>
          </w:tcPr>
          <w:p w14:paraId="7695BD58" w14:textId="77777777" w:rsidR="006E291F" w:rsidRDefault="006E291F" w:rsidP="00CB7A43">
            <w:pPr>
              <w:spacing w:before="60"/>
              <w:jc w:val="center"/>
              <w:rPr>
                <w:b/>
                <w:smallCaps/>
                <w:sz w:val="32"/>
              </w:rPr>
            </w:pPr>
            <w:bookmarkStart w:id="2" w:name="dorlang" w:colFirst="1" w:colLast="1"/>
            <w:bookmarkEnd w:id="1"/>
          </w:p>
        </w:tc>
        <w:tc>
          <w:tcPr>
            <w:tcW w:w="3118" w:type="dxa"/>
          </w:tcPr>
          <w:p w14:paraId="698DE24F" w14:textId="040BFE67" w:rsidR="006E291F" w:rsidRPr="00C34FB6" w:rsidRDefault="00C34FB6" w:rsidP="00C34FB6">
            <w:pPr>
              <w:shd w:val="solid" w:color="FFFFFF" w:fill="FFFFFF"/>
              <w:spacing w:before="0" w:after="120" w:line="240" w:lineRule="atLeast"/>
              <w:rPr>
                <w:rFonts w:ascii="Verdana" w:hAnsi="Verdana"/>
                <w:sz w:val="20"/>
              </w:rPr>
            </w:pPr>
            <w:r>
              <w:rPr>
                <w:rFonts w:ascii="Verdana" w:hAnsi="Verdana"/>
                <w:b/>
                <w:sz w:val="20"/>
              </w:rPr>
              <w:t>Original: inglés</w:t>
            </w:r>
          </w:p>
        </w:tc>
      </w:tr>
      <w:tr w:rsidR="006E291F" w14:paraId="47857C17" w14:textId="77777777" w:rsidTr="008F0106">
        <w:trPr>
          <w:cantSplit/>
        </w:trPr>
        <w:tc>
          <w:tcPr>
            <w:tcW w:w="9889" w:type="dxa"/>
            <w:gridSpan w:val="2"/>
          </w:tcPr>
          <w:p w14:paraId="60EEE2F3" w14:textId="12990427" w:rsidR="006E291F" w:rsidRDefault="00C34FB6" w:rsidP="00CB7A43">
            <w:pPr>
              <w:pStyle w:val="Source"/>
            </w:pPr>
            <w:bookmarkStart w:id="3" w:name="dsource" w:colFirst="0" w:colLast="0"/>
            <w:bookmarkEnd w:id="2"/>
            <w:r w:rsidRPr="00C34FB6">
              <w:t>Director de la Oficina de Radiocomunicaciones</w:t>
            </w:r>
          </w:p>
        </w:tc>
      </w:tr>
      <w:tr w:rsidR="006E291F" w14:paraId="13E184FE" w14:textId="77777777" w:rsidTr="008F0106">
        <w:trPr>
          <w:cantSplit/>
        </w:trPr>
        <w:tc>
          <w:tcPr>
            <w:tcW w:w="9889" w:type="dxa"/>
            <w:gridSpan w:val="2"/>
          </w:tcPr>
          <w:p w14:paraId="66F659D7" w14:textId="738A069F" w:rsidR="006E291F" w:rsidRDefault="00C34FB6" w:rsidP="00CB7A43">
            <w:pPr>
              <w:pStyle w:val="Title1"/>
            </w:pPr>
            <w:bookmarkStart w:id="4" w:name="dtitle1" w:colFirst="0" w:colLast="0"/>
            <w:bookmarkEnd w:id="3"/>
            <w:r w:rsidRPr="00C34FB6">
              <w:t xml:space="preserve">PROYECTO DE PLAN OPERACIONAL PARA 2025-2028 </w:t>
            </w:r>
            <w:r>
              <w:br/>
            </w:r>
            <w:r w:rsidRPr="00C34FB6">
              <w:t>E INFORME DE RENDIMIENTO DE 2023 DEL UIT-R</w:t>
            </w:r>
          </w:p>
        </w:tc>
      </w:tr>
    </w:tbl>
    <w:p w14:paraId="239214C7" w14:textId="77777777" w:rsidR="00A245F4" w:rsidRPr="00A245F4" w:rsidRDefault="00A245F4" w:rsidP="00A245F4">
      <w:pPr>
        <w:pStyle w:val="Normalaftertitle"/>
        <w:rPr>
          <w:lang w:val="es-ES"/>
        </w:rPr>
      </w:pPr>
      <w:bookmarkStart w:id="5" w:name="lt_pId008"/>
      <w:bookmarkEnd w:id="4"/>
      <w:r w:rsidRPr="00A245F4">
        <w:rPr>
          <w:lang w:val="es-ES"/>
        </w:rPr>
        <w:t>En este documento se presenta el proyecto de Plan Operacional del Sector de Radiocomunicaciones para 2025-2028, así como el Informe de rendimiento de 2023.</w:t>
      </w:r>
      <w:bookmarkEnd w:id="5"/>
    </w:p>
    <w:p w14:paraId="7F17B679" w14:textId="2DBE9C30" w:rsidR="00A245F4" w:rsidRPr="00A245F4" w:rsidRDefault="00A245F4" w:rsidP="00A245F4">
      <w:pPr>
        <w:rPr>
          <w:lang w:val="es-ES"/>
        </w:rPr>
      </w:pPr>
      <w:bookmarkStart w:id="6" w:name="lt_pId009"/>
      <w:r w:rsidRPr="00A245F4">
        <w:rPr>
          <w:lang w:val="es-ES"/>
        </w:rPr>
        <w:t>El Plan se publica con arreglo al número</w:t>
      </w:r>
      <w:r>
        <w:rPr>
          <w:lang w:val="es-ES"/>
        </w:rPr>
        <w:t> </w:t>
      </w:r>
      <w:r w:rsidRPr="00A245F4">
        <w:rPr>
          <w:lang w:val="es-ES"/>
        </w:rPr>
        <w:t>181A del Artículo</w:t>
      </w:r>
      <w:r>
        <w:rPr>
          <w:lang w:val="es-ES"/>
        </w:rPr>
        <w:t> </w:t>
      </w:r>
      <w:r w:rsidRPr="00A245F4">
        <w:rPr>
          <w:lang w:val="es-ES"/>
        </w:rPr>
        <w:t>12 del Convenio de la UIT.</w:t>
      </w:r>
      <w:bookmarkStart w:id="7" w:name="lt_pId010"/>
      <w:bookmarkEnd w:id="6"/>
      <w:bookmarkEnd w:id="7"/>
    </w:p>
    <w:p w14:paraId="273C8FBB" w14:textId="77777777" w:rsidR="00A245F4" w:rsidRPr="00A245F4" w:rsidRDefault="00A245F4" w:rsidP="00A245F4">
      <w:pPr>
        <w:rPr>
          <w:lang w:val="es-ES"/>
        </w:rPr>
      </w:pPr>
      <w:bookmarkStart w:id="8" w:name="lt_pId011"/>
      <w:r w:rsidRPr="00A245F4">
        <w:rPr>
          <w:lang w:val="es-ES"/>
        </w:rPr>
        <w:t>Se invita al GAR a examinar el Plan y a proporcionar el asesoramiento que estime oportuno.</w:t>
      </w:r>
      <w:bookmarkEnd w:id="8"/>
    </w:p>
    <w:p w14:paraId="74F6133C" w14:textId="63FE7DC9" w:rsidR="00A245F4" w:rsidRDefault="00A245F4">
      <w:pPr>
        <w:tabs>
          <w:tab w:val="clear" w:pos="794"/>
          <w:tab w:val="clear" w:pos="1191"/>
          <w:tab w:val="clear" w:pos="1588"/>
          <w:tab w:val="clear" w:pos="1985"/>
        </w:tabs>
        <w:overflowPunct/>
        <w:autoSpaceDE/>
        <w:autoSpaceDN/>
        <w:adjustRightInd/>
        <w:spacing w:before="0"/>
        <w:textAlignment w:val="auto"/>
        <w:rPr>
          <w:lang w:val="es-ES"/>
        </w:rPr>
      </w:pPr>
      <w:r>
        <w:rPr>
          <w:lang w:val="es-ES"/>
        </w:rPr>
        <w:br w:type="page"/>
      </w:r>
    </w:p>
    <w:p w14:paraId="2B9DA5DE" w14:textId="2DEF933D" w:rsidR="00A245F4" w:rsidRPr="00A245F4" w:rsidRDefault="00A245F4" w:rsidP="00401725">
      <w:pPr>
        <w:pStyle w:val="Title4"/>
        <w:rPr>
          <w:lang w:val="es-ES"/>
        </w:rPr>
      </w:pPr>
      <w:bookmarkStart w:id="9" w:name="lt_pId012"/>
      <w:r w:rsidRPr="00A245F4">
        <w:rPr>
          <w:lang w:val="es-ES"/>
        </w:rPr>
        <w:lastRenderedPageBreak/>
        <w:t xml:space="preserve">Proyecto de Plan Operacional para 2025-2028 </w:t>
      </w:r>
      <w:r w:rsidR="00401725">
        <w:rPr>
          <w:lang w:val="es-ES"/>
        </w:rPr>
        <w:br/>
      </w:r>
      <w:r w:rsidRPr="00A245F4">
        <w:rPr>
          <w:lang w:val="es-ES"/>
        </w:rPr>
        <w:t>e Informe de rendimiento de 2023 del UIT-R</w:t>
      </w:r>
      <w:bookmarkEnd w:id="9"/>
    </w:p>
    <w:p w14:paraId="104DBBB0" w14:textId="77777777" w:rsidR="00A245F4" w:rsidRPr="00A245F4" w:rsidRDefault="00A245F4" w:rsidP="00A245F4">
      <w:pPr>
        <w:pStyle w:val="Heading1"/>
        <w:rPr>
          <w:lang w:val="es-ES"/>
        </w:rPr>
      </w:pPr>
      <w:r w:rsidRPr="00A245F4">
        <w:rPr>
          <w:lang w:val="es-ES"/>
        </w:rPr>
        <w:t>1</w:t>
      </w:r>
      <w:r w:rsidRPr="00A245F4">
        <w:rPr>
          <w:lang w:val="es-ES"/>
        </w:rPr>
        <w:tab/>
        <w:t>Síntesis</w:t>
      </w:r>
      <w:bookmarkStart w:id="10" w:name="lt_pId014"/>
      <w:bookmarkEnd w:id="10"/>
    </w:p>
    <w:p w14:paraId="7C25D7EF" w14:textId="166DD2C5" w:rsidR="00A245F4" w:rsidRPr="00A245F4" w:rsidRDefault="00A245F4" w:rsidP="00A245F4">
      <w:pPr>
        <w:rPr>
          <w:lang w:val="es-ES"/>
        </w:rPr>
      </w:pPr>
      <w:r w:rsidRPr="00A245F4">
        <w:rPr>
          <w:b/>
          <w:bCs/>
          <w:lang w:val="es-ES"/>
        </w:rPr>
        <w:t>1.1</w:t>
      </w:r>
      <w:r w:rsidRPr="00A245F4">
        <w:rPr>
          <w:lang w:val="es-ES"/>
        </w:rPr>
        <w:tab/>
        <w:t>El Plan Estratégico para 2024</w:t>
      </w:r>
      <w:r w:rsidR="00466A91">
        <w:rPr>
          <w:lang w:val="es-ES"/>
        </w:rPr>
        <w:noBreakHyphen/>
      </w:r>
      <w:r w:rsidRPr="00A245F4">
        <w:rPr>
          <w:lang w:val="es-ES"/>
        </w:rPr>
        <w:t>2027, aprobado recientemente, que figura en el Anexo</w:t>
      </w:r>
      <w:r w:rsidR="00837A1F">
        <w:rPr>
          <w:lang w:val="es-ES"/>
        </w:rPr>
        <w:t> </w:t>
      </w:r>
      <w:r w:rsidRPr="00A245F4">
        <w:rPr>
          <w:lang w:val="es-ES"/>
        </w:rPr>
        <w:t>1 a la Resolución</w:t>
      </w:r>
      <w:r w:rsidR="00837A1F">
        <w:rPr>
          <w:lang w:val="es-ES"/>
        </w:rPr>
        <w:t> </w:t>
      </w:r>
      <w:r w:rsidRPr="00A245F4">
        <w:rPr>
          <w:lang w:val="es-ES"/>
        </w:rPr>
        <w:t>71 (Rev.</w:t>
      </w:r>
      <w:r w:rsidR="003E46CE">
        <w:rPr>
          <w:lang w:val="es-ES"/>
        </w:rPr>
        <w:t> </w:t>
      </w:r>
      <w:r w:rsidRPr="00A245F4">
        <w:rPr>
          <w:lang w:val="es-ES"/>
        </w:rPr>
        <w:t>Bucarest,</w:t>
      </w:r>
      <w:r w:rsidR="00466A91">
        <w:rPr>
          <w:lang w:val="es-ES"/>
        </w:rPr>
        <w:t> </w:t>
      </w:r>
      <w:r w:rsidRPr="00A245F4">
        <w:rPr>
          <w:lang w:val="es-ES"/>
        </w:rPr>
        <w:t xml:space="preserve">2022), es el instrumento que establece las dos metas y las </w:t>
      </w:r>
      <w:r w:rsidR="00401725">
        <w:rPr>
          <w:lang w:val="es-ES"/>
        </w:rPr>
        <w:t>cinco</w:t>
      </w:r>
      <w:r w:rsidR="00837A1F">
        <w:rPr>
          <w:lang w:val="es-ES"/>
        </w:rPr>
        <w:t> </w:t>
      </w:r>
      <w:r w:rsidRPr="00A245F4">
        <w:rPr>
          <w:lang w:val="es-ES"/>
        </w:rPr>
        <w:t>prioridades temáticas de la Unión y del Sector de Radiocomunicaciones para este periodo.</w:t>
      </w:r>
      <w:bookmarkStart w:id="11" w:name="lt_pId016"/>
      <w:bookmarkEnd w:id="11"/>
    </w:p>
    <w:p w14:paraId="51A88093" w14:textId="4E0E1618" w:rsidR="00A245F4" w:rsidRPr="00A245F4" w:rsidRDefault="00A245F4" w:rsidP="00401725">
      <w:pPr>
        <w:rPr>
          <w:lang w:val="es-ES"/>
        </w:rPr>
      </w:pPr>
      <w:bookmarkStart w:id="12" w:name="lt_pId017"/>
      <w:r w:rsidRPr="00A245F4">
        <w:rPr>
          <w:lang w:val="es-ES"/>
        </w:rPr>
        <w:t>La misión del UIT-R se enmarca en los objetivos globales de la UIT, definidos en el Artículo</w:t>
      </w:r>
      <w:r w:rsidR="00401725">
        <w:rPr>
          <w:lang w:val="es-ES"/>
        </w:rPr>
        <w:t> </w:t>
      </w:r>
      <w:r w:rsidRPr="00A245F4">
        <w:rPr>
          <w:lang w:val="es-ES"/>
        </w:rPr>
        <w:t>1 de la Constitución de la UIT, y es la siguiente:</w:t>
      </w:r>
      <w:bookmarkEnd w:id="12"/>
      <w:r w:rsidR="00401725">
        <w:rPr>
          <w:lang w:val="es-ES"/>
        </w:rPr>
        <w:t xml:space="preserve"> </w:t>
      </w:r>
      <w:bookmarkStart w:id="13" w:name="lt_pId018"/>
      <w:r w:rsidR="005C25A0">
        <w:rPr>
          <w:lang w:val="es-ES"/>
        </w:rPr>
        <w:t>«</w:t>
      </w:r>
      <w:r w:rsidRPr="00A245F4">
        <w:rPr>
          <w:i/>
          <w:iCs/>
          <w:lang w:val="es-ES"/>
        </w:rPr>
        <w:t>entre otras cosas, garantizar, en consonancia con la aplicación de los Artículos</w:t>
      </w:r>
      <w:r w:rsidR="00401725">
        <w:rPr>
          <w:i/>
          <w:iCs/>
          <w:lang w:val="es-ES"/>
        </w:rPr>
        <w:t> </w:t>
      </w:r>
      <w:r w:rsidRPr="00A245F4">
        <w:rPr>
          <w:i/>
          <w:iCs/>
          <w:lang w:val="es-ES"/>
        </w:rPr>
        <w:t>1 y 12 de la Constitución, la utilización racional, equitativa, eficaz y económica del espectro de frecuencias radioeléctricas por todos los servicios de radiocomunicaciones, incluidos los que utilizan órbitas de satélites, así como la de realizar estudios y adoptar recomendaciones sobre las radiocomunicaciones</w:t>
      </w:r>
      <w:r w:rsidR="005C25A0">
        <w:rPr>
          <w:lang w:val="es-ES"/>
        </w:rPr>
        <w:t>»</w:t>
      </w:r>
      <w:r w:rsidRPr="00A245F4">
        <w:rPr>
          <w:lang w:val="es-ES"/>
        </w:rPr>
        <w:t>.</w:t>
      </w:r>
      <w:bookmarkEnd w:id="13"/>
    </w:p>
    <w:p w14:paraId="28CECF5E" w14:textId="49043062" w:rsidR="00A245F4" w:rsidRPr="00A245F4" w:rsidRDefault="00A245F4" w:rsidP="00A245F4">
      <w:pPr>
        <w:rPr>
          <w:lang w:val="es-ES"/>
        </w:rPr>
      </w:pPr>
      <w:r w:rsidRPr="00A245F4">
        <w:rPr>
          <w:b/>
          <w:bCs/>
          <w:lang w:val="es-ES"/>
        </w:rPr>
        <w:t>1.2</w:t>
      </w:r>
      <w:r w:rsidRPr="00A245F4">
        <w:rPr>
          <w:lang w:val="es-ES"/>
        </w:rPr>
        <w:tab/>
        <w:t>El Sector de Radiocomunicaciones se compromete asimismo a impulsar y desarrollar sus 12</w:t>
      </w:r>
      <w:r w:rsidR="004C79DA">
        <w:rPr>
          <w:lang w:val="es-ES"/>
        </w:rPr>
        <w:t> </w:t>
      </w:r>
      <w:r w:rsidRPr="00A245F4">
        <w:rPr>
          <w:lang w:val="es-ES"/>
        </w:rPr>
        <w:t>productos, a saber:</w:t>
      </w:r>
      <w:bookmarkStart w:id="14" w:name="lt_pId020"/>
      <w:bookmarkEnd w:id="14"/>
    </w:p>
    <w:p w14:paraId="1CA66139" w14:textId="3902EE35" w:rsidR="00A245F4" w:rsidRPr="00A245F4" w:rsidRDefault="004C79DA" w:rsidP="004C79DA">
      <w:pPr>
        <w:pStyle w:val="enumlev1"/>
        <w:rPr>
          <w:lang w:val="es-ES"/>
        </w:rPr>
      </w:pPr>
      <w:bookmarkStart w:id="15" w:name="lt_pId021"/>
      <w:r>
        <w:rPr>
          <w:lang w:val="es-ES"/>
        </w:rPr>
        <w:t>R1</w:t>
      </w:r>
      <w:r>
        <w:rPr>
          <w:lang w:val="es-ES"/>
        </w:rPr>
        <w:tab/>
      </w:r>
      <w:r w:rsidR="00A245F4" w:rsidRPr="00A245F4">
        <w:rPr>
          <w:lang w:val="es-ES"/>
        </w:rPr>
        <w:t>Tramitación de las notificaciones espaciales</w:t>
      </w:r>
      <w:bookmarkEnd w:id="15"/>
    </w:p>
    <w:p w14:paraId="35EC945C" w14:textId="659E3802" w:rsidR="00A245F4" w:rsidRPr="004C79DA" w:rsidRDefault="004C79DA" w:rsidP="004C79DA">
      <w:pPr>
        <w:pStyle w:val="enumlev1"/>
        <w:rPr>
          <w:lang w:val="es-ES"/>
        </w:rPr>
      </w:pPr>
      <w:bookmarkStart w:id="16" w:name="lt_pId022"/>
      <w:r>
        <w:rPr>
          <w:lang w:val="es-ES"/>
        </w:rPr>
        <w:t>R2</w:t>
      </w:r>
      <w:r>
        <w:rPr>
          <w:lang w:val="es-ES"/>
        </w:rPr>
        <w:tab/>
      </w:r>
      <w:r w:rsidR="00A245F4" w:rsidRPr="00A245F4">
        <w:rPr>
          <w:lang w:val="es-ES"/>
        </w:rPr>
        <w:t>Tramitación de las notificaciones terrenales</w:t>
      </w:r>
      <w:bookmarkEnd w:id="16"/>
    </w:p>
    <w:p w14:paraId="5004604B" w14:textId="65C6A12D" w:rsidR="00A245F4" w:rsidRPr="00A245F4" w:rsidRDefault="004C79DA" w:rsidP="004C79DA">
      <w:pPr>
        <w:pStyle w:val="enumlev1"/>
        <w:rPr>
          <w:lang w:val="es-ES"/>
        </w:rPr>
      </w:pPr>
      <w:bookmarkStart w:id="17" w:name="lt_pId023"/>
      <w:r>
        <w:rPr>
          <w:lang w:val="es-ES"/>
        </w:rPr>
        <w:t>R3</w:t>
      </w:r>
      <w:r>
        <w:rPr>
          <w:lang w:val="es-ES"/>
        </w:rPr>
        <w:tab/>
      </w:r>
      <w:r w:rsidR="00A245F4" w:rsidRPr="00A245F4">
        <w:rPr>
          <w:lang w:val="es-ES"/>
        </w:rPr>
        <w:t>Resultados de la CMR (Actas Finales)</w:t>
      </w:r>
      <w:bookmarkEnd w:id="17"/>
    </w:p>
    <w:p w14:paraId="52EEF30A" w14:textId="7A29A422" w:rsidR="00A245F4" w:rsidRPr="00A245F4" w:rsidRDefault="004C79DA" w:rsidP="004C79DA">
      <w:pPr>
        <w:pStyle w:val="enumlev1"/>
        <w:rPr>
          <w:lang w:val="es-ES"/>
        </w:rPr>
      </w:pPr>
      <w:bookmarkStart w:id="18" w:name="lt_pId024"/>
      <w:r>
        <w:rPr>
          <w:lang w:val="es-ES"/>
        </w:rPr>
        <w:t>R4</w:t>
      </w:r>
      <w:r>
        <w:rPr>
          <w:lang w:val="es-ES"/>
        </w:rPr>
        <w:tab/>
      </w:r>
      <w:r w:rsidR="00A245F4" w:rsidRPr="00A245F4">
        <w:rPr>
          <w:lang w:val="es-ES"/>
        </w:rPr>
        <w:t>Resultados de la RPC (Informe de la RPC)</w:t>
      </w:r>
      <w:bookmarkEnd w:id="18"/>
    </w:p>
    <w:p w14:paraId="33EE9FA6" w14:textId="0C858022" w:rsidR="00A245F4" w:rsidRPr="00A245F4" w:rsidRDefault="004C79DA" w:rsidP="004C79DA">
      <w:pPr>
        <w:pStyle w:val="enumlev1"/>
        <w:rPr>
          <w:lang w:val="es-ES"/>
        </w:rPr>
      </w:pPr>
      <w:bookmarkStart w:id="19" w:name="lt_pId025"/>
      <w:r>
        <w:rPr>
          <w:lang w:val="es-ES"/>
        </w:rPr>
        <w:t>R5</w:t>
      </w:r>
      <w:r>
        <w:rPr>
          <w:lang w:val="es-ES"/>
        </w:rPr>
        <w:tab/>
      </w:r>
      <w:r w:rsidR="00A245F4" w:rsidRPr="00A245F4">
        <w:rPr>
          <w:lang w:val="es-ES"/>
        </w:rPr>
        <w:t>Resultados de la RRB (Reglas de Procedimiento y Decisiones)</w:t>
      </w:r>
      <w:bookmarkEnd w:id="19"/>
    </w:p>
    <w:p w14:paraId="646F750D" w14:textId="1F38C226" w:rsidR="00A245F4" w:rsidRPr="00A245F4" w:rsidRDefault="004C79DA" w:rsidP="004C79DA">
      <w:pPr>
        <w:pStyle w:val="enumlev1"/>
        <w:rPr>
          <w:lang w:val="es-ES"/>
        </w:rPr>
      </w:pPr>
      <w:bookmarkStart w:id="20" w:name="lt_pId026"/>
      <w:r>
        <w:rPr>
          <w:lang w:val="es-ES"/>
        </w:rPr>
        <w:t>R6</w:t>
      </w:r>
      <w:r>
        <w:rPr>
          <w:lang w:val="es-ES"/>
        </w:rPr>
        <w:tab/>
      </w:r>
      <w:r w:rsidR="00A245F4" w:rsidRPr="00A245F4">
        <w:rPr>
          <w:i/>
          <w:iCs/>
          <w:lang w:val="es-ES"/>
        </w:rPr>
        <w:t>Software</w:t>
      </w:r>
      <w:r w:rsidR="00A245F4" w:rsidRPr="00A245F4">
        <w:rPr>
          <w:lang w:val="es-ES"/>
        </w:rPr>
        <w:t xml:space="preserve"> (no relacionado con la tramitación de notificaciones, por ejemplo, el </w:t>
      </w:r>
      <w:r w:rsidR="00A245F4" w:rsidRPr="00A245F4">
        <w:rPr>
          <w:i/>
          <w:iCs/>
          <w:lang w:val="es-ES"/>
        </w:rPr>
        <w:t>software</w:t>
      </w:r>
      <w:r w:rsidR="00A245F4" w:rsidRPr="00A245F4">
        <w:rPr>
          <w:lang w:val="es-ES"/>
        </w:rPr>
        <w:t xml:space="preserve"> del cuadro de atribución de frecuencias del Artículo</w:t>
      </w:r>
      <w:r w:rsidR="00401725">
        <w:rPr>
          <w:lang w:val="es-ES"/>
        </w:rPr>
        <w:t> </w:t>
      </w:r>
      <w:r w:rsidR="00A245F4" w:rsidRPr="00A245F4">
        <w:rPr>
          <w:lang w:val="es-ES"/>
        </w:rPr>
        <w:t>5 del RR, el motor de búsqueda de la herramienta de navegación del Reglamento de Radiocomunicaciones, etc.)</w:t>
      </w:r>
      <w:bookmarkEnd w:id="20"/>
    </w:p>
    <w:p w14:paraId="22EA5415" w14:textId="5062B94C" w:rsidR="00A245F4" w:rsidRPr="00A245F4" w:rsidRDefault="004C79DA" w:rsidP="004C79DA">
      <w:pPr>
        <w:pStyle w:val="enumlev1"/>
        <w:rPr>
          <w:lang w:val="es-ES"/>
        </w:rPr>
      </w:pPr>
      <w:bookmarkStart w:id="21" w:name="lt_pId027"/>
      <w:r>
        <w:rPr>
          <w:lang w:val="es-ES"/>
        </w:rPr>
        <w:t>R7</w:t>
      </w:r>
      <w:r>
        <w:rPr>
          <w:lang w:val="es-ES"/>
        </w:rPr>
        <w:tab/>
      </w:r>
      <w:r w:rsidR="00A245F4" w:rsidRPr="00A245F4">
        <w:rPr>
          <w:lang w:val="es-ES"/>
        </w:rPr>
        <w:t>Publicaciones del UIT-R (no dependientes de las Comisiones de Estudio del UIT-R, por ejemplo, Manual Marítimo, Lista</w:t>
      </w:r>
      <w:r w:rsidR="00401725">
        <w:rPr>
          <w:lang w:val="es-ES"/>
        </w:rPr>
        <w:t> </w:t>
      </w:r>
      <w:r w:rsidR="00A245F4" w:rsidRPr="00A245F4">
        <w:rPr>
          <w:lang w:val="es-ES"/>
        </w:rPr>
        <w:t>IV, Lista</w:t>
      </w:r>
      <w:r w:rsidR="00401725">
        <w:rPr>
          <w:lang w:val="es-ES"/>
        </w:rPr>
        <w:t> </w:t>
      </w:r>
      <w:r w:rsidR="00A245F4" w:rsidRPr="00A245F4">
        <w:rPr>
          <w:lang w:val="es-ES"/>
        </w:rPr>
        <w:t>V)</w:t>
      </w:r>
      <w:bookmarkEnd w:id="21"/>
    </w:p>
    <w:p w14:paraId="12A873BC" w14:textId="668BFFB9" w:rsidR="00A245F4" w:rsidRPr="00A245F4" w:rsidRDefault="004C79DA" w:rsidP="004C79DA">
      <w:pPr>
        <w:pStyle w:val="enumlev1"/>
        <w:rPr>
          <w:lang w:val="es-ES"/>
        </w:rPr>
      </w:pPr>
      <w:bookmarkStart w:id="22" w:name="lt_pId028"/>
      <w:r>
        <w:rPr>
          <w:lang w:val="es-ES"/>
        </w:rPr>
        <w:t>R8</w:t>
      </w:r>
      <w:r>
        <w:rPr>
          <w:lang w:val="es-ES"/>
        </w:rPr>
        <w:tab/>
      </w:r>
      <w:r w:rsidR="00A245F4" w:rsidRPr="00A245F4">
        <w:rPr>
          <w:lang w:val="es-ES"/>
        </w:rPr>
        <w:t>Resultados de las Comisiones de Estudio del UIT-R (Recomendaciones, Informes y Manuales del UIT-R)</w:t>
      </w:r>
      <w:bookmarkEnd w:id="22"/>
    </w:p>
    <w:p w14:paraId="636CBF6C" w14:textId="01F8E630" w:rsidR="00A245F4" w:rsidRPr="00A245F4" w:rsidRDefault="004C79DA" w:rsidP="004C79DA">
      <w:pPr>
        <w:pStyle w:val="enumlev1"/>
        <w:rPr>
          <w:lang w:val="es-ES"/>
        </w:rPr>
      </w:pPr>
      <w:bookmarkStart w:id="23" w:name="lt_pId029"/>
      <w:r>
        <w:rPr>
          <w:lang w:val="es-ES"/>
        </w:rPr>
        <w:t>R9</w:t>
      </w:r>
      <w:r>
        <w:rPr>
          <w:lang w:val="es-ES"/>
        </w:rPr>
        <w:tab/>
      </w:r>
      <w:r w:rsidR="00A245F4" w:rsidRPr="00A245F4">
        <w:rPr>
          <w:lang w:val="es-ES"/>
        </w:rPr>
        <w:t>Resultados de la AR (por ejemplo, Resoluciones UIT-R)</w:t>
      </w:r>
      <w:bookmarkEnd w:id="23"/>
    </w:p>
    <w:p w14:paraId="5DF8810D" w14:textId="6168B7E7" w:rsidR="00A245F4" w:rsidRPr="00A245F4" w:rsidRDefault="004C79DA" w:rsidP="004C79DA">
      <w:pPr>
        <w:pStyle w:val="enumlev1"/>
        <w:rPr>
          <w:lang w:val="es-ES"/>
        </w:rPr>
      </w:pPr>
      <w:bookmarkStart w:id="24" w:name="lt_pId030"/>
      <w:r>
        <w:rPr>
          <w:lang w:val="es-ES"/>
        </w:rPr>
        <w:t>R10</w:t>
      </w:r>
      <w:r>
        <w:rPr>
          <w:lang w:val="es-ES"/>
        </w:rPr>
        <w:tab/>
      </w:r>
      <w:r w:rsidR="00A245F4" w:rsidRPr="00A245F4">
        <w:rPr>
          <w:lang w:val="es-ES"/>
        </w:rPr>
        <w:t>Resultados del GAR (Asesoramiento al Director de la BR, contribuciones a la AR)</w:t>
      </w:r>
      <w:bookmarkEnd w:id="24"/>
    </w:p>
    <w:p w14:paraId="217BC25D" w14:textId="6D7E517D" w:rsidR="00A245F4" w:rsidRPr="00A245F4" w:rsidRDefault="004C79DA" w:rsidP="004C79DA">
      <w:pPr>
        <w:pStyle w:val="enumlev1"/>
        <w:rPr>
          <w:lang w:val="es-ES"/>
        </w:rPr>
      </w:pPr>
      <w:bookmarkStart w:id="25" w:name="lt_pId031"/>
      <w:r>
        <w:rPr>
          <w:lang w:val="es-ES"/>
        </w:rPr>
        <w:t>R11</w:t>
      </w:r>
      <w:r>
        <w:rPr>
          <w:lang w:val="es-ES"/>
        </w:rPr>
        <w:tab/>
      </w:r>
      <w:r w:rsidR="00A245F4" w:rsidRPr="00A245F4">
        <w:rPr>
          <w:lang w:val="es-ES"/>
        </w:rPr>
        <w:t>Asistencia técnica (por ejemplo, PRIDA, apoyo de la BR a iniciativas regionales)</w:t>
      </w:r>
      <w:bookmarkEnd w:id="25"/>
    </w:p>
    <w:p w14:paraId="23DC402E" w14:textId="7361C64C" w:rsidR="00A245F4" w:rsidRPr="00A245F4" w:rsidRDefault="004C79DA" w:rsidP="004C79DA">
      <w:pPr>
        <w:pStyle w:val="enumlev1"/>
        <w:rPr>
          <w:lang w:val="es-ES"/>
        </w:rPr>
      </w:pPr>
      <w:bookmarkStart w:id="26" w:name="lt_pId032"/>
      <w:r>
        <w:rPr>
          <w:lang w:val="es-ES"/>
        </w:rPr>
        <w:t>R12</w:t>
      </w:r>
      <w:r>
        <w:rPr>
          <w:lang w:val="es-ES"/>
        </w:rPr>
        <w:tab/>
      </w:r>
      <w:r w:rsidR="00A245F4" w:rsidRPr="00A245F4">
        <w:rPr>
          <w:lang w:val="es-ES"/>
        </w:rPr>
        <w:t>Seminarios del UIT-R (por ejemplo, SMR, SRR)</w:t>
      </w:r>
      <w:bookmarkEnd w:id="26"/>
    </w:p>
    <w:p w14:paraId="5F6BBE87" w14:textId="77777777" w:rsidR="00A245F4" w:rsidRPr="00A245F4" w:rsidRDefault="00A245F4" w:rsidP="00A245F4">
      <w:pPr>
        <w:rPr>
          <w:lang w:val="es-ES"/>
        </w:rPr>
      </w:pPr>
      <w:r w:rsidRPr="00A245F4">
        <w:rPr>
          <w:b/>
          <w:bCs/>
          <w:lang w:val="es-ES"/>
        </w:rPr>
        <w:t>1.3</w:t>
      </w:r>
      <w:r w:rsidRPr="00A245F4">
        <w:rPr>
          <w:lang w:val="es-ES"/>
        </w:rPr>
        <w:tab/>
        <w:t>En el marco de la consecución de la misión y los productos indicados, se han de tener en cuenta los siguientes factores esenciales:</w:t>
      </w:r>
      <w:bookmarkStart w:id="27" w:name="lt_pId034"/>
      <w:bookmarkEnd w:id="27"/>
    </w:p>
    <w:p w14:paraId="1976315A" w14:textId="137FB28A" w:rsidR="00A245F4" w:rsidRPr="00A245F4" w:rsidRDefault="00AB6A68" w:rsidP="00AB6A68">
      <w:pPr>
        <w:pStyle w:val="enumlev1"/>
        <w:rPr>
          <w:lang w:val="es-ES"/>
        </w:rPr>
      </w:pPr>
      <w:bookmarkStart w:id="28" w:name="lt_pId035"/>
      <w:r w:rsidRPr="00AB6A68">
        <w:rPr>
          <w:lang w:val="es-ES"/>
        </w:rPr>
        <w:t>•</w:t>
      </w:r>
      <w:r>
        <w:rPr>
          <w:lang w:val="es-ES"/>
        </w:rPr>
        <w:tab/>
      </w:r>
      <w:r w:rsidR="00A245F4" w:rsidRPr="00A245F4">
        <w:rPr>
          <w:lang w:val="es-ES"/>
        </w:rPr>
        <w:t xml:space="preserve">Nuestros </w:t>
      </w:r>
      <w:r w:rsidR="00401725">
        <w:rPr>
          <w:lang w:val="es-ES"/>
        </w:rPr>
        <w:t>m</w:t>
      </w:r>
      <w:r w:rsidR="00A245F4" w:rsidRPr="00A245F4">
        <w:rPr>
          <w:lang w:val="es-ES"/>
        </w:rPr>
        <w:t>iembros entienden claramente y comparten la misión y los productos del UIT-R.</w:t>
      </w:r>
      <w:bookmarkEnd w:id="28"/>
    </w:p>
    <w:p w14:paraId="66500A6E" w14:textId="2739AB0F" w:rsidR="00A245F4" w:rsidRPr="00A245F4" w:rsidRDefault="00AB6A68" w:rsidP="00AB6A68">
      <w:pPr>
        <w:pStyle w:val="enumlev1"/>
        <w:rPr>
          <w:lang w:val="es-ES"/>
        </w:rPr>
      </w:pPr>
      <w:bookmarkStart w:id="29" w:name="lt_pId036"/>
      <w:r w:rsidRPr="00AB6A68">
        <w:rPr>
          <w:lang w:val="es-ES"/>
        </w:rPr>
        <w:t>•</w:t>
      </w:r>
      <w:r>
        <w:rPr>
          <w:lang w:val="es-ES"/>
        </w:rPr>
        <w:tab/>
      </w:r>
      <w:r w:rsidR="00A245F4" w:rsidRPr="00A245F4">
        <w:rPr>
          <w:lang w:val="es-ES"/>
        </w:rPr>
        <w:t>Se dispone del nivel de recursos necesario para obtener dichos productos, y este se controla de manera económica y eficiente.</w:t>
      </w:r>
      <w:bookmarkEnd w:id="29"/>
    </w:p>
    <w:p w14:paraId="27AD1BC4" w14:textId="4DCD378D" w:rsidR="00A245F4" w:rsidRPr="00A245F4" w:rsidRDefault="00AB6A68" w:rsidP="00AB6A68">
      <w:pPr>
        <w:pStyle w:val="enumlev1"/>
        <w:rPr>
          <w:lang w:val="es-ES"/>
        </w:rPr>
      </w:pPr>
      <w:bookmarkStart w:id="30" w:name="lt_pId037"/>
      <w:r w:rsidRPr="00AB6A68">
        <w:rPr>
          <w:lang w:val="es-ES"/>
        </w:rPr>
        <w:t>•</w:t>
      </w:r>
      <w:r>
        <w:rPr>
          <w:lang w:val="es-ES"/>
        </w:rPr>
        <w:tab/>
      </w:r>
      <w:r w:rsidR="00A245F4" w:rsidRPr="00A245F4">
        <w:rPr>
          <w:lang w:val="es-ES"/>
        </w:rPr>
        <w:t xml:space="preserve">Se siguen mejorando los métodos de trabajo y las actividades del Sector por medio de una cooperación y de las sinergias entre los </w:t>
      </w:r>
      <w:r w:rsidR="00401725">
        <w:rPr>
          <w:lang w:val="es-ES"/>
        </w:rPr>
        <w:t>m</w:t>
      </w:r>
      <w:r w:rsidR="00A245F4" w:rsidRPr="00A245F4">
        <w:rPr>
          <w:lang w:val="es-ES"/>
        </w:rPr>
        <w:t>iembros y la Oficina de Radiocomunicaciones.</w:t>
      </w:r>
      <w:bookmarkEnd w:id="30"/>
    </w:p>
    <w:p w14:paraId="568F0159" w14:textId="01818174" w:rsidR="00A245F4" w:rsidRPr="00A245F4" w:rsidRDefault="00A245F4" w:rsidP="008B17CD">
      <w:pPr>
        <w:keepNext/>
        <w:keepLines/>
        <w:rPr>
          <w:lang w:val="es-ES"/>
        </w:rPr>
      </w:pPr>
      <w:r w:rsidRPr="00A245F4">
        <w:rPr>
          <w:b/>
          <w:bCs/>
          <w:lang w:val="es-ES"/>
        </w:rPr>
        <w:lastRenderedPageBreak/>
        <w:t>1.4</w:t>
      </w:r>
      <w:r w:rsidRPr="00A245F4">
        <w:rPr>
          <w:lang w:val="es-ES"/>
        </w:rPr>
        <w:tab/>
        <w:t>El periodo</w:t>
      </w:r>
      <w:r w:rsidR="008B17CD">
        <w:rPr>
          <w:lang w:val="es-ES"/>
        </w:rPr>
        <w:t> </w:t>
      </w:r>
      <w:r w:rsidRPr="00A245F4">
        <w:rPr>
          <w:lang w:val="es-ES"/>
        </w:rPr>
        <w:t>2025-2028 será un periodo de gran actividad para el UIT-R. Además de los trabajos ordinarios de las Comisiones de Estudio del UIT-R, en 2024 y 2025 se procederá a la aplicación de las decisiones de la CMR-23. Al mismo tiempo, los preparativos de la</w:t>
      </w:r>
      <w:r w:rsidR="008B17CD">
        <w:rPr>
          <w:lang w:val="es-ES"/>
        </w:rPr>
        <w:t> </w:t>
      </w:r>
      <w:r w:rsidRPr="00A245F4">
        <w:rPr>
          <w:lang w:val="es-ES"/>
        </w:rPr>
        <w:t>CMR-27, que ya han comenzado, proseguirán hasta la RPC27-2 de 2027, y no concluirán hasta el inicio de la</w:t>
      </w:r>
      <w:r w:rsidR="00401725">
        <w:rPr>
          <w:lang w:val="es-ES"/>
        </w:rPr>
        <w:t> </w:t>
      </w:r>
      <w:r w:rsidRPr="00A245F4">
        <w:rPr>
          <w:lang w:val="es-ES"/>
        </w:rPr>
        <w:t>AR</w:t>
      </w:r>
      <w:r w:rsidR="004C79DA">
        <w:rPr>
          <w:lang w:val="es-ES"/>
        </w:rPr>
        <w:noBreakHyphen/>
      </w:r>
      <w:r w:rsidRPr="00A245F4">
        <w:rPr>
          <w:lang w:val="es-ES"/>
        </w:rPr>
        <w:t>27 y la CMR-27. En 2023 se inició un nuevo ciclo de actividades de las Comisiones de Estudio del UIT-R, a raíz de la Asamblea de Radiocomunicaciones de 2023.</w:t>
      </w:r>
      <w:bookmarkStart w:id="31" w:name="lt_pId039"/>
      <w:bookmarkStart w:id="32" w:name="lt_pId040"/>
      <w:bookmarkStart w:id="33" w:name="lt_pId041"/>
      <w:bookmarkStart w:id="34" w:name="lt_pId042"/>
      <w:bookmarkEnd w:id="31"/>
      <w:bookmarkEnd w:id="32"/>
      <w:bookmarkEnd w:id="33"/>
      <w:bookmarkEnd w:id="34"/>
    </w:p>
    <w:p w14:paraId="21F1E92E" w14:textId="77777777" w:rsidR="00A245F4" w:rsidRPr="00A245F4" w:rsidRDefault="00A245F4" w:rsidP="00A245F4">
      <w:pPr>
        <w:rPr>
          <w:lang w:val="es-ES"/>
        </w:rPr>
      </w:pPr>
      <w:bookmarkStart w:id="35" w:name="lt_pId043"/>
      <w:r w:rsidRPr="00A245F4">
        <w:rPr>
          <w:lang w:val="es-ES"/>
        </w:rPr>
        <w:t>Las cuestiones más importantes y que plantean mayor dificultad para 2025-2028 son las siguientes:</w:t>
      </w:r>
      <w:bookmarkEnd w:id="35"/>
    </w:p>
    <w:p w14:paraId="75771567" w14:textId="3378DF1B" w:rsidR="00A245F4" w:rsidRPr="00A245F4" w:rsidRDefault="00AB6A68" w:rsidP="00AB6A68">
      <w:pPr>
        <w:pStyle w:val="enumlev1"/>
        <w:rPr>
          <w:lang w:val="es-ES"/>
        </w:rPr>
      </w:pPr>
      <w:bookmarkStart w:id="36" w:name="lt_pId044"/>
      <w:r w:rsidRPr="00AB6A68">
        <w:rPr>
          <w:lang w:val="es-ES"/>
        </w:rPr>
        <w:t>–</w:t>
      </w:r>
      <w:r>
        <w:rPr>
          <w:lang w:val="es-ES"/>
        </w:rPr>
        <w:tab/>
      </w:r>
      <w:r w:rsidR="00A245F4" w:rsidRPr="00A245F4">
        <w:rPr>
          <w:lang w:val="es-ES"/>
        </w:rPr>
        <w:t>Garantizar que los principales eventos del UIT-R se lleven a cabo satisfactoriamente gracias a una importante labor preparatoria y de organización.</w:t>
      </w:r>
      <w:bookmarkEnd w:id="36"/>
    </w:p>
    <w:p w14:paraId="747CFF4F" w14:textId="783E8C14" w:rsidR="00A245F4" w:rsidRPr="00A245F4" w:rsidRDefault="00AB6A68" w:rsidP="00AB6A68">
      <w:pPr>
        <w:pStyle w:val="enumlev1"/>
        <w:rPr>
          <w:lang w:val="es-ES"/>
        </w:rPr>
      </w:pPr>
      <w:bookmarkStart w:id="37" w:name="lt_pId045"/>
      <w:r w:rsidRPr="00AB6A68">
        <w:rPr>
          <w:lang w:val="es-ES"/>
        </w:rPr>
        <w:t>–</w:t>
      </w:r>
      <w:r>
        <w:rPr>
          <w:lang w:val="es-ES"/>
        </w:rPr>
        <w:tab/>
      </w:r>
      <w:r w:rsidR="00A245F4" w:rsidRPr="00A245F4">
        <w:rPr>
          <w:lang w:val="es-ES"/>
        </w:rPr>
        <w:t>La Oficina organizará también los estudios preparatorios para la CMR-27, participará en las actividades preparatorias pertinentes y proporcionará el apoyo logístico para la CMR-27.</w:t>
      </w:r>
      <w:bookmarkEnd w:id="37"/>
    </w:p>
    <w:p w14:paraId="7A5B734E" w14:textId="1290DC85" w:rsidR="00A245F4" w:rsidRPr="00A245F4" w:rsidRDefault="00AB6A68" w:rsidP="00AB6A68">
      <w:pPr>
        <w:pStyle w:val="enumlev1"/>
        <w:rPr>
          <w:lang w:val="es-ES"/>
        </w:rPr>
      </w:pPr>
      <w:bookmarkStart w:id="38" w:name="lt_pId046"/>
      <w:r w:rsidRPr="00AB6A68">
        <w:rPr>
          <w:lang w:val="es-ES"/>
        </w:rPr>
        <w:t>–</w:t>
      </w:r>
      <w:r>
        <w:rPr>
          <w:lang w:val="es-ES"/>
        </w:rPr>
        <w:tab/>
      </w:r>
      <w:r w:rsidR="00A245F4" w:rsidRPr="00A245F4">
        <w:rPr>
          <w:lang w:val="es-ES"/>
        </w:rPr>
        <w:t>En el marco de los preparativos de la CMR-27, procurar y, si es posible, aumentar la participación de la Oficina en las actividades preparatorias de las organizaciones regionales.</w:t>
      </w:r>
      <w:bookmarkEnd w:id="38"/>
    </w:p>
    <w:p w14:paraId="2163700C" w14:textId="5A689A87" w:rsidR="00A245F4" w:rsidRPr="00A245F4" w:rsidRDefault="00AB6A68" w:rsidP="00AB6A68">
      <w:pPr>
        <w:pStyle w:val="enumlev1"/>
        <w:rPr>
          <w:lang w:val="es-ES"/>
        </w:rPr>
      </w:pPr>
      <w:bookmarkStart w:id="39" w:name="lt_pId047"/>
      <w:r w:rsidRPr="00AB6A68">
        <w:rPr>
          <w:lang w:val="es-ES"/>
        </w:rPr>
        <w:t>–</w:t>
      </w:r>
      <w:r>
        <w:rPr>
          <w:lang w:val="es-ES"/>
        </w:rPr>
        <w:tab/>
      </w:r>
      <w:r w:rsidR="00A245F4" w:rsidRPr="00A245F4">
        <w:rPr>
          <w:lang w:val="es-ES"/>
        </w:rPr>
        <w:t xml:space="preserve">Aplicar oportunamente las decisiones de la CMR-23, haciendo hincapié en los cambios de los procedimientos reglamentarios y de </w:t>
      </w:r>
      <w:r w:rsidR="00A245F4" w:rsidRPr="004C79DA">
        <w:rPr>
          <w:i/>
          <w:iCs/>
          <w:lang w:val="es-ES"/>
        </w:rPr>
        <w:t>software</w:t>
      </w:r>
      <w:r w:rsidR="00A245F4" w:rsidRPr="00A245F4">
        <w:rPr>
          <w:lang w:val="es-ES"/>
        </w:rPr>
        <w:t>. La Oficina también procederá a la aplicación de las decisiones de la CMR-27 en 2028.</w:t>
      </w:r>
      <w:bookmarkStart w:id="40" w:name="lt_pId048"/>
      <w:bookmarkEnd w:id="39"/>
      <w:bookmarkEnd w:id="40"/>
    </w:p>
    <w:p w14:paraId="7ECE47CF" w14:textId="79FD206E" w:rsidR="00A245F4" w:rsidRPr="00A245F4" w:rsidRDefault="00AB6A68" w:rsidP="00AB6A68">
      <w:pPr>
        <w:pStyle w:val="enumlev1"/>
        <w:rPr>
          <w:lang w:val="es-ES"/>
        </w:rPr>
      </w:pPr>
      <w:bookmarkStart w:id="41" w:name="lt_pId049"/>
      <w:r w:rsidRPr="00AB6A68">
        <w:rPr>
          <w:lang w:val="es-ES"/>
        </w:rPr>
        <w:t>–</w:t>
      </w:r>
      <w:r>
        <w:rPr>
          <w:lang w:val="es-ES"/>
        </w:rPr>
        <w:tab/>
      </w:r>
      <w:r w:rsidR="00A245F4" w:rsidRPr="00A245F4">
        <w:rPr>
          <w:lang w:val="es-ES"/>
        </w:rPr>
        <w:t>Seguir cumpliendo los plazos normativos establecidos en el Reglamento de Radiocomunicaciones para la tramitación de notificaciones de redes de satélite.</w:t>
      </w:r>
      <w:bookmarkEnd w:id="41"/>
    </w:p>
    <w:p w14:paraId="4AA5CD08" w14:textId="3C5CBF99" w:rsidR="00A245F4" w:rsidRPr="00A245F4" w:rsidRDefault="00AB6A68" w:rsidP="00AB6A68">
      <w:pPr>
        <w:pStyle w:val="enumlev1"/>
        <w:rPr>
          <w:lang w:val="es-ES"/>
        </w:rPr>
      </w:pPr>
      <w:bookmarkStart w:id="42" w:name="lt_pId050"/>
      <w:r w:rsidRPr="00AB6A68">
        <w:rPr>
          <w:lang w:val="es-ES"/>
        </w:rPr>
        <w:t>–</w:t>
      </w:r>
      <w:r>
        <w:rPr>
          <w:lang w:val="es-ES"/>
        </w:rPr>
        <w:tab/>
      </w:r>
      <w:r w:rsidR="00A245F4" w:rsidRPr="00A245F4">
        <w:rPr>
          <w:lang w:val="es-ES"/>
        </w:rPr>
        <w:t>Continuar tramitando notificaciones para los servicios terrenales con arreglo a distintos procedimientos reglamentarios, según lo previsto en el Reglamento de Radiocomunicaciones y en los Acuerdos Regionales aplicables.</w:t>
      </w:r>
      <w:bookmarkEnd w:id="42"/>
    </w:p>
    <w:p w14:paraId="55B7770F" w14:textId="5BFCDB1C" w:rsidR="00A245F4" w:rsidRPr="00A245F4" w:rsidRDefault="00AB6A68" w:rsidP="00AB6A68">
      <w:pPr>
        <w:pStyle w:val="enumlev1"/>
        <w:rPr>
          <w:lang w:val="es-ES"/>
        </w:rPr>
      </w:pPr>
      <w:bookmarkStart w:id="43" w:name="lt_pId051"/>
      <w:r w:rsidRPr="00AB6A68">
        <w:rPr>
          <w:lang w:val="es-ES"/>
        </w:rPr>
        <w:t>–</w:t>
      </w:r>
      <w:r>
        <w:rPr>
          <w:lang w:val="es-ES"/>
        </w:rPr>
        <w:tab/>
      </w:r>
      <w:r w:rsidR="00A245F4" w:rsidRPr="00A245F4">
        <w:rPr>
          <w:lang w:val="es-ES"/>
        </w:rPr>
        <w:t>Seguir prestando asistencia a las Comisiones de Estudio del UIT-R en la labor que realizan conforme a sus planes de trabajo, centrándose especialmente en los asuntos que determine la CMR-23.</w:t>
      </w:r>
      <w:bookmarkEnd w:id="43"/>
    </w:p>
    <w:p w14:paraId="7A5F5B67" w14:textId="0E6EA31B" w:rsidR="00A245F4" w:rsidRPr="00A245F4" w:rsidRDefault="00AB6A68" w:rsidP="00AB6A68">
      <w:pPr>
        <w:pStyle w:val="enumlev1"/>
        <w:rPr>
          <w:lang w:val="es-ES"/>
        </w:rPr>
      </w:pPr>
      <w:bookmarkStart w:id="44" w:name="lt_pId052"/>
      <w:r w:rsidRPr="00AB6A68">
        <w:rPr>
          <w:lang w:val="es-ES"/>
        </w:rPr>
        <w:t>–</w:t>
      </w:r>
      <w:r>
        <w:rPr>
          <w:lang w:val="es-ES"/>
        </w:rPr>
        <w:tab/>
      </w:r>
      <w:r w:rsidR="00A245F4" w:rsidRPr="00A245F4">
        <w:rPr>
          <w:lang w:val="es-ES"/>
        </w:rPr>
        <w:t>Mejorar el nivel de asistencia y apoyo a las administraciones y a los clientes de la BR, aprovechando los conocimientos altamente especializados de los funcionarios de la Oficina.</w:t>
      </w:r>
      <w:bookmarkEnd w:id="44"/>
    </w:p>
    <w:p w14:paraId="37428045" w14:textId="3E518F27" w:rsidR="00A245F4" w:rsidRPr="00A245F4" w:rsidRDefault="00AB6A68" w:rsidP="00AB6A68">
      <w:pPr>
        <w:pStyle w:val="enumlev1"/>
        <w:rPr>
          <w:lang w:val="es-ES"/>
        </w:rPr>
      </w:pPr>
      <w:bookmarkStart w:id="45" w:name="lt_pId053"/>
      <w:r w:rsidRPr="00AB6A68">
        <w:rPr>
          <w:lang w:val="es-ES"/>
        </w:rPr>
        <w:t>–</w:t>
      </w:r>
      <w:r>
        <w:rPr>
          <w:lang w:val="es-ES"/>
        </w:rPr>
        <w:tab/>
      </w:r>
      <w:r w:rsidR="00A245F4" w:rsidRPr="00A245F4">
        <w:rPr>
          <w:lang w:val="es-ES"/>
        </w:rPr>
        <w:t>Divulgar los conocimientos técnicos y la experiencia de la Oficina en el campo de la gestión de frecuencias, especialmente en relación con el procedimiento de inscripción de asignaciones de frecuencias, por medio de seminarios, cursillos y reuniones de información. Durante este periodo tendrán lugar dos Seminarios Mundiales sobre Radiocomunicaciones, 11</w:t>
      </w:r>
      <w:r w:rsidR="004C79DA">
        <w:rPr>
          <w:lang w:val="es-ES"/>
        </w:rPr>
        <w:t> </w:t>
      </w:r>
      <w:r w:rsidR="00A245F4" w:rsidRPr="00A245F4">
        <w:rPr>
          <w:lang w:val="es-ES"/>
        </w:rPr>
        <w:t>Seminarios Regionales de Radiocomunicaciones, y tres talleres regionales sobre la elaboración de Cuadros nacionales de atribución de frecuencias.</w:t>
      </w:r>
      <w:bookmarkStart w:id="46" w:name="lt_pId054"/>
      <w:bookmarkEnd w:id="45"/>
      <w:bookmarkEnd w:id="46"/>
    </w:p>
    <w:p w14:paraId="0D3FA8AB" w14:textId="504DE288" w:rsidR="00A245F4" w:rsidRPr="00A245F4" w:rsidRDefault="00AB6A68" w:rsidP="00AB6A68">
      <w:pPr>
        <w:pStyle w:val="enumlev1"/>
        <w:rPr>
          <w:lang w:val="es-ES"/>
        </w:rPr>
      </w:pPr>
      <w:bookmarkStart w:id="47" w:name="lt_pId055"/>
      <w:r w:rsidRPr="00AB6A68">
        <w:rPr>
          <w:lang w:val="es-ES"/>
        </w:rPr>
        <w:t>–</w:t>
      </w:r>
      <w:r>
        <w:rPr>
          <w:lang w:val="es-ES"/>
        </w:rPr>
        <w:tab/>
      </w:r>
      <w:r w:rsidR="00A245F4" w:rsidRPr="00A245F4">
        <w:rPr>
          <w:lang w:val="es-ES"/>
        </w:rPr>
        <w:t>Seguir desarrollando, mejorando y manteniendo programas informáticos para el análisis normativo y técnico, así como los sistemas de apoyo de la BR, con el fin de alcanzar un alto nivel de eficiencia, fiabilidad, facilidad de utilización y satisfacción para los usuarios de la</w:t>
      </w:r>
      <w:r w:rsidR="004C79DA">
        <w:rPr>
          <w:lang w:val="es-ES"/>
        </w:rPr>
        <w:t> </w:t>
      </w:r>
      <w:r w:rsidR="00A245F4" w:rsidRPr="00A245F4">
        <w:rPr>
          <w:lang w:val="es-ES"/>
        </w:rPr>
        <w:t>BR y las administraciones.</w:t>
      </w:r>
      <w:bookmarkEnd w:id="47"/>
    </w:p>
    <w:p w14:paraId="5E36542D" w14:textId="77777777" w:rsidR="00A245F4" w:rsidRPr="00A245F4" w:rsidRDefault="00A245F4" w:rsidP="00A245F4">
      <w:pPr>
        <w:rPr>
          <w:lang w:val="es-ES"/>
        </w:rPr>
      </w:pPr>
      <w:r w:rsidRPr="00A245F4">
        <w:rPr>
          <w:lang w:val="es-ES"/>
        </w:rPr>
        <w:br w:type="page"/>
      </w:r>
    </w:p>
    <w:p w14:paraId="1F0E79D4" w14:textId="4D2F258D" w:rsidR="00A245F4" w:rsidRPr="00A245F4" w:rsidRDefault="00A245F4" w:rsidP="00AB6A68">
      <w:pPr>
        <w:pStyle w:val="Heading2"/>
        <w:rPr>
          <w:lang w:val="es-ES"/>
        </w:rPr>
      </w:pPr>
      <w:r w:rsidRPr="00A245F4">
        <w:rPr>
          <w:lang w:val="es-ES"/>
        </w:rPr>
        <w:t>1.5</w:t>
      </w:r>
      <w:r w:rsidRPr="00A245F4">
        <w:rPr>
          <w:lang w:val="es-ES"/>
        </w:rPr>
        <w:tab/>
        <w:t>Prioridades temáticas</w:t>
      </w:r>
      <w:bookmarkStart w:id="48" w:name="lt_pId057"/>
      <w:bookmarkEnd w:id="48"/>
    </w:p>
    <w:p w14:paraId="70FC5C13" w14:textId="13B01C23" w:rsidR="00A245F4" w:rsidRDefault="00A245F4" w:rsidP="00A245F4">
      <w:pPr>
        <w:rPr>
          <w:lang w:val="es-ES"/>
        </w:rPr>
      </w:pPr>
      <w:bookmarkStart w:id="49" w:name="lt_pId058"/>
      <w:r w:rsidRPr="00A245F4">
        <w:rPr>
          <w:lang w:val="es-ES"/>
        </w:rPr>
        <w:t>En el siguiente gráfico se presenta la distribución de los recursos humanos de la BR previstos entre las cinco prioridades temáticas para el periodo de cuatro años contemplado.</w:t>
      </w:r>
      <w:bookmarkEnd w:id="49"/>
    </w:p>
    <w:p w14:paraId="663424EF" w14:textId="069E433B" w:rsidR="00FF1EBA" w:rsidRPr="00A245F4" w:rsidRDefault="00FF1EBA" w:rsidP="00FF1EBA">
      <w:pPr>
        <w:pStyle w:val="Figure"/>
        <w:rPr>
          <w:lang w:val="es-ES"/>
        </w:rPr>
      </w:pPr>
      <w:r>
        <w:rPr>
          <w:noProof/>
          <w:lang w:val="es-ES"/>
        </w:rPr>
        <w:drawing>
          <wp:inline distT="0" distB="0" distL="0" distR="0" wp14:anchorId="037D1951" wp14:editId="0085F578">
            <wp:extent cx="6120000" cy="4798800"/>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000" cy="4798800"/>
                    </a:xfrm>
                    <a:prstGeom prst="rect">
                      <a:avLst/>
                    </a:prstGeom>
                    <a:noFill/>
                  </pic:spPr>
                </pic:pic>
              </a:graphicData>
            </a:graphic>
          </wp:inline>
        </w:drawing>
      </w:r>
    </w:p>
    <w:p w14:paraId="211CE871" w14:textId="77777777" w:rsidR="00A245F4" w:rsidRPr="00A245F4" w:rsidRDefault="00A245F4" w:rsidP="00AB6A68">
      <w:pPr>
        <w:rPr>
          <w:lang w:val="en-US"/>
        </w:rPr>
      </w:pPr>
      <w:r w:rsidRPr="00A245F4">
        <w:rPr>
          <w:lang w:val="en-US"/>
        </w:rPr>
        <w:br w:type="page"/>
      </w:r>
    </w:p>
    <w:p w14:paraId="6D0E03B3" w14:textId="77777777" w:rsidR="00A245F4" w:rsidRPr="00A245F4" w:rsidRDefault="00A245F4" w:rsidP="00AB6A68">
      <w:pPr>
        <w:pStyle w:val="Heading2"/>
        <w:rPr>
          <w:lang w:val="es-ES"/>
        </w:rPr>
      </w:pPr>
      <w:r w:rsidRPr="00A245F4">
        <w:rPr>
          <w:lang w:val="es-ES"/>
        </w:rPr>
        <w:t>1.6</w:t>
      </w:r>
      <w:r w:rsidRPr="00A245F4">
        <w:rPr>
          <w:lang w:val="es-ES"/>
        </w:rPr>
        <w:tab/>
        <w:t>Estructura del Plan Operacional</w:t>
      </w:r>
      <w:bookmarkStart w:id="50" w:name="lt_pId060"/>
      <w:bookmarkEnd w:id="50"/>
    </w:p>
    <w:p w14:paraId="160B5749" w14:textId="0D8C87A4" w:rsidR="00A245F4" w:rsidRPr="00A245F4" w:rsidRDefault="00A245F4" w:rsidP="00A245F4">
      <w:pPr>
        <w:rPr>
          <w:lang w:val="es-ES"/>
        </w:rPr>
      </w:pPr>
      <w:bookmarkStart w:id="51" w:name="lt_pId061"/>
      <w:r w:rsidRPr="00A245F4">
        <w:rPr>
          <w:lang w:val="es-ES"/>
        </w:rPr>
        <w:t>El Plan Operacional de la Unión desglosado por prioridades temáticas figura en el Documento</w:t>
      </w:r>
      <w:r w:rsidR="004C79DA">
        <w:rPr>
          <w:lang w:val="es-ES"/>
        </w:rPr>
        <w:t> </w:t>
      </w:r>
      <w:r w:rsidRPr="00A245F4">
        <w:rPr>
          <w:lang w:val="es-ES"/>
        </w:rPr>
        <w:t>C24/XX. Los Planes Operacionales del Sector se presentan como anexos al Plan Operacional de la Unión.</w:t>
      </w:r>
      <w:bookmarkStart w:id="52" w:name="lt_pId062"/>
      <w:bookmarkEnd w:id="51"/>
      <w:bookmarkEnd w:id="52"/>
    </w:p>
    <w:p w14:paraId="0E1497AE" w14:textId="61BD22C0" w:rsidR="00A245F4" w:rsidRPr="00A245F4" w:rsidRDefault="00A245F4" w:rsidP="00EC3B86">
      <w:pPr>
        <w:rPr>
          <w:lang w:val="es-ES"/>
        </w:rPr>
      </w:pPr>
      <w:bookmarkStart w:id="53" w:name="lt_pId063"/>
      <w:r w:rsidRPr="00A245F4">
        <w:rPr>
          <w:lang w:val="es-ES"/>
        </w:rPr>
        <w:t>El Plan Operacional del UIT-R para 2025-2028 tiene una estructura basada en productos y facilita información relacionada con los 12</w:t>
      </w:r>
      <w:r w:rsidR="00EC3B86">
        <w:rPr>
          <w:lang w:val="es-ES"/>
        </w:rPr>
        <w:t> </w:t>
      </w:r>
      <w:r w:rsidRPr="00A245F4">
        <w:rPr>
          <w:lang w:val="es-ES"/>
        </w:rPr>
        <w:t>productos del UIT-R, así como los resultados previstos, los indicadores fundamentales de rendimiento y los factores de riesgo.</w:t>
      </w:r>
      <w:bookmarkEnd w:id="53"/>
    </w:p>
    <w:p w14:paraId="255D8211" w14:textId="77777777" w:rsidR="00A245F4" w:rsidRPr="00A245F4" w:rsidRDefault="00A245F4" w:rsidP="00A245F4">
      <w:pPr>
        <w:rPr>
          <w:lang w:val="es-ES"/>
        </w:rPr>
      </w:pPr>
      <w:bookmarkStart w:id="54" w:name="lt_pId064"/>
      <w:r w:rsidRPr="00A245F4">
        <w:rPr>
          <w:lang w:val="es-ES"/>
        </w:rPr>
        <w:t>Se facilita la siguiente información para cada uno de los productos:</w:t>
      </w:r>
      <w:bookmarkEnd w:id="54"/>
    </w:p>
    <w:p w14:paraId="13B347B6" w14:textId="5C82D738" w:rsidR="00A245F4" w:rsidRPr="00A245F4" w:rsidRDefault="00AB6A68" w:rsidP="00AB6A68">
      <w:pPr>
        <w:pStyle w:val="enumlev1"/>
        <w:rPr>
          <w:lang w:val="es-ES"/>
        </w:rPr>
      </w:pPr>
      <w:bookmarkStart w:id="55" w:name="lt_pId065"/>
      <w:r w:rsidRPr="00AB6A68">
        <w:rPr>
          <w:lang w:val="es-ES"/>
        </w:rPr>
        <w:t>•</w:t>
      </w:r>
      <w:r>
        <w:rPr>
          <w:lang w:val="es-ES"/>
        </w:rPr>
        <w:tab/>
      </w:r>
      <w:r w:rsidR="00A245F4" w:rsidRPr="00A245F4">
        <w:rPr>
          <w:lang w:val="es-ES"/>
        </w:rPr>
        <w:t>La descripción del producto y de las principales cuestiones coyunturales/políticas relacionadas con el producto.</w:t>
      </w:r>
      <w:bookmarkEnd w:id="55"/>
    </w:p>
    <w:p w14:paraId="5FD2BA2D" w14:textId="1B923502" w:rsidR="00A245F4" w:rsidRPr="00A245F4" w:rsidRDefault="00AB6A68" w:rsidP="00AB6A68">
      <w:pPr>
        <w:pStyle w:val="enumlev1"/>
        <w:rPr>
          <w:lang w:val="es-ES"/>
        </w:rPr>
      </w:pPr>
      <w:bookmarkStart w:id="56" w:name="lt_pId066"/>
      <w:r w:rsidRPr="00AB6A68">
        <w:rPr>
          <w:lang w:val="es-ES"/>
        </w:rPr>
        <w:t>•</w:t>
      </w:r>
      <w:r>
        <w:rPr>
          <w:lang w:val="es-ES"/>
        </w:rPr>
        <w:tab/>
      </w:r>
      <w:r w:rsidR="00A245F4" w:rsidRPr="00A245F4">
        <w:rPr>
          <w:lang w:val="es-ES"/>
        </w:rPr>
        <w:t>El Informe de rendimiento para el año</w:t>
      </w:r>
      <w:r w:rsidR="00466A91">
        <w:rPr>
          <w:lang w:val="es-ES"/>
        </w:rPr>
        <w:t> </w:t>
      </w:r>
      <w:r w:rsidR="00A245F4" w:rsidRPr="00A245F4">
        <w:rPr>
          <w:lang w:val="es-ES"/>
        </w:rPr>
        <w:t>2023, incluida la comparación entre los resultados previstos y obtenidos, así como los indicadores fundamentales de rendimiento (IFR) y el análisis de riesgos.</w:t>
      </w:r>
      <w:bookmarkEnd w:id="56"/>
    </w:p>
    <w:p w14:paraId="323D3EDE" w14:textId="43F78DE8" w:rsidR="00A245F4" w:rsidRPr="00A245F4" w:rsidRDefault="00AB6A68" w:rsidP="00AB6A68">
      <w:pPr>
        <w:pStyle w:val="enumlev1"/>
        <w:rPr>
          <w:lang w:val="es-ES"/>
        </w:rPr>
      </w:pPr>
      <w:bookmarkStart w:id="57" w:name="lt_pId067"/>
      <w:r w:rsidRPr="00AB6A68">
        <w:rPr>
          <w:lang w:val="es-ES"/>
        </w:rPr>
        <w:t>•</w:t>
      </w:r>
      <w:r>
        <w:rPr>
          <w:lang w:val="es-ES"/>
        </w:rPr>
        <w:tab/>
      </w:r>
      <w:r w:rsidR="00A245F4" w:rsidRPr="00A245F4">
        <w:rPr>
          <w:lang w:val="es-ES"/>
        </w:rPr>
        <w:t>La declaración pormenorizada de los resultados previstos y los IFR para el año 2025, así como indicaciones para la medición y evaluación de amenazas y riesgos cuando proceda.</w:t>
      </w:r>
      <w:bookmarkEnd w:id="57"/>
    </w:p>
    <w:p w14:paraId="72A1A16A" w14:textId="0B0BCEBB" w:rsidR="00A245F4" w:rsidRPr="00A245F4" w:rsidRDefault="00AB6A68" w:rsidP="00AB6A68">
      <w:pPr>
        <w:pStyle w:val="enumlev1"/>
        <w:rPr>
          <w:lang w:val="es-ES"/>
        </w:rPr>
      </w:pPr>
      <w:bookmarkStart w:id="58" w:name="lt_pId068"/>
      <w:r w:rsidRPr="00AB6A68">
        <w:rPr>
          <w:lang w:val="es-ES"/>
        </w:rPr>
        <w:t>•</w:t>
      </w:r>
      <w:r>
        <w:rPr>
          <w:lang w:val="es-ES"/>
        </w:rPr>
        <w:tab/>
      </w:r>
      <w:r w:rsidR="00A245F4" w:rsidRPr="00A245F4">
        <w:rPr>
          <w:lang w:val="es-ES"/>
        </w:rPr>
        <w:t>Asignación de recursos humanos para el periodo 2025-2028.</w:t>
      </w:r>
      <w:bookmarkEnd w:id="58"/>
    </w:p>
    <w:p w14:paraId="2E2B0694" w14:textId="77777777" w:rsidR="00A245F4" w:rsidRPr="00A245F4" w:rsidRDefault="00A245F4" w:rsidP="00A245F4">
      <w:pPr>
        <w:pStyle w:val="Heading1"/>
        <w:rPr>
          <w:lang w:val="es-ES"/>
        </w:rPr>
      </w:pPr>
      <w:r w:rsidRPr="00A245F4">
        <w:rPr>
          <w:lang w:val="es-ES"/>
        </w:rPr>
        <w:t>2</w:t>
      </w:r>
      <w:r w:rsidRPr="00A245F4">
        <w:rPr>
          <w:lang w:val="es-ES"/>
        </w:rPr>
        <w:tab/>
        <w:t>Productos del UIT-R</w:t>
      </w:r>
      <w:bookmarkStart w:id="59" w:name="lt_pId070"/>
      <w:bookmarkEnd w:id="59"/>
    </w:p>
    <w:p w14:paraId="241DCF83" w14:textId="37C17F60" w:rsidR="00A245F4" w:rsidRDefault="00A245F4" w:rsidP="00A245F4">
      <w:pPr>
        <w:rPr>
          <w:lang w:val="es-ES"/>
        </w:rPr>
      </w:pPr>
      <w:bookmarkStart w:id="60" w:name="lt_pId071"/>
      <w:r w:rsidRPr="00A245F4">
        <w:rPr>
          <w:lang w:val="es-ES"/>
        </w:rPr>
        <w:t>En el siguiente gráfico se presenta la distribución de los recursos humanos de la BR previstos entre los 12</w:t>
      </w:r>
      <w:r w:rsidR="00EC3B86">
        <w:rPr>
          <w:lang w:val="es-ES"/>
        </w:rPr>
        <w:t> </w:t>
      </w:r>
      <w:r w:rsidRPr="00A245F4">
        <w:rPr>
          <w:lang w:val="es-ES"/>
        </w:rPr>
        <w:t>productos para el periodo de cuatro años contemplado.</w:t>
      </w:r>
      <w:bookmarkEnd w:id="60"/>
    </w:p>
    <w:p w14:paraId="154050BB" w14:textId="57BCF0F9" w:rsidR="008F100C" w:rsidRDefault="00AA1D24" w:rsidP="008F100C">
      <w:pPr>
        <w:pStyle w:val="Figure"/>
        <w:rPr>
          <w:lang w:val="es-ES"/>
        </w:rPr>
      </w:pPr>
      <w:r>
        <w:rPr>
          <w:noProof/>
          <w:lang w:val="es-ES"/>
        </w:rPr>
        <w:drawing>
          <wp:inline distT="0" distB="0" distL="0" distR="0" wp14:anchorId="0D845E7D" wp14:editId="0675737A">
            <wp:extent cx="6120000" cy="397440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000" cy="3974400"/>
                    </a:xfrm>
                    <a:prstGeom prst="rect">
                      <a:avLst/>
                    </a:prstGeom>
                    <a:noFill/>
                  </pic:spPr>
                </pic:pic>
              </a:graphicData>
            </a:graphic>
          </wp:inline>
        </w:drawing>
      </w:r>
    </w:p>
    <w:p w14:paraId="2958CFB8" w14:textId="77777777" w:rsidR="00A245F4" w:rsidRPr="00AA1D24" w:rsidRDefault="00A245F4" w:rsidP="00AB6A68">
      <w:pPr>
        <w:rPr>
          <w:lang w:val="es-ES"/>
        </w:rPr>
      </w:pPr>
      <w:r w:rsidRPr="00AA1D24">
        <w:rPr>
          <w:lang w:val="es-ES"/>
        </w:rPr>
        <w:br w:type="page"/>
      </w:r>
    </w:p>
    <w:p w14:paraId="71B0CB24" w14:textId="77777777" w:rsidR="00A245F4" w:rsidRPr="00A245F4" w:rsidRDefault="00A245F4" w:rsidP="00AB6A68">
      <w:pPr>
        <w:pStyle w:val="Heading2"/>
        <w:rPr>
          <w:lang w:val="es-ES"/>
        </w:rPr>
      </w:pPr>
      <w:r w:rsidRPr="00A245F4">
        <w:rPr>
          <w:lang w:val="es-ES"/>
        </w:rPr>
        <w:t>2.1</w:t>
      </w:r>
      <w:r w:rsidRPr="00A245F4">
        <w:rPr>
          <w:lang w:val="es-ES"/>
        </w:rPr>
        <w:tab/>
        <w:t>Tramitación de las notificaciones espaciales</w:t>
      </w:r>
      <w:bookmarkStart w:id="61" w:name="lt_pId073"/>
      <w:bookmarkEnd w:id="61"/>
    </w:p>
    <w:p w14:paraId="670E96F5" w14:textId="77777777" w:rsidR="00A245F4" w:rsidRPr="00A245F4" w:rsidRDefault="00A245F4" w:rsidP="00AB6A68">
      <w:pPr>
        <w:pStyle w:val="Headingb"/>
        <w:rPr>
          <w:lang w:val="es-ES"/>
        </w:rPr>
      </w:pPr>
      <w:bookmarkStart w:id="62" w:name="lt_pId074"/>
      <w:r w:rsidRPr="00A245F4">
        <w:rPr>
          <w:lang w:val="es-ES"/>
        </w:rPr>
        <w:t>Descripción</w:t>
      </w:r>
      <w:bookmarkEnd w:id="62"/>
    </w:p>
    <w:p w14:paraId="7443FDA9" w14:textId="4C256E2A" w:rsidR="00A245F4" w:rsidRPr="00A245F4" w:rsidRDefault="00A245F4" w:rsidP="00A245F4">
      <w:pPr>
        <w:rPr>
          <w:lang w:val="es-ES"/>
        </w:rPr>
      </w:pPr>
      <w:bookmarkStart w:id="63" w:name="lt_pId075"/>
      <w:r w:rsidRPr="00A245F4">
        <w:rPr>
          <w:lang w:val="es-ES"/>
        </w:rPr>
        <w:t>De conformidad con los números</w:t>
      </w:r>
      <w:r w:rsidR="00401725">
        <w:rPr>
          <w:lang w:val="es-ES"/>
        </w:rPr>
        <w:t> </w:t>
      </w:r>
      <w:r w:rsidRPr="00A245F4">
        <w:rPr>
          <w:lang w:val="es-ES"/>
        </w:rPr>
        <w:t>172 y 173 del Convenio, la Oficina de Radiocomunicaciones inscribe y registra las asignaciones de frecuencias a los sistemas espaciales con arreglo a las disposiciones pertinentes del Reglamento de Radiocomunicaciones (en particular, los Artículos</w:t>
      </w:r>
      <w:r w:rsidR="00961815">
        <w:rPr>
          <w:lang w:val="es-ES"/>
        </w:rPr>
        <w:t> </w:t>
      </w:r>
      <w:r w:rsidRPr="00A245F4">
        <w:rPr>
          <w:lang w:val="es-ES"/>
        </w:rPr>
        <w:t>9, 11, 13, 14, 15, 21 y 22, los Apéndices</w:t>
      </w:r>
      <w:r w:rsidR="00747D50">
        <w:rPr>
          <w:lang w:val="es-ES"/>
        </w:rPr>
        <w:t> </w:t>
      </w:r>
      <w:r w:rsidRPr="00A245F4">
        <w:rPr>
          <w:lang w:val="es-ES"/>
        </w:rPr>
        <w:t>4, 5, 7, 8, 30, 30A, 30B, y las Resoluciones</w:t>
      </w:r>
      <w:r w:rsidR="00401725">
        <w:rPr>
          <w:lang w:val="es-ES"/>
        </w:rPr>
        <w:t> </w:t>
      </w:r>
      <w:r w:rsidRPr="00A245F4">
        <w:rPr>
          <w:lang w:val="es-ES"/>
        </w:rPr>
        <w:t>4, 32, 35, 40, 49, 55, 85, 552, 553, 609, 761, 769</w:t>
      </w:r>
      <w:r w:rsidR="00401725">
        <w:rPr>
          <w:lang w:val="es-ES"/>
        </w:rPr>
        <w:t xml:space="preserve"> y</w:t>
      </w:r>
      <w:r w:rsidRPr="00A245F4">
        <w:rPr>
          <w:lang w:val="es-ES"/>
        </w:rPr>
        <w:t xml:space="preserve"> 770 del Reglamento de Radiocomunicaciones), y mantiene actualizado el Registro Internacional de Frecuencias. La Oficina también colabora en la resolución de casos de interferencia perjudicial a petición de una o varias de las administraciones interesadas.</w:t>
      </w:r>
      <w:bookmarkStart w:id="64" w:name="lt_pId076"/>
      <w:bookmarkEnd w:id="63"/>
      <w:bookmarkEnd w:id="64"/>
    </w:p>
    <w:p w14:paraId="62E6556F" w14:textId="77777777" w:rsidR="00A245F4" w:rsidRPr="00A245F4" w:rsidRDefault="00A245F4" w:rsidP="00AB6A68">
      <w:pPr>
        <w:pStyle w:val="Headingb"/>
        <w:rPr>
          <w:lang w:val="es-ES"/>
        </w:rPr>
      </w:pPr>
      <w:bookmarkStart w:id="65" w:name="lt_pId077"/>
      <w:r w:rsidRPr="00A245F4">
        <w:rPr>
          <w:lang w:val="es-ES"/>
        </w:rPr>
        <w:t>Informe de rendimiento y análisis de riesgos para 2023</w:t>
      </w:r>
      <w:bookmarkEnd w:id="65"/>
    </w:p>
    <w:p w14:paraId="7551D457" w14:textId="77777777" w:rsidR="00A245F4" w:rsidRPr="00A245F4" w:rsidRDefault="00A245F4" w:rsidP="00F2172C">
      <w:pPr>
        <w:pStyle w:val="Headingi"/>
        <w:rPr>
          <w:lang w:val="es-ES"/>
        </w:rPr>
      </w:pPr>
      <w:r w:rsidRPr="00A245F4">
        <w:rPr>
          <w:lang w:val="es-ES"/>
        </w:rPr>
        <w:t>Declaración de resultados obtenidos en 2023</w:t>
      </w:r>
      <w:bookmarkStart w:id="66" w:name="lt_pId079"/>
      <w:bookmarkEnd w:id="66"/>
    </w:p>
    <w:tbl>
      <w:tblPr>
        <w:tblW w:w="5000" w:type="pct"/>
        <w:jc w:val="center"/>
        <w:tblLayout w:type="fixed"/>
        <w:tblLook w:val="04A0" w:firstRow="1" w:lastRow="0" w:firstColumn="1" w:lastColumn="0" w:noHBand="0" w:noVBand="1"/>
      </w:tblPr>
      <w:tblGrid>
        <w:gridCol w:w="2963"/>
        <w:gridCol w:w="2198"/>
        <w:gridCol w:w="2169"/>
        <w:gridCol w:w="2299"/>
      </w:tblGrid>
      <w:tr w:rsidR="00A245F4" w:rsidRPr="00A245F4" w14:paraId="57DAB4F1" w14:textId="77777777" w:rsidTr="00747D50">
        <w:trPr>
          <w:tblHeader/>
          <w:jc w:val="center"/>
        </w:trPr>
        <w:tc>
          <w:tcPr>
            <w:tcW w:w="2963"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5F4BF5FB" w14:textId="77777777" w:rsidR="00A245F4" w:rsidRPr="00A245F4" w:rsidRDefault="00A245F4" w:rsidP="00EC3B86">
            <w:pPr>
              <w:pStyle w:val="Tablehead"/>
              <w:rPr>
                <w:lang w:val="en-US"/>
              </w:rPr>
            </w:pPr>
            <w:bookmarkStart w:id="67" w:name="lt_pId080"/>
            <w:r w:rsidRPr="00A245F4">
              <w:rPr>
                <w:lang w:val="es-ES"/>
              </w:rPr>
              <w:t>Resultados previstos</w:t>
            </w:r>
            <w:bookmarkEnd w:id="67"/>
          </w:p>
        </w:tc>
        <w:tc>
          <w:tcPr>
            <w:tcW w:w="2198" w:type="dxa"/>
            <w:tcBorders>
              <w:top w:val="single" w:sz="4" w:space="0" w:color="auto"/>
              <w:left w:val="nil"/>
              <w:bottom w:val="single" w:sz="4" w:space="0" w:color="auto"/>
              <w:right w:val="single" w:sz="4" w:space="0" w:color="auto"/>
            </w:tcBorders>
            <w:shd w:val="clear" w:color="000000" w:fill="70A288"/>
            <w:vAlign w:val="center"/>
            <w:hideMark/>
          </w:tcPr>
          <w:p w14:paraId="00287913" w14:textId="77777777" w:rsidR="00A245F4" w:rsidRPr="00AB6A68" w:rsidRDefault="00A245F4" w:rsidP="00EC3B86">
            <w:pPr>
              <w:pStyle w:val="Tablehead"/>
              <w:rPr>
                <w:color w:val="FFFFFF" w:themeColor="background1"/>
                <w:lang w:val="en-US"/>
              </w:rPr>
            </w:pPr>
            <w:bookmarkStart w:id="68" w:name="lt_pId081"/>
            <w:r w:rsidRPr="00AB6A68">
              <w:rPr>
                <w:color w:val="FFFFFF" w:themeColor="background1"/>
                <w:lang w:val="es-ES"/>
              </w:rPr>
              <w:t>Resultados obtenidos</w:t>
            </w:r>
            <w:bookmarkEnd w:id="68"/>
          </w:p>
        </w:tc>
        <w:tc>
          <w:tcPr>
            <w:tcW w:w="2169" w:type="dxa"/>
            <w:tcBorders>
              <w:top w:val="single" w:sz="4" w:space="0" w:color="auto"/>
              <w:left w:val="nil"/>
              <w:bottom w:val="single" w:sz="4" w:space="0" w:color="auto"/>
              <w:right w:val="single" w:sz="4" w:space="0" w:color="auto"/>
            </w:tcBorders>
            <w:shd w:val="clear" w:color="000000" w:fill="DAB785"/>
            <w:vAlign w:val="center"/>
            <w:hideMark/>
          </w:tcPr>
          <w:p w14:paraId="2BB98E0B" w14:textId="56B72D14" w:rsidR="00A245F4" w:rsidRPr="00AB6A68" w:rsidRDefault="00A245F4" w:rsidP="00EC3B86">
            <w:pPr>
              <w:pStyle w:val="Tablehead"/>
              <w:rPr>
                <w:color w:val="FFFFFF" w:themeColor="background1"/>
                <w:lang w:val="en-US"/>
              </w:rPr>
            </w:pPr>
            <w:bookmarkStart w:id="69" w:name="lt_pId082"/>
            <w:r w:rsidRPr="00AB6A68">
              <w:rPr>
                <w:color w:val="FFFFFF" w:themeColor="background1"/>
                <w:lang w:val="es-ES"/>
              </w:rPr>
              <w:t>Indicadores fundamentales de</w:t>
            </w:r>
            <w:r w:rsidR="00181532">
              <w:rPr>
                <w:color w:val="FFFFFF" w:themeColor="background1"/>
                <w:lang w:val="es-ES"/>
              </w:rPr>
              <w:t> </w:t>
            </w:r>
            <w:r w:rsidRPr="00AB6A68">
              <w:rPr>
                <w:color w:val="FFFFFF" w:themeColor="background1"/>
                <w:lang w:val="es-ES"/>
              </w:rPr>
              <w:t>rendimiento</w:t>
            </w:r>
            <w:bookmarkEnd w:id="69"/>
          </w:p>
        </w:tc>
        <w:tc>
          <w:tcPr>
            <w:tcW w:w="2299" w:type="dxa"/>
            <w:tcBorders>
              <w:top w:val="single" w:sz="4" w:space="0" w:color="auto"/>
              <w:left w:val="nil"/>
              <w:bottom w:val="single" w:sz="4" w:space="0" w:color="auto"/>
              <w:right w:val="single" w:sz="4" w:space="0" w:color="auto"/>
            </w:tcBorders>
            <w:shd w:val="clear" w:color="000000" w:fill="D6896F"/>
            <w:vAlign w:val="center"/>
            <w:hideMark/>
          </w:tcPr>
          <w:p w14:paraId="088B020F" w14:textId="77777777" w:rsidR="00A245F4" w:rsidRPr="00AB6A68" w:rsidRDefault="00A245F4" w:rsidP="00EC3B86">
            <w:pPr>
              <w:pStyle w:val="Tablehead"/>
              <w:rPr>
                <w:color w:val="FFFFFF" w:themeColor="background1"/>
                <w:lang w:val="en-US"/>
              </w:rPr>
            </w:pPr>
            <w:bookmarkStart w:id="70" w:name="lt_pId083"/>
            <w:r w:rsidRPr="00AB6A68">
              <w:rPr>
                <w:color w:val="FFFFFF" w:themeColor="background1"/>
                <w:lang w:val="es-ES"/>
              </w:rPr>
              <w:t>Datos de medición/rendimiento</w:t>
            </w:r>
            <w:bookmarkEnd w:id="70"/>
          </w:p>
        </w:tc>
      </w:tr>
      <w:tr w:rsidR="00A245F4" w:rsidRPr="00A245F4" w14:paraId="7FC235CE" w14:textId="77777777" w:rsidTr="00747D50">
        <w:trPr>
          <w:jc w:val="center"/>
        </w:trPr>
        <w:tc>
          <w:tcPr>
            <w:tcW w:w="2963" w:type="dxa"/>
            <w:tcBorders>
              <w:top w:val="nil"/>
              <w:left w:val="single" w:sz="4" w:space="0" w:color="auto"/>
              <w:right w:val="single" w:sz="4" w:space="0" w:color="auto"/>
            </w:tcBorders>
            <w:shd w:val="clear" w:color="000000" w:fill="F2F2F2"/>
            <w:hideMark/>
          </w:tcPr>
          <w:p w14:paraId="7F728E41" w14:textId="2599D677" w:rsidR="00A245F4" w:rsidRPr="00A245F4" w:rsidRDefault="00A245F4" w:rsidP="00401725">
            <w:pPr>
              <w:pStyle w:val="Tabletext"/>
              <w:rPr>
                <w:lang w:val="es-ES"/>
              </w:rPr>
            </w:pPr>
            <w:bookmarkStart w:id="71" w:name="lt_pId084"/>
            <w:r w:rsidRPr="00A245F4">
              <w:rPr>
                <w:b/>
                <w:bCs/>
                <w:lang w:val="es-ES"/>
              </w:rPr>
              <w:t>API</w:t>
            </w:r>
            <w:r w:rsidRPr="00A245F4">
              <w:rPr>
                <w:lang w:val="es-ES"/>
              </w:rPr>
              <w:br/>
              <w:t>Notificaciones de información para publicación anticipada (API) nueva o modificada: 468</w:t>
            </w:r>
            <w:r w:rsidR="00401725">
              <w:rPr>
                <w:lang w:val="es-ES"/>
              </w:rPr>
              <w:br/>
            </w:r>
            <w:r w:rsidRPr="00A245F4">
              <w:rPr>
                <w:lang w:val="es-ES"/>
              </w:rPr>
              <w:t>Plazo de tramitación previsto de API (meses):</w:t>
            </w:r>
            <w:r w:rsidR="00747D50">
              <w:rPr>
                <w:lang w:val="es-ES"/>
              </w:rPr>
              <w:t xml:space="preserve"> </w:t>
            </w:r>
            <w:r w:rsidRPr="00A245F4">
              <w:rPr>
                <w:lang w:val="es-ES"/>
              </w:rPr>
              <w:t>≤ Plazo del número</w:t>
            </w:r>
            <w:r w:rsidR="00401725">
              <w:rPr>
                <w:lang w:val="es-ES"/>
              </w:rPr>
              <w:t> </w:t>
            </w:r>
            <w:r w:rsidRPr="00A245F4">
              <w:rPr>
                <w:lang w:val="es-ES"/>
              </w:rPr>
              <w:t>9.2B, es decir, 2</w:t>
            </w:r>
            <w:r w:rsidR="004C79DA">
              <w:rPr>
                <w:lang w:val="es-ES"/>
              </w:rPr>
              <w:t> </w:t>
            </w:r>
            <w:r w:rsidRPr="00A245F4">
              <w:rPr>
                <w:lang w:val="es-ES"/>
              </w:rPr>
              <w:t>meses</w:t>
            </w:r>
            <w:bookmarkStart w:id="72" w:name="lt_pId085"/>
            <w:bookmarkStart w:id="73" w:name="lt_pId086"/>
            <w:bookmarkEnd w:id="71"/>
            <w:bookmarkEnd w:id="72"/>
            <w:bookmarkEnd w:id="73"/>
          </w:p>
        </w:tc>
        <w:tc>
          <w:tcPr>
            <w:tcW w:w="2198" w:type="dxa"/>
            <w:tcBorders>
              <w:top w:val="nil"/>
              <w:left w:val="nil"/>
              <w:right w:val="single" w:sz="4" w:space="0" w:color="auto"/>
            </w:tcBorders>
            <w:shd w:val="clear" w:color="000000" w:fill="F2F2F2"/>
            <w:vAlign w:val="center"/>
            <w:hideMark/>
          </w:tcPr>
          <w:p w14:paraId="68C849EC" w14:textId="7BCE541C" w:rsidR="00A245F4" w:rsidRPr="00A245F4" w:rsidRDefault="00A245F4" w:rsidP="004C79DA">
            <w:pPr>
              <w:pStyle w:val="Tabletext"/>
              <w:jc w:val="center"/>
              <w:rPr>
                <w:lang w:val="es-ES"/>
              </w:rPr>
            </w:pPr>
            <w:bookmarkStart w:id="74" w:name="lt_pId087"/>
            <w:r w:rsidRPr="00A245F4">
              <w:rPr>
                <w:lang w:val="es-ES"/>
              </w:rPr>
              <w:t>Plazo medio de tramitación: 1,5</w:t>
            </w:r>
            <w:r w:rsidR="004C79DA">
              <w:rPr>
                <w:lang w:val="es-ES"/>
              </w:rPr>
              <w:t> </w:t>
            </w:r>
            <w:r w:rsidRPr="00A245F4">
              <w:rPr>
                <w:lang w:val="es-ES"/>
              </w:rPr>
              <w:t>meses</w:t>
            </w:r>
            <w:bookmarkEnd w:id="74"/>
          </w:p>
        </w:tc>
        <w:tc>
          <w:tcPr>
            <w:tcW w:w="2169" w:type="dxa"/>
            <w:tcBorders>
              <w:top w:val="nil"/>
              <w:left w:val="nil"/>
              <w:right w:val="single" w:sz="4" w:space="0" w:color="auto"/>
            </w:tcBorders>
            <w:shd w:val="clear" w:color="000000" w:fill="F2F2F2"/>
            <w:vAlign w:val="center"/>
            <w:hideMark/>
          </w:tcPr>
          <w:p w14:paraId="66C8DBBE" w14:textId="6DBA7E69" w:rsidR="00A245F4" w:rsidRPr="00A245F4" w:rsidRDefault="00A245F4" w:rsidP="004C79DA">
            <w:pPr>
              <w:pStyle w:val="Tabletext"/>
              <w:jc w:val="center"/>
              <w:rPr>
                <w:lang w:val="es-ES"/>
              </w:rPr>
            </w:pPr>
            <w:bookmarkStart w:id="75" w:name="lt_pId088"/>
            <w:r w:rsidRPr="00A245F4">
              <w:rPr>
                <w:lang w:val="es-ES"/>
              </w:rPr>
              <w:t>Plazo de tramitación de API</w:t>
            </w:r>
            <w:r w:rsidR="00EC3B86">
              <w:rPr>
                <w:lang w:val="es-ES"/>
              </w:rPr>
              <w:br/>
            </w:r>
            <w:r w:rsidRPr="00A245F4">
              <w:rPr>
                <w:lang w:val="es-ES"/>
              </w:rPr>
              <w:t>≤ 2</w:t>
            </w:r>
            <w:r w:rsidR="004C79DA">
              <w:rPr>
                <w:lang w:val="es-ES"/>
              </w:rPr>
              <w:t> </w:t>
            </w:r>
            <w:r w:rsidRPr="00A245F4">
              <w:rPr>
                <w:lang w:val="es-ES"/>
              </w:rPr>
              <w:t>meses (plazo del número</w:t>
            </w:r>
            <w:r w:rsidR="004C79DA">
              <w:rPr>
                <w:lang w:val="es-ES"/>
              </w:rPr>
              <w:t> </w:t>
            </w:r>
            <w:r w:rsidRPr="00A245F4">
              <w:rPr>
                <w:lang w:val="es-ES"/>
              </w:rPr>
              <w:t>9.2B)</w:t>
            </w:r>
            <w:bookmarkEnd w:id="75"/>
          </w:p>
        </w:tc>
        <w:tc>
          <w:tcPr>
            <w:tcW w:w="2299" w:type="dxa"/>
            <w:tcBorders>
              <w:top w:val="nil"/>
              <w:left w:val="nil"/>
              <w:right w:val="single" w:sz="4" w:space="0" w:color="auto"/>
            </w:tcBorders>
            <w:shd w:val="clear" w:color="000000" w:fill="F2F2F2"/>
            <w:vAlign w:val="center"/>
            <w:hideMark/>
          </w:tcPr>
          <w:p w14:paraId="42A2EF46" w14:textId="281D5997" w:rsidR="00A245F4" w:rsidRPr="00A245F4" w:rsidRDefault="00A245F4" w:rsidP="004C79DA">
            <w:pPr>
              <w:pStyle w:val="Tabletext"/>
              <w:jc w:val="center"/>
              <w:rPr>
                <w:lang w:val="es-ES"/>
              </w:rPr>
            </w:pPr>
            <w:bookmarkStart w:id="76" w:name="lt_pId089"/>
            <w:r w:rsidRPr="00A245F4">
              <w:rPr>
                <w:lang w:val="es-ES"/>
              </w:rPr>
              <w:t>BR</w:t>
            </w:r>
            <w:r w:rsidR="004C79DA">
              <w:rPr>
                <w:lang w:val="es-ES"/>
              </w:rPr>
              <w:t> </w:t>
            </w:r>
            <w:r w:rsidRPr="00A245F4">
              <w:rPr>
                <w:lang w:val="es-ES"/>
              </w:rPr>
              <w:t>IFIC (Servicios</w:t>
            </w:r>
            <w:r w:rsidR="004C79DA">
              <w:rPr>
                <w:lang w:val="es-ES"/>
              </w:rPr>
              <w:t> </w:t>
            </w:r>
            <w:r w:rsidRPr="00A245F4">
              <w:rPr>
                <w:lang w:val="es-ES"/>
              </w:rPr>
              <w:t>Espaciales)</w:t>
            </w:r>
            <w:bookmarkEnd w:id="76"/>
          </w:p>
        </w:tc>
      </w:tr>
      <w:tr w:rsidR="00A245F4" w:rsidRPr="00A245F4" w14:paraId="6475D0C5" w14:textId="77777777" w:rsidTr="00747D50">
        <w:trPr>
          <w:jc w:val="center"/>
        </w:trPr>
        <w:tc>
          <w:tcPr>
            <w:tcW w:w="2963" w:type="dxa"/>
            <w:tcBorders>
              <w:top w:val="nil"/>
              <w:left w:val="single" w:sz="4" w:space="0" w:color="auto"/>
              <w:bottom w:val="single" w:sz="4" w:space="0" w:color="auto"/>
              <w:right w:val="single" w:sz="4" w:space="0" w:color="auto"/>
            </w:tcBorders>
            <w:shd w:val="clear" w:color="000000" w:fill="FFFFFF"/>
            <w:hideMark/>
          </w:tcPr>
          <w:p w14:paraId="37536136" w14:textId="39E90461" w:rsidR="00A245F4" w:rsidRPr="00A245F4" w:rsidRDefault="00A245F4" w:rsidP="00401725">
            <w:pPr>
              <w:pStyle w:val="Tabletext"/>
              <w:rPr>
                <w:lang w:val="es-ES"/>
              </w:rPr>
            </w:pPr>
            <w:bookmarkStart w:id="77" w:name="lt_pId090"/>
            <w:r w:rsidRPr="00A245F4">
              <w:rPr>
                <w:b/>
                <w:bCs/>
                <w:lang w:val="es-ES"/>
              </w:rPr>
              <w:t>CR</w:t>
            </w:r>
            <w:r w:rsidRPr="00A245F4">
              <w:rPr>
                <w:lang w:val="es-ES"/>
              </w:rPr>
              <w:br/>
              <w:t>Solicitudes de coordinación (CR) nuevas o modificadas: 252</w:t>
            </w:r>
            <w:r w:rsidR="00401725">
              <w:rPr>
                <w:lang w:val="es-ES"/>
              </w:rPr>
              <w:br/>
            </w:r>
            <w:r w:rsidRPr="00A245F4">
              <w:rPr>
                <w:lang w:val="es-ES"/>
              </w:rPr>
              <w:t>Plazo de tramitación previsto de CR (meses):</w:t>
            </w:r>
            <w:r w:rsidR="00EC3B86">
              <w:rPr>
                <w:lang w:val="es-ES"/>
              </w:rPr>
              <w:br/>
            </w:r>
            <w:r w:rsidRPr="00A245F4">
              <w:rPr>
                <w:lang w:val="es-ES"/>
              </w:rPr>
              <w:t>≤ Plazo de tramitación del número</w:t>
            </w:r>
            <w:r w:rsidR="00401725">
              <w:rPr>
                <w:lang w:val="es-ES"/>
              </w:rPr>
              <w:t> </w:t>
            </w:r>
            <w:r w:rsidRPr="00A245F4">
              <w:rPr>
                <w:lang w:val="es-ES"/>
              </w:rPr>
              <w:t>9.38, es decir, 4</w:t>
            </w:r>
            <w:r w:rsidR="00401725">
              <w:rPr>
                <w:lang w:val="es-ES"/>
              </w:rPr>
              <w:t> </w:t>
            </w:r>
            <w:r w:rsidRPr="00A245F4">
              <w:rPr>
                <w:lang w:val="es-ES"/>
              </w:rPr>
              <w:t>meses</w:t>
            </w:r>
            <w:bookmarkStart w:id="78" w:name="lt_pId091"/>
            <w:bookmarkStart w:id="79" w:name="lt_pId092"/>
            <w:bookmarkStart w:id="80" w:name="lt_pId093"/>
            <w:bookmarkEnd w:id="77"/>
            <w:bookmarkEnd w:id="78"/>
            <w:bookmarkEnd w:id="79"/>
            <w:bookmarkEnd w:id="80"/>
          </w:p>
        </w:tc>
        <w:tc>
          <w:tcPr>
            <w:tcW w:w="2198" w:type="dxa"/>
            <w:tcBorders>
              <w:top w:val="nil"/>
              <w:left w:val="nil"/>
              <w:bottom w:val="single" w:sz="4" w:space="0" w:color="auto"/>
              <w:right w:val="single" w:sz="4" w:space="0" w:color="auto"/>
            </w:tcBorders>
            <w:shd w:val="clear" w:color="000000" w:fill="FFFFFF"/>
            <w:vAlign w:val="center"/>
            <w:hideMark/>
          </w:tcPr>
          <w:p w14:paraId="14C5362D" w14:textId="357DB613" w:rsidR="00A245F4" w:rsidRPr="00A245F4" w:rsidRDefault="00A245F4" w:rsidP="004C79DA">
            <w:pPr>
              <w:pStyle w:val="Tabletext"/>
              <w:jc w:val="center"/>
              <w:rPr>
                <w:lang w:val="es-ES"/>
              </w:rPr>
            </w:pPr>
            <w:bookmarkStart w:id="81" w:name="lt_pId094"/>
            <w:r w:rsidRPr="00A245F4">
              <w:rPr>
                <w:lang w:val="es-ES"/>
              </w:rPr>
              <w:t>Plazo medio de tramitación: 5,2</w:t>
            </w:r>
            <w:r w:rsidR="004C79DA">
              <w:rPr>
                <w:lang w:val="es-ES"/>
              </w:rPr>
              <w:t> </w:t>
            </w:r>
            <w:r w:rsidRPr="00A245F4">
              <w:rPr>
                <w:lang w:val="es-ES"/>
              </w:rPr>
              <w:t>meses</w:t>
            </w:r>
            <w:bookmarkEnd w:id="81"/>
          </w:p>
        </w:tc>
        <w:tc>
          <w:tcPr>
            <w:tcW w:w="2169" w:type="dxa"/>
            <w:tcBorders>
              <w:top w:val="nil"/>
              <w:left w:val="nil"/>
              <w:bottom w:val="single" w:sz="4" w:space="0" w:color="auto"/>
              <w:right w:val="single" w:sz="4" w:space="0" w:color="auto"/>
            </w:tcBorders>
            <w:shd w:val="clear" w:color="000000" w:fill="FFFFFF"/>
            <w:vAlign w:val="center"/>
            <w:hideMark/>
          </w:tcPr>
          <w:p w14:paraId="6CBC22DA" w14:textId="2788B87E" w:rsidR="00A245F4" w:rsidRPr="00A245F4" w:rsidRDefault="00A245F4" w:rsidP="004C79DA">
            <w:pPr>
              <w:pStyle w:val="Tabletext"/>
              <w:jc w:val="center"/>
              <w:rPr>
                <w:lang w:val="es-ES"/>
              </w:rPr>
            </w:pPr>
            <w:bookmarkStart w:id="82" w:name="lt_pId095"/>
            <w:r w:rsidRPr="00A245F4">
              <w:rPr>
                <w:lang w:val="es-ES"/>
              </w:rPr>
              <w:t>Plazo de tramitación de CR</w:t>
            </w:r>
            <w:r w:rsidR="00EC3B86">
              <w:rPr>
                <w:lang w:val="es-ES"/>
              </w:rPr>
              <w:br/>
            </w:r>
            <w:r w:rsidRPr="00A245F4">
              <w:rPr>
                <w:lang w:val="es-ES"/>
              </w:rPr>
              <w:t>≤ 4</w:t>
            </w:r>
            <w:r w:rsidR="004C79DA">
              <w:rPr>
                <w:lang w:val="es-ES"/>
              </w:rPr>
              <w:t> </w:t>
            </w:r>
            <w:r w:rsidRPr="00A245F4">
              <w:rPr>
                <w:lang w:val="es-ES"/>
              </w:rPr>
              <w:t>meses (plazo del número</w:t>
            </w:r>
            <w:r w:rsidR="004C79DA">
              <w:rPr>
                <w:lang w:val="es-ES"/>
              </w:rPr>
              <w:t> </w:t>
            </w:r>
            <w:r w:rsidRPr="00A245F4">
              <w:rPr>
                <w:lang w:val="es-ES"/>
              </w:rPr>
              <w:t>9.38)</w:t>
            </w:r>
            <w:bookmarkStart w:id="83" w:name="lt_pId096"/>
            <w:bookmarkEnd w:id="82"/>
            <w:bookmarkEnd w:id="83"/>
          </w:p>
        </w:tc>
        <w:tc>
          <w:tcPr>
            <w:tcW w:w="2299" w:type="dxa"/>
            <w:tcBorders>
              <w:top w:val="nil"/>
              <w:left w:val="nil"/>
              <w:bottom w:val="single" w:sz="4" w:space="0" w:color="auto"/>
              <w:right w:val="single" w:sz="4" w:space="0" w:color="auto"/>
            </w:tcBorders>
            <w:shd w:val="clear" w:color="000000" w:fill="FFFFFF"/>
            <w:vAlign w:val="center"/>
            <w:hideMark/>
          </w:tcPr>
          <w:p w14:paraId="0892027B" w14:textId="3305A2E3" w:rsidR="00A245F4" w:rsidRPr="00A245F4" w:rsidRDefault="00A245F4" w:rsidP="004C79DA">
            <w:pPr>
              <w:pStyle w:val="Tabletext"/>
              <w:jc w:val="center"/>
              <w:rPr>
                <w:lang w:val="es-ES"/>
              </w:rPr>
            </w:pPr>
            <w:bookmarkStart w:id="84" w:name="lt_pId097"/>
            <w:r w:rsidRPr="00A245F4">
              <w:rPr>
                <w:lang w:val="es-ES"/>
              </w:rPr>
              <w:t>BR</w:t>
            </w:r>
            <w:r w:rsidR="004C79DA">
              <w:rPr>
                <w:lang w:val="es-ES"/>
              </w:rPr>
              <w:t> </w:t>
            </w:r>
            <w:r w:rsidRPr="00A245F4">
              <w:rPr>
                <w:lang w:val="es-ES"/>
              </w:rPr>
              <w:t>IFIC (Servicios</w:t>
            </w:r>
            <w:r w:rsidR="004C79DA">
              <w:rPr>
                <w:lang w:val="es-ES"/>
              </w:rPr>
              <w:t> </w:t>
            </w:r>
            <w:r w:rsidRPr="00A245F4">
              <w:rPr>
                <w:lang w:val="es-ES"/>
              </w:rPr>
              <w:t>Espaciales)</w:t>
            </w:r>
            <w:bookmarkEnd w:id="84"/>
          </w:p>
        </w:tc>
      </w:tr>
      <w:tr w:rsidR="00BC7450" w:rsidRPr="00A245F4" w14:paraId="615C6F30" w14:textId="77777777" w:rsidTr="00747D50">
        <w:trPr>
          <w:jc w:val="center"/>
        </w:trPr>
        <w:tc>
          <w:tcPr>
            <w:tcW w:w="2963" w:type="dxa"/>
            <w:tcBorders>
              <w:top w:val="nil"/>
              <w:left w:val="single" w:sz="4" w:space="0" w:color="auto"/>
              <w:bottom w:val="nil"/>
              <w:right w:val="single" w:sz="4" w:space="0" w:color="auto"/>
            </w:tcBorders>
            <w:shd w:val="clear" w:color="000000" w:fill="F2F2F2"/>
            <w:hideMark/>
          </w:tcPr>
          <w:p w14:paraId="02572D16" w14:textId="775A6D5B" w:rsidR="00401725" w:rsidRDefault="00A245F4" w:rsidP="00401725">
            <w:pPr>
              <w:pStyle w:val="Tabletext"/>
              <w:rPr>
                <w:lang w:val="es-ES"/>
              </w:rPr>
            </w:pPr>
            <w:bookmarkStart w:id="85" w:name="lt_pId102"/>
            <w:r w:rsidRPr="00A245F4">
              <w:rPr>
                <w:b/>
                <w:bCs/>
                <w:lang w:val="es-ES"/>
              </w:rPr>
              <w:t>Notificación</w:t>
            </w:r>
            <w:r w:rsidRPr="00A245F4">
              <w:rPr>
                <w:lang w:val="es-ES"/>
              </w:rPr>
              <w:br/>
              <w:t xml:space="preserve">Notificaciones en virtud del </w:t>
            </w:r>
            <w:r w:rsidR="00401725" w:rsidRPr="00A245F4">
              <w:rPr>
                <w:lang w:val="es-ES"/>
              </w:rPr>
              <w:t>Artículo</w:t>
            </w:r>
            <w:r w:rsidR="00401725">
              <w:rPr>
                <w:lang w:val="es-ES"/>
              </w:rPr>
              <w:t> </w:t>
            </w:r>
            <w:r w:rsidRPr="00A245F4">
              <w:rPr>
                <w:lang w:val="es-ES"/>
              </w:rPr>
              <w:t>11 para estaciones espaciales (S/S): 215</w:t>
            </w:r>
            <w:r w:rsidR="00401725">
              <w:rPr>
                <w:lang w:val="es-ES"/>
              </w:rPr>
              <w:t xml:space="preserve"> </w:t>
            </w:r>
            <w:r w:rsidRPr="00A245F4">
              <w:rPr>
                <w:lang w:val="es-ES"/>
              </w:rPr>
              <w:t>y estaciones terrenas (E/S): 332</w:t>
            </w:r>
          </w:p>
          <w:p w14:paraId="4F5722D8" w14:textId="72548D06" w:rsidR="00401725" w:rsidRDefault="00A245F4" w:rsidP="00401725">
            <w:pPr>
              <w:pStyle w:val="Tabletext"/>
              <w:rPr>
                <w:lang w:val="es-ES"/>
              </w:rPr>
            </w:pPr>
            <w:r w:rsidRPr="00A245F4">
              <w:rPr>
                <w:lang w:val="es-ES"/>
              </w:rPr>
              <w:t>Plazo de tramitación previsto para la Parte</w:t>
            </w:r>
            <w:r w:rsidR="00747D50">
              <w:rPr>
                <w:lang w:val="es-ES"/>
              </w:rPr>
              <w:t> </w:t>
            </w:r>
            <w:r w:rsidRPr="00A245F4">
              <w:rPr>
                <w:lang w:val="es-ES"/>
              </w:rPr>
              <w:t>I-S (meses):</w:t>
            </w:r>
            <w:r w:rsidR="00401725">
              <w:rPr>
                <w:lang w:val="es-ES"/>
              </w:rPr>
              <w:br/>
            </w:r>
            <w:r w:rsidRPr="00A245F4">
              <w:rPr>
                <w:lang w:val="es-ES"/>
              </w:rPr>
              <w:t>≤ Plazo del número</w:t>
            </w:r>
            <w:r w:rsidR="00747D50">
              <w:rPr>
                <w:lang w:val="es-ES"/>
              </w:rPr>
              <w:t> </w:t>
            </w:r>
            <w:r w:rsidRPr="00A245F4">
              <w:rPr>
                <w:lang w:val="es-ES"/>
              </w:rPr>
              <w:t>11.28, es decir, 2</w:t>
            </w:r>
            <w:r w:rsidR="00401725">
              <w:rPr>
                <w:lang w:val="es-ES"/>
              </w:rPr>
              <w:t> </w:t>
            </w:r>
            <w:r w:rsidRPr="00A245F4">
              <w:rPr>
                <w:lang w:val="es-ES"/>
              </w:rPr>
              <w:t>meses</w:t>
            </w:r>
          </w:p>
          <w:p w14:paraId="351CF9EC" w14:textId="00B53858" w:rsidR="00A245F4" w:rsidRPr="00A245F4" w:rsidRDefault="00A245F4" w:rsidP="00EC3B86">
            <w:pPr>
              <w:pStyle w:val="Tabletext"/>
              <w:rPr>
                <w:lang w:val="es-ES"/>
              </w:rPr>
            </w:pPr>
            <w:r w:rsidRPr="00EC3B86">
              <w:t>Plazo</w:t>
            </w:r>
            <w:r w:rsidRPr="00A245F4">
              <w:rPr>
                <w:lang w:val="es-ES"/>
              </w:rPr>
              <w:t xml:space="preserve"> de tramitación medio previsto de notificaciones para las Partes</w:t>
            </w:r>
            <w:r w:rsidR="00EC3B86">
              <w:rPr>
                <w:lang w:val="es-ES"/>
              </w:rPr>
              <w:t> </w:t>
            </w:r>
            <w:r w:rsidRPr="00A245F4">
              <w:rPr>
                <w:lang w:val="es-ES"/>
              </w:rPr>
              <w:t>II-S y III-S (meses):</w:t>
            </w:r>
            <w:r w:rsidR="00401725">
              <w:rPr>
                <w:lang w:val="es-ES"/>
              </w:rPr>
              <w:t xml:space="preserve"> </w:t>
            </w:r>
            <w:r w:rsidRPr="00A245F4">
              <w:rPr>
                <w:lang w:val="es-ES"/>
              </w:rPr>
              <w:t>12</w:t>
            </w:r>
            <w:r w:rsidR="00401725">
              <w:rPr>
                <w:lang w:val="es-ES"/>
              </w:rPr>
              <w:t> </w:t>
            </w:r>
            <w:r w:rsidRPr="00A245F4">
              <w:rPr>
                <w:lang w:val="es-ES"/>
              </w:rPr>
              <w:t>(S/S), 6 (E/S)</w:t>
            </w:r>
            <w:bookmarkStart w:id="86" w:name="lt_pId103"/>
            <w:bookmarkStart w:id="87" w:name="lt_pId104"/>
            <w:bookmarkStart w:id="88" w:name="lt_pId105"/>
            <w:bookmarkStart w:id="89" w:name="lt_pId106"/>
            <w:bookmarkEnd w:id="85"/>
            <w:bookmarkEnd w:id="86"/>
            <w:bookmarkEnd w:id="87"/>
            <w:bookmarkEnd w:id="88"/>
            <w:bookmarkEnd w:id="89"/>
          </w:p>
        </w:tc>
        <w:tc>
          <w:tcPr>
            <w:tcW w:w="2198" w:type="dxa"/>
            <w:tcBorders>
              <w:top w:val="nil"/>
              <w:left w:val="nil"/>
              <w:bottom w:val="nil"/>
              <w:right w:val="single" w:sz="4" w:space="0" w:color="auto"/>
            </w:tcBorders>
            <w:shd w:val="clear" w:color="000000" w:fill="F2F2F2"/>
            <w:vAlign w:val="center"/>
            <w:hideMark/>
          </w:tcPr>
          <w:p w14:paraId="33ACAF6C" w14:textId="721A7D22" w:rsidR="00A245F4" w:rsidRPr="00EC3B86" w:rsidRDefault="00A245F4" w:rsidP="00EC3B86">
            <w:pPr>
              <w:pStyle w:val="Tabletext"/>
              <w:jc w:val="center"/>
            </w:pPr>
            <w:bookmarkStart w:id="90" w:name="lt_pId107"/>
            <w:r w:rsidRPr="00EC3B86">
              <w:t>Plazo medio de tramitación:</w:t>
            </w:r>
            <w:bookmarkEnd w:id="90"/>
          </w:p>
          <w:p w14:paraId="5DDC5A2D" w14:textId="3D774A65" w:rsidR="00A245F4" w:rsidRPr="00EC3B86" w:rsidRDefault="00A245F4" w:rsidP="00EC3B86">
            <w:pPr>
              <w:pStyle w:val="Tabletext"/>
              <w:jc w:val="center"/>
            </w:pPr>
            <w:bookmarkStart w:id="91" w:name="lt_pId108"/>
            <w:r w:rsidRPr="00EC3B86">
              <w:t>Publicación en la Parte</w:t>
            </w:r>
            <w:r w:rsidR="00401725" w:rsidRPr="00EC3B86">
              <w:t> </w:t>
            </w:r>
            <w:r w:rsidRPr="00EC3B86">
              <w:t>I-S:</w:t>
            </w:r>
            <w:bookmarkStart w:id="92" w:name="lt_pId109"/>
            <w:bookmarkEnd w:id="91"/>
            <w:r w:rsidR="00401725" w:rsidRPr="00EC3B86">
              <w:br/>
            </w:r>
            <w:r w:rsidRPr="00EC3B86">
              <w:t>1,3</w:t>
            </w:r>
            <w:r w:rsidR="00EC3B86">
              <w:t> </w:t>
            </w:r>
            <w:r w:rsidRPr="00EC3B86">
              <w:t>meses para las estaciones espaciales; 1,6</w:t>
            </w:r>
            <w:r w:rsidR="00EC3B86">
              <w:t> </w:t>
            </w:r>
            <w:r w:rsidRPr="00EC3B86">
              <w:t>meses para las estaciones terrenas</w:t>
            </w:r>
            <w:bookmarkEnd w:id="92"/>
          </w:p>
          <w:p w14:paraId="7C06B778" w14:textId="277D27E1" w:rsidR="00A245F4" w:rsidRPr="00EC3B86" w:rsidRDefault="00A245F4" w:rsidP="00EC3B86">
            <w:pPr>
              <w:pStyle w:val="Tabletext"/>
              <w:jc w:val="center"/>
            </w:pPr>
            <w:bookmarkStart w:id="93" w:name="lt_pId110"/>
            <w:r w:rsidRPr="00EC3B86">
              <w:t>Publicación en las Partes</w:t>
            </w:r>
            <w:r w:rsidR="00EC3B86">
              <w:t> </w:t>
            </w:r>
            <w:r w:rsidRPr="00EC3B86">
              <w:t>II-S y III-S:</w:t>
            </w:r>
            <w:bookmarkStart w:id="94" w:name="lt_pId111"/>
            <w:bookmarkEnd w:id="93"/>
            <w:r w:rsidR="00401725" w:rsidRPr="00EC3B86">
              <w:br/>
            </w:r>
            <w:r w:rsidRPr="00EC3B86">
              <w:t>9,6 para las estaciones espaciales; 5,5 para las estaciones terrenas</w:t>
            </w:r>
            <w:bookmarkEnd w:id="94"/>
          </w:p>
        </w:tc>
        <w:tc>
          <w:tcPr>
            <w:tcW w:w="2169" w:type="dxa"/>
            <w:tcBorders>
              <w:top w:val="nil"/>
              <w:left w:val="nil"/>
              <w:bottom w:val="nil"/>
              <w:right w:val="single" w:sz="4" w:space="0" w:color="auto"/>
            </w:tcBorders>
            <w:shd w:val="clear" w:color="000000" w:fill="F2F2F2"/>
            <w:vAlign w:val="center"/>
            <w:hideMark/>
          </w:tcPr>
          <w:p w14:paraId="28B976CC" w14:textId="2C0F9B78" w:rsidR="00A245F4" w:rsidRPr="00EC3B86" w:rsidRDefault="00A245F4" w:rsidP="00EC3B86">
            <w:pPr>
              <w:pStyle w:val="Tabletext"/>
              <w:jc w:val="center"/>
            </w:pPr>
            <w:bookmarkStart w:id="95" w:name="lt_pId112"/>
            <w:r w:rsidRPr="00EC3B86">
              <w:t>Plazo medio de tramitación para la Parte</w:t>
            </w:r>
            <w:r w:rsidR="00EC3B86">
              <w:t> </w:t>
            </w:r>
            <w:r w:rsidRPr="00EC3B86">
              <w:t>I-S</w:t>
            </w:r>
            <w:r w:rsidR="00EC3B86">
              <w:br/>
            </w:r>
            <w:r w:rsidRPr="00EC3B86">
              <w:t>≤ 2</w:t>
            </w:r>
            <w:r w:rsidR="00401725" w:rsidRPr="00EC3B86">
              <w:t> </w:t>
            </w:r>
            <w:r w:rsidRPr="00EC3B86">
              <w:t>meses (plazo del número</w:t>
            </w:r>
            <w:r w:rsidR="00BC7450" w:rsidRPr="00EC3B86">
              <w:t> </w:t>
            </w:r>
            <w:r w:rsidRPr="00EC3B86">
              <w:t>11.28)</w:t>
            </w:r>
            <w:bookmarkStart w:id="96" w:name="lt_pId113"/>
            <w:bookmarkEnd w:id="95"/>
            <w:bookmarkEnd w:id="96"/>
          </w:p>
          <w:p w14:paraId="5A5E4EEA" w14:textId="4EEA203F" w:rsidR="00A245F4" w:rsidRPr="00EC3B86" w:rsidRDefault="00A245F4" w:rsidP="00EC3B86">
            <w:pPr>
              <w:pStyle w:val="Tabletext"/>
              <w:jc w:val="center"/>
            </w:pPr>
            <w:bookmarkStart w:id="97" w:name="lt_pId114"/>
            <w:r w:rsidRPr="00EC3B86">
              <w:t>Plazo de tramitación para la Parte</w:t>
            </w:r>
            <w:r w:rsidR="00466A91">
              <w:t> </w:t>
            </w:r>
            <w:r w:rsidRPr="00EC3B86">
              <w:t>II-S y</w:t>
            </w:r>
            <w:r w:rsidR="00466A91">
              <w:t> </w:t>
            </w:r>
            <w:r w:rsidRPr="00EC3B86">
              <w:t>III-S</w:t>
            </w:r>
            <w:r w:rsidR="00EC3B86">
              <w:br/>
            </w:r>
            <w:r w:rsidRPr="00EC3B86">
              <w:t>≤ 12</w:t>
            </w:r>
            <w:r w:rsidR="00181532">
              <w:t> </w:t>
            </w:r>
            <w:r w:rsidRPr="00EC3B86">
              <w:t>meses (S/S), 6</w:t>
            </w:r>
            <w:r w:rsidR="00BC7450" w:rsidRPr="00EC3B86">
              <w:t> </w:t>
            </w:r>
            <w:r w:rsidRPr="00EC3B86">
              <w:t>meses (E/S) a partir de la fecha de publicación de la</w:t>
            </w:r>
            <w:r w:rsidR="00466A91">
              <w:t> </w:t>
            </w:r>
            <w:r w:rsidRPr="00EC3B86">
              <w:t>Parte</w:t>
            </w:r>
            <w:r w:rsidR="00181532">
              <w:t> </w:t>
            </w:r>
            <w:r w:rsidRPr="00EC3B86">
              <w:t>I-S</w:t>
            </w:r>
            <w:bookmarkStart w:id="98" w:name="lt_pId115"/>
            <w:bookmarkStart w:id="99" w:name="lt_pId116"/>
            <w:bookmarkEnd w:id="97"/>
            <w:bookmarkEnd w:id="98"/>
            <w:bookmarkEnd w:id="99"/>
          </w:p>
        </w:tc>
        <w:tc>
          <w:tcPr>
            <w:tcW w:w="2299" w:type="dxa"/>
            <w:tcBorders>
              <w:top w:val="nil"/>
              <w:left w:val="nil"/>
              <w:bottom w:val="nil"/>
              <w:right w:val="single" w:sz="4" w:space="0" w:color="auto"/>
            </w:tcBorders>
            <w:shd w:val="clear" w:color="000000" w:fill="F2F2F2"/>
            <w:vAlign w:val="center"/>
            <w:hideMark/>
          </w:tcPr>
          <w:p w14:paraId="6F06579F" w14:textId="7789D497" w:rsidR="00A245F4" w:rsidRPr="00A245F4" w:rsidRDefault="00A245F4" w:rsidP="00BC7450">
            <w:pPr>
              <w:pStyle w:val="Tabletext"/>
              <w:jc w:val="center"/>
              <w:rPr>
                <w:lang w:val="es-ES"/>
              </w:rPr>
            </w:pPr>
            <w:bookmarkStart w:id="100" w:name="lt_pId117"/>
            <w:r w:rsidRPr="00A245F4">
              <w:rPr>
                <w:lang w:val="es-ES"/>
              </w:rPr>
              <w:t>BR</w:t>
            </w:r>
            <w:r w:rsidR="00BC7450">
              <w:rPr>
                <w:lang w:val="es-ES"/>
              </w:rPr>
              <w:t> </w:t>
            </w:r>
            <w:r w:rsidRPr="00A245F4">
              <w:rPr>
                <w:lang w:val="es-ES"/>
              </w:rPr>
              <w:t>IFIC (Servicios</w:t>
            </w:r>
            <w:r w:rsidR="00BC7450">
              <w:rPr>
                <w:lang w:val="es-ES"/>
              </w:rPr>
              <w:t> </w:t>
            </w:r>
            <w:r w:rsidRPr="00A245F4">
              <w:rPr>
                <w:lang w:val="es-ES"/>
              </w:rPr>
              <w:t>Espaciales)</w:t>
            </w:r>
            <w:bookmarkEnd w:id="100"/>
          </w:p>
        </w:tc>
      </w:tr>
      <w:tr w:rsidR="00BC7450" w:rsidRPr="00A245F4" w14:paraId="474310F0" w14:textId="77777777" w:rsidTr="00747D50">
        <w:trPr>
          <w:cantSplit/>
          <w:jc w:val="center"/>
        </w:trPr>
        <w:tc>
          <w:tcPr>
            <w:tcW w:w="2963" w:type="dxa"/>
            <w:tcBorders>
              <w:top w:val="nil"/>
              <w:left w:val="single" w:sz="4" w:space="0" w:color="auto"/>
              <w:right w:val="single" w:sz="4" w:space="0" w:color="auto"/>
            </w:tcBorders>
            <w:shd w:val="clear" w:color="000000" w:fill="FFFFFF"/>
            <w:hideMark/>
          </w:tcPr>
          <w:p w14:paraId="32226B2A" w14:textId="638F16CA" w:rsidR="00A245F4" w:rsidRPr="00A245F4" w:rsidRDefault="00A245F4" w:rsidP="00AB6A68">
            <w:pPr>
              <w:pStyle w:val="Tabletext"/>
              <w:rPr>
                <w:lang w:val="es-ES"/>
              </w:rPr>
            </w:pPr>
            <w:bookmarkStart w:id="101" w:name="lt_pId118"/>
            <w:r w:rsidRPr="00A245F4">
              <w:rPr>
                <w:b/>
                <w:bCs/>
                <w:lang w:val="es-ES"/>
              </w:rPr>
              <w:t>Artículo</w:t>
            </w:r>
            <w:r w:rsidR="00F23BDE">
              <w:rPr>
                <w:b/>
                <w:bCs/>
                <w:lang w:val="es-ES"/>
              </w:rPr>
              <w:t> </w:t>
            </w:r>
            <w:r w:rsidRPr="00A245F4">
              <w:rPr>
                <w:b/>
                <w:bCs/>
                <w:lang w:val="es-ES"/>
              </w:rPr>
              <w:t>4 del AP30/30</w:t>
            </w:r>
            <w:r w:rsidR="00961815">
              <w:rPr>
                <w:b/>
                <w:bCs/>
                <w:lang w:val="es-ES"/>
              </w:rPr>
              <w:t>A</w:t>
            </w:r>
            <w:r w:rsidRPr="00A245F4">
              <w:rPr>
                <w:lang w:val="es-ES"/>
              </w:rPr>
              <w:br/>
              <w:t>Nuevas notificaciones de la Parte</w:t>
            </w:r>
            <w:r w:rsidR="00EC3B86">
              <w:rPr>
                <w:lang w:val="es-ES"/>
              </w:rPr>
              <w:t> </w:t>
            </w:r>
            <w:r w:rsidRPr="00A245F4">
              <w:rPr>
                <w:lang w:val="es-ES"/>
              </w:rPr>
              <w:t>A del Artículo</w:t>
            </w:r>
            <w:r w:rsidR="00EC3B86">
              <w:rPr>
                <w:lang w:val="es-ES"/>
              </w:rPr>
              <w:t> </w:t>
            </w:r>
            <w:r w:rsidRPr="00A245F4">
              <w:rPr>
                <w:lang w:val="es-ES"/>
              </w:rPr>
              <w:t>4: 19</w:t>
            </w:r>
          </w:p>
          <w:p w14:paraId="6D760538" w14:textId="49D7E95B" w:rsidR="00A245F4" w:rsidRPr="00A245F4" w:rsidRDefault="00A245F4" w:rsidP="00AB6A68">
            <w:pPr>
              <w:pStyle w:val="Tabletext"/>
              <w:rPr>
                <w:lang w:val="es-ES"/>
              </w:rPr>
            </w:pPr>
            <w:r w:rsidRPr="00A245F4">
              <w:rPr>
                <w:lang w:val="es-ES"/>
              </w:rPr>
              <w:t>Nuevas notificaciones de la Parte</w:t>
            </w:r>
            <w:r w:rsidR="00EC3B86">
              <w:rPr>
                <w:lang w:val="es-ES"/>
              </w:rPr>
              <w:t> </w:t>
            </w:r>
            <w:r w:rsidRPr="00A245F4">
              <w:rPr>
                <w:lang w:val="es-ES"/>
              </w:rPr>
              <w:t>B del Artículo</w:t>
            </w:r>
            <w:r w:rsidR="00EC3B86">
              <w:rPr>
                <w:lang w:val="es-ES"/>
              </w:rPr>
              <w:t> </w:t>
            </w:r>
            <w:r w:rsidRPr="00A245F4">
              <w:rPr>
                <w:lang w:val="es-ES"/>
              </w:rPr>
              <w:t>4: 89</w:t>
            </w:r>
          </w:p>
          <w:p w14:paraId="63B322D0" w14:textId="4C9167E5" w:rsidR="00A245F4" w:rsidRPr="00A245F4" w:rsidRDefault="00A245F4" w:rsidP="00AB6A68">
            <w:pPr>
              <w:pStyle w:val="Tabletext"/>
              <w:rPr>
                <w:lang w:val="es-ES"/>
              </w:rPr>
            </w:pPr>
            <w:r w:rsidRPr="00A245F4">
              <w:rPr>
                <w:lang w:val="es-ES"/>
              </w:rPr>
              <w:t>Plazo de tramitación previsto de la Partes</w:t>
            </w:r>
            <w:r w:rsidR="00EC3B86">
              <w:rPr>
                <w:lang w:val="es-ES"/>
              </w:rPr>
              <w:t> </w:t>
            </w:r>
            <w:r w:rsidRPr="00A245F4">
              <w:rPr>
                <w:lang w:val="es-ES"/>
              </w:rPr>
              <w:t>A o B del Artículo</w:t>
            </w:r>
            <w:r w:rsidR="00EC3B86">
              <w:rPr>
                <w:lang w:val="es-ES"/>
              </w:rPr>
              <w:t> </w:t>
            </w:r>
            <w:r w:rsidRPr="00A245F4">
              <w:rPr>
                <w:lang w:val="es-ES"/>
              </w:rPr>
              <w:t>4 (meses): 6</w:t>
            </w:r>
            <w:bookmarkStart w:id="102" w:name="lt_pId119"/>
            <w:bookmarkStart w:id="103" w:name="lt_pId120"/>
            <w:bookmarkStart w:id="104" w:name="lt_pId121"/>
            <w:bookmarkEnd w:id="101"/>
            <w:bookmarkEnd w:id="102"/>
            <w:bookmarkEnd w:id="103"/>
            <w:bookmarkEnd w:id="104"/>
          </w:p>
        </w:tc>
        <w:tc>
          <w:tcPr>
            <w:tcW w:w="2198" w:type="dxa"/>
            <w:tcBorders>
              <w:top w:val="nil"/>
              <w:left w:val="nil"/>
              <w:right w:val="single" w:sz="4" w:space="0" w:color="auto"/>
            </w:tcBorders>
            <w:shd w:val="clear" w:color="000000" w:fill="FFFFFF"/>
            <w:vAlign w:val="center"/>
            <w:hideMark/>
          </w:tcPr>
          <w:p w14:paraId="6A4B6DEF" w14:textId="1099C464" w:rsidR="00A245F4" w:rsidRPr="00A245F4" w:rsidRDefault="00A245F4" w:rsidP="00401725">
            <w:pPr>
              <w:pStyle w:val="Tabletext"/>
              <w:jc w:val="center"/>
              <w:rPr>
                <w:lang w:val="es-ES"/>
              </w:rPr>
            </w:pPr>
            <w:bookmarkStart w:id="105" w:name="lt_pId122"/>
            <w:r w:rsidRPr="00A245F4">
              <w:rPr>
                <w:lang w:val="es-ES"/>
              </w:rPr>
              <w:t>Plazo medio de tramitación:</w:t>
            </w:r>
            <w:bookmarkEnd w:id="105"/>
          </w:p>
          <w:p w14:paraId="41E85806" w14:textId="6B7CE014" w:rsidR="00A245F4" w:rsidRPr="00A245F4" w:rsidRDefault="00A245F4" w:rsidP="00401725">
            <w:pPr>
              <w:pStyle w:val="Tabletext"/>
              <w:jc w:val="center"/>
              <w:rPr>
                <w:lang w:val="es-ES"/>
              </w:rPr>
            </w:pPr>
            <w:bookmarkStart w:id="106" w:name="lt_pId123"/>
            <w:r w:rsidRPr="00A245F4">
              <w:rPr>
                <w:lang w:val="es-ES"/>
              </w:rPr>
              <w:t>Parte</w:t>
            </w:r>
            <w:r w:rsidR="00EC3B86">
              <w:rPr>
                <w:lang w:val="es-ES"/>
              </w:rPr>
              <w:t> </w:t>
            </w:r>
            <w:r w:rsidRPr="00A245F4">
              <w:rPr>
                <w:lang w:val="es-ES"/>
              </w:rPr>
              <w:t>A del Artículo</w:t>
            </w:r>
            <w:r w:rsidR="00BC7450">
              <w:rPr>
                <w:lang w:val="es-ES"/>
              </w:rPr>
              <w:t> </w:t>
            </w:r>
            <w:r w:rsidRPr="00A245F4">
              <w:rPr>
                <w:lang w:val="es-ES"/>
              </w:rPr>
              <w:t>4:</w:t>
            </w:r>
            <w:bookmarkStart w:id="107" w:name="lt_pId124"/>
            <w:bookmarkEnd w:id="106"/>
            <w:r w:rsidR="00401725">
              <w:rPr>
                <w:lang w:val="es-ES"/>
              </w:rPr>
              <w:br/>
            </w:r>
            <w:r w:rsidRPr="00A245F4">
              <w:rPr>
                <w:lang w:val="es-ES"/>
              </w:rPr>
              <w:t>3,3</w:t>
            </w:r>
            <w:r w:rsidR="00F23BDE">
              <w:rPr>
                <w:lang w:val="es-ES"/>
              </w:rPr>
              <w:t> </w:t>
            </w:r>
            <w:r w:rsidRPr="00A245F4">
              <w:rPr>
                <w:lang w:val="es-ES"/>
              </w:rPr>
              <w:t>meses</w:t>
            </w:r>
            <w:bookmarkEnd w:id="107"/>
          </w:p>
          <w:p w14:paraId="383BF779" w14:textId="1346B143" w:rsidR="00A245F4" w:rsidRPr="00A245F4" w:rsidRDefault="00A245F4" w:rsidP="00401725">
            <w:pPr>
              <w:pStyle w:val="Tabletext"/>
              <w:jc w:val="center"/>
              <w:rPr>
                <w:lang w:val="es-ES"/>
              </w:rPr>
            </w:pPr>
            <w:bookmarkStart w:id="108" w:name="lt_pId125"/>
            <w:r w:rsidRPr="00A245F4">
              <w:rPr>
                <w:lang w:val="es-ES"/>
              </w:rPr>
              <w:t>Parte</w:t>
            </w:r>
            <w:r w:rsidR="00F23BDE">
              <w:rPr>
                <w:lang w:val="es-ES"/>
              </w:rPr>
              <w:t> </w:t>
            </w:r>
            <w:r w:rsidRPr="00A245F4">
              <w:rPr>
                <w:lang w:val="es-ES"/>
              </w:rPr>
              <w:t>B del Artículo</w:t>
            </w:r>
            <w:r w:rsidR="00F23BDE">
              <w:rPr>
                <w:lang w:val="es-ES"/>
              </w:rPr>
              <w:t> </w:t>
            </w:r>
            <w:r w:rsidRPr="00A245F4">
              <w:rPr>
                <w:lang w:val="es-ES"/>
              </w:rPr>
              <w:t>4:</w:t>
            </w:r>
            <w:bookmarkStart w:id="109" w:name="lt_pId126"/>
            <w:bookmarkEnd w:id="108"/>
            <w:r w:rsidR="00401725">
              <w:rPr>
                <w:lang w:val="es-ES"/>
              </w:rPr>
              <w:br/>
            </w:r>
            <w:r w:rsidRPr="00A245F4">
              <w:rPr>
                <w:lang w:val="es-ES"/>
              </w:rPr>
              <w:t>2,2</w:t>
            </w:r>
            <w:r w:rsidR="00BC7450">
              <w:rPr>
                <w:lang w:val="es-ES"/>
              </w:rPr>
              <w:t> </w:t>
            </w:r>
            <w:r w:rsidRPr="00A245F4">
              <w:rPr>
                <w:lang w:val="es-ES"/>
              </w:rPr>
              <w:t>meses</w:t>
            </w:r>
            <w:bookmarkEnd w:id="109"/>
          </w:p>
        </w:tc>
        <w:tc>
          <w:tcPr>
            <w:tcW w:w="2169" w:type="dxa"/>
            <w:tcBorders>
              <w:top w:val="nil"/>
              <w:left w:val="nil"/>
              <w:right w:val="single" w:sz="4" w:space="0" w:color="auto"/>
            </w:tcBorders>
            <w:shd w:val="clear" w:color="000000" w:fill="FFFFFF"/>
            <w:vAlign w:val="center"/>
            <w:hideMark/>
          </w:tcPr>
          <w:p w14:paraId="6F91AC4E" w14:textId="29EF1135" w:rsidR="00A245F4" w:rsidRPr="00A245F4" w:rsidRDefault="00A245F4" w:rsidP="00401725">
            <w:pPr>
              <w:pStyle w:val="Tabletext"/>
              <w:jc w:val="center"/>
              <w:rPr>
                <w:lang w:val="es-ES"/>
              </w:rPr>
            </w:pPr>
            <w:bookmarkStart w:id="110" w:name="lt_pId127"/>
            <w:r w:rsidRPr="00A245F4">
              <w:rPr>
                <w:lang w:val="es-ES"/>
              </w:rPr>
              <w:t>Plazo de tramitación de la Parte</w:t>
            </w:r>
            <w:r w:rsidR="00F23BDE">
              <w:rPr>
                <w:lang w:val="es-ES"/>
              </w:rPr>
              <w:t> </w:t>
            </w:r>
            <w:r w:rsidRPr="00A245F4">
              <w:rPr>
                <w:lang w:val="es-ES"/>
              </w:rPr>
              <w:t>A del Artículo</w:t>
            </w:r>
            <w:r w:rsidR="00F23BDE">
              <w:rPr>
                <w:lang w:val="es-ES"/>
              </w:rPr>
              <w:t> </w:t>
            </w:r>
            <w:r w:rsidRPr="00A245F4">
              <w:rPr>
                <w:lang w:val="es-ES"/>
              </w:rPr>
              <w:t>4</w:t>
            </w:r>
            <w:r w:rsidR="00F23BDE">
              <w:rPr>
                <w:lang w:val="es-ES"/>
              </w:rPr>
              <w:br/>
            </w:r>
            <w:r w:rsidRPr="00A245F4">
              <w:rPr>
                <w:lang w:val="es-ES"/>
              </w:rPr>
              <w:t>≤ 6</w:t>
            </w:r>
            <w:r w:rsidR="00401725">
              <w:rPr>
                <w:lang w:val="es-ES"/>
              </w:rPr>
              <w:t> </w:t>
            </w:r>
            <w:r w:rsidRPr="00A245F4">
              <w:rPr>
                <w:lang w:val="es-ES"/>
              </w:rPr>
              <w:t>meses</w:t>
            </w:r>
          </w:p>
          <w:p w14:paraId="428C13E3" w14:textId="5373F971" w:rsidR="00A245F4" w:rsidRPr="00A245F4" w:rsidRDefault="00A245F4" w:rsidP="00401725">
            <w:pPr>
              <w:pStyle w:val="Tabletext"/>
              <w:jc w:val="center"/>
              <w:rPr>
                <w:lang w:val="es-ES"/>
              </w:rPr>
            </w:pPr>
            <w:r w:rsidRPr="00A245F4">
              <w:rPr>
                <w:lang w:val="es-ES"/>
              </w:rPr>
              <w:t>Plazo de tramitación de la Parte</w:t>
            </w:r>
            <w:r w:rsidR="00F23BDE">
              <w:rPr>
                <w:lang w:val="es-ES"/>
              </w:rPr>
              <w:t> </w:t>
            </w:r>
            <w:r w:rsidRPr="00A245F4">
              <w:rPr>
                <w:lang w:val="es-ES"/>
              </w:rPr>
              <w:t>B del Artículo</w:t>
            </w:r>
            <w:r w:rsidR="00F23BDE">
              <w:rPr>
                <w:lang w:val="es-ES"/>
              </w:rPr>
              <w:t> </w:t>
            </w:r>
            <w:r w:rsidRPr="00A245F4">
              <w:rPr>
                <w:lang w:val="es-ES"/>
              </w:rPr>
              <w:t xml:space="preserve">4 </w:t>
            </w:r>
            <w:r w:rsidR="00F23BDE">
              <w:rPr>
                <w:lang w:val="es-ES"/>
              </w:rPr>
              <w:br/>
            </w:r>
            <w:r w:rsidRPr="00A245F4">
              <w:rPr>
                <w:lang w:val="es-ES"/>
              </w:rPr>
              <w:t>≤ 6 meses</w:t>
            </w:r>
            <w:bookmarkStart w:id="111" w:name="lt_pId128"/>
            <w:bookmarkEnd w:id="110"/>
            <w:bookmarkEnd w:id="111"/>
          </w:p>
        </w:tc>
        <w:tc>
          <w:tcPr>
            <w:tcW w:w="2299" w:type="dxa"/>
            <w:tcBorders>
              <w:top w:val="nil"/>
              <w:left w:val="nil"/>
              <w:right w:val="single" w:sz="4" w:space="0" w:color="auto"/>
            </w:tcBorders>
            <w:shd w:val="clear" w:color="000000" w:fill="FFFFFF"/>
            <w:vAlign w:val="center"/>
            <w:hideMark/>
          </w:tcPr>
          <w:p w14:paraId="12E3C681" w14:textId="4251D158" w:rsidR="00A245F4" w:rsidRPr="00A245F4" w:rsidRDefault="00A245F4" w:rsidP="00BC7450">
            <w:pPr>
              <w:pStyle w:val="Tabletext"/>
              <w:jc w:val="center"/>
              <w:rPr>
                <w:lang w:val="es-ES"/>
              </w:rPr>
            </w:pPr>
            <w:bookmarkStart w:id="112" w:name="lt_pId129"/>
            <w:r w:rsidRPr="00A245F4">
              <w:rPr>
                <w:lang w:val="es-ES"/>
              </w:rPr>
              <w:t>BR</w:t>
            </w:r>
            <w:r w:rsidR="00BC7450">
              <w:rPr>
                <w:lang w:val="es-ES"/>
              </w:rPr>
              <w:t> </w:t>
            </w:r>
            <w:r w:rsidRPr="00A245F4">
              <w:rPr>
                <w:lang w:val="es-ES"/>
              </w:rPr>
              <w:t>IFIC (Servicios</w:t>
            </w:r>
            <w:r w:rsidR="00BC7450">
              <w:rPr>
                <w:lang w:val="es-ES"/>
              </w:rPr>
              <w:t> </w:t>
            </w:r>
            <w:r w:rsidRPr="00A245F4">
              <w:rPr>
                <w:lang w:val="es-ES"/>
              </w:rPr>
              <w:t>Espaciales)</w:t>
            </w:r>
            <w:bookmarkEnd w:id="112"/>
          </w:p>
        </w:tc>
      </w:tr>
      <w:tr w:rsidR="00BC7450" w:rsidRPr="00A245F4" w14:paraId="0DB0073F" w14:textId="77777777" w:rsidTr="00747D50">
        <w:trPr>
          <w:jc w:val="center"/>
        </w:trPr>
        <w:tc>
          <w:tcPr>
            <w:tcW w:w="2963" w:type="dxa"/>
            <w:tcBorders>
              <w:top w:val="nil"/>
              <w:left w:val="single" w:sz="4" w:space="0" w:color="auto"/>
              <w:bottom w:val="single" w:sz="4" w:space="0" w:color="auto"/>
              <w:right w:val="single" w:sz="4" w:space="0" w:color="auto"/>
            </w:tcBorders>
            <w:shd w:val="clear" w:color="000000" w:fill="F2F2F2"/>
            <w:hideMark/>
          </w:tcPr>
          <w:p w14:paraId="72EDAB5D" w14:textId="222E33E2" w:rsidR="00A245F4" w:rsidRPr="00A245F4" w:rsidRDefault="00A245F4" w:rsidP="00AB6A68">
            <w:pPr>
              <w:pStyle w:val="Tabletext"/>
              <w:rPr>
                <w:lang w:val="es-ES"/>
              </w:rPr>
            </w:pPr>
            <w:bookmarkStart w:id="113" w:name="lt_pId130"/>
            <w:r w:rsidRPr="00A245F4">
              <w:rPr>
                <w:b/>
                <w:bCs/>
                <w:lang w:val="es-ES"/>
              </w:rPr>
              <w:t>Artículo</w:t>
            </w:r>
            <w:r w:rsidR="00F23BDE">
              <w:rPr>
                <w:b/>
                <w:bCs/>
                <w:lang w:val="es-ES"/>
              </w:rPr>
              <w:t> </w:t>
            </w:r>
            <w:r w:rsidRPr="00A245F4">
              <w:rPr>
                <w:b/>
                <w:bCs/>
                <w:lang w:val="es-ES"/>
              </w:rPr>
              <w:t>5 del AP30/30</w:t>
            </w:r>
            <w:r w:rsidR="00961815">
              <w:rPr>
                <w:b/>
                <w:bCs/>
                <w:lang w:val="es-ES"/>
              </w:rPr>
              <w:t>A</w:t>
            </w:r>
            <w:r w:rsidRPr="00A245F4">
              <w:rPr>
                <w:lang w:val="es-ES"/>
              </w:rPr>
              <w:br/>
              <w:t>Nuevas notificaciones del Artículo</w:t>
            </w:r>
            <w:r w:rsidR="00F23BDE">
              <w:rPr>
                <w:lang w:val="es-ES"/>
              </w:rPr>
              <w:t> </w:t>
            </w:r>
            <w:r w:rsidRPr="00A245F4">
              <w:rPr>
                <w:lang w:val="es-ES"/>
              </w:rPr>
              <w:t>5: 7</w:t>
            </w:r>
          </w:p>
          <w:p w14:paraId="22D4095F" w14:textId="494AD1A5" w:rsidR="00A245F4" w:rsidRPr="00A245F4" w:rsidRDefault="00A245F4" w:rsidP="00AB6A68">
            <w:pPr>
              <w:pStyle w:val="Tabletext"/>
              <w:rPr>
                <w:lang w:val="es-ES"/>
              </w:rPr>
            </w:pPr>
            <w:r w:rsidRPr="00A245F4">
              <w:rPr>
                <w:lang w:val="es-ES"/>
              </w:rPr>
              <w:t>Plazo de tramitación previsto del Artículo</w:t>
            </w:r>
            <w:r w:rsidR="00F23BDE">
              <w:rPr>
                <w:lang w:val="es-ES"/>
              </w:rPr>
              <w:t> </w:t>
            </w:r>
            <w:r w:rsidRPr="00A245F4">
              <w:rPr>
                <w:lang w:val="es-ES"/>
              </w:rPr>
              <w:t>5 (meses): 6</w:t>
            </w:r>
            <w:bookmarkStart w:id="114" w:name="lt_pId131"/>
            <w:bookmarkStart w:id="115" w:name="lt_pId132"/>
            <w:bookmarkEnd w:id="113"/>
            <w:bookmarkEnd w:id="114"/>
            <w:bookmarkEnd w:id="115"/>
          </w:p>
        </w:tc>
        <w:tc>
          <w:tcPr>
            <w:tcW w:w="2198" w:type="dxa"/>
            <w:tcBorders>
              <w:top w:val="nil"/>
              <w:left w:val="nil"/>
              <w:bottom w:val="single" w:sz="4" w:space="0" w:color="auto"/>
              <w:right w:val="single" w:sz="4" w:space="0" w:color="auto"/>
            </w:tcBorders>
            <w:shd w:val="clear" w:color="000000" w:fill="F2F2F2"/>
            <w:vAlign w:val="center"/>
            <w:hideMark/>
          </w:tcPr>
          <w:p w14:paraId="0E8714B9" w14:textId="3122A6EF" w:rsidR="00A245F4" w:rsidRPr="00A245F4" w:rsidRDefault="00A245F4" w:rsidP="00401725">
            <w:pPr>
              <w:pStyle w:val="Tabletext"/>
              <w:jc w:val="center"/>
              <w:rPr>
                <w:lang w:val="es-ES"/>
              </w:rPr>
            </w:pPr>
            <w:bookmarkStart w:id="116" w:name="lt_pId133"/>
            <w:r w:rsidRPr="00A245F4">
              <w:rPr>
                <w:lang w:val="es-ES"/>
              </w:rPr>
              <w:t>Plazo medio de tramitación:</w:t>
            </w:r>
            <w:bookmarkStart w:id="117" w:name="lt_pId134"/>
            <w:bookmarkEnd w:id="116"/>
            <w:r w:rsidR="00401725">
              <w:rPr>
                <w:lang w:val="es-ES"/>
              </w:rPr>
              <w:br/>
            </w:r>
            <w:r w:rsidRPr="00A245F4">
              <w:rPr>
                <w:lang w:val="es-ES"/>
              </w:rPr>
              <w:t>2,9</w:t>
            </w:r>
            <w:r w:rsidR="00F23BDE">
              <w:rPr>
                <w:lang w:val="es-ES"/>
              </w:rPr>
              <w:t> </w:t>
            </w:r>
            <w:r w:rsidRPr="00A245F4">
              <w:rPr>
                <w:lang w:val="es-ES"/>
              </w:rPr>
              <w:t>meses</w:t>
            </w:r>
            <w:bookmarkEnd w:id="117"/>
          </w:p>
        </w:tc>
        <w:tc>
          <w:tcPr>
            <w:tcW w:w="2169" w:type="dxa"/>
            <w:tcBorders>
              <w:top w:val="nil"/>
              <w:left w:val="nil"/>
              <w:bottom w:val="single" w:sz="4" w:space="0" w:color="auto"/>
              <w:right w:val="single" w:sz="4" w:space="0" w:color="auto"/>
            </w:tcBorders>
            <w:shd w:val="clear" w:color="000000" w:fill="F2F2F2"/>
            <w:vAlign w:val="center"/>
            <w:hideMark/>
          </w:tcPr>
          <w:p w14:paraId="6F32AF55" w14:textId="4447154B" w:rsidR="00A245F4" w:rsidRPr="00A245F4" w:rsidRDefault="00A245F4" w:rsidP="00BC7450">
            <w:pPr>
              <w:pStyle w:val="Tabletext"/>
              <w:jc w:val="center"/>
              <w:rPr>
                <w:lang w:val="es-ES"/>
              </w:rPr>
            </w:pPr>
            <w:bookmarkStart w:id="118" w:name="lt_pId135"/>
            <w:r w:rsidRPr="00A245F4">
              <w:rPr>
                <w:lang w:val="es-ES"/>
              </w:rPr>
              <w:t>Plazo de tramitación del Artículo</w:t>
            </w:r>
            <w:r w:rsidR="00401725">
              <w:rPr>
                <w:lang w:val="es-ES"/>
              </w:rPr>
              <w:t> </w:t>
            </w:r>
            <w:r w:rsidRPr="00A245F4">
              <w:rPr>
                <w:lang w:val="es-ES"/>
              </w:rPr>
              <w:t xml:space="preserve">5 </w:t>
            </w:r>
            <w:r w:rsidR="00401725">
              <w:rPr>
                <w:lang w:val="es-ES"/>
              </w:rPr>
              <w:br/>
            </w:r>
            <w:r w:rsidRPr="00A245F4">
              <w:rPr>
                <w:lang w:val="es-ES"/>
              </w:rPr>
              <w:t>≤ 6</w:t>
            </w:r>
            <w:r w:rsidR="00B54F3E">
              <w:rPr>
                <w:lang w:val="es-ES"/>
              </w:rPr>
              <w:t> </w:t>
            </w:r>
            <w:r w:rsidRPr="00A245F4">
              <w:rPr>
                <w:lang w:val="es-ES"/>
              </w:rPr>
              <w:t>meses</w:t>
            </w:r>
            <w:bookmarkStart w:id="119" w:name="lt_pId136"/>
            <w:bookmarkEnd w:id="118"/>
            <w:bookmarkEnd w:id="119"/>
          </w:p>
        </w:tc>
        <w:tc>
          <w:tcPr>
            <w:tcW w:w="2299" w:type="dxa"/>
            <w:tcBorders>
              <w:top w:val="nil"/>
              <w:left w:val="nil"/>
              <w:bottom w:val="single" w:sz="4" w:space="0" w:color="auto"/>
              <w:right w:val="single" w:sz="4" w:space="0" w:color="auto"/>
            </w:tcBorders>
            <w:shd w:val="clear" w:color="000000" w:fill="F2F2F2"/>
            <w:vAlign w:val="center"/>
            <w:hideMark/>
          </w:tcPr>
          <w:p w14:paraId="067D3D94" w14:textId="7DD511D8" w:rsidR="00A245F4" w:rsidRPr="00A245F4" w:rsidRDefault="00A245F4" w:rsidP="00BC7450">
            <w:pPr>
              <w:pStyle w:val="Tabletext"/>
              <w:jc w:val="center"/>
              <w:rPr>
                <w:lang w:val="es-ES"/>
              </w:rPr>
            </w:pPr>
            <w:bookmarkStart w:id="120" w:name="lt_pId137"/>
            <w:r w:rsidRPr="00A245F4">
              <w:rPr>
                <w:lang w:val="es-ES"/>
              </w:rPr>
              <w:t>BR</w:t>
            </w:r>
            <w:r w:rsidR="00BC7450">
              <w:rPr>
                <w:lang w:val="es-ES"/>
              </w:rPr>
              <w:t> </w:t>
            </w:r>
            <w:r w:rsidRPr="00A245F4">
              <w:rPr>
                <w:lang w:val="es-ES"/>
              </w:rPr>
              <w:t>IFIC (Servicios</w:t>
            </w:r>
            <w:r w:rsidR="00BC7450">
              <w:rPr>
                <w:lang w:val="es-ES"/>
              </w:rPr>
              <w:t> </w:t>
            </w:r>
            <w:r w:rsidRPr="00A245F4">
              <w:rPr>
                <w:lang w:val="es-ES"/>
              </w:rPr>
              <w:t>Espaciales)</w:t>
            </w:r>
            <w:bookmarkEnd w:id="120"/>
          </w:p>
        </w:tc>
      </w:tr>
      <w:tr w:rsidR="00B54F3E" w:rsidRPr="00A245F4" w14:paraId="10F19E06" w14:textId="77777777" w:rsidTr="00747D50">
        <w:trPr>
          <w:jc w:val="center"/>
        </w:trPr>
        <w:tc>
          <w:tcPr>
            <w:tcW w:w="2963" w:type="dxa"/>
            <w:tcBorders>
              <w:top w:val="nil"/>
              <w:left w:val="single" w:sz="4" w:space="0" w:color="auto"/>
              <w:bottom w:val="single" w:sz="4" w:space="0" w:color="auto"/>
              <w:right w:val="single" w:sz="4" w:space="0" w:color="auto"/>
            </w:tcBorders>
            <w:shd w:val="clear" w:color="000000" w:fill="FFFFFF"/>
            <w:hideMark/>
          </w:tcPr>
          <w:p w14:paraId="0D5D8B76" w14:textId="6ACFF69A" w:rsidR="00A245F4" w:rsidRPr="00A245F4" w:rsidRDefault="00A245F4" w:rsidP="00AB6A68">
            <w:pPr>
              <w:pStyle w:val="Tabletext"/>
              <w:rPr>
                <w:lang w:val="es-ES"/>
              </w:rPr>
            </w:pPr>
            <w:bookmarkStart w:id="121" w:name="lt_pId142"/>
            <w:r w:rsidRPr="00A245F4">
              <w:rPr>
                <w:b/>
                <w:bCs/>
                <w:lang w:val="es-ES"/>
              </w:rPr>
              <w:t>Artículos</w:t>
            </w:r>
            <w:r w:rsidR="00F23BDE">
              <w:rPr>
                <w:b/>
                <w:bCs/>
                <w:lang w:val="es-ES"/>
              </w:rPr>
              <w:t> </w:t>
            </w:r>
            <w:r w:rsidRPr="00A245F4">
              <w:rPr>
                <w:b/>
                <w:bCs/>
                <w:lang w:val="es-ES"/>
              </w:rPr>
              <w:t>6 y 7 del AP30B</w:t>
            </w:r>
            <w:r w:rsidRPr="00A245F4">
              <w:rPr>
                <w:lang w:val="es-ES"/>
              </w:rPr>
              <w:br/>
              <w:t>Nuevas notificaciones de la Parte</w:t>
            </w:r>
            <w:r w:rsidR="00F23BDE">
              <w:rPr>
                <w:lang w:val="es-ES"/>
              </w:rPr>
              <w:t> </w:t>
            </w:r>
            <w:r w:rsidRPr="00A245F4">
              <w:rPr>
                <w:lang w:val="es-ES"/>
              </w:rPr>
              <w:t>A del Artículo</w:t>
            </w:r>
            <w:r w:rsidR="00F23BDE">
              <w:rPr>
                <w:lang w:val="es-ES"/>
              </w:rPr>
              <w:t> </w:t>
            </w:r>
            <w:r w:rsidRPr="00A245F4">
              <w:rPr>
                <w:lang w:val="es-ES"/>
              </w:rPr>
              <w:t>6: 22</w:t>
            </w:r>
            <w:bookmarkStart w:id="122" w:name="lt_pId143"/>
            <w:bookmarkEnd w:id="121"/>
            <w:bookmarkEnd w:id="122"/>
          </w:p>
          <w:p w14:paraId="58BBEDB4" w14:textId="1E133E2A" w:rsidR="00A245F4" w:rsidRPr="00A245F4" w:rsidRDefault="00A245F4" w:rsidP="00AB6A68">
            <w:pPr>
              <w:pStyle w:val="Tabletext"/>
              <w:rPr>
                <w:lang w:val="es-ES"/>
              </w:rPr>
            </w:pPr>
            <w:bookmarkStart w:id="123" w:name="lt_pId144"/>
            <w:r w:rsidRPr="00A245F4">
              <w:rPr>
                <w:lang w:val="es-ES"/>
              </w:rPr>
              <w:t>Nuevas notificaciones de la Parte</w:t>
            </w:r>
            <w:r w:rsidR="00F23BDE">
              <w:rPr>
                <w:lang w:val="es-ES"/>
              </w:rPr>
              <w:t> </w:t>
            </w:r>
            <w:r w:rsidRPr="00A245F4">
              <w:rPr>
                <w:lang w:val="es-ES"/>
              </w:rPr>
              <w:t>B del Artículo</w:t>
            </w:r>
            <w:r w:rsidR="00F23BDE">
              <w:rPr>
                <w:lang w:val="es-ES"/>
              </w:rPr>
              <w:t> </w:t>
            </w:r>
            <w:r w:rsidRPr="00A245F4">
              <w:rPr>
                <w:lang w:val="es-ES"/>
              </w:rPr>
              <w:t>6: 17</w:t>
            </w:r>
            <w:bookmarkEnd w:id="123"/>
          </w:p>
          <w:p w14:paraId="3772B0D8" w14:textId="12D0F355" w:rsidR="00401725" w:rsidRDefault="00A245F4" w:rsidP="00AB6A68">
            <w:pPr>
              <w:pStyle w:val="Tabletext"/>
              <w:rPr>
                <w:lang w:val="es-ES"/>
              </w:rPr>
            </w:pPr>
            <w:bookmarkStart w:id="124" w:name="lt_pId145"/>
            <w:r w:rsidRPr="00A245F4">
              <w:rPr>
                <w:lang w:val="es-ES"/>
              </w:rPr>
              <w:t>Nuevas notificaciones del Artículo</w:t>
            </w:r>
            <w:r w:rsidR="00F23BDE">
              <w:rPr>
                <w:lang w:val="es-ES"/>
              </w:rPr>
              <w:t> </w:t>
            </w:r>
            <w:r w:rsidRPr="00A245F4">
              <w:rPr>
                <w:lang w:val="es-ES"/>
              </w:rPr>
              <w:t>7: 0</w:t>
            </w:r>
          </w:p>
          <w:p w14:paraId="3C9B094D" w14:textId="6FDEDCAE" w:rsidR="00A245F4" w:rsidRPr="00A245F4" w:rsidRDefault="00A245F4" w:rsidP="00AB6A68">
            <w:pPr>
              <w:pStyle w:val="Tabletext"/>
              <w:rPr>
                <w:lang w:val="es-ES"/>
              </w:rPr>
            </w:pPr>
            <w:r w:rsidRPr="00A245F4">
              <w:rPr>
                <w:lang w:val="es-ES"/>
              </w:rPr>
              <w:t>Plazo de tramitación previsto de los Artículos</w:t>
            </w:r>
            <w:r w:rsidR="00F23BDE">
              <w:rPr>
                <w:lang w:val="es-ES"/>
              </w:rPr>
              <w:t> </w:t>
            </w:r>
            <w:r w:rsidRPr="00A245F4">
              <w:rPr>
                <w:lang w:val="es-ES"/>
              </w:rPr>
              <w:t>6 (Partes</w:t>
            </w:r>
            <w:r w:rsidR="00F23BDE">
              <w:rPr>
                <w:lang w:val="es-ES"/>
              </w:rPr>
              <w:t> </w:t>
            </w:r>
            <w:r w:rsidRPr="00A245F4">
              <w:rPr>
                <w:lang w:val="es-ES"/>
              </w:rPr>
              <w:t>A o</w:t>
            </w:r>
            <w:r w:rsidR="00466A91">
              <w:rPr>
                <w:lang w:val="es-ES"/>
              </w:rPr>
              <w:t> </w:t>
            </w:r>
            <w:r w:rsidRPr="00A245F4">
              <w:rPr>
                <w:lang w:val="es-ES"/>
              </w:rPr>
              <w:t>B) y 7</w:t>
            </w:r>
            <w:r w:rsidR="00B54F3E">
              <w:rPr>
                <w:lang w:val="es-ES"/>
              </w:rPr>
              <w:t> </w:t>
            </w:r>
            <w:r w:rsidRPr="00A245F4">
              <w:rPr>
                <w:lang w:val="es-ES"/>
              </w:rPr>
              <w:t>(meses): 6</w:t>
            </w:r>
            <w:bookmarkStart w:id="125" w:name="lt_pId146"/>
            <w:bookmarkEnd w:id="124"/>
            <w:bookmarkEnd w:id="125"/>
          </w:p>
        </w:tc>
        <w:tc>
          <w:tcPr>
            <w:tcW w:w="2198" w:type="dxa"/>
            <w:tcBorders>
              <w:top w:val="nil"/>
              <w:left w:val="nil"/>
              <w:bottom w:val="single" w:sz="4" w:space="0" w:color="auto"/>
              <w:right w:val="single" w:sz="4" w:space="0" w:color="auto"/>
            </w:tcBorders>
            <w:shd w:val="clear" w:color="000000" w:fill="FFFFFF"/>
            <w:vAlign w:val="center"/>
            <w:hideMark/>
          </w:tcPr>
          <w:p w14:paraId="22C0B2EE" w14:textId="77777777" w:rsidR="00A245F4" w:rsidRPr="00A245F4" w:rsidRDefault="00A245F4" w:rsidP="00B54F3E">
            <w:pPr>
              <w:pStyle w:val="Tabletext"/>
              <w:jc w:val="center"/>
              <w:rPr>
                <w:lang w:val="es-ES"/>
              </w:rPr>
            </w:pPr>
            <w:bookmarkStart w:id="126" w:name="lt_pId147"/>
            <w:r w:rsidRPr="00A245F4">
              <w:rPr>
                <w:lang w:val="es-ES"/>
              </w:rPr>
              <w:t>Plazo medio de tramitación:</w:t>
            </w:r>
            <w:bookmarkEnd w:id="126"/>
          </w:p>
          <w:p w14:paraId="060C7F6E" w14:textId="5DEEC75E" w:rsidR="00A245F4" w:rsidRPr="00A245F4" w:rsidRDefault="00A245F4" w:rsidP="00B54F3E">
            <w:pPr>
              <w:pStyle w:val="Tabletext"/>
              <w:jc w:val="center"/>
              <w:rPr>
                <w:lang w:val="es-ES"/>
              </w:rPr>
            </w:pPr>
            <w:bookmarkStart w:id="127" w:name="lt_pId148"/>
            <w:r w:rsidRPr="00A245F4">
              <w:rPr>
                <w:lang w:val="es-ES"/>
              </w:rPr>
              <w:t>Parte</w:t>
            </w:r>
            <w:r w:rsidR="00F23BDE">
              <w:rPr>
                <w:lang w:val="es-ES"/>
              </w:rPr>
              <w:t> </w:t>
            </w:r>
            <w:r w:rsidRPr="00A245F4">
              <w:rPr>
                <w:lang w:val="es-ES"/>
              </w:rPr>
              <w:t>A del Artículo</w:t>
            </w:r>
            <w:r w:rsidR="00B54F3E">
              <w:rPr>
                <w:lang w:val="es-ES"/>
              </w:rPr>
              <w:t> </w:t>
            </w:r>
            <w:r w:rsidRPr="00A245F4">
              <w:rPr>
                <w:lang w:val="es-ES"/>
              </w:rPr>
              <w:t>6:</w:t>
            </w:r>
            <w:bookmarkStart w:id="128" w:name="lt_pId149"/>
            <w:bookmarkEnd w:id="127"/>
            <w:r w:rsidR="00B54F3E">
              <w:rPr>
                <w:lang w:val="es-ES"/>
              </w:rPr>
              <w:br/>
            </w:r>
            <w:r w:rsidRPr="00A245F4">
              <w:rPr>
                <w:lang w:val="es-ES"/>
              </w:rPr>
              <w:t>5,3</w:t>
            </w:r>
            <w:r w:rsidR="00F23BDE">
              <w:rPr>
                <w:lang w:val="es-ES"/>
              </w:rPr>
              <w:t> </w:t>
            </w:r>
            <w:r w:rsidRPr="00A245F4">
              <w:rPr>
                <w:lang w:val="es-ES"/>
              </w:rPr>
              <w:t>meses</w:t>
            </w:r>
            <w:bookmarkEnd w:id="128"/>
          </w:p>
          <w:p w14:paraId="045B6354" w14:textId="59DF3840" w:rsidR="00A245F4" w:rsidRPr="00A245F4" w:rsidRDefault="00A245F4" w:rsidP="00B54F3E">
            <w:pPr>
              <w:pStyle w:val="Tabletext"/>
              <w:jc w:val="center"/>
              <w:rPr>
                <w:lang w:val="es-ES"/>
              </w:rPr>
            </w:pPr>
            <w:bookmarkStart w:id="129" w:name="lt_pId150"/>
            <w:r w:rsidRPr="00A245F4">
              <w:rPr>
                <w:lang w:val="es-ES"/>
              </w:rPr>
              <w:t>Parte B del Artículo</w:t>
            </w:r>
            <w:r w:rsidR="00B54F3E">
              <w:rPr>
                <w:lang w:val="es-ES"/>
              </w:rPr>
              <w:t> </w:t>
            </w:r>
            <w:r w:rsidRPr="00A245F4">
              <w:rPr>
                <w:lang w:val="es-ES"/>
              </w:rPr>
              <w:t>6:</w:t>
            </w:r>
            <w:bookmarkStart w:id="130" w:name="lt_pId151"/>
            <w:bookmarkEnd w:id="129"/>
            <w:r w:rsidR="00B54F3E">
              <w:rPr>
                <w:lang w:val="es-ES"/>
              </w:rPr>
              <w:br/>
            </w:r>
            <w:r w:rsidRPr="00A245F4">
              <w:rPr>
                <w:lang w:val="es-ES"/>
              </w:rPr>
              <w:t>5</w:t>
            </w:r>
            <w:r w:rsidR="00F23BDE">
              <w:rPr>
                <w:lang w:val="es-ES"/>
              </w:rPr>
              <w:t> </w:t>
            </w:r>
            <w:r w:rsidRPr="00A245F4">
              <w:rPr>
                <w:lang w:val="es-ES"/>
              </w:rPr>
              <w:t>meses</w:t>
            </w:r>
            <w:bookmarkEnd w:id="130"/>
          </w:p>
          <w:p w14:paraId="40FE45F0" w14:textId="252ADD25" w:rsidR="00A245F4" w:rsidRPr="00A245F4" w:rsidRDefault="00A245F4" w:rsidP="00B54F3E">
            <w:pPr>
              <w:pStyle w:val="Tabletext"/>
              <w:jc w:val="center"/>
              <w:rPr>
                <w:lang w:val="es-ES"/>
              </w:rPr>
            </w:pPr>
            <w:bookmarkStart w:id="131" w:name="lt_pId152"/>
            <w:r w:rsidRPr="00A245F4">
              <w:rPr>
                <w:lang w:val="es-ES"/>
              </w:rPr>
              <w:t>Artículo</w:t>
            </w:r>
            <w:r w:rsidR="00F23BDE">
              <w:rPr>
                <w:lang w:val="es-ES"/>
              </w:rPr>
              <w:t> </w:t>
            </w:r>
            <w:r w:rsidRPr="00A245F4">
              <w:rPr>
                <w:lang w:val="es-ES"/>
              </w:rPr>
              <w:t>7: Ninguna notificación</w:t>
            </w:r>
            <w:bookmarkEnd w:id="131"/>
          </w:p>
        </w:tc>
        <w:tc>
          <w:tcPr>
            <w:tcW w:w="2169" w:type="dxa"/>
            <w:tcBorders>
              <w:top w:val="nil"/>
              <w:left w:val="nil"/>
              <w:bottom w:val="single" w:sz="4" w:space="0" w:color="auto"/>
              <w:right w:val="single" w:sz="4" w:space="0" w:color="auto"/>
            </w:tcBorders>
            <w:shd w:val="clear" w:color="000000" w:fill="FFFFFF"/>
            <w:vAlign w:val="center"/>
            <w:hideMark/>
          </w:tcPr>
          <w:p w14:paraId="75CDD968" w14:textId="560D7509" w:rsidR="00A245F4" w:rsidRPr="00A245F4" w:rsidRDefault="00A245F4" w:rsidP="00B54F3E">
            <w:pPr>
              <w:pStyle w:val="Tabletext"/>
              <w:jc w:val="center"/>
              <w:rPr>
                <w:lang w:val="es-ES"/>
              </w:rPr>
            </w:pPr>
            <w:bookmarkStart w:id="132" w:name="lt_pId153"/>
            <w:r w:rsidRPr="00A245F4">
              <w:rPr>
                <w:lang w:val="es-ES"/>
              </w:rPr>
              <w:t>Plazo de tramitación de los Artículos</w:t>
            </w:r>
            <w:r w:rsidR="00F23BDE">
              <w:rPr>
                <w:lang w:val="es-ES"/>
              </w:rPr>
              <w:t> </w:t>
            </w:r>
            <w:r w:rsidRPr="00A245F4">
              <w:rPr>
                <w:lang w:val="es-ES"/>
              </w:rPr>
              <w:t>6 (Partes</w:t>
            </w:r>
            <w:r w:rsidR="00F23BDE">
              <w:rPr>
                <w:lang w:val="es-ES"/>
              </w:rPr>
              <w:t> </w:t>
            </w:r>
            <w:r w:rsidRPr="00A245F4">
              <w:rPr>
                <w:lang w:val="es-ES"/>
              </w:rPr>
              <w:t>A o B) y 7 ≤</w:t>
            </w:r>
            <w:r w:rsidR="00F23BDE">
              <w:rPr>
                <w:lang w:val="es-ES"/>
              </w:rPr>
              <w:t> </w:t>
            </w:r>
            <w:r w:rsidRPr="00A245F4">
              <w:rPr>
                <w:lang w:val="es-ES"/>
              </w:rPr>
              <w:t>6</w:t>
            </w:r>
            <w:r w:rsidR="00B54F3E">
              <w:rPr>
                <w:lang w:val="es-ES"/>
              </w:rPr>
              <w:t> </w:t>
            </w:r>
            <w:r w:rsidRPr="00A245F4">
              <w:rPr>
                <w:lang w:val="es-ES"/>
              </w:rPr>
              <w:t>meses</w:t>
            </w:r>
            <w:bookmarkEnd w:id="132"/>
          </w:p>
        </w:tc>
        <w:tc>
          <w:tcPr>
            <w:tcW w:w="2299" w:type="dxa"/>
            <w:tcBorders>
              <w:top w:val="nil"/>
              <w:left w:val="nil"/>
              <w:bottom w:val="single" w:sz="4" w:space="0" w:color="auto"/>
              <w:right w:val="single" w:sz="4" w:space="0" w:color="auto"/>
            </w:tcBorders>
            <w:shd w:val="clear" w:color="000000" w:fill="FFFFFF"/>
            <w:vAlign w:val="center"/>
            <w:hideMark/>
          </w:tcPr>
          <w:p w14:paraId="751A6716" w14:textId="1F8B88E4" w:rsidR="00A245F4" w:rsidRPr="00A245F4" w:rsidRDefault="00A245F4" w:rsidP="00B54F3E">
            <w:pPr>
              <w:pStyle w:val="Tabletext"/>
              <w:jc w:val="center"/>
              <w:rPr>
                <w:lang w:val="es-ES"/>
              </w:rPr>
            </w:pPr>
            <w:bookmarkStart w:id="133" w:name="lt_pId154"/>
            <w:r w:rsidRPr="00A245F4">
              <w:rPr>
                <w:lang w:val="es-ES"/>
              </w:rPr>
              <w:t>BR</w:t>
            </w:r>
            <w:r w:rsidR="00B54F3E">
              <w:rPr>
                <w:lang w:val="es-ES"/>
              </w:rPr>
              <w:t> </w:t>
            </w:r>
            <w:r w:rsidRPr="00A245F4">
              <w:rPr>
                <w:lang w:val="es-ES"/>
              </w:rPr>
              <w:t>IFIC (Servicios</w:t>
            </w:r>
            <w:r w:rsidR="00B54F3E">
              <w:rPr>
                <w:lang w:val="es-ES"/>
              </w:rPr>
              <w:t> </w:t>
            </w:r>
            <w:r w:rsidRPr="00A245F4">
              <w:rPr>
                <w:lang w:val="es-ES"/>
              </w:rPr>
              <w:t>Espaciales)</w:t>
            </w:r>
            <w:bookmarkEnd w:id="133"/>
          </w:p>
        </w:tc>
      </w:tr>
      <w:tr w:rsidR="00B54F3E" w:rsidRPr="00A245F4" w14:paraId="66CE6C7F" w14:textId="77777777" w:rsidTr="00747D50">
        <w:trPr>
          <w:jc w:val="center"/>
        </w:trPr>
        <w:tc>
          <w:tcPr>
            <w:tcW w:w="2963" w:type="dxa"/>
            <w:tcBorders>
              <w:top w:val="single" w:sz="4" w:space="0" w:color="auto"/>
              <w:left w:val="single" w:sz="4" w:space="0" w:color="auto"/>
              <w:bottom w:val="nil"/>
              <w:right w:val="single" w:sz="4" w:space="0" w:color="auto"/>
            </w:tcBorders>
            <w:shd w:val="clear" w:color="000000" w:fill="F2F2F2"/>
            <w:hideMark/>
          </w:tcPr>
          <w:p w14:paraId="2047F65E" w14:textId="468D426E" w:rsidR="00A245F4" w:rsidRPr="00A245F4" w:rsidRDefault="00A245F4" w:rsidP="00AB6A68">
            <w:pPr>
              <w:pStyle w:val="Tabletext"/>
              <w:rPr>
                <w:lang w:val="es-ES"/>
              </w:rPr>
            </w:pPr>
            <w:bookmarkStart w:id="134" w:name="lt_pId155"/>
            <w:r w:rsidRPr="00A245F4">
              <w:rPr>
                <w:b/>
                <w:bCs/>
                <w:lang w:val="es-ES"/>
              </w:rPr>
              <w:t>Artículo</w:t>
            </w:r>
            <w:r w:rsidR="00F23BDE">
              <w:rPr>
                <w:b/>
                <w:bCs/>
                <w:lang w:val="es-ES"/>
              </w:rPr>
              <w:t> </w:t>
            </w:r>
            <w:r w:rsidRPr="00A245F4">
              <w:rPr>
                <w:b/>
                <w:bCs/>
                <w:lang w:val="es-ES"/>
              </w:rPr>
              <w:t>8 del AP30B</w:t>
            </w:r>
            <w:r w:rsidRPr="00A245F4">
              <w:rPr>
                <w:lang w:val="es-ES"/>
              </w:rPr>
              <w:br/>
              <w:t>Nuevas notificaciones del Artículo</w:t>
            </w:r>
            <w:r w:rsidR="00466A91">
              <w:rPr>
                <w:lang w:val="es-ES"/>
              </w:rPr>
              <w:t> </w:t>
            </w:r>
            <w:r w:rsidRPr="00A245F4">
              <w:rPr>
                <w:lang w:val="es-ES"/>
              </w:rPr>
              <w:t>8: 10</w:t>
            </w:r>
          </w:p>
          <w:p w14:paraId="03C331BE" w14:textId="19B6EDE8" w:rsidR="00A245F4" w:rsidRPr="00A245F4" w:rsidRDefault="00A245F4" w:rsidP="00AB6A68">
            <w:pPr>
              <w:pStyle w:val="Tabletext"/>
              <w:rPr>
                <w:lang w:val="es-ES"/>
              </w:rPr>
            </w:pPr>
            <w:r w:rsidRPr="00A245F4">
              <w:rPr>
                <w:lang w:val="es-ES"/>
              </w:rPr>
              <w:t>Plazo de tramitación previsto del Artículo 8 (meses): 6</w:t>
            </w:r>
            <w:bookmarkStart w:id="135" w:name="lt_pId156"/>
            <w:bookmarkStart w:id="136" w:name="lt_pId157"/>
            <w:bookmarkEnd w:id="134"/>
            <w:bookmarkEnd w:id="135"/>
            <w:bookmarkEnd w:id="136"/>
          </w:p>
        </w:tc>
        <w:tc>
          <w:tcPr>
            <w:tcW w:w="2198" w:type="dxa"/>
            <w:tcBorders>
              <w:top w:val="single" w:sz="4" w:space="0" w:color="auto"/>
              <w:left w:val="nil"/>
              <w:bottom w:val="nil"/>
              <w:right w:val="single" w:sz="4" w:space="0" w:color="auto"/>
            </w:tcBorders>
            <w:shd w:val="clear" w:color="000000" w:fill="F2F2F2"/>
            <w:vAlign w:val="center"/>
            <w:hideMark/>
          </w:tcPr>
          <w:p w14:paraId="35D1A0BD" w14:textId="6E38EAC3" w:rsidR="00A245F4" w:rsidRPr="00A245F4" w:rsidRDefault="00A245F4" w:rsidP="00B54F3E">
            <w:pPr>
              <w:pStyle w:val="Tabletext"/>
              <w:jc w:val="center"/>
              <w:rPr>
                <w:lang w:val="es-ES"/>
              </w:rPr>
            </w:pPr>
            <w:bookmarkStart w:id="137" w:name="lt_pId158"/>
            <w:r w:rsidRPr="00A245F4">
              <w:rPr>
                <w:lang w:val="es-ES"/>
              </w:rPr>
              <w:t>Plazo medio de tramitación:</w:t>
            </w:r>
            <w:bookmarkStart w:id="138" w:name="lt_pId159"/>
            <w:bookmarkEnd w:id="137"/>
            <w:r w:rsidR="00B54F3E">
              <w:rPr>
                <w:lang w:val="es-ES"/>
              </w:rPr>
              <w:br/>
            </w:r>
            <w:r w:rsidRPr="00A245F4">
              <w:rPr>
                <w:lang w:val="es-ES"/>
              </w:rPr>
              <w:t>5</w:t>
            </w:r>
            <w:r w:rsidR="00F23BDE">
              <w:rPr>
                <w:lang w:val="es-ES"/>
              </w:rPr>
              <w:t> </w:t>
            </w:r>
            <w:r w:rsidRPr="00A245F4">
              <w:rPr>
                <w:lang w:val="es-ES"/>
              </w:rPr>
              <w:t>meses</w:t>
            </w:r>
            <w:bookmarkEnd w:id="138"/>
          </w:p>
        </w:tc>
        <w:tc>
          <w:tcPr>
            <w:tcW w:w="2169" w:type="dxa"/>
            <w:tcBorders>
              <w:top w:val="single" w:sz="4" w:space="0" w:color="auto"/>
              <w:left w:val="nil"/>
              <w:bottom w:val="nil"/>
              <w:right w:val="single" w:sz="4" w:space="0" w:color="auto"/>
            </w:tcBorders>
            <w:shd w:val="clear" w:color="000000" w:fill="F2F2F2"/>
            <w:vAlign w:val="center"/>
            <w:hideMark/>
          </w:tcPr>
          <w:p w14:paraId="46104D19" w14:textId="0C0BAA85" w:rsidR="00A245F4" w:rsidRPr="00A245F4" w:rsidRDefault="00A245F4" w:rsidP="00B54F3E">
            <w:pPr>
              <w:pStyle w:val="Tabletext"/>
              <w:jc w:val="center"/>
              <w:rPr>
                <w:lang w:val="es-ES"/>
              </w:rPr>
            </w:pPr>
            <w:bookmarkStart w:id="139" w:name="lt_pId160"/>
            <w:r w:rsidRPr="00A245F4">
              <w:rPr>
                <w:lang w:val="es-ES"/>
              </w:rPr>
              <w:t>Plazo de tramitación del Artículo</w:t>
            </w:r>
            <w:r w:rsidR="00F23BDE">
              <w:rPr>
                <w:lang w:val="es-ES"/>
              </w:rPr>
              <w:t> </w:t>
            </w:r>
            <w:r w:rsidRPr="00A245F4">
              <w:rPr>
                <w:lang w:val="es-ES"/>
              </w:rPr>
              <w:t>8 ≤</w:t>
            </w:r>
            <w:r w:rsidR="00F23BDE">
              <w:rPr>
                <w:lang w:val="es-ES"/>
              </w:rPr>
              <w:t> </w:t>
            </w:r>
            <w:r w:rsidRPr="00A245F4">
              <w:rPr>
                <w:lang w:val="es-ES"/>
              </w:rPr>
              <w:t>6</w:t>
            </w:r>
            <w:r w:rsidR="00B54F3E">
              <w:rPr>
                <w:lang w:val="es-ES"/>
              </w:rPr>
              <w:t> </w:t>
            </w:r>
            <w:r w:rsidRPr="00A245F4">
              <w:rPr>
                <w:lang w:val="es-ES"/>
              </w:rPr>
              <w:t>meses</w:t>
            </w:r>
            <w:bookmarkStart w:id="140" w:name="lt_pId161"/>
            <w:bookmarkEnd w:id="139"/>
            <w:bookmarkEnd w:id="140"/>
          </w:p>
        </w:tc>
        <w:tc>
          <w:tcPr>
            <w:tcW w:w="2299" w:type="dxa"/>
            <w:tcBorders>
              <w:top w:val="single" w:sz="4" w:space="0" w:color="auto"/>
              <w:left w:val="nil"/>
              <w:bottom w:val="nil"/>
              <w:right w:val="single" w:sz="4" w:space="0" w:color="auto"/>
            </w:tcBorders>
            <w:shd w:val="clear" w:color="000000" w:fill="F2F2F2"/>
            <w:vAlign w:val="center"/>
            <w:hideMark/>
          </w:tcPr>
          <w:p w14:paraId="7A6A9B22" w14:textId="5F55FA11" w:rsidR="00A245F4" w:rsidRPr="00A245F4" w:rsidRDefault="00A245F4" w:rsidP="00B54F3E">
            <w:pPr>
              <w:pStyle w:val="Tabletext"/>
              <w:jc w:val="center"/>
              <w:rPr>
                <w:lang w:val="es-ES"/>
              </w:rPr>
            </w:pPr>
            <w:bookmarkStart w:id="141" w:name="lt_pId162"/>
            <w:r w:rsidRPr="00A245F4">
              <w:rPr>
                <w:lang w:val="es-ES"/>
              </w:rPr>
              <w:t>BR</w:t>
            </w:r>
            <w:r w:rsidR="00B54F3E">
              <w:rPr>
                <w:lang w:val="es-ES"/>
              </w:rPr>
              <w:t> </w:t>
            </w:r>
            <w:r w:rsidRPr="00A245F4">
              <w:rPr>
                <w:lang w:val="es-ES"/>
              </w:rPr>
              <w:t>IFIC (Servicios</w:t>
            </w:r>
            <w:r w:rsidR="00B54F3E">
              <w:rPr>
                <w:lang w:val="es-ES"/>
              </w:rPr>
              <w:t> </w:t>
            </w:r>
            <w:r w:rsidRPr="00A245F4">
              <w:rPr>
                <w:lang w:val="es-ES"/>
              </w:rPr>
              <w:t>Espaciales)</w:t>
            </w:r>
            <w:bookmarkEnd w:id="141"/>
          </w:p>
        </w:tc>
      </w:tr>
      <w:tr w:rsidR="00B54F3E" w:rsidRPr="00A245F4" w14:paraId="0104D231" w14:textId="77777777" w:rsidTr="00747D50">
        <w:trPr>
          <w:jc w:val="center"/>
        </w:trPr>
        <w:tc>
          <w:tcPr>
            <w:tcW w:w="2963" w:type="dxa"/>
            <w:tcBorders>
              <w:top w:val="nil"/>
              <w:left w:val="single" w:sz="4" w:space="0" w:color="auto"/>
              <w:bottom w:val="nil"/>
              <w:right w:val="single" w:sz="4" w:space="0" w:color="auto"/>
            </w:tcBorders>
            <w:shd w:val="clear" w:color="000000" w:fill="FFFFFF"/>
          </w:tcPr>
          <w:p w14:paraId="18253BCD" w14:textId="4F602D50" w:rsidR="00A245F4" w:rsidRPr="00A245F4" w:rsidRDefault="00A245F4" w:rsidP="00AB6A68">
            <w:pPr>
              <w:pStyle w:val="Tabletext"/>
              <w:rPr>
                <w:lang w:val="es-ES"/>
              </w:rPr>
            </w:pPr>
            <w:bookmarkStart w:id="142" w:name="lt_pId163"/>
            <w:r w:rsidRPr="00A245F4">
              <w:rPr>
                <w:b/>
                <w:bCs/>
                <w:lang w:val="es-ES"/>
              </w:rPr>
              <w:t>Asistencia</w:t>
            </w:r>
            <w:r w:rsidRPr="00A245F4">
              <w:rPr>
                <w:lang w:val="es-ES"/>
              </w:rPr>
              <w:br/>
              <w:t>Número de solicitudes de asistencia reglamentaria/técnica con arreglo a los Artículos</w:t>
            </w:r>
            <w:r w:rsidR="00F23BDE">
              <w:rPr>
                <w:lang w:val="es-ES"/>
              </w:rPr>
              <w:t> </w:t>
            </w:r>
            <w:r w:rsidRPr="00A245F4">
              <w:rPr>
                <w:lang w:val="es-ES"/>
              </w:rPr>
              <w:t>9 y 11, 7 (S/S) y 71 (E/S)</w:t>
            </w:r>
          </w:p>
          <w:p w14:paraId="6773DE05" w14:textId="6DBD76DF" w:rsidR="00A245F4" w:rsidRPr="00A245F4" w:rsidRDefault="00A245F4" w:rsidP="00AB6A68">
            <w:pPr>
              <w:pStyle w:val="Tabletext"/>
              <w:rPr>
                <w:lang w:val="es-ES"/>
              </w:rPr>
            </w:pPr>
            <w:r w:rsidRPr="00A245F4">
              <w:rPr>
                <w:lang w:val="es-ES"/>
              </w:rPr>
              <w:t>Número de solicitudes de asistencia reglamentaria/técnica con arreglo al AP30/30A/30B: 22</w:t>
            </w:r>
            <w:bookmarkStart w:id="143" w:name="lt_pId164"/>
            <w:bookmarkStart w:id="144" w:name="lt_pId165"/>
            <w:bookmarkEnd w:id="142"/>
            <w:bookmarkEnd w:id="143"/>
            <w:bookmarkEnd w:id="144"/>
          </w:p>
        </w:tc>
        <w:tc>
          <w:tcPr>
            <w:tcW w:w="2198" w:type="dxa"/>
            <w:tcBorders>
              <w:top w:val="nil"/>
              <w:left w:val="nil"/>
              <w:bottom w:val="nil"/>
              <w:right w:val="single" w:sz="4" w:space="0" w:color="auto"/>
            </w:tcBorders>
            <w:shd w:val="clear" w:color="000000" w:fill="FFFFFF"/>
          </w:tcPr>
          <w:p w14:paraId="631948A5" w14:textId="53C644C8" w:rsidR="00A245F4" w:rsidRPr="00A245F4" w:rsidRDefault="00A245F4" w:rsidP="00747D50">
            <w:pPr>
              <w:pStyle w:val="Tabletext"/>
              <w:jc w:val="center"/>
              <w:rPr>
                <w:lang w:val="es-ES"/>
              </w:rPr>
            </w:pPr>
            <w:bookmarkStart w:id="145" w:name="lt_pId166"/>
            <w:r w:rsidRPr="00A245F4">
              <w:rPr>
                <w:lang w:val="es-ES"/>
              </w:rPr>
              <w:t>Casos pendientes a finales de 2023:</w:t>
            </w:r>
            <w:bookmarkEnd w:id="145"/>
          </w:p>
          <w:p w14:paraId="5C04D22F" w14:textId="0C9B213A" w:rsidR="00A245F4" w:rsidRPr="00A245F4" w:rsidRDefault="00A245F4" w:rsidP="00747D50">
            <w:pPr>
              <w:pStyle w:val="Tabletext"/>
              <w:jc w:val="center"/>
              <w:rPr>
                <w:lang w:val="es-ES"/>
              </w:rPr>
            </w:pPr>
            <w:bookmarkStart w:id="146" w:name="lt_pId167"/>
            <w:r w:rsidRPr="00A245F4">
              <w:rPr>
                <w:lang w:val="es-ES"/>
              </w:rPr>
              <w:t>0 solicitudes relativas a estaciones espaciales con arreglo a los Artículos</w:t>
            </w:r>
            <w:r w:rsidR="00F23BDE">
              <w:rPr>
                <w:lang w:val="es-ES"/>
              </w:rPr>
              <w:t> </w:t>
            </w:r>
            <w:r w:rsidRPr="00A245F4">
              <w:rPr>
                <w:lang w:val="es-ES"/>
              </w:rPr>
              <w:t>9 y 11</w:t>
            </w:r>
            <w:bookmarkEnd w:id="146"/>
          </w:p>
          <w:p w14:paraId="400032A9" w14:textId="2C7B776D" w:rsidR="00A245F4" w:rsidRPr="00A245F4" w:rsidRDefault="00A245F4" w:rsidP="00747D50">
            <w:pPr>
              <w:pStyle w:val="Tabletext"/>
              <w:jc w:val="center"/>
              <w:rPr>
                <w:lang w:val="es-ES"/>
              </w:rPr>
            </w:pPr>
            <w:bookmarkStart w:id="147" w:name="lt_pId168"/>
            <w:r w:rsidRPr="00A245F4">
              <w:rPr>
                <w:lang w:val="es-ES"/>
              </w:rPr>
              <w:t>3</w:t>
            </w:r>
            <w:r w:rsidR="00F23BDE">
              <w:rPr>
                <w:lang w:val="es-ES"/>
              </w:rPr>
              <w:t> </w:t>
            </w:r>
            <w:r w:rsidRPr="00A245F4">
              <w:rPr>
                <w:lang w:val="es-ES"/>
              </w:rPr>
              <w:t>solicitudes relativas a estaciones terrenas</w:t>
            </w:r>
            <w:bookmarkEnd w:id="147"/>
          </w:p>
          <w:p w14:paraId="62A45236" w14:textId="26325FB9" w:rsidR="00A245F4" w:rsidRPr="00A245F4" w:rsidRDefault="00A245F4" w:rsidP="00747D50">
            <w:pPr>
              <w:pStyle w:val="Tabletext"/>
              <w:jc w:val="center"/>
              <w:rPr>
                <w:lang w:val="es-ES"/>
              </w:rPr>
            </w:pPr>
            <w:bookmarkStart w:id="148" w:name="lt_pId169"/>
            <w:r w:rsidRPr="00A245F4">
              <w:rPr>
                <w:lang w:val="es-ES"/>
              </w:rPr>
              <w:t>8</w:t>
            </w:r>
            <w:r w:rsidR="00F23BDE">
              <w:rPr>
                <w:lang w:val="es-ES"/>
              </w:rPr>
              <w:t> </w:t>
            </w:r>
            <w:r w:rsidRPr="00A245F4">
              <w:rPr>
                <w:lang w:val="es-ES"/>
              </w:rPr>
              <w:t>solicitudes con arreglo al AP30/30A/30B</w:t>
            </w:r>
            <w:bookmarkEnd w:id="148"/>
          </w:p>
        </w:tc>
        <w:tc>
          <w:tcPr>
            <w:tcW w:w="2169" w:type="dxa"/>
            <w:tcBorders>
              <w:top w:val="nil"/>
              <w:left w:val="nil"/>
              <w:bottom w:val="nil"/>
              <w:right w:val="single" w:sz="4" w:space="0" w:color="auto"/>
            </w:tcBorders>
            <w:shd w:val="clear" w:color="000000" w:fill="FFFFFF"/>
          </w:tcPr>
          <w:p w14:paraId="54F2D322" w14:textId="5968DAA7" w:rsidR="00A245F4" w:rsidRPr="00A245F4" w:rsidRDefault="00A245F4" w:rsidP="00747D50">
            <w:pPr>
              <w:pStyle w:val="Tabletext"/>
              <w:rPr>
                <w:lang w:val="es-ES"/>
              </w:rPr>
            </w:pPr>
            <w:bookmarkStart w:id="149" w:name="lt_pId170"/>
            <w:r w:rsidRPr="00A245F4">
              <w:rPr>
                <w:lang w:val="es-ES"/>
              </w:rPr>
              <w:t>Prestar asistencia rápidamente con arreglo a las diversas disposiciones del Reglamento de Radiocomunicaciones y tramitar las solicitudes oportunamente</w:t>
            </w:r>
            <w:bookmarkEnd w:id="149"/>
          </w:p>
        </w:tc>
        <w:tc>
          <w:tcPr>
            <w:tcW w:w="2299" w:type="dxa"/>
            <w:tcBorders>
              <w:top w:val="nil"/>
              <w:left w:val="nil"/>
              <w:bottom w:val="nil"/>
              <w:right w:val="single" w:sz="4" w:space="0" w:color="auto"/>
            </w:tcBorders>
            <w:shd w:val="clear" w:color="000000" w:fill="FFFFFF"/>
            <w:vAlign w:val="center"/>
          </w:tcPr>
          <w:p w14:paraId="029AA050" w14:textId="1C93E578" w:rsidR="00A245F4" w:rsidRPr="00A245F4" w:rsidRDefault="00A245F4" w:rsidP="00B54F3E">
            <w:pPr>
              <w:pStyle w:val="Tabletext"/>
              <w:jc w:val="center"/>
              <w:rPr>
                <w:lang w:val="es-ES"/>
              </w:rPr>
            </w:pPr>
            <w:bookmarkStart w:id="150" w:name="lt_pId171"/>
            <w:r w:rsidRPr="00A245F4">
              <w:rPr>
                <w:lang w:val="es-ES"/>
              </w:rPr>
              <w:t>BR</w:t>
            </w:r>
            <w:r w:rsidR="00B54F3E">
              <w:rPr>
                <w:lang w:val="es-ES"/>
              </w:rPr>
              <w:t> </w:t>
            </w:r>
            <w:r w:rsidRPr="00A245F4">
              <w:rPr>
                <w:lang w:val="es-ES"/>
              </w:rPr>
              <w:t>IFIC (Servicios</w:t>
            </w:r>
            <w:r w:rsidR="00B54F3E">
              <w:rPr>
                <w:lang w:val="es-ES"/>
              </w:rPr>
              <w:t> </w:t>
            </w:r>
            <w:r w:rsidRPr="00A245F4">
              <w:rPr>
                <w:lang w:val="es-ES"/>
              </w:rPr>
              <w:t>Espaciales)</w:t>
            </w:r>
            <w:bookmarkEnd w:id="150"/>
          </w:p>
        </w:tc>
      </w:tr>
      <w:tr w:rsidR="00B54F3E" w:rsidRPr="00A245F4" w14:paraId="30F743CE" w14:textId="77777777" w:rsidTr="00747D50">
        <w:trPr>
          <w:jc w:val="center"/>
        </w:trPr>
        <w:tc>
          <w:tcPr>
            <w:tcW w:w="2963" w:type="dxa"/>
            <w:tcBorders>
              <w:top w:val="nil"/>
              <w:left w:val="single" w:sz="4" w:space="0" w:color="auto"/>
              <w:bottom w:val="single" w:sz="4" w:space="0" w:color="auto"/>
              <w:right w:val="single" w:sz="4" w:space="0" w:color="auto"/>
            </w:tcBorders>
            <w:shd w:val="clear" w:color="000000" w:fill="FFFFFF"/>
            <w:vAlign w:val="center"/>
            <w:hideMark/>
          </w:tcPr>
          <w:p w14:paraId="31004CF7" w14:textId="77777777" w:rsidR="00A245F4" w:rsidRPr="00A245F4" w:rsidRDefault="00A245F4" w:rsidP="00AB6A68">
            <w:pPr>
              <w:pStyle w:val="Tabletext"/>
              <w:rPr>
                <w:lang w:val="es-ES"/>
              </w:rPr>
            </w:pPr>
            <w:r w:rsidRPr="00A245F4">
              <w:rPr>
                <w:lang w:val="es-ES"/>
              </w:rPr>
              <w:t> </w:t>
            </w:r>
          </w:p>
        </w:tc>
        <w:tc>
          <w:tcPr>
            <w:tcW w:w="2198" w:type="dxa"/>
            <w:tcBorders>
              <w:top w:val="nil"/>
              <w:left w:val="nil"/>
              <w:bottom w:val="single" w:sz="4" w:space="0" w:color="auto"/>
              <w:right w:val="single" w:sz="4" w:space="0" w:color="auto"/>
            </w:tcBorders>
            <w:shd w:val="clear" w:color="000000" w:fill="FFFFFF"/>
            <w:vAlign w:val="center"/>
            <w:hideMark/>
          </w:tcPr>
          <w:p w14:paraId="73955BD0" w14:textId="77777777" w:rsidR="00A245F4" w:rsidRPr="00A245F4" w:rsidRDefault="00A245F4" w:rsidP="00AB6A68">
            <w:pPr>
              <w:pStyle w:val="Tabletext"/>
              <w:rPr>
                <w:lang w:val="es-ES"/>
              </w:rPr>
            </w:pPr>
            <w:r w:rsidRPr="00A245F4">
              <w:rPr>
                <w:lang w:val="es-ES"/>
              </w:rPr>
              <w:t> </w:t>
            </w:r>
          </w:p>
        </w:tc>
        <w:tc>
          <w:tcPr>
            <w:tcW w:w="2169" w:type="dxa"/>
            <w:tcBorders>
              <w:top w:val="nil"/>
              <w:left w:val="nil"/>
              <w:bottom w:val="single" w:sz="4" w:space="0" w:color="auto"/>
              <w:right w:val="single" w:sz="4" w:space="0" w:color="auto"/>
            </w:tcBorders>
            <w:shd w:val="clear" w:color="000000" w:fill="FFFFFF"/>
            <w:vAlign w:val="center"/>
            <w:hideMark/>
          </w:tcPr>
          <w:p w14:paraId="43F0418C" w14:textId="77777777" w:rsidR="00A245F4" w:rsidRPr="00A245F4" w:rsidRDefault="00A245F4" w:rsidP="00AB6A68">
            <w:pPr>
              <w:pStyle w:val="Tabletext"/>
              <w:rPr>
                <w:lang w:val="es-ES"/>
              </w:rPr>
            </w:pPr>
            <w:r w:rsidRPr="00A245F4">
              <w:rPr>
                <w:lang w:val="es-ES"/>
              </w:rPr>
              <w:t> </w:t>
            </w:r>
          </w:p>
        </w:tc>
        <w:tc>
          <w:tcPr>
            <w:tcW w:w="2299" w:type="dxa"/>
            <w:tcBorders>
              <w:top w:val="nil"/>
              <w:left w:val="nil"/>
              <w:bottom w:val="single" w:sz="4" w:space="0" w:color="auto"/>
              <w:right w:val="single" w:sz="4" w:space="0" w:color="auto"/>
            </w:tcBorders>
            <w:shd w:val="clear" w:color="000000" w:fill="FFFFFF"/>
            <w:vAlign w:val="center"/>
            <w:hideMark/>
          </w:tcPr>
          <w:p w14:paraId="730F6735" w14:textId="77777777" w:rsidR="00A245F4" w:rsidRPr="00A245F4" w:rsidRDefault="00A245F4" w:rsidP="00AB6A68">
            <w:pPr>
              <w:pStyle w:val="Tabletext"/>
              <w:rPr>
                <w:lang w:val="es-ES"/>
              </w:rPr>
            </w:pPr>
            <w:r w:rsidRPr="00A245F4">
              <w:rPr>
                <w:lang w:val="es-ES"/>
              </w:rPr>
              <w:t> </w:t>
            </w:r>
          </w:p>
        </w:tc>
      </w:tr>
    </w:tbl>
    <w:p w14:paraId="5307DE00" w14:textId="77777777" w:rsidR="00F23BDE" w:rsidRDefault="00F23BDE" w:rsidP="00F23BDE">
      <w:pPr>
        <w:pStyle w:val="Tablefin"/>
      </w:pPr>
    </w:p>
    <w:p w14:paraId="73212F73" w14:textId="69AAA84F" w:rsidR="00A245F4" w:rsidRPr="00A245F4" w:rsidRDefault="00A245F4" w:rsidP="00F2172C">
      <w:pPr>
        <w:pStyle w:val="Headingi"/>
        <w:rPr>
          <w:lang w:val="es-ES"/>
        </w:rPr>
      </w:pPr>
      <w:r w:rsidRPr="00A245F4">
        <w:rPr>
          <w:lang w:val="es-ES"/>
        </w:rPr>
        <w:t>Evaluación de amenazas y riesgos para 2023</w:t>
      </w:r>
      <w:bookmarkStart w:id="151" w:name="lt_pId173"/>
      <w:bookmarkEnd w:id="151"/>
    </w:p>
    <w:tbl>
      <w:tblPr>
        <w:tblW w:w="5000" w:type="pct"/>
        <w:jc w:val="center"/>
        <w:tblLayout w:type="fixed"/>
        <w:tblLook w:val="04A0" w:firstRow="1" w:lastRow="0" w:firstColumn="1" w:lastColumn="0" w:noHBand="0" w:noVBand="1"/>
      </w:tblPr>
      <w:tblGrid>
        <w:gridCol w:w="3117"/>
        <w:gridCol w:w="2226"/>
        <w:gridCol w:w="2001"/>
        <w:gridCol w:w="2285"/>
      </w:tblGrid>
      <w:tr w:rsidR="00A245F4" w:rsidRPr="00A245F4" w14:paraId="2D9372D1" w14:textId="77777777" w:rsidTr="00F23BDE">
        <w:trPr>
          <w:jc w:val="center"/>
        </w:trPr>
        <w:tc>
          <w:tcPr>
            <w:tcW w:w="3117"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5B2632F5" w14:textId="77777777" w:rsidR="00A245F4" w:rsidRPr="00A245F4" w:rsidRDefault="00A245F4" w:rsidP="00AB6A68">
            <w:pPr>
              <w:pStyle w:val="Tablehead"/>
              <w:rPr>
                <w:lang w:val="es-ES"/>
              </w:rPr>
            </w:pPr>
            <w:bookmarkStart w:id="152" w:name="lt_pId174"/>
            <w:r w:rsidRPr="00A245F4">
              <w:rPr>
                <w:lang w:val="es-ES"/>
              </w:rPr>
              <w:t>Perspectiva</w:t>
            </w:r>
            <w:bookmarkEnd w:id="152"/>
          </w:p>
        </w:tc>
        <w:tc>
          <w:tcPr>
            <w:tcW w:w="2226" w:type="dxa"/>
            <w:tcBorders>
              <w:top w:val="single" w:sz="4" w:space="0" w:color="auto"/>
              <w:left w:val="nil"/>
              <w:bottom w:val="single" w:sz="4" w:space="0" w:color="auto"/>
              <w:right w:val="single" w:sz="4" w:space="0" w:color="auto"/>
            </w:tcBorders>
            <w:shd w:val="clear" w:color="000000" w:fill="70A288"/>
            <w:vAlign w:val="center"/>
            <w:hideMark/>
          </w:tcPr>
          <w:p w14:paraId="637DB54C" w14:textId="77777777" w:rsidR="00A245F4" w:rsidRPr="00A245F4" w:rsidRDefault="00A245F4" w:rsidP="00AB6A68">
            <w:pPr>
              <w:pStyle w:val="Tablehead"/>
              <w:rPr>
                <w:color w:val="FFFFFF" w:themeColor="background1"/>
                <w:lang w:val="es-ES"/>
              </w:rPr>
            </w:pPr>
            <w:bookmarkStart w:id="153" w:name="lt_pId175"/>
            <w:r w:rsidRPr="00A245F4">
              <w:rPr>
                <w:color w:val="FFFFFF" w:themeColor="background1"/>
                <w:lang w:val="es-ES"/>
              </w:rPr>
              <w:t>Riesgos señalados</w:t>
            </w:r>
            <w:bookmarkEnd w:id="153"/>
          </w:p>
        </w:tc>
        <w:tc>
          <w:tcPr>
            <w:tcW w:w="2001" w:type="dxa"/>
            <w:tcBorders>
              <w:top w:val="single" w:sz="4" w:space="0" w:color="auto"/>
              <w:left w:val="nil"/>
              <w:bottom w:val="single" w:sz="4" w:space="0" w:color="auto"/>
              <w:right w:val="single" w:sz="4" w:space="0" w:color="auto"/>
            </w:tcBorders>
            <w:shd w:val="clear" w:color="000000" w:fill="DAB785"/>
            <w:vAlign w:val="center"/>
            <w:hideMark/>
          </w:tcPr>
          <w:p w14:paraId="68A10BB5" w14:textId="35B231A7" w:rsidR="00A245F4" w:rsidRPr="00A245F4" w:rsidRDefault="00B54F3E" w:rsidP="00AB6A68">
            <w:pPr>
              <w:pStyle w:val="Tablehead"/>
              <w:rPr>
                <w:color w:val="FFFFFF" w:themeColor="background1"/>
                <w:lang w:val="es-ES"/>
              </w:rPr>
            </w:pPr>
            <w:bookmarkStart w:id="154" w:name="lt_pId176"/>
            <w:r w:rsidRPr="00A245F4">
              <w:rPr>
                <w:color w:val="FFFFFF" w:themeColor="background1"/>
                <w:lang w:val="es-ES"/>
              </w:rPr>
              <w:t>Repercusión</w:t>
            </w:r>
            <w:r w:rsidR="00A245F4" w:rsidRPr="00A245F4">
              <w:rPr>
                <w:color w:val="FFFFFF" w:themeColor="background1"/>
                <w:lang w:val="es-ES"/>
              </w:rPr>
              <w:t xml:space="preserve"> señalada</w:t>
            </w:r>
            <w:bookmarkEnd w:id="154"/>
          </w:p>
        </w:tc>
        <w:tc>
          <w:tcPr>
            <w:tcW w:w="2285" w:type="dxa"/>
            <w:tcBorders>
              <w:top w:val="single" w:sz="4" w:space="0" w:color="auto"/>
              <w:left w:val="nil"/>
              <w:bottom w:val="single" w:sz="4" w:space="0" w:color="auto"/>
              <w:right w:val="single" w:sz="4" w:space="0" w:color="auto"/>
            </w:tcBorders>
            <w:shd w:val="clear" w:color="000000" w:fill="D6896F"/>
            <w:vAlign w:val="center"/>
            <w:hideMark/>
          </w:tcPr>
          <w:p w14:paraId="054B1C90" w14:textId="77777777" w:rsidR="00A245F4" w:rsidRPr="00A245F4" w:rsidRDefault="00A245F4" w:rsidP="00AB6A68">
            <w:pPr>
              <w:pStyle w:val="Tablehead"/>
              <w:rPr>
                <w:color w:val="FFFFFF" w:themeColor="background1"/>
                <w:lang w:val="es-ES"/>
              </w:rPr>
            </w:pPr>
            <w:bookmarkStart w:id="155" w:name="lt_pId177"/>
            <w:r w:rsidRPr="00A245F4">
              <w:rPr>
                <w:color w:val="FFFFFF" w:themeColor="background1"/>
                <w:lang w:val="es-ES"/>
              </w:rPr>
              <w:t>Medidas de mitigación aplicadas</w:t>
            </w:r>
            <w:bookmarkEnd w:id="155"/>
          </w:p>
        </w:tc>
      </w:tr>
      <w:tr w:rsidR="00A245F4" w:rsidRPr="00A245F4" w14:paraId="2801193B" w14:textId="77777777" w:rsidTr="00CE391C">
        <w:trPr>
          <w:cantSplit/>
          <w:jc w:val="center"/>
        </w:trPr>
        <w:tc>
          <w:tcPr>
            <w:tcW w:w="3117" w:type="dxa"/>
            <w:tcBorders>
              <w:top w:val="nil"/>
              <w:left w:val="single" w:sz="4" w:space="0" w:color="auto"/>
              <w:bottom w:val="nil"/>
              <w:right w:val="single" w:sz="4" w:space="0" w:color="auto"/>
            </w:tcBorders>
            <w:shd w:val="clear" w:color="000000" w:fill="F2F2F2"/>
            <w:hideMark/>
          </w:tcPr>
          <w:p w14:paraId="0CA87FBD" w14:textId="310C86C5" w:rsidR="00A245F4" w:rsidRPr="00A245F4" w:rsidRDefault="00A245F4" w:rsidP="00AB6A68">
            <w:pPr>
              <w:pStyle w:val="Tabletext"/>
              <w:rPr>
                <w:lang w:val="es-ES"/>
              </w:rPr>
            </w:pPr>
            <w:bookmarkStart w:id="156" w:name="lt_pId178"/>
            <w:r w:rsidRPr="00A245F4">
              <w:rPr>
                <w:lang w:val="es-ES"/>
              </w:rPr>
              <w:t>Recursos financieros/</w:t>
            </w:r>
            <w:r w:rsidR="00F61E6D" w:rsidRPr="00A245F4">
              <w:rPr>
                <w:lang w:val="es-ES"/>
              </w:rPr>
              <w:t>r</w:t>
            </w:r>
            <w:r w:rsidRPr="00A245F4">
              <w:rPr>
                <w:lang w:val="es-ES"/>
              </w:rPr>
              <w:t>ecursos</w:t>
            </w:r>
            <w:bookmarkEnd w:id="156"/>
          </w:p>
        </w:tc>
        <w:tc>
          <w:tcPr>
            <w:tcW w:w="2226" w:type="dxa"/>
            <w:tcBorders>
              <w:top w:val="nil"/>
              <w:left w:val="single" w:sz="4" w:space="0" w:color="auto"/>
              <w:bottom w:val="nil"/>
              <w:right w:val="single" w:sz="4" w:space="0" w:color="auto"/>
            </w:tcBorders>
            <w:shd w:val="clear" w:color="000000" w:fill="F2F2F2"/>
            <w:hideMark/>
          </w:tcPr>
          <w:p w14:paraId="373937E6" w14:textId="6F7C0593" w:rsidR="00A245F4" w:rsidRPr="00A245F4" w:rsidRDefault="00A245F4" w:rsidP="00AB6A68">
            <w:pPr>
              <w:pStyle w:val="Tabletext"/>
              <w:rPr>
                <w:lang w:val="es-ES"/>
              </w:rPr>
            </w:pPr>
            <w:bookmarkStart w:id="157" w:name="lt_pId179"/>
            <w:r w:rsidRPr="00A245F4">
              <w:rPr>
                <w:lang w:val="es-ES"/>
              </w:rPr>
              <w:t xml:space="preserve">Falta de recursos para llevar a cabo todas las tareas de desarrollo de </w:t>
            </w:r>
            <w:r w:rsidRPr="00A245F4">
              <w:rPr>
                <w:i/>
                <w:iCs/>
                <w:lang w:val="es-ES"/>
              </w:rPr>
              <w:t>software</w:t>
            </w:r>
            <w:r w:rsidRPr="00A245F4">
              <w:rPr>
                <w:lang w:val="es-ES"/>
              </w:rPr>
              <w:t xml:space="preserve"> necesarias</w:t>
            </w:r>
            <w:bookmarkEnd w:id="157"/>
          </w:p>
        </w:tc>
        <w:tc>
          <w:tcPr>
            <w:tcW w:w="2001" w:type="dxa"/>
            <w:tcBorders>
              <w:top w:val="nil"/>
              <w:left w:val="single" w:sz="4" w:space="0" w:color="auto"/>
              <w:bottom w:val="nil"/>
              <w:right w:val="single" w:sz="4" w:space="0" w:color="auto"/>
            </w:tcBorders>
            <w:shd w:val="clear" w:color="000000" w:fill="F2F2F2"/>
            <w:hideMark/>
          </w:tcPr>
          <w:p w14:paraId="29223BE9" w14:textId="77777777" w:rsidR="00A245F4" w:rsidRPr="00A245F4" w:rsidRDefault="00A245F4" w:rsidP="00AB6A68">
            <w:pPr>
              <w:pStyle w:val="Tabletext"/>
              <w:rPr>
                <w:lang w:val="es-ES"/>
              </w:rPr>
            </w:pPr>
            <w:bookmarkStart w:id="158" w:name="lt_pId180"/>
            <w:r w:rsidRPr="00A245F4">
              <w:rPr>
                <w:lang w:val="es-ES"/>
              </w:rPr>
              <w:t>Baja</w:t>
            </w:r>
            <w:bookmarkEnd w:id="158"/>
          </w:p>
        </w:tc>
        <w:tc>
          <w:tcPr>
            <w:tcW w:w="2285" w:type="dxa"/>
            <w:tcBorders>
              <w:top w:val="nil"/>
              <w:left w:val="single" w:sz="4" w:space="0" w:color="auto"/>
              <w:bottom w:val="nil"/>
              <w:right w:val="single" w:sz="4" w:space="0" w:color="auto"/>
            </w:tcBorders>
            <w:shd w:val="clear" w:color="000000" w:fill="F2F2F2"/>
            <w:hideMark/>
          </w:tcPr>
          <w:p w14:paraId="21612CD1" w14:textId="03EED72F" w:rsidR="00A245F4" w:rsidRPr="00A245F4" w:rsidRDefault="00A245F4" w:rsidP="00AB6A68">
            <w:pPr>
              <w:pStyle w:val="Tabletext"/>
              <w:rPr>
                <w:lang w:val="es-ES"/>
              </w:rPr>
            </w:pPr>
            <w:bookmarkStart w:id="159" w:name="lt_pId181"/>
            <w:r w:rsidRPr="00A245F4">
              <w:rPr>
                <w:lang w:val="es-ES"/>
              </w:rPr>
              <w:t>Asignación adecuada de los recursos a las distintas fases de los procesos</w:t>
            </w:r>
            <w:bookmarkEnd w:id="159"/>
          </w:p>
        </w:tc>
      </w:tr>
      <w:tr w:rsidR="00A245F4" w:rsidRPr="00A245F4" w14:paraId="2D5B01AF" w14:textId="77777777" w:rsidTr="00F23BDE">
        <w:trPr>
          <w:jc w:val="center"/>
        </w:trPr>
        <w:tc>
          <w:tcPr>
            <w:tcW w:w="3117" w:type="dxa"/>
            <w:tcBorders>
              <w:top w:val="nil"/>
              <w:left w:val="single" w:sz="4" w:space="0" w:color="auto"/>
              <w:bottom w:val="single" w:sz="4" w:space="0" w:color="auto"/>
              <w:right w:val="single" w:sz="4" w:space="0" w:color="auto"/>
            </w:tcBorders>
            <w:shd w:val="clear" w:color="000000" w:fill="FFFFFF"/>
            <w:vAlign w:val="center"/>
            <w:hideMark/>
          </w:tcPr>
          <w:p w14:paraId="4D31B4F7" w14:textId="77777777" w:rsidR="00A245F4" w:rsidRPr="00A245F4" w:rsidRDefault="00A245F4" w:rsidP="00AB6A68">
            <w:pPr>
              <w:pStyle w:val="Tabletext"/>
              <w:rPr>
                <w:lang w:val="es-ES"/>
              </w:rPr>
            </w:pPr>
            <w:r w:rsidRPr="00A245F4">
              <w:rPr>
                <w:lang w:val="es-ES"/>
              </w:rPr>
              <w:t> </w:t>
            </w:r>
          </w:p>
        </w:tc>
        <w:tc>
          <w:tcPr>
            <w:tcW w:w="2226" w:type="dxa"/>
            <w:tcBorders>
              <w:top w:val="nil"/>
              <w:left w:val="nil"/>
              <w:bottom w:val="single" w:sz="4" w:space="0" w:color="auto"/>
              <w:right w:val="single" w:sz="4" w:space="0" w:color="auto"/>
            </w:tcBorders>
            <w:shd w:val="clear" w:color="000000" w:fill="FFFFFF"/>
            <w:vAlign w:val="center"/>
            <w:hideMark/>
          </w:tcPr>
          <w:p w14:paraId="06F83AFB" w14:textId="77777777" w:rsidR="00A245F4" w:rsidRPr="00A245F4" w:rsidRDefault="00A245F4" w:rsidP="00AB6A68">
            <w:pPr>
              <w:pStyle w:val="Tabletext"/>
              <w:rPr>
                <w:lang w:val="es-ES"/>
              </w:rPr>
            </w:pPr>
            <w:r w:rsidRPr="00A245F4">
              <w:rPr>
                <w:lang w:val="es-ES"/>
              </w:rPr>
              <w:t> </w:t>
            </w:r>
          </w:p>
        </w:tc>
        <w:tc>
          <w:tcPr>
            <w:tcW w:w="2001" w:type="dxa"/>
            <w:tcBorders>
              <w:top w:val="nil"/>
              <w:left w:val="nil"/>
              <w:bottom w:val="single" w:sz="4" w:space="0" w:color="auto"/>
              <w:right w:val="single" w:sz="4" w:space="0" w:color="auto"/>
            </w:tcBorders>
            <w:shd w:val="clear" w:color="000000" w:fill="FFFFFF"/>
            <w:vAlign w:val="center"/>
            <w:hideMark/>
          </w:tcPr>
          <w:p w14:paraId="7BFB5B17" w14:textId="77777777" w:rsidR="00A245F4" w:rsidRPr="00A245F4" w:rsidRDefault="00A245F4" w:rsidP="00AB6A68">
            <w:pPr>
              <w:pStyle w:val="Tabletext"/>
              <w:rPr>
                <w:lang w:val="es-ES"/>
              </w:rPr>
            </w:pPr>
            <w:r w:rsidRPr="00A245F4">
              <w:rPr>
                <w:lang w:val="es-ES"/>
              </w:rPr>
              <w:t> </w:t>
            </w:r>
          </w:p>
        </w:tc>
        <w:tc>
          <w:tcPr>
            <w:tcW w:w="2285" w:type="dxa"/>
            <w:tcBorders>
              <w:top w:val="nil"/>
              <w:left w:val="nil"/>
              <w:bottom w:val="single" w:sz="4" w:space="0" w:color="auto"/>
              <w:right w:val="single" w:sz="4" w:space="0" w:color="auto"/>
            </w:tcBorders>
            <w:shd w:val="clear" w:color="000000" w:fill="FFFFFF"/>
            <w:vAlign w:val="center"/>
            <w:hideMark/>
          </w:tcPr>
          <w:p w14:paraId="74E26C20" w14:textId="77777777" w:rsidR="00A245F4" w:rsidRPr="00A245F4" w:rsidRDefault="00A245F4" w:rsidP="00AB6A68">
            <w:pPr>
              <w:pStyle w:val="Tabletext"/>
              <w:rPr>
                <w:lang w:val="es-ES"/>
              </w:rPr>
            </w:pPr>
            <w:r w:rsidRPr="00A245F4">
              <w:rPr>
                <w:lang w:val="es-ES"/>
              </w:rPr>
              <w:t> </w:t>
            </w:r>
          </w:p>
        </w:tc>
      </w:tr>
    </w:tbl>
    <w:p w14:paraId="676892E8" w14:textId="77777777" w:rsidR="00F23BDE" w:rsidRPr="00D26D41" w:rsidRDefault="00F23BDE" w:rsidP="00F23BDE">
      <w:pPr>
        <w:pStyle w:val="Tablefin"/>
        <w:rPr>
          <w:lang w:val="es-ES"/>
        </w:rPr>
      </w:pPr>
    </w:p>
    <w:p w14:paraId="701352B8" w14:textId="77777777" w:rsidR="00A245F4" w:rsidRPr="00A245F4" w:rsidRDefault="00A245F4" w:rsidP="00AB6A68">
      <w:pPr>
        <w:pStyle w:val="Headingb"/>
        <w:rPr>
          <w:lang w:val="es-ES"/>
        </w:rPr>
      </w:pPr>
      <w:r w:rsidRPr="00A245F4">
        <w:rPr>
          <w:lang w:val="es-ES"/>
        </w:rPr>
        <w:t>Declaración de resultados previstos y análisis de riesgos para 2025</w:t>
      </w:r>
      <w:bookmarkStart w:id="160" w:name="lt_pId183"/>
      <w:bookmarkEnd w:id="160"/>
    </w:p>
    <w:p w14:paraId="6CF7C243" w14:textId="77777777" w:rsidR="00A245F4" w:rsidRPr="00A245F4" w:rsidRDefault="00A245F4" w:rsidP="00AB6A68">
      <w:pPr>
        <w:pStyle w:val="Headingi"/>
        <w:rPr>
          <w:lang w:val="es-ES"/>
        </w:rPr>
      </w:pPr>
      <w:r w:rsidRPr="00A245F4">
        <w:rPr>
          <w:lang w:val="es-ES"/>
        </w:rPr>
        <w:t>Declaración de resultados previstos para 2025</w:t>
      </w:r>
      <w:bookmarkStart w:id="161" w:name="lt_pId185"/>
      <w:bookmarkEnd w:id="161"/>
    </w:p>
    <w:tbl>
      <w:tblPr>
        <w:tblW w:w="5000" w:type="pct"/>
        <w:jc w:val="center"/>
        <w:tblLayout w:type="fixed"/>
        <w:tblLook w:val="04A0" w:firstRow="1" w:lastRow="0" w:firstColumn="1" w:lastColumn="0" w:noHBand="0" w:noVBand="1"/>
      </w:tblPr>
      <w:tblGrid>
        <w:gridCol w:w="5357"/>
        <w:gridCol w:w="4272"/>
      </w:tblGrid>
      <w:tr w:rsidR="00A245F4" w:rsidRPr="00A245F4" w14:paraId="6894BE48" w14:textId="77777777" w:rsidTr="00326343">
        <w:trPr>
          <w:tblHeader/>
          <w:jc w:val="center"/>
        </w:trPr>
        <w:tc>
          <w:tcPr>
            <w:tcW w:w="5357" w:type="dxa"/>
            <w:tcBorders>
              <w:top w:val="single" w:sz="4" w:space="0" w:color="auto"/>
              <w:left w:val="single" w:sz="4" w:space="0" w:color="auto"/>
              <w:bottom w:val="single" w:sz="4" w:space="0" w:color="auto"/>
              <w:right w:val="single" w:sz="4" w:space="0" w:color="auto"/>
            </w:tcBorders>
            <w:shd w:val="clear" w:color="000000" w:fill="02385E"/>
            <w:noWrap/>
            <w:vAlign w:val="center"/>
            <w:hideMark/>
          </w:tcPr>
          <w:p w14:paraId="77E47A20" w14:textId="77777777" w:rsidR="00A245F4" w:rsidRPr="00A245F4" w:rsidRDefault="00A245F4" w:rsidP="00326343">
            <w:pPr>
              <w:pStyle w:val="Tablehead"/>
              <w:rPr>
                <w:lang w:val="es-ES"/>
              </w:rPr>
            </w:pPr>
            <w:bookmarkStart w:id="162" w:name="lt_pId186"/>
            <w:r w:rsidRPr="00A245F4">
              <w:rPr>
                <w:lang w:val="es-ES"/>
              </w:rPr>
              <w:t>Resultados previstos</w:t>
            </w:r>
            <w:bookmarkEnd w:id="162"/>
          </w:p>
        </w:tc>
        <w:tc>
          <w:tcPr>
            <w:tcW w:w="4272" w:type="dxa"/>
            <w:tcBorders>
              <w:top w:val="single" w:sz="4" w:space="0" w:color="auto"/>
              <w:left w:val="nil"/>
              <w:bottom w:val="single" w:sz="4" w:space="0" w:color="auto"/>
              <w:right w:val="single" w:sz="4" w:space="0" w:color="auto"/>
            </w:tcBorders>
            <w:shd w:val="clear" w:color="000000" w:fill="DAB785"/>
            <w:noWrap/>
            <w:vAlign w:val="center"/>
            <w:hideMark/>
          </w:tcPr>
          <w:p w14:paraId="132E0C26" w14:textId="118F1A2C" w:rsidR="00A245F4" w:rsidRPr="00A245F4" w:rsidRDefault="00A245F4" w:rsidP="00326343">
            <w:pPr>
              <w:pStyle w:val="Tablehead"/>
              <w:rPr>
                <w:color w:val="FFFFFF" w:themeColor="background1"/>
                <w:lang w:val="es-ES"/>
              </w:rPr>
            </w:pPr>
            <w:bookmarkStart w:id="163" w:name="lt_pId187"/>
            <w:r w:rsidRPr="00A245F4">
              <w:rPr>
                <w:color w:val="FFFFFF" w:themeColor="background1"/>
                <w:lang w:val="es-ES"/>
              </w:rPr>
              <w:t>Indicadores fundamentales de</w:t>
            </w:r>
            <w:r w:rsidR="00326343">
              <w:rPr>
                <w:color w:val="FFFFFF" w:themeColor="background1"/>
                <w:lang w:val="es-ES"/>
              </w:rPr>
              <w:t xml:space="preserve"> </w:t>
            </w:r>
            <w:r w:rsidRPr="00A245F4">
              <w:rPr>
                <w:color w:val="FFFFFF" w:themeColor="background1"/>
                <w:lang w:val="es-ES"/>
              </w:rPr>
              <w:t>rendimiento</w:t>
            </w:r>
            <w:bookmarkEnd w:id="163"/>
          </w:p>
        </w:tc>
      </w:tr>
      <w:tr w:rsidR="00A245F4" w:rsidRPr="00A245F4" w14:paraId="5F686BB8" w14:textId="77777777" w:rsidTr="00326343">
        <w:trPr>
          <w:jc w:val="center"/>
        </w:trPr>
        <w:tc>
          <w:tcPr>
            <w:tcW w:w="5357" w:type="dxa"/>
            <w:tcBorders>
              <w:top w:val="nil"/>
              <w:left w:val="single" w:sz="4" w:space="0" w:color="auto"/>
              <w:bottom w:val="nil"/>
              <w:right w:val="single" w:sz="4" w:space="0" w:color="auto"/>
            </w:tcBorders>
            <w:shd w:val="clear" w:color="000000" w:fill="F2F2F2"/>
            <w:hideMark/>
          </w:tcPr>
          <w:p w14:paraId="2D54BE01" w14:textId="5A6F45F8" w:rsidR="00A245F4" w:rsidRPr="00A245F4" w:rsidRDefault="00A245F4" w:rsidP="00961815">
            <w:pPr>
              <w:pStyle w:val="Tabletext"/>
              <w:rPr>
                <w:lang w:val="es-ES"/>
              </w:rPr>
            </w:pPr>
            <w:bookmarkStart w:id="164" w:name="lt_pId188"/>
            <w:r w:rsidRPr="00A245F4">
              <w:rPr>
                <w:b/>
                <w:bCs/>
                <w:lang w:val="es-ES"/>
              </w:rPr>
              <w:t>API</w:t>
            </w:r>
            <w:r w:rsidRPr="00A245F4">
              <w:rPr>
                <w:lang w:val="es-ES"/>
              </w:rPr>
              <w:br/>
              <w:t>Previsión de notificaciones de información para publicación anticipada (API) nueva o modificada: 400</w:t>
            </w:r>
          </w:p>
          <w:p w14:paraId="2709EAC8" w14:textId="3F9ACC29" w:rsidR="00A245F4" w:rsidRPr="00A245F4" w:rsidRDefault="00A245F4" w:rsidP="00961815">
            <w:pPr>
              <w:pStyle w:val="Tabletext"/>
              <w:rPr>
                <w:lang w:val="es-ES"/>
              </w:rPr>
            </w:pPr>
            <w:r w:rsidRPr="00A245F4">
              <w:rPr>
                <w:lang w:val="es-ES"/>
              </w:rPr>
              <w:t xml:space="preserve">Plazo de tramitación previsto de API: </w:t>
            </w:r>
            <w:r w:rsidR="00466A91">
              <w:rPr>
                <w:lang w:val="es-ES"/>
              </w:rPr>
              <w:br/>
            </w:r>
            <w:r w:rsidRPr="00A245F4">
              <w:rPr>
                <w:lang w:val="es-ES"/>
              </w:rPr>
              <w:t>≤ Plazo del número</w:t>
            </w:r>
            <w:r w:rsidR="00F2172C">
              <w:rPr>
                <w:lang w:val="es-ES"/>
              </w:rPr>
              <w:t> </w:t>
            </w:r>
            <w:r w:rsidRPr="00A245F4">
              <w:rPr>
                <w:lang w:val="es-ES"/>
              </w:rPr>
              <w:t>9.2B, es decir, 2</w:t>
            </w:r>
            <w:r w:rsidR="00F2172C">
              <w:rPr>
                <w:lang w:val="es-ES"/>
              </w:rPr>
              <w:t> </w:t>
            </w:r>
            <w:r w:rsidRPr="00A245F4">
              <w:rPr>
                <w:lang w:val="es-ES"/>
              </w:rPr>
              <w:t>meses</w:t>
            </w:r>
            <w:bookmarkStart w:id="165" w:name="lt_pId189"/>
            <w:bookmarkStart w:id="166" w:name="lt_pId190"/>
            <w:bookmarkEnd w:id="164"/>
            <w:bookmarkEnd w:id="165"/>
            <w:bookmarkEnd w:id="166"/>
          </w:p>
        </w:tc>
        <w:tc>
          <w:tcPr>
            <w:tcW w:w="4272" w:type="dxa"/>
            <w:tcBorders>
              <w:top w:val="nil"/>
              <w:left w:val="nil"/>
              <w:bottom w:val="nil"/>
              <w:right w:val="single" w:sz="4" w:space="0" w:color="auto"/>
            </w:tcBorders>
            <w:shd w:val="clear" w:color="000000" w:fill="F2F2F2"/>
            <w:hideMark/>
          </w:tcPr>
          <w:p w14:paraId="4280B9E5" w14:textId="3DFFC708" w:rsidR="00A245F4" w:rsidRPr="00A245F4" w:rsidRDefault="00A245F4" w:rsidP="00961815">
            <w:pPr>
              <w:pStyle w:val="Tabletext"/>
              <w:rPr>
                <w:lang w:val="es-ES"/>
              </w:rPr>
            </w:pPr>
            <w:bookmarkStart w:id="167" w:name="lt_pId191"/>
            <w:r w:rsidRPr="00A245F4">
              <w:rPr>
                <w:lang w:val="es-ES"/>
              </w:rPr>
              <w:t>Plazo de tramitación de API ≤ 2</w:t>
            </w:r>
            <w:r w:rsidR="00F2172C">
              <w:rPr>
                <w:lang w:val="es-ES"/>
              </w:rPr>
              <w:t> </w:t>
            </w:r>
            <w:r w:rsidRPr="00A245F4">
              <w:rPr>
                <w:lang w:val="es-ES"/>
              </w:rPr>
              <w:t>meses (plazo</w:t>
            </w:r>
            <w:r w:rsidR="00466A91">
              <w:rPr>
                <w:lang w:val="es-ES"/>
              </w:rPr>
              <w:t> </w:t>
            </w:r>
            <w:r w:rsidRPr="00A245F4">
              <w:rPr>
                <w:lang w:val="es-ES"/>
              </w:rPr>
              <w:t>del número</w:t>
            </w:r>
            <w:r w:rsidR="00B54F3E">
              <w:rPr>
                <w:lang w:val="es-ES"/>
              </w:rPr>
              <w:t> </w:t>
            </w:r>
            <w:r w:rsidRPr="00A245F4">
              <w:rPr>
                <w:lang w:val="es-ES"/>
              </w:rPr>
              <w:t>9.2B)</w:t>
            </w:r>
            <w:bookmarkEnd w:id="167"/>
          </w:p>
        </w:tc>
      </w:tr>
      <w:tr w:rsidR="00A245F4" w:rsidRPr="00A245F4" w14:paraId="52312ACB" w14:textId="77777777" w:rsidTr="00326343">
        <w:trPr>
          <w:jc w:val="center"/>
        </w:trPr>
        <w:tc>
          <w:tcPr>
            <w:tcW w:w="5357" w:type="dxa"/>
            <w:tcBorders>
              <w:top w:val="nil"/>
              <w:left w:val="single" w:sz="4" w:space="0" w:color="auto"/>
              <w:right w:val="single" w:sz="4" w:space="0" w:color="auto"/>
            </w:tcBorders>
            <w:shd w:val="clear" w:color="000000" w:fill="FFFFFF"/>
            <w:hideMark/>
          </w:tcPr>
          <w:p w14:paraId="43F95067" w14:textId="0EB97CDB" w:rsidR="00A245F4" w:rsidRPr="00A245F4" w:rsidRDefault="00A245F4" w:rsidP="00961815">
            <w:pPr>
              <w:pStyle w:val="Tabletext"/>
              <w:rPr>
                <w:lang w:val="es-ES"/>
              </w:rPr>
            </w:pPr>
            <w:bookmarkStart w:id="168" w:name="lt_pId192"/>
            <w:r w:rsidRPr="00A245F4">
              <w:rPr>
                <w:b/>
                <w:bCs/>
                <w:lang w:val="es-ES"/>
              </w:rPr>
              <w:t>CR</w:t>
            </w:r>
            <w:r w:rsidRPr="00A245F4">
              <w:rPr>
                <w:lang w:val="es-ES"/>
              </w:rPr>
              <w:br/>
              <w:t>Previsión de solicitudes de coordinación (CR) nuevas y modificadas: 250</w:t>
            </w:r>
          </w:p>
          <w:p w14:paraId="4E8E6219" w14:textId="594F63B5" w:rsidR="00A245F4" w:rsidRPr="00A245F4" w:rsidRDefault="00A245F4" w:rsidP="00961815">
            <w:pPr>
              <w:pStyle w:val="Tabletext"/>
              <w:rPr>
                <w:lang w:val="es-ES"/>
              </w:rPr>
            </w:pPr>
            <w:r w:rsidRPr="00A245F4">
              <w:rPr>
                <w:lang w:val="es-ES"/>
              </w:rPr>
              <w:t>Plazo de tramitación previsto de CR (meses):</w:t>
            </w:r>
            <w:r w:rsidR="00F2172C">
              <w:rPr>
                <w:lang w:val="es-ES"/>
              </w:rPr>
              <w:br/>
            </w:r>
            <w:r w:rsidRPr="00A245F4">
              <w:rPr>
                <w:lang w:val="es-ES"/>
              </w:rPr>
              <w:t>≤ Plazo del número</w:t>
            </w:r>
            <w:r w:rsidR="00F2172C">
              <w:rPr>
                <w:lang w:val="es-ES"/>
              </w:rPr>
              <w:t> </w:t>
            </w:r>
            <w:r w:rsidRPr="00A245F4">
              <w:rPr>
                <w:lang w:val="es-ES"/>
              </w:rPr>
              <w:t>9.38, es decir, 4</w:t>
            </w:r>
            <w:r w:rsidR="00B54F3E">
              <w:rPr>
                <w:lang w:val="es-ES"/>
              </w:rPr>
              <w:t> </w:t>
            </w:r>
            <w:r w:rsidRPr="00A245F4">
              <w:rPr>
                <w:lang w:val="es-ES"/>
              </w:rPr>
              <w:t>meses</w:t>
            </w:r>
            <w:bookmarkStart w:id="169" w:name="lt_pId193"/>
            <w:bookmarkStart w:id="170" w:name="lt_pId194"/>
            <w:bookmarkStart w:id="171" w:name="lt_pId195"/>
            <w:bookmarkEnd w:id="168"/>
            <w:bookmarkEnd w:id="169"/>
            <w:bookmarkEnd w:id="170"/>
            <w:bookmarkEnd w:id="171"/>
          </w:p>
        </w:tc>
        <w:tc>
          <w:tcPr>
            <w:tcW w:w="4272" w:type="dxa"/>
            <w:tcBorders>
              <w:top w:val="nil"/>
              <w:left w:val="nil"/>
              <w:right w:val="single" w:sz="4" w:space="0" w:color="auto"/>
            </w:tcBorders>
            <w:shd w:val="clear" w:color="000000" w:fill="FFFFFF"/>
            <w:hideMark/>
          </w:tcPr>
          <w:p w14:paraId="47563B63" w14:textId="7F998546" w:rsidR="00A245F4" w:rsidRPr="00A245F4" w:rsidRDefault="00A245F4" w:rsidP="00961815">
            <w:pPr>
              <w:pStyle w:val="Tabletext"/>
              <w:rPr>
                <w:lang w:val="es-ES"/>
              </w:rPr>
            </w:pPr>
            <w:bookmarkStart w:id="172" w:name="lt_pId196"/>
            <w:r w:rsidRPr="00A245F4">
              <w:rPr>
                <w:lang w:val="es-ES"/>
              </w:rPr>
              <w:t>Plazo de tramitación de CR ≤ 4</w:t>
            </w:r>
            <w:r w:rsidR="00F2172C">
              <w:rPr>
                <w:lang w:val="es-ES"/>
              </w:rPr>
              <w:t> </w:t>
            </w:r>
            <w:r w:rsidRPr="00A245F4">
              <w:rPr>
                <w:lang w:val="es-ES"/>
              </w:rPr>
              <w:t>meses (plazo</w:t>
            </w:r>
            <w:r w:rsidR="00466A91">
              <w:rPr>
                <w:lang w:val="es-ES"/>
              </w:rPr>
              <w:t> </w:t>
            </w:r>
            <w:r w:rsidRPr="00A245F4">
              <w:rPr>
                <w:lang w:val="es-ES"/>
              </w:rPr>
              <w:t>del número</w:t>
            </w:r>
            <w:r w:rsidR="00B54F3E">
              <w:rPr>
                <w:lang w:val="es-ES"/>
              </w:rPr>
              <w:t> </w:t>
            </w:r>
            <w:r w:rsidRPr="00A245F4">
              <w:rPr>
                <w:lang w:val="es-ES"/>
              </w:rPr>
              <w:t>9.38)</w:t>
            </w:r>
            <w:bookmarkEnd w:id="172"/>
          </w:p>
        </w:tc>
      </w:tr>
      <w:tr w:rsidR="00A245F4" w:rsidRPr="00A245F4" w14:paraId="7D8BC3E3" w14:textId="77777777" w:rsidTr="00326343">
        <w:trPr>
          <w:jc w:val="center"/>
        </w:trPr>
        <w:tc>
          <w:tcPr>
            <w:tcW w:w="5357" w:type="dxa"/>
            <w:tcBorders>
              <w:top w:val="nil"/>
              <w:left w:val="single" w:sz="4" w:space="0" w:color="auto"/>
              <w:right w:val="single" w:sz="4" w:space="0" w:color="auto"/>
            </w:tcBorders>
            <w:shd w:val="clear" w:color="000000" w:fill="F2F2F2"/>
            <w:hideMark/>
          </w:tcPr>
          <w:p w14:paraId="0FD80120" w14:textId="2B0D0171" w:rsidR="00A245F4" w:rsidRPr="00A245F4" w:rsidRDefault="00A245F4" w:rsidP="00F2172C">
            <w:pPr>
              <w:pStyle w:val="Tabletext"/>
              <w:rPr>
                <w:lang w:val="es-ES"/>
              </w:rPr>
            </w:pPr>
            <w:bookmarkStart w:id="173" w:name="lt_pId197"/>
            <w:r w:rsidRPr="00A245F4">
              <w:rPr>
                <w:b/>
                <w:bCs/>
                <w:lang w:val="es-ES"/>
              </w:rPr>
              <w:t>Notificación</w:t>
            </w:r>
            <w:r w:rsidRPr="00A245F4">
              <w:rPr>
                <w:lang w:val="es-ES"/>
              </w:rPr>
              <w:br/>
              <w:t xml:space="preserve">Previsión de notificaciones en virtud del </w:t>
            </w:r>
            <w:r w:rsidR="00F2172C" w:rsidRPr="00A245F4">
              <w:rPr>
                <w:lang w:val="es-ES"/>
              </w:rPr>
              <w:t>Artículo</w:t>
            </w:r>
            <w:r w:rsidR="00F2172C">
              <w:rPr>
                <w:lang w:val="es-ES"/>
              </w:rPr>
              <w:t> </w:t>
            </w:r>
            <w:r w:rsidRPr="00A245F4">
              <w:rPr>
                <w:lang w:val="es-ES"/>
              </w:rPr>
              <w:t>11 para estaciones espaciales (S/S): 200</w:t>
            </w:r>
            <w:r w:rsidR="00F2172C">
              <w:rPr>
                <w:lang w:val="es-ES"/>
              </w:rPr>
              <w:t xml:space="preserve"> </w:t>
            </w:r>
            <w:r w:rsidRPr="00A245F4">
              <w:rPr>
                <w:lang w:val="es-ES"/>
              </w:rPr>
              <w:t>y estaciones terrenas (E/S): 200</w:t>
            </w:r>
          </w:p>
          <w:p w14:paraId="6CAFE610" w14:textId="29F1CE70" w:rsidR="00A245F4" w:rsidRPr="00A245F4" w:rsidRDefault="00A245F4" w:rsidP="00961815">
            <w:pPr>
              <w:pStyle w:val="Tabletext"/>
              <w:rPr>
                <w:lang w:val="es-ES"/>
              </w:rPr>
            </w:pPr>
            <w:r w:rsidRPr="00A245F4">
              <w:rPr>
                <w:lang w:val="es-ES"/>
              </w:rPr>
              <w:t>Plazo de tramitación previsto para la Parte</w:t>
            </w:r>
            <w:r w:rsidR="00F2172C">
              <w:rPr>
                <w:lang w:val="es-ES"/>
              </w:rPr>
              <w:t> </w:t>
            </w:r>
            <w:r w:rsidRPr="00A245F4">
              <w:rPr>
                <w:lang w:val="es-ES"/>
              </w:rPr>
              <w:t>I-S (meses):</w:t>
            </w:r>
            <w:r w:rsidR="00F2172C">
              <w:rPr>
                <w:lang w:val="es-ES"/>
              </w:rPr>
              <w:br/>
            </w:r>
            <w:r w:rsidRPr="00A245F4">
              <w:rPr>
                <w:lang w:val="es-ES"/>
              </w:rPr>
              <w:t>≤ Plazo del número 11,28, es decir, 2</w:t>
            </w:r>
            <w:r w:rsidR="00B54F3E">
              <w:rPr>
                <w:lang w:val="es-ES"/>
              </w:rPr>
              <w:t> </w:t>
            </w:r>
            <w:r w:rsidRPr="00A245F4">
              <w:rPr>
                <w:lang w:val="es-ES"/>
              </w:rPr>
              <w:t>meses</w:t>
            </w:r>
          </w:p>
          <w:p w14:paraId="3319F1EB" w14:textId="2BDE7949" w:rsidR="00A245F4" w:rsidRPr="00A245F4" w:rsidRDefault="00A245F4" w:rsidP="00961815">
            <w:pPr>
              <w:pStyle w:val="Tabletext"/>
              <w:rPr>
                <w:lang w:val="es-ES"/>
              </w:rPr>
            </w:pPr>
            <w:r w:rsidRPr="00A245F4">
              <w:rPr>
                <w:lang w:val="es-ES"/>
              </w:rPr>
              <w:t>Plazo de tramitación medio previsto de notificaciones para las Partes</w:t>
            </w:r>
            <w:r w:rsidR="00F2172C">
              <w:rPr>
                <w:lang w:val="es-ES"/>
              </w:rPr>
              <w:t> </w:t>
            </w:r>
            <w:r w:rsidRPr="00A245F4">
              <w:rPr>
                <w:lang w:val="es-ES"/>
              </w:rPr>
              <w:t>II-S y III-S (meses):12 (S/S), 6 (E/S)</w:t>
            </w:r>
            <w:bookmarkStart w:id="174" w:name="lt_pId198"/>
            <w:bookmarkStart w:id="175" w:name="lt_pId199"/>
            <w:bookmarkStart w:id="176" w:name="lt_pId200"/>
            <w:bookmarkStart w:id="177" w:name="lt_pId201"/>
            <w:bookmarkEnd w:id="173"/>
            <w:bookmarkEnd w:id="174"/>
            <w:bookmarkEnd w:id="175"/>
            <w:bookmarkEnd w:id="176"/>
            <w:bookmarkEnd w:id="177"/>
          </w:p>
        </w:tc>
        <w:tc>
          <w:tcPr>
            <w:tcW w:w="4272" w:type="dxa"/>
            <w:tcBorders>
              <w:top w:val="nil"/>
              <w:left w:val="nil"/>
              <w:right w:val="single" w:sz="4" w:space="0" w:color="auto"/>
            </w:tcBorders>
            <w:shd w:val="clear" w:color="000000" w:fill="F2F2F2"/>
            <w:hideMark/>
          </w:tcPr>
          <w:p w14:paraId="056292D3" w14:textId="4700CD10" w:rsidR="00A245F4" w:rsidRPr="00A245F4" w:rsidRDefault="00A245F4" w:rsidP="00961815">
            <w:pPr>
              <w:pStyle w:val="Tabletext"/>
              <w:rPr>
                <w:lang w:val="es-ES"/>
              </w:rPr>
            </w:pPr>
            <w:bookmarkStart w:id="178" w:name="lt_pId202"/>
            <w:r w:rsidRPr="00A245F4">
              <w:rPr>
                <w:lang w:val="es-ES"/>
              </w:rPr>
              <w:t>Plazo de tramitación para la Parte</w:t>
            </w:r>
            <w:r w:rsidR="000C4FC7">
              <w:rPr>
                <w:lang w:val="es-ES"/>
              </w:rPr>
              <w:t> </w:t>
            </w:r>
            <w:r w:rsidRPr="00A245F4">
              <w:rPr>
                <w:lang w:val="es-ES"/>
              </w:rPr>
              <w:t>I-S</w:t>
            </w:r>
            <w:r w:rsidR="00F2172C">
              <w:rPr>
                <w:lang w:val="es-ES"/>
              </w:rPr>
              <w:br/>
            </w:r>
            <w:r w:rsidRPr="00A245F4">
              <w:rPr>
                <w:lang w:val="es-ES"/>
              </w:rPr>
              <w:t>≤ 2</w:t>
            </w:r>
            <w:r w:rsidR="00B54F3E">
              <w:rPr>
                <w:lang w:val="es-ES"/>
              </w:rPr>
              <w:t> </w:t>
            </w:r>
            <w:r w:rsidRPr="00A245F4">
              <w:rPr>
                <w:lang w:val="es-ES"/>
              </w:rPr>
              <w:t>meses (plazo del número</w:t>
            </w:r>
            <w:r w:rsidR="00B54F3E">
              <w:rPr>
                <w:lang w:val="es-ES"/>
              </w:rPr>
              <w:t> </w:t>
            </w:r>
            <w:r w:rsidRPr="00A245F4">
              <w:rPr>
                <w:lang w:val="es-ES"/>
              </w:rPr>
              <w:t>11.28)</w:t>
            </w:r>
          </w:p>
          <w:p w14:paraId="31A762F3" w14:textId="0048032D" w:rsidR="00A245F4" w:rsidRPr="00A245F4" w:rsidRDefault="00A245F4" w:rsidP="00961815">
            <w:pPr>
              <w:pStyle w:val="Tabletext"/>
              <w:rPr>
                <w:lang w:val="es-ES"/>
              </w:rPr>
            </w:pPr>
            <w:r w:rsidRPr="00A245F4">
              <w:rPr>
                <w:lang w:val="es-ES"/>
              </w:rPr>
              <w:t>Plazo de tramitación para la Parte</w:t>
            </w:r>
            <w:r w:rsidR="000C4FC7">
              <w:rPr>
                <w:lang w:val="es-ES"/>
              </w:rPr>
              <w:t> </w:t>
            </w:r>
            <w:r w:rsidRPr="00A245F4">
              <w:rPr>
                <w:lang w:val="es-ES"/>
              </w:rPr>
              <w:t>II-S y III</w:t>
            </w:r>
            <w:r w:rsidR="008B17CD">
              <w:rPr>
                <w:lang w:val="es-ES"/>
              </w:rPr>
              <w:noBreakHyphen/>
            </w:r>
            <w:r w:rsidRPr="00A245F4">
              <w:rPr>
                <w:lang w:val="es-ES"/>
              </w:rPr>
              <w:t>S</w:t>
            </w:r>
            <w:r w:rsidR="000C4FC7">
              <w:rPr>
                <w:lang w:val="es-ES"/>
              </w:rPr>
              <w:br/>
            </w:r>
            <w:r w:rsidRPr="00A245F4">
              <w:rPr>
                <w:lang w:val="es-ES"/>
              </w:rPr>
              <w:t>≤ 12 meses (S/S), 6</w:t>
            </w:r>
            <w:r w:rsidR="000C4FC7">
              <w:rPr>
                <w:lang w:val="es-ES"/>
              </w:rPr>
              <w:t> </w:t>
            </w:r>
            <w:r w:rsidRPr="00A245F4">
              <w:rPr>
                <w:lang w:val="es-ES"/>
              </w:rPr>
              <w:t>meses (E/S) a partir de la fecha de publicación de la Parte</w:t>
            </w:r>
            <w:r w:rsidR="000C4FC7">
              <w:rPr>
                <w:lang w:val="es-ES"/>
              </w:rPr>
              <w:t> </w:t>
            </w:r>
            <w:r w:rsidRPr="00A245F4">
              <w:rPr>
                <w:lang w:val="es-ES"/>
              </w:rPr>
              <w:t>I-S</w:t>
            </w:r>
            <w:bookmarkStart w:id="179" w:name="lt_pId203"/>
            <w:bookmarkStart w:id="180" w:name="lt_pId204"/>
            <w:bookmarkStart w:id="181" w:name="lt_pId205"/>
            <w:bookmarkEnd w:id="178"/>
            <w:bookmarkEnd w:id="179"/>
            <w:bookmarkEnd w:id="180"/>
            <w:bookmarkEnd w:id="181"/>
          </w:p>
        </w:tc>
      </w:tr>
      <w:tr w:rsidR="00A245F4" w:rsidRPr="00A245F4" w14:paraId="1429F406" w14:textId="77777777" w:rsidTr="00326343">
        <w:trPr>
          <w:jc w:val="center"/>
        </w:trPr>
        <w:tc>
          <w:tcPr>
            <w:tcW w:w="5357" w:type="dxa"/>
            <w:tcBorders>
              <w:left w:val="single" w:sz="4" w:space="0" w:color="auto"/>
              <w:right w:val="single" w:sz="4" w:space="0" w:color="auto"/>
            </w:tcBorders>
            <w:shd w:val="clear" w:color="000000" w:fill="FFFFFF"/>
            <w:hideMark/>
          </w:tcPr>
          <w:p w14:paraId="75E6E3D5" w14:textId="3C533B5C" w:rsidR="00A245F4" w:rsidRPr="00A245F4" w:rsidRDefault="00A245F4" w:rsidP="00961815">
            <w:pPr>
              <w:pStyle w:val="Tabletext"/>
              <w:rPr>
                <w:lang w:val="es-ES"/>
              </w:rPr>
            </w:pPr>
            <w:bookmarkStart w:id="182" w:name="lt_pId206"/>
            <w:r w:rsidRPr="00A245F4">
              <w:rPr>
                <w:b/>
                <w:bCs/>
                <w:lang w:val="es-ES"/>
              </w:rPr>
              <w:t>Artículo 4 del AP30/30</w:t>
            </w:r>
            <w:r w:rsidR="00961815">
              <w:rPr>
                <w:b/>
                <w:bCs/>
                <w:lang w:val="es-ES"/>
              </w:rPr>
              <w:t>A</w:t>
            </w:r>
            <w:r w:rsidRPr="00A245F4">
              <w:rPr>
                <w:lang w:val="es-ES"/>
              </w:rPr>
              <w:br/>
              <w:t>Previsión de redes de la Parte</w:t>
            </w:r>
            <w:r w:rsidR="000C4FC7">
              <w:rPr>
                <w:lang w:val="es-ES"/>
              </w:rPr>
              <w:t> </w:t>
            </w:r>
            <w:r w:rsidRPr="00A245F4">
              <w:rPr>
                <w:lang w:val="es-ES"/>
              </w:rPr>
              <w:t>A del Artículo</w:t>
            </w:r>
            <w:r w:rsidR="000C4FC7">
              <w:rPr>
                <w:lang w:val="es-ES"/>
              </w:rPr>
              <w:t> </w:t>
            </w:r>
            <w:r w:rsidRPr="00A245F4">
              <w:rPr>
                <w:lang w:val="es-ES"/>
              </w:rPr>
              <w:t>4: 15</w:t>
            </w:r>
          </w:p>
          <w:p w14:paraId="35BF52B3" w14:textId="10B16050" w:rsidR="00A245F4" w:rsidRPr="00A245F4" w:rsidRDefault="00A245F4" w:rsidP="00961815">
            <w:pPr>
              <w:pStyle w:val="Tabletext"/>
              <w:rPr>
                <w:lang w:val="es-ES"/>
              </w:rPr>
            </w:pPr>
            <w:r w:rsidRPr="00A245F4">
              <w:rPr>
                <w:lang w:val="es-ES"/>
              </w:rPr>
              <w:t>Plazo de tramitación previsto de la Parte</w:t>
            </w:r>
            <w:r w:rsidR="000C4FC7">
              <w:rPr>
                <w:lang w:val="es-ES"/>
              </w:rPr>
              <w:t> </w:t>
            </w:r>
            <w:r w:rsidRPr="00A245F4">
              <w:rPr>
                <w:lang w:val="es-ES"/>
              </w:rPr>
              <w:t>A del Artículo</w:t>
            </w:r>
            <w:r w:rsidR="000C4FC7">
              <w:rPr>
                <w:lang w:val="es-ES"/>
              </w:rPr>
              <w:t> </w:t>
            </w:r>
            <w:r w:rsidRPr="00A245F4">
              <w:rPr>
                <w:lang w:val="es-ES"/>
              </w:rPr>
              <w:t>4 (meses): 6</w:t>
            </w:r>
          </w:p>
          <w:p w14:paraId="07D45B4C" w14:textId="7DEEFAE5" w:rsidR="00A245F4" w:rsidRPr="00A245F4" w:rsidRDefault="00A245F4" w:rsidP="00961815">
            <w:pPr>
              <w:pStyle w:val="Tabletext"/>
              <w:rPr>
                <w:lang w:val="es-ES"/>
              </w:rPr>
            </w:pPr>
            <w:r w:rsidRPr="00A245F4">
              <w:rPr>
                <w:lang w:val="es-ES"/>
              </w:rPr>
              <w:t>Previsión de redes de la Parte</w:t>
            </w:r>
            <w:r w:rsidR="000C4FC7">
              <w:rPr>
                <w:lang w:val="es-ES"/>
              </w:rPr>
              <w:t> </w:t>
            </w:r>
            <w:r w:rsidRPr="00A245F4">
              <w:rPr>
                <w:lang w:val="es-ES"/>
              </w:rPr>
              <w:t>B del Artículo</w:t>
            </w:r>
            <w:r w:rsidR="000C4FC7">
              <w:rPr>
                <w:lang w:val="es-ES"/>
              </w:rPr>
              <w:t> </w:t>
            </w:r>
            <w:r w:rsidRPr="00A245F4">
              <w:rPr>
                <w:lang w:val="es-ES"/>
              </w:rPr>
              <w:t>4: 5</w:t>
            </w:r>
          </w:p>
          <w:p w14:paraId="78BF23E9" w14:textId="7DBEC101" w:rsidR="00A245F4" w:rsidRPr="00A245F4" w:rsidRDefault="00A245F4" w:rsidP="00961815">
            <w:pPr>
              <w:pStyle w:val="Tabletext"/>
              <w:rPr>
                <w:lang w:val="es-ES"/>
              </w:rPr>
            </w:pPr>
            <w:r w:rsidRPr="00A245F4">
              <w:rPr>
                <w:lang w:val="es-ES"/>
              </w:rPr>
              <w:t>Plazo de tramitación previsto de la Parte</w:t>
            </w:r>
            <w:r w:rsidR="000C4FC7">
              <w:rPr>
                <w:lang w:val="es-ES"/>
              </w:rPr>
              <w:t> </w:t>
            </w:r>
            <w:r w:rsidRPr="00A245F4">
              <w:rPr>
                <w:lang w:val="es-ES"/>
              </w:rPr>
              <w:t>B del Artículo</w:t>
            </w:r>
            <w:r w:rsidR="000C4FC7">
              <w:rPr>
                <w:lang w:val="es-ES"/>
              </w:rPr>
              <w:t> </w:t>
            </w:r>
            <w:r w:rsidRPr="00A245F4">
              <w:rPr>
                <w:lang w:val="es-ES"/>
              </w:rPr>
              <w:t>4 (meses): 6</w:t>
            </w:r>
            <w:bookmarkStart w:id="183" w:name="lt_pId207"/>
            <w:bookmarkStart w:id="184" w:name="lt_pId208"/>
            <w:bookmarkStart w:id="185" w:name="lt_pId209"/>
            <w:bookmarkStart w:id="186" w:name="lt_pId210"/>
            <w:bookmarkEnd w:id="182"/>
            <w:bookmarkEnd w:id="183"/>
            <w:bookmarkEnd w:id="184"/>
            <w:bookmarkEnd w:id="185"/>
            <w:bookmarkEnd w:id="186"/>
          </w:p>
        </w:tc>
        <w:tc>
          <w:tcPr>
            <w:tcW w:w="4272" w:type="dxa"/>
            <w:tcBorders>
              <w:left w:val="nil"/>
              <w:right w:val="single" w:sz="4" w:space="0" w:color="auto"/>
            </w:tcBorders>
            <w:shd w:val="clear" w:color="000000" w:fill="FFFFFF"/>
            <w:hideMark/>
          </w:tcPr>
          <w:p w14:paraId="57D18F6A" w14:textId="70E14FCC" w:rsidR="00A245F4" w:rsidRPr="00A245F4" w:rsidRDefault="00A245F4" w:rsidP="00961815">
            <w:pPr>
              <w:pStyle w:val="Tabletext"/>
              <w:rPr>
                <w:lang w:val="es-ES"/>
              </w:rPr>
            </w:pPr>
            <w:bookmarkStart w:id="187" w:name="lt_pId211"/>
            <w:r w:rsidRPr="00A245F4">
              <w:rPr>
                <w:lang w:val="es-ES"/>
              </w:rPr>
              <w:t>Plazo de tramitación de la Parte A del</w:t>
            </w:r>
            <w:r w:rsidR="008B17CD">
              <w:rPr>
                <w:lang w:val="es-ES"/>
              </w:rPr>
              <w:t> </w:t>
            </w:r>
            <w:r w:rsidRPr="00A245F4">
              <w:rPr>
                <w:lang w:val="es-ES"/>
              </w:rPr>
              <w:t>Artículo</w:t>
            </w:r>
            <w:r w:rsidR="00B54F3E">
              <w:rPr>
                <w:lang w:val="es-ES"/>
              </w:rPr>
              <w:t> </w:t>
            </w:r>
            <w:r w:rsidRPr="00A245F4">
              <w:rPr>
                <w:lang w:val="es-ES"/>
              </w:rPr>
              <w:t>4</w:t>
            </w:r>
            <w:r w:rsidR="000C4FC7">
              <w:rPr>
                <w:lang w:val="es-ES"/>
              </w:rPr>
              <w:br/>
            </w:r>
            <w:r w:rsidRPr="00A245F4">
              <w:rPr>
                <w:lang w:val="es-ES"/>
              </w:rPr>
              <w:t>≤ 6</w:t>
            </w:r>
            <w:r w:rsidR="00B54F3E">
              <w:rPr>
                <w:lang w:val="es-ES"/>
              </w:rPr>
              <w:t> </w:t>
            </w:r>
            <w:r w:rsidRPr="00A245F4">
              <w:rPr>
                <w:lang w:val="es-ES"/>
              </w:rPr>
              <w:t>meses</w:t>
            </w:r>
          </w:p>
          <w:p w14:paraId="1D77B365" w14:textId="57CAC2BA" w:rsidR="00A245F4" w:rsidRPr="00A245F4" w:rsidRDefault="00A245F4" w:rsidP="00961815">
            <w:pPr>
              <w:pStyle w:val="Tabletext"/>
              <w:rPr>
                <w:lang w:val="es-ES"/>
              </w:rPr>
            </w:pPr>
            <w:r w:rsidRPr="00A245F4">
              <w:rPr>
                <w:lang w:val="es-ES"/>
              </w:rPr>
              <w:t>Plazo de tramitación de la Parte B del</w:t>
            </w:r>
            <w:r w:rsidR="008B17CD">
              <w:rPr>
                <w:lang w:val="es-ES"/>
              </w:rPr>
              <w:t> </w:t>
            </w:r>
            <w:r w:rsidRPr="00A245F4">
              <w:rPr>
                <w:lang w:val="es-ES"/>
              </w:rPr>
              <w:t>Artículo</w:t>
            </w:r>
            <w:r w:rsidR="00B54F3E">
              <w:rPr>
                <w:lang w:val="es-ES"/>
              </w:rPr>
              <w:t> </w:t>
            </w:r>
            <w:r w:rsidRPr="00A245F4">
              <w:rPr>
                <w:lang w:val="es-ES"/>
              </w:rPr>
              <w:t>4</w:t>
            </w:r>
            <w:r w:rsidR="000C4FC7">
              <w:rPr>
                <w:lang w:val="es-ES"/>
              </w:rPr>
              <w:br/>
            </w:r>
            <w:r w:rsidRPr="00A245F4">
              <w:rPr>
                <w:lang w:val="es-ES"/>
              </w:rPr>
              <w:t>≤ 6</w:t>
            </w:r>
            <w:r w:rsidR="00B54F3E">
              <w:rPr>
                <w:lang w:val="es-ES"/>
              </w:rPr>
              <w:t> </w:t>
            </w:r>
            <w:r w:rsidRPr="00A245F4">
              <w:rPr>
                <w:lang w:val="es-ES"/>
              </w:rPr>
              <w:t>meses</w:t>
            </w:r>
            <w:bookmarkStart w:id="188" w:name="lt_pId212"/>
            <w:bookmarkEnd w:id="187"/>
            <w:bookmarkEnd w:id="188"/>
          </w:p>
        </w:tc>
      </w:tr>
      <w:tr w:rsidR="00A245F4" w:rsidRPr="00A245F4" w14:paraId="16FEC35A" w14:textId="77777777" w:rsidTr="00326343">
        <w:trPr>
          <w:jc w:val="center"/>
        </w:trPr>
        <w:tc>
          <w:tcPr>
            <w:tcW w:w="5357" w:type="dxa"/>
            <w:tcBorders>
              <w:top w:val="nil"/>
              <w:left w:val="single" w:sz="4" w:space="0" w:color="auto"/>
              <w:bottom w:val="single" w:sz="4" w:space="0" w:color="auto"/>
              <w:right w:val="single" w:sz="4" w:space="0" w:color="auto"/>
            </w:tcBorders>
            <w:shd w:val="clear" w:color="000000" w:fill="F2F2F2"/>
            <w:hideMark/>
          </w:tcPr>
          <w:p w14:paraId="288344DA" w14:textId="4CA279CB" w:rsidR="00A245F4" w:rsidRPr="00A245F4" w:rsidRDefault="00A245F4" w:rsidP="00961815">
            <w:pPr>
              <w:pStyle w:val="Tabletext"/>
              <w:rPr>
                <w:lang w:val="es-ES"/>
              </w:rPr>
            </w:pPr>
            <w:bookmarkStart w:id="189" w:name="lt_pId213"/>
            <w:r w:rsidRPr="00A245F4">
              <w:rPr>
                <w:b/>
                <w:bCs/>
                <w:lang w:val="es-ES"/>
              </w:rPr>
              <w:t>Artículo 5 del AP30/30</w:t>
            </w:r>
            <w:r w:rsidR="00961815" w:rsidRPr="00961815">
              <w:rPr>
                <w:b/>
                <w:bCs/>
                <w:lang w:val="es-ES"/>
              </w:rPr>
              <w:t>A</w:t>
            </w:r>
            <w:r w:rsidRPr="00A245F4">
              <w:rPr>
                <w:lang w:val="es-ES"/>
              </w:rPr>
              <w:br/>
              <w:t>Previsión de redes del Artículo</w:t>
            </w:r>
            <w:r w:rsidR="000C4FC7">
              <w:rPr>
                <w:lang w:val="es-ES"/>
              </w:rPr>
              <w:t> </w:t>
            </w:r>
            <w:r w:rsidRPr="00A245F4">
              <w:rPr>
                <w:lang w:val="es-ES"/>
              </w:rPr>
              <w:t>5: 5</w:t>
            </w:r>
          </w:p>
          <w:p w14:paraId="4EF51B4A" w14:textId="6F360E9D" w:rsidR="00A245F4" w:rsidRPr="00A245F4" w:rsidRDefault="00A245F4" w:rsidP="00961815">
            <w:pPr>
              <w:pStyle w:val="Tabletext"/>
              <w:rPr>
                <w:lang w:val="es-ES"/>
              </w:rPr>
            </w:pPr>
            <w:r w:rsidRPr="00A245F4">
              <w:rPr>
                <w:lang w:val="es-ES"/>
              </w:rPr>
              <w:t>Plazo de tramitación previsto del Artículo</w:t>
            </w:r>
            <w:r w:rsidR="000C4FC7">
              <w:rPr>
                <w:lang w:val="es-ES"/>
              </w:rPr>
              <w:t> </w:t>
            </w:r>
            <w:r w:rsidRPr="00A245F4">
              <w:rPr>
                <w:lang w:val="es-ES"/>
              </w:rPr>
              <w:t>5 (meses): 6</w:t>
            </w:r>
            <w:bookmarkStart w:id="190" w:name="lt_pId214"/>
            <w:bookmarkStart w:id="191" w:name="lt_pId215"/>
            <w:bookmarkEnd w:id="189"/>
            <w:bookmarkEnd w:id="190"/>
            <w:bookmarkEnd w:id="191"/>
          </w:p>
        </w:tc>
        <w:tc>
          <w:tcPr>
            <w:tcW w:w="4272" w:type="dxa"/>
            <w:tcBorders>
              <w:top w:val="nil"/>
              <w:left w:val="nil"/>
              <w:bottom w:val="single" w:sz="4" w:space="0" w:color="auto"/>
              <w:right w:val="single" w:sz="4" w:space="0" w:color="auto"/>
            </w:tcBorders>
            <w:shd w:val="clear" w:color="000000" w:fill="F2F2F2"/>
            <w:hideMark/>
          </w:tcPr>
          <w:p w14:paraId="2C24B349" w14:textId="16290EFC" w:rsidR="00A245F4" w:rsidRPr="00A245F4" w:rsidRDefault="00A245F4" w:rsidP="00961815">
            <w:pPr>
              <w:pStyle w:val="Tabletext"/>
              <w:rPr>
                <w:lang w:val="es-ES"/>
              </w:rPr>
            </w:pPr>
            <w:bookmarkStart w:id="192" w:name="lt_pId216"/>
            <w:r w:rsidRPr="00A245F4">
              <w:rPr>
                <w:lang w:val="es-ES"/>
              </w:rPr>
              <w:t>Plazo de tramitación del Artículo</w:t>
            </w:r>
            <w:r w:rsidR="00B54F3E">
              <w:rPr>
                <w:lang w:val="es-ES"/>
              </w:rPr>
              <w:t> </w:t>
            </w:r>
            <w:r w:rsidRPr="00A245F4">
              <w:rPr>
                <w:lang w:val="es-ES"/>
              </w:rPr>
              <w:t>5</w:t>
            </w:r>
            <w:r w:rsidR="000C4FC7">
              <w:rPr>
                <w:lang w:val="es-ES"/>
              </w:rPr>
              <w:br/>
            </w:r>
            <w:r w:rsidRPr="00A245F4">
              <w:rPr>
                <w:lang w:val="es-ES"/>
              </w:rPr>
              <w:t>≤ 6</w:t>
            </w:r>
            <w:r w:rsidR="00B54F3E">
              <w:rPr>
                <w:lang w:val="es-ES"/>
              </w:rPr>
              <w:t> </w:t>
            </w:r>
            <w:r w:rsidRPr="00A245F4">
              <w:rPr>
                <w:lang w:val="es-ES"/>
              </w:rPr>
              <w:t>meses</w:t>
            </w:r>
            <w:bookmarkStart w:id="193" w:name="lt_pId217"/>
            <w:bookmarkEnd w:id="192"/>
            <w:bookmarkEnd w:id="193"/>
          </w:p>
        </w:tc>
      </w:tr>
      <w:tr w:rsidR="00A245F4" w:rsidRPr="00A245F4" w14:paraId="4BA514AD" w14:textId="77777777" w:rsidTr="00326343">
        <w:trPr>
          <w:jc w:val="center"/>
        </w:trPr>
        <w:tc>
          <w:tcPr>
            <w:tcW w:w="5357" w:type="dxa"/>
            <w:tcBorders>
              <w:top w:val="nil"/>
              <w:left w:val="single" w:sz="4" w:space="0" w:color="auto"/>
              <w:bottom w:val="nil"/>
              <w:right w:val="single" w:sz="4" w:space="0" w:color="auto"/>
            </w:tcBorders>
            <w:shd w:val="clear" w:color="000000" w:fill="FFFFFF"/>
            <w:hideMark/>
          </w:tcPr>
          <w:p w14:paraId="0EDB578C" w14:textId="18F3AD35" w:rsidR="00A245F4" w:rsidRPr="00A245F4" w:rsidRDefault="00A245F4" w:rsidP="00181532">
            <w:pPr>
              <w:pStyle w:val="Tabletext"/>
              <w:keepNext/>
              <w:keepLines/>
              <w:rPr>
                <w:lang w:val="es-ES"/>
              </w:rPr>
            </w:pPr>
            <w:bookmarkStart w:id="194" w:name="lt_pId220"/>
            <w:r w:rsidRPr="00A245F4">
              <w:rPr>
                <w:b/>
                <w:bCs/>
                <w:lang w:val="es-ES"/>
              </w:rPr>
              <w:t>Artículos 6 y 7 del AP30B</w:t>
            </w:r>
            <w:r w:rsidRPr="00A245F4">
              <w:rPr>
                <w:lang w:val="es-ES"/>
              </w:rPr>
              <w:br/>
              <w:t>Previsión de notificaciones de la Parte</w:t>
            </w:r>
            <w:r w:rsidR="000C4FC7">
              <w:rPr>
                <w:lang w:val="es-ES"/>
              </w:rPr>
              <w:t> </w:t>
            </w:r>
            <w:r w:rsidRPr="00A245F4">
              <w:rPr>
                <w:lang w:val="es-ES"/>
              </w:rPr>
              <w:t>A del Artículo</w:t>
            </w:r>
            <w:r w:rsidR="00B54F3E">
              <w:rPr>
                <w:lang w:val="es-ES"/>
              </w:rPr>
              <w:t> </w:t>
            </w:r>
            <w:r w:rsidRPr="00A245F4">
              <w:rPr>
                <w:lang w:val="es-ES"/>
              </w:rPr>
              <w:t>6: 20</w:t>
            </w:r>
            <w:bookmarkStart w:id="195" w:name="lt_pId221"/>
            <w:bookmarkEnd w:id="194"/>
            <w:bookmarkEnd w:id="195"/>
          </w:p>
          <w:p w14:paraId="0FBA473E" w14:textId="6EAB6A2B" w:rsidR="00A245F4" w:rsidRPr="00A245F4" w:rsidRDefault="00A245F4" w:rsidP="00181532">
            <w:pPr>
              <w:pStyle w:val="Tabletext"/>
              <w:keepNext/>
              <w:keepLines/>
              <w:rPr>
                <w:lang w:val="es-ES"/>
              </w:rPr>
            </w:pPr>
            <w:bookmarkStart w:id="196" w:name="lt_pId222"/>
            <w:r w:rsidRPr="00A245F4">
              <w:rPr>
                <w:lang w:val="es-ES"/>
              </w:rPr>
              <w:t>Previsión de notificaciones de la Parte</w:t>
            </w:r>
            <w:r w:rsidR="000C4FC7">
              <w:rPr>
                <w:lang w:val="es-ES"/>
              </w:rPr>
              <w:t> </w:t>
            </w:r>
            <w:r w:rsidRPr="00A245F4">
              <w:rPr>
                <w:lang w:val="es-ES"/>
              </w:rPr>
              <w:t>B del Artículo</w:t>
            </w:r>
            <w:r w:rsidR="00B54F3E">
              <w:rPr>
                <w:lang w:val="es-ES"/>
              </w:rPr>
              <w:t> </w:t>
            </w:r>
            <w:r w:rsidRPr="00A245F4">
              <w:rPr>
                <w:lang w:val="es-ES"/>
              </w:rPr>
              <w:t>6: 15</w:t>
            </w:r>
            <w:bookmarkEnd w:id="196"/>
          </w:p>
          <w:p w14:paraId="784BBD88" w14:textId="32F9B41B" w:rsidR="00A245F4" w:rsidRPr="00A245F4" w:rsidRDefault="00A245F4" w:rsidP="00181532">
            <w:pPr>
              <w:pStyle w:val="Tabletext"/>
              <w:keepNext/>
              <w:keepLines/>
              <w:rPr>
                <w:lang w:val="es-ES"/>
              </w:rPr>
            </w:pPr>
            <w:bookmarkStart w:id="197" w:name="lt_pId223"/>
            <w:r w:rsidRPr="00A245F4">
              <w:rPr>
                <w:lang w:val="es-ES"/>
              </w:rPr>
              <w:t>Previsión de notificaciones del Artículo</w:t>
            </w:r>
            <w:r w:rsidR="000C4FC7">
              <w:rPr>
                <w:lang w:val="es-ES"/>
              </w:rPr>
              <w:t> </w:t>
            </w:r>
            <w:r w:rsidRPr="00A245F4">
              <w:rPr>
                <w:lang w:val="es-ES"/>
              </w:rPr>
              <w:t>7: 2 a 7</w:t>
            </w:r>
            <w:r w:rsidR="00B54F3E">
              <w:rPr>
                <w:lang w:val="es-ES"/>
              </w:rPr>
              <w:br/>
            </w:r>
            <w:r w:rsidRPr="00A245F4">
              <w:rPr>
                <w:lang w:val="es-ES"/>
              </w:rPr>
              <w:t>Plazo de tramitación previsto de los Artículos</w:t>
            </w:r>
            <w:r w:rsidR="00161545">
              <w:rPr>
                <w:lang w:val="es-ES"/>
              </w:rPr>
              <w:t> </w:t>
            </w:r>
            <w:r w:rsidRPr="00A245F4">
              <w:rPr>
                <w:lang w:val="es-ES"/>
              </w:rPr>
              <w:t>6 (Partes</w:t>
            </w:r>
            <w:r w:rsidR="00B54F3E">
              <w:rPr>
                <w:lang w:val="es-ES"/>
              </w:rPr>
              <w:t> </w:t>
            </w:r>
            <w:r w:rsidRPr="00A245F4">
              <w:rPr>
                <w:lang w:val="es-ES"/>
              </w:rPr>
              <w:t>A o B) y 7 (meses): 6</w:t>
            </w:r>
            <w:bookmarkStart w:id="198" w:name="lt_pId224"/>
            <w:bookmarkStart w:id="199" w:name="lt_pId225"/>
            <w:bookmarkEnd w:id="197"/>
            <w:bookmarkEnd w:id="198"/>
            <w:bookmarkEnd w:id="199"/>
          </w:p>
        </w:tc>
        <w:tc>
          <w:tcPr>
            <w:tcW w:w="4272" w:type="dxa"/>
            <w:tcBorders>
              <w:top w:val="nil"/>
              <w:left w:val="nil"/>
              <w:bottom w:val="nil"/>
              <w:right w:val="single" w:sz="4" w:space="0" w:color="auto"/>
            </w:tcBorders>
            <w:shd w:val="clear" w:color="000000" w:fill="FFFFFF"/>
            <w:hideMark/>
          </w:tcPr>
          <w:p w14:paraId="0CB30A76" w14:textId="62C9E94E" w:rsidR="00A245F4" w:rsidRPr="00A245F4" w:rsidRDefault="00A245F4" w:rsidP="00961815">
            <w:pPr>
              <w:pStyle w:val="Tabletext"/>
              <w:rPr>
                <w:lang w:val="es-ES"/>
              </w:rPr>
            </w:pPr>
            <w:bookmarkStart w:id="200" w:name="lt_pId226"/>
            <w:r w:rsidRPr="00A245F4">
              <w:rPr>
                <w:lang w:val="es-ES"/>
              </w:rPr>
              <w:t>Plazo de tramitación de los Artículos</w:t>
            </w:r>
            <w:r w:rsidR="008B17CD">
              <w:rPr>
                <w:lang w:val="es-ES"/>
              </w:rPr>
              <w:t> </w:t>
            </w:r>
            <w:r w:rsidRPr="00A245F4">
              <w:rPr>
                <w:lang w:val="es-ES"/>
              </w:rPr>
              <w:t>6 (Partes</w:t>
            </w:r>
            <w:r w:rsidR="00B54F3E">
              <w:rPr>
                <w:lang w:val="es-ES"/>
              </w:rPr>
              <w:t> </w:t>
            </w:r>
            <w:r w:rsidRPr="00A245F4">
              <w:rPr>
                <w:lang w:val="es-ES"/>
              </w:rPr>
              <w:t>A o B) y 7 ≤ 6</w:t>
            </w:r>
            <w:r w:rsidR="00B54F3E">
              <w:rPr>
                <w:lang w:val="es-ES"/>
              </w:rPr>
              <w:t> </w:t>
            </w:r>
            <w:r w:rsidRPr="00A245F4">
              <w:rPr>
                <w:lang w:val="es-ES"/>
              </w:rPr>
              <w:t>meses</w:t>
            </w:r>
            <w:bookmarkEnd w:id="200"/>
          </w:p>
        </w:tc>
      </w:tr>
      <w:tr w:rsidR="00A245F4" w:rsidRPr="00A245F4" w14:paraId="62C3A921" w14:textId="77777777" w:rsidTr="00326343">
        <w:trPr>
          <w:jc w:val="center"/>
        </w:trPr>
        <w:tc>
          <w:tcPr>
            <w:tcW w:w="5357" w:type="dxa"/>
            <w:tcBorders>
              <w:top w:val="nil"/>
              <w:left w:val="single" w:sz="4" w:space="0" w:color="auto"/>
              <w:bottom w:val="single" w:sz="4" w:space="0" w:color="auto"/>
              <w:right w:val="single" w:sz="4" w:space="0" w:color="auto"/>
            </w:tcBorders>
            <w:shd w:val="clear" w:color="000000" w:fill="F2F2F2"/>
            <w:hideMark/>
          </w:tcPr>
          <w:p w14:paraId="17171973" w14:textId="396621B3" w:rsidR="00A245F4" w:rsidRPr="00A245F4" w:rsidRDefault="00A245F4" w:rsidP="00961815">
            <w:pPr>
              <w:pStyle w:val="Tabletext"/>
              <w:rPr>
                <w:lang w:val="es-ES"/>
              </w:rPr>
            </w:pPr>
            <w:bookmarkStart w:id="201" w:name="lt_pId227"/>
            <w:r w:rsidRPr="00A245F4">
              <w:rPr>
                <w:b/>
                <w:bCs/>
                <w:lang w:val="es-ES"/>
              </w:rPr>
              <w:t>Artículo 8 del AP30B</w:t>
            </w:r>
            <w:r w:rsidRPr="00A245F4">
              <w:rPr>
                <w:lang w:val="es-ES"/>
              </w:rPr>
              <w:br/>
              <w:t>Previsión de notificaciones del Artículo 8: 15</w:t>
            </w:r>
          </w:p>
          <w:p w14:paraId="6C381A21" w14:textId="7C0067BA" w:rsidR="00A245F4" w:rsidRPr="00A245F4" w:rsidRDefault="00A245F4" w:rsidP="00961815">
            <w:pPr>
              <w:pStyle w:val="Tabletext"/>
              <w:rPr>
                <w:lang w:val="es-ES"/>
              </w:rPr>
            </w:pPr>
            <w:r w:rsidRPr="00A245F4">
              <w:rPr>
                <w:lang w:val="es-ES"/>
              </w:rPr>
              <w:t>Plazo de tramitación previsto del Artículo 8 (meses): 6</w:t>
            </w:r>
            <w:bookmarkStart w:id="202" w:name="lt_pId228"/>
            <w:bookmarkStart w:id="203" w:name="lt_pId229"/>
            <w:bookmarkEnd w:id="201"/>
            <w:bookmarkEnd w:id="202"/>
            <w:bookmarkEnd w:id="203"/>
          </w:p>
        </w:tc>
        <w:tc>
          <w:tcPr>
            <w:tcW w:w="4272" w:type="dxa"/>
            <w:tcBorders>
              <w:top w:val="nil"/>
              <w:left w:val="nil"/>
              <w:bottom w:val="single" w:sz="4" w:space="0" w:color="auto"/>
              <w:right w:val="single" w:sz="4" w:space="0" w:color="auto"/>
            </w:tcBorders>
            <w:shd w:val="clear" w:color="000000" w:fill="F2F2F2"/>
            <w:hideMark/>
          </w:tcPr>
          <w:p w14:paraId="3F4F5D86" w14:textId="7972EC55" w:rsidR="00A245F4" w:rsidRPr="00A245F4" w:rsidRDefault="00A245F4" w:rsidP="00961815">
            <w:pPr>
              <w:pStyle w:val="Tabletext"/>
              <w:rPr>
                <w:lang w:val="es-ES"/>
              </w:rPr>
            </w:pPr>
            <w:bookmarkStart w:id="204" w:name="lt_pId230"/>
            <w:r w:rsidRPr="00A245F4">
              <w:rPr>
                <w:lang w:val="es-ES"/>
              </w:rPr>
              <w:t>Plazo de tramitación del Artículo 8</w:t>
            </w:r>
            <w:r w:rsidR="000C4FC7">
              <w:rPr>
                <w:lang w:val="es-ES"/>
              </w:rPr>
              <w:br/>
            </w:r>
            <w:r w:rsidRPr="00A245F4">
              <w:rPr>
                <w:lang w:val="es-ES"/>
              </w:rPr>
              <w:t>≤ 6</w:t>
            </w:r>
            <w:r w:rsidR="00B54F3E">
              <w:rPr>
                <w:lang w:val="es-ES"/>
              </w:rPr>
              <w:t> </w:t>
            </w:r>
            <w:r w:rsidRPr="00A245F4">
              <w:rPr>
                <w:lang w:val="es-ES"/>
              </w:rPr>
              <w:t>meses</w:t>
            </w:r>
            <w:bookmarkStart w:id="205" w:name="lt_pId231"/>
            <w:bookmarkEnd w:id="204"/>
            <w:bookmarkEnd w:id="205"/>
          </w:p>
        </w:tc>
      </w:tr>
      <w:tr w:rsidR="00A245F4" w:rsidRPr="00A245F4" w14:paraId="30C29245" w14:textId="77777777" w:rsidTr="00326343">
        <w:trPr>
          <w:jc w:val="center"/>
        </w:trPr>
        <w:tc>
          <w:tcPr>
            <w:tcW w:w="5357" w:type="dxa"/>
            <w:tcBorders>
              <w:top w:val="single" w:sz="4" w:space="0" w:color="auto"/>
              <w:left w:val="single" w:sz="4" w:space="0" w:color="auto"/>
              <w:bottom w:val="single" w:sz="4" w:space="0" w:color="auto"/>
              <w:right w:val="single" w:sz="4" w:space="0" w:color="auto"/>
            </w:tcBorders>
            <w:shd w:val="clear" w:color="auto" w:fill="auto"/>
            <w:hideMark/>
          </w:tcPr>
          <w:p w14:paraId="073C53D3" w14:textId="0515614B" w:rsidR="00A245F4" w:rsidRPr="00A245F4" w:rsidRDefault="00A245F4" w:rsidP="00961815">
            <w:pPr>
              <w:pStyle w:val="Tabletext"/>
              <w:rPr>
                <w:lang w:val="es-ES"/>
              </w:rPr>
            </w:pPr>
            <w:bookmarkStart w:id="206" w:name="lt_pId232"/>
            <w:r w:rsidRPr="00A245F4">
              <w:rPr>
                <w:b/>
                <w:bCs/>
                <w:lang w:val="es-ES"/>
              </w:rPr>
              <w:t>Asistencia</w:t>
            </w:r>
            <w:r w:rsidRPr="00A245F4">
              <w:rPr>
                <w:lang w:val="es-ES"/>
              </w:rPr>
              <w:br/>
              <w:t>Previsión de solicitudes de asistencia reglamentaria/técnica con arreglo a los Artículos</w:t>
            </w:r>
            <w:r w:rsidR="00401725">
              <w:rPr>
                <w:lang w:val="es-ES"/>
              </w:rPr>
              <w:t> </w:t>
            </w:r>
            <w:r w:rsidRPr="00A245F4">
              <w:rPr>
                <w:lang w:val="es-ES"/>
              </w:rPr>
              <w:t>9 y 11, 20 (S/S) y 50 (E/S)</w:t>
            </w:r>
            <w:r w:rsidR="00B54F3E">
              <w:rPr>
                <w:lang w:val="es-ES"/>
              </w:rPr>
              <w:br/>
            </w:r>
            <w:r w:rsidRPr="00A245F4">
              <w:rPr>
                <w:lang w:val="es-ES"/>
              </w:rPr>
              <w:t>Previsión de solicitudes de asistencia reglamentaria/técnica con arreglo al AP30/30A/30B: 20 casos formales</w:t>
            </w:r>
            <w:bookmarkStart w:id="207" w:name="lt_pId233"/>
            <w:bookmarkStart w:id="208" w:name="lt_pId234"/>
            <w:bookmarkEnd w:id="207"/>
            <w:bookmarkEnd w:id="208"/>
            <w:bookmarkEnd w:id="206"/>
          </w:p>
        </w:tc>
        <w:tc>
          <w:tcPr>
            <w:tcW w:w="4272" w:type="dxa"/>
            <w:tcBorders>
              <w:top w:val="single" w:sz="4" w:space="0" w:color="auto"/>
              <w:left w:val="nil"/>
              <w:bottom w:val="single" w:sz="4" w:space="0" w:color="auto"/>
              <w:right w:val="single" w:sz="4" w:space="0" w:color="auto"/>
            </w:tcBorders>
            <w:shd w:val="clear" w:color="auto" w:fill="auto"/>
            <w:hideMark/>
          </w:tcPr>
          <w:p w14:paraId="30686A4B" w14:textId="27767E88" w:rsidR="00A245F4" w:rsidRPr="00A245F4" w:rsidRDefault="00A245F4" w:rsidP="00961815">
            <w:pPr>
              <w:pStyle w:val="Tabletext"/>
              <w:rPr>
                <w:lang w:val="es-ES"/>
              </w:rPr>
            </w:pPr>
            <w:bookmarkStart w:id="209" w:name="lt_pId235"/>
            <w:r w:rsidRPr="00A245F4">
              <w:rPr>
                <w:lang w:val="es-ES"/>
              </w:rPr>
              <w:t>Prestar asistencia rápidamente con arreglo a las diversas disposiciones del Reglamento de Radiocomunicaciones y tramitar las solicitudes oportunamente</w:t>
            </w:r>
            <w:bookmarkEnd w:id="209"/>
          </w:p>
        </w:tc>
      </w:tr>
    </w:tbl>
    <w:p w14:paraId="0BE95813" w14:textId="77777777" w:rsidR="000C4FC7" w:rsidRPr="00D26D41" w:rsidRDefault="000C4FC7" w:rsidP="000C4FC7">
      <w:pPr>
        <w:pStyle w:val="Tablefin"/>
        <w:rPr>
          <w:lang w:val="es-ES"/>
        </w:rPr>
      </w:pPr>
    </w:p>
    <w:p w14:paraId="3C065919" w14:textId="48E17243" w:rsidR="00A245F4" w:rsidRPr="00A245F4" w:rsidRDefault="00A245F4" w:rsidP="00961815">
      <w:pPr>
        <w:pStyle w:val="Headingi"/>
        <w:rPr>
          <w:lang w:val="es-ES"/>
        </w:rPr>
      </w:pPr>
      <w:r w:rsidRPr="00A245F4">
        <w:rPr>
          <w:lang w:val="es-ES"/>
        </w:rPr>
        <w:t>Evaluación de amenazas y riesgos para 2025</w:t>
      </w:r>
      <w:bookmarkStart w:id="210" w:name="lt_pId237"/>
      <w:bookmarkEnd w:id="210"/>
    </w:p>
    <w:tbl>
      <w:tblPr>
        <w:tblW w:w="5000" w:type="pct"/>
        <w:jc w:val="center"/>
        <w:tblLayout w:type="fixed"/>
        <w:tblLook w:val="04A0" w:firstRow="1" w:lastRow="0" w:firstColumn="1" w:lastColumn="0" w:noHBand="0" w:noVBand="1"/>
      </w:tblPr>
      <w:tblGrid>
        <w:gridCol w:w="1713"/>
        <w:gridCol w:w="2524"/>
        <w:gridCol w:w="1651"/>
        <w:gridCol w:w="1736"/>
        <w:gridCol w:w="2005"/>
      </w:tblGrid>
      <w:tr w:rsidR="00A245F4" w:rsidRPr="00A245F4" w14:paraId="0337EBA9" w14:textId="77777777" w:rsidTr="000C4FC7">
        <w:trPr>
          <w:jc w:val="center"/>
        </w:trPr>
        <w:tc>
          <w:tcPr>
            <w:tcW w:w="1713" w:type="dxa"/>
            <w:tcBorders>
              <w:top w:val="single" w:sz="4" w:space="0" w:color="auto"/>
              <w:left w:val="single" w:sz="4" w:space="0" w:color="auto"/>
              <w:bottom w:val="single" w:sz="4" w:space="0" w:color="auto"/>
              <w:right w:val="single" w:sz="4" w:space="0" w:color="auto"/>
            </w:tcBorders>
            <w:shd w:val="clear" w:color="000000" w:fill="02385E"/>
            <w:noWrap/>
            <w:vAlign w:val="center"/>
            <w:hideMark/>
          </w:tcPr>
          <w:p w14:paraId="5A94E694" w14:textId="77777777" w:rsidR="00A245F4" w:rsidRPr="00A245F4" w:rsidRDefault="00A245F4" w:rsidP="000C4FC7">
            <w:pPr>
              <w:pStyle w:val="Tablehead"/>
              <w:rPr>
                <w:lang w:val="es-ES"/>
              </w:rPr>
            </w:pPr>
            <w:bookmarkStart w:id="211" w:name="lt_pId238"/>
            <w:r w:rsidRPr="00A245F4">
              <w:rPr>
                <w:lang w:val="es-ES"/>
              </w:rPr>
              <w:t>Perspectiva</w:t>
            </w:r>
            <w:bookmarkEnd w:id="211"/>
          </w:p>
        </w:tc>
        <w:tc>
          <w:tcPr>
            <w:tcW w:w="2524" w:type="dxa"/>
            <w:tcBorders>
              <w:top w:val="single" w:sz="4" w:space="0" w:color="auto"/>
              <w:left w:val="nil"/>
              <w:bottom w:val="single" w:sz="4" w:space="0" w:color="auto"/>
              <w:right w:val="single" w:sz="4" w:space="0" w:color="auto"/>
            </w:tcBorders>
            <w:shd w:val="clear" w:color="000000" w:fill="70A288"/>
            <w:noWrap/>
            <w:vAlign w:val="center"/>
            <w:hideMark/>
          </w:tcPr>
          <w:p w14:paraId="1D5E9515" w14:textId="77777777" w:rsidR="00A245F4" w:rsidRPr="00A245F4" w:rsidRDefault="00A245F4" w:rsidP="000C4FC7">
            <w:pPr>
              <w:pStyle w:val="Tablehead"/>
              <w:rPr>
                <w:color w:val="FFFFFF" w:themeColor="background1"/>
                <w:lang w:val="es-ES"/>
              </w:rPr>
            </w:pPr>
            <w:bookmarkStart w:id="212" w:name="lt_pId239"/>
            <w:r w:rsidRPr="00A245F4">
              <w:rPr>
                <w:color w:val="FFFFFF" w:themeColor="background1"/>
                <w:lang w:val="es-ES"/>
              </w:rPr>
              <w:t>Indicador fundamental de riesgo</w:t>
            </w:r>
            <w:bookmarkEnd w:id="212"/>
          </w:p>
        </w:tc>
        <w:tc>
          <w:tcPr>
            <w:tcW w:w="1651" w:type="dxa"/>
            <w:tcBorders>
              <w:top w:val="single" w:sz="4" w:space="0" w:color="auto"/>
              <w:left w:val="nil"/>
              <w:bottom w:val="single" w:sz="4" w:space="0" w:color="auto"/>
              <w:right w:val="single" w:sz="4" w:space="0" w:color="auto"/>
            </w:tcBorders>
            <w:shd w:val="clear" w:color="000000" w:fill="DAB785"/>
            <w:noWrap/>
            <w:vAlign w:val="center"/>
            <w:hideMark/>
          </w:tcPr>
          <w:p w14:paraId="508A0DE3" w14:textId="77777777" w:rsidR="00A245F4" w:rsidRPr="00A245F4" w:rsidRDefault="00A245F4" w:rsidP="000C4FC7">
            <w:pPr>
              <w:pStyle w:val="Tablehead"/>
              <w:rPr>
                <w:color w:val="FFFFFF" w:themeColor="background1"/>
                <w:lang w:val="es-ES"/>
              </w:rPr>
            </w:pPr>
            <w:bookmarkStart w:id="213" w:name="lt_pId240"/>
            <w:r w:rsidRPr="00A245F4">
              <w:rPr>
                <w:color w:val="FFFFFF" w:themeColor="background1"/>
                <w:lang w:val="es-ES"/>
              </w:rPr>
              <w:t>Repercusión</w:t>
            </w:r>
            <w:bookmarkEnd w:id="213"/>
          </w:p>
        </w:tc>
        <w:tc>
          <w:tcPr>
            <w:tcW w:w="1736" w:type="dxa"/>
            <w:tcBorders>
              <w:top w:val="single" w:sz="4" w:space="0" w:color="auto"/>
              <w:left w:val="nil"/>
              <w:bottom w:val="single" w:sz="4" w:space="0" w:color="auto"/>
              <w:right w:val="single" w:sz="4" w:space="0" w:color="auto"/>
            </w:tcBorders>
            <w:shd w:val="clear" w:color="000000" w:fill="D6896F"/>
            <w:noWrap/>
            <w:vAlign w:val="center"/>
            <w:hideMark/>
          </w:tcPr>
          <w:p w14:paraId="5B438D56" w14:textId="77777777" w:rsidR="00A245F4" w:rsidRPr="00A245F4" w:rsidRDefault="00A245F4" w:rsidP="000C4FC7">
            <w:pPr>
              <w:pStyle w:val="Tablehead"/>
              <w:rPr>
                <w:color w:val="FFFFFF" w:themeColor="background1"/>
                <w:lang w:val="es-ES"/>
              </w:rPr>
            </w:pPr>
            <w:bookmarkStart w:id="214" w:name="lt_pId241"/>
            <w:r w:rsidRPr="00A245F4">
              <w:rPr>
                <w:color w:val="FFFFFF" w:themeColor="background1"/>
                <w:lang w:val="es-ES"/>
              </w:rPr>
              <w:t>Probabilidad</w:t>
            </w:r>
            <w:bookmarkEnd w:id="214"/>
          </w:p>
        </w:tc>
        <w:tc>
          <w:tcPr>
            <w:tcW w:w="2005" w:type="dxa"/>
            <w:tcBorders>
              <w:top w:val="single" w:sz="4" w:space="0" w:color="auto"/>
              <w:left w:val="single" w:sz="4" w:space="0" w:color="auto"/>
              <w:bottom w:val="single" w:sz="4" w:space="0" w:color="auto"/>
              <w:right w:val="single" w:sz="4" w:space="0" w:color="auto"/>
            </w:tcBorders>
            <w:shd w:val="clear" w:color="000000" w:fill="A63950"/>
            <w:noWrap/>
            <w:vAlign w:val="center"/>
            <w:hideMark/>
          </w:tcPr>
          <w:p w14:paraId="49920E35" w14:textId="77777777" w:rsidR="00A245F4" w:rsidRPr="00A245F4" w:rsidRDefault="00A245F4" w:rsidP="000C4FC7">
            <w:pPr>
              <w:pStyle w:val="Tablehead"/>
              <w:rPr>
                <w:color w:val="FFFFFF" w:themeColor="background1"/>
                <w:lang w:val="es-ES"/>
              </w:rPr>
            </w:pPr>
            <w:bookmarkStart w:id="215" w:name="lt_pId242"/>
            <w:r w:rsidRPr="00A245F4">
              <w:rPr>
                <w:color w:val="FFFFFF" w:themeColor="background1"/>
                <w:lang w:val="es-ES"/>
              </w:rPr>
              <w:t>Mitigación</w:t>
            </w:r>
            <w:bookmarkEnd w:id="215"/>
          </w:p>
        </w:tc>
      </w:tr>
      <w:tr w:rsidR="00A245F4" w:rsidRPr="00A245F4" w14:paraId="3395879E" w14:textId="77777777" w:rsidTr="00B54F3E">
        <w:trPr>
          <w:jc w:val="center"/>
        </w:trPr>
        <w:tc>
          <w:tcPr>
            <w:tcW w:w="1713" w:type="dxa"/>
            <w:tcBorders>
              <w:top w:val="nil"/>
              <w:left w:val="single" w:sz="4" w:space="0" w:color="auto"/>
              <w:bottom w:val="nil"/>
              <w:right w:val="single" w:sz="4" w:space="0" w:color="auto"/>
            </w:tcBorders>
            <w:shd w:val="clear" w:color="000000" w:fill="F2F2F2"/>
            <w:hideMark/>
          </w:tcPr>
          <w:p w14:paraId="13587529" w14:textId="16D7F25D" w:rsidR="00A245F4" w:rsidRPr="00A245F4" w:rsidRDefault="00A245F4" w:rsidP="00961815">
            <w:pPr>
              <w:pStyle w:val="Tabletext"/>
              <w:rPr>
                <w:lang w:val="es-ES"/>
              </w:rPr>
            </w:pPr>
            <w:bookmarkStart w:id="216" w:name="lt_pId243"/>
            <w:r w:rsidRPr="00A245F4">
              <w:rPr>
                <w:lang w:val="es-ES"/>
              </w:rPr>
              <w:t>Recursos</w:t>
            </w:r>
            <w:bookmarkEnd w:id="216"/>
          </w:p>
        </w:tc>
        <w:tc>
          <w:tcPr>
            <w:tcW w:w="2524" w:type="dxa"/>
            <w:tcBorders>
              <w:top w:val="nil"/>
              <w:left w:val="nil"/>
              <w:bottom w:val="nil"/>
              <w:right w:val="single" w:sz="4" w:space="0" w:color="auto"/>
            </w:tcBorders>
            <w:shd w:val="clear" w:color="000000" w:fill="F2F2F2"/>
            <w:hideMark/>
          </w:tcPr>
          <w:p w14:paraId="4393534E" w14:textId="19AC6699" w:rsidR="00A245F4" w:rsidRPr="00A245F4" w:rsidRDefault="00A245F4" w:rsidP="00961815">
            <w:pPr>
              <w:pStyle w:val="Tabletext"/>
              <w:rPr>
                <w:lang w:val="es-ES"/>
              </w:rPr>
            </w:pPr>
            <w:bookmarkStart w:id="217" w:name="lt_pId244"/>
            <w:r w:rsidRPr="00A245F4">
              <w:rPr>
                <w:lang w:val="es-ES"/>
              </w:rPr>
              <w:t>Falta de recursos para atender a la demanda y tramitar las solicitudes en los plazos establecidos</w:t>
            </w:r>
            <w:bookmarkEnd w:id="217"/>
          </w:p>
        </w:tc>
        <w:tc>
          <w:tcPr>
            <w:tcW w:w="1651" w:type="dxa"/>
            <w:tcBorders>
              <w:top w:val="nil"/>
              <w:left w:val="nil"/>
              <w:bottom w:val="nil"/>
              <w:right w:val="single" w:sz="4" w:space="0" w:color="auto"/>
            </w:tcBorders>
            <w:shd w:val="clear" w:color="000000" w:fill="F2F2F2"/>
            <w:hideMark/>
          </w:tcPr>
          <w:p w14:paraId="05EFA4AA" w14:textId="77777777" w:rsidR="00A245F4" w:rsidRPr="00A245F4" w:rsidRDefault="00A245F4" w:rsidP="00961815">
            <w:pPr>
              <w:pStyle w:val="Tabletext"/>
              <w:rPr>
                <w:lang w:val="es-ES"/>
              </w:rPr>
            </w:pPr>
            <w:bookmarkStart w:id="218" w:name="lt_pId245"/>
            <w:r w:rsidRPr="00A245F4">
              <w:rPr>
                <w:lang w:val="es-ES"/>
              </w:rPr>
              <w:t>Alta</w:t>
            </w:r>
            <w:bookmarkEnd w:id="218"/>
          </w:p>
        </w:tc>
        <w:tc>
          <w:tcPr>
            <w:tcW w:w="1736" w:type="dxa"/>
            <w:tcBorders>
              <w:top w:val="nil"/>
              <w:left w:val="nil"/>
              <w:bottom w:val="nil"/>
              <w:right w:val="single" w:sz="4" w:space="0" w:color="auto"/>
            </w:tcBorders>
            <w:shd w:val="clear" w:color="000000" w:fill="F2F2F2"/>
            <w:hideMark/>
          </w:tcPr>
          <w:p w14:paraId="558CD29E" w14:textId="77777777" w:rsidR="00A245F4" w:rsidRPr="00A245F4" w:rsidRDefault="00A245F4" w:rsidP="00961815">
            <w:pPr>
              <w:pStyle w:val="Tabletext"/>
              <w:rPr>
                <w:lang w:val="es-ES"/>
              </w:rPr>
            </w:pPr>
            <w:bookmarkStart w:id="219" w:name="lt_pId246"/>
            <w:r w:rsidRPr="00A245F4">
              <w:rPr>
                <w:lang w:val="es-ES"/>
              </w:rPr>
              <w:t>Media</w:t>
            </w:r>
            <w:bookmarkEnd w:id="219"/>
          </w:p>
        </w:tc>
        <w:tc>
          <w:tcPr>
            <w:tcW w:w="2005" w:type="dxa"/>
            <w:tcBorders>
              <w:top w:val="nil"/>
              <w:left w:val="nil"/>
              <w:bottom w:val="nil"/>
              <w:right w:val="single" w:sz="4" w:space="0" w:color="auto"/>
            </w:tcBorders>
            <w:shd w:val="clear" w:color="000000" w:fill="F2F2F2"/>
            <w:hideMark/>
          </w:tcPr>
          <w:p w14:paraId="1678CE78" w14:textId="331A2FA7" w:rsidR="00A245F4" w:rsidRPr="00A245F4" w:rsidRDefault="00A245F4" w:rsidP="00961815">
            <w:pPr>
              <w:pStyle w:val="Tabletext"/>
              <w:rPr>
                <w:lang w:val="es-ES"/>
              </w:rPr>
            </w:pPr>
            <w:bookmarkStart w:id="220" w:name="lt_pId247"/>
            <w:r w:rsidRPr="00A245F4">
              <w:rPr>
                <w:lang w:val="es-ES"/>
              </w:rPr>
              <w:t>Asignación de un nivel adecuado de recursos a las distintas fases de los procesos</w:t>
            </w:r>
            <w:bookmarkEnd w:id="220"/>
          </w:p>
        </w:tc>
      </w:tr>
      <w:tr w:rsidR="00A245F4" w:rsidRPr="00A245F4" w14:paraId="06606868" w14:textId="77777777" w:rsidTr="00B54F3E">
        <w:trPr>
          <w:jc w:val="center"/>
        </w:trPr>
        <w:tc>
          <w:tcPr>
            <w:tcW w:w="1713" w:type="dxa"/>
            <w:tcBorders>
              <w:top w:val="nil"/>
              <w:left w:val="single" w:sz="4" w:space="0" w:color="auto"/>
              <w:bottom w:val="single" w:sz="4" w:space="0" w:color="auto"/>
              <w:right w:val="single" w:sz="4" w:space="0" w:color="auto"/>
            </w:tcBorders>
            <w:shd w:val="clear" w:color="000000" w:fill="FFFFFF"/>
            <w:hideMark/>
          </w:tcPr>
          <w:p w14:paraId="0A8090D1" w14:textId="34749432" w:rsidR="00A245F4" w:rsidRPr="00A245F4" w:rsidRDefault="00A245F4" w:rsidP="00961815">
            <w:pPr>
              <w:pStyle w:val="Tabletext"/>
              <w:rPr>
                <w:lang w:val="es-ES"/>
              </w:rPr>
            </w:pPr>
            <w:bookmarkStart w:id="221" w:name="lt_pId248"/>
            <w:r w:rsidRPr="00A245F4">
              <w:rPr>
                <w:lang w:val="es-ES"/>
              </w:rPr>
              <w:t>Recursos financieros</w:t>
            </w:r>
            <w:bookmarkEnd w:id="221"/>
          </w:p>
        </w:tc>
        <w:tc>
          <w:tcPr>
            <w:tcW w:w="2524" w:type="dxa"/>
            <w:tcBorders>
              <w:top w:val="nil"/>
              <w:left w:val="nil"/>
              <w:bottom w:val="single" w:sz="4" w:space="0" w:color="auto"/>
              <w:right w:val="single" w:sz="4" w:space="0" w:color="auto"/>
            </w:tcBorders>
            <w:shd w:val="clear" w:color="000000" w:fill="FFFFFF"/>
            <w:hideMark/>
          </w:tcPr>
          <w:p w14:paraId="0140624B" w14:textId="05E8CB29" w:rsidR="00A245F4" w:rsidRPr="00A245F4" w:rsidRDefault="00A245F4" w:rsidP="00961815">
            <w:pPr>
              <w:pStyle w:val="Tabletext"/>
              <w:rPr>
                <w:lang w:val="es-ES"/>
              </w:rPr>
            </w:pPr>
            <w:bookmarkStart w:id="222" w:name="lt_pId249"/>
            <w:r w:rsidRPr="00A245F4">
              <w:rPr>
                <w:lang w:val="es-ES"/>
              </w:rPr>
              <w:t>Retrasos en la tramitación de las notificaciones de redes de satélite que podrían reducir los ingresos en concepto de recuperación de costes</w:t>
            </w:r>
            <w:bookmarkEnd w:id="222"/>
          </w:p>
        </w:tc>
        <w:tc>
          <w:tcPr>
            <w:tcW w:w="1651" w:type="dxa"/>
            <w:tcBorders>
              <w:top w:val="nil"/>
              <w:left w:val="nil"/>
              <w:bottom w:val="single" w:sz="4" w:space="0" w:color="auto"/>
              <w:right w:val="single" w:sz="4" w:space="0" w:color="auto"/>
            </w:tcBorders>
            <w:shd w:val="clear" w:color="000000" w:fill="FFFFFF"/>
            <w:hideMark/>
          </w:tcPr>
          <w:p w14:paraId="1E078BD9" w14:textId="77777777" w:rsidR="00A245F4" w:rsidRPr="00A245F4" w:rsidRDefault="00A245F4" w:rsidP="00961815">
            <w:pPr>
              <w:pStyle w:val="Tabletext"/>
              <w:rPr>
                <w:lang w:val="es-ES"/>
              </w:rPr>
            </w:pPr>
            <w:bookmarkStart w:id="223" w:name="lt_pId250"/>
            <w:r w:rsidRPr="00A245F4">
              <w:rPr>
                <w:lang w:val="es-ES"/>
              </w:rPr>
              <w:t>Alta</w:t>
            </w:r>
            <w:bookmarkEnd w:id="223"/>
          </w:p>
        </w:tc>
        <w:tc>
          <w:tcPr>
            <w:tcW w:w="1736" w:type="dxa"/>
            <w:tcBorders>
              <w:top w:val="nil"/>
              <w:left w:val="nil"/>
              <w:bottom w:val="single" w:sz="4" w:space="0" w:color="auto"/>
              <w:right w:val="single" w:sz="4" w:space="0" w:color="auto"/>
            </w:tcBorders>
            <w:shd w:val="clear" w:color="000000" w:fill="FFFFFF"/>
            <w:hideMark/>
          </w:tcPr>
          <w:p w14:paraId="228CCAF1" w14:textId="77777777" w:rsidR="00A245F4" w:rsidRPr="00A245F4" w:rsidRDefault="00A245F4" w:rsidP="00961815">
            <w:pPr>
              <w:pStyle w:val="Tabletext"/>
              <w:rPr>
                <w:lang w:val="es-ES"/>
              </w:rPr>
            </w:pPr>
            <w:bookmarkStart w:id="224" w:name="lt_pId251"/>
            <w:r w:rsidRPr="00A245F4">
              <w:rPr>
                <w:lang w:val="es-ES"/>
              </w:rPr>
              <w:t>Baja</w:t>
            </w:r>
            <w:bookmarkEnd w:id="224"/>
          </w:p>
        </w:tc>
        <w:tc>
          <w:tcPr>
            <w:tcW w:w="2005" w:type="dxa"/>
            <w:tcBorders>
              <w:top w:val="nil"/>
              <w:left w:val="nil"/>
              <w:bottom w:val="single" w:sz="4" w:space="0" w:color="auto"/>
              <w:right w:val="single" w:sz="4" w:space="0" w:color="auto"/>
            </w:tcBorders>
            <w:shd w:val="clear" w:color="auto" w:fill="auto"/>
            <w:hideMark/>
          </w:tcPr>
          <w:p w14:paraId="0E524CFE" w14:textId="4EC693A0" w:rsidR="00A245F4" w:rsidRPr="00A245F4" w:rsidRDefault="00A245F4" w:rsidP="00961815">
            <w:pPr>
              <w:pStyle w:val="Tabletext"/>
              <w:rPr>
                <w:lang w:val="es-ES"/>
              </w:rPr>
            </w:pPr>
            <w:bookmarkStart w:id="225" w:name="lt_pId252"/>
            <w:r w:rsidRPr="00A245F4">
              <w:rPr>
                <w:lang w:val="es-ES"/>
              </w:rPr>
              <w:t>Asignación de un nivel adecuado de recursos a las distintas fases de los procesos</w:t>
            </w:r>
            <w:bookmarkEnd w:id="225"/>
          </w:p>
        </w:tc>
      </w:tr>
    </w:tbl>
    <w:p w14:paraId="490A7B34" w14:textId="77777777" w:rsidR="000C4FC7" w:rsidRPr="00D26D41" w:rsidRDefault="000C4FC7" w:rsidP="000C4FC7">
      <w:pPr>
        <w:pStyle w:val="Tablefin"/>
        <w:rPr>
          <w:lang w:val="es-ES"/>
        </w:rPr>
      </w:pPr>
    </w:p>
    <w:p w14:paraId="4B9BA1B6" w14:textId="2C9796D0" w:rsidR="00F61E6D" w:rsidRDefault="00F61E6D" w:rsidP="00F61E6D">
      <w:pPr>
        <w:rPr>
          <w:lang w:val="es-ES"/>
        </w:rPr>
      </w:pPr>
      <w:bookmarkStart w:id="226" w:name="lt_pId253"/>
      <w:r>
        <w:rPr>
          <w:lang w:val="es-ES"/>
        </w:rPr>
        <w:br w:type="page"/>
      </w:r>
    </w:p>
    <w:p w14:paraId="711B55A6" w14:textId="689C349F" w:rsidR="00A245F4" w:rsidRPr="00A245F4" w:rsidRDefault="00A245F4" w:rsidP="00161545">
      <w:pPr>
        <w:pStyle w:val="Headingb"/>
        <w:spacing w:after="120"/>
        <w:rPr>
          <w:lang w:val="es-ES"/>
        </w:rPr>
      </w:pPr>
      <w:r w:rsidRPr="00A245F4">
        <w:rPr>
          <w:lang w:val="es-ES"/>
        </w:rPr>
        <w:t>Asignación de recursos humanos para 2025-2028</w:t>
      </w:r>
      <w:bookmarkEnd w:id="226"/>
    </w:p>
    <w:tbl>
      <w:tblPr>
        <w:tblW w:w="5000" w:type="pct"/>
        <w:jc w:val="center"/>
        <w:tblLayout w:type="fixed"/>
        <w:tblLook w:val="04A0" w:firstRow="1" w:lastRow="0" w:firstColumn="1" w:lastColumn="0" w:noHBand="0" w:noVBand="1"/>
      </w:tblPr>
      <w:tblGrid>
        <w:gridCol w:w="1925"/>
        <w:gridCol w:w="1926"/>
        <w:gridCol w:w="1926"/>
        <w:gridCol w:w="1926"/>
        <w:gridCol w:w="1926"/>
      </w:tblGrid>
      <w:tr w:rsidR="00A245F4" w:rsidRPr="00A245F4" w14:paraId="7FB1ED48" w14:textId="77777777" w:rsidTr="004047E1">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02385E"/>
            <w:noWrap/>
            <w:vAlign w:val="center"/>
            <w:hideMark/>
          </w:tcPr>
          <w:p w14:paraId="7DD80FDD" w14:textId="77777777" w:rsidR="00A245F4" w:rsidRPr="00A245F4" w:rsidRDefault="00A245F4" w:rsidP="004047E1">
            <w:pPr>
              <w:pStyle w:val="Tablehead"/>
              <w:rPr>
                <w:lang w:val="es-ES"/>
              </w:rPr>
            </w:pPr>
            <w:bookmarkStart w:id="227" w:name="lt_pId254"/>
            <w:r w:rsidRPr="00A245F4">
              <w:rPr>
                <w:lang w:val="es-ES"/>
              </w:rPr>
              <w:t>Categoría</w:t>
            </w:r>
            <w:bookmarkEnd w:id="227"/>
          </w:p>
        </w:tc>
        <w:tc>
          <w:tcPr>
            <w:tcW w:w="1300" w:type="dxa"/>
            <w:tcBorders>
              <w:top w:val="single" w:sz="4" w:space="0" w:color="auto"/>
              <w:left w:val="nil"/>
              <w:bottom w:val="single" w:sz="4" w:space="0" w:color="auto"/>
              <w:right w:val="single" w:sz="4" w:space="0" w:color="auto"/>
            </w:tcBorders>
            <w:shd w:val="clear" w:color="000000" w:fill="70A288"/>
            <w:noWrap/>
            <w:vAlign w:val="center"/>
            <w:hideMark/>
          </w:tcPr>
          <w:p w14:paraId="64E5989B" w14:textId="77777777" w:rsidR="00A245F4" w:rsidRPr="00A245F4" w:rsidRDefault="00A245F4" w:rsidP="004047E1">
            <w:pPr>
              <w:pStyle w:val="Tablehead"/>
              <w:rPr>
                <w:color w:val="FFFFFF" w:themeColor="background1"/>
                <w:lang w:val="es-ES"/>
              </w:rPr>
            </w:pPr>
            <w:r w:rsidRPr="00A245F4">
              <w:rPr>
                <w:color w:val="FFFFFF" w:themeColor="background1"/>
                <w:lang w:val="es-ES"/>
              </w:rPr>
              <w:t>2025</w:t>
            </w:r>
          </w:p>
        </w:tc>
        <w:tc>
          <w:tcPr>
            <w:tcW w:w="1300" w:type="dxa"/>
            <w:tcBorders>
              <w:top w:val="single" w:sz="4" w:space="0" w:color="auto"/>
              <w:left w:val="nil"/>
              <w:bottom w:val="single" w:sz="4" w:space="0" w:color="auto"/>
              <w:right w:val="single" w:sz="4" w:space="0" w:color="auto"/>
            </w:tcBorders>
            <w:shd w:val="clear" w:color="000000" w:fill="DAB785"/>
            <w:noWrap/>
            <w:vAlign w:val="center"/>
            <w:hideMark/>
          </w:tcPr>
          <w:p w14:paraId="571C4DF2" w14:textId="77777777" w:rsidR="00A245F4" w:rsidRPr="00A245F4" w:rsidRDefault="00A245F4" w:rsidP="004047E1">
            <w:pPr>
              <w:pStyle w:val="Tablehead"/>
              <w:rPr>
                <w:color w:val="FFFFFF" w:themeColor="background1"/>
                <w:lang w:val="es-ES"/>
              </w:rPr>
            </w:pPr>
            <w:r w:rsidRPr="00A245F4">
              <w:rPr>
                <w:color w:val="FFFFFF" w:themeColor="background1"/>
                <w:lang w:val="es-ES"/>
              </w:rPr>
              <w:t>2026</w:t>
            </w:r>
          </w:p>
        </w:tc>
        <w:tc>
          <w:tcPr>
            <w:tcW w:w="1300" w:type="dxa"/>
            <w:tcBorders>
              <w:top w:val="single" w:sz="4" w:space="0" w:color="auto"/>
              <w:left w:val="nil"/>
              <w:bottom w:val="single" w:sz="4" w:space="0" w:color="auto"/>
              <w:right w:val="single" w:sz="4" w:space="0" w:color="auto"/>
            </w:tcBorders>
            <w:shd w:val="clear" w:color="000000" w:fill="D6896F"/>
            <w:noWrap/>
            <w:vAlign w:val="center"/>
            <w:hideMark/>
          </w:tcPr>
          <w:p w14:paraId="73E71C5F" w14:textId="77777777" w:rsidR="00A245F4" w:rsidRPr="00A245F4" w:rsidRDefault="00A245F4" w:rsidP="004047E1">
            <w:pPr>
              <w:pStyle w:val="Tablehead"/>
              <w:rPr>
                <w:color w:val="FFFFFF" w:themeColor="background1"/>
                <w:lang w:val="es-ES"/>
              </w:rPr>
            </w:pPr>
            <w:r w:rsidRPr="00A245F4">
              <w:rPr>
                <w:color w:val="FFFFFF" w:themeColor="background1"/>
                <w:lang w:val="es-ES"/>
              </w:rPr>
              <w:t>2027</w:t>
            </w:r>
          </w:p>
        </w:tc>
        <w:tc>
          <w:tcPr>
            <w:tcW w:w="1300" w:type="dxa"/>
            <w:tcBorders>
              <w:top w:val="single" w:sz="4" w:space="0" w:color="auto"/>
              <w:left w:val="single" w:sz="4" w:space="0" w:color="auto"/>
              <w:bottom w:val="single" w:sz="4" w:space="0" w:color="auto"/>
              <w:right w:val="single" w:sz="4" w:space="0" w:color="auto"/>
            </w:tcBorders>
            <w:shd w:val="clear" w:color="000000" w:fill="A63950"/>
            <w:noWrap/>
            <w:vAlign w:val="center"/>
            <w:hideMark/>
          </w:tcPr>
          <w:p w14:paraId="04385217" w14:textId="77777777" w:rsidR="00A245F4" w:rsidRPr="00A245F4" w:rsidRDefault="00A245F4" w:rsidP="004047E1">
            <w:pPr>
              <w:pStyle w:val="Tablehead"/>
              <w:rPr>
                <w:color w:val="FFFFFF" w:themeColor="background1"/>
                <w:lang w:val="es-ES"/>
              </w:rPr>
            </w:pPr>
            <w:r w:rsidRPr="00A245F4">
              <w:rPr>
                <w:color w:val="FFFFFF" w:themeColor="background1"/>
                <w:lang w:val="es-ES"/>
              </w:rPr>
              <w:t>2028</w:t>
            </w:r>
          </w:p>
        </w:tc>
      </w:tr>
      <w:tr w:rsidR="00A245F4" w:rsidRPr="00A245F4" w14:paraId="33F7FECC" w14:textId="77777777" w:rsidTr="00401725">
        <w:trPr>
          <w:trHeight w:val="320"/>
          <w:jc w:val="center"/>
        </w:trPr>
        <w:tc>
          <w:tcPr>
            <w:tcW w:w="1300" w:type="dxa"/>
            <w:tcBorders>
              <w:top w:val="nil"/>
              <w:left w:val="single" w:sz="4" w:space="0" w:color="auto"/>
              <w:bottom w:val="nil"/>
              <w:right w:val="single" w:sz="4" w:space="0" w:color="auto"/>
            </w:tcBorders>
            <w:shd w:val="clear" w:color="000000" w:fill="F2F2F2"/>
            <w:hideMark/>
          </w:tcPr>
          <w:p w14:paraId="67E8D472" w14:textId="77777777" w:rsidR="00A245F4" w:rsidRPr="00A245F4" w:rsidRDefault="00A245F4" w:rsidP="00401725">
            <w:pPr>
              <w:pStyle w:val="Tabletext"/>
              <w:rPr>
                <w:lang w:val="es-ES"/>
              </w:rPr>
            </w:pPr>
            <w:bookmarkStart w:id="228" w:name="lt_pId259"/>
            <w:r w:rsidRPr="00A245F4">
              <w:rPr>
                <w:lang w:val="es-ES"/>
              </w:rPr>
              <w:t>E1</w:t>
            </w:r>
            <w:bookmarkEnd w:id="228"/>
          </w:p>
        </w:tc>
        <w:tc>
          <w:tcPr>
            <w:tcW w:w="1300" w:type="dxa"/>
            <w:tcBorders>
              <w:top w:val="nil"/>
              <w:left w:val="nil"/>
              <w:bottom w:val="nil"/>
              <w:right w:val="single" w:sz="4" w:space="0" w:color="auto"/>
            </w:tcBorders>
            <w:shd w:val="clear" w:color="000000" w:fill="F2F2F2"/>
            <w:hideMark/>
          </w:tcPr>
          <w:p w14:paraId="6A2B0BD4" w14:textId="77777777" w:rsidR="00A245F4" w:rsidRPr="00A245F4" w:rsidRDefault="00A245F4" w:rsidP="00401725">
            <w:pPr>
              <w:pStyle w:val="Tabletext"/>
              <w:jc w:val="right"/>
              <w:rPr>
                <w:lang w:val="es-ES"/>
              </w:rPr>
            </w:pPr>
            <w:r w:rsidRPr="00A245F4">
              <w:rPr>
                <w:lang w:val="es-ES"/>
              </w:rPr>
              <w:t>0,0</w:t>
            </w:r>
          </w:p>
        </w:tc>
        <w:tc>
          <w:tcPr>
            <w:tcW w:w="1300" w:type="dxa"/>
            <w:tcBorders>
              <w:top w:val="nil"/>
              <w:left w:val="nil"/>
              <w:bottom w:val="nil"/>
              <w:right w:val="single" w:sz="4" w:space="0" w:color="auto"/>
            </w:tcBorders>
            <w:shd w:val="clear" w:color="000000" w:fill="F2F2F2"/>
            <w:hideMark/>
          </w:tcPr>
          <w:p w14:paraId="1071ABDF" w14:textId="77777777" w:rsidR="00A245F4" w:rsidRPr="00A245F4" w:rsidRDefault="00A245F4" w:rsidP="00401725">
            <w:pPr>
              <w:pStyle w:val="Tabletext"/>
              <w:jc w:val="right"/>
              <w:rPr>
                <w:lang w:val="es-ES"/>
              </w:rPr>
            </w:pPr>
            <w:r w:rsidRPr="00A245F4">
              <w:rPr>
                <w:lang w:val="es-ES"/>
              </w:rPr>
              <w:t>0,0</w:t>
            </w:r>
          </w:p>
        </w:tc>
        <w:tc>
          <w:tcPr>
            <w:tcW w:w="1300" w:type="dxa"/>
            <w:tcBorders>
              <w:top w:val="nil"/>
              <w:left w:val="nil"/>
              <w:bottom w:val="nil"/>
              <w:right w:val="single" w:sz="4" w:space="0" w:color="auto"/>
            </w:tcBorders>
            <w:shd w:val="clear" w:color="000000" w:fill="F2F2F2"/>
            <w:hideMark/>
          </w:tcPr>
          <w:p w14:paraId="73DB340B" w14:textId="77777777" w:rsidR="00A245F4" w:rsidRPr="00A245F4" w:rsidRDefault="00A245F4" w:rsidP="00401725">
            <w:pPr>
              <w:pStyle w:val="Tabletext"/>
              <w:jc w:val="right"/>
              <w:rPr>
                <w:lang w:val="es-ES"/>
              </w:rPr>
            </w:pPr>
            <w:r w:rsidRPr="00A245F4">
              <w:rPr>
                <w:lang w:val="es-ES"/>
              </w:rPr>
              <w:t>0,0</w:t>
            </w:r>
          </w:p>
        </w:tc>
        <w:tc>
          <w:tcPr>
            <w:tcW w:w="1300" w:type="dxa"/>
            <w:tcBorders>
              <w:top w:val="nil"/>
              <w:left w:val="single" w:sz="4" w:space="0" w:color="auto"/>
              <w:bottom w:val="nil"/>
              <w:right w:val="single" w:sz="4" w:space="0" w:color="auto"/>
            </w:tcBorders>
            <w:shd w:val="clear" w:color="000000" w:fill="F2F2F2"/>
            <w:hideMark/>
          </w:tcPr>
          <w:p w14:paraId="3B688661" w14:textId="77777777" w:rsidR="00A245F4" w:rsidRPr="00A245F4" w:rsidRDefault="00A245F4" w:rsidP="00401725">
            <w:pPr>
              <w:pStyle w:val="Tabletext"/>
              <w:jc w:val="right"/>
              <w:rPr>
                <w:lang w:val="es-ES"/>
              </w:rPr>
            </w:pPr>
            <w:r w:rsidRPr="00A245F4">
              <w:rPr>
                <w:lang w:val="es-ES"/>
              </w:rPr>
              <w:t>0,0</w:t>
            </w:r>
          </w:p>
        </w:tc>
      </w:tr>
      <w:tr w:rsidR="00A245F4" w:rsidRPr="00A245F4" w14:paraId="4C89CD83" w14:textId="77777777" w:rsidTr="00401725">
        <w:trPr>
          <w:trHeight w:val="320"/>
          <w:jc w:val="center"/>
        </w:trPr>
        <w:tc>
          <w:tcPr>
            <w:tcW w:w="1300" w:type="dxa"/>
            <w:tcBorders>
              <w:top w:val="nil"/>
              <w:left w:val="single" w:sz="4" w:space="0" w:color="auto"/>
              <w:bottom w:val="nil"/>
              <w:right w:val="single" w:sz="4" w:space="0" w:color="auto"/>
            </w:tcBorders>
            <w:shd w:val="clear" w:color="000000" w:fill="FFFFFF"/>
            <w:hideMark/>
          </w:tcPr>
          <w:p w14:paraId="4BF69D7E" w14:textId="77777777" w:rsidR="00A245F4" w:rsidRPr="00A245F4" w:rsidRDefault="00A245F4" w:rsidP="00401725">
            <w:pPr>
              <w:pStyle w:val="Tabletext"/>
              <w:rPr>
                <w:lang w:val="es-ES"/>
              </w:rPr>
            </w:pPr>
            <w:bookmarkStart w:id="229" w:name="lt_pId264"/>
            <w:r w:rsidRPr="00A245F4">
              <w:rPr>
                <w:lang w:val="es-ES"/>
              </w:rPr>
              <w:t>E2</w:t>
            </w:r>
            <w:bookmarkEnd w:id="229"/>
          </w:p>
        </w:tc>
        <w:tc>
          <w:tcPr>
            <w:tcW w:w="1300" w:type="dxa"/>
            <w:tcBorders>
              <w:top w:val="nil"/>
              <w:left w:val="nil"/>
              <w:bottom w:val="nil"/>
              <w:right w:val="single" w:sz="4" w:space="0" w:color="auto"/>
            </w:tcBorders>
            <w:shd w:val="clear" w:color="000000" w:fill="FFFFFF"/>
            <w:hideMark/>
          </w:tcPr>
          <w:p w14:paraId="4F04CC41" w14:textId="77777777" w:rsidR="00A245F4" w:rsidRPr="00A245F4" w:rsidRDefault="00A245F4" w:rsidP="00401725">
            <w:pPr>
              <w:pStyle w:val="Tabletext"/>
              <w:jc w:val="right"/>
              <w:rPr>
                <w:lang w:val="es-ES"/>
              </w:rPr>
            </w:pPr>
            <w:r w:rsidRPr="00A245F4">
              <w:rPr>
                <w:lang w:val="es-ES"/>
              </w:rPr>
              <w:t>1,2</w:t>
            </w:r>
          </w:p>
        </w:tc>
        <w:tc>
          <w:tcPr>
            <w:tcW w:w="1300" w:type="dxa"/>
            <w:tcBorders>
              <w:top w:val="nil"/>
              <w:left w:val="nil"/>
              <w:bottom w:val="nil"/>
              <w:right w:val="single" w:sz="4" w:space="0" w:color="auto"/>
            </w:tcBorders>
            <w:shd w:val="clear" w:color="000000" w:fill="FFFFFF"/>
            <w:hideMark/>
          </w:tcPr>
          <w:p w14:paraId="061CBF85" w14:textId="77777777" w:rsidR="00A245F4" w:rsidRPr="00A245F4" w:rsidRDefault="00A245F4" w:rsidP="00401725">
            <w:pPr>
              <w:pStyle w:val="Tabletext"/>
              <w:jc w:val="right"/>
              <w:rPr>
                <w:lang w:val="es-ES"/>
              </w:rPr>
            </w:pPr>
            <w:r w:rsidRPr="00A245F4">
              <w:rPr>
                <w:lang w:val="es-ES"/>
              </w:rPr>
              <w:t>1,2</w:t>
            </w:r>
          </w:p>
        </w:tc>
        <w:tc>
          <w:tcPr>
            <w:tcW w:w="1300" w:type="dxa"/>
            <w:tcBorders>
              <w:top w:val="nil"/>
              <w:left w:val="nil"/>
              <w:bottom w:val="nil"/>
              <w:right w:val="single" w:sz="4" w:space="0" w:color="auto"/>
            </w:tcBorders>
            <w:shd w:val="clear" w:color="000000" w:fill="FFFFFF"/>
            <w:hideMark/>
          </w:tcPr>
          <w:p w14:paraId="17EC05FE" w14:textId="77777777" w:rsidR="00A245F4" w:rsidRPr="00A245F4" w:rsidRDefault="00A245F4" w:rsidP="00401725">
            <w:pPr>
              <w:pStyle w:val="Tabletext"/>
              <w:jc w:val="right"/>
              <w:rPr>
                <w:lang w:val="es-ES"/>
              </w:rPr>
            </w:pPr>
            <w:r w:rsidRPr="00A245F4">
              <w:rPr>
                <w:lang w:val="es-ES"/>
              </w:rPr>
              <w:t>1,2</w:t>
            </w:r>
          </w:p>
        </w:tc>
        <w:tc>
          <w:tcPr>
            <w:tcW w:w="1300" w:type="dxa"/>
            <w:tcBorders>
              <w:top w:val="nil"/>
              <w:left w:val="single" w:sz="4" w:space="0" w:color="auto"/>
              <w:bottom w:val="nil"/>
              <w:right w:val="single" w:sz="4" w:space="0" w:color="auto"/>
            </w:tcBorders>
            <w:shd w:val="clear" w:color="000000" w:fill="FFFFFF"/>
            <w:hideMark/>
          </w:tcPr>
          <w:p w14:paraId="54AEAF59" w14:textId="77777777" w:rsidR="00A245F4" w:rsidRPr="00A245F4" w:rsidRDefault="00A245F4" w:rsidP="00401725">
            <w:pPr>
              <w:pStyle w:val="Tabletext"/>
              <w:jc w:val="right"/>
              <w:rPr>
                <w:lang w:val="es-ES"/>
              </w:rPr>
            </w:pPr>
            <w:r w:rsidRPr="00A245F4">
              <w:rPr>
                <w:lang w:val="es-ES"/>
              </w:rPr>
              <w:t>1,2</w:t>
            </w:r>
          </w:p>
        </w:tc>
      </w:tr>
      <w:tr w:rsidR="00A245F4" w:rsidRPr="00A245F4" w14:paraId="62E66CDB" w14:textId="77777777" w:rsidTr="00401725">
        <w:trPr>
          <w:trHeight w:val="320"/>
          <w:jc w:val="center"/>
        </w:trPr>
        <w:tc>
          <w:tcPr>
            <w:tcW w:w="1300" w:type="dxa"/>
            <w:tcBorders>
              <w:top w:val="nil"/>
              <w:left w:val="single" w:sz="4" w:space="0" w:color="auto"/>
              <w:bottom w:val="nil"/>
              <w:right w:val="single" w:sz="4" w:space="0" w:color="auto"/>
            </w:tcBorders>
            <w:shd w:val="clear" w:color="000000" w:fill="F2F2F2"/>
            <w:hideMark/>
          </w:tcPr>
          <w:p w14:paraId="5D9DEECF" w14:textId="77777777" w:rsidR="00A245F4" w:rsidRPr="00A245F4" w:rsidRDefault="00A245F4" w:rsidP="00401725">
            <w:pPr>
              <w:pStyle w:val="Tabletext"/>
              <w:rPr>
                <w:lang w:val="es-ES"/>
              </w:rPr>
            </w:pPr>
            <w:bookmarkStart w:id="230" w:name="lt_pId269"/>
            <w:r w:rsidRPr="00A245F4">
              <w:rPr>
                <w:lang w:val="es-ES"/>
              </w:rPr>
              <w:t>D1</w:t>
            </w:r>
            <w:bookmarkEnd w:id="230"/>
          </w:p>
        </w:tc>
        <w:tc>
          <w:tcPr>
            <w:tcW w:w="1300" w:type="dxa"/>
            <w:tcBorders>
              <w:top w:val="nil"/>
              <w:left w:val="nil"/>
              <w:bottom w:val="nil"/>
              <w:right w:val="single" w:sz="4" w:space="0" w:color="auto"/>
            </w:tcBorders>
            <w:shd w:val="clear" w:color="000000" w:fill="F2F2F2"/>
            <w:hideMark/>
          </w:tcPr>
          <w:p w14:paraId="0EDF5B56" w14:textId="77777777" w:rsidR="00A245F4" w:rsidRPr="00A245F4" w:rsidRDefault="00A245F4" w:rsidP="00401725">
            <w:pPr>
              <w:pStyle w:val="Tabletext"/>
              <w:jc w:val="right"/>
              <w:rPr>
                <w:lang w:val="es-ES"/>
              </w:rPr>
            </w:pPr>
            <w:r w:rsidRPr="00A245F4">
              <w:rPr>
                <w:lang w:val="es-ES"/>
              </w:rPr>
              <w:t>7,8</w:t>
            </w:r>
          </w:p>
        </w:tc>
        <w:tc>
          <w:tcPr>
            <w:tcW w:w="1300" w:type="dxa"/>
            <w:tcBorders>
              <w:top w:val="nil"/>
              <w:left w:val="nil"/>
              <w:bottom w:val="nil"/>
              <w:right w:val="single" w:sz="4" w:space="0" w:color="auto"/>
            </w:tcBorders>
            <w:shd w:val="clear" w:color="000000" w:fill="F2F2F2"/>
            <w:hideMark/>
          </w:tcPr>
          <w:p w14:paraId="29BFA771" w14:textId="77777777" w:rsidR="00A245F4" w:rsidRPr="00A245F4" w:rsidRDefault="00A245F4" w:rsidP="00401725">
            <w:pPr>
              <w:pStyle w:val="Tabletext"/>
              <w:jc w:val="right"/>
              <w:rPr>
                <w:lang w:val="es-ES"/>
              </w:rPr>
            </w:pPr>
            <w:r w:rsidRPr="00A245F4">
              <w:rPr>
                <w:lang w:val="es-ES"/>
              </w:rPr>
              <w:t>7,8</w:t>
            </w:r>
          </w:p>
        </w:tc>
        <w:tc>
          <w:tcPr>
            <w:tcW w:w="1300" w:type="dxa"/>
            <w:tcBorders>
              <w:top w:val="nil"/>
              <w:left w:val="nil"/>
              <w:bottom w:val="nil"/>
              <w:right w:val="single" w:sz="4" w:space="0" w:color="auto"/>
            </w:tcBorders>
            <w:shd w:val="clear" w:color="000000" w:fill="F2F2F2"/>
            <w:hideMark/>
          </w:tcPr>
          <w:p w14:paraId="3887728B" w14:textId="77777777" w:rsidR="00A245F4" w:rsidRPr="00A245F4" w:rsidRDefault="00A245F4" w:rsidP="00401725">
            <w:pPr>
              <w:pStyle w:val="Tabletext"/>
              <w:jc w:val="right"/>
              <w:rPr>
                <w:lang w:val="es-ES"/>
              </w:rPr>
            </w:pPr>
            <w:r w:rsidRPr="00A245F4">
              <w:rPr>
                <w:lang w:val="es-ES"/>
              </w:rPr>
              <w:t>7,6</w:t>
            </w:r>
          </w:p>
        </w:tc>
        <w:tc>
          <w:tcPr>
            <w:tcW w:w="1300" w:type="dxa"/>
            <w:tcBorders>
              <w:top w:val="nil"/>
              <w:left w:val="single" w:sz="4" w:space="0" w:color="auto"/>
              <w:bottom w:val="nil"/>
              <w:right w:val="single" w:sz="4" w:space="0" w:color="auto"/>
            </w:tcBorders>
            <w:shd w:val="clear" w:color="000000" w:fill="F2F2F2"/>
            <w:hideMark/>
          </w:tcPr>
          <w:p w14:paraId="3F4205D4" w14:textId="77777777" w:rsidR="00A245F4" w:rsidRPr="00A245F4" w:rsidRDefault="00A245F4" w:rsidP="00401725">
            <w:pPr>
              <w:pStyle w:val="Tabletext"/>
              <w:jc w:val="right"/>
              <w:rPr>
                <w:lang w:val="es-ES"/>
              </w:rPr>
            </w:pPr>
            <w:r w:rsidRPr="00A245F4">
              <w:rPr>
                <w:lang w:val="es-ES"/>
              </w:rPr>
              <w:t>7,8</w:t>
            </w:r>
          </w:p>
        </w:tc>
      </w:tr>
      <w:tr w:rsidR="00A245F4" w:rsidRPr="00A245F4" w14:paraId="74BEDE9A" w14:textId="77777777" w:rsidTr="00401725">
        <w:trPr>
          <w:trHeight w:val="320"/>
          <w:jc w:val="center"/>
        </w:trPr>
        <w:tc>
          <w:tcPr>
            <w:tcW w:w="1300" w:type="dxa"/>
            <w:tcBorders>
              <w:top w:val="nil"/>
              <w:left w:val="single" w:sz="4" w:space="0" w:color="auto"/>
              <w:bottom w:val="nil"/>
              <w:right w:val="single" w:sz="4" w:space="0" w:color="auto"/>
            </w:tcBorders>
            <w:shd w:val="clear" w:color="000000" w:fill="FFFFFF"/>
            <w:hideMark/>
          </w:tcPr>
          <w:p w14:paraId="3CEAFB67" w14:textId="77777777" w:rsidR="00A245F4" w:rsidRPr="00A245F4" w:rsidRDefault="00A245F4" w:rsidP="00401725">
            <w:pPr>
              <w:pStyle w:val="Tabletext"/>
              <w:rPr>
                <w:lang w:val="es-ES"/>
              </w:rPr>
            </w:pPr>
            <w:bookmarkStart w:id="231" w:name="lt_pId274"/>
            <w:r w:rsidRPr="00A245F4">
              <w:rPr>
                <w:lang w:val="es-ES"/>
              </w:rPr>
              <w:t>D2</w:t>
            </w:r>
            <w:bookmarkEnd w:id="231"/>
          </w:p>
        </w:tc>
        <w:tc>
          <w:tcPr>
            <w:tcW w:w="1300" w:type="dxa"/>
            <w:tcBorders>
              <w:top w:val="nil"/>
              <w:left w:val="nil"/>
              <w:bottom w:val="nil"/>
              <w:right w:val="single" w:sz="4" w:space="0" w:color="auto"/>
            </w:tcBorders>
            <w:shd w:val="clear" w:color="000000" w:fill="FFFFFF"/>
            <w:hideMark/>
          </w:tcPr>
          <w:p w14:paraId="1DBB8333" w14:textId="77777777" w:rsidR="00A245F4" w:rsidRPr="00A245F4" w:rsidRDefault="00A245F4" w:rsidP="00401725">
            <w:pPr>
              <w:pStyle w:val="Tabletext"/>
              <w:jc w:val="right"/>
              <w:rPr>
                <w:lang w:val="es-ES"/>
              </w:rPr>
            </w:pPr>
            <w:r w:rsidRPr="00A245F4">
              <w:rPr>
                <w:lang w:val="es-ES"/>
              </w:rPr>
              <w:t>0,6</w:t>
            </w:r>
          </w:p>
        </w:tc>
        <w:tc>
          <w:tcPr>
            <w:tcW w:w="1300" w:type="dxa"/>
            <w:tcBorders>
              <w:top w:val="nil"/>
              <w:left w:val="nil"/>
              <w:bottom w:val="nil"/>
              <w:right w:val="single" w:sz="4" w:space="0" w:color="auto"/>
            </w:tcBorders>
            <w:shd w:val="clear" w:color="000000" w:fill="FFFFFF"/>
            <w:hideMark/>
          </w:tcPr>
          <w:p w14:paraId="3DA4FAC4" w14:textId="77777777" w:rsidR="00A245F4" w:rsidRPr="00A245F4" w:rsidRDefault="00A245F4" w:rsidP="00401725">
            <w:pPr>
              <w:pStyle w:val="Tabletext"/>
              <w:jc w:val="right"/>
              <w:rPr>
                <w:lang w:val="es-ES"/>
              </w:rPr>
            </w:pPr>
            <w:r w:rsidRPr="00A245F4">
              <w:rPr>
                <w:lang w:val="es-ES"/>
              </w:rPr>
              <w:t>0,6</w:t>
            </w:r>
          </w:p>
        </w:tc>
        <w:tc>
          <w:tcPr>
            <w:tcW w:w="1300" w:type="dxa"/>
            <w:tcBorders>
              <w:top w:val="nil"/>
              <w:left w:val="nil"/>
              <w:bottom w:val="nil"/>
              <w:right w:val="single" w:sz="4" w:space="0" w:color="auto"/>
            </w:tcBorders>
            <w:shd w:val="clear" w:color="000000" w:fill="FFFFFF"/>
            <w:hideMark/>
          </w:tcPr>
          <w:p w14:paraId="7D3516BA" w14:textId="77777777" w:rsidR="00A245F4" w:rsidRPr="00A245F4" w:rsidRDefault="00A245F4" w:rsidP="00401725">
            <w:pPr>
              <w:pStyle w:val="Tabletext"/>
              <w:jc w:val="right"/>
              <w:rPr>
                <w:lang w:val="es-ES"/>
              </w:rPr>
            </w:pPr>
            <w:r w:rsidRPr="00A245F4">
              <w:rPr>
                <w:lang w:val="es-ES"/>
              </w:rPr>
              <w:t>1,1</w:t>
            </w:r>
          </w:p>
        </w:tc>
        <w:tc>
          <w:tcPr>
            <w:tcW w:w="1300" w:type="dxa"/>
            <w:tcBorders>
              <w:top w:val="nil"/>
              <w:left w:val="single" w:sz="4" w:space="0" w:color="auto"/>
              <w:bottom w:val="nil"/>
              <w:right w:val="single" w:sz="4" w:space="0" w:color="auto"/>
            </w:tcBorders>
            <w:shd w:val="clear" w:color="000000" w:fill="FFFFFF"/>
            <w:hideMark/>
          </w:tcPr>
          <w:p w14:paraId="78B5E27D" w14:textId="77777777" w:rsidR="00A245F4" w:rsidRPr="00A245F4" w:rsidRDefault="00A245F4" w:rsidP="00401725">
            <w:pPr>
              <w:pStyle w:val="Tabletext"/>
              <w:jc w:val="right"/>
              <w:rPr>
                <w:lang w:val="es-ES"/>
              </w:rPr>
            </w:pPr>
            <w:r w:rsidRPr="00A245F4">
              <w:rPr>
                <w:lang w:val="es-ES"/>
              </w:rPr>
              <w:t>0,6</w:t>
            </w:r>
          </w:p>
        </w:tc>
      </w:tr>
      <w:tr w:rsidR="00A245F4" w:rsidRPr="00A245F4" w14:paraId="3757A164" w14:textId="77777777" w:rsidTr="00401725">
        <w:trPr>
          <w:trHeight w:val="320"/>
          <w:jc w:val="center"/>
        </w:trPr>
        <w:tc>
          <w:tcPr>
            <w:tcW w:w="1300" w:type="dxa"/>
            <w:tcBorders>
              <w:top w:val="nil"/>
              <w:left w:val="single" w:sz="4" w:space="0" w:color="auto"/>
              <w:bottom w:val="nil"/>
              <w:right w:val="single" w:sz="4" w:space="0" w:color="auto"/>
            </w:tcBorders>
            <w:shd w:val="clear" w:color="000000" w:fill="F2F2F2"/>
            <w:hideMark/>
          </w:tcPr>
          <w:p w14:paraId="596EAA43" w14:textId="77777777" w:rsidR="00A245F4" w:rsidRPr="00A245F4" w:rsidRDefault="00A245F4" w:rsidP="00401725">
            <w:pPr>
              <w:pStyle w:val="Tabletext"/>
              <w:rPr>
                <w:lang w:val="es-ES"/>
              </w:rPr>
            </w:pPr>
            <w:bookmarkStart w:id="232" w:name="lt_pId279"/>
            <w:r w:rsidRPr="00A245F4">
              <w:rPr>
                <w:lang w:val="es-ES"/>
              </w:rPr>
              <w:t>P5</w:t>
            </w:r>
            <w:bookmarkEnd w:id="232"/>
          </w:p>
        </w:tc>
        <w:tc>
          <w:tcPr>
            <w:tcW w:w="1300" w:type="dxa"/>
            <w:tcBorders>
              <w:top w:val="nil"/>
              <w:left w:val="nil"/>
              <w:bottom w:val="nil"/>
              <w:right w:val="single" w:sz="4" w:space="0" w:color="auto"/>
            </w:tcBorders>
            <w:shd w:val="clear" w:color="000000" w:fill="F2F2F2"/>
            <w:hideMark/>
          </w:tcPr>
          <w:p w14:paraId="0586B0F9" w14:textId="77777777" w:rsidR="00A245F4" w:rsidRPr="00A245F4" w:rsidRDefault="00A245F4" w:rsidP="00401725">
            <w:pPr>
              <w:pStyle w:val="Tabletext"/>
              <w:jc w:val="right"/>
              <w:rPr>
                <w:lang w:val="es-ES"/>
              </w:rPr>
            </w:pPr>
            <w:r w:rsidRPr="00A245F4">
              <w:rPr>
                <w:lang w:val="es-ES"/>
              </w:rPr>
              <w:t>39,6</w:t>
            </w:r>
          </w:p>
        </w:tc>
        <w:tc>
          <w:tcPr>
            <w:tcW w:w="1300" w:type="dxa"/>
            <w:tcBorders>
              <w:top w:val="nil"/>
              <w:left w:val="nil"/>
              <w:bottom w:val="nil"/>
              <w:right w:val="single" w:sz="4" w:space="0" w:color="auto"/>
            </w:tcBorders>
            <w:shd w:val="clear" w:color="000000" w:fill="F2F2F2"/>
            <w:hideMark/>
          </w:tcPr>
          <w:p w14:paraId="1B3FF1C3" w14:textId="77777777" w:rsidR="00A245F4" w:rsidRPr="00A245F4" w:rsidRDefault="00A245F4" w:rsidP="00401725">
            <w:pPr>
              <w:pStyle w:val="Tabletext"/>
              <w:jc w:val="right"/>
              <w:rPr>
                <w:lang w:val="es-ES"/>
              </w:rPr>
            </w:pPr>
            <w:r w:rsidRPr="00A245F4">
              <w:rPr>
                <w:lang w:val="es-ES"/>
              </w:rPr>
              <w:t>39,6</w:t>
            </w:r>
          </w:p>
        </w:tc>
        <w:tc>
          <w:tcPr>
            <w:tcW w:w="1300" w:type="dxa"/>
            <w:tcBorders>
              <w:top w:val="nil"/>
              <w:left w:val="nil"/>
              <w:bottom w:val="nil"/>
              <w:right w:val="single" w:sz="4" w:space="0" w:color="auto"/>
            </w:tcBorders>
            <w:shd w:val="clear" w:color="000000" w:fill="F2F2F2"/>
            <w:hideMark/>
          </w:tcPr>
          <w:p w14:paraId="7F2A8D3E" w14:textId="77777777" w:rsidR="00A245F4" w:rsidRPr="00A245F4" w:rsidRDefault="00A245F4" w:rsidP="00401725">
            <w:pPr>
              <w:pStyle w:val="Tabletext"/>
              <w:jc w:val="right"/>
              <w:rPr>
                <w:lang w:val="es-ES"/>
              </w:rPr>
            </w:pPr>
            <w:r w:rsidRPr="00A245F4">
              <w:rPr>
                <w:lang w:val="es-ES"/>
              </w:rPr>
              <w:t>40,1</w:t>
            </w:r>
          </w:p>
        </w:tc>
        <w:tc>
          <w:tcPr>
            <w:tcW w:w="1300" w:type="dxa"/>
            <w:tcBorders>
              <w:top w:val="nil"/>
              <w:left w:val="single" w:sz="4" w:space="0" w:color="auto"/>
              <w:bottom w:val="nil"/>
              <w:right w:val="single" w:sz="4" w:space="0" w:color="auto"/>
            </w:tcBorders>
            <w:shd w:val="clear" w:color="000000" w:fill="F2F2F2"/>
            <w:hideMark/>
          </w:tcPr>
          <w:p w14:paraId="1E7987B3" w14:textId="77777777" w:rsidR="00A245F4" w:rsidRPr="00A245F4" w:rsidRDefault="00A245F4" w:rsidP="00401725">
            <w:pPr>
              <w:pStyle w:val="Tabletext"/>
              <w:jc w:val="right"/>
              <w:rPr>
                <w:lang w:val="es-ES"/>
              </w:rPr>
            </w:pPr>
            <w:r w:rsidRPr="00A245F4">
              <w:rPr>
                <w:lang w:val="es-ES"/>
              </w:rPr>
              <w:t>39,6</w:t>
            </w:r>
          </w:p>
        </w:tc>
      </w:tr>
      <w:tr w:rsidR="00A245F4" w:rsidRPr="00A245F4" w14:paraId="0ACD2E97" w14:textId="77777777" w:rsidTr="00401725">
        <w:trPr>
          <w:trHeight w:val="320"/>
          <w:jc w:val="center"/>
        </w:trPr>
        <w:tc>
          <w:tcPr>
            <w:tcW w:w="1300" w:type="dxa"/>
            <w:tcBorders>
              <w:top w:val="nil"/>
              <w:left w:val="single" w:sz="4" w:space="0" w:color="auto"/>
              <w:bottom w:val="nil"/>
              <w:right w:val="single" w:sz="4" w:space="0" w:color="auto"/>
            </w:tcBorders>
            <w:shd w:val="clear" w:color="000000" w:fill="FFFFFF"/>
            <w:hideMark/>
          </w:tcPr>
          <w:p w14:paraId="37D7381E" w14:textId="77777777" w:rsidR="00A245F4" w:rsidRPr="00A245F4" w:rsidRDefault="00A245F4" w:rsidP="00401725">
            <w:pPr>
              <w:pStyle w:val="Tabletext"/>
              <w:rPr>
                <w:lang w:val="es-ES"/>
              </w:rPr>
            </w:pPr>
            <w:bookmarkStart w:id="233" w:name="lt_pId284"/>
            <w:r w:rsidRPr="00A245F4">
              <w:rPr>
                <w:lang w:val="es-ES"/>
              </w:rPr>
              <w:t>P4</w:t>
            </w:r>
            <w:bookmarkEnd w:id="233"/>
          </w:p>
        </w:tc>
        <w:tc>
          <w:tcPr>
            <w:tcW w:w="1300" w:type="dxa"/>
            <w:tcBorders>
              <w:top w:val="nil"/>
              <w:left w:val="nil"/>
              <w:bottom w:val="nil"/>
              <w:right w:val="single" w:sz="4" w:space="0" w:color="auto"/>
            </w:tcBorders>
            <w:shd w:val="clear" w:color="000000" w:fill="FFFFFF"/>
            <w:hideMark/>
          </w:tcPr>
          <w:p w14:paraId="5690B8FB" w14:textId="77777777" w:rsidR="00A245F4" w:rsidRPr="00A245F4" w:rsidRDefault="00A245F4" w:rsidP="00401725">
            <w:pPr>
              <w:pStyle w:val="Tabletext"/>
              <w:jc w:val="right"/>
              <w:rPr>
                <w:lang w:val="es-ES"/>
              </w:rPr>
            </w:pPr>
            <w:r w:rsidRPr="00A245F4">
              <w:rPr>
                <w:lang w:val="es-ES"/>
              </w:rPr>
              <w:t>287,9</w:t>
            </w:r>
          </w:p>
        </w:tc>
        <w:tc>
          <w:tcPr>
            <w:tcW w:w="1300" w:type="dxa"/>
            <w:tcBorders>
              <w:top w:val="nil"/>
              <w:left w:val="nil"/>
              <w:bottom w:val="nil"/>
              <w:right w:val="single" w:sz="4" w:space="0" w:color="auto"/>
            </w:tcBorders>
            <w:shd w:val="clear" w:color="000000" w:fill="FFFFFF"/>
            <w:hideMark/>
          </w:tcPr>
          <w:p w14:paraId="0915461C" w14:textId="77777777" w:rsidR="00A245F4" w:rsidRPr="00A245F4" w:rsidRDefault="00A245F4" w:rsidP="00401725">
            <w:pPr>
              <w:pStyle w:val="Tabletext"/>
              <w:jc w:val="right"/>
              <w:rPr>
                <w:lang w:val="es-ES"/>
              </w:rPr>
            </w:pPr>
            <w:r w:rsidRPr="00A245F4">
              <w:rPr>
                <w:lang w:val="es-ES"/>
              </w:rPr>
              <w:t>287,9</w:t>
            </w:r>
          </w:p>
        </w:tc>
        <w:tc>
          <w:tcPr>
            <w:tcW w:w="1300" w:type="dxa"/>
            <w:tcBorders>
              <w:top w:val="nil"/>
              <w:left w:val="nil"/>
              <w:bottom w:val="nil"/>
              <w:right w:val="single" w:sz="4" w:space="0" w:color="auto"/>
            </w:tcBorders>
            <w:shd w:val="clear" w:color="000000" w:fill="FFFFFF"/>
            <w:hideMark/>
          </w:tcPr>
          <w:p w14:paraId="102F5A3F" w14:textId="77777777" w:rsidR="00A245F4" w:rsidRPr="00A245F4" w:rsidRDefault="00A245F4" w:rsidP="00401725">
            <w:pPr>
              <w:pStyle w:val="Tabletext"/>
              <w:jc w:val="right"/>
              <w:rPr>
                <w:lang w:val="es-ES"/>
              </w:rPr>
            </w:pPr>
            <w:r w:rsidRPr="00A245F4">
              <w:rPr>
                <w:lang w:val="es-ES"/>
              </w:rPr>
              <w:t>262,6</w:t>
            </w:r>
          </w:p>
        </w:tc>
        <w:tc>
          <w:tcPr>
            <w:tcW w:w="1300" w:type="dxa"/>
            <w:tcBorders>
              <w:top w:val="nil"/>
              <w:left w:val="single" w:sz="4" w:space="0" w:color="auto"/>
              <w:bottom w:val="nil"/>
              <w:right w:val="single" w:sz="4" w:space="0" w:color="auto"/>
            </w:tcBorders>
            <w:shd w:val="clear" w:color="000000" w:fill="FFFFFF"/>
            <w:hideMark/>
          </w:tcPr>
          <w:p w14:paraId="03A5CD9A" w14:textId="77777777" w:rsidR="00A245F4" w:rsidRPr="00A245F4" w:rsidRDefault="00A245F4" w:rsidP="00401725">
            <w:pPr>
              <w:pStyle w:val="Tabletext"/>
              <w:jc w:val="right"/>
              <w:rPr>
                <w:lang w:val="es-ES"/>
              </w:rPr>
            </w:pPr>
            <w:r w:rsidRPr="00A245F4">
              <w:rPr>
                <w:lang w:val="es-ES"/>
              </w:rPr>
              <w:t>286,0</w:t>
            </w:r>
          </w:p>
        </w:tc>
      </w:tr>
      <w:tr w:rsidR="00A245F4" w:rsidRPr="00A245F4" w14:paraId="1E0E6A52" w14:textId="77777777" w:rsidTr="00401725">
        <w:trPr>
          <w:trHeight w:val="320"/>
          <w:jc w:val="center"/>
        </w:trPr>
        <w:tc>
          <w:tcPr>
            <w:tcW w:w="1300" w:type="dxa"/>
            <w:tcBorders>
              <w:top w:val="nil"/>
              <w:left w:val="single" w:sz="4" w:space="0" w:color="auto"/>
              <w:bottom w:val="nil"/>
              <w:right w:val="single" w:sz="4" w:space="0" w:color="auto"/>
            </w:tcBorders>
            <w:shd w:val="clear" w:color="000000" w:fill="F2F2F2"/>
            <w:hideMark/>
          </w:tcPr>
          <w:p w14:paraId="7C811FAF" w14:textId="77777777" w:rsidR="00A245F4" w:rsidRPr="00A245F4" w:rsidRDefault="00A245F4" w:rsidP="00401725">
            <w:pPr>
              <w:pStyle w:val="Tabletext"/>
              <w:rPr>
                <w:lang w:val="es-ES"/>
              </w:rPr>
            </w:pPr>
            <w:bookmarkStart w:id="234" w:name="lt_pId289"/>
            <w:r w:rsidRPr="00A245F4">
              <w:rPr>
                <w:lang w:val="es-ES"/>
              </w:rPr>
              <w:t>P3</w:t>
            </w:r>
            <w:bookmarkEnd w:id="234"/>
          </w:p>
        </w:tc>
        <w:tc>
          <w:tcPr>
            <w:tcW w:w="1300" w:type="dxa"/>
            <w:tcBorders>
              <w:top w:val="nil"/>
              <w:left w:val="nil"/>
              <w:bottom w:val="nil"/>
              <w:right w:val="single" w:sz="4" w:space="0" w:color="auto"/>
            </w:tcBorders>
            <w:shd w:val="clear" w:color="000000" w:fill="F2F2F2"/>
            <w:hideMark/>
          </w:tcPr>
          <w:p w14:paraId="00A96BB2" w14:textId="77777777" w:rsidR="00A245F4" w:rsidRPr="00A245F4" w:rsidRDefault="00A245F4" w:rsidP="00401725">
            <w:pPr>
              <w:pStyle w:val="Tabletext"/>
              <w:jc w:val="right"/>
              <w:rPr>
                <w:lang w:val="es-ES"/>
              </w:rPr>
            </w:pPr>
            <w:r w:rsidRPr="00A245F4">
              <w:rPr>
                <w:lang w:val="es-ES"/>
              </w:rPr>
              <w:t>161,3</w:t>
            </w:r>
          </w:p>
        </w:tc>
        <w:tc>
          <w:tcPr>
            <w:tcW w:w="1300" w:type="dxa"/>
            <w:tcBorders>
              <w:top w:val="nil"/>
              <w:left w:val="nil"/>
              <w:bottom w:val="nil"/>
              <w:right w:val="single" w:sz="4" w:space="0" w:color="auto"/>
            </w:tcBorders>
            <w:shd w:val="clear" w:color="000000" w:fill="F2F2F2"/>
            <w:hideMark/>
          </w:tcPr>
          <w:p w14:paraId="7E954D86" w14:textId="77777777" w:rsidR="00A245F4" w:rsidRPr="00A245F4" w:rsidRDefault="00A245F4" w:rsidP="00401725">
            <w:pPr>
              <w:pStyle w:val="Tabletext"/>
              <w:jc w:val="right"/>
              <w:rPr>
                <w:lang w:val="es-ES"/>
              </w:rPr>
            </w:pPr>
            <w:r w:rsidRPr="00A245F4">
              <w:rPr>
                <w:lang w:val="es-ES"/>
              </w:rPr>
              <w:t>159,2</w:t>
            </w:r>
          </w:p>
        </w:tc>
        <w:tc>
          <w:tcPr>
            <w:tcW w:w="1300" w:type="dxa"/>
            <w:tcBorders>
              <w:top w:val="nil"/>
              <w:left w:val="nil"/>
              <w:bottom w:val="nil"/>
              <w:right w:val="single" w:sz="4" w:space="0" w:color="auto"/>
            </w:tcBorders>
            <w:shd w:val="clear" w:color="000000" w:fill="F2F2F2"/>
            <w:hideMark/>
          </w:tcPr>
          <w:p w14:paraId="40CC00EC" w14:textId="77777777" w:rsidR="00A245F4" w:rsidRPr="00A245F4" w:rsidRDefault="00A245F4" w:rsidP="00401725">
            <w:pPr>
              <w:pStyle w:val="Tabletext"/>
              <w:jc w:val="right"/>
              <w:rPr>
                <w:lang w:val="es-ES"/>
              </w:rPr>
            </w:pPr>
            <w:r w:rsidRPr="00A245F4">
              <w:rPr>
                <w:lang w:val="es-ES"/>
              </w:rPr>
              <w:t>143,1</w:t>
            </w:r>
          </w:p>
        </w:tc>
        <w:tc>
          <w:tcPr>
            <w:tcW w:w="1300" w:type="dxa"/>
            <w:tcBorders>
              <w:top w:val="nil"/>
              <w:left w:val="single" w:sz="4" w:space="0" w:color="auto"/>
              <w:bottom w:val="nil"/>
              <w:right w:val="single" w:sz="4" w:space="0" w:color="auto"/>
            </w:tcBorders>
            <w:shd w:val="clear" w:color="000000" w:fill="F2F2F2"/>
            <w:hideMark/>
          </w:tcPr>
          <w:p w14:paraId="6D4C2AAF" w14:textId="77777777" w:rsidR="00A245F4" w:rsidRPr="00A245F4" w:rsidRDefault="00A245F4" w:rsidP="00401725">
            <w:pPr>
              <w:pStyle w:val="Tabletext"/>
              <w:jc w:val="right"/>
              <w:rPr>
                <w:lang w:val="es-ES"/>
              </w:rPr>
            </w:pPr>
            <w:r w:rsidRPr="00A245F4">
              <w:rPr>
                <w:lang w:val="es-ES"/>
              </w:rPr>
              <w:t>158,3</w:t>
            </w:r>
          </w:p>
        </w:tc>
      </w:tr>
      <w:tr w:rsidR="00A245F4" w:rsidRPr="00A245F4" w14:paraId="3B64BA44" w14:textId="77777777" w:rsidTr="00401725">
        <w:trPr>
          <w:trHeight w:val="320"/>
          <w:jc w:val="center"/>
        </w:trPr>
        <w:tc>
          <w:tcPr>
            <w:tcW w:w="1300" w:type="dxa"/>
            <w:tcBorders>
              <w:top w:val="nil"/>
              <w:left w:val="single" w:sz="4" w:space="0" w:color="auto"/>
              <w:bottom w:val="nil"/>
              <w:right w:val="single" w:sz="4" w:space="0" w:color="auto"/>
            </w:tcBorders>
            <w:shd w:val="clear" w:color="000000" w:fill="FFFFFF"/>
            <w:hideMark/>
          </w:tcPr>
          <w:p w14:paraId="2A119140" w14:textId="77777777" w:rsidR="00A245F4" w:rsidRPr="00A245F4" w:rsidRDefault="00A245F4" w:rsidP="00401725">
            <w:pPr>
              <w:pStyle w:val="Tabletext"/>
              <w:rPr>
                <w:lang w:val="es-ES"/>
              </w:rPr>
            </w:pPr>
            <w:bookmarkStart w:id="235" w:name="lt_pId294"/>
            <w:r w:rsidRPr="00A245F4">
              <w:rPr>
                <w:lang w:val="es-ES"/>
              </w:rPr>
              <w:t>P2</w:t>
            </w:r>
            <w:bookmarkEnd w:id="235"/>
          </w:p>
        </w:tc>
        <w:tc>
          <w:tcPr>
            <w:tcW w:w="1300" w:type="dxa"/>
            <w:tcBorders>
              <w:top w:val="nil"/>
              <w:left w:val="nil"/>
              <w:bottom w:val="nil"/>
              <w:right w:val="single" w:sz="4" w:space="0" w:color="auto"/>
            </w:tcBorders>
            <w:shd w:val="clear" w:color="000000" w:fill="FFFFFF"/>
            <w:hideMark/>
          </w:tcPr>
          <w:p w14:paraId="7EFE0655" w14:textId="77777777" w:rsidR="00A245F4" w:rsidRPr="00A245F4" w:rsidRDefault="00A245F4" w:rsidP="00401725">
            <w:pPr>
              <w:pStyle w:val="Tabletext"/>
              <w:jc w:val="right"/>
              <w:rPr>
                <w:lang w:val="es-ES"/>
              </w:rPr>
            </w:pPr>
            <w:r w:rsidRPr="00A245F4">
              <w:rPr>
                <w:lang w:val="es-ES"/>
              </w:rPr>
              <w:t>58,0</w:t>
            </w:r>
          </w:p>
        </w:tc>
        <w:tc>
          <w:tcPr>
            <w:tcW w:w="1300" w:type="dxa"/>
            <w:tcBorders>
              <w:top w:val="nil"/>
              <w:left w:val="nil"/>
              <w:bottom w:val="nil"/>
              <w:right w:val="single" w:sz="4" w:space="0" w:color="auto"/>
            </w:tcBorders>
            <w:shd w:val="clear" w:color="000000" w:fill="FFFFFF"/>
            <w:hideMark/>
          </w:tcPr>
          <w:p w14:paraId="7245F305" w14:textId="77777777" w:rsidR="00A245F4" w:rsidRPr="00A245F4" w:rsidRDefault="00A245F4" w:rsidP="00401725">
            <w:pPr>
              <w:pStyle w:val="Tabletext"/>
              <w:jc w:val="right"/>
              <w:rPr>
                <w:lang w:val="es-ES"/>
              </w:rPr>
            </w:pPr>
            <w:r w:rsidRPr="00A245F4">
              <w:rPr>
                <w:lang w:val="es-ES"/>
              </w:rPr>
              <w:t>58,0</w:t>
            </w:r>
          </w:p>
        </w:tc>
        <w:tc>
          <w:tcPr>
            <w:tcW w:w="1300" w:type="dxa"/>
            <w:tcBorders>
              <w:top w:val="nil"/>
              <w:left w:val="nil"/>
              <w:bottom w:val="nil"/>
              <w:right w:val="single" w:sz="4" w:space="0" w:color="auto"/>
            </w:tcBorders>
            <w:shd w:val="clear" w:color="000000" w:fill="FFFFFF"/>
            <w:hideMark/>
          </w:tcPr>
          <w:p w14:paraId="008908AC" w14:textId="77777777" w:rsidR="00A245F4" w:rsidRPr="00A245F4" w:rsidRDefault="00A245F4" w:rsidP="00401725">
            <w:pPr>
              <w:pStyle w:val="Tabletext"/>
              <w:jc w:val="right"/>
              <w:rPr>
                <w:lang w:val="es-ES"/>
              </w:rPr>
            </w:pPr>
            <w:r w:rsidRPr="00A245F4">
              <w:rPr>
                <w:lang w:val="es-ES"/>
              </w:rPr>
              <w:t>55,8</w:t>
            </w:r>
          </w:p>
        </w:tc>
        <w:tc>
          <w:tcPr>
            <w:tcW w:w="1300" w:type="dxa"/>
            <w:tcBorders>
              <w:top w:val="nil"/>
              <w:left w:val="single" w:sz="4" w:space="0" w:color="auto"/>
              <w:bottom w:val="nil"/>
              <w:right w:val="single" w:sz="4" w:space="0" w:color="auto"/>
            </w:tcBorders>
            <w:shd w:val="clear" w:color="000000" w:fill="FFFFFF"/>
            <w:hideMark/>
          </w:tcPr>
          <w:p w14:paraId="241E59B8" w14:textId="77777777" w:rsidR="00A245F4" w:rsidRPr="00A245F4" w:rsidRDefault="00A245F4" w:rsidP="00401725">
            <w:pPr>
              <w:pStyle w:val="Tabletext"/>
              <w:jc w:val="right"/>
              <w:rPr>
                <w:lang w:val="es-ES"/>
              </w:rPr>
            </w:pPr>
            <w:r w:rsidRPr="00A245F4">
              <w:rPr>
                <w:lang w:val="es-ES"/>
              </w:rPr>
              <w:t>57,5</w:t>
            </w:r>
          </w:p>
        </w:tc>
      </w:tr>
      <w:tr w:rsidR="00A245F4" w:rsidRPr="00A245F4" w14:paraId="3D8E5CF1" w14:textId="77777777" w:rsidTr="00401725">
        <w:trPr>
          <w:trHeight w:val="320"/>
          <w:jc w:val="center"/>
        </w:trPr>
        <w:tc>
          <w:tcPr>
            <w:tcW w:w="1300" w:type="dxa"/>
            <w:tcBorders>
              <w:top w:val="nil"/>
              <w:left w:val="single" w:sz="4" w:space="0" w:color="auto"/>
              <w:bottom w:val="nil"/>
              <w:right w:val="single" w:sz="4" w:space="0" w:color="auto"/>
            </w:tcBorders>
            <w:shd w:val="clear" w:color="000000" w:fill="F2F2F2"/>
            <w:hideMark/>
          </w:tcPr>
          <w:p w14:paraId="224AA08E" w14:textId="77777777" w:rsidR="00A245F4" w:rsidRPr="00A245F4" w:rsidRDefault="00A245F4" w:rsidP="00401725">
            <w:pPr>
              <w:pStyle w:val="Tabletext"/>
              <w:rPr>
                <w:lang w:val="es-ES"/>
              </w:rPr>
            </w:pPr>
            <w:bookmarkStart w:id="236" w:name="lt_pId299"/>
            <w:r w:rsidRPr="00A245F4">
              <w:rPr>
                <w:lang w:val="es-ES"/>
              </w:rPr>
              <w:t>P1</w:t>
            </w:r>
            <w:bookmarkEnd w:id="236"/>
          </w:p>
        </w:tc>
        <w:tc>
          <w:tcPr>
            <w:tcW w:w="1300" w:type="dxa"/>
            <w:tcBorders>
              <w:top w:val="nil"/>
              <w:left w:val="nil"/>
              <w:bottom w:val="nil"/>
              <w:right w:val="single" w:sz="4" w:space="0" w:color="auto"/>
            </w:tcBorders>
            <w:shd w:val="clear" w:color="000000" w:fill="F2F2F2"/>
            <w:hideMark/>
          </w:tcPr>
          <w:p w14:paraId="23FE1B4A" w14:textId="77777777" w:rsidR="00A245F4" w:rsidRPr="00A245F4" w:rsidRDefault="00A245F4" w:rsidP="00401725">
            <w:pPr>
              <w:pStyle w:val="Tabletext"/>
              <w:jc w:val="right"/>
              <w:rPr>
                <w:lang w:val="es-ES"/>
              </w:rPr>
            </w:pPr>
            <w:r w:rsidRPr="00A245F4">
              <w:rPr>
                <w:lang w:val="es-ES"/>
              </w:rPr>
              <w:t>0,0</w:t>
            </w:r>
          </w:p>
        </w:tc>
        <w:tc>
          <w:tcPr>
            <w:tcW w:w="1300" w:type="dxa"/>
            <w:tcBorders>
              <w:top w:val="nil"/>
              <w:left w:val="nil"/>
              <w:bottom w:val="nil"/>
              <w:right w:val="single" w:sz="4" w:space="0" w:color="auto"/>
            </w:tcBorders>
            <w:shd w:val="clear" w:color="000000" w:fill="F2F2F2"/>
            <w:hideMark/>
          </w:tcPr>
          <w:p w14:paraId="6669A618" w14:textId="77777777" w:rsidR="00A245F4" w:rsidRPr="00A245F4" w:rsidRDefault="00A245F4" w:rsidP="00401725">
            <w:pPr>
              <w:pStyle w:val="Tabletext"/>
              <w:jc w:val="right"/>
              <w:rPr>
                <w:lang w:val="es-ES"/>
              </w:rPr>
            </w:pPr>
            <w:r w:rsidRPr="00A245F4">
              <w:rPr>
                <w:lang w:val="es-ES"/>
              </w:rPr>
              <w:t>0,0</w:t>
            </w:r>
          </w:p>
        </w:tc>
        <w:tc>
          <w:tcPr>
            <w:tcW w:w="1300" w:type="dxa"/>
            <w:tcBorders>
              <w:top w:val="nil"/>
              <w:left w:val="nil"/>
              <w:bottom w:val="nil"/>
              <w:right w:val="single" w:sz="4" w:space="0" w:color="auto"/>
            </w:tcBorders>
            <w:shd w:val="clear" w:color="000000" w:fill="F2F2F2"/>
            <w:hideMark/>
          </w:tcPr>
          <w:p w14:paraId="7E15DA1B" w14:textId="77777777" w:rsidR="00A245F4" w:rsidRPr="00A245F4" w:rsidRDefault="00A245F4" w:rsidP="00401725">
            <w:pPr>
              <w:pStyle w:val="Tabletext"/>
              <w:jc w:val="right"/>
              <w:rPr>
                <w:lang w:val="es-ES"/>
              </w:rPr>
            </w:pPr>
            <w:r w:rsidRPr="00A245F4">
              <w:rPr>
                <w:lang w:val="es-ES"/>
              </w:rPr>
              <w:t>0,0</w:t>
            </w:r>
          </w:p>
        </w:tc>
        <w:tc>
          <w:tcPr>
            <w:tcW w:w="1300" w:type="dxa"/>
            <w:tcBorders>
              <w:top w:val="nil"/>
              <w:left w:val="single" w:sz="4" w:space="0" w:color="auto"/>
              <w:bottom w:val="nil"/>
              <w:right w:val="single" w:sz="4" w:space="0" w:color="auto"/>
            </w:tcBorders>
            <w:shd w:val="clear" w:color="000000" w:fill="F2F2F2"/>
            <w:hideMark/>
          </w:tcPr>
          <w:p w14:paraId="275D3386" w14:textId="77777777" w:rsidR="00A245F4" w:rsidRPr="00A245F4" w:rsidRDefault="00A245F4" w:rsidP="00401725">
            <w:pPr>
              <w:pStyle w:val="Tabletext"/>
              <w:jc w:val="right"/>
              <w:rPr>
                <w:lang w:val="es-ES"/>
              </w:rPr>
            </w:pPr>
            <w:r w:rsidRPr="00A245F4">
              <w:rPr>
                <w:lang w:val="es-ES"/>
              </w:rPr>
              <w:t>0,0</w:t>
            </w:r>
          </w:p>
        </w:tc>
      </w:tr>
      <w:tr w:rsidR="00A245F4" w:rsidRPr="00A245F4" w14:paraId="45BB5F92" w14:textId="77777777" w:rsidTr="00401725">
        <w:trPr>
          <w:trHeight w:val="320"/>
          <w:jc w:val="center"/>
        </w:trPr>
        <w:tc>
          <w:tcPr>
            <w:tcW w:w="1300" w:type="dxa"/>
            <w:tcBorders>
              <w:top w:val="nil"/>
              <w:left w:val="single" w:sz="4" w:space="0" w:color="auto"/>
              <w:bottom w:val="nil"/>
              <w:right w:val="single" w:sz="4" w:space="0" w:color="auto"/>
            </w:tcBorders>
            <w:shd w:val="clear" w:color="000000" w:fill="FFFFFF"/>
            <w:hideMark/>
          </w:tcPr>
          <w:p w14:paraId="19906B69" w14:textId="77777777" w:rsidR="00A245F4" w:rsidRPr="00A245F4" w:rsidRDefault="00A245F4" w:rsidP="00401725">
            <w:pPr>
              <w:pStyle w:val="Tabletext"/>
              <w:rPr>
                <w:lang w:val="es-ES"/>
              </w:rPr>
            </w:pPr>
            <w:bookmarkStart w:id="237" w:name="lt_pId304"/>
            <w:r w:rsidRPr="00A245F4">
              <w:rPr>
                <w:lang w:val="es-ES"/>
              </w:rPr>
              <w:t>G7</w:t>
            </w:r>
            <w:bookmarkEnd w:id="237"/>
          </w:p>
        </w:tc>
        <w:tc>
          <w:tcPr>
            <w:tcW w:w="1300" w:type="dxa"/>
            <w:tcBorders>
              <w:top w:val="nil"/>
              <w:left w:val="nil"/>
              <w:bottom w:val="nil"/>
              <w:right w:val="single" w:sz="4" w:space="0" w:color="auto"/>
            </w:tcBorders>
            <w:shd w:val="clear" w:color="000000" w:fill="FFFFFF"/>
            <w:hideMark/>
          </w:tcPr>
          <w:p w14:paraId="54755729" w14:textId="77777777" w:rsidR="00A245F4" w:rsidRPr="00A245F4" w:rsidRDefault="00A245F4" w:rsidP="00401725">
            <w:pPr>
              <w:pStyle w:val="Tabletext"/>
              <w:jc w:val="right"/>
              <w:rPr>
                <w:lang w:val="es-ES"/>
              </w:rPr>
            </w:pPr>
            <w:r w:rsidRPr="00A245F4">
              <w:rPr>
                <w:lang w:val="es-ES"/>
              </w:rPr>
              <w:t>13,2</w:t>
            </w:r>
          </w:p>
        </w:tc>
        <w:tc>
          <w:tcPr>
            <w:tcW w:w="1300" w:type="dxa"/>
            <w:tcBorders>
              <w:top w:val="nil"/>
              <w:left w:val="nil"/>
              <w:bottom w:val="nil"/>
              <w:right w:val="single" w:sz="4" w:space="0" w:color="auto"/>
            </w:tcBorders>
            <w:shd w:val="clear" w:color="000000" w:fill="FFFFFF"/>
            <w:hideMark/>
          </w:tcPr>
          <w:p w14:paraId="349DACB1" w14:textId="77777777" w:rsidR="00A245F4" w:rsidRPr="00A245F4" w:rsidRDefault="00A245F4" w:rsidP="00401725">
            <w:pPr>
              <w:pStyle w:val="Tabletext"/>
              <w:jc w:val="right"/>
              <w:rPr>
                <w:lang w:val="es-ES"/>
              </w:rPr>
            </w:pPr>
            <w:r w:rsidRPr="00A245F4">
              <w:rPr>
                <w:lang w:val="es-ES"/>
              </w:rPr>
              <w:t>13,2</w:t>
            </w:r>
          </w:p>
        </w:tc>
        <w:tc>
          <w:tcPr>
            <w:tcW w:w="1300" w:type="dxa"/>
            <w:tcBorders>
              <w:top w:val="nil"/>
              <w:left w:val="nil"/>
              <w:bottom w:val="nil"/>
              <w:right w:val="single" w:sz="4" w:space="0" w:color="auto"/>
            </w:tcBorders>
            <w:shd w:val="clear" w:color="000000" w:fill="FFFFFF"/>
            <w:hideMark/>
          </w:tcPr>
          <w:p w14:paraId="1FF6D240" w14:textId="77777777" w:rsidR="00A245F4" w:rsidRPr="00A245F4" w:rsidRDefault="00A245F4" w:rsidP="00401725">
            <w:pPr>
              <w:pStyle w:val="Tabletext"/>
              <w:jc w:val="right"/>
              <w:rPr>
                <w:lang w:val="es-ES"/>
              </w:rPr>
            </w:pPr>
            <w:r w:rsidRPr="00A245F4">
              <w:rPr>
                <w:lang w:val="es-ES"/>
              </w:rPr>
              <w:t>13,2</w:t>
            </w:r>
          </w:p>
        </w:tc>
        <w:tc>
          <w:tcPr>
            <w:tcW w:w="1300" w:type="dxa"/>
            <w:tcBorders>
              <w:top w:val="nil"/>
              <w:left w:val="single" w:sz="4" w:space="0" w:color="auto"/>
              <w:bottom w:val="nil"/>
              <w:right w:val="single" w:sz="4" w:space="0" w:color="auto"/>
            </w:tcBorders>
            <w:shd w:val="clear" w:color="000000" w:fill="FFFFFF"/>
            <w:hideMark/>
          </w:tcPr>
          <w:p w14:paraId="5AECB3D2" w14:textId="77777777" w:rsidR="00A245F4" w:rsidRPr="00A245F4" w:rsidRDefault="00A245F4" w:rsidP="00401725">
            <w:pPr>
              <w:pStyle w:val="Tabletext"/>
              <w:jc w:val="right"/>
              <w:rPr>
                <w:lang w:val="es-ES"/>
              </w:rPr>
            </w:pPr>
            <w:r w:rsidRPr="00A245F4">
              <w:rPr>
                <w:lang w:val="es-ES"/>
              </w:rPr>
              <w:t>13,2</w:t>
            </w:r>
          </w:p>
        </w:tc>
      </w:tr>
      <w:tr w:rsidR="00A245F4" w:rsidRPr="00A245F4" w14:paraId="26A719C1" w14:textId="77777777" w:rsidTr="00401725">
        <w:trPr>
          <w:trHeight w:val="320"/>
          <w:jc w:val="center"/>
        </w:trPr>
        <w:tc>
          <w:tcPr>
            <w:tcW w:w="1300" w:type="dxa"/>
            <w:tcBorders>
              <w:top w:val="nil"/>
              <w:left w:val="single" w:sz="4" w:space="0" w:color="auto"/>
              <w:bottom w:val="nil"/>
              <w:right w:val="single" w:sz="4" w:space="0" w:color="auto"/>
            </w:tcBorders>
            <w:shd w:val="clear" w:color="000000" w:fill="F2F2F2"/>
            <w:hideMark/>
          </w:tcPr>
          <w:p w14:paraId="404E4D8A" w14:textId="77777777" w:rsidR="00A245F4" w:rsidRPr="00A245F4" w:rsidRDefault="00A245F4" w:rsidP="00401725">
            <w:pPr>
              <w:pStyle w:val="Tabletext"/>
              <w:rPr>
                <w:lang w:val="es-ES"/>
              </w:rPr>
            </w:pPr>
            <w:bookmarkStart w:id="238" w:name="lt_pId309"/>
            <w:r w:rsidRPr="00A245F4">
              <w:rPr>
                <w:lang w:val="es-ES"/>
              </w:rPr>
              <w:t>G6</w:t>
            </w:r>
            <w:bookmarkEnd w:id="238"/>
          </w:p>
        </w:tc>
        <w:tc>
          <w:tcPr>
            <w:tcW w:w="1300" w:type="dxa"/>
            <w:tcBorders>
              <w:top w:val="nil"/>
              <w:left w:val="nil"/>
              <w:bottom w:val="nil"/>
              <w:right w:val="single" w:sz="4" w:space="0" w:color="auto"/>
            </w:tcBorders>
            <w:shd w:val="clear" w:color="000000" w:fill="F2F2F2"/>
            <w:hideMark/>
          </w:tcPr>
          <w:p w14:paraId="17017762" w14:textId="77777777" w:rsidR="00A245F4" w:rsidRPr="00A245F4" w:rsidRDefault="00A245F4" w:rsidP="00401725">
            <w:pPr>
              <w:pStyle w:val="Tabletext"/>
              <w:jc w:val="right"/>
              <w:rPr>
                <w:lang w:val="es-ES"/>
              </w:rPr>
            </w:pPr>
            <w:r w:rsidRPr="00A245F4">
              <w:rPr>
                <w:lang w:val="es-ES"/>
              </w:rPr>
              <w:t>101,4</w:t>
            </w:r>
          </w:p>
        </w:tc>
        <w:tc>
          <w:tcPr>
            <w:tcW w:w="1300" w:type="dxa"/>
            <w:tcBorders>
              <w:top w:val="nil"/>
              <w:left w:val="nil"/>
              <w:bottom w:val="nil"/>
              <w:right w:val="single" w:sz="4" w:space="0" w:color="auto"/>
            </w:tcBorders>
            <w:shd w:val="clear" w:color="000000" w:fill="F2F2F2"/>
            <w:hideMark/>
          </w:tcPr>
          <w:p w14:paraId="2E4DB2AF" w14:textId="77777777" w:rsidR="00A245F4" w:rsidRPr="00A245F4" w:rsidRDefault="00A245F4" w:rsidP="00401725">
            <w:pPr>
              <w:pStyle w:val="Tabletext"/>
              <w:jc w:val="right"/>
              <w:rPr>
                <w:lang w:val="es-ES"/>
              </w:rPr>
            </w:pPr>
            <w:r w:rsidRPr="00A245F4">
              <w:rPr>
                <w:lang w:val="es-ES"/>
              </w:rPr>
              <w:t>101,4</w:t>
            </w:r>
          </w:p>
        </w:tc>
        <w:tc>
          <w:tcPr>
            <w:tcW w:w="1300" w:type="dxa"/>
            <w:tcBorders>
              <w:top w:val="nil"/>
              <w:left w:val="nil"/>
              <w:bottom w:val="nil"/>
              <w:right w:val="single" w:sz="4" w:space="0" w:color="auto"/>
            </w:tcBorders>
            <w:shd w:val="clear" w:color="000000" w:fill="F2F2F2"/>
            <w:hideMark/>
          </w:tcPr>
          <w:p w14:paraId="75CCB35F" w14:textId="77777777" w:rsidR="00A245F4" w:rsidRPr="00A245F4" w:rsidRDefault="00A245F4" w:rsidP="00401725">
            <w:pPr>
              <w:pStyle w:val="Tabletext"/>
              <w:jc w:val="right"/>
              <w:rPr>
                <w:lang w:val="es-ES"/>
              </w:rPr>
            </w:pPr>
            <w:r w:rsidRPr="00A245F4">
              <w:rPr>
                <w:lang w:val="es-ES"/>
              </w:rPr>
              <w:t>100,1</w:t>
            </w:r>
          </w:p>
        </w:tc>
        <w:tc>
          <w:tcPr>
            <w:tcW w:w="1300" w:type="dxa"/>
            <w:tcBorders>
              <w:top w:val="nil"/>
              <w:left w:val="single" w:sz="4" w:space="0" w:color="auto"/>
              <w:bottom w:val="nil"/>
              <w:right w:val="single" w:sz="4" w:space="0" w:color="auto"/>
            </w:tcBorders>
            <w:shd w:val="clear" w:color="000000" w:fill="F2F2F2"/>
            <w:hideMark/>
          </w:tcPr>
          <w:p w14:paraId="490A2E82" w14:textId="77777777" w:rsidR="00A245F4" w:rsidRPr="00A245F4" w:rsidRDefault="00A245F4" w:rsidP="00401725">
            <w:pPr>
              <w:pStyle w:val="Tabletext"/>
              <w:jc w:val="right"/>
              <w:rPr>
                <w:lang w:val="es-ES"/>
              </w:rPr>
            </w:pPr>
            <w:r w:rsidRPr="00A245F4">
              <w:rPr>
                <w:lang w:val="es-ES"/>
              </w:rPr>
              <w:t>101,4</w:t>
            </w:r>
          </w:p>
        </w:tc>
      </w:tr>
      <w:tr w:rsidR="00A245F4" w:rsidRPr="00A245F4" w14:paraId="36255B75" w14:textId="77777777" w:rsidTr="00401725">
        <w:trPr>
          <w:trHeight w:val="320"/>
          <w:jc w:val="center"/>
        </w:trPr>
        <w:tc>
          <w:tcPr>
            <w:tcW w:w="1300" w:type="dxa"/>
            <w:tcBorders>
              <w:top w:val="nil"/>
              <w:left w:val="single" w:sz="4" w:space="0" w:color="auto"/>
              <w:bottom w:val="nil"/>
              <w:right w:val="single" w:sz="4" w:space="0" w:color="auto"/>
            </w:tcBorders>
            <w:shd w:val="clear" w:color="000000" w:fill="FFFFFF"/>
            <w:hideMark/>
          </w:tcPr>
          <w:p w14:paraId="7393C37F" w14:textId="77777777" w:rsidR="00A245F4" w:rsidRPr="00A245F4" w:rsidRDefault="00A245F4" w:rsidP="00401725">
            <w:pPr>
              <w:pStyle w:val="Tabletext"/>
              <w:rPr>
                <w:lang w:val="es-ES"/>
              </w:rPr>
            </w:pPr>
            <w:bookmarkStart w:id="239" w:name="lt_pId314"/>
            <w:r w:rsidRPr="00A245F4">
              <w:rPr>
                <w:lang w:val="es-ES"/>
              </w:rPr>
              <w:t>G5</w:t>
            </w:r>
            <w:bookmarkEnd w:id="239"/>
          </w:p>
        </w:tc>
        <w:tc>
          <w:tcPr>
            <w:tcW w:w="1300" w:type="dxa"/>
            <w:tcBorders>
              <w:top w:val="nil"/>
              <w:left w:val="nil"/>
              <w:bottom w:val="nil"/>
              <w:right w:val="single" w:sz="4" w:space="0" w:color="auto"/>
            </w:tcBorders>
            <w:shd w:val="clear" w:color="000000" w:fill="FFFFFF"/>
            <w:hideMark/>
          </w:tcPr>
          <w:p w14:paraId="06BFDCCC" w14:textId="77777777" w:rsidR="00A245F4" w:rsidRPr="00A245F4" w:rsidRDefault="00A245F4" w:rsidP="00401725">
            <w:pPr>
              <w:pStyle w:val="Tabletext"/>
              <w:jc w:val="right"/>
              <w:rPr>
                <w:lang w:val="es-ES"/>
              </w:rPr>
            </w:pPr>
            <w:r w:rsidRPr="00A245F4">
              <w:rPr>
                <w:lang w:val="es-ES"/>
              </w:rPr>
              <w:t>96,9</w:t>
            </w:r>
          </w:p>
        </w:tc>
        <w:tc>
          <w:tcPr>
            <w:tcW w:w="1300" w:type="dxa"/>
            <w:tcBorders>
              <w:top w:val="nil"/>
              <w:left w:val="nil"/>
              <w:bottom w:val="nil"/>
              <w:right w:val="single" w:sz="4" w:space="0" w:color="auto"/>
            </w:tcBorders>
            <w:shd w:val="clear" w:color="000000" w:fill="FFFFFF"/>
            <w:hideMark/>
          </w:tcPr>
          <w:p w14:paraId="098622C1" w14:textId="77777777" w:rsidR="00A245F4" w:rsidRPr="00A245F4" w:rsidRDefault="00A245F4" w:rsidP="00401725">
            <w:pPr>
              <w:pStyle w:val="Tabletext"/>
              <w:jc w:val="right"/>
              <w:rPr>
                <w:lang w:val="es-ES"/>
              </w:rPr>
            </w:pPr>
            <w:r w:rsidRPr="00A245F4">
              <w:rPr>
                <w:lang w:val="es-ES"/>
              </w:rPr>
              <w:t>96,9</w:t>
            </w:r>
          </w:p>
        </w:tc>
        <w:tc>
          <w:tcPr>
            <w:tcW w:w="1300" w:type="dxa"/>
            <w:tcBorders>
              <w:top w:val="nil"/>
              <w:left w:val="nil"/>
              <w:bottom w:val="nil"/>
              <w:right w:val="single" w:sz="4" w:space="0" w:color="auto"/>
            </w:tcBorders>
            <w:shd w:val="clear" w:color="000000" w:fill="FFFFFF"/>
            <w:hideMark/>
          </w:tcPr>
          <w:p w14:paraId="79EFF2C4" w14:textId="77777777" w:rsidR="00A245F4" w:rsidRPr="00A245F4" w:rsidRDefault="00A245F4" w:rsidP="00401725">
            <w:pPr>
              <w:pStyle w:val="Tabletext"/>
              <w:jc w:val="right"/>
              <w:rPr>
                <w:lang w:val="es-ES"/>
              </w:rPr>
            </w:pPr>
            <w:r w:rsidRPr="00A245F4">
              <w:rPr>
                <w:lang w:val="es-ES"/>
              </w:rPr>
              <w:t>96,9</w:t>
            </w:r>
          </w:p>
        </w:tc>
        <w:tc>
          <w:tcPr>
            <w:tcW w:w="1300" w:type="dxa"/>
            <w:tcBorders>
              <w:top w:val="nil"/>
              <w:left w:val="single" w:sz="4" w:space="0" w:color="auto"/>
              <w:bottom w:val="nil"/>
              <w:right w:val="single" w:sz="4" w:space="0" w:color="auto"/>
            </w:tcBorders>
            <w:shd w:val="clear" w:color="000000" w:fill="FFFFFF"/>
            <w:hideMark/>
          </w:tcPr>
          <w:p w14:paraId="0541534D" w14:textId="77777777" w:rsidR="00A245F4" w:rsidRPr="00A245F4" w:rsidRDefault="00A245F4" w:rsidP="00401725">
            <w:pPr>
              <w:pStyle w:val="Tabletext"/>
              <w:jc w:val="right"/>
              <w:rPr>
                <w:lang w:val="es-ES"/>
              </w:rPr>
            </w:pPr>
            <w:r w:rsidRPr="00A245F4">
              <w:rPr>
                <w:lang w:val="es-ES"/>
              </w:rPr>
              <w:t>96,9</w:t>
            </w:r>
          </w:p>
        </w:tc>
      </w:tr>
      <w:tr w:rsidR="00A245F4" w:rsidRPr="00A245F4" w14:paraId="791C34F0" w14:textId="77777777" w:rsidTr="00401725">
        <w:trPr>
          <w:trHeight w:val="320"/>
          <w:jc w:val="center"/>
        </w:trPr>
        <w:tc>
          <w:tcPr>
            <w:tcW w:w="1300" w:type="dxa"/>
            <w:tcBorders>
              <w:top w:val="nil"/>
              <w:left w:val="single" w:sz="4" w:space="0" w:color="auto"/>
              <w:bottom w:val="nil"/>
              <w:right w:val="single" w:sz="4" w:space="0" w:color="auto"/>
            </w:tcBorders>
            <w:shd w:val="clear" w:color="000000" w:fill="F2F2F2"/>
            <w:hideMark/>
          </w:tcPr>
          <w:p w14:paraId="523270F8" w14:textId="77777777" w:rsidR="00A245F4" w:rsidRPr="00A245F4" w:rsidRDefault="00A245F4" w:rsidP="00401725">
            <w:pPr>
              <w:pStyle w:val="Tabletext"/>
              <w:rPr>
                <w:lang w:val="es-ES"/>
              </w:rPr>
            </w:pPr>
            <w:bookmarkStart w:id="240" w:name="lt_pId319"/>
            <w:r w:rsidRPr="00A245F4">
              <w:rPr>
                <w:lang w:val="es-ES"/>
              </w:rPr>
              <w:t>G4</w:t>
            </w:r>
            <w:bookmarkEnd w:id="240"/>
          </w:p>
        </w:tc>
        <w:tc>
          <w:tcPr>
            <w:tcW w:w="1300" w:type="dxa"/>
            <w:tcBorders>
              <w:top w:val="nil"/>
              <w:left w:val="nil"/>
              <w:bottom w:val="nil"/>
              <w:right w:val="single" w:sz="4" w:space="0" w:color="auto"/>
            </w:tcBorders>
            <w:shd w:val="clear" w:color="000000" w:fill="F2F2F2"/>
            <w:hideMark/>
          </w:tcPr>
          <w:p w14:paraId="7424AF49" w14:textId="77777777" w:rsidR="00A245F4" w:rsidRPr="00A245F4" w:rsidRDefault="00A245F4" w:rsidP="00401725">
            <w:pPr>
              <w:pStyle w:val="Tabletext"/>
              <w:jc w:val="right"/>
              <w:rPr>
                <w:lang w:val="es-ES"/>
              </w:rPr>
            </w:pPr>
            <w:r w:rsidRPr="00A245F4">
              <w:rPr>
                <w:lang w:val="es-ES"/>
              </w:rPr>
              <w:t>30,0</w:t>
            </w:r>
          </w:p>
        </w:tc>
        <w:tc>
          <w:tcPr>
            <w:tcW w:w="1300" w:type="dxa"/>
            <w:tcBorders>
              <w:top w:val="nil"/>
              <w:left w:val="nil"/>
              <w:bottom w:val="nil"/>
              <w:right w:val="single" w:sz="4" w:space="0" w:color="auto"/>
            </w:tcBorders>
            <w:shd w:val="clear" w:color="000000" w:fill="F2F2F2"/>
            <w:hideMark/>
          </w:tcPr>
          <w:p w14:paraId="3E657184" w14:textId="77777777" w:rsidR="00A245F4" w:rsidRPr="00A245F4" w:rsidRDefault="00A245F4" w:rsidP="00401725">
            <w:pPr>
              <w:pStyle w:val="Tabletext"/>
              <w:jc w:val="right"/>
              <w:rPr>
                <w:lang w:val="es-ES"/>
              </w:rPr>
            </w:pPr>
            <w:r w:rsidRPr="00A245F4">
              <w:rPr>
                <w:lang w:val="es-ES"/>
              </w:rPr>
              <w:t>30,0</w:t>
            </w:r>
          </w:p>
        </w:tc>
        <w:tc>
          <w:tcPr>
            <w:tcW w:w="1300" w:type="dxa"/>
            <w:tcBorders>
              <w:top w:val="nil"/>
              <w:left w:val="nil"/>
              <w:bottom w:val="nil"/>
              <w:right w:val="single" w:sz="4" w:space="0" w:color="auto"/>
            </w:tcBorders>
            <w:shd w:val="clear" w:color="000000" w:fill="F2F2F2"/>
            <w:hideMark/>
          </w:tcPr>
          <w:p w14:paraId="54C0A14E" w14:textId="77777777" w:rsidR="00A245F4" w:rsidRPr="00A245F4" w:rsidRDefault="00A245F4" w:rsidP="00401725">
            <w:pPr>
              <w:pStyle w:val="Tabletext"/>
              <w:jc w:val="right"/>
              <w:rPr>
                <w:lang w:val="es-ES"/>
              </w:rPr>
            </w:pPr>
            <w:r w:rsidRPr="00A245F4">
              <w:rPr>
                <w:lang w:val="es-ES"/>
              </w:rPr>
              <w:t>30,0</w:t>
            </w:r>
          </w:p>
        </w:tc>
        <w:tc>
          <w:tcPr>
            <w:tcW w:w="1300" w:type="dxa"/>
            <w:tcBorders>
              <w:top w:val="nil"/>
              <w:left w:val="single" w:sz="4" w:space="0" w:color="auto"/>
              <w:bottom w:val="nil"/>
              <w:right w:val="single" w:sz="4" w:space="0" w:color="auto"/>
            </w:tcBorders>
            <w:shd w:val="clear" w:color="000000" w:fill="F2F2F2"/>
            <w:hideMark/>
          </w:tcPr>
          <w:p w14:paraId="7CF90AB1" w14:textId="77777777" w:rsidR="00A245F4" w:rsidRPr="00A245F4" w:rsidRDefault="00A245F4" w:rsidP="00401725">
            <w:pPr>
              <w:pStyle w:val="Tabletext"/>
              <w:jc w:val="right"/>
              <w:rPr>
                <w:lang w:val="es-ES"/>
              </w:rPr>
            </w:pPr>
            <w:r w:rsidRPr="00A245F4">
              <w:rPr>
                <w:lang w:val="es-ES"/>
              </w:rPr>
              <w:t>30,0</w:t>
            </w:r>
          </w:p>
        </w:tc>
      </w:tr>
      <w:tr w:rsidR="00A245F4" w:rsidRPr="00A245F4" w14:paraId="55FC80E8" w14:textId="77777777" w:rsidTr="00401725">
        <w:trPr>
          <w:trHeight w:val="320"/>
          <w:jc w:val="center"/>
        </w:trPr>
        <w:tc>
          <w:tcPr>
            <w:tcW w:w="1300" w:type="dxa"/>
            <w:tcBorders>
              <w:top w:val="nil"/>
              <w:left w:val="single" w:sz="4" w:space="0" w:color="auto"/>
              <w:bottom w:val="nil"/>
              <w:right w:val="single" w:sz="4" w:space="0" w:color="auto"/>
            </w:tcBorders>
            <w:shd w:val="clear" w:color="000000" w:fill="FFFFFF"/>
            <w:hideMark/>
          </w:tcPr>
          <w:p w14:paraId="4A27D924" w14:textId="77777777" w:rsidR="00A245F4" w:rsidRPr="00A245F4" w:rsidRDefault="00A245F4" w:rsidP="00401725">
            <w:pPr>
              <w:pStyle w:val="Tabletext"/>
              <w:rPr>
                <w:lang w:val="es-ES"/>
              </w:rPr>
            </w:pPr>
            <w:bookmarkStart w:id="241" w:name="lt_pId324"/>
            <w:r w:rsidRPr="00A245F4">
              <w:rPr>
                <w:lang w:val="es-ES"/>
              </w:rPr>
              <w:t>G3</w:t>
            </w:r>
            <w:bookmarkEnd w:id="241"/>
          </w:p>
        </w:tc>
        <w:tc>
          <w:tcPr>
            <w:tcW w:w="1300" w:type="dxa"/>
            <w:tcBorders>
              <w:top w:val="nil"/>
              <w:left w:val="nil"/>
              <w:bottom w:val="nil"/>
              <w:right w:val="single" w:sz="4" w:space="0" w:color="auto"/>
            </w:tcBorders>
            <w:shd w:val="clear" w:color="000000" w:fill="FFFFFF"/>
            <w:hideMark/>
          </w:tcPr>
          <w:p w14:paraId="75C220F4" w14:textId="77777777" w:rsidR="00A245F4" w:rsidRPr="00A245F4" w:rsidRDefault="00A245F4" w:rsidP="00401725">
            <w:pPr>
              <w:pStyle w:val="Tabletext"/>
              <w:jc w:val="right"/>
              <w:rPr>
                <w:lang w:val="es-ES"/>
              </w:rPr>
            </w:pPr>
            <w:r w:rsidRPr="00A245F4">
              <w:rPr>
                <w:lang w:val="es-ES"/>
              </w:rPr>
              <w:t>0,0</w:t>
            </w:r>
          </w:p>
        </w:tc>
        <w:tc>
          <w:tcPr>
            <w:tcW w:w="1300" w:type="dxa"/>
            <w:tcBorders>
              <w:top w:val="nil"/>
              <w:left w:val="nil"/>
              <w:bottom w:val="nil"/>
              <w:right w:val="single" w:sz="4" w:space="0" w:color="auto"/>
            </w:tcBorders>
            <w:shd w:val="clear" w:color="000000" w:fill="FFFFFF"/>
            <w:hideMark/>
          </w:tcPr>
          <w:p w14:paraId="3377198B" w14:textId="77777777" w:rsidR="00A245F4" w:rsidRPr="00A245F4" w:rsidRDefault="00A245F4" w:rsidP="00401725">
            <w:pPr>
              <w:pStyle w:val="Tabletext"/>
              <w:jc w:val="right"/>
              <w:rPr>
                <w:lang w:val="es-ES"/>
              </w:rPr>
            </w:pPr>
            <w:r w:rsidRPr="00A245F4">
              <w:rPr>
                <w:lang w:val="es-ES"/>
              </w:rPr>
              <w:t>0,0</w:t>
            </w:r>
          </w:p>
        </w:tc>
        <w:tc>
          <w:tcPr>
            <w:tcW w:w="1300" w:type="dxa"/>
            <w:tcBorders>
              <w:top w:val="nil"/>
              <w:left w:val="nil"/>
              <w:bottom w:val="nil"/>
              <w:right w:val="single" w:sz="4" w:space="0" w:color="auto"/>
            </w:tcBorders>
            <w:shd w:val="clear" w:color="000000" w:fill="FFFFFF"/>
            <w:hideMark/>
          </w:tcPr>
          <w:p w14:paraId="7B1BA85C" w14:textId="77777777" w:rsidR="00A245F4" w:rsidRPr="00A245F4" w:rsidRDefault="00A245F4" w:rsidP="00401725">
            <w:pPr>
              <w:pStyle w:val="Tabletext"/>
              <w:jc w:val="right"/>
              <w:rPr>
                <w:lang w:val="es-ES"/>
              </w:rPr>
            </w:pPr>
            <w:r w:rsidRPr="00A245F4">
              <w:rPr>
                <w:lang w:val="es-ES"/>
              </w:rPr>
              <w:t>0,0</w:t>
            </w:r>
          </w:p>
        </w:tc>
        <w:tc>
          <w:tcPr>
            <w:tcW w:w="1300" w:type="dxa"/>
            <w:tcBorders>
              <w:top w:val="nil"/>
              <w:left w:val="single" w:sz="4" w:space="0" w:color="auto"/>
              <w:bottom w:val="nil"/>
              <w:right w:val="single" w:sz="4" w:space="0" w:color="auto"/>
            </w:tcBorders>
            <w:shd w:val="clear" w:color="000000" w:fill="FFFFFF"/>
            <w:hideMark/>
          </w:tcPr>
          <w:p w14:paraId="6F16BA78" w14:textId="77777777" w:rsidR="00A245F4" w:rsidRPr="00A245F4" w:rsidRDefault="00A245F4" w:rsidP="00401725">
            <w:pPr>
              <w:pStyle w:val="Tabletext"/>
              <w:jc w:val="right"/>
              <w:rPr>
                <w:lang w:val="es-ES"/>
              </w:rPr>
            </w:pPr>
            <w:r w:rsidRPr="00A245F4">
              <w:rPr>
                <w:lang w:val="es-ES"/>
              </w:rPr>
              <w:t>0,0</w:t>
            </w:r>
          </w:p>
        </w:tc>
      </w:tr>
      <w:tr w:rsidR="00A245F4" w:rsidRPr="00A245F4" w14:paraId="046D1346" w14:textId="77777777" w:rsidTr="00401725">
        <w:trPr>
          <w:trHeight w:val="320"/>
          <w:jc w:val="center"/>
        </w:trPr>
        <w:tc>
          <w:tcPr>
            <w:tcW w:w="1300" w:type="dxa"/>
            <w:tcBorders>
              <w:top w:val="nil"/>
              <w:left w:val="single" w:sz="4" w:space="0" w:color="auto"/>
              <w:bottom w:val="nil"/>
              <w:right w:val="single" w:sz="4" w:space="0" w:color="auto"/>
            </w:tcBorders>
            <w:shd w:val="clear" w:color="000000" w:fill="F2F2F2"/>
            <w:hideMark/>
          </w:tcPr>
          <w:p w14:paraId="52EA3319" w14:textId="77777777" w:rsidR="00A245F4" w:rsidRPr="00A245F4" w:rsidRDefault="00A245F4" w:rsidP="00401725">
            <w:pPr>
              <w:pStyle w:val="Tabletext"/>
              <w:rPr>
                <w:lang w:val="es-ES"/>
              </w:rPr>
            </w:pPr>
            <w:bookmarkStart w:id="242" w:name="lt_pId329"/>
            <w:r w:rsidRPr="00A245F4">
              <w:rPr>
                <w:lang w:val="es-ES"/>
              </w:rPr>
              <w:t>G2</w:t>
            </w:r>
            <w:bookmarkEnd w:id="242"/>
          </w:p>
        </w:tc>
        <w:tc>
          <w:tcPr>
            <w:tcW w:w="1300" w:type="dxa"/>
            <w:tcBorders>
              <w:top w:val="nil"/>
              <w:left w:val="nil"/>
              <w:bottom w:val="nil"/>
              <w:right w:val="single" w:sz="4" w:space="0" w:color="auto"/>
            </w:tcBorders>
            <w:shd w:val="clear" w:color="000000" w:fill="F2F2F2"/>
            <w:hideMark/>
          </w:tcPr>
          <w:p w14:paraId="7DB738B8" w14:textId="77777777" w:rsidR="00A245F4" w:rsidRPr="00A245F4" w:rsidRDefault="00A245F4" w:rsidP="00401725">
            <w:pPr>
              <w:pStyle w:val="Tabletext"/>
              <w:jc w:val="right"/>
              <w:rPr>
                <w:lang w:val="es-ES"/>
              </w:rPr>
            </w:pPr>
            <w:r w:rsidRPr="00A245F4">
              <w:rPr>
                <w:lang w:val="es-ES"/>
              </w:rPr>
              <w:t>0,0</w:t>
            </w:r>
          </w:p>
        </w:tc>
        <w:tc>
          <w:tcPr>
            <w:tcW w:w="1300" w:type="dxa"/>
            <w:tcBorders>
              <w:top w:val="nil"/>
              <w:left w:val="nil"/>
              <w:bottom w:val="nil"/>
              <w:right w:val="single" w:sz="4" w:space="0" w:color="auto"/>
            </w:tcBorders>
            <w:shd w:val="clear" w:color="000000" w:fill="F2F2F2"/>
            <w:hideMark/>
          </w:tcPr>
          <w:p w14:paraId="7907E799" w14:textId="77777777" w:rsidR="00A245F4" w:rsidRPr="00A245F4" w:rsidRDefault="00A245F4" w:rsidP="00401725">
            <w:pPr>
              <w:pStyle w:val="Tabletext"/>
              <w:jc w:val="right"/>
              <w:rPr>
                <w:lang w:val="es-ES"/>
              </w:rPr>
            </w:pPr>
            <w:r w:rsidRPr="00A245F4">
              <w:rPr>
                <w:lang w:val="es-ES"/>
              </w:rPr>
              <w:t>0,0</w:t>
            </w:r>
          </w:p>
        </w:tc>
        <w:tc>
          <w:tcPr>
            <w:tcW w:w="1300" w:type="dxa"/>
            <w:tcBorders>
              <w:top w:val="nil"/>
              <w:left w:val="nil"/>
              <w:bottom w:val="nil"/>
              <w:right w:val="single" w:sz="4" w:space="0" w:color="auto"/>
            </w:tcBorders>
            <w:shd w:val="clear" w:color="000000" w:fill="F2F2F2"/>
            <w:hideMark/>
          </w:tcPr>
          <w:p w14:paraId="3F4CC30E" w14:textId="77777777" w:rsidR="00A245F4" w:rsidRPr="00A245F4" w:rsidRDefault="00A245F4" w:rsidP="00401725">
            <w:pPr>
              <w:pStyle w:val="Tabletext"/>
              <w:jc w:val="right"/>
              <w:rPr>
                <w:lang w:val="es-ES"/>
              </w:rPr>
            </w:pPr>
            <w:r w:rsidRPr="00A245F4">
              <w:rPr>
                <w:lang w:val="es-ES"/>
              </w:rPr>
              <w:t>0,0</w:t>
            </w:r>
          </w:p>
        </w:tc>
        <w:tc>
          <w:tcPr>
            <w:tcW w:w="1300" w:type="dxa"/>
            <w:tcBorders>
              <w:top w:val="nil"/>
              <w:left w:val="single" w:sz="4" w:space="0" w:color="auto"/>
              <w:bottom w:val="nil"/>
              <w:right w:val="single" w:sz="4" w:space="0" w:color="auto"/>
            </w:tcBorders>
            <w:shd w:val="clear" w:color="000000" w:fill="F2F2F2"/>
            <w:hideMark/>
          </w:tcPr>
          <w:p w14:paraId="7EE3CE44" w14:textId="77777777" w:rsidR="00A245F4" w:rsidRPr="00A245F4" w:rsidRDefault="00A245F4" w:rsidP="00401725">
            <w:pPr>
              <w:pStyle w:val="Tabletext"/>
              <w:jc w:val="right"/>
              <w:rPr>
                <w:lang w:val="es-ES"/>
              </w:rPr>
            </w:pPr>
            <w:r w:rsidRPr="00A245F4">
              <w:rPr>
                <w:lang w:val="es-ES"/>
              </w:rPr>
              <w:t>0,0</w:t>
            </w:r>
          </w:p>
        </w:tc>
      </w:tr>
      <w:tr w:rsidR="00A245F4" w:rsidRPr="00A245F4" w14:paraId="7AFD0E75" w14:textId="77777777" w:rsidTr="00401725">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DDEBF7"/>
            <w:hideMark/>
          </w:tcPr>
          <w:p w14:paraId="67890E9D" w14:textId="77777777" w:rsidR="00A245F4" w:rsidRPr="00A245F4" w:rsidRDefault="00A245F4" w:rsidP="00401725">
            <w:pPr>
              <w:pStyle w:val="Tabletext"/>
              <w:rPr>
                <w:b/>
                <w:bCs/>
                <w:lang w:val="es-ES"/>
              </w:rPr>
            </w:pPr>
            <w:bookmarkStart w:id="243" w:name="lt_pId334"/>
            <w:r w:rsidRPr="00A245F4">
              <w:rPr>
                <w:b/>
                <w:bCs/>
                <w:lang w:val="es-ES"/>
              </w:rPr>
              <w:t>TOTAL</w:t>
            </w:r>
            <w:bookmarkEnd w:id="243"/>
          </w:p>
        </w:tc>
        <w:tc>
          <w:tcPr>
            <w:tcW w:w="1300" w:type="dxa"/>
            <w:tcBorders>
              <w:top w:val="single" w:sz="4" w:space="0" w:color="auto"/>
              <w:left w:val="nil"/>
              <w:bottom w:val="single" w:sz="4" w:space="0" w:color="auto"/>
              <w:right w:val="single" w:sz="4" w:space="0" w:color="auto"/>
            </w:tcBorders>
            <w:shd w:val="clear" w:color="000000" w:fill="DDEBF7"/>
            <w:hideMark/>
          </w:tcPr>
          <w:p w14:paraId="100280FE" w14:textId="77777777" w:rsidR="00A245F4" w:rsidRPr="00A245F4" w:rsidRDefault="00A245F4" w:rsidP="00401725">
            <w:pPr>
              <w:pStyle w:val="Tabletext"/>
              <w:jc w:val="right"/>
              <w:rPr>
                <w:b/>
                <w:bCs/>
                <w:lang w:val="es-ES"/>
              </w:rPr>
            </w:pPr>
            <w:r w:rsidRPr="00A245F4">
              <w:rPr>
                <w:b/>
                <w:bCs/>
                <w:lang w:val="es-ES"/>
              </w:rPr>
              <w:t>797,9</w:t>
            </w:r>
          </w:p>
        </w:tc>
        <w:tc>
          <w:tcPr>
            <w:tcW w:w="1300" w:type="dxa"/>
            <w:tcBorders>
              <w:top w:val="single" w:sz="4" w:space="0" w:color="auto"/>
              <w:left w:val="nil"/>
              <w:bottom w:val="single" w:sz="4" w:space="0" w:color="auto"/>
              <w:right w:val="single" w:sz="4" w:space="0" w:color="auto"/>
            </w:tcBorders>
            <w:shd w:val="clear" w:color="000000" w:fill="DDEBF7"/>
            <w:hideMark/>
          </w:tcPr>
          <w:p w14:paraId="4B1B4F96" w14:textId="77777777" w:rsidR="00A245F4" w:rsidRPr="00A245F4" w:rsidRDefault="00A245F4" w:rsidP="00401725">
            <w:pPr>
              <w:pStyle w:val="Tabletext"/>
              <w:jc w:val="right"/>
              <w:rPr>
                <w:b/>
                <w:bCs/>
                <w:lang w:val="es-ES"/>
              </w:rPr>
            </w:pPr>
            <w:r w:rsidRPr="00A245F4">
              <w:rPr>
                <w:b/>
                <w:bCs/>
                <w:lang w:val="es-ES"/>
              </w:rPr>
              <w:t>795,8</w:t>
            </w:r>
          </w:p>
        </w:tc>
        <w:tc>
          <w:tcPr>
            <w:tcW w:w="1300" w:type="dxa"/>
            <w:tcBorders>
              <w:top w:val="single" w:sz="4" w:space="0" w:color="auto"/>
              <w:left w:val="nil"/>
              <w:bottom w:val="single" w:sz="4" w:space="0" w:color="auto"/>
              <w:right w:val="single" w:sz="4" w:space="0" w:color="auto"/>
            </w:tcBorders>
            <w:shd w:val="clear" w:color="000000" w:fill="DDEBF7"/>
            <w:hideMark/>
          </w:tcPr>
          <w:p w14:paraId="71C919FC" w14:textId="77777777" w:rsidR="00A245F4" w:rsidRPr="00A245F4" w:rsidRDefault="00A245F4" w:rsidP="00401725">
            <w:pPr>
              <w:pStyle w:val="Tabletext"/>
              <w:jc w:val="right"/>
              <w:rPr>
                <w:b/>
                <w:bCs/>
                <w:lang w:val="es-ES"/>
              </w:rPr>
            </w:pPr>
            <w:r w:rsidRPr="00A245F4">
              <w:rPr>
                <w:b/>
                <w:bCs/>
                <w:lang w:val="es-ES"/>
              </w:rPr>
              <w:t>751,6</w:t>
            </w:r>
          </w:p>
        </w:tc>
        <w:tc>
          <w:tcPr>
            <w:tcW w:w="1300" w:type="dxa"/>
            <w:tcBorders>
              <w:top w:val="single" w:sz="4" w:space="0" w:color="auto"/>
              <w:left w:val="single" w:sz="4" w:space="0" w:color="auto"/>
              <w:bottom w:val="single" w:sz="4" w:space="0" w:color="auto"/>
              <w:right w:val="single" w:sz="4" w:space="0" w:color="auto"/>
            </w:tcBorders>
            <w:shd w:val="clear" w:color="000000" w:fill="DDEBF7"/>
            <w:hideMark/>
          </w:tcPr>
          <w:p w14:paraId="4AF6D959" w14:textId="77777777" w:rsidR="00A245F4" w:rsidRPr="00A245F4" w:rsidRDefault="00A245F4" w:rsidP="00401725">
            <w:pPr>
              <w:pStyle w:val="Tabletext"/>
              <w:jc w:val="right"/>
              <w:rPr>
                <w:b/>
                <w:bCs/>
                <w:lang w:val="es-ES"/>
              </w:rPr>
            </w:pPr>
            <w:r w:rsidRPr="00A245F4">
              <w:rPr>
                <w:b/>
                <w:bCs/>
                <w:lang w:val="es-ES"/>
              </w:rPr>
              <w:t>792,5</w:t>
            </w:r>
          </w:p>
        </w:tc>
      </w:tr>
    </w:tbl>
    <w:p w14:paraId="35565715" w14:textId="77777777" w:rsidR="00161545" w:rsidRDefault="00161545" w:rsidP="00161545">
      <w:pPr>
        <w:pStyle w:val="Tablefin"/>
      </w:pPr>
    </w:p>
    <w:p w14:paraId="55694E58" w14:textId="01F88015" w:rsidR="00A245F4" w:rsidRPr="00A245F4" w:rsidRDefault="00A245F4" w:rsidP="00961815">
      <w:pPr>
        <w:rPr>
          <w:lang w:val="en-US"/>
        </w:rPr>
      </w:pPr>
      <w:r w:rsidRPr="00A245F4">
        <w:rPr>
          <w:lang w:val="en-US"/>
        </w:rPr>
        <w:br w:type="page"/>
      </w:r>
    </w:p>
    <w:p w14:paraId="43EF6128" w14:textId="77777777" w:rsidR="00A245F4" w:rsidRPr="00A245F4" w:rsidRDefault="00A245F4" w:rsidP="00961815">
      <w:pPr>
        <w:pStyle w:val="Heading2"/>
        <w:rPr>
          <w:bCs/>
          <w:lang w:val="es-ES"/>
        </w:rPr>
      </w:pPr>
      <w:r w:rsidRPr="00A245F4">
        <w:rPr>
          <w:lang w:val="es-ES"/>
        </w:rPr>
        <w:t>2.2</w:t>
      </w:r>
      <w:r w:rsidRPr="00A245F4">
        <w:rPr>
          <w:lang w:val="es-ES"/>
        </w:rPr>
        <w:tab/>
        <w:t>Tramitación de las notificaciones terrenales</w:t>
      </w:r>
      <w:bookmarkStart w:id="244" w:name="lt_pId340"/>
      <w:bookmarkEnd w:id="244"/>
    </w:p>
    <w:p w14:paraId="2DE70B6F" w14:textId="77777777" w:rsidR="00A245F4" w:rsidRPr="00961815" w:rsidRDefault="00A245F4" w:rsidP="00961815">
      <w:pPr>
        <w:pStyle w:val="Headingb"/>
        <w:rPr>
          <w:lang w:val="es-ES"/>
        </w:rPr>
      </w:pPr>
      <w:bookmarkStart w:id="245" w:name="lt_pId341"/>
      <w:r w:rsidRPr="00A245F4">
        <w:rPr>
          <w:lang w:val="es-ES"/>
        </w:rPr>
        <w:t>Descripción</w:t>
      </w:r>
      <w:bookmarkEnd w:id="245"/>
    </w:p>
    <w:p w14:paraId="26FCF456" w14:textId="44AF01CF" w:rsidR="00A245F4" w:rsidRPr="00A245F4" w:rsidRDefault="00A245F4" w:rsidP="00A245F4">
      <w:pPr>
        <w:rPr>
          <w:lang w:val="es-ES"/>
        </w:rPr>
      </w:pPr>
      <w:bookmarkStart w:id="246" w:name="lt_pId342"/>
      <w:r w:rsidRPr="00A245F4">
        <w:rPr>
          <w:lang w:val="es-ES"/>
        </w:rPr>
        <w:t>De conformidad con los números</w:t>
      </w:r>
      <w:r w:rsidR="00161545">
        <w:rPr>
          <w:lang w:val="es-ES"/>
        </w:rPr>
        <w:t> </w:t>
      </w:r>
      <w:r w:rsidRPr="00A245F4">
        <w:rPr>
          <w:lang w:val="es-ES"/>
        </w:rPr>
        <w:t>172 y 173 del Convenio, la Oficina de Radiocomunicaciones inscribe y registra las asignaciones de frecuencias a los sistemas terrenales con arreglo a las disposiciones pertinentes del Reglamento de Radiocomunicaciones, y mantiene actualizado el Registro Internacional de Frecuencias. La Oficina también revisa las inscripciones contenidas en el Registro. Asimismo, colabora en la resolución de casos de interferencia perjudicial a petición de una o varias de las administraciones interesadas.</w:t>
      </w:r>
      <w:bookmarkStart w:id="247" w:name="lt_pId343"/>
      <w:bookmarkEnd w:id="246"/>
      <w:bookmarkEnd w:id="247"/>
    </w:p>
    <w:p w14:paraId="2E0C163E" w14:textId="77777777" w:rsidR="00A245F4" w:rsidRPr="00A245F4" w:rsidRDefault="00A245F4" w:rsidP="00961815">
      <w:pPr>
        <w:pStyle w:val="Headingb"/>
        <w:rPr>
          <w:lang w:val="es-ES"/>
        </w:rPr>
      </w:pPr>
      <w:bookmarkStart w:id="248" w:name="lt_pId344"/>
      <w:r w:rsidRPr="00A245F4">
        <w:rPr>
          <w:lang w:val="es-ES"/>
        </w:rPr>
        <w:t>Informe de rendimiento y análisis de riesgos para 2023</w:t>
      </w:r>
      <w:bookmarkEnd w:id="248"/>
    </w:p>
    <w:p w14:paraId="36EBD5F8" w14:textId="77777777" w:rsidR="00A245F4" w:rsidRPr="00A245F4" w:rsidRDefault="00A245F4" w:rsidP="00961815">
      <w:pPr>
        <w:pStyle w:val="Headingi"/>
        <w:rPr>
          <w:lang w:val="es-ES"/>
        </w:rPr>
      </w:pPr>
      <w:r w:rsidRPr="00A245F4">
        <w:rPr>
          <w:lang w:val="es-ES"/>
        </w:rPr>
        <w:t>Declaración de resultados obtenidos en 2023</w:t>
      </w:r>
      <w:bookmarkStart w:id="249" w:name="lt_pId346"/>
      <w:bookmarkEnd w:id="249"/>
    </w:p>
    <w:tbl>
      <w:tblPr>
        <w:tblW w:w="5000" w:type="pct"/>
        <w:jc w:val="center"/>
        <w:tblLayout w:type="fixed"/>
        <w:tblLook w:val="04A0" w:firstRow="1" w:lastRow="0" w:firstColumn="1" w:lastColumn="0" w:noHBand="0" w:noVBand="1"/>
      </w:tblPr>
      <w:tblGrid>
        <w:gridCol w:w="2669"/>
        <w:gridCol w:w="2142"/>
        <w:gridCol w:w="2533"/>
        <w:gridCol w:w="2285"/>
      </w:tblGrid>
      <w:tr w:rsidR="00A245F4" w:rsidRPr="00A245F4" w14:paraId="410313AA" w14:textId="77777777" w:rsidTr="008B17CD">
        <w:trPr>
          <w:tblHeader/>
          <w:jc w:val="center"/>
        </w:trPr>
        <w:tc>
          <w:tcPr>
            <w:tcW w:w="2669" w:type="dxa"/>
            <w:tcBorders>
              <w:top w:val="single" w:sz="4" w:space="0" w:color="auto"/>
              <w:left w:val="single" w:sz="4" w:space="0" w:color="auto"/>
              <w:bottom w:val="single" w:sz="4" w:space="0" w:color="auto"/>
              <w:right w:val="single" w:sz="4" w:space="0" w:color="auto"/>
            </w:tcBorders>
            <w:shd w:val="clear" w:color="auto" w:fill="02385E"/>
            <w:vAlign w:val="center"/>
            <w:hideMark/>
          </w:tcPr>
          <w:p w14:paraId="107C6550" w14:textId="77777777" w:rsidR="00A245F4" w:rsidRPr="00A245F4" w:rsidRDefault="00A245F4" w:rsidP="00961815">
            <w:pPr>
              <w:pStyle w:val="Tablehead"/>
              <w:rPr>
                <w:lang w:val="es-ES"/>
              </w:rPr>
            </w:pPr>
            <w:bookmarkStart w:id="250" w:name="lt_pId347"/>
            <w:r w:rsidRPr="00A245F4">
              <w:rPr>
                <w:lang w:val="es-ES"/>
              </w:rPr>
              <w:t>Resultados previstos</w:t>
            </w:r>
            <w:bookmarkEnd w:id="250"/>
          </w:p>
        </w:tc>
        <w:tc>
          <w:tcPr>
            <w:tcW w:w="2142" w:type="dxa"/>
            <w:tcBorders>
              <w:top w:val="single" w:sz="4" w:space="0" w:color="auto"/>
              <w:left w:val="nil"/>
              <w:bottom w:val="single" w:sz="4" w:space="0" w:color="auto"/>
              <w:right w:val="single" w:sz="4" w:space="0" w:color="auto"/>
            </w:tcBorders>
            <w:shd w:val="clear" w:color="auto" w:fill="70A288"/>
            <w:vAlign w:val="center"/>
            <w:hideMark/>
          </w:tcPr>
          <w:p w14:paraId="0F4755DA" w14:textId="77777777" w:rsidR="00A245F4" w:rsidRPr="00A245F4" w:rsidRDefault="00A245F4" w:rsidP="00961815">
            <w:pPr>
              <w:pStyle w:val="Tablehead"/>
              <w:rPr>
                <w:color w:val="FFFFFF" w:themeColor="background1"/>
                <w:lang w:val="es-ES"/>
              </w:rPr>
            </w:pPr>
            <w:bookmarkStart w:id="251" w:name="lt_pId348"/>
            <w:r w:rsidRPr="00A245F4">
              <w:rPr>
                <w:color w:val="FFFFFF" w:themeColor="background1"/>
                <w:lang w:val="es-ES"/>
              </w:rPr>
              <w:t>Resultados obtenidos</w:t>
            </w:r>
            <w:bookmarkEnd w:id="251"/>
          </w:p>
        </w:tc>
        <w:tc>
          <w:tcPr>
            <w:tcW w:w="2533" w:type="dxa"/>
            <w:tcBorders>
              <w:top w:val="single" w:sz="4" w:space="0" w:color="auto"/>
              <w:left w:val="nil"/>
              <w:bottom w:val="single" w:sz="4" w:space="0" w:color="auto"/>
              <w:right w:val="single" w:sz="4" w:space="0" w:color="auto"/>
            </w:tcBorders>
            <w:shd w:val="clear" w:color="auto" w:fill="DAB785"/>
            <w:vAlign w:val="center"/>
            <w:hideMark/>
          </w:tcPr>
          <w:p w14:paraId="3EB550FB" w14:textId="2FA6A0E3" w:rsidR="00A245F4" w:rsidRPr="00A245F4" w:rsidRDefault="00A245F4" w:rsidP="00961815">
            <w:pPr>
              <w:pStyle w:val="Tablehead"/>
              <w:rPr>
                <w:color w:val="FFFFFF" w:themeColor="background1"/>
                <w:lang w:val="es-ES"/>
              </w:rPr>
            </w:pPr>
            <w:bookmarkStart w:id="252" w:name="lt_pId349"/>
            <w:r w:rsidRPr="00A245F4">
              <w:rPr>
                <w:color w:val="FFFFFF" w:themeColor="background1"/>
                <w:lang w:val="es-ES"/>
              </w:rPr>
              <w:t>Indicadores fundamentales de</w:t>
            </w:r>
            <w:r w:rsidR="00181532">
              <w:rPr>
                <w:color w:val="FFFFFF" w:themeColor="background1"/>
                <w:lang w:val="es-ES"/>
              </w:rPr>
              <w:t> </w:t>
            </w:r>
            <w:r w:rsidRPr="00A245F4">
              <w:rPr>
                <w:color w:val="FFFFFF" w:themeColor="background1"/>
                <w:lang w:val="es-ES"/>
              </w:rPr>
              <w:t>rendimiento</w:t>
            </w:r>
            <w:bookmarkEnd w:id="252"/>
          </w:p>
        </w:tc>
        <w:tc>
          <w:tcPr>
            <w:tcW w:w="2285" w:type="dxa"/>
            <w:tcBorders>
              <w:top w:val="single" w:sz="4" w:space="0" w:color="auto"/>
              <w:left w:val="nil"/>
              <w:bottom w:val="single" w:sz="4" w:space="0" w:color="auto"/>
              <w:right w:val="single" w:sz="4" w:space="0" w:color="auto"/>
            </w:tcBorders>
            <w:shd w:val="clear" w:color="auto" w:fill="D6896F"/>
            <w:vAlign w:val="center"/>
            <w:hideMark/>
          </w:tcPr>
          <w:p w14:paraId="4CF07D48" w14:textId="77777777" w:rsidR="00A245F4" w:rsidRPr="00A245F4" w:rsidRDefault="00A245F4" w:rsidP="00961815">
            <w:pPr>
              <w:pStyle w:val="Tablehead"/>
              <w:rPr>
                <w:color w:val="FFFFFF" w:themeColor="background1"/>
                <w:lang w:val="es-ES"/>
              </w:rPr>
            </w:pPr>
            <w:bookmarkStart w:id="253" w:name="lt_pId350"/>
            <w:r w:rsidRPr="00A245F4">
              <w:rPr>
                <w:color w:val="FFFFFF" w:themeColor="background1"/>
                <w:lang w:val="es-ES"/>
              </w:rPr>
              <w:t>Datos de medición/rendimiento</w:t>
            </w:r>
            <w:bookmarkEnd w:id="253"/>
          </w:p>
        </w:tc>
      </w:tr>
      <w:tr w:rsidR="00A245F4" w:rsidRPr="00A245F4" w14:paraId="0A9983C1" w14:textId="77777777" w:rsidTr="008B17CD">
        <w:trPr>
          <w:jc w:val="center"/>
        </w:trPr>
        <w:tc>
          <w:tcPr>
            <w:tcW w:w="2669" w:type="dxa"/>
            <w:tcBorders>
              <w:top w:val="nil"/>
              <w:left w:val="single" w:sz="4" w:space="0" w:color="auto"/>
              <w:bottom w:val="nil"/>
              <w:right w:val="single" w:sz="4" w:space="0" w:color="auto"/>
            </w:tcBorders>
            <w:shd w:val="clear" w:color="auto" w:fill="F2F2F2" w:themeFill="background1" w:themeFillShade="F2"/>
            <w:hideMark/>
          </w:tcPr>
          <w:p w14:paraId="2E1638CD" w14:textId="4A4F825B" w:rsidR="00A245F4" w:rsidRPr="00A245F4" w:rsidRDefault="00A245F4" w:rsidP="00961815">
            <w:pPr>
              <w:pStyle w:val="Tabletext"/>
              <w:rPr>
                <w:lang w:val="es-ES"/>
              </w:rPr>
            </w:pPr>
            <w:bookmarkStart w:id="254" w:name="lt_pId351"/>
            <w:r w:rsidRPr="00A245F4">
              <w:rPr>
                <w:lang w:val="es-ES"/>
              </w:rPr>
              <w:t>Tramitación de 50</w:t>
            </w:r>
            <w:r w:rsidR="001E42C6">
              <w:rPr>
                <w:lang w:val="es-ES"/>
              </w:rPr>
              <w:t> </w:t>
            </w:r>
            <w:r w:rsidRPr="00A245F4">
              <w:rPr>
                <w:lang w:val="es-ES"/>
              </w:rPr>
              <w:t>100</w:t>
            </w:r>
            <w:r w:rsidR="001E42C6">
              <w:rPr>
                <w:lang w:val="es-ES"/>
              </w:rPr>
              <w:t> </w:t>
            </w:r>
            <w:r w:rsidRPr="00A245F4">
              <w:rPr>
                <w:lang w:val="es-ES"/>
              </w:rPr>
              <w:t>notificaciones con arreglo al Artículo</w:t>
            </w:r>
            <w:r w:rsidR="001E42C6">
              <w:rPr>
                <w:lang w:val="es-ES"/>
              </w:rPr>
              <w:t> </w:t>
            </w:r>
            <w:r w:rsidRPr="00A245F4">
              <w:rPr>
                <w:lang w:val="es-ES"/>
              </w:rPr>
              <w:t>11 del</w:t>
            </w:r>
            <w:r w:rsidR="00161545">
              <w:rPr>
                <w:lang w:val="es-ES"/>
              </w:rPr>
              <w:t> </w:t>
            </w:r>
            <w:r w:rsidRPr="00A245F4">
              <w:rPr>
                <w:lang w:val="es-ES"/>
              </w:rPr>
              <w:t>RR</w:t>
            </w:r>
            <w:bookmarkEnd w:id="254"/>
          </w:p>
        </w:tc>
        <w:tc>
          <w:tcPr>
            <w:tcW w:w="2142" w:type="dxa"/>
            <w:tcBorders>
              <w:top w:val="nil"/>
              <w:left w:val="nil"/>
              <w:bottom w:val="nil"/>
              <w:right w:val="single" w:sz="4" w:space="0" w:color="auto"/>
            </w:tcBorders>
            <w:shd w:val="clear" w:color="auto" w:fill="F2F2F2" w:themeFill="background1" w:themeFillShade="F2"/>
            <w:hideMark/>
          </w:tcPr>
          <w:p w14:paraId="258DD45C" w14:textId="5AC3DD11" w:rsidR="00A245F4" w:rsidRPr="00A245F4" w:rsidRDefault="00A245F4" w:rsidP="00961815">
            <w:pPr>
              <w:pStyle w:val="Tabletext"/>
              <w:rPr>
                <w:lang w:val="es-ES"/>
              </w:rPr>
            </w:pPr>
            <w:r w:rsidRPr="00A245F4">
              <w:rPr>
                <w:lang w:val="es-ES"/>
              </w:rPr>
              <w:t>77</w:t>
            </w:r>
            <w:r w:rsidR="001E42C6">
              <w:rPr>
                <w:lang w:val="es-ES"/>
              </w:rPr>
              <w:t> </w:t>
            </w:r>
            <w:r w:rsidRPr="00A245F4">
              <w:rPr>
                <w:lang w:val="es-ES"/>
              </w:rPr>
              <w:t>869 notificaciones tramitadas</w:t>
            </w:r>
            <w:bookmarkStart w:id="255" w:name="lt_pId352"/>
            <w:bookmarkEnd w:id="255"/>
          </w:p>
        </w:tc>
        <w:tc>
          <w:tcPr>
            <w:tcW w:w="2533" w:type="dxa"/>
            <w:tcBorders>
              <w:top w:val="nil"/>
              <w:left w:val="nil"/>
              <w:bottom w:val="nil"/>
              <w:right w:val="single" w:sz="4" w:space="0" w:color="auto"/>
            </w:tcBorders>
            <w:shd w:val="clear" w:color="auto" w:fill="F2F2F2" w:themeFill="background1" w:themeFillShade="F2"/>
            <w:hideMark/>
          </w:tcPr>
          <w:p w14:paraId="4D1896A0" w14:textId="6A6D9A01" w:rsidR="00A245F4" w:rsidRPr="00A245F4" w:rsidRDefault="00A245F4" w:rsidP="00961815">
            <w:pPr>
              <w:pStyle w:val="Tabletext"/>
              <w:rPr>
                <w:lang w:val="es-ES"/>
              </w:rPr>
            </w:pPr>
            <w:bookmarkStart w:id="256" w:name="lt_pId353"/>
            <w:r w:rsidRPr="00A245F4">
              <w:rPr>
                <w:lang w:val="es-ES"/>
              </w:rPr>
              <w:t>Tramitar cada notificación dentro del plazo establecido, de conformidad con los procedimientos aplicables</w:t>
            </w:r>
            <w:bookmarkEnd w:id="256"/>
          </w:p>
        </w:tc>
        <w:tc>
          <w:tcPr>
            <w:tcW w:w="2285" w:type="dxa"/>
            <w:tcBorders>
              <w:top w:val="nil"/>
              <w:left w:val="nil"/>
              <w:bottom w:val="nil"/>
              <w:right w:val="single" w:sz="4" w:space="0" w:color="auto"/>
            </w:tcBorders>
            <w:shd w:val="clear" w:color="auto" w:fill="F2F2F2" w:themeFill="background1" w:themeFillShade="F2"/>
            <w:hideMark/>
          </w:tcPr>
          <w:p w14:paraId="435763B9" w14:textId="144692C5" w:rsidR="00A245F4" w:rsidRPr="00A245F4" w:rsidRDefault="00A245F4" w:rsidP="00961815">
            <w:pPr>
              <w:pStyle w:val="Tabletext"/>
              <w:rPr>
                <w:lang w:val="es-ES"/>
              </w:rPr>
            </w:pPr>
            <w:r w:rsidRPr="00A245F4">
              <w:rPr>
                <w:lang w:val="es-ES"/>
              </w:rPr>
              <w:t>Plenamente logrado</w:t>
            </w:r>
            <w:bookmarkStart w:id="257" w:name="lt_pId354"/>
            <w:bookmarkEnd w:id="257"/>
          </w:p>
        </w:tc>
      </w:tr>
      <w:tr w:rsidR="00A245F4" w:rsidRPr="00A245F4" w14:paraId="7782AF8B" w14:textId="77777777" w:rsidTr="008B17CD">
        <w:trPr>
          <w:jc w:val="center"/>
        </w:trPr>
        <w:tc>
          <w:tcPr>
            <w:tcW w:w="2669" w:type="dxa"/>
            <w:tcBorders>
              <w:top w:val="nil"/>
              <w:left w:val="single" w:sz="4" w:space="0" w:color="auto"/>
              <w:right w:val="single" w:sz="4" w:space="0" w:color="auto"/>
            </w:tcBorders>
            <w:shd w:val="clear" w:color="auto" w:fill="FFFFFF" w:themeFill="background1"/>
            <w:hideMark/>
          </w:tcPr>
          <w:p w14:paraId="6AFD76D9" w14:textId="4E921741" w:rsidR="00A245F4" w:rsidRPr="008A03F1" w:rsidRDefault="00A245F4" w:rsidP="001E42C6">
            <w:pPr>
              <w:pStyle w:val="Tabletext"/>
              <w:rPr>
                <w:lang w:val="es-ES"/>
              </w:rPr>
            </w:pPr>
            <w:bookmarkStart w:id="258" w:name="lt_pId355"/>
            <w:r w:rsidRPr="00A245F4">
              <w:rPr>
                <w:lang w:val="es-ES"/>
              </w:rPr>
              <w:t>Tramitación de todas las notificaciones pertinentes relativas a los procedimientos de modificación de Planes, a saber:</w:t>
            </w:r>
            <w:r w:rsidR="001E42C6">
              <w:rPr>
                <w:lang w:val="es-ES"/>
              </w:rPr>
              <w:br/>
            </w:r>
            <w:r w:rsidR="001E42C6" w:rsidRPr="001E42C6">
              <w:rPr>
                <w:lang w:val="es-ES"/>
              </w:rPr>
              <w:t>–</w:t>
            </w:r>
            <w:r w:rsidR="001E42C6">
              <w:rPr>
                <w:lang w:val="es-ES"/>
              </w:rPr>
              <w:tab/>
            </w:r>
            <w:r w:rsidRPr="00A245F4">
              <w:rPr>
                <w:lang w:val="es-ES"/>
              </w:rPr>
              <w:t>AP25: 12</w:t>
            </w:r>
            <w:bookmarkStart w:id="259" w:name="lt_pId356"/>
            <w:bookmarkEnd w:id="258"/>
            <w:bookmarkEnd w:id="259"/>
            <w:r w:rsidR="001E42C6">
              <w:rPr>
                <w:lang w:val="es-ES"/>
              </w:rPr>
              <w:br/>
            </w:r>
            <w:r w:rsidR="001E42C6" w:rsidRPr="008A03F1">
              <w:rPr>
                <w:lang w:val="es-ES"/>
              </w:rPr>
              <w:t>–</w:t>
            </w:r>
            <w:r w:rsidR="001E42C6" w:rsidRPr="008A03F1">
              <w:rPr>
                <w:lang w:val="es-ES"/>
              </w:rPr>
              <w:tab/>
            </w:r>
            <w:r w:rsidRPr="008A03F1">
              <w:rPr>
                <w:lang w:val="es-ES"/>
              </w:rPr>
              <w:t>AP26: 12</w:t>
            </w:r>
            <w:bookmarkStart w:id="260" w:name="lt_pId357"/>
            <w:bookmarkStart w:id="261" w:name="lt_pId358"/>
            <w:bookmarkEnd w:id="260"/>
            <w:r w:rsidR="001E42C6" w:rsidRPr="008A03F1">
              <w:rPr>
                <w:lang w:val="es-ES"/>
              </w:rPr>
              <w:br/>
              <w:t>–</w:t>
            </w:r>
            <w:r w:rsidR="001E42C6" w:rsidRPr="008A03F1">
              <w:rPr>
                <w:lang w:val="es-ES"/>
              </w:rPr>
              <w:tab/>
            </w:r>
            <w:r w:rsidRPr="008A03F1">
              <w:rPr>
                <w:lang w:val="es-ES"/>
              </w:rPr>
              <w:t>ST61: 60</w:t>
            </w:r>
            <w:bookmarkStart w:id="262" w:name="lt_pId359"/>
            <w:bookmarkEnd w:id="261"/>
            <w:r w:rsidR="001E42C6" w:rsidRPr="008A03F1">
              <w:rPr>
                <w:lang w:val="es-ES"/>
              </w:rPr>
              <w:br/>
              <w:t>–</w:t>
            </w:r>
            <w:r w:rsidR="001E42C6" w:rsidRPr="008A03F1">
              <w:rPr>
                <w:lang w:val="es-ES"/>
              </w:rPr>
              <w:tab/>
            </w:r>
            <w:r w:rsidRPr="008A03F1">
              <w:rPr>
                <w:lang w:val="es-ES"/>
              </w:rPr>
              <w:t>GE75: 150</w:t>
            </w:r>
            <w:bookmarkStart w:id="263" w:name="lt_pId360"/>
            <w:bookmarkEnd w:id="262"/>
            <w:r w:rsidR="001E42C6" w:rsidRPr="008A03F1">
              <w:rPr>
                <w:lang w:val="es-ES"/>
              </w:rPr>
              <w:br/>
              <w:t>–</w:t>
            </w:r>
            <w:r w:rsidR="001E42C6" w:rsidRPr="008A03F1">
              <w:rPr>
                <w:lang w:val="es-ES"/>
              </w:rPr>
              <w:tab/>
            </w:r>
            <w:r w:rsidRPr="008A03F1">
              <w:rPr>
                <w:lang w:val="es-ES"/>
              </w:rPr>
              <w:t>RJ81: 0</w:t>
            </w:r>
            <w:bookmarkStart w:id="264" w:name="lt_pId361"/>
            <w:bookmarkEnd w:id="263"/>
            <w:r w:rsidR="001E42C6" w:rsidRPr="008A03F1">
              <w:rPr>
                <w:lang w:val="es-ES"/>
              </w:rPr>
              <w:br/>
              <w:t>–</w:t>
            </w:r>
            <w:r w:rsidR="001E42C6" w:rsidRPr="008A03F1">
              <w:rPr>
                <w:lang w:val="es-ES"/>
              </w:rPr>
              <w:tab/>
            </w:r>
            <w:r w:rsidRPr="008A03F1">
              <w:rPr>
                <w:lang w:val="es-ES"/>
              </w:rPr>
              <w:t>RJ88:0</w:t>
            </w:r>
            <w:r w:rsidR="001E42C6" w:rsidRPr="008A03F1">
              <w:rPr>
                <w:lang w:val="es-ES"/>
              </w:rPr>
              <w:br/>
              <w:t>–</w:t>
            </w:r>
            <w:r w:rsidR="001E42C6" w:rsidRPr="008A03F1">
              <w:rPr>
                <w:lang w:val="es-ES"/>
              </w:rPr>
              <w:tab/>
            </w:r>
            <w:r w:rsidRPr="008A03F1">
              <w:rPr>
                <w:lang w:val="es-ES"/>
              </w:rPr>
              <w:t>GE84: 9</w:t>
            </w:r>
            <w:r w:rsidR="001E42C6" w:rsidRPr="008A03F1">
              <w:rPr>
                <w:lang w:val="es-ES"/>
              </w:rPr>
              <w:t> </w:t>
            </w:r>
            <w:r w:rsidRPr="008A03F1">
              <w:rPr>
                <w:lang w:val="es-ES"/>
              </w:rPr>
              <w:t>000</w:t>
            </w:r>
            <w:r w:rsidR="001E42C6" w:rsidRPr="008A03F1">
              <w:rPr>
                <w:lang w:val="es-ES"/>
              </w:rPr>
              <w:br/>
              <w:t>–</w:t>
            </w:r>
            <w:r w:rsidR="001E42C6" w:rsidRPr="008A03F1">
              <w:rPr>
                <w:lang w:val="es-ES"/>
              </w:rPr>
              <w:tab/>
            </w:r>
            <w:r w:rsidRPr="008A03F1">
              <w:rPr>
                <w:lang w:val="es-ES"/>
              </w:rPr>
              <w:t>GE85: 12</w:t>
            </w:r>
            <w:r w:rsidR="001E42C6" w:rsidRPr="008A03F1">
              <w:rPr>
                <w:lang w:val="es-ES"/>
              </w:rPr>
              <w:br/>
              <w:t>–</w:t>
            </w:r>
            <w:r w:rsidR="001E42C6" w:rsidRPr="008A03F1">
              <w:rPr>
                <w:lang w:val="es-ES"/>
              </w:rPr>
              <w:tab/>
            </w:r>
            <w:r w:rsidRPr="008A03F1">
              <w:rPr>
                <w:lang w:val="es-ES"/>
              </w:rPr>
              <w:t>GE89: 0</w:t>
            </w:r>
            <w:r w:rsidR="001E42C6" w:rsidRPr="008A03F1">
              <w:rPr>
                <w:lang w:val="es-ES"/>
              </w:rPr>
              <w:br/>
              <w:t>–</w:t>
            </w:r>
            <w:r w:rsidR="001E42C6" w:rsidRPr="008A03F1">
              <w:rPr>
                <w:lang w:val="es-ES"/>
              </w:rPr>
              <w:tab/>
            </w:r>
            <w:r w:rsidRPr="008A03F1">
              <w:rPr>
                <w:lang w:val="es-ES"/>
              </w:rPr>
              <w:t>GE06D: 21</w:t>
            </w:r>
            <w:r w:rsidR="001E42C6" w:rsidRPr="008A03F1">
              <w:rPr>
                <w:lang w:val="es-ES"/>
              </w:rPr>
              <w:t> </w:t>
            </w:r>
            <w:r w:rsidRPr="008A03F1">
              <w:rPr>
                <w:lang w:val="es-ES"/>
              </w:rPr>
              <w:t>000</w:t>
            </w:r>
            <w:bookmarkStart w:id="265" w:name="lt_pId362"/>
            <w:bookmarkStart w:id="266" w:name="lt_pId363"/>
            <w:bookmarkStart w:id="267" w:name="lt_pId364"/>
            <w:bookmarkStart w:id="268" w:name="lt_pId365"/>
            <w:bookmarkStart w:id="269" w:name="lt_pId366"/>
            <w:bookmarkEnd w:id="264"/>
            <w:bookmarkEnd w:id="265"/>
            <w:bookmarkEnd w:id="266"/>
            <w:bookmarkEnd w:id="267"/>
            <w:bookmarkEnd w:id="268"/>
            <w:r w:rsidR="001E42C6" w:rsidRPr="008A03F1">
              <w:rPr>
                <w:lang w:val="es-ES"/>
              </w:rPr>
              <w:br/>
              <w:t>–</w:t>
            </w:r>
            <w:r w:rsidR="001E42C6" w:rsidRPr="008A03F1">
              <w:rPr>
                <w:lang w:val="es-ES"/>
              </w:rPr>
              <w:tab/>
            </w:r>
            <w:r w:rsidRPr="008A03F1">
              <w:rPr>
                <w:lang w:val="es-ES"/>
              </w:rPr>
              <w:t>GE06L: 11</w:t>
            </w:r>
            <w:r w:rsidR="001E42C6" w:rsidRPr="008A03F1">
              <w:rPr>
                <w:lang w:val="es-ES"/>
              </w:rPr>
              <w:t> </w:t>
            </w:r>
            <w:r w:rsidRPr="008A03F1">
              <w:rPr>
                <w:lang w:val="es-ES"/>
              </w:rPr>
              <w:t>200</w:t>
            </w:r>
            <w:bookmarkEnd w:id="269"/>
          </w:p>
        </w:tc>
        <w:tc>
          <w:tcPr>
            <w:tcW w:w="2142" w:type="dxa"/>
            <w:tcBorders>
              <w:top w:val="nil"/>
              <w:left w:val="nil"/>
              <w:right w:val="single" w:sz="4" w:space="0" w:color="auto"/>
            </w:tcBorders>
            <w:shd w:val="clear" w:color="auto" w:fill="FFFFFF" w:themeFill="background1"/>
            <w:vAlign w:val="bottom"/>
            <w:hideMark/>
          </w:tcPr>
          <w:p w14:paraId="074D3321" w14:textId="2A281A3A" w:rsidR="00A245F4" w:rsidRPr="00A245F4" w:rsidRDefault="00A245F4" w:rsidP="001E42C6">
            <w:pPr>
              <w:pStyle w:val="Tabletext"/>
              <w:rPr>
                <w:lang w:val="de-DE"/>
              </w:rPr>
            </w:pPr>
            <w:r w:rsidRPr="00A245F4">
              <w:rPr>
                <w:lang w:val="es-ES"/>
              </w:rPr>
              <w:t>Tramitadas:</w:t>
            </w:r>
            <w:bookmarkStart w:id="270" w:name="lt_pId367"/>
            <w:bookmarkStart w:id="271" w:name="lt_pId368"/>
            <w:bookmarkEnd w:id="270"/>
            <w:r w:rsidR="001E42C6">
              <w:rPr>
                <w:lang w:val="es-ES"/>
              </w:rPr>
              <w:br/>
            </w:r>
            <w:r w:rsidR="001E42C6" w:rsidRPr="001E42C6">
              <w:rPr>
                <w:lang w:val="es-ES"/>
              </w:rPr>
              <w:t>–</w:t>
            </w:r>
            <w:r w:rsidR="001E42C6">
              <w:rPr>
                <w:lang w:val="es-ES"/>
              </w:rPr>
              <w:tab/>
            </w:r>
            <w:r w:rsidRPr="00A245F4">
              <w:rPr>
                <w:lang w:val="es-ES"/>
              </w:rPr>
              <w:t>AP 25: 0</w:t>
            </w:r>
            <w:bookmarkEnd w:id="271"/>
            <w:r w:rsidR="001E42C6">
              <w:rPr>
                <w:lang w:val="es-ES"/>
              </w:rPr>
              <w:br/>
            </w:r>
            <w:r w:rsidR="001E42C6" w:rsidRPr="001E42C6">
              <w:rPr>
                <w:lang w:val="es-ES"/>
              </w:rPr>
              <w:t>–</w:t>
            </w:r>
            <w:r w:rsidR="001E42C6">
              <w:rPr>
                <w:lang w:val="es-ES"/>
              </w:rPr>
              <w:tab/>
            </w:r>
            <w:r w:rsidRPr="00A245F4">
              <w:rPr>
                <w:lang w:val="es-ES"/>
              </w:rPr>
              <w:t>AP26: 0</w:t>
            </w:r>
            <w:bookmarkStart w:id="272" w:name="lt_pId369"/>
            <w:bookmarkStart w:id="273" w:name="lt_pId370"/>
            <w:bookmarkEnd w:id="272"/>
            <w:r w:rsidR="001E42C6">
              <w:rPr>
                <w:lang w:val="es-ES"/>
              </w:rPr>
              <w:br/>
            </w:r>
            <w:r w:rsidR="001E42C6" w:rsidRPr="001E42C6">
              <w:rPr>
                <w:lang w:val="es-ES"/>
              </w:rPr>
              <w:t>–</w:t>
            </w:r>
            <w:r w:rsidR="001E42C6">
              <w:rPr>
                <w:lang w:val="es-ES"/>
              </w:rPr>
              <w:tab/>
            </w:r>
            <w:r w:rsidRPr="00A245F4">
              <w:rPr>
                <w:lang w:val="es-ES"/>
              </w:rPr>
              <w:t>ST61: 0</w:t>
            </w:r>
            <w:bookmarkStart w:id="274" w:name="lt_pId371"/>
            <w:bookmarkEnd w:id="273"/>
            <w:r w:rsidR="001E42C6">
              <w:rPr>
                <w:lang w:val="es-ES"/>
              </w:rPr>
              <w:br/>
            </w:r>
            <w:r w:rsidR="001E42C6" w:rsidRPr="001E42C6">
              <w:rPr>
                <w:lang w:val="es-ES"/>
              </w:rPr>
              <w:t>–</w:t>
            </w:r>
            <w:r w:rsidR="001E42C6">
              <w:rPr>
                <w:lang w:val="es-ES"/>
              </w:rPr>
              <w:tab/>
            </w:r>
            <w:r w:rsidRPr="00A245F4">
              <w:rPr>
                <w:lang w:val="es-ES"/>
              </w:rPr>
              <w:t>GE75: 107</w:t>
            </w:r>
            <w:bookmarkStart w:id="275" w:name="lt_pId372"/>
            <w:bookmarkEnd w:id="274"/>
            <w:r w:rsidR="001E42C6">
              <w:rPr>
                <w:lang w:val="es-ES"/>
              </w:rPr>
              <w:br/>
            </w:r>
            <w:r w:rsidR="001E42C6" w:rsidRPr="001E42C6">
              <w:rPr>
                <w:lang w:val="es-ES"/>
              </w:rPr>
              <w:t>–</w:t>
            </w:r>
            <w:r w:rsidR="001E42C6">
              <w:rPr>
                <w:lang w:val="es-ES"/>
              </w:rPr>
              <w:tab/>
            </w:r>
            <w:r w:rsidRPr="00A245F4">
              <w:rPr>
                <w:lang w:val="es-ES"/>
              </w:rPr>
              <w:t>RJ81: 0</w:t>
            </w:r>
            <w:bookmarkStart w:id="276" w:name="lt_pId373"/>
            <w:bookmarkEnd w:id="275"/>
            <w:r w:rsidR="001E42C6">
              <w:rPr>
                <w:lang w:val="es-ES"/>
              </w:rPr>
              <w:br/>
            </w:r>
            <w:r w:rsidR="001E42C6" w:rsidRPr="001E42C6">
              <w:rPr>
                <w:lang w:val="es-ES"/>
              </w:rPr>
              <w:t>–</w:t>
            </w:r>
            <w:r w:rsidR="001E42C6">
              <w:rPr>
                <w:lang w:val="es-ES"/>
              </w:rPr>
              <w:tab/>
            </w:r>
            <w:r w:rsidRPr="00A245F4">
              <w:rPr>
                <w:lang w:val="es-ES"/>
              </w:rPr>
              <w:t>RJ88: 0</w:t>
            </w:r>
            <w:r w:rsidR="001E42C6">
              <w:rPr>
                <w:lang w:val="es-ES"/>
              </w:rPr>
              <w:br/>
            </w:r>
            <w:r w:rsidR="001E42C6" w:rsidRPr="001E42C6">
              <w:rPr>
                <w:lang w:val="de-DE"/>
              </w:rPr>
              <w:t>–</w:t>
            </w:r>
            <w:r w:rsidR="001E42C6" w:rsidRPr="001E42C6">
              <w:rPr>
                <w:lang w:val="de-DE"/>
              </w:rPr>
              <w:tab/>
            </w:r>
            <w:r w:rsidRPr="00A245F4">
              <w:rPr>
                <w:lang w:val="de-DE"/>
              </w:rPr>
              <w:t>GE84: 9</w:t>
            </w:r>
            <w:r w:rsidR="001E42C6">
              <w:rPr>
                <w:lang w:val="de-DE"/>
              </w:rPr>
              <w:t> </w:t>
            </w:r>
            <w:r w:rsidRPr="00A245F4">
              <w:rPr>
                <w:lang w:val="de-DE"/>
              </w:rPr>
              <w:t>073</w:t>
            </w:r>
            <w:bookmarkStart w:id="277" w:name="lt_pId374"/>
            <w:bookmarkEnd w:id="276"/>
            <w:bookmarkEnd w:id="277"/>
            <w:r w:rsidR="001E42C6">
              <w:rPr>
                <w:lang w:val="de-DE"/>
              </w:rPr>
              <w:br/>
            </w:r>
            <w:r w:rsidR="001E42C6" w:rsidRPr="001E42C6">
              <w:rPr>
                <w:lang w:val="de-DE"/>
              </w:rPr>
              <w:t>–</w:t>
            </w:r>
            <w:r w:rsidR="001E42C6" w:rsidRPr="001E42C6">
              <w:rPr>
                <w:lang w:val="de-DE"/>
              </w:rPr>
              <w:tab/>
            </w:r>
            <w:r w:rsidRPr="00A245F4">
              <w:rPr>
                <w:lang w:val="de-DE"/>
              </w:rPr>
              <w:t>GE85:0</w:t>
            </w:r>
            <w:bookmarkStart w:id="278" w:name="lt_pId375"/>
            <w:bookmarkStart w:id="279" w:name="lt_pId376"/>
            <w:bookmarkEnd w:id="278"/>
            <w:r w:rsidR="001E42C6">
              <w:rPr>
                <w:lang w:val="de-DE"/>
              </w:rPr>
              <w:br/>
            </w:r>
            <w:r w:rsidR="001E42C6" w:rsidRPr="001E42C6">
              <w:rPr>
                <w:lang w:val="de-DE"/>
              </w:rPr>
              <w:t>–</w:t>
            </w:r>
            <w:r w:rsidR="001E42C6" w:rsidRPr="001E42C6">
              <w:rPr>
                <w:lang w:val="de-DE"/>
              </w:rPr>
              <w:tab/>
            </w:r>
            <w:r w:rsidRPr="00A245F4">
              <w:rPr>
                <w:lang w:val="de-DE"/>
              </w:rPr>
              <w:t>GE89: 0</w:t>
            </w:r>
            <w:r w:rsidR="001E42C6">
              <w:rPr>
                <w:lang w:val="de-DE"/>
              </w:rPr>
              <w:br/>
            </w:r>
            <w:r w:rsidR="001E42C6" w:rsidRPr="001E42C6">
              <w:rPr>
                <w:lang w:val="de-DE"/>
              </w:rPr>
              <w:t>–</w:t>
            </w:r>
            <w:r w:rsidR="001E42C6" w:rsidRPr="001E42C6">
              <w:rPr>
                <w:lang w:val="de-DE"/>
              </w:rPr>
              <w:tab/>
            </w:r>
            <w:r w:rsidRPr="00A245F4">
              <w:rPr>
                <w:lang w:val="de-DE"/>
              </w:rPr>
              <w:t>GE06D: 26</w:t>
            </w:r>
            <w:r w:rsidR="001E42C6">
              <w:rPr>
                <w:lang w:val="de-DE"/>
              </w:rPr>
              <w:t> </w:t>
            </w:r>
            <w:r w:rsidRPr="00A245F4">
              <w:rPr>
                <w:lang w:val="de-DE"/>
              </w:rPr>
              <w:t>324</w:t>
            </w:r>
            <w:bookmarkStart w:id="280" w:name="lt_pId377"/>
            <w:bookmarkStart w:id="281" w:name="lt_pId378"/>
            <w:bookmarkEnd w:id="279"/>
            <w:bookmarkEnd w:id="280"/>
            <w:r w:rsidR="001E42C6">
              <w:rPr>
                <w:lang w:val="de-DE"/>
              </w:rPr>
              <w:br/>
            </w:r>
            <w:r w:rsidR="001E42C6" w:rsidRPr="001E42C6">
              <w:rPr>
                <w:lang w:val="de-DE"/>
              </w:rPr>
              <w:t>–</w:t>
            </w:r>
            <w:r w:rsidR="001E42C6" w:rsidRPr="001E42C6">
              <w:rPr>
                <w:lang w:val="de-DE"/>
              </w:rPr>
              <w:tab/>
            </w:r>
            <w:r w:rsidRPr="00A245F4">
              <w:rPr>
                <w:lang w:val="de-DE"/>
              </w:rPr>
              <w:t>GE06L: 12</w:t>
            </w:r>
            <w:r w:rsidR="001E42C6">
              <w:rPr>
                <w:lang w:val="de-DE"/>
              </w:rPr>
              <w:t> </w:t>
            </w:r>
            <w:r w:rsidRPr="00A245F4">
              <w:rPr>
                <w:lang w:val="de-DE"/>
              </w:rPr>
              <w:t>993</w:t>
            </w:r>
            <w:bookmarkEnd w:id="281"/>
          </w:p>
        </w:tc>
        <w:tc>
          <w:tcPr>
            <w:tcW w:w="2533" w:type="dxa"/>
            <w:tcBorders>
              <w:top w:val="nil"/>
              <w:left w:val="nil"/>
              <w:right w:val="single" w:sz="4" w:space="0" w:color="auto"/>
            </w:tcBorders>
            <w:shd w:val="clear" w:color="auto" w:fill="FFFFFF" w:themeFill="background1"/>
            <w:hideMark/>
          </w:tcPr>
          <w:p w14:paraId="37AF31C9" w14:textId="77777777" w:rsidR="00A245F4" w:rsidRPr="00A245F4" w:rsidRDefault="00A245F4" w:rsidP="00961815">
            <w:pPr>
              <w:pStyle w:val="Tabletext"/>
              <w:rPr>
                <w:lang w:val="es-ES"/>
              </w:rPr>
            </w:pPr>
            <w:bookmarkStart w:id="282" w:name="lt_pId379"/>
            <w:r w:rsidRPr="00A245F4">
              <w:rPr>
                <w:lang w:val="es-ES"/>
              </w:rPr>
              <w:t>Tramitar cada notificación con arreglo al procedimiento de modificación de Planes pertinente dentro de los plazos reglamentarios</w:t>
            </w:r>
            <w:bookmarkEnd w:id="282"/>
          </w:p>
        </w:tc>
        <w:tc>
          <w:tcPr>
            <w:tcW w:w="2285" w:type="dxa"/>
            <w:tcBorders>
              <w:top w:val="nil"/>
              <w:left w:val="nil"/>
              <w:right w:val="single" w:sz="4" w:space="0" w:color="auto"/>
            </w:tcBorders>
            <w:shd w:val="clear" w:color="auto" w:fill="FFFFFF" w:themeFill="background1"/>
            <w:vAlign w:val="center"/>
            <w:hideMark/>
          </w:tcPr>
          <w:p w14:paraId="5715B9B8" w14:textId="33FEECC9" w:rsidR="00A245F4" w:rsidRPr="00A245F4" w:rsidRDefault="00A245F4" w:rsidP="00961815">
            <w:pPr>
              <w:pStyle w:val="Tabletext"/>
              <w:rPr>
                <w:lang w:val="es-ES"/>
              </w:rPr>
            </w:pPr>
            <w:r w:rsidRPr="00A245F4">
              <w:rPr>
                <w:lang w:val="es-ES"/>
              </w:rPr>
              <w:t>Plenamente logrado</w:t>
            </w:r>
            <w:bookmarkStart w:id="283" w:name="lt_pId380"/>
            <w:bookmarkEnd w:id="283"/>
          </w:p>
        </w:tc>
      </w:tr>
      <w:tr w:rsidR="00A245F4" w:rsidRPr="00A245F4" w14:paraId="07733BCE" w14:textId="77777777" w:rsidTr="008B17CD">
        <w:trPr>
          <w:jc w:val="center"/>
        </w:trPr>
        <w:tc>
          <w:tcPr>
            <w:tcW w:w="2669" w:type="dxa"/>
            <w:tcBorders>
              <w:top w:val="nil"/>
              <w:left w:val="single" w:sz="4" w:space="0" w:color="auto"/>
              <w:bottom w:val="single" w:sz="4" w:space="0" w:color="auto"/>
              <w:right w:val="single" w:sz="4" w:space="0" w:color="auto"/>
            </w:tcBorders>
            <w:shd w:val="clear" w:color="auto" w:fill="F2F2F2" w:themeFill="background1" w:themeFillShade="F2"/>
            <w:hideMark/>
          </w:tcPr>
          <w:p w14:paraId="6B955052" w14:textId="50374419" w:rsidR="00A245F4" w:rsidRPr="00A245F4" w:rsidRDefault="00A245F4" w:rsidP="00961815">
            <w:pPr>
              <w:pStyle w:val="Tabletext"/>
              <w:rPr>
                <w:lang w:val="es-ES"/>
              </w:rPr>
            </w:pPr>
            <w:bookmarkStart w:id="284" w:name="lt_pId381"/>
            <w:r w:rsidRPr="00A245F4">
              <w:rPr>
                <w:lang w:val="es-ES"/>
              </w:rPr>
              <w:t>Tramitación de 15</w:t>
            </w:r>
            <w:r w:rsidR="001E42C6">
              <w:rPr>
                <w:lang w:val="es-ES"/>
              </w:rPr>
              <w:t> </w:t>
            </w:r>
            <w:r w:rsidRPr="00A245F4">
              <w:rPr>
                <w:lang w:val="es-ES"/>
              </w:rPr>
              <w:t>000</w:t>
            </w:r>
            <w:r w:rsidR="001E42C6">
              <w:rPr>
                <w:lang w:val="es-ES"/>
              </w:rPr>
              <w:t> </w:t>
            </w:r>
            <w:r w:rsidRPr="00A245F4">
              <w:rPr>
                <w:lang w:val="es-ES"/>
              </w:rPr>
              <w:t>notificaciones relativas al servicio de radiodifusión en las bandas de ondas decamétricas</w:t>
            </w:r>
            <w:bookmarkEnd w:id="284"/>
          </w:p>
        </w:tc>
        <w:tc>
          <w:tcPr>
            <w:tcW w:w="2142" w:type="dxa"/>
            <w:tcBorders>
              <w:top w:val="nil"/>
              <w:left w:val="nil"/>
              <w:bottom w:val="single" w:sz="4" w:space="0" w:color="auto"/>
              <w:right w:val="single" w:sz="4" w:space="0" w:color="auto"/>
            </w:tcBorders>
            <w:shd w:val="clear" w:color="auto" w:fill="F2F2F2" w:themeFill="background1" w:themeFillShade="F2"/>
            <w:hideMark/>
          </w:tcPr>
          <w:p w14:paraId="5A37381F" w14:textId="49D6D9A6" w:rsidR="00A245F4" w:rsidRPr="00A245F4" w:rsidRDefault="00A245F4" w:rsidP="00961815">
            <w:pPr>
              <w:pStyle w:val="Tabletext"/>
              <w:rPr>
                <w:lang w:val="es-ES"/>
              </w:rPr>
            </w:pPr>
            <w:r w:rsidRPr="00A245F4">
              <w:rPr>
                <w:lang w:val="es-ES"/>
              </w:rPr>
              <w:t>Se tramitaron 25</w:t>
            </w:r>
            <w:r w:rsidR="001E42C6">
              <w:rPr>
                <w:lang w:val="es-ES"/>
              </w:rPr>
              <w:t> </w:t>
            </w:r>
            <w:r w:rsidRPr="00A245F4">
              <w:rPr>
                <w:lang w:val="es-ES"/>
              </w:rPr>
              <w:t>597</w:t>
            </w:r>
            <w:r w:rsidR="001E42C6">
              <w:rPr>
                <w:lang w:val="es-ES"/>
              </w:rPr>
              <w:t> </w:t>
            </w:r>
            <w:r w:rsidRPr="00A245F4">
              <w:rPr>
                <w:lang w:val="es-ES"/>
              </w:rPr>
              <w:t>notificaciones</w:t>
            </w:r>
            <w:bookmarkStart w:id="285" w:name="lt_pId382"/>
            <w:bookmarkEnd w:id="285"/>
          </w:p>
        </w:tc>
        <w:tc>
          <w:tcPr>
            <w:tcW w:w="2533" w:type="dxa"/>
            <w:tcBorders>
              <w:top w:val="nil"/>
              <w:left w:val="nil"/>
              <w:bottom w:val="single" w:sz="4" w:space="0" w:color="auto"/>
              <w:right w:val="single" w:sz="4" w:space="0" w:color="auto"/>
            </w:tcBorders>
            <w:shd w:val="clear" w:color="auto" w:fill="F2F2F2" w:themeFill="background1" w:themeFillShade="F2"/>
            <w:hideMark/>
          </w:tcPr>
          <w:p w14:paraId="1370F17B" w14:textId="09B9F8CD" w:rsidR="00A245F4" w:rsidRPr="00A245F4" w:rsidRDefault="00A245F4" w:rsidP="00961815">
            <w:pPr>
              <w:pStyle w:val="Tabletext"/>
              <w:rPr>
                <w:lang w:val="es-ES"/>
              </w:rPr>
            </w:pPr>
            <w:bookmarkStart w:id="286" w:name="lt_pId383"/>
            <w:r w:rsidRPr="00A245F4">
              <w:rPr>
                <w:lang w:val="es-ES"/>
              </w:rPr>
              <w:t>Tramitar oportunamente las notificaciones de las administraciones y publicarlas en los horarios de radiodifusión en ondas decamétricas (HFBC) dentro de los plazos especificados en el RR</w:t>
            </w:r>
            <w:bookmarkEnd w:id="286"/>
          </w:p>
        </w:tc>
        <w:tc>
          <w:tcPr>
            <w:tcW w:w="2285" w:type="dxa"/>
            <w:tcBorders>
              <w:top w:val="nil"/>
              <w:left w:val="nil"/>
              <w:bottom w:val="single" w:sz="4" w:space="0" w:color="auto"/>
              <w:right w:val="single" w:sz="4" w:space="0" w:color="auto"/>
            </w:tcBorders>
            <w:shd w:val="clear" w:color="auto" w:fill="F2F2F2" w:themeFill="background1" w:themeFillShade="F2"/>
            <w:hideMark/>
          </w:tcPr>
          <w:p w14:paraId="6EECA498" w14:textId="55CEAEDD" w:rsidR="00A245F4" w:rsidRPr="00A245F4" w:rsidRDefault="00A245F4" w:rsidP="00961815">
            <w:pPr>
              <w:pStyle w:val="Tabletext"/>
              <w:rPr>
                <w:lang w:val="es-ES"/>
              </w:rPr>
            </w:pPr>
            <w:bookmarkStart w:id="287" w:name="lt_pId384"/>
            <w:r w:rsidRPr="00A245F4">
              <w:rPr>
                <w:lang w:val="es-ES"/>
              </w:rPr>
              <w:t>Plenamente logrado</w:t>
            </w:r>
            <w:bookmarkEnd w:id="287"/>
          </w:p>
        </w:tc>
      </w:tr>
      <w:tr w:rsidR="00A245F4" w:rsidRPr="00A245F4" w14:paraId="75FB7046" w14:textId="77777777" w:rsidTr="009A4F1D">
        <w:trPr>
          <w:cantSplit/>
          <w:jc w:val="center"/>
        </w:trPr>
        <w:tc>
          <w:tcPr>
            <w:tcW w:w="2669" w:type="dxa"/>
            <w:tcBorders>
              <w:top w:val="single" w:sz="4" w:space="0" w:color="auto"/>
              <w:left w:val="single" w:sz="4" w:space="0" w:color="auto"/>
              <w:right w:val="single" w:sz="4" w:space="0" w:color="auto"/>
            </w:tcBorders>
            <w:shd w:val="clear" w:color="auto" w:fill="FFFFFF" w:themeFill="background1"/>
            <w:hideMark/>
          </w:tcPr>
          <w:p w14:paraId="50DD93BD" w14:textId="4D416E63" w:rsidR="00A245F4" w:rsidRPr="00A245F4" w:rsidRDefault="00A245F4" w:rsidP="00961815">
            <w:pPr>
              <w:pStyle w:val="Tabletext"/>
              <w:rPr>
                <w:lang w:val="es-ES"/>
              </w:rPr>
            </w:pPr>
            <w:bookmarkStart w:id="288" w:name="lt_pId389"/>
            <w:r w:rsidRPr="00A245F4">
              <w:rPr>
                <w:lang w:val="es-ES"/>
              </w:rPr>
              <w:t>Tramitación de 1</w:t>
            </w:r>
            <w:r w:rsidR="00595C06">
              <w:rPr>
                <w:lang w:val="es-ES"/>
              </w:rPr>
              <w:t> </w:t>
            </w:r>
            <w:r w:rsidRPr="00A245F4">
              <w:rPr>
                <w:lang w:val="es-ES"/>
              </w:rPr>
              <w:t>200</w:t>
            </w:r>
            <w:r w:rsidR="00595C06">
              <w:rPr>
                <w:lang w:val="es-ES"/>
              </w:rPr>
              <w:t> </w:t>
            </w:r>
            <w:r w:rsidRPr="00A245F4">
              <w:rPr>
                <w:lang w:val="es-ES"/>
              </w:rPr>
              <w:t>solicitudes de coordinación con arreglo al número</w:t>
            </w:r>
            <w:r w:rsidR="00595C06">
              <w:rPr>
                <w:lang w:val="es-ES"/>
              </w:rPr>
              <w:t> </w:t>
            </w:r>
            <w:r w:rsidRPr="00A245F4">
              <w:rPr>
                <w:lang w:val="es-ES"/>
              </w:rPr>
              <w:t>9.21 del RR relacionadas con los servicios de radiocomunicaciones terrenales</w:t>
            </w:r>
            <w:bookmarkEnd w:id="288"/>
          </w:p>
        </w:tc>
        <w:tc>
          <w:tcPr>
            <w:tcW w:w="2142" w:type="dxa"/>
            <w:tcBorders>
              <w:top w:val="single" w:sz="4" w:space="0" w:color="auto"/>
              <w:left w:val="nil"/>
              <w:right w:val="single" w:sz="4" w:space="0" w:color="auto"/>
            </w:tcBorders>
            <w:shd w:val="clear" w:color="auto" w:fill="FFFFFF" w:themeFill="background1"/>
            <w:hideMark/>
          </w:tcPr>
          <w:p w14:paraId="5F79AB7A" w14:textId="4C590955" w:rsidR="00A245F4" w:rsidRPr="00A245F4" w:rsidRDefault="00A245F4" w:rsidP="009A4F1D">
            <w:pPr>
              <w:pStyle w:val="Tabletext"/>
              <w:rPr>
                <w:lang w:val="es-ES"/>
              </w:rPr>
            </w:pPr>
            <w:r w:rsidRPr="00A245F4">
              <w:rPr>
                <w:lang w:val="es-ES"/>
              </w:rPr>
              <w:t>8</w:t>
            </w:r>
            <w:r w:rsidR="00595C06">
              <w:rPr>
                <w:lang w:val="es-ES"/>
              </w:rPr>
              <w:t> </w:t>
            </w:r>
            <w:r w:rsidRPr="00A245F4">
              <w:rPr>
                <w:lang w:val="es-ES"/>
              </w:rPr>
              <w:t>569</w:t>
            </w:r>
            <w:r w:rsidR="00595C06">
              <w:rPr>
                <w:lang w:val="es-ES"/>
              </w:rPr>
              <w:t> </w:t>
            </w:r>
            <w:r w:rsidRPr="00A245F4">
              <w:rPr>
                <w:lang w:val="es-ES"/>
              </w:rPr>
              <w:t>solicitudes de coordinación tramitadas</w:t>
            </w:r>
            <w:bookmarkStart w:id="289" w:name="lt_pId390"/>
            <w:bookmarkEnd w:id="289"/>
          </w:p>
        </w:tc>
        <w:tc>
          <w:tcPr>
            <w:tcW w:w="2533" w:type="dxa"/>
            <w:tcBorders>
              <w:top w:val="single" w:sz="4" w:space="0" w:color="auto"/>
              <w:left w:val="nil"/>
              <w:right w:val="single" w:sz="4" w:space="0" w:color="auto"/>
            </w:tcBorders>
            <w:shd w:val="clear" w:color="auto" w:fill="FFFFFF" w:themeFill="background1"/>
            <w:hideMark/>
          </w:tcPr>
          <w:p w14:paraId="59B43DC9" w14:textId="7FF43417" w:rsidR="00A245F4" w:rsidRPr="00A245F4" w:rsidRDefault="00A245F4" w:rsidP="00961815">
            <w:pPr>
              <w:pStyle w:val="Tabletext"/>
              <w:rPr>
                <w:lang w:val="es-ES"/>
              </w:rPr>
            </w:pPr>
            <w:bookmarkStart w:id="290" w:name="lt_pId391"/>
            <w:r w:rsidRPr="00A245F4">
              <w:rPr>
                <w:lang w:val="es-ES"/>
              </w:rPr>
              <w:t>Tramitación de cada solicitud de coordinación dentro de los plazos establecidos</w:t>
            </w:r>
            <w:bookmarkEnd w:id="290"/>
          </w:p>
        </w:tc>
        <w:tc>
          <w:tcPr>
            <w:tcW w:w="2285" w:type="dxa"/>
            <w:tcBorders>
              <w:top w:val="single" w:sz="4" w:space="0" w:color="auto"/>
              <w:left w:val="nil"/>
              <w:right w:val="single" w:sz="4" w:space="0" w:color="auto"/>
            </w:tcBorders>
            <w:shd w:val="clear" w:color="auto" w:fill="FFFFFF" w:themeFill="background1"/>
            <w:hideMark/>
          </w:tcPr>
          <w:p w14:paraId="60AD5DFC" w14:textId="6DE380CC" w:rsidR="00A245F4" w:rsidRPr="00A245F4" w:rsidRDefault="00A245F4" w:rsidP="009A4F1D">
            <w:pPr>
              <w:pStyle w:val="Tabletext"/>
              <w:rPr>
                <w:lang w:val="es-ES"/>
              </w:rPr>
            </w:pPr>
            <w:r w:rsidRPr="00A245F4">
              <w:rPr>
                <w:lang w:val="es-ES"/>
              </w:rPr>
              <w:t>Plenamente logrado</w:t>
            </w:r>
            <w:bookmarkStart w:id="291" w:name="lt_pId392"/>
            <w:bookmarkEnd w:id="291"/>
          </w:p>
        </w:tc>
      </w:tr>
      <w:tr w:rsidR="00A245F4" w:rsidRPr="00A245F4" w14:paraId="1ADF01BA" w14:textId="77777777" w:rsidTr="008B17CD">
        <w:trPr>
          <w:jc w:val="center"/>
        </w:trPr>
        <w:tc>
          <w:tcPr>
            <w:tcW w:w="2669" w:type="dxa"/>
            <w:tcBorders>
              <w:left w:val="single" w:sz="4" w:space="0" w:color="auto"/>
              <w:bottom w:val="single" w:sz="4" w:space="0" w:color="auto"/>
              <w:right w:val="single" w:sz="4" w:space="0" w:color="auto"/>
            </w:tcBorders>
            <w:shd w:val="clear" w:color="auto" w:fill="F2F2F2" w:themeFill="background1" w:themeFillShade="F2"/>
            <w:hideMark/>
          </w:tcPr>
          <w:p w14:paraId="10BDCE76" w14:textId="77777777" w:rsidR="00595C06" w:rsidRDefault="00A245F4" w:rsidP="00961815">
            <w:pPr>
              <w:pStyle w:val="Tabletext"/>
              <w:rPr>
                <w:lang w:val="es-ES"/>
              </w:rPr>
            </w:pPr>
            <w:bookmarkStart w:id="292" w:name="lt_pId393"/>
            <w:r w:rsidRPr="00A245F4">
              <w:rPr>
                <w:lang w:val="es-ES"/>
              </w:rPr>
              <w:t>Aplicación de otros procedimientos reglamentarios, incluida la asistencia para la aplicación de dichos procedimientos reglamentarios, a saber:</w:t>
            </w:r>
          </w:p>
          <w:p w14:paraId="732330F9" w14:textId="733722D2" w:rsidR="00595C06" w:rsidRDefault="00595C06" w:rsidP="00595C06">
            <w:pPr>
              <w:pStyle w:val="Tabletext"/>
              <w:ind w:left="284" w:hanging="284"/>
              <w:rPr>
                <w:lang w:val="es-ES"/>
              </w:rPr>
            </w:pPr>
            <w:r w:rsidRPr="001E42C6">
              <w:rPr>
                <w:lang w:val="es-ES"/>
              </w:rPr>
              <w:t>–</w:t>
            </w:r>
            <w:r>
              <w:rPr>
                <w:lang w:val="es-ES"/>
              </w:rPr>
              <w:tab/>
            </w:r>
            <w:r w:rsidR="00A245F4" w:rsidRPr="00A245F4">
              <w:rPr>
                <w:lang w:val="es-ES"/>
              </w:rPr>
              <w:t>aproximadamente 7</w:t>
            </w:r>
            <w:r>
              <w:rPr>
                <w:lang w:val="es-ES"/>
              </w:rPr>
              <w:t> </w:t>
            </w:r>
            <w:r w:rsidR="00A245F4" w:rsidRPr="00A245F4">
              <w:rPr>
                <w:lang w:val="es-ES"/>
              </w:rPr>
              <w:t>solicitudes de diversos tipos de asistencia en virtud del Artículo</w:t>
            </w:r>
            <w:r>
              <w:rPr>
                <w:lang w:val="es-ES"/>
              </w:rPr>
              <w:t> </w:t>
            </w:r>
            <w:r w:rsidR="00A245F4" w:rsidRPr="00A245F4">
              <w:rPr>
                <w:lang w:val="es-ES"/>
              </w:rPr>
              <w:t>13 del</w:t>
            </w:r>
            <w:r w:rsidR="009A4F1D">
              <w:rPr>
                <w:lang w:val="es-ES"/>
              </w:rPr>
              <w:t> </w:t>
            </w:r>
            <w:r w:rsidR="00A245F4" w:rsidRPr="00A245F4">
              <w:rPr>
                <w:lang w:val="es-ES"/>
              </w:rPr>
              <w:t>RR</w:t>
            </w:r>
          </w:p>
          <w:p w14:paraId="26ED3206" w14:textId="13A95704" w:rsidR="00595C06" w:rsidRDefault="00595C06" w:rsidP="00595C06">
            <w:pPr>
              <w:pStyle w:val="Tabletext"/>
              <w:ind w:left="284" w:hanging="284"/>
              <w:rPr>
                <w:lang w:val="es-ES"/>
              </w:rPr>
            </w:pPr>
            <w:r w:rsidRPr="001E42C6">
              <w:rPr>
                <w:lang w:val="es-ES"/>
              </w:rPr>
              <w:t>–</w:t>
            </w:r>
            <w:r>
              <w:rPr>
                <w:lang w:val="es-ES"/>
              </w:rPr>
              <w:tab/>
            </w:r>
            <w:r w:rsidR="00A245F4" w:rsidRPr="00A245F4">
              <w:rPr>
                <w:lang w:val="es-ES"/>
              </w:rPr>
              <w:t>aproximadamente 1 000</w:t>
            </w:r>
            <w:r>
              <w:rPr>
                <w:lang w:val="es-ES"/>
              </w:rPr>
              <w:t> </w:t>
            </w:r>
            <w:r w:rsidR="00A245F4" w:rsidRPr="00A245F4">
              <w:rPr>
                <w:lang w:val="es-ES"/>
              </w:rPr>
              <w:t>informes sobre interferencias perjudiciales o infracciones</w:t>
            </w:r>
          </w:p>
          <w:p w14:paraId="510B89BD" w14:textId="245DAE76" w:rsidR="00595C06" w:rsidRDefault="00595C06" w:rsidP="00595C06">
            <w:pPr>
              <w:pStyle w:val="Tabletext"/>
              <w:ind w:left="284" w:hanging="284"/>
              <w:rPr>
                <w:lang w:val="es-ES"/>
              </w:rPr>
            </w:pPr>
            <w:r w:rsidRPr="001E42C6">
              <w:rPr>
                <w:lang w:val="es-ES"/>
              </w:rPr>
              <w:t>–</w:t>
            </w:r>
            <w:r>
              <w:rPr>
                <w:lang w:val="es-ES"/>
              </w:rPr>
              <w:tab/>
            </w:r>
            <w:r w:rsidR="00A245F4" w:rsidRPr="00A245F4">
              <w:rPr>
                <w:lang w:val="es-ES"/>
              </w:rPr>
              <w:t>aproximadamente 28 000</w:t>
            </w:r>
            <w:r>
              <w:rPr>
                <w:lang w:val="es-ES"/>
              </w:rPr>
              <w:t> </w:t>
            </w:r>
            <w:r w:rsidR="00A245F4" w:rsidRPr="00A245F4">
              <w:rPr>
                <w:lang w:val="es-ES"/>
              </w:rPr>
              <w:t>informes de comprobación técnica en respuesta a los programas ordinarios y especiales de comprobación técnica en las bandas de ondas decamétricas</w:t>
            </w:r>
          </w:p>
          <w:p w14:paraId="4A0F2491" w14:textId="33348984" w:rsidR="00A245F4" w:rsidRPr="00A245F4" w:rsidRDefault="00595C06" w:rsidP="00595C06">
            <w:pPr>
              <w:pStyle w:val="Tabletext"/>
              <w:ind w:left="284" w:hanging="284"/>
              <w:rPr>
                <w:lang w:val="es-ES"/>
              </w:rPr>
            </w:pPr>
            <w:r w:rsidRPr="00595C06">
              <w:rPr>
                <w:lang w:val="es-ES"/>
              </w:rPr>
              <w:t>–</w:t>
            </w:r>
            <w:r>
              <w:rPr>
                <w:lang w:val="es-ES"/>
              </w:rPr>
              <w:tab/>
            </w:r>
            <w:r w:rsidR="00A245F4" w:rsidRPr="00A245F4">
              <w:rPr>
                <w:lang w:val="es-ES"/>
              </w:rPr>
              <w:t xml:space="preserve">aproximadamente </w:t>
            </w:r>
            <w:r w:rsidR="009C488A">
              <w:rPr>
                <w:lang w:val="es-ES"/>
              </w:rPr>
              <w:t>6</w:t>
            </w:r>
            <w:r w:rsidR="00A245F4" w:rsidRPr="00A245F4">
              <w:rPr>
                <w:lang w:val="es-ES"/>
              </w:rPr>
              <w:t>00</w:t>
            </w:r>
            <w:r>
              <w:rPr>
                <w:lang w:val="es-ES"/>
              </w:rPr>
              <w:t> </w:t>
            </w:r>
            <w:r w:rsidR="00A245F4" w:rsidRPr="00A245F4">
              <w:rPr>
                <w:lang w:val="es-ES"/>
              </w:rPr>
              <w:t>informes en respuesta a la Resolución</w:t>
            </w:r>
            <w:r>
              <w:rPr>
                <w:lang w:val="es-ES"/>
              </w:rPr>
              <w:t> </w:t>
            </w:r>
            <w:bookmarkStart w:id="293" w:name="lt_pId394"/>
            <w:bookmarkStart w:id="294" w:name="lt_pId395"/>
            <w:bookmarkStart w:id="295" w:name="lt_pId396"/>
            <w:bookmarkStart w:id="296" w:name="lt_pId397"/>
            <w:bookmarkStart w:id="297" w:name="lt_pId398"/>
            <w:bookmarkStart w:id="298" w:name="lt_pId399"/>
            <w:bookmarkEnd w:id="292"/>
            <w:bookmarkEnd w:id="293"/>
            <w:bookmarkEnd w:id="294"/>
            <w:bookmarkEnd w:id="295"/>
            <w:bookmarkEnd w:id="296"/>
            <w:bookmarkEnd w:id="297"/>
            <w:bookmarkEnd w:id="298"/>
            <w:r w:rsidR="009C488A">
              <w:rPr>
                <w:lang w:val="es-ES"/>
              </w:rPr>
              <w:t>205</w:t>
            </w:r>
          </w:p>
        </w:tc>
        <w:tc>
          <w:tcPr>
            <w:tcW w:w="2142" w:type="dxa"/>
            <w:tcBorders>
              <w:left w:val="nil"/>
              <w:bottom w:val="single" w:sz="4" w:space="0" w:color="auto"/>
              <w:right w:val="single" w:sz="4" w:space="0" w:color="auto"/>
            </w:tcBorders>
            <w:shd w:val="clear" w:color="auto" w:fill="F2F2F2" w:themeFill="background1" w:themeFillShade="F2"/>
            <w:vAlign w:val="bottom"/>
            <w:hideMark/>
          </w:tcPr>
          <w:p w14:paraId="5B04AE4F" w14:textId="4993E391" w:rsidR="00A245F4" w:rsidRPr="00A245F4" w:rsidRDefault="00A245F4" w:rsidP="00595C06">
            <w:pPr>
              <w:pStyle w:val="Tabletext"/>
              <w:rPr>
                <w:lang w:val="es-ES"/>
              </w:rPr>
            </w:pPr>
            <w:bookmarkStart w:id="299" w:name="lt_pId400"/>
            <w:r w:rsidRPr="00A245F4">
              <w:rPr>
                <w:lang w:val="es-ES"/>
              </w:rPr>
              <w:t>4 solicitudes de asistencia de conformidad con el Artículo</w:t>
            </w:r>
            <w:r w:rsidR="00595C06">
              <w:rPr>
                <w:lang w:val="es-ES"/>
              </w:rPr>
              <w:t> </w:t>
            </w:r>
            <w:r w:rsidRPr="00A245F4">
              <w:rPr>
                <w:lang w:val="es-ES"/>
              </w:rPr>
              <w:t>13 tramitadas</w:t>
            </w:r>
            <w:bookmarkEnd w:id="299"/>
          </w:p>
          <w:p w14:paraId="5D9FE3B1" w14:textId="6D384F1A" w:rsidR="00A245F4" w:rsidRPr="00A245F4" w:rsidRDefault="00A245F4" w:rsidP="00595C06">
            <w:pPr>
              <w:pStyle w:val="Tabletext"/>
              <w:rPr>
                <w:lang w:val="es-ES"/>
              </w:rPr>
            </w:pPr>
            <w:bookmarkStart w:id="300" w:name="lt_pId401"/>
            <w:r w:rsidRPr="00A245F4">
              <w:rPr>
                <w:lang w:val="es-ES"/>
              </w:rPr>
              <w:t>1 110</w:t>
            </w:r>
            <w:r w:rsidR="00161545">
              <w:rPr>
                <w:lang w:val="es-ES"/>
              </w:rPr>
              <w:t> </w:t>
            </w:r>
            <w:r w:rsidRPr="00A245F4">
              <w:rPr>
                <w:lang w:val="es-ES"/>
              </w:rPr>
              <w:t>informes sobre interferencia perjudicial tramitados</w:t>
            </w:r>
            <w:bookmarkStart w:id="301" w:name="lt_pId402"/>
            <w:bookmarkEnd w:id="300"/>
            <w:bookmarkEnd w:id="301"/>
          </w:p>
          <w:p w14:paraId="3A16B962" w14:textId="6C160772" w:rsidR="00A245F4" w:rsidRPr="00A245F4" w:rsidRDefault="00A245F4" w:rsidP="00595C06">
            <w:pPr>
              <w:pStyle w:val="Tabletext"/>
              <w:rPr>
                <w:lang w:val="es-ES"/>
              </w:rPr>
            </w:pPr>
            <w:bookmarkStart w:id="302" w:name="lt_pId403"/>
            <w:r w:rsidRPr="00A245F4">
              <w:rPr>
                <w:lang w:val="es-ES"/>
              </w:rPr>
              <w:t>29</w:t>
            </w:r>
            <w:r w:rsidR="00595C06">
              <w:rPr>
                <w:lang w:val="es-ES"/>
              </w:rPr>
              <w:t> </w:t>
            </w:r>
            <w:r w:rsidRPr="00A245F4">
              <w:rPr>
                <w:lang w:val="es-ES"/>
              </w:rPr>
              <w:t>909</w:t>
            </w:r>
            <w:r w:rsidR="00595C06">
              <w:rPr>
                <w:lang w:val="es-ES"/>
              </w:rPr>
              <w:t> </w:t>
            </w:r>
            <w:r w:rsidRPr="00A245F4">
              <w:rPr>
                <w:lang w:val="es-ES"/>
              </w:rPr>
              <w:t>informes de comprobación técnica en las bandas de ondas decamétricas tramitados</w:t>
            </w:r>
            <w:bookmarkStart w:id="303" w:name="lt_pId404"/>
            <w:bookmarkEnd w:id="302"/>
            <w:bookmarkEnd w:id="303"/>
          </w:p>
          <w:p w14:paraId="70011356" w14:textId="61201667" w:rsidR="00A245F4" w:rsidRPr="00A245F4" w:rsidRDefault="00A245F4" w:rsidP="00595C06">
            <w:pPr>
              <w:pStyle w:val="Tabletext"/>
              <w:rPr>
                <w:lang w:val="es-ES"/>
              </w:rPr>
            </w:pPr>
            <w:bookmarkStart w:id="304" w:name="lt_pId405"/>
            <w:r w:rsidRPr="00A245F4">
              <w:rPr>
                <w:lang w:val="es-ES"/>
              </w:rPr>
              <w:t>612</w:t>
            </w:r>
            <w:r w:rsidR="00595C06">
              <w:rPr>
                <w:lang w:val="es-ES"/>
              </w:rPr>
              <w:t> </w:t>
            </w:r>
            <w:r w:rsidRPr="00A245F4">
              <w:rPr>
                <w:lang w:val="es-ES"/>
              </w:rPr>
              <w:t>informes en respuesta a la Resolución</w:t>
            </w:r>
            <w:r w:rsidR="00595C06">
              <w:rPr>
                <w:lang w:val="es-ES"/>
              </w:rPr>
              <w:t> </w:t>
            </w:r>
            <w:r w:rsidRPr="00A245F4">
              <w:rPr>
                <w:lang w:val="es-ES"/>
              </w:rPr>
              <w:t>205 tramitados</w:t>
            </w:r>
            <w:bookmarkEnd w:id="304"/>
          </w:p>
        </w:tc>
        <w:tc>
          <w:tcPr>
            <w:tcW w:w="2533" w:type="dxa"/>
            <w:tcBorders>
              <w:left w:val="nil"/>
              <w:bottom w:val="single" w:sz="4" w:space="0" w:color="auto"/>
              <w:right w:val="single" w:sz="4" w:space="0" w:color="auto"/>
            </w:tcBorders>
            <w:shd w:val="clear" w:color="auto" w:fill="F2F2F2" w:themeFill="background1" w:themeFillShade="F2"/>
            <w:hideMark/>
          </w:tcPr>
          <w:p w14:paraId="744FCC51" w14:textId="78B40B8D" w:rsidR="00A245F4" w:rsidRPr="00A245F4" w:rsidRDefault="00A245F4" w:rsidP="00961815">
            <w:pPr>
              <w:pStyle w:val="Tabletext"/>
              <w:rPr>
                <w:lang w:val="es-ES"/>
              </w:rPr>
            </w:pPr>
            <w:bookmarkStart w:id="305" w:name="lt_pId406"/>
            <w:r w:rsidRPr="00A245F4">
              <w:rPr>
                <w:lang w:val="es-ES"/>
              </w:rPr>
              <w:t>Todas las peticiones de asistencia tramitadas oportunamente. Adopción sin retraso alguno de las correspondientes medidas de seguimiento</w:t>
            </w:r>
            <w:bookmarkStart w:id="306" w:name="lt_pId407"/>
            <w:bookmarkEnd w:id="305"/>
            <w:bookmarkEnd w:id="306"/>
            <w:r w:rsidR="00161545">
              <w:rPr>
                <w:lang w:val="es-ES"/>
              </w:rPr>
              <w:t>.</w:t>
            </w:r>
          </w:p>
        </w:tc>
        <w:tc>
          <w:tcPr>
            <w:tcW w:w="2285" w:type="dxa"/>
            <w:tcBorders>
              <w:left w:val="nil"/>
              <w:bottom w:val="single" w:sz="4" w:space="0" w:color="auto"/>
              <w:right w:val="single" w:sz="4" w:space="0" w:color="auto"/>
            </w:tcBorders>
            <w:shd w:val="clear" w:color="auto" w:fill="F2F2F2" w:themeFill="background1" w:themeFillShade="F2"/>
            <w:hideMark/>
          </w:tcPr>
          <w:p w14:paraId="345E25DB" w14:textId="4BD108A5" w:rsidR="00A245F4" w:rsidRPr="00A245F4" w:rsidRDefault="00A245F4" w:rsidP="00961815">
            <w:pPr>
              <w:pStyle w:val="Tabletext"/>
              <w:rPr>
                <w:lang w:val="es-ES"/>
              </w:rPr>
            </w:pPr>
            <w:r w:rsidRPr="00A245F4">
              <w:rPr>
                <w:lang w:val="es-ES"/>
              </w:rPr>
              <w:t>Plenamente logrado</w:t>
            </w:r>
            <w:bookmarkStart w:id="307" w:name="lt_pId408"/>
            <w:bookmarkEnd w:id="307"/>
          </w:p>
        </w:tc>
      </w:tr>
      <w:tr w:rsidR="00A245F4" w:rsidRPr="00A245F4" w14:paraId="3217C2FE" w14:textId="77777777" w:rsidTr="008B17CD">
        <w:trPr>
          <w:cantSplit/>
          <w:jc w:val="center"/>
        </w:trPr>
        <w:tc>
          <w:tcPr>
            <w:tcW w:w="26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0E561E0" w14:textId="783677EF" w:rsidR="0097220B" w:rsidRDefault="00A245F4" w:rsidP="00961815">
            <w:pPr>
              <w:pStyle w:val="Tabletext"/>
              <w:rPr>
                <w:lang w:val="es-ES"/>
              </w:rPr>
            </w:pPr>
            <w:bookmarkStart w:id="308" w:name="lt_pId413"/>
            <w:r w:rsidRPr="00A245F4">
              <w:rPr>
                <w:lang w:val="es-ES"/>
              </w:rPr>
              <w:t>Aplicación de procedimientos administrativos y operacionales, a saber, la tramitación de unos 40</w:t>
            </w:r>
            <w:r w:rsidR="00161545">
              <w:rPr>
                <w:lang w:val="es-ES"/>
              </w:rPr>
              <w:t> </w:t>
            </w:r>
            <w:r w:rsidRPr="00A245F4">
              <w:rPr>
                <w:lang w:val="es-ES"/>
              </w:rPr>
              <w:t>casos de asistencia, incluidas 10</w:t>
            </w:r>
            <w:r w:rsidR="00161545">
              <w:rPr>
                <w:lang w:val="es-ES"/>
              </w:rPr>
              <w:t> </w:t>
            </w:r>
            <w:r w:rsidRPr="00A245F4">
              <w:rPr>
                <w:lang w:val="es-ES"/>
              </w:rPr>
              <w:t>solicitudes relativas a la atribución de series de distintivos de llamada, números de llamada selectiva y cifras de identificación marítima (MID), así como Recomendaciones del</w:t>
            </w:r>
            <w:r w:rsidR="00161545">
              <w:rPr>
                <w:lang w:val="es-ES"/>
              </w:rPr>
              <w:t> </w:t>
            </w:r>
            <w:r w:rsidRPr="00A245F4">
              <w:rPr>
                <w:lang w:val="es-ES"/>
              </w:rPr>
              <w:t>UIT</w:t>
            </w:r>
            <w:r w:rsidR="0097220B">
              <w:rPr>
                <w:lang w:val="es-ES"/>
              </w:rPr>
              <w:noBreakHyphen/>
            </w:r>
            <w:r w:rsidRPr="00A245F4">
              <w:rPr>
                <w:lang w:val="es-ES"/>
              </w:rPr>
              <w:t>R y el UIT-T</w:t>
            </w:r>
          </w:p>
          <w:p w14:paraId="58023A3C" w14:textId="7729B8DD" w:rsidR="0097220B" w:rsidRDefault="0097220B" w:rsidP="002D0A13">
            <w:pPr>
              <w:pStyle w:val="Tabletext"/>
              <w:ind w:left="284" w:hanging="284"/>
              <w:rPr>
                <w:lang w:val="es-ES"/>
              </w:rPr>
            </w:pPr>
            <w:r w:rsidRPr="0097220B">
              <w:rPr>
                <w:lang w:val="es-ES"/>
              </w:rPr>
              <w:t>–</w:t>
            </w:r>
            <w:r>
              <w:rPr>
                <w:lang w:val="es-ES"/>
              </w:rPr>
              <w:tab/>
            </w:r>
            <w:r w:rsidR="00A245F4" w:rsidRPr="00A245F4">
              <w:rPr>
                <w:lang w:val="es-ES"/>
              </w:rPr>
              <w:t>1 solicitud con arreglo a los Artículos</w:t>
            </w:r>
            <w:r w:rsidR="00161545">
              <w:rPr>
                <w:lang w:val="es-ES"/>
              </w:rPr>
              <w:t> </w:t>
            </w:r>
            <w:r w:rsidR="00A245F4" w:rsidRPr="00A245F4">
              <w:rPr>
                <w:lang w:val="es-ES"/>
              </w:rPr>
              <w:t>47 y 48</w:t>
            </w:r>
          </w:p>
          <w:p w14:paraId="7630B28D" w14:textId="365BCF32" w:rsidR="0097220B" w:rsidRDefault="0097220B" w:rsidP="002D0A13">
            <w:pPr>
              <w:pStyle w:val="Tabletext"/>
              <w:ind w:left="284" w:hanging="284"/>
              <w:rPr>
                <w:lang w:val="es-ES"/>
              </w:rPr>
            </w:pPr>
            <w:r w:rsidRPr="0097220B">
              <w:rPr>
                <w:lang w:val="es-ES"/>
              </w:rPr>
              <w:t>–</w:t>
            </w:r>
            <w:r>
              <w:rPr>
                <w:lang w:val="es-ES"/>
              </w:rPr>
              <w:tab/>
            </w:r>
            <w:r w:rsidR="00A245F4" w:rsidRPr="00A245F4">
              <w:rPr>
                <w:lang w:val="es-ES"/>
              </w:rPr>
              <w:t>Aproximadamente 10</w:t>
            </w:r>
            <w:r>
              <w:rPr>
                <w:lang w:val="es-ES"/>
              </w:rPr>
              <w:t> </w:t>
            </w:r>
            <w:r w:rsidR="00A245F4" w:rsidRPr="00A245F4">
              <w:rPr>
                <w:lang w:val="es-ES"/>
              </w:rPr>
              <w:t>casos con arreglo a la Resolución 647</w:t>
            </w:r>
          </w:p>
          <w:p w14:paraId="1921AAB9" w14:textId="722017D1" w:rsidR="00A245F4" w:rsidRPr="00A245F4" w:rsidRDefault="0097220B" w:rsidP="002D0A13">
            <w:pPr>
              <w:pStyle w:val="Tabletext"/>
              <w:ind w:left="284" w:hanging="284"/>
              <w:rPr>
                <w:lang w:val="es-ES"/>
              </w:rPr>
            </w:pPr>
            <w:r w:rsidRPr="0097220B">
              <w:rPr>
                <w:lang w:val="es-ES"/>
              </w:rPr>
              <w:t>–</w:t>
            </w:r>
            <w:r>
              <w:rPr>
                <w:lang w:val="es-ES"/>
              </w:rPr>
              <w:tab/>
            </w:r>
            <w:r w:rsidR="00A245F4" w:rsidRPr="00A245F4">
              <w:rPr>
                <w:lang w:val="es-ES"/>
              </w:rPr>
              <w:t>Aproximadamente 2</w:t>
            </w:r>
            <w:r w:rsidR="00161545">
              <w:rPr>
                <w:lang w:val="es-ES"/>
              </w:rPr>
              <w:t> </w:t>
            </w:r>
            <w:r w:rsidR="00A245F4" w:rsidRPr="00A245F4">
              <w:rPr>
                <w:lang w:val="es-ES"/>
              </w:rPr>
              <w:t>casos con arreglo al Artículo</w:t>
            </w:r>
            <w:r>
              <w:rPr>
                <w:lang w:val="es-ES"/>
              </w:rPr>
              <w:t> </w:t>
            </w:r>
            <w:r w:rsidR="00A245F4" w:rsidRPr="00A245F4">
              <w:rPr>
                <w:lang w:val="es-ES"/>
              </w:rPr>
              <w:t>25</w:t>
            </w:r>
            <w:bookmarkStart w:id="309" w:name="lt_pId414"/>
            <w:bookmarkStart w:id="310" w:name="lt_pId415"/>
            <w:bookmarkStart w:id="311" w:name="lt_pId416"/>
            <w:bookmarkStart w:id="312" w:name="lt_pId417"/>
            <w:bookmarkStart w:id="313" w:name="lt_pId418"/>
            <w:bookmarkEnd w:id="308"/>
            <w:bookmarkEnd w:id="309"/>
            <w:bookmarkEnd w:id="310"/>
            <w:bookmarkEnd w:id="311"/>
            <w:bookmarkEnd w:id="312"/>
            <w:bookmarkEnd w:id="313"/>
          </w:p>
          <w:p w14:paraId="66A06C4B" w14:textId="02B0FCC5" w:rsidR="00A245F4" w:rsidRPr="00A245F4" w:rsidRDefault="00A245F4" w:rsidP="00961815">
            <w:pPr>
              <w:pStyle w:val="Tabletext"/>
              <w:rPr>
                <w:lang w:val="es-ES"/>
              </w:rPr>
            </w:pPr>
            <w:bookmarkStart w:id="314" w:name="lt_pId419"/>
            <w:r w:rsidRPr="00A245F4">
              <w:rPr>
                <w:lang w:val="es-ES"/>
              </w:rPr>
              <w:t>Tramitación de 2</w:t>
            </w:r>
            <w:r w:rsidR="00595C06">
              <w:rPr>
                <w:lang w:val="es-ES"/>
              </w:rPr>
              <w:t> </w:t>
            </w:r>
            <w:r w:rsidRPr="00A245F4">
              <w:rPr>
                <w:lang w:val="es-ES"/>
              </w:rPr>
              <w:t>000</w:t>
            </w:r>
            <w:r w:rsidR="00595C06">
              <w:rPr>
                <w:lang w:val="es-ES"/>
              </w:rPr>
              <w:t> </w:t>
            </w:r>
            <w:r w:rsidRPr="00A245F4">
              <w:rPr>
                <w:lang w:val="es-ES"/>
              </w:rPr>
              <w:t>notificaciones con arreglo al Artículo</w:t>
            </w:r>
            <w:r w:rsidR="0097220B">
              <w:rPr>
                <w:lang w:val="es-ES"/>
              </w:rPr>
              <w:t> </w:t>
            </w:r>
            <w:r w:rsidRPr="00A245F4">
              <w:rPr>
                <w:lang w:val="es-ES"/>
              </w:rPr>
              <w:t>20 del</w:t>
            </w:r>
            <w:r w:rsidR="0097220B">
              <w:rPr>
                <w:lang w:val="es-ES"/>
              </w:rPr>
              <w:t> </w:t>
            </w:r>
            <w:r w:rsidRPr="00A245F4">
              <w:rPr>
                <w:lang w:val="es-ES"/>
              </w:rPr>
              <w:t>RR</w:t>
            </w:r>
            <w:bookmarkEnd w:id="314"/>
          </w:p>
        </w:tc>
        <w:tc>
          <w:tcPr>
            <w:tcW w:w="2142" w:type="dxa"/>
            <w:tcBorders>
              <w:top w:val="single" w:sz="4" w:space="0" w:color="auto"/>
              <w:left w:val="nil"/>
              <w:bottom w:val="single" w:sz="4" w:space="0" w:color="auto"/>
              <w:right w:val="single" w:sz="4" w:space="0" w:color="auto"/>
            </w:tcBorders>
            <w:shd w:val="clear" w:color="auto" w:fill="FFFFFF" w:themeFill="background1"/>
            <w:hideMark/>
          </w:tcPr>
          <w:p w14:paraId="3BD27061" w14:textId="74038F77" w:rsidR="00A245F4" w:rsidRPr="00A245F4" w:rsidRDefault="00A245F4" w:rsidP="000C4FD3">
            <w:pPr>
              <w:pStyle w:val="Tabletext"/>
              <w:spacing w:before="1320"/>
              <w:rPr>
                <w:lang w:val="es-ES"/>
              </w:rPr>
            </w:pPr>
            <w:bookmarkStart w:id="315" w:name="lt_pId420"/>
            <w:r w:rsidRPr="00A245F4">
              <w:rPr>
                <w:lang w:val="es-ES"/>
              </w:rPr>
              <w:t>47</w:t>
            </w:r>
            <w:r w:rsidR="00161545">
              <w:rPr>
                <w:lang w:val="es-ES"/>
              </w:rPr>
              <w:t> </w:t>
            </w:r>
            <w:r w:rsidRPr="00A245F4">
              <w:rPr>
                <w:lang w:val="es-ES"/>
              </w:rPr>
              <w:t>casos de asistencia, incluidas 12</w:t>
            </w:r>
            <w:r w:rsidR="00161545">
              <w:rPr>
                <w:lang w:val="es-ES"/>
              </w:rPr>
              <w:t> </w:t>
            </w:r>
            <w:r w:rsidRPr="00A245F4">
              <w:rPr>
                <w:lang w:val="es-ES"/>
              </w:rPr>
              <w:t>solicitudes relativas a la atribución de recursos de numeración</w:t>
            </w:r>
            <w:bookmarkStart w:id="316" w:name="lt_pId421"/>
            <w:bookmarkEnd w:id="315"/>
            <w:bookmarkEnd w:id="316"/>
          </w:p>
          <w:p w14:paraId="7261C72A" w14:textId="77777777" w:rsidR="00161545" w:rsidRDefault="00A245F4" w:rsidP="000C4FD3">
            <w:pPr>
              <w:pStyle w:val="Tabletext"/>
              <w:spacing w:before="360"/>
              <w:rPr>
                <w:lang w:val="es-ES"/>
              </w:rPr>
            </w:pPr>
            <w:bookmarkStart w:id="317" w:name="lt_pId422"/>
            <w:r w:rsidRPr="00A245F4">
              <w:rPr>
                <w:lang w:val="es-ES"/>
              </w:rPr>
              <w:t>2</w:t>
            </w:r>
            <w:r w:rsidR="00161545">
              <w:rPr>
                <w:lang w:val="es-ES"/>
              </w:rPr>
              <w:t> </w:t>
            </w:r>
            <w:r w:rsidRPr="00A245F4">
              <w:rPr>
                <w:lang w:val="es-ES"/>
              </w:rPr>
              <w:t xml:space="preserve">solicitudes con arreglo a los </w:t>
            </w:r>
            <w:r w:rsidRPr="00161545">
              <w:t>Artículos</w:t>
            </w:r>
            <w:r w:rsidR="0097220B">
              <w:rPr>
                <w:lang w:val="es-ES"/>
              </w:rPr>
              <w:t> </w:t>
            </w:r>
            <w:r w:rsidRPr="00A245F4">
              <w:rPr>
                <w:lang w:val="es-ES"/>
              </w:rPr>
              <w:t>47 y 48</w:t>
            </w:r>
          </w:p>
          <w:p w14:paraId="22AFB64E" w14:textId="5994AEAD" w:rsidR="00161545" w:rsidRDefault="0097220B" w:rsidP="000C4FD3">
            <w:pPr>
              <w:pStyle w:val="Tabletext"/>
              <w:ind w:left="284" w:hanging="284"/>
              <w:rPr>
                <w:lang w:val="es-ES"/>
              </w:rPr>
            </w:pPr>
            <w:r w:rsidRPr="0097220B">
              <w:rPr>
                <w:lang w:val="es-ES"/>
              </w:rPr>
              <w:t>–</w:t>
            </w:r>
            <w:r>
              <w:rPr>
                <w:lang w:val="es-ES"/>
              </w:rPr>
              <w:tab/>
            </w:r>
            <w:r w:rsidR="00A245F4" w:rsidRPr="00A245F4">
              <w:rPr>
                <w:lang w:val="es-ES"/>
              </w:rPr>
              <w:t>0</w:t>
            </w:r>
            <w:r w:rsidR="00161545">
              <w:rPr>
                <w:lang w:val="es-ES"/>
              </w:rPr>
              <w:t> </w:t>
            </w:r>
            <w:r w:rsidR="00A245F4" w:rsidRPr="00A245F4">
              <w:rPr>
                <w:lang w:val="es-ES"/>
              </w:rPr>
              <w:t>casos con arreglo a la Resolución</w:t>
            </w:r>
            <w:r w:rsidR="00161545">
              <w:rPr>
                <w:lang w:val="es-ES"/>
              </w:rPr>
              <w:t> </w:t>
            </w:r>
            <w:r w:rsidR="00A245F4" w:rsidRPr="00A245F4">
              <w:rPr>
                <w:lang w:val="es-ES"/>
              </w:rPr>
              <w:t>647</w:t>
            </w:r>
          </w:p>
          <w:p w14:paraId="7B369AB3" w14:textId="6ACB89D0" w:rsidR="00A245F4" w:rsidRPr="00A245F4" w:rsidRDefault="0097220B" w:rsidP="000C4FD3">
            <w:pPr>
              <w:pStyle w:val="Tabletext"/>
              <w:ind w:left="284" w:hanging="284"/>
              <w:rPr>
                <w:lang w:val="es-ES"/>
              </w:rPr>
            </w:pPr>
            <w:r w:rsidRPr="0097220B">
              <w:rPr>
                <w:lang w:val="es-ES"/>
              </w:rPr>
              <w:t>–</w:t>
            </w:r>
            <w:r>
              <w:rPr>
                <w:lang w:val="es-ES"/>
              </w:rPr>
              <w:tab/>
            </w:r>
            <w:r w:rsidR="00A245F4" w:rsidRPr="00A245F4">
              <w:rPr>
                <w:lang w:val="es-ES"/>
              </w:rPr>
              <w:t>0</w:t>
            </w:r>
            <w:r w:rsidR="00161545">
              <w:rPr>
                <w:lang w:val="es-ES"/>
              </w:rPr>
              <w:t> </w:t>
            </w:r>
            <w:r w:rsidR="00A245F4" w:rsidRPr="00A245F4">
              <w:rPr>
                <w:lang w:val="es-ES"/>
              </w:rPr>
              <w:t>casos con arreglo al Artículo</w:t>
            </w:r>
            <w:r>
              <w:rPr>
                <w:lang w:val="es-ES"/>
              </w:rPr>
              <w:t> </w:t>
            </w:r>
            <w:r w:rsidR="00A245F4" w:rsidRPr="00A245F4">
              <w:rPr>
                <w:lang w:val="es-ES"/>
              </w:rPr>
              <w:t>25</w:t>
            </w:r>
            <w:bookmarkStart w:id="318" w:name="lt_pId423"/>
            <w:bookmarkStart w:id="319" w:name="lt_pId424"/>
            <w:bookmarkEnd w:id="317"/>
            <w:bookmarkEnd w:id="318"/>
            <w:bookmarkEnd w:id="319"/>
          </w:p>
          <w:p w14:paraId="68801B20" w14:textId="10E9B6F5" w:rsidR="00A245F4" w:rsidRPr="00A245F4" w:rsidRDefault="00A245F4" w:rsidP="00A96F66">
            <w:pPr>
              <w:pStyle w:val="Tabletext"/>
              <w:spacing w:before="200"/>
              <w:rPr>
                <w:lang w:val="es-ES"/>
              </w:rPr>
            </w:pPr>
            <w:bookmarkStart w:id="320" w:name="lt_pId425"/>
            <w:r w:rsidRPr="00A245F4">
              <w:rPr>
                <w:lang w:val="es-ES"/>
              </w:rPr>
              <w:t>Tramitación de 1 927</w:t>
            </w:r>
            <w:r w:rsidR="0097220B">
              <w:rPr>
                <w:lang w:val="es-ES"/>
              </w:rPr>
              <w:t> </w:t>
            </w:r>
            <w:r w:rsidRPr="00A245F4">
              <w:rPr>
                <w:lang w:val="es-ES"/>
              </w:rPr>
              <w:t>notificaciones con arreglo al Artículo</w:t>
            </w:r>
            <w:r w:rsidR="0097220B">
              <w:rPr>
                <w:lang w:val="es-ES"/>
              </w:rPr>
              <w:t> </w:t>
            </w:r>
            <w:r w:rsidRPr="00A245F4">
              <w:rPr>
                <w:lang w:val="es-ES"/>
              </w:rPr>
              <w:t>20 del RR</w:t>
            </w:r>
            <w:bookmarkEnd w:id="320"/>
          </w:p>
        </w:tc>
        <w:tc>
          <w:tcPr>
            <w:tcW w:w="2533" w:type="dxa"/>
            <w:tcBorders>
              <w:top w:val="single" w:sz="4" w:space="0" w:color="auto"/>
              <w:left w:val="nil"/>
              <w:bottom w:val="single" w:sz="4" w:space="0" w:color="auto"/>
              <w:right w:val="single" w:sz="4" w:space="0" w:color="auto"/>
            </w:tcBorders>
            <w:shd w:val="clear" w:color="auto" w:fill="FFFFFF" w:themeFill="background1"/>
            <w:hideMark/>
          </w:tcPr>
          <w:p w14:paraId="73B962A4" w14:textId="2A0A2730" w:rsidR="002D0A13" w:rsidRDefault="00A245F4" w:rsidP="00961815">
            <w:pPr>
              <w:pStyle w:val="Tabletext"/>
              <w:rPr>
                <w:lang w:val="es-ES"/>
              </w:rPr>
            </w:pPr>
            <w:bookmarkStart w:id="321" w:name="lt_pId426"/>
            <w:r w:rsidRPr="00A245F4">
              <w:rPr>
                <w:lang w:val="es-ES"/>
              </w:rPr>
              <w:t>Tramitación de todas las solicitudes oportunamente</w:t>
            </w:r>
          </w:p>
          <w:p w14:paraId="159D8ADF" w14:textId="7263A4E2" w:rsidR="00A245F4" w:rsidRPr="00A245F4" w:rsidRDefault="00A245F4" w:rsidP="00961815">
            <w:pPr>
              <w:pStyle w:val="Tabletext"/>
              <w:rPr>
                <w:lang w:val="es-ES"/>
              </w:rPr>
            </w:pPr>
            <w:r w:rsidRPr="00A245F4">
              <w:rPr>
                <w:lang w:val="es-ES"/>
              </w:rPr>
              <w:t>Facilitar sin demora todos los datos pertinentes a todas las administraciones, en particular mediante la disponibilidad ininterrumpida en línea del banco de datos de estaciones de barco, a través de MARS</w:t>
            </w:r>
            <w:bookmarkStart w:id="322" w:name="lt_pId427"/>
            <w:bookmarkEnd w:id="321"/>
            <w:bookmarkEnd w:id="322"/>
          </w:p>
          <w:p w14:paraId="3AACF9FC" w14:textId="7064C8FC" w:rsidR="00A245F4" w:rsidRPr="00A245F4" w:rsidRDefault="00A245F4" w:rsidP="000C4FD3">
            <w:pPr>
              <w:pStyle w:val="Tabletext"/>
              <w:spacing w:before="1080" w:after="0"/>
              <w:rPr>
                <w:lang w:val="es-ES"/>
              </w:rPr>
            </w:pPr>
            <w:bookmarkStart w:id="323" w:name="lt_pId428"/>
            <w:r w:rsidRPr="00A245F4">
              <w:rPr>
                <w:lang w:val="es-ES"/>
              </w:rPr>
              <w:t xml:space="preserve">Tramitar cada notificación de </w:t>
            </w:r>
            <w:r w:rsidRPr="00161545">
              <w:t>conformidad</w:t>
            </w:r>
            <w:r w:rsidRPr="00A245F4">
              <w:rPr>
                <w:lang w:val="es-ES"/>
              </w:rPr>
              <w:t xml:space="preserve"> con los procedimientos aplicables y publicar la información en MARS y en las Publicaciones de Servicio de la UIT </w:t>
            </w:r>
            <w:bookmarkEnd w:id="323"/>
            <w:r w:rsidRPr="00A245F4">
              <w:rPr>
                <w:lang w:val="es-ES"/>
              </w:rPr>
              <w:t>correspondientes</w:t>
            </w:r>
          </w:p>
        </w:tc>
        <w:tc>
          <w:tcPr>
            <w:tcW w:w="2285" w:type="dxa"/>
            <w:tcBorders>
              <w:top w:val="single" w:sz="4" w:space="0" w:color="auto"/>
              <w:left w:val="nil"/>
              <w:bottom w:val="single" w:sz="4" w:space="0" w:color="auto"/>
              <w:right w:val="single" w:sz="4" w:space="0" w:color="auto"/>
            </w:tcBorders>
            <w:shd w:val="clear" w:color="auto" w:fill="FFFFFF" w:themeFill="background1"/>
            <w:vAlign w:val="center"/>
            <w:hideMark/>
          </w:tcPr>
          <w:p w14:paraId="18FEFFCE" w14:textId="608CC227" w:rsidR="00A245F4" w:rsidRPr="00A245F4" w:rsidRDefault="00A245F4" w:rsidP="00961815">
            <w:pPr>
              <w:pStyle w:val="Tabletext"/>
              <w:rPr>
                <w:lang w:val="es-ES"/>
              </w:rPr>
            </w:pPr>
            <w:r w:rsidRPr="00A245F4">
              <w:rPr>
                <w:lang w:val="es-ES"/>
              </w:rPr>
              <w:t>Plenamente logrado</w:t>
            </w:r>
            <w:bookmarkStart w:id="324" w:name="lt_pId429"/>
            <w:bookmarkEnd w:id="324"/>
          </w:p>
          <w:p w14:paraId="5ACE296B" w14:textId="13014137" w:rsidR="00A245F4" w:rsidRPr="00A245F4" w:rsidRDefault="00A245F4" w:rsidP="000C4FD3">
            <w:pPr>
              <w:pStyle w:val="Tabletext"/>
              <w:spacing w:before="2880"/>
              <w:rPr>
                <w:lang w:val="es-ES"/>
              </w:rPr>
            </w:pPr>
            <w:bookmarkStart w:id="325" w:name="lt_pId430"/>
            <w:r w:rsidRPr="00A245F4">
              <w:rPr>
                <w:lang w:val="es-ES"/>
              </w:rPr>
              <w:t>Plenamente logrado</w:t>
            </w:r>
            <w:bookmarkEnd w:id="325"/>
          </w:p>
        </w:tc>
      </w:tr>
    </w:tbl>
    <w:p w14:paraId="3499A39B" w14:textId="77777777" w:rsidR="00161545" w:rsidRDefault="00161545" w:rsidP="00161545">
      <w:pPr>
        <w:pStyle w:val="Tablefin"/>
      </w:pPr>
    </w:p>
    <w:p w14:paraId="2467A9AA" w14:textId="243F89E4" w:rsidR="00A245F4" w:rsidRPr="00A245F4" w:rsidRDefault="00A245F4" w:rsidP="00961815">
      <w:pPr>
        <w:pStyle w:val="Headingi"/>
        <w:rPr>
          <w:lang w:val="es-ES"/>
        </w:rPr>
      </w:pPr>
      <w:r w:rsidRPr="00A245F4">
        <w:rPr>
          <w:lang w:val="es-ES"/>
        </w:rPr>
        <w:t>Evaluación de amenazas y riesgos para 2023</w:t>
      </w:r>
      <w:bookmarkStart w:id="326" w:name="lt_pId432"/>
      <w:bookmarkEnd w:id="326"/>
    </w:p>
    <w:tbl>
      <w:tblPr>
        <w:tblW w:w="5000" w:type="pct"/>
        <w:jc w:val="center"/>
        <w:tblLayout w:type="fixed"/>
        <w:tblLook w:val="04A0" w:firstRow="1" w:lastRow="0" w:firstColumn="1" w:lastColumn="0" w:noHBand="0" w:noVBand="1"/>
      </w:tblPr>
      <w:tblGrid>
        <w:gridCol w:w="2273"/>
        <w:gridCol w:w="2272"/>
        <w:gridCol w:w="2272"/>
        <w:gridCol w:w="2812"/>
      </w:tblGrid>
      <w:tr w:rsidR="00A245F4" w:rsidRPr="00A245F4" w14:paraId="54A92B2E" w14:textId="77777777" w:rsidTr="00961815">
        <w:trPr>
          <w:jc w:val="center"/>
        </w:trPr>
        <w:tc>
          <w:tcPr>
            <w:tcW w:w="202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37E49562" w14:textId="77777777" w:rsidR="00A245F4" w:rsidRPr="00A245F4" w:rsidRDefault="00A245F4" w:rsidP="00961815">
            <w:pPr>
              <w:pStyle w:val="Tablehead"/>
              <w:rPr>
                <w:lang w:val="es-ES"/>
              </w:rPr>
            </w:pPr>
            <w:bookmarkStart w:id="327" w:name="lt_pId433"/>
            <w:r w:rsidRPr="00A245F4">
              <w:rPr>
                <w:lang w:val="es-ES"/>
              </w:rPr>
              <w:t>Perspectiva</w:t>
            </w:r>
            <w:bookmarkEnd w:id="327"/>
          </w:p>
        </w:tc>
        <w:tc>
          <w:tcPr>
            <w:tcW w:w="2020" w:type="dxa"/>
            <w:tcBorders>
              <w:top w:val="single" w:sz="4" w:space="0" w:color="auto"/>
              <w:left w:val="nil"/>
              <w:bottom w:val="single" w:sz="4" w:space="0" w:color="auto"/>
              <w:right w:val="single" w:sz="4" w:space="0" w:color="auto"/>
            </w:tcBorders>
            <w:shd w:val="clear" w:color="000000" w:fill="70A288"/>
            <w:vAlign w:val="center"/>
            <w:hideMark/>
          </w:tcPr>
          <w:p w14:paraId="57439409" w14:textId="77777777" w:rsidR="00A245F4" w:rsidRPr="00A245F4" w:rsidRDefault="00A245F4" w:rsidP="00961815">
            <w:pPr>
              <w:pStyle w:val="Tablehead"/>
              <w:rPr>
                <w:color w:val="FFFFFF" w:themeColor="background1"/>
                <w:lang w:val="es-ES"/>
              </w:rPr>
            </w:pPr>
            <w:bookmarkStart w:id="328" w:name="lt_pId434"/>
            <w:r w:rsidRPr="00A245F4">
              <w:rPr>
                <w:color w:val="FFFFFF" w:themeColor="background1"/>
                <w:lang w:val="es-ES"/>
              </w:rPr>
              <w:t>Riesgos señalados</w:t>
            </w:r>
            <w:bookmarkEnd w:id="328"/>
          </w:p>
        </w:tc>
        <w:tc>
          <w:tcPr>
            <w:tcW w:w="2020" w:type="dxa"/>
            <w:tcBorders>
              <w:top w:val="single" w:sz="4" w:space="0" w:color="auto"/>
              <w:left w:val="nil"/>
              <w:bottom w:val="single" w:sz="4" w:space="0" w:color="auto"/>
              <w:right w:val="single" w:sz="4" w:space="0" w:color="auto"/>
            </w:tcBorders>
            <w:shd w:val="clear" w:color="000000" w:fill="DAB785"/>
            <w:vAlign w:val="center"/>
            <w:hideMark/>
          </w:tcPr>
          <w:p w14:paraId="56930964" w14:textId="7D58CA9E" w:rsidR="00A245F4" w:rsidRPr="00A245F4" w:rsidRDefault="0097220B" w:rsidP="00961815">
            <w:pPr>
              <w:pStyle w:val="Tablehead"/>
              <w:rPr>
                <w:color w:val="FFFFFF" w:themeColor="background1"/>
                <w:lang w:val="es-ES"/>
              </w:rPr>
            </w:pPr>
            <w:bookmarkStart w:id="329" w:name="lt_pId435"/>
            <w:r w:rsidRPr="00A245F4">
              <w:rPr>
                <w:color w:val="FFFFFF" w:themeColor="background1"/>
                <w:lang w:val="es-ES"/>
              </w:rPr>
              <w:t>Repercusión</w:t>
            </w:r>
            <w:r w:rsidR="00A245F4" w:rsidRPr="00A245F4">
              <w:rPr>
                <w:color w:val="FFFFFF" w:themeColor="background1"/>
                <w:lang w:val="es-ES"/>
              </w:rPr>
              <w:t xml:space="preserve"> señalada</w:t>
            </w:r>
            <w:bookmarkEnd w:id="329"/>
          </w:p>
        </w:tc>
        <w:tc>
          <w:tcPr>
            <w:tcW w:w="2500" w:type="dxa"/>
            <w:tcBorders>
              <w:top w:val="single" w:sz="4" w:space="0" w:color="auto"/>
              <w:left w:val="nil"/>
              <w:bottom w:val="single" w:sz="4" w:space="0" w:color="auto"/>
              <w:right w:val="single" w:sz="4" w:space="0" w:color="auto"/>
            </w:tcBorders>
            <w:shd w:val="clear" w:color="000000" w:fill="D6896F"/>
            <w:vAlign w:val="center"/>
            <w:hideMark/>
          </w:tcPr>
          <w:p w14:paraId="61DC1F49" w14:textId="77777777" w:rsidR="00A245F4" w:rsidRPr="00A245F4" w:rsidRDefault="00A245F4" w:rsidP="00961815">
            <w:pPr>
              <w:pStyle w:val="Tablehead"/>
              <w:rPr>
                <w:color w:val="FFFFFF" w:themeColor="background1"/>
                <w:lang w:val="es-ES"/>
              </w:rPr>
            </w:pPr>
            <w:bookmarkStart w:id="330" w:name="lt_pId436"/>
            <w:r w:rsidRPr="00A245F4">
              <w:rPr>
                <w:color w:val="FFFFFF" w:themeColor="background1"/>
                <w:lang w:val="es-ES"/>
              </w:rPr>
              <w:t>Medidas de mitigación aplicadas</w:t>
            </w:r>
            <w:bookmarkEnd w:id="330"/>
          </w:p>
        </w:tc>
      </w:tr>
      <w:tr w:rsidR="00A245F4" w:rsidRPr="00A245F4" w14:paraId="517751D4" w14:textId="77777777" w:rsidTr="00961815">
        <w:trPr>
          <w:jc w:val="center"/>
        </w:trPr>
        <w:tc>
          <w:tcPr>
            <w:tcW w:w="2020" w:type="dxa"/>
            <w:tcBorders>
              <w:top w:val="nil"/>
              <w:left w:val="single" w:sz="4" w:space="0" w:color="auto"/>
              <w:bottom w:val="nil"/>
              <w:right w:val="single" w:sz="4" w:space="0" w:color="auto"/>
            </w:tcBorders>
            <w:shd w:val="clear" w:color="000000" w:fill="F2F2F2"/>
            <w:hideMark/>
          </w:tcPr>
          <w:p w14:paraId="78EA609E" w14:textId="2F15F4CE" w:rsidR="00A245F4" w:rsidRPr="00A245F4" w:rsidRDefault="00A245F4" w:rsidP="00961815">
            <w:pPr>
              <w:pStyle w:val="Tabletext"/>
              <w:rPr>
                <w:lang w:val="es-ES"/>
              </w:rPr>
            </w:pPr>
            <w:bookmarkStart w:id="331" w:name="lt_pId437"/>
            <w:r w:rsidRPr="00A245F4">
              <w:rPr>
                <w:lang w:val="es-ES"/>
              </w:rPr>
              <w:t>Recursos financieros/</w:t>
            </w:r>
            <w:r w:rsidR="00F61E6D" w:rsidRPr="00A245F4">
              <w:rPr>
                <w:lang w:val="es-ES"/>
              </w:rPr>
              <w:t>r</w:t>
            </w:r>
            <w:r w:rsidRPr="00A245F4">
              <w:rPr>
                <w:lang w:val="es-ES"/>
              </w:rPr>
              <w:t>ecursos</w:t>
            </w:r>
            <w:bookmarkEnd w:id="331"/>
          </w:p>
        </w:tc>
        <w:tc>
          <w:tcPr>
            <w:tcW w:w="2020" w:type="dxa"/>
            <w:tcBorders>
              <w:top w:val="nil"/>
              <w:left w:val="single" w:sz="4" w:space="0" w:color="auto"/>
              <w:bottom w:val="nil"/>
              <w:right w:val="single" w:sz="4" w:space="0" w:color="auto"/>
            </w:tcBorders>
            <w:shd w:val="clear" w:color="000000" w:fill="F2F2F2"/>
            <w:hideMark/>
          </w:tcPr>
          <w:p w14:paraId="52899697" w14:textId="3869FD55" w:rsidR="00A245F4" w:rsidRPr="00A245F4" w:rsidRDefault="00A245F4" w:rsidP="00961815">
            <w:pPr>
              <w:pStyle w:val="Tabletext"/>
              <w:rPr>
                <w:lang w:val="es-ES"/>
              </w:rPr>
            </w:pPr>
            <w:bookmarkStart w:id="332" w:name="lt_pId438"/>
            <w:r w:rsidRPr="00A245F4">
              <w:rPr>
                <w:lang w:val="es-ES"/>
              </w:rPr>
              <w:t>Falta de recursos para llevar a cabo la totalidad del examen y la tramitación dentro de los plazos establecidos</w:t>
            </w:r>
            <w:bookmarkEnd w:id="332"/>
          </w:p>
        </w:tc>
        <w:tc>
          <w:tcPr>
            <w:tcW w:w="2020" w:type="dxa"/>
            <w:tcBorders>
              <w:top w:val="nil"/>
              <w:left w:val="single" w:sz="4" w:space="0" w:color="auto"/>
              <w:bottom w:val="nil"/>
              <w:right w:val="single" w:sz="4" w:space="0" w:color="auto"/>
            </w:tcBorders>
            <w:shd w:val="clear" w:color="000000" w:fill="F2F2F2"/>
            <w:hideMark/>
          </w:tcPr>
          <w:p w14:paraId="03630F2D" w14:textId="77777777" w:rsidR="00A245F4" w:rsidRPr="00A245F4" w:rsidRDefault="00A245F4" w:rsidP="00961815">
            <w:pPr>
              <w:pStyle w:val="Tabletext"/>
              <w:rPr>
                <w:lang w:val="es-ES"/>
              </w:rPr>
            </w:pPr>
            <w:bookmarkStart w:id="333" w:name="lt_pId439"/>
            <w:r w:rsidRPr="00A245F4">
              <w:rPr>
                <w:lang w:val="es-ES"/>
              </w:rPr>
              <w:t>Baja</w:t>
            </w:r>
            <w:bookmarkEnd w:id="333"/>
          </w:p>
        </w:tc>
        <w:tc>
          <w:tcPr>
            <w:tcW w:w="2500" w:type="dxa"/>
            <w:tcBorders>
              <w:top w:val="nil"/>
              <w:left w:val="single" w:sz="4" w:space="0" w:color="auto"/>
              <w:bottom w:val="nil"/>
              <w:right w:val="single" w:sz="4" w:space="0" w:color="auto"/>
            </w:tcBorders>
            <w:shd w:val="clear" w:color="000000" w:fill="F2F2F2"/>
            <w:hideMark/>
          </w:tcPr>
          <w:p w14:paraId="0A49EF8B" w14:textId="552878AC" w:rsidR="00A245F4" w:rsidRPr="00A245F4" w:rsidRDefault="00A245F4" w:rsidP="00961815">
            <w:pPr>
              <w:pStyle w:val="Tabletext"/>
              <w:rPr>
                <w:lang w:val="es-ES"/>
              </w:rPr>
            </w:pPr>
            <w:bookmarkStart w:id="334" w:name="lt_pId440"/>
            <w:r w:rsidRPr="00A245F4">
              <w:rPr>
                <w:lang w:val="es-ES"/>
              </w:rPr>
              <w:t>Asignación de un nivel adecuado de recursos a los distintos procesos</w:t>
            </w:r>
            <w:bookmarkEnd w:id="334"/>
          </w:p>
        </w:tc>
      </w:tr>
      <w:tr w:rsidR="00A245F4" w:rsidRPr="00A245F4" w14:paraId="7D2C26EF" w14:textId="77777777" w:rsidTr="009A4F1D">
        <w:trPr>
          <w:jc w:val="center"/>
        </w:trPr>
        <w:tc>
          <w:tcPr>
            <w:tcW w:w="2020" w:type="dxa"/>
            <w:tcBorders>
              <w:top w:val="nil"/>
              <w:left w:val="single" w:sz="4" w:space="0" w:color="auto"/>
              <w:bottom w:val="single" w:sz="4" w:space="0" w:color="auto"/>
              <w:right w:val="single" w:sz="4" w:space="0" w:color="auto"/>
            </w:tcBorders>
            <w:shd w:val="clear" w:color="000000" w:fill="FFFFFF"/>
            <w:hideMark/>
          </w:tcPr>
          <w:p w14:paraId="698B23E8" w14:textId="77777777" w:rsidR="00A245F4" w:rsidRPr="00A245F4" w:rsidRDefault="00A245F4" w:rsidP="009A4F1D">
            <w:pPr>
              <w:pStyle w:val="Tabletext"/>
              <w:rPr>
                <w:lang w:val="es-ES"/>
              </w:rPr>
            </w:pPr>
            <w:r w:rsidRPr="00A245F4">
              <w:rPr>
                <w:lang w:val="es-ES"/>
              </w:rPr>
              <w:t> </w:t>
            </w:r>
          </w:p>
        </w:tc>
        <w:tc>
          <w:tcPr>
            <w:tcW w:w="2020" w:type="dxa"/>
            <w:tcBorders>
              <w:top w:val="nil"/>
              <w:left w:val="nil"/>
              <w:bottom w:val="single" w:sz="4" w:space="0" w:color="auto"/>
              <w:right w:val="single" w:sz="4" w:space="0" w:color="auto"/>
            </w:tcBorders>
            <w:shd w:val="clear" w:color="000000" w:fill="FFFFFF"/>
            <w:hideMark/>
          </w:tcPr>
          <w:p w14:paraId="19ED58B8" w14:textId="77777777" w:rsidR="00A245F4" w:rsidRPr="00A245F4" w:rsidRDefault="00A245F4" w:rsidP="009A4F1D">
            <w:pPr>
              <w:pStyle w:val="Tabletext"/>
              <w:rPr>
                <w:lang w:val="es-ES"/>
              </w:rPr>
            </w:pPr>
            <w:r w:rsidRPr="00A245F4">
              <w:rPr>
                <w:lang w:val="es-ES"/>
              </w:rPr>
              <w:t> </w:t>
            </w:r>
          </w:p>
        </w:tc>
        <w:tc>
          <w:tcPr>
            <w:tcW w:w="2020" w:type="dxa"/>
            <w:tcBorders>
              <w:top w:val="nil"/>
              <w:left w:val="nil"/>
              <w:bottom w:val="single" w:sz="4" w:space="0" w:color="auto"/>
              <w:right w:val="single" w:sz="4" w:space="0" w:color="auto"/>
            </w:tcBorders>
            <w:shd w:val="clear" w:color="000000" w:fill="FFFFFF"/>
            <w:hideMark/>
          </w:tcPr>
          <w:p w14:paraId="417151BA" w14:textId="77777777" w:rsidR="00A245F4" w:rsidRPr="00A245F4" w:rsidRDefault="00A245F4" w:rsidP="009A4F1D">
            <w:pPr>
              <w:pStyle w:val="Tabletext"/>
              <w:rPr>
                <w:lang w:val="es-ES"/>
              </w:rPr>
            </w:pPr>
            <w:r w:rsidRPr="00A245F4">
              <w:rPr>
                <w:lang w:val="es-ES"/>
              </w:rPr>
              <w:t> </w:t>
            </w:r>
          </w:p>
        </w:tc>
        <w:tc>
          <w:tcPr>
            <w:tcW w:w="2500" w:type="dxa"/>
            <w:tcBorders>
              <w:top w:val="nil"/>
              <w:left w:val="nil"/>
              <w:bottom w:val="single" w:sz="4" w:space="0" w:color="auto"/>
              <w:right w:val="single" w:sz="4" w:space="0" w:color="auto"/>
            </w:tcBorders>
            <w:shd w:val="clear" w:color="000000" w:fill="FFFFFF"/>
            <w:hideMark/>
          </w:tcPr>
          <w:p w14:paraId="33591FF7" w14:textId="77777777" w:rsidR="00A245F4" w:rsidRPr="00A245F4" w:rsidRDefault="00A245F4" w:rsidP="009A4F1D">
            <w:pPr>
              <w:pStyle w:val="Tabletext"/>
              <w:rPr>
                <w:lang w:val="es-ES"/>
              </w:rPr>
            </w:pPr>
            <w:r w:rsidRPr="00A245F4">
              <w:rPr>
                <w:lang w:val="es-ES"/>
              </w:rPr>
              <w:t> </w:t>
            </w:r>
          </w:p>
        </w:tc>
      </w:tr>
    </w:tbl>
    <w:p w14:paraId="0BEB2DA0" w14:textId="77777777" w:rsidR="00161545" w:rsidRPr="00D26D41" w:rsidRDefault="00161545" w:rsidP="00161545">
      <w:pPr>
        <w:pStyle w:val="Tablefin"/>
        <w:rPr>
          <w:lang w:val="es-ES"/>
        </w:rPr>
      </w:pPr>
    </w:p>
    <w:p w14:paraId="75D51249" w14:textId="57770442" w:rsidR="00A245F4" w:rsidRPr="00A245F4" w:rsidRDefault="00A245F4" w:rsidP="00A245F4">
      <w:pPr>
        <w:rPr>
          <w:lang w:val="es-ES"/>
        </w:rPr>
      </w:pPr>
      <w:r w:rsidRPr="00A245F4">
        <w:rPr>
          <w:lang w:val="es-ES"/>
        </w:rPr>
        <w:br w:type="page"/>
      </w:r>
    </w:p>
    <w:p w14:paraId="3F63904C" w14:textId="77777777" w:rsidR="00A245F4" w:rsidRPr="00A245F4" w:rsidRDefault="00A245F4" w:rsidP="00961815">
      <w:pPr>
        <w:pStyle w:val="Headingb"/>
        <w:rPr>
          <w:lang w:val="es-ES"/>
        </w:rPr>
      </w:pPr>
      <w:r w:rsidRPr="00A245F4">
        <w:rPr>
          <w:lang w:val="es-ES"/>
        </w:rPr>
        <w:t>Declaración de resultados previstos y análisis de riesgos para 2025</w:t>
      </w:r>
      <w:bookmarkStart w:id="335" w:name="lt_pId442"/>
      <w:bookmarkEnd w:id="335"/>
    </w:p>
    <w:p w14:paraId="44844EC8" w14:textId="77777777" w:rsidR="00A245F4" w:rsidRPr="00A245F4" w:rsidRDefault="00A245F4" w:rsidP="00961815">
      <w:pPr>
        <w:pStyle w:val="Headingi"/>
        <w:rPr>
          <w:lang w:val="es-ES"/>
        </w:rPr>
      </w:pPr>
      <w:r w:rsidRPr="00A245F4">
        <w:rPr>
          <w:lang w:val="es-ES"/>
        </w:rPr>
        <w:t>Declaración de resultados previstos para 2025</w:t>
      </w:r>
      <w:bookmarkStart w:id="336" w:name="lt_pId444"/>
      <w:bookmarkEnd w:id="336"/>
    </w:p>
    <w:tbl>
      <w:tblPr>
        <w:tblW w:w="5000" w:type="pct"/>
        <w:jc w:val="center"/>
        <w:tblLayout w:type="fixed"/>
        <w:tblLook w:val="04A0" w:firstRow="1" w:lastRow="0" w:firstColumn="1" w:lastColumn="0" w:noHBand="0" w:noVBand="1"/>
      </w:tblPr>
      <w:tblGrid>
        <w:gridCol w:w="5057"/>
        <w:gridCol w:w="4572"/>
      </w:tblGrid>
      <w:tr w:rsidR="00A245F4" w:rsidRPr="00A245F4" w14:paraId="199E031D" w14:textId="77777777" w:rsidTr="004047E1">
        <w:trPr>
          <w:tblHeader/>
          <w:jc w:val="center"/>
        </w:trPr>
        <w:tc>
          <w:tcPr>
            <w:tcW w:w="5057" w:type="dxa"/>
            <w:tcBorders>
              <w:top w:val="single" w:sz="4" w:space="0" w:color="auto"/>
              <w:left w:val="single" w:sz="4" w:space="0" w:color="auto"/>
              <w:bottom w:val="single" w:sz="4" w:space="0" w:color="auto"/>
              <w:right w:val="single" w:sz="4" w:space="0" w:color="auto"/>
            </w:tcBorders>
            <w:shd w:val="clear" w:color="auto" w:fill="02385E"/>
            <w:noWrap/>
            <w:vAlign w:val="center"/>
            <w:hideMark/>
          </w:tcPr>
          <w:p w14:paraId="22CF3529" w14:textId="77777777" w:rsidR="00A245F4" w:rsidRPr="00A245F4" w:rsidRDefault="00A245F4" w:rsidP="004047E1">
            <w:pPr>
              <w:pStyle w:val="Tablehead"/>
              <w:rPr>
                <w:lang w:val="es-ES"/>
              </w:rPr>
            </w:pPr>
            <w:bookmarkStart w:id="337" w:name="lt_pId445"/>
            <w:r w:rsidRPr="00A245F4">
              <w:rPr>
                <w:lang w:val="es-ES"/>
              </w:rPr>
              <w:t>Resultados previstos</w:t>
            </w:r>
            <w:bookmarkEnd w:id="337"/>
          </w:p>
        </w:tc>
        <w:tc>
          <w:tcPr>
            <w:tcW w:w="4572" w:type="dxa"/>
            <w:tcBorders>
              <w:top w:val="single" w:sz="4" w:space="0" w:color="auto"/>
              <w:left w:val="nil"/>
              <w:bottom w:val="single" w:sz="4" w:space="0" w:color="auto"/>
              <w:right w:val="single" w:sz="4" w:space="0" w:color="auto"/>
            </w:tcBorders>
            <w:shd w:val="clear" w:color="auto" w:fill="DAB785"/>
            <w:noWrap/>
            <w:vAlign w:val="center"/>
            <w:hideMark/>
          </w:tcPr>
          <w:p w14:paraId="02372BF5" w14:textId="77777777" w:rsidR="00A245F4" w:rsidRPr="00A245F4" w:rsidRDefault="00A245F4" w:rsidP="004047E1">
            <w:pPr>
              <w:pStyle w:val="Tablehead"/>
              <w:rPr>
                <w:color w:val="FFFFFF" w:themeColor="background1"/>
                <w:lang w:val="es-ES"/>
              </w:rPr>
            </w:pPr>
            <w:bookmarkStart w:id="338" w:name="lt_pId446"/>
            <w:r w:rsidRPr="00A245F4">
              <w:rPr>
                <w:color w:val="FFFFFF" w:themeColor="background1"/>
                <w:lang w:val="es-ES"/>
              </w:rPr>
              <w:t>Indicadores fundamentales de rendimiento</w:t>
            </w:r>
            <w:bookmarkEnd w:id="338"/>
          </w:p>
        </w:tc>
      </w:tr>
      <w:tr w:rsidR="00A245F4" w:rsidRPr="00A245F4" w14:paraId="4D285A10" w14:textId="77777777" w:rsidTr="008B17CD">
        <w:trPr>
          <w:jc w:val="center"/>
        </w:trPr>
        <w:tc>
          <w:tcPr>
            <w:tcW w:w="5057" w:type="dxa"/>
            <w:tcBorders>
              <w:top w:val="nil"/>
              <w:left w:val="single" w:sz="4" w:space="0" w:color="auto"/>
              <w:bottom w:val="nil"/>
              <w:right w:val="single" w:sz="4" w:space="0" w:color="auto"/>
            </w:tcBorders>
            <w:shd w:val="clear" w:color="auto" w:fill="F2F2F2" w:themeFill="background1" w:themeFillShade="F2"/>
            <w:hideMark/>
          </w:tcPr>
          <w:p w14:paraId="5DEA3059" w14:textId="5AAC0B4B" w:rsidR="00A245F4" w:rsidRPr="00A245F4" w:rsidRDefault="00A245F4" w:rsidP="00961815">
            <w:pPr>
              <w:pStyle w:val="Tabletext"/>
              <w:rPr>
                <w:lang w:val="es-ES"/>
              </w:rPr>
            </w:pPr>
            <w:bookmarkStart w:id="339" w:name="lt_pId447"/>
            <w:r w:rsidRPr="00A245F4">
              <w:rPr>
                <w:lang w:val="es-ES"/>
              </w:rPr>
              <w:t>Tramitación de 65 000</w:t>
            </w:r>
            <w:r w:rsidR="002D0A13">
              <w:rPr>
                <w:lang w:val="es-ES"/>
              </w:rPr>
              <w:t> </w:t>
            </w:r>
            <w:r w:rsidRPr="00A245F4">
              <w:rPr>
                <w:lang w:val="es-ES"/>
              </w:rPr>
              <w:t>notificaciones con arreglo al Artículo</w:t>
            </w:r>
            <w:r w:rsidR="002D0A13">
              <w:rPr>
                <w:lang w:val="es-ES"/>
              </w:rPr>
              <w:t> </w:t>
            </w:r>
            <w:r w:rsidRPr="00A245F4">
              <w:rPr>
                <w:lang w:val="es-ES"/>
              </w:rPr>
              <w:t>11 del RR</w:t>
            </w:r>
            <w:bookmarkEnd w:id="339"/>
          </w:p>
        </w:tc>
        <w:tc>
          <w:tcPr>
            <w:tcW w:w="4572" w:type="dxa"/>
            <w:tcBorders>
              <w:top w:val="nil"/>
              <w:left w:val="nil"/>
              <w:bottom w:val="nil"/>
              <w:right w:val="single" w:sz="4" w:space="0" w:color="auto"/>
            </w:tcBorders>
            <w:shd w:val="clear" w:color="auto" w:fill="F2F2F2" w:themeFill="background1" w:themeFillShade="F2"/>
            <w:hideMark/>
          </w:tcPr>
          <w:p w14:paraId="7C4DBBBE" w14:textId="417CAC4B" w:rsidR="00A245F4" w:rsidRPr="00A245F4" w:rsidRDefault="00A245F4" w:rsidP="00961815">
            <w:pPr>
              <w:pStyle w:val="Tabletext"/>
              <w:rPr>
                <w:lang w:val="es-ES"/>
              </w:rPr>
            </w:pPr>
            <w:bookmarkStart w:id="340" w:name="lt_pId448"/>
            <w:r w:rsidRPr="00A245F4">
              <w:rPr>
                <w:lang w:val="es-ES"/>
              </w:rPr>
              <w:t>Tramitar cada notificación dentro del plazo establecido, de conformidad con los procedimientos aplicables. Plazo medio de tramitación: 2</w:t>
            </w:r>
            <w:r w:rsidR="00A96F66">
              <w:rPr>
                <w:lang w:val="es-ES"/>
              </w:rPr>
              <w:t> </w:t>
            </w:r>
            <w:r w:rsidRPr="00A245F4">
              <w:rPr>
                <w:lang w:val="es-ES"/>
              </w:rPr>
              <w:t>meses</w:t>
            </w:r>
            <w:bookmarkStart w:id="341" w:name="lt_pId449"/>
            <w:bookmarkEnd w:id="340"/>
            <w:bookmarkEnd w:id="341"/>
          </w:p>
        </w:tc>
      </w:tr>
      <w:tr w:rsidR="00A245F4" w:rsidRPr="00A245F4" w14:paraId="237D541F" w14:textId="77777777" w:rsidTr="008B17CD">
        <w:trPr>
          <w:jc w:val="center"/>
        </w:trPr>
        <w:tc>
          <w:tcPr>
            <w:tcW w:w="5057" w:type="dxa"/>
            <w:tcBorders>
              <w:top w:val="nil"/>
              <w:left w:val="single" w:sz="4" w:space="0" w:color="auto"/>
              <w:bottom w:val="nil"/>
              <w:right w:val="single" w:sz="4" w:space="0" w:color="auto"/>
            </w:tcBorders>
            <w:shd w:val="clear" w:color="auto" w:fill="FFFFFF" w:themeFill="background1"/>
            <w:hideMark/>
          </w:tcPr>
          <w:p w14:paraId="76683230" w14:textId="50478298" w:rsidR="00A245F4" w:rsidRPr="00A245F4" w:rsidRDefault="00A245F4" w:rsidP="002D0A13">
            <w:pPr>
              <w:pStyle w:val="Tabletext"/>
              <w:rPr>
                <w:lang w:val="es-ES"/>
              </w:rPr>
            </w:pPr>
            <w:bookmarkStart w:id="342" w:name="lt_pId450"/>
            <w:r w:rsidRPr="00A245F4">
              <w:rPr>
                <w:lang w:val="es-ES"/>
              </w:rPr>
              <w:t>Tramitación de las notificaciones pertinentes relativas a los procedimientos de modificación de Planes, a saber</w:t>
            </w:r>
            <w:r w:rsidR="00A96F66">
              <w:rPr>
                <w:lang w:val="es-ES"/>
              </w:rPr>
              <w:t>:</w:t>
            </w:r>
            <w:r w:rsidR="002D0A13">
              <w:rPr>
                <w:lang w:val="es-ES"/>
              </w:rPr>
              <w:br/>
            </w:r>
            <w:r w:rsidR="002D0A13" w:rsidRPr="0097220B">
              <w:rPr>
                <w:lang w:val="es-ES"/>
              </w:rPr>
              <w:t>–</w:t>
            </w:r>
            <w:r w:rsidR="002D0A13">
              <w:rPr>
                <w:lang w:val="es-ES"/>
              </w:rPr>
              <w:tab/>
            </w:r>
            <w:r w:rsidRPr="00A245F4">
              <w:rPr>
                <w:lang w:val="es-ES"/>
              </w:rPr>
              <w:t>AP25: 2</w:t>
            </w:r>
            <w:r w:rsidR="002D0A13">
              <w:rPr>
                <w:lang w:val="es-ES"/>
              </w:rPr>
              <w:br/>
            </w:r>
            <w:r w:rsidR="002D0A13" w:rsidRPr="0097220B">
              <w:rPr>
                <w:lang w:val="es-ES"/>
              </w:rPr>
              <w:t>–</w:t>
            </w:r>
            <w:r w:rsidR="002D0A13">
              <w:rPr>
                <w:lang w:val="es-ES"/>
              </w:rPr>
              <w:tab/>
            </w:r>
            <w:r w:rsidRPr="00A245F4">
              <w:rPr>
                <w:lang w:val="es-ES"/>
              </w:rPr>
              <w:t>AP26: 2</w:t>
            </w:r>
            <w:r w:rsidR="002D0A13">
              <w:rPr>
                <w:lang w:val="es-ES"/>
              </w:rPr>
              <w:br/>
            </w:r>
            <w:r w:rsidR="002D0A13" w:rsidRPr="0097220B">
              <w:rPr>
                <w:lang w:val="es-ES"/>
              </w:rPr>
              <w:t>–</w:t>
            </w:r>
            <w:r w:rsidR="002D0A13">
              <w:rPr>
                <w:lang w:val="es-ES"/>
              </w:rPr>
              <w:tab/>
            </w:r>
            <w:r w:rsidRPr="00A245F4">
              <w:rPr>
                <w:lang w:val="es-ES"/>
              </w:rPr>
              <w:t>ST61: 3</w:t>
            </w:r>
            <w:r w:rsidR="002D0A13">
              <w:rPr>
                <w:lang w:val="es-ES"/>
              </w:rPr>
              <w:br/>
            </w:r>
            <w:r w:rsidR="002D0A13" w:rsidRPr="0097220B">
              <w:rPr>
                <w:lang w:val="es-ES"/>
              </w:rPr>
              <w:t>–</w:t>
            </w:r>
            <w:r w:rsidR="002D0A13">
              <w:rPr>
                <w:lang w:val="es-ES"/>
              </w:rPr>
              <w:tab/>
            </w:r>
            <w:r w:rsidRPr="00A245F4">
              <w:rPr>
                <w:lang w:val="es-ES"/>
              </w:rPr>
              <w:t>GE75: 110</w:t>
            </w:r>
            <w:r w:rsidR="002D0A13">
              <w:rPr>
                <w:lang w:val="es-ES"/>
              </w:rPr>
              <w:br/>
            </w:r>
            <w:r w:rsidR="002D0A13" w:rsidRPr="0097220B">
              <w:rPr>
                <w:lang w:val="es-ES"/>
              </w:rPr>
              <w:t>–</w:t>
            </w:r>
            <w:r w:rsidR="002D0A13">
              <w:rPr>
                <w:lang w:val="es-ES"/>
              </w:rPr>
              <w:tab/>
            </w:r>
            <w:r w:rsidRPr="00A245F4">
              <w:rPr>
                <w:lang w:val="es-ES"/>
              </w:rPr>
              <w:t>RJ81: 1</w:t>
            </w:r>
            <w:bookmarkStart w:id="343" w:name="lt_pId451"/>
            <w:bookmarkStart w:id="344" w:name="lt_pId452"/>
            <w:bookmarkStart w:id="345" w:name="lt_pId453"/>
            <w:bookmarkStart w:id="346" w:name="lt_pId454"/>
            <w:bookmarkStart w:id="347" w:name="lt_pId455"/>
            <w:bookmarkStart w:id="348" w:name="lt_pId456"/>
            <w:bookmarkEnd w:id="342"/>
            <w:bookmarkEnd w:id="343"/>
            <w:bookmarkEnd w:id="344"/>
            <w:bookmarkEnd w:id="345"/>
            <w:bookmarkEnd w:id="346"/>
            <w:bookmarkEnd w:id="347"/>
            <w:r w:rsidR="002D0A13">
              <w:rPr>
                <w:lang w:val="es-ES"/>
              </w:rPr>
              <w:br/>
            </w:r>
            <w:r w:rsidR="002D0A13" w:rsidRPr="0097220B">
              <w:rPr>
                <w:lang w:val="es-ES"/>
              </w:rPr>
              <w:t>–</w:t>
            </w:r>
            <w:r w:rsidR="002D0A13">
              <w:rPr>
                <w:lang w:val="es-ES"/>
              </w:rPr>
              <w:tab/>
            </w:r>
            <w:r w:rsidRPr="00A245F4">
              <w:rPr>
                <w:lang w:val="es-ES"/>
              </w:rPr>
              <w:t>RJ88: 1</w:t>
            </w:r>
            <w:r w:rsidR="002D0A13">
              <w:rPr>
                <w:lang w:val="es-ES"/>
              </w:rPr>
              <w:br/>
            </w:r>
            <w:r w:rsidR="002D0A13" w:rsidRPr="0097220B">
              <w:rPr>
                <w:lang w:val="es-ES"/>
              </w:rPr>
              <w:t>–</w:t>
            </w:r>
            <w:r w:rsidR="002D0A13">
              <w:rPr>
                <w:lang w:val="es-ES"/>
              </w:rPr>
              <w:tab/>
            </w:r>
            <w:r w:rsidRPr="00A245F4">
              <w:rPr>
                <w:lang w:val="es-ES"/>
              </w:rPr>
              <w:t>GE84: 9 000</w:t>
            </w:r>
            <w:r w:rsidR="002D0A13">
              <w:rPr>
                <w:lang w:val="es-ES"/>
              </w:rPr>
              <w:br/>
            </w:r>
            <w:r w:rsidR="002D0A13" w:rsidRPr="002D0A13">
              <w:rPr>
                <w:lang w:val="es-ES"/>
              </w:rPr>
              <w:t>–</w:t>
            </w:r>
            <w:r w:rsidR="002D0A13" w:rsidRPr="002D0A13">
              <w:rPr>
                <w:lang w:val="es-ES"/>
              </w:rPr>
              <w:tab/>
            </w:r>
            <w:r w:rsidRPr="00A245F4">
              <w:rPr>
                <w:lang w:val="es-ES"/>
              </w:rPr>
              <w:t>GE85: 2</w:t>
            </w:r>
            <w:r w:rsidR="002D0A13">
              <w:rPr>
                <w:lang w:val="es-ES"/>
              </w:rPr>
              <w:br/>
            </w:r>
            <w:r w:rsidR="002D0A13" w:rsidRPr="002D0A13">
              <w:rPr>
                <w:lang w:val="es-ES"/>
              </w:rPr>
              <w:t>–</w:t>
            </w:r>
            <w:r w:rsidR="002D0A13" w:rsidRPr="002D0A13">
              <w:rPr>
                <w:lang w:val="es-ES"/>
              </w:rPr>
              <w:tab/>
            </w:r>
            <w:r w:rsidRPr="00A245F4">
              <w:rPr>
                <w:lang w:val="es-ES"/>
              </w:rPr>
              <w:t>GE89: 5</w:t>
            </w:r>
            <w:r w:rsidR="002D0A13">
              <w:rPr>
                <w:lang w:val="es-ES"/>
              </w:rPr>
              <w:br/>
            </w:r>
            <w:r w:rsidR="002D0A13" w:rsidRPr="0097220B">
              <w:rPr>
                <w:lang w:val="es-ES"/>
              </w:rPr>
              <w:t>–</w:t>
            </w:r>
            <w:r w:rsidR="002D0A13">
              <w:rPr>
                <w:lang w:val="es-ES"/>
              </w:rPr>
              <w:tab/>
            </w:r>
            <w:r w:rsidRPr="00A245F4">
              <w:rPr>
                <w:lang w:val="es-ES"/>
              </w:rPr>
              <w:t>GE06D: 25 000</w:t>
            </w:r>
            <w:bookmarkStart w:id="349" w:name="lt_pId457"/>
            <w:bookmarkStart w:id="350" w:name="lt_pId458"/>
            <w:bookmarkStart w:id="351" w:name="lt_pId459"/>
            <w:bookmarkStart w:id="352" w:name="lt_pId460"/>
            <w:bookmarkStart w:id="353" w:name="lt_pId461"/>
            <w:bookmarkEnd w:id="348"/>
            <w:bookmarkEnd w:id="349"/>
            <w:bookmarkEnd w:id="350"/>
            <w:bookmarkEnd w:id="351"/>
            <w:bookmarkEnd w:id="352"/>
            <w:r w:rsidR="002D0A13">
              <w:rPr>
                <w:lang w:val="es-ES"/>
              </w:rPr>
              <w:br/>
            </w:r>
            <w:r w:rsidR="002D0A13" w:rsidRPr="0097220B">
              <w:rPr>
                <w:lang w:val="es-ES"/>
              </w:rPr>
              <w:t>–</w:t>
            </w:r>
            <w:r w:rsidR="002D0A13">
              <w:rPr>
                <w:lang w:val="es-ES"/>
              </w:rPr>
              <w:tab/>
            </w:r>
            <w:r w:rsidRPr="00A245F4">
              <w:rPr>
                <w:lang w:val="es-ES"/>
              </w:rPr>
              <w:t>GE06L: 8 000</w:t>
            </w:r>
            <w:bookmarkEnd w:id="353"/>
          </w:p>
        </w:tc>
        <w:tc>
          <w:tcPr>
            <w:tcW w:w="4572" w:type="dxa"/>
            <w:tcBorders>
              <w:top w:val="nil"/>
              <w:left w:val="nil"/>
              <w:bottom w:val="nil"/>
              <w:right w:val="single" w:sz="4" w:space="0" w:color="auto"/>
            </w:tcBorders>
            <w:shd w:val="clear" w:color="auto" w:fill="FFFFFF" w:themeFill="background1"/>
            <w:hideMark/>
          </w:tcPr>
          <w:p w14:paraId="165A5BB8" w14:textId="77777777" w:rsidR="00A245F4" w:rsidRPr="00A245F4" w:rsidRDefault="00A245F4" w:rsidP="00961815">
            <w:pPr>
              <w:pStyle w:val="Tabletext"/>
              <w:rPr>
                <w:lang w:val="es-ES"/>
              </w:rPr>
            </w:pPr>
            <w:bookmarkStart w:id="354" w:name="lt_pId462"/>
            <w:r w:rsidRPr="00A245F4">
              <w:rPr>
                <w:lang w:val="es-ES"/>
              </w:rPr>
              <w:t>Tramitar cada notificación con arreglo al procedimiento de modificación de Planes pertinente dentro de los plazos establecidos</w:t>
            </w:r>
            <w:bookmarkEnd w:id="354"/>
          </w:p>
        </w:tc>
      </w:tr>
      <w:tr w:rsidR="00A245F4" w:rsidRPr="00A245F4" w14:paraId="6818F2F5" w14:textId="77777777" w:rsidTr="008B17CD">
        <w:trPr>
          <w:jc w:val="center"/>
        </w:trPr>
        <w:tc>
          <w:tcPr>
            <w:tcW w:w="5057" w:type="dxa"/>
            <w:tcBorders>
              <w:top w:val="nil"/>
              <w:left w:val="single" w:sz="4" w:space="0" w:color="auto"/>
              <w:right w:val="single" w:sz="4" w:space="0" w:color="auto"/>
            </w:tcBorders>
            <w:shd w:val="clear" w:color="auto" w:fill="F2F2F2" w:themeFill="background1" w:themeFillShade="F2"/>
            <w:hideMark/>
          </w:tcPr>
          <w:p w14:paraId="1A10FE88" w14:textId="13924E47" w:rsidR="00A245F4" w:rsidRPr="00A245F4" w:rsidRDefault="00A245F4" w:rsidP="00961815">
            <w:pPr>
              <w:pStyle w:val="Tabletext"/>
              <w:rPr>
                <w:lang w:val="es-ES"/>
              </w:rPr>
            </w:pPr>
            <w:bookmarkStart w:id="355" w:name="lt_pId463"/>
            <w:r w:rsidRPr="00A245F4">
              <w:rPr>
                <w:lang w:val="es-ES"/>
              </w:rPr>
              <w:t>Tramitación de 26 000</w:t>
            </w:r>
            <w:r w:rsidR="00A96F66">
              <w:rPr>
                <w:lang w:val="es-ES"/>
              </w:rPr>
              <w:t> </w:t>
            </w:r>
            <w:r w:rsidRPr="00A245F4">
              <w:rPr>
                <w:lang w:val="es-ES"/>
              </w:rPr>
              <w:t>notificaciones relativas al servicio de radiodifusión en las bandas de ondas decamétricas</w:t>
            </w:r>
            <w:bookmarkEnd w:id="355"/>
          </w:p>
        </w:tc>
        <w:tc>
          <w:tcPr>
            <w:tcW w:w="4572" w:type="dxa"/>
            <w:tcBorders>
              <w:top w:val="nil"/>
              <w:left w:val="nil"/>
              <w:right w:val="single" w:sz="4" w:space="0" w:color="auto"/>
            </w:tcBorders>
            <w:shd w:val="clear" w:color="auto" w:fill="F2F2F2" w:themeFill="background1" w:themeFillShade="F2"/>
            <w:hideMark/>
          </w:tcPr>
          <w:p w14:paraId="19017602" w14:textId="628E2EC8" w:rsidR="00A245F4" w:rsidRPr="00A245F4" w:rsidRDefault="00A245F4" w:rsidP="00961815">
            <w:pPr>
              <w:pStyle w:val="Tabletext"/>
              <w:rPr>
                <w:lang w:val="es-ES"/>
              </w:rPr>
            </w:pPr>
            <w:bookmarkStart w:id="356" w:name="lt_pId464"/>
            <w:r w:rsidRPr="00A245F4">
              <w:rPr>
                <w:lang w:val="es-ES"/>
              </w:rPr>
              <w:t>Tramitar oportunamente las notificaciones de las administraciones y publicarlas en los horarios de radiodifusión en ondas decamétricas (HFBC) en CD-ROM dentro de los plazos especificados en el RR</w:t>
            </w:r>
            <w:bookmarkEnd w:id="356"/>
          </w:p>
        </w:tc>
      </w:tr>
      <w:tr w:rsidR="00A245F4" w:rsidRPr="00A245F4" w14:paraId="72B0FAC7" w14:textId="77777777" w:rsidTr="008B17CD">
        <w:trPr>
          <w:jc w:val="center"/>
        </w:trPr>
        <w:tc>
          <w:tcPr>
            <w:tcW w:w="5057" w:type="dxa"/>
            <w:tcBorders>
              <w:top w:val="nil"/>
              <w:left w:val="single" w:sz="4" w:space="0" w:color="auto"/>
              <w:bottom w:val="single" w:sz="4" w:space="0" w:color="auto"/>
              <w:right w:val="single" w:sz="4" w:space="0" w:color="auto"/>
            </w:tcBorders>
            <w:shd w:val="clear" w:color="auto" w:fill="FFFFFF" w:themeFill="background1"/>
            <w:hideMark/>
          </w:tcPr>
          <w:p w14:paraId="202D7EBE" w14:textId="77F319BB" w:rsidR="00A245F4" w:rsidRPr="00A245F4" w:rsidRDefault="00A245F4" w:rsidP="00961815">
            <w:pPr>
              <w:pStyle w:val="Tabletext"/>
              <w:rPr>
                <w:lang w:val="es-ES"/>
              </w:rPr>
            </w:pPr>
            <w:bookmarkStart w:id="357" w:name="lt_pId465"/>
            <w:r w:rsidRPr="00A245F4">
              <w:rPr>
                <w:lang w:val="es-ES"/>
              </w:rPr>
              <w:t>Tramitación de 160</w:t>
            </w:r>
            <w:r w:rsidR="002D0A13">
              <w:rPr>
                <w:lang w:val="es-ES"/>
              </w:rPr>
              <w:t> </w:t>
            </w:r>
            <w:r w:rsidRPr="00A245F4">
              <w:rPr>
                <w:lang w:val="es-ES"/>
              </w:rPr>
              <w:t>solicitudes de coordinación con arreglo al número</w:t>
            </w:r>
            <w:r w:rsidR="002D0A13">
              <w:rPr>
                <w:lang w:val="es-ES"/>
              </w:rPr>
              <w:t> </w:t>
            </w:r>
            <w:r w:rsidRPr="00A245F4">
              <w:rPr>
                <w:lang w:val="es-ES"/>
              </w:rPr>
              <w:t>9.21 del RR relacionadas con los servicios de radiocomunicaciones terrenales</w:t>
            </w:r>
            <w:bookmarkEnd w:id="357"/>
          </w:p>
        </w:tc>
        <w:tc>
          <w:tcPr>
            <w:tcW w:w="4572" w:type="dxa"/>
            <w:tcBorders>
              <w:top w:val="nil"/>
              <w:left w:val="nil"/>
              <w:bottom w:val="single" w:sz="4" w:space="0" w:color="auto"/>
              <w:right w:val="single" w:sz="4" w:space="0" w:color="auto"/>
            </w:tcBorders>
            <w:shd w:val="clear" w:color="auto" w:fill="FFFFFF" w:themeFill="background1"/>
            <w:hideMark/>
          </w:tcPr>
          <w:p w14:paraId="0C63FB6B" w14:textId="03A5A067" w:rsidR="00A245F4" w:rsidRPr="00A245F4" w:rsidRDefault="00A245F4" w:rsidP="00961815">
            <w:pPr>
              <w:pStyle w:val="Tabletext"/>
              <w:rPr>
                <w:lang w:val="es-ES"/>
              </w:rPr>
            </w:pPr>
            <w:bookmarkStart w:id="358" w:name="lt_pId466"/>
            <w:r w:rsidRPr="00A245F4">
              <w:rPr>
                <w:lang w:val="es-ES"/>
              </w:rPr>
              <w:t>Tramitación de cada solicitud de coordinación dentro de los plazos establecidos</w:t>
            </w:r>
            <w:bookmarkEnd w:id="358"/>
          </w:p>
        </w:tc>
      </w:tr>
      <w:tr w:rsidR="00A245F4" w:rsidRPr="00A245F4" w14:paraId="2F3118DE" w14:textId="77777777" w:rsidTr="008B17CD">
        <w:trPr>
          <w:jc w:val="center"/>
        </w:trPr>
        <w:tc>
          <w:tcPr>
            <w:tcW w:w="5057" w:type="dxa"/>
            <w:tcBorders>
              <w:top w:val="nil"/>
              <w:left w:val="single" w:sz="4" w:space="0" w:color="auto"/>
              <w:bottom w:val="nil"/>
              <w:right w:val="single" w:sz="4" w:space="0" w:color="auto"/>
            </w:tcBorders>
            <w:shd w:val="clear" w:color="auto" w:fill="F2F2F2" w:themeFill="background1" w:themeFillShade="F2"/>
            <w:hideMark/>
          </w:tcPr>
          <w:p w14:paraId="6336298F" w14:textId="77777777" w:rsidR="002D0A13" w:rsidRDefault="00A245F4" w:rsidP="00961815">
            <w:pPr>
              <w:pStyle w:val="Tabletext"/>
              <w:rPr>
                <w:lang w:val="es-ES"/>
              </w:rPr>
            </w:pPr>
            <w:bookmarkStart w:id="359" w:name="lt_pId469"/>
            <w:r w:rsidRPr="00A245F4">
              <w:rPr>
                <w:lang w:val="es-ES"/>
              </w:rPr>
              <w:t>Aplicación de otros procedimientos reglamentarios, incluida la asistencia para la aplicación de dichos procedimientos reglamentarios, a saber:</w:t>
            </w:r>
          </w:p>
          <w:p w14:paraId="54B393B6" w14:textId="253FD9B0" w:rsidR="002D0A13" w:rsidRDefault="00A245F4" w:rsidP="002D0A13">
            <w:pPr>
              <w:pStyle w:val="Tabletext"/>
              <w:ind w:left="284" w:hanging="284"/>
              <w:rPr>
                <w:lang w:val="es-ES"/>
              </w:rPr>
            </w:pPr>
            <w:r w:rsidRPr="00A245F4">
              <w:rPr>
                <w:lang w:val="es-ES"/>
              </w:rPr>
              <w:t>–</w:t>
            </w:r>
            <w:r w:rsidR="002D0A13">
              <w:rPr>
                <w:lang w:val="es-ES"/>
              </w:rPr>
              <w:tab/>
            </w:r>
            <w:r w:rsidRPr="00A245F4">
              <w:rPr>
                <w:lang w:val="es-ES"/>
              </w:rPr>
              <w:t>aproximadamente 10</w:t>
            </w:r>
            <w:r w:rsidR="002D0A13">
              <w:rPr>
                <w:lang w:val="es-ES"/>
              </w:rPr>
              <w:t> </w:t>
            </w:r>
            <w:r w:rsidRPr="00A245F4">
              <w:rPr>
                <w:lang w:val="es-ES"/>
              </w:rPr>
              <w:t>solicitudes de diversos tipos de asistencia en virtud del Artículo</w:t>
            </w:r>
            <w:r w:rsidR="00A96F66">
              <w:rPr>
                <w:lang w:val="es-ES"/>
              </w:rPr>
              <w:t> </w:t>
            </w:r>
            <w:r w:rsidRPr="00A245F4">
              <w:rPr>
                <w:lang w:val="es-ES"/>
              </w:rPr>
              <w:t>13 del RR</w:t>
            </w:r>
            <w:r w:rsidR="009A4F1D">
              <w:rPr>
                <w:lang w:val="es-ES"/>
              </w:rPr>
              <w:t>;</w:t>
            </w:r>
          </w:p>
          <w:p w14:paraId="4D5BCEA8" w14:textId="0CBF8184" w:rsidR="002D0A13" w:rsidRDefault="00A245F4" w:rsidP="002D0A13">
            <w:pPr>
              <w:pStyle w:val="Tabletext"/>
              <w:ind w:left="284" w:hanging="284"/>
              <w:rPr>
                <w:lang w:val="es-ES"/>
              </w:rPr>
            </w:pPr>
            <w:r w:rsidRPr="00A245F4">
              <w:rPr>
                <w:lang w:val="es-ES"/>
              </w:rPr>
              <w:t>–</w:t>
            </w:r>
            <w:r w:rsidR="002D0A13">
              <w:rPr>
                <w:lang w:val="es-ES"/>
              </w:rPr>
              <w:tab/>
            </w:r>
            <w:r w:rsidRPr="00A245F4">
              <w:rPr>
                <w:lang w:val="es-ES"/>
              </w:rPr>
              <w:t>aproximadamente 1</w:t>
            </w:r>
            <w:r w:rsidR="002D0A13">
              <w:rPr>
                <w:lang w:val="es-ES"/>
              </w:rPr>
              <w:t> </w:t>
            </w:r>
            <w:r w:rsidRPr="00A245F4">
              <w:rPr>
                <w:lang w:val="es-ES"/>
              </w:rPr>
              <w:t>000</w:t>
            </w:r>
            <w:r w:rsidR="002D0A13">
              <w:rPr>
                <w:lang w:val="es-ES"/>
              </w:rPr>
              <w:t> </w:t>
            </w:r>
            <w:r w:rsidRPr="00A245F4">
              <w:rPr>
                <w:lang w:val="es-ES"/>
              </w:rPr>
              <w:t>informes sobre interferencias perjudiciales o infracciones;</w:t>
            </w:r>
          </w:p>
          <w:p w14:paraId="2B554D6B" w14:textId="1D8EF11B" w:rsidR="002D0A13" w:rsidRDefault="00A245F4" w:rsidP="002D0A13">
            <w:pPr>
              <w:pStyle w:val="Tabletext"/>
              <w:ind w:left="284" w:hanging="284"/>
              <w:rPr>
                <w:lang w:val="es-ES"/>
              </w:rPr>
            </w:pPr>
            <w:r w:rsidRPr="00A245F4">
              <w:rPr>
                <w:lang w:val="es-ES"/>
              </w:rPr>
              <w:t>–</w:t>
            </w:r>
            <w:r w:rsidR="002D0A13">
              <w:rPr>
                <w:lang w:val="es-ES"/>
              </w:rPr>
              <w:tab/>
            </w:r>
            <w:r w:rsidRPr="00A245F4">
              <w:rPr>
                <w:lang w:val="es-ES"/>
              </w:rPr>
              <w:t>aproximadamente 20 000</w:t>
            </w:r>
            <w:r w:rsidR="002D0A13">
              <w:rPr>
                <w:lang w:val="es-ES"/>
              </w:rPr>
              <w:t> </w:t>
            </w:r>
            <w:r w:rsidRPr="00A245F4">
              <w:rPr>
                <w:lang w:val="es-ES"/>
              </w:rPr>
              <w:t>informes de comprobación técnica en respuesta a los programas ordinarios y especiales de comprobación técnica en las bandas de ondas decamétricas</w:t>
            </w:r>
            <w:r w:rsidR="009A4F1D">
              <w:rPr>
                <w:lang w:val="es-ES"/>
              </w:rPr>
              <w:t>;</w:t>
            </w:r>
          </w:p>
          <w:p w14:paraId="49C30920" w14:textId="7301E905" w:rsidR="00A245F4" w:rsidRPr="00A245F4" w:rsidRDefault="002D0A13" w:rsidP="002D0A13">
            <w:pPr>
              <w:pStyle w:val="Tabletext"/>
              <w:ind w:left="284" w:hanging="284"/>
              <w:rPr>
                <w:lang w:val="es-ES"/>
              </w:rPr>
            </w:pPr>
            <w:r w:rsidRPr="0097220B">
              <w:rPr>
                <w:lang w:val="es-ES"/>
              </w:rPr>
              <w:t>–</w:t>
            </w:r>
            <w:r>
              <w:rPr>
                <w:lang w:val="es-ES"/>
              </w:rPr>
              <w:tab/>
            </w:r>
            <w:r w:rsidR="00A245F4" w:rsidRPr="00A245F4">
              <w:rPr>
                <w:lang w:val="es-ES"/>
              </w:rPr>
              <w:t>aproximadamente 600</w:t>
            </w:r>
            <w:r>
              <w:rPr>
                <w:lang w:val="es-ES"/>
              </w:rPr>
              <w:t> </w:t>
            </w:r>
            <w:r w:rsidR="00A245F4" w:rsidRPr="00A245F4">
              <w:rPr>
                <w:lang w:val="es-ES"/>
              </w:rPr>
              <w:t>informes en respuesta a la Resolución</w:t>
            </w:r>
            <w:r>
              <w:rPr>
                <w:lang w:val="es-ES"/>
              </w:rPr>
              <w:t> </w:t>
            </w:r>
            <w:r w:rsidR="00A245F4" w:rsidRPr="00A245F4">
              <w:rPr>
                <w:lang w:val="es-ES"/>
              </w:rPr>
              <w:t>205</w:t>
            </w:r>
            <w:bookmarkEnd w:id="359"/>
          </w:p>
        </w:tc>
        <w:tc>
          <w:tcPr>
            <w:tcW w:w="4572" w:type="dxa"/>
            <w:tcBorders>
              <w:top w:val="nil"/>
              <w:left w:val="nil"/>
              <w:bottom w:val="nil"/>
              <w:right w:val="single" w:sz="4" w:space="0" w:color="auto"/>
            </w:tcBorders>
            <w:shd w:val="clear" w:color="auto" w:fill="F2F2F2" w:themeFill="background1" w:themeFillShade="F2"/>
            <w:hideMark/>
          </w:tcPr>
          <w:p w14:paraId="5A41F3C1" w14:textId="77777777" w:rsidR="00A245F4" w:rsidRPr="00A245F4" w:rsidRDefault="00A245F4" w:rsidP="00961815">
            <w:pPr>
              <w:pStyle w:val="Tabletext"/>
              <w:rPr>
                <w:lang w:val="es-ES"/>
              </w:rPr>
            </w:pPr>
            <w:bookmarkStart w:id="360" w:name="lt_pId476"/>
            <w:r w:rsidRPr="00A245F4">
              <w:rPr>
                <w:lang w:val="es-ES"/>
              </w:rPr>
              <w:t>Todas las peticiones de asistencia tramitadas oportunamente. Adopción sin retraso alguno de las correspondientes medidas de seguimiento.</w:t>
            </w:r>
            <w:bookmarkStart w:id="361" w:name="lt_pId477"/>
            <w:bookmarkEnd w:id="361"/>
            <w:bookmarkEnd w:id="360"/>
          </w:p>
        </w:tc>
      </w:tr>
      <w:tr w:rsidR="00A245F4" w:rsidRPr="00A245F4" w14:paraId="4CA3B105" w14:textId="77777777" w:rsidTr="008B17CD">
        <w:trPr>
          <w:cantSplit/>
          <w:jc w:val="center"/>
        </w:trPr>
        <w:tc>
          <w:tcPr>
            <w:tcW w:w="5057" w:type="dxa"/>
            <w:tcBorders>
              <w:top w:val="nil"/>
              <w:left w:val="single" w:sz="4" w:space="0" w:color="auto"/>
              <w:bottom w:val="nil"/>
              <w:right w:val="single" w:sz="4" w:space="0" w:color="auto"/>
            </w:tcBorders>
            <w:shd w:val="clear" w:color="auto" w:fill="FFFFFF" w:themeFill="background1"/>
            <w:hideMark/>
          </w:tcPr>
          <w:p w14:paraId="4A3D240E" w14:textId="5F2811E4" w:rsidR="00A96F66" w:rsidRDefault="00A245F4" w:rsidP="00961815">
            <w:pPr>
              <w:pStyle w:val="Tabletext"/>
              <w:rPr>
                <w:lang w:val="es-ES"/>
              </w:rPr>
            </w:pPr>
            <w:bookmarkStart w:id="362" w:name="lt_pId478"/>
            <w:r w:rsidRPr="00A245F4">
              <w:rPr>
                <w:lang w:val="es-ES"/>
              </w:rPr>
              <w:t>Aplicación de procedimientos administrativos y operacionales, a saber</w:t>
            </w:r>
            <w:r w:rsidR="00A96F66">
              <w:rPr>
                <w:lang w:val="es-ES"/>
              </w:rPr>
              <w:t>:</w:t>
            </w:r>
          </w:p>
          <w:p w14:paraId="5B089E4D" w14:textId="6A9E677D" w:rsidR="002D0A13" w:rsidRDefault="00A96F66" w:rsidP="00A96F66">
            <w:pPr>
              <w:pStyle w:val="Tabletext"/>
              <w:ind w:left="284" w:hanging="284"/>
              <w:rPr>
                <w:lang w:val="es-ES"/>
              </w:rPr>
            </w:pPr>
            <w:r w:rsidRPr="0097220B">
              <w:rPr>
                <w:lang w:val="es-ES"/>
              </w:rPr>
              <w:t>–</w:t>
            </w:r>
            <w:r>
              <w:rPr>
                <w:lang w:val="es-ES"/>
              </w:rPr>
              <w:tab/>
            </w:r>
            <w:r w:rsidR="00A245F4" w:rsidRPr="00A245F4">
              <w:rPr>
                <w:lang w:val="es-ES"/>
              </w:rPr>
              <w:t>la tramitación de unos 40</w:t>
            </w:r>
            <w:r w:rsidR="002D0A13">
              <w:rPr>
                <w:lang w:val="es-ES"/>
              </w:rPr>
              <w:t> </w:t>
            </w:r>
            <w:r w:rsidR="00A245F4" w:rsidRPr="00A245F4">
              <w:rPr>
                <w:lang w:val="es-ES"/>
              </w:rPr>
              <w:t>casos de asistencia, incluidas 10</w:t>
            </w:r>
            <w:r>
              <w:rPr>
                <w:lang w:val="es-ES"/>
              </w:rPr>
              <w:t> </w:t>
            </w:r>
            <w:r w:rsidR="00A245F4" w:rsidRPr="00A245F4">
              <w:rPr>
                <w:lang w:val="es-ES"/>
              </w:rPr>
              <w:t>solicitudes relativas a la atribución de series de distintivos de llamada, números de llamada selectiva y cifras de identificación marítima (MID), así como Recomendaciones del</w:t>
            </w:r>
            <w:r w:rsidR="002D0A13">
              <w:rPr>
                <w:lang w:val="es-ES"/>
              </w:rPr>
              <w:t> </w:t>
            </w:r>
            <w:r w:rsidR="00A245F4" w:rsidRPr="00A245F4">
              <w:rPr>
                <w:lang w:val="es-ES"/>
              </w:rPr>
              <w:t>UIT</w:t>
            </w:r>
            <w:r w:rsidR="002D0A13">
              <w:rPr>
                <w:lang w:val="es-ES"/>
              </w:rPr>
              <w:noBreakHyphen/>
            </w:r>
            <w:r w:rsidR="00A245F4" w:rsidRPr="00A245F4">
              <w:rPr>
                <w:lang w:val="es-ES"/>
              </w:rPr>
              <w:t>R y el UIT-T</w:t>
            </w:r>
            <w:r w:rsidR="009A4F1D">
              <w:rPr>
                <w:lang w:val="es-ES"/>
              </w:rPr>
              <w:t>:</w:t>
            </w:r>
          </w:p>
          <w:p w14:paraId="00DF2DC1" w14:textId="5DB94848" w:rsidR="002D0A13" w:rsidRDefault="002D0A13" w:rsidP="00A96F66">
            <w:pPr>
              <w:pStyle w:val="Tabletext"/>
              <w:ind w:left="567" w:hanging="284"/>
              <w:rPr>
                <w:lang w:val="es-ES"/>
              </w:rPr>
            </w:pPr>
            <w:r w:rsidRPr="0097220B">
              <w:rPr>
                <w:lang w:val="es-ES"/>
              </w:rPr>
              <w:t>–</w:t>
            </w:r>
            <w:r>
              <w:rPr>
                <w:lang w:val="es-ES"/>
              </w:rPr>
              <w:tab/>
            </w:r>
            <w:r w:rsidR="009A4F1D">
              <w:rPr>
                <w:lang w:val="es-ES"/>
              </w:rPr>
              <w:t>a</w:t>
            </w:r>
            <w:r w:rsidR="00A245F4" w:rsidRPr="00A245F4">
              <w:rPr>
                <w:lang w:val="es-ES"/>
              </w:rPr>
              <w:t>lrededor de 2</w:t>
            </w:r>
            <w:r w:rsidR="00A96F66">
              <w:rPr>
                <w:lang w:val="es-ES"/>
              </w:rPr>
              <w:t> </w:t>
            </w:r>
            <w:r w:rsidR="00A245F4" w:rsidRPr="00A245F4">
              <w:rPr>
                <w:lang w:val="es-ES"/>
              </w:rPr>
              <w:t>solicitudes con arreglo a los Artículos</w:t>
            </w:r>
            <w:r>
              <w:rPr>
                <w:lang w:val="es-ES"/>
              </w:rPr>
              <w:t> </w:t>
            </w:r>
            <w:r w:rsidR="00A245F4" w:rsidRPr="00A245F4">
              <w:rPr>
                <w:lang w:val="es-ES"/>
              </w:rPr>
              <w:t>47 y 48</w:t>
            </w:r>
            <w:r w:rsidR="009A4F1D">
              <w:rPr>
                <w:lang w:val="es-ES"/>
              </w:rPr>
              <w:t>;</w:t>
            </w:r>
          </w:p>
          <w:p w14:paraId="0993C9C1" w14:textId="12820EED" w:rsidR="00A245F4" w:rsidRPr="00A245F4" w:rsidRDefault="002D0A13" w:rsidP="00A96F66">
            <w:pPr>
              <w:pStyle w:val="Tabletext"/>
              <w:ind w:left="567" w:hanging="284"/>
              <w:rPr>
                <w:lang w:val="es-ES"/>
              </w:rPr>
            </w:pPr>
            <w:r w:rsidRPr="0097220B">
              <w:rPr>
                <w:lang w:val="es-ES"/>
              </w:rPr>
              <w:t>–</w:t>
            </w:r>
            <w:r>
              <w:rPr>
                <w:lang w:val="es-ES"/>
              </w:rPr>
              <w:tab/>
            </w:r>
            <w:r w:rsidR="009A4F1D">
              <w:rPr>
                <w:lang w:val="es-ES"/>
              </w:rPr>
              <w:t>a</w:t>
            </w:r>
            <w:r w:rsidR="00A245F4" w:rsidRPr="00A245F4">
              <w:rPr>
                <w:lang w:val="es-ES"/>
              </w:rPr>
              <w:t>lrededor de 5</w:t>
            </w:r>
            <w:r>
              <w:rPr>
                <w:lang w:val="es-ES"/>
              </w:rPr>
              <w:t> </w:t>
            </w:r>
            <w:r w:rsidR="00A245F4" w:rsidRPr="00A245F4">
              <w:rPr>
                <w:lang w:val="es-ES"/>
              </w:rPr>
              <w:t>casos con arreglo a la Resolución</w:t>
            </w:r>
            <w:r>
              <w:rPr>
                <w:lang w:val="es-ES"/>
              </w:rPr>
              <w:t> </w:t>
            </w:r>
            <w:r w:rsidR="00A245F4" w:rsidRPr="00A245F4">
              <w:rPr>
                <w:lang w:val="es-ES"/>
              </w:rPr>
              <w:t>647</w:t>
            </w:r>
            <w:bookmarkStart w:id="363" w:name="lt_pId479"/>
            <w:bookmarkStart w:id="364" w:name="lt_pId480"/>
            <w:bookmarkStart w:id="365" w:name="lt_pId481"/>
            <w:bookmarkStart w:id="366" w:name="lt_pId482"/>
            <w:bookmarkEnd w:id="362"/>
            <w:bookmarkEnd w:id="363"/>
            <w:bookmarkEnd w:id="364"/>
            <w:bookmarkEnd w:id="365"/>
            <w:bookmarkEnd w:id="366"/>
            <w:r w:rsidR="009A4F1D">
              <w:rPr>
                <w:lang w:val="es-ES"/>
              </w:rPr>
              <w:t>;</w:t>
            </w:r>
          </w:p>
          <w:p w14:paraId="05AFA112" w14:textId="232407FD" w:rsidR="00A245F4" w:rsidRPr="00A245F4" w:rsidRDefault="002D0A13" w:rsidP="00A96F66">
            <w:pPr>
              <w:pStyle w:val="Tabletext"/>
              <w:ind w:left="567" w:hanging="284"/>
              <w:rPr>
                <w:lang w:val="es-ES"/>
              </w:rPr>
            </w:pPr>
            <w:bookmarkStart w:id="367" w:name="lt_pId483"/>
            <w:r w:rsidRPr="0097220B">
              <w:rPr>
                <w:lang w:val="es-ES"/>
              </w:rPr>
              <w:t>–</w:t>
            </w:r>
            <w:r>
              <w:rPr>
                <w:lang w:val="es-ES"/>
              </w:rPr>
              <w:tab/>
            </w:r>
            <w:r w:rsidR="009A4F1D">
              <w:rPr>
                <w:lang w:val="es-ES"/>
              </w:rPr>
              <w:t>a</w:t>
            </w:r>
            <w:r w:rsidR="00A245F4" w:rsidRPr="00A245F4">
              <w:rPr>
                <w:lang w:val="es-ES"/>
              </w:rPr>
              <w:t>lrededor de 2 000</w:t>
            </w:r>
            <w:r>
              <w:rPr>
                <w:lang w:val="es-ES"/>
              </w:rPr>
              <w:t> </w:t>
            </w:r>
            <w:r w:rsidR="00A245F4" w:rsidRPr="00A245F4">
              <w:rPr>
                <w:lang w:val="es-ES"/>
              </w:rPr>
              <w:t>notificaciones con arreglo al Artículo</w:t>
            </w:r>
            <w:r>
              <w:rPr>
                <w:lang w:val="es-ES"/>
              </w:rPr>
              <w:t> </w:t>
            </w:r>
            <w:r w:rsidR="00A245F4" w:rsidRPr="00A245F4">
              <w:rPr>
                <w:lang w:val="es-ES"/>
              </w:rPr>
              <w:t>20</w:t>
            </w:r>
            <w:bookmarkEnd w:id="367"/>
            <w:r w:rsidR="009A4F1D">
              <w:rPr>
                <w:lang w:val="es-ES"/>
              </w:rPr>
              <w:t>;</w:t>
            </w:r>
          </w:p>
          <w:p w14:paraId="3DC2EC9B" w14:textId="6CC20749" w:rsidR="00A245F4" w:rsidRPr="00A245F4" w:rsidRDefault="002D0A13" w:rsidP="00A96F66">
            <w:pPr>
              <w:pStyle w:val="Tabletext"/>
              <w:ind w:left="567" w:hanging="284"/>
              <w:rPr>
                <w:lang w:val="es-ES"/>
              </w:rPr>
            </w:pPr>
            <w:bookmarkStart w:id="368" w:name="lt_pId484"/>
            <w:r w:rsidRPr="0097220B">
              <w:rPr>
                <w:lang w:val="es-ES"/>
              </w:rPr>
              <w:t>–</w:t>
            </w:r>
            <w:r>
              <w:rPr>
                <w:lang w:val="es-ES"/>
              </w:rPr>
              <w:tab/>
            </w:r>
            <w:r w:rsidR="009A4F1D">
              <w:rPr>
                <w:lang w:val="es-ES"/>
              </w:rPr>
              <w:t>a</w:t>
            </w:r>
            <w:r w:rsidR="00A245F4" w:rsidRPr="00A245F4">
              <w:rPr>
                <w:lang w:val="es-ES"/>
              </w:rPr>
              <w:t>lrededor de 2</w:t>
            </w:r>
            <w:r>
              <w:rPr>
                <w:lang w:val="es-ES"/>
              </w:rPr>
              <w:t> </w:t>
            </w:r>
            <w:r w:rsidR="00A245F4" w:rsidRPr="00A245F4">
              <w:rPr>
                <w:lang w:val="es-ES"/>
              </w:rPr>
              <w:t>casos con arreglo al Artículo</w:t>
            </w:r>
            <w:r>
              <w:rPr>
                <w:lang w:val="es-ES"/>
              </w:rPr>
              <w:t> </w:t>
            </w:r>
            <w:r w:rsidR="00A245F4" w:rsidRPr="00A245F4">
              <w:rPr>
                <w:lang w:val="es-ES"/>
              </w:rPr>
              <w:t>25</w:t>
            </w:r>
            <w:bookmarkEnd w:id="368"/>
          </w:p>
        </w:tc>
        <w:tc>
          <w:tcPr>
            <w:tcW w:w="4572" w:type="dxa"/>
            <w:tcBorders>
              <w:top w:val="nil"/>
              <w:left w:val="nil"/>
              <w:bottom w:val="nil"/>
              <w:right w:val="single" w:sz="4" w:space="0" w:color="auto"/>
            </w:tcBorders>
            <w:shd w:val="clear" w:color="auto" w:fill="FFFFFF" w:themeFill="background1"/>
            <w:hideMark/>
          </w:tcPr>
          <w:p w14:paraId="06A419D6" w14:textId="77777777" w:rsidR="00A96F66" w:rsidRDefault="00A245F4" w:rsidP="00961815">
            <w:pPr>
              <w:pStyle w:val="Tabletext"/>
              <w:rPr>
                <w:lang w:val="es-ES"/>
              </w:rPr>
            </w:pPr>
            <w:bookmarkStart w:id="369" w:name="lt_pId485"/>
            <w:r w:rsidRPr="00A245F4">
              <w:rPr>
                <w:lang w:val="es-ES"/>
              </w:rPr>
              <w:t>Tramitación de todas las solicitudes oportunamente</w:t>
            </w:r>
          </w:p>
          <w:p w14:paraId="79FBD191" w14:textId="7DB7938A" w:rsidR="00A245F4" w:rsidRPr="00A245F4" w:rsidRDefault="00A245F4" w:rsidP="00961815">
            <w:pPr>
              <w:pStyle w:val="Tabletext"/>
              <w:rPr>
                <w:lang w:val="es-ES"/>
              </w:rPr>
            </w:pPr>
            <w:r w:rsidRPr="00A245F4">
              <w:rPr>
                <w:lang w:val="es-ES"/>
              </w:rPr>
              <w:t>Facilitar sin demora todos los datos pertinentes a todas las administraciones, en particular mediante la disponibilidad ininterrumpida en línea del banco de datos de estaciones de barco, a través de MARS</w:t>
            </w:r>
            <w:bookmarkStart w:id="370" w:name="lt_pId486"/>
            <w:bookmarkEnd w:id="369"/>
            <w:bookmarkEnd w:id="370"/>
          </w:p>
        </w:tc>
      </w:tr>
      <w:tr w:rsidR="00A245F4" w:rsidRPr="00A245F4" w14:paraId="1B9EEDA0" w14:textId="77777777" w:rsidTr="008B17CD">
        <w:trPr>
          <w:jc w:val="center"/>
        </w:trPr>
        <w:tc>
          <w:tcPr>
            <w:tcW w:w="5057" w:type="dxa"/>
            <w:tcBorders>
              <w:top w:val="nil"/>
              <w:left w:val="single" w:sz="4" w:space="0" w:color="auto"/>
              <w:bottom w:val="single" w:sz="4" w:space="0" w:color="auto"/>
              <w:right w:val="single" w:sz="4" w:space="0" w:color="auto"/>
            </w:tcBorders>
            <w:shd w:val="clear" w:color="auto" w:fill="FFFFFF" w:themeFill="background1"/>
            <w:vAlign w:val="center"/>
            <w:hideMark/>
          </w:tcPr>
          <w:p w14:paraId="3ECAE4B5" w14:textId="77777777" w:rsidR="00A245F4" w:rsidRPr="00A245F4" w:rsidRDefault="00A245F4" w:rsidP="00961815">
            <w:pPr>
              <w:pStyle w:val="Tabletext"/>
              <w:rPr>
                <w:lang w:val="es-ES"/>
              </w:rPr>
            </w:pPr>
            <w:r w:rsidRPr="00A245F4">
              <w:rPr>
                <w:lang w:val="es-ES"/>
              </w:rPr>
              <w:t> </w:t>
            </w:r>
          </w:p>
        </w:tc>
        <w:tc>
          <w:tcPr>
            <w:tcW w:w="4572" w:type="dxa"/>
            <w:tcBorders>
              <w:top w:val="nil"/>
              <w:left w:val="nil"/>
              <w:bottom w:val="single" w:sz="4" w:space="0" w:color="auto"/>
              <w:right w:val="single" w:sz="4" w:space="0" w:color="auto"/>
            </w:tcBorders>
            <w:shd w:val="clear" w:color="auto" w:fill="FFFFFF" w:themeFill="background1"/>
            <w:vAlign w:val="center"/>
            <w:hideMark/>
          </w:tcPr>
          <w:p w14:paraId="08B4D012" w14:textId="77777777" w:rsidR="00A245F4" w:rsidRPr="00A245F4" w:rsidRDefault="00A245F4" w:rsidP="00961815">
            <w:pPr>
              <w:pStyle w:val="Tabletext"/>
              <w:rPr>
                <w:lang w:val="es-ES"/>
              </w:rPr>
            </w:pPr>
            <w:r w:rsidRPr="00A245F4">
              <w:rPr>
                <w:lang w:val="es-ES"/>
              </w:rPr>
              <w:t> </w:t>
            </w:r>
          </w:p>
        </w:tc>
      </w:tr>
    </w:tbl>
    <w:p w14:paraId="5AAAF664" w14:textId="77777777" w:rsidR="00A96F66" w:rsidRPr="00A96F66" w:rsidRDefault="00A96F66" w:rsidP="00A96F66">
      <w:pPr>
        <w:pStyle w:val="Tablefin"/>
        <w:rPr>
          <w:lang w:val="es-ES"/>
        </w:rPr>
      </w:pPr>
    </w:p>
    <w:p w14:paraId="43725643" w14:textId="3693AEF0" w:rsidR="00A245F4" w:rsidRPr="00A245F4" w:rsidRDefault="00A245F4" w:rsidP="00961815">
      <w:pPr>
        <w:pStyle w:val="Headingi"/>
        <w:rPr>
          <w:lang w:val="es-ES"/>
        </w:rPr>
      </w:pPr>
      <w:r w:rsidRPr="00A245F4">
        <w:rPr>
          <w:lang w:val="es-ES"/>
        </w:rPr>
        <w:t>Evaluación de amenazas y riesgos para 2025</w:t>
      </w:r>
      <w:bookmarkStart w:id="371" w:name="lt_pId488"/>
      <w:bookmarkEnd w:id="371"/>
    </w:p>
    <w:tbl>
      <w:tblPr>
        <w:tblW w:w="5000" w:type="pct"/>
        <w:jc w:val="center"/>
        <w:tblLayout w:type="fixed"/>
        <w:tblLook w:val="04A0" w:firstRow="1" w:lastRow="0" w:firstColumn="1" w:lastColumn="0" w:noHBand="0" w:noVBand="1"/>
      </w:tblPr>
      <w:tblGrid>
        <w:gridCol w:w="1713"/>
        <w:gridCol w:w="2393"/>
        <w:gridCol w:w="1796"/>
        <w:gridCol w:w="1750"/>
        <w:gridCol w:w="1977"/>
      </w:tblGrid>
      <w:tr w:rsidR="00A245F4" w:rsidRPr="00A245F4" w14:paraId="47565395" w14:textId="77777777" w:rsidTr="00A96F66">
        <w:trPr>
          <w:jc w:val="center"/>
        </w:trPr>
        <w:tc>
          <w:tcPr>
            <w:tcW w:w="1713" w:type="dxa"/>
            <w:tcBorders>
              <w:top w:val="single" w:sz="4" w:space="0" w:color="auto"/>
              <w:left w:val="single" w:sz="4" w:space="0" w:color="auto"/>
              <w:bottom w:val="single" w:sz="4" w:space="0" w:color="auto"/>
              <w:right w:val="single" w:sz="4" w:space="0" w:color="auto"/>
            </w:tcBorders>
            <w:shd w:val="clear" w:color="auto" w:fill="02385E"/>
            <w:noWrap/>
            <w:vAlign w:val="center"/>
            <w:hideMark/>
          </w:tcPr>
          <w:p w14:paraId="146412F9" w14:textId="77777777" w:rsidR="00A245F4" w:rsidRPr="00A245F4" w:rsidRDefault="00A245F4" w:rsidP="00A96F66">
            <w:pPr>
              <w:pStyle w:val="Tablehead"/>
              <w:rPr>
                <w:lang w:val="es-ES"/>
              </w:rPr>
            </w:pPr>
            <w:bookmarkStart w:id="372" w:name="lt_pId489"/>
            <w:r w:rsidRPr="00A245F4">
              <w:rPr>
                <w:lang w:val="es-ES"/>
              </w:rPr>
              <w:t>Perspectiva</w:t>
            </w:r>
            <w:bookmarkEnd w:id="372"/>
          </w:p>
        </w:tc>
        <w:tc>
          <w:tcPr>
            <w:tcW w:w="2393" w:type="dxa"/>
            <w:tcBorders>
              <w:top w:val="single" w:sz="4" w:space="0" w:color="auto"/>
              <w:left w:val="nil"/>
              <w:bottom w:val="single" w:sz="4" w:space="0" w:color="auto"/>
              <w:right w:val="single" w:sz="4" w:space="0" w:color="auto"/>
            </w:tcBorders>
            <w:shd w:val="clear" w:color="auto" w:fill="70A288"/>
            <w:noWrap/>
            <w:vAlign w:val="center"/>
            <w:hideMark/>
          </w:tcPr>
          <w:p w14:paraId="5E388AA2" w14:textId="77777777" w:rsidR="00A245F4" w:rsidRPr="00A245F4" w:rsidRDefault="00A245F4" w:rsidP="00A96F66">
            <w:pPr>
              <w:pStyle w:val="Tablehead"/>
              <w:rPr>
                <w:color w:val="FFFFFF" w:themeColor="background1"/>
                <w:lang w:val="es-ES"/>
              </w:rPr>
            </w:pPr>
            <w:bookmarkStart w:id="373" w:name="lt_pId490"/>
            <w:r w:rsidRPr="00A245F4">
              <w:rPr>
                <w:color w:val="FFFFFF" w:themeColor="background1"/>
                <w:lang w:val="es-ES"/>
              </w:rPr>
              <w:t>Indicador fundamental de riesgo</w:t>
            </w:r>
            <w:bookmarkEnd w:id="373"/>
          </w:p>
        </w:tc>
        <w:tc>
          <w:tcPr>
            <w:tcW w:w="1796" w:type="dxa"/>
            <w:tcBorders>
              <w:top w:val="single" w:sz="4" w:space="0" w:color="auto"/>
              <w:left w:val="nil"/>
              <w:bottom w:val="single" w:sz="4" w:space="0" w:color="auto"/>
              <w:right w:val="single" w:sz="4" w:space="0" w:color="auto"/>
            </w:tcBorders>
            <w:shd w:val="clear" w:color="auto" w:fill="DAB785"/>
            <w:noWrap/>
            <w:vAlign w:val="center"/>
            <w:hideMark/>
          </w:tcPr>
          <w:p w14:paraId="3A2B6130" w14:textId="77777777" w:rsidR="00A245F4" w:rsidRPr="00A245F4" w:rsidRDefault="00A245F4" w:rsidP="00A96F66">
            <w:pPr>
              <w:pStyle w:val="Tablehead"/>
              <w:rPr>
                <w:color w:val="FFFFFF" w:themeColor="background1"/>
                <w:lang w:val="es-ES"/>
              </w:rPr>
            </w:pPr>
            <w:bookmarkStart w:id="374" w:name="lt_pId491"/>
            <w:r w:rsidRPr="00A245F4">
              <w:rPr>
                <w:color w:val="FFFFFF" w:themeColor="background1"/>
                <w:lang w:val="es-ES"/>
              </w:rPr>
              <w:t>Repercusión</w:t>
            </w:r>
            <w:bookmarkEnd w:id="374"/>
          </w:p>
        </w:tc>
        <w:tc>
          <w:tcPr>
            <w:tcW w:w="1750" w:type="dxa"/>
            <w:tcBorders>
              <w:top w:val="single" w:sz="4" w:space="0" w:color="auto"/>
              <w:left w:val="nil"/>
              <w:bottom w:val="single" w:sz="4" w:space="0" w:color="auto"/>
              <w:right w:val="single" w:sz="4" w:space="0" w:color="auto"/>
            </w:tcBorders>
            <w:shd w:val="clear" w:color="auto" w:fill="D6896F"/>
            <w:noWrap/>
            <w:vAlign w:val="center"/>
            <w:hideMark/>
          </w:tcPr>
          <w:p w14:paraId="2D3C3D57" w14:textId="77777777" w:rsidR="00A245F4" w:rsidRPr="00A245F4" w:rsidRDefault="00A245F4" w:rsidP="00A96F66">
            <w:pPr>
              <w:pStyle w:val="Tablehead"/>
              <w:rPr>
                <w:color w:val="FFFFFF" w:themeColor="background1"/>
                <w:lang w:val="es-ES"/>
              </w:rPr>
            </w:pPr>
            <w:bookmarkStart w:id="375" w:name="lt_pId492"/>
            <w:r w:rsidRPr="00A245F4">
              <w:rPr>
                <w:color w:val="FFFFFF" w:themeColor="background1"/>
                <w:lang w:val="es-ES"/>
              </w:rPr>
              <w:t>Probabilidad</w:t>
            </w:r>
            <w:bookmarkEnd w:id="375"/>
          </w:p>
        </w:tc>
        <w:tc>
          <w:tcPr>
            <w:tcW w:w="1977" w:type="dxa"/>
            <w:tcBorders>
              <w:top w:val="single" w:sz="4" w:space="0" w:color="auto"/>
              <w:left w:val="single" w:sz="4" w:space="0" w:color="auto"/>
              <w:bottom w:val="single" w:sz="4" w:space="0" w:color="auto"/>
              <w:right w:val="single" w:sz="4" w:space="0" w:color="auto"/>
            </w:tcBorders>
            <w:shd w:val="clear" w:color="auto" w:fill="A63950"/>
            <w:noWrap/>
            <w:vAlign w:val="center"/>
            <w:hideMark/>
          </w:tcPr>
          <w:p w14:paraId="7B09F058" w14:textId="77777777" w:rsidR="00A245F4" w:rsidRPr="00A245F4" w:rsidRDefault="00A245F4" w:rsidP="00A96F66">
            <w:pPr>
              <w:pStyle w:val="Tablehead"/>
              <w:rPr>
                <w:color w:val="FFFFFF" w:themeColor="background1"/>
                <w:lang w:val="es-ES"/>
              </w:rPr>
            </w:pPr>
            <w:bookmarkStart w:id="376" w:name="lt_pId493"/>
            <w:r w:rsidRPr="00A245F4">
              <w:rPr>
                <w:color w:val="FFFFFF" w:themeColor="background1"/>
                <w:lang w:val="es-ES"/>
              </w:rPr>
              <w:t>Mitigación</w:t>
            </w:r>
            <w:bookmarkEnd w:id="376"/>
          </w:p>
        </w:tc>
      </w:tr>
      <w:tr w:rsidR="00A245F4" w:rsidRPr="00A245F4" w14:paraId="5B0A5580" w14:textId="77777777" w:rsidTr="002D0A13">
        <w:trPr>
          <w:jc w:val="center"/>
        </w:trPr>
        <w:tc>
          <w:tcPr>
            <w:tcW w:w="1713" w:type="dxa"/>
            <w:tcBorders>
              <w:top w:val="nil"/>
              <w:left w:val="single" w:sz="4" w:space="0" w:color="auto"/>
              <w:bottom w:val="nil"/>
              <w:right w:val="single" w:sz="4" w:space="0" w:color="auto"/>
            </w:tcBorders>
            <w:shd w:val="clear" w:color="auto" w:fill="F2F2F2" w:themeFill="background1" w:themeFillShade="F2"/>
            <w:hideMark/>
          </w:tcPr>
          <w:p w14:paraId="55D15F75" w14:textId="3FE6AE0A" w:rsidR="00A245F4" w:rsidRPr="00A245F4" w:rsidRDefault="00A245F4" w:rsidP="00961815">
            <w:pPr>
              <w:pStyle w:val="Tabletext"/>
              <w:rPr>
                <w:lang w:val="es-ES"/>
              </w:rPr>
            </w:pPr>
            <w:bookmarkStart w:id="377" w:name="lt_pId494"/>
            <w:r w:rsidRPr="00A245F4">
              <w:rPr>
                <w:lang w:val="es-ES"/>
              </w:rPr>
              <w:t>Recursos</w:t>
            </w:r>
            <w:bookmarkEnd w:id="377"/>
          </w:p>
        </w:tc>
        <w:tc>
          <w:tcPr>
            <w:tcW w:w="2393" w:type="dxa"/>
            <w:tcBorders>
              <w:top w:val="nil"/>
              <w:left w:val="nil"/>
              <w:bottom w:val="nil"/>
              <w:right w:val="single" w:sz="4" w:space="0" w:color="auto"/>
            </w:tcBorders>
            <w:shd w:val="clear" w:color="auto" w:fill="F2F2F2" w:themeFill="background1" w:themeFillShade="F2"/>
            <w:hideMark/>
          </w:tcPr>
          <w:p w14:paraId="5C47EDA9" w14:textId="11BEF01A" w:rsidR="00A245F4" w:rsidRPr="00A245F4" w:rsidRDefault="00A245F4" w:rsidP="00961815">
            <w:pPr>
              <w:pStyle w:val="Tabletext"/>
              <w:rPr>
                <w:lang w:val="es-ES"/>
              </w:rPr>
            </w:pPr>
            <w:bookmarkStart w:id="378" w:name="lt_pId495"/>
            <w:r w:rsidRPr="00A245F4">
              <w:rPr>
                <w:lang w:val="es-ES"/>
              </w:rPr>
              <w:t>Falta de recursos para atender a la demanda y tramitar las solicitudes en los plazos establecidos</w:t>
            </w:r>
            <w:bookmarkEnd w:id="378"/>
          </w:p>
        </w:tc>
        <w:tc>
          <w:tcPr>
            <w:tcW w:w="1796" w:type="dxa"/>
            <w:tcBorders>
              <w:top w:val="nil"/>
              <w:left w:val="nil"/>
              <w:bottom w:val="nil"/>
              <w:right w:val="single" w:sz="4" w:space="0" w:color="auto"/>
            </w:tcBorders>
            <w:shd w:val="clear" w:color="auto" w:fill="F2F2F2" w:themeFill="background1" w:themeFillShade="F2"/>
            <w:hideMark/>
          </w:tcPr>
          <w:p w14:paraId="4E754449" w14:textId="77777777" w:rsidR="00A245F4" w:rsidRPr="00A245F4" w:rsidRDefault="00A245F4" w:rsidP="00961815">
            <w:pPr>
              <w:pStyle w:val="Tabletext"/>
              <w:rPr>
                <w:lang w:val="es-ES"/>
              </w:rPr>
            </w:pPr>
            <w:bookmarkStart w:id="379" w:name="lt_pId496"/>
            <w:r w:rsidRPr="00A245F4">
              <w:rPr>
                <w:lang w:val="es-ES"/>
              </w:rPr>
              <w:t>Alta</w:t>
            </w:r>
            <w:bookmarkEnd w:id="379"/>
          </w:p>
        </w:tc>
        <w:tc>
          <w:tcPr>
            <w:tcW w:w="1750" w:type="dxa"/>
            <w:tcBorders>
              <w:top w:val="nil"/>
              <w:left w:val="nil"/>
              <w:bottom w:val="nil"/>
              <w:right w:val="single" w:sz="4" w:space="0" w:color="auto"/>
            </w:tcBorders>
            <w:shd w:val="clear" w:color="auto" w:fill="F2F2F2" w:themeFill="background1" w:themeFillShade="F2"/>
            <w:hideMark/>
          </w:tcPr>
          <w:p w14:paraId="03C980D6" w14:textId="77777777" w:rsidR="00A245F4" w:rsidRPr="00A245F4" w:rsidRDefault="00A245F4" w:rsidP="00961815">
            <w:pPr>
              <w:pStyle w:val="Tabletext"/>
              <w:rPr>
                <w:lang w:val="es-ES"/>
              </w:rPr>
            </w:pPr>
            <w:bookmarkStart w:id="380" w:name="lt_pId497"/>
            <w:r w:rsidRPr="00A245F4">
              <w:rPr>
                <w:lang w:val="es-ES"/>
              </w:rPr>
              <w:t>Baja</w:t>
            </w:r>
            <w:bookmarkEnd w:id="380"/>
          </w:p>
        </w:tc>
        <w:tc>
          <w:tcPr>
            <w:tcW w:w="1977" w:type="dxa"/>
            <w:tcBorders>
              <w:top w:val="nil"/>
              <w:left w:val="nil"/>
              <w:bottom w:val="nil"/>
              <w:right w:val="single" w:sz="4" w:space="0" w:color="auto"/>
            </w:tcBorders>
            <w:shd w:val="clear" w:color="auto" w:fill="F2F2F2" w:themeFill="background1" w:themeFillShade="F2"/>
            <w:hideMark/>
          </w:tcPr>
          <w:p w14:paraId="64603CD3" w14:textId="345EC7B3" w:rsidR="00A245F4" w:rsidRPr="00A245F4" w:rsidRDefault="00A245F4" w:rsidP="00961815">
            <w:pPr>
              <w:pStyle w:val="Tabletext"/>
              <w:rPr>
                <w:lang w:val="es-ES"/>
              </w:rPr>
            </w:pPr>
            <w:bookmarkStart w:id="381" w:name="lt_pId498"/>
            <w:r w:rsidRPr="00A245F4">
              <w:rPr>
                <w:lang w:val="es-ES"/>
              </w:rPr>
              <w:t>Asignación de un nivel adecuado de recursos a las distintas fases de los procesos</w:t>
            </w:r>
            <w:bookmarkEnd w:id="381"/>
          </w:p>
        </w:tc>
      </w:tr>
      <w:tr w:rsidR="00A245F4" w:rsidRPr="00A245F4" w14:paraId="085C3B5B" w14:textId="77777777" w:rsidTr="002D0A13">
        <w:trPr>
          <w:jc w:val="center"/>
        </w:trPr>
        <w:tc>
          <w:tcPr>
            <w:tcW w:w="1713" w:type="dxa"/>
            <w:tcBorders>
              <w:top w:val="nil"/>
              <w:left w:val="single" w:sz="4" w:space="0" w:color="auto"/>
              <w:bottom w:val="single" w:sz="4" w:space="0" w:color="auto"/>
              <w:right w:val="single" w:sz="4" w:space="0" w:color="auto"/>
            </w:tcBorders>
            <w:shd w:val="clear" w:color="auto" w:fill="auto"/>
            <w:hideMark/>
          </w:tcPr>
          <w:p w14:paraId="367EEA17" w14:textId="77777777" w:rsidR="00A245F4" w:rsidRPr="00A245F4" w:rsidRDefault="00A245F4" w:rsidP="00961815">
            <w:pPr>
              <w:pStyle w:val="Tabletext"/>
              <w:rPr>
                <w:lang w:val="es-ES"/>
              </w:rPr>
            </w:pPr>
            <w:r w:rsidRPr="00A245F4">
              <w:rPr>
                <w:lang w:val="es-ES"/>
              </w:rPr>
              <w:t> </w:t>
            </w:r>
          </w:p>
        </w:tc>
        <w:tc>
          <w:tcPr>
            <w:tcW w:w="2393" w:type="dxa"/>
            <w:tcBorders>
              <w:top w:val="nil"/>
              <w:left w:val="nil"/>
              <w:bottom w:val="single" w:sz="4" w:space="0" w:color="auto"/>
              <w:right w:val="single" w:sz="4" w:space="0" w:color="auto"/>
            </w:tcBorders>
            <w:shd w:val="clear" w:color="auto" w:fill="auto"/>
            <w:hideMark/>
          </w:tcPr>
          <w:p w14:paraId="3DE73EFC" w14:textId="77777777" w:rsidR="00A245F4" w:rsidRPr="00A245F4" w:rsidRDefault="00A245F4" w:rsidP="00961815">
            <w:pPr>
              <w:pStyle w:val="Tabletext"/>
              <w:rPr>
                <w:lang w:val="es-ES"/>
              </w:rPr>
            </w:pPr>
            <w:r w:rsidRPr="00A245F4">
              <w:rPr>
                <w:lang w:val="es-ES"/>
              </w:rPr>
              <w:t> </w:t>
            </w:r>
          </w:p>
        </w:tc>
        <w:tc>
          <w:tcPr>
            <w:tcW w:w="1796" w:type="dxa"/>
            <w:tcBorders>
              <w:top w:val="nil"/>
              <w:left w:val="nil"/>
              <w:bottom w:val="single" w:sz="4" w:space="0" w:color="auto"/>
              <w:right w:val="single" w:sz="4" w:space="0" w:color="auto"/>
            </w:tcBorders>
            <w:shd w:val="clear" w:color="auto" w:fill="auto"/>
            <w:hideMark/>
          </w:tcPr>
          <w:p w14:paraId="6B682016" w14:textId="77777777" w:rsidR="00A245F4" w:rsidRPr="00A245F4" w:rsidRDefault="00A245F4" w:rsidP="00961815">
            <w:pPr>
              <w:pStyle w:val="Tabletext"/>
              <w:rPr>
                <w:lang w:val="es-ES"/>
              </w:rPr>
            </w:pPr>
            <w:r w:rsidRPr="00A245F4">
              <w:rPr>
                <w:lang w:val="es-ES"/>
              </w:rPr>
              <w:t> </w:t>
            </w:r>
          </w:p>
        </w:tc>
        <w:tc>
          <w:tcPr>
            <w:tcW w:w="1750" w:type="dxa"/>
            <w:tcBorders>
              <w:top w:val="nil"/>
              <w:left w:val="nil"/>
              <w:bottom w:val="single" w:sz="4" w:space="0" w:color="auto"/>
              <w:right w:val="single" w:sz="4" w:space="0" w:color="auto"/>
            </w:tcBorders>
            <w:shd w:val="clear" w:color="auto" w:fill="auto"/>
            <w:hideMark/>
          </w:tcPr>
          <w:p w14:paraId="14A3E454" w14:textId="77777777" w:rsidR="00A245F4" w:rsidRPr="00A245F4" w:rsidRDefault="00A245F4" w:rsidP="00961815">
            <w:pPr>
              <w:pStyle w:val="Tabletext"/>
              <w:rPr>
                <w:lang w:val="es-ES"/>
              </w:rPr>
            </w:pPr>
            <w:r w:rsidRPr="00A245F4">
              <w:rPr>
                <w:lang w:val="es-ES"/>
              </w:rPr>
              <w:t> </w:t>
            </w:r>
          </w:p>
        </w:tc>
        <w:tc>
          <w:tcPr>
            <w:tcW w:w="1977" w:type="dxa"/>
            <w:tcBorders>
              <w:top w:val="nil"/>
              <w:left w:val="nil"/>
              <w:bottom w:val="single" w:sz="4" w:space="0" w:color="auto"/>
              <w:right w:val="single" w:sz="4" w:space="0" w:color="auto"/>
            </w:tcBorders>
            <w:shd w:val="clear" w:color="auto" w:fill="auto"/>
            <w:hideMark/>
          </w:tcPr>
          <w:p w14:paraId="6E7B3990" w14:textId="77777777" w:rsidR="00A245F4" w:rsidRPr="00A245F4" w:rsidRDefault="00A245F4" w:rsidP="00961815">
            <w:pPr>
              <w:pStyle w:val="Tabletext"/>
              <w:rPr>
                <w:lang w:val="es-ES"/>
              </w:rPr>
            </w:pPr>
          </w:p>
        </w:tc>
      </w:tr>
    </w:tbl>
    <w:p w14:paraId="1C0030EF" w14:textId="77777777" w:rsidR="00A96F66" w:rsidRPr="00D26D41" w:rsidRDefault="00A96F66" w:rsidP="00A96F66">
      <w:pPr>
        <w:pStyle w:val="Tablefin"/>
        <w:rPr>
          <w:lang w:val="es-ES"/>
        </w:rPr>
      </w:pPr>
    </w:p>
    <w:p w14:paraId="0C164BED" w14:textId="57EF8CFA" w:rsidR="00A245F4" w:rsidRPr="00A245F4" w:rsidRDefault="00A245F4" w:rsidP="00961815">
      <w:pPr>
        <w:rPr>
          <w:lang w:val="es-ES"/>
        </w:rPr>
      </w:pPr>
      <w:r w:rsidRPr="00A245F4">
        <w:rPr>
          <w:lang w:val="es-ES"/>
        </w:rPr>
        <w:br w:type="page"/>
      </w:r>
    </w:p>
    <w:p w14:paraId="4E6B68A3" w14:textId="77777777" w:rsidR="00A245F4" w:rsidRPr="00A245F4" w:rsidRDefault="00A245F4" w:rsidP="00A96F66">
      <w:pPr>
        <w:pStyle w:val="Headingb"/>
        <w:spacing w:after="120"/>
        <w:rPr>
          <w:lang w:val="es-ES"/>
        </w:rPr>
      </w:pPr>
      <w:bookmarkStart w:id="382" w:name="lt_pId499"/>
      <w:r w:rsidRPr="00A245F4">
        <w:rPr>
          <w:lang w:val="es-ES"/>
        </w:rPr>
        <w:t>Asignación de recursos humanos para 2025-2028</w:t>
      </w:r>
      <w:bookmarkEnd w:id="382"/>
    </w:p>
    <w:tbl>
      <w:tblPr>
        <w:tblW w:w="5000" w:type="pct"/>
        <w:jc w:val="center"/>
        <w:tblLayout w:type="fixed"/>
        <w:tblLook w:val="04A0" w:firstRow="1" w:lastRow="0" w:firstColumn="1" w:lastColumn="0" w:noHBand="0" w:noVBand="1"/>
      </w:tblPr>
      <w:tblGrid>
        <w:gridCol w:w="1925"/>
        <w:gridCol w:w="1926"/>
        <w:gridCol w:w="1926"/>
        <w:gridCol w:w="1926"/>
        <w:gridCol w:w="1926"/>
      </w:tblGrid>
      <w:tr w:rsidR="00A245F4" w:rsidRPr="00A245F4" w14:paraId="441300EA" w14:textId="77777777" w:rsidTr="004047E1">
        <w:trPr>
          <w:jc w:val="center"/>
        </w:trPr>
        <w:tc>
          <w:tcPr>
            <w:tcW w:w="1300" w:type="dxa"/>
            <w:tcBorders>
              <w:top w:val="single" w:sz="4" w:space="0" w:color="auto"/>
              <w:left w:val="single" w:sz="4" w:space="0" w:color="auto"/>
              <w:bottom w:val="single" w:sz="4" w:space="0" w:color="auto"/>
              <w:right w:val="single" w:sz="4" w:space="0" w:color="auto"/>
            </w:tcBorders>
            <w:shd w:val="clear" w:color="000000" w:fill="02385E"/>
            <w:noWrap/>
            <w:vAlign w:val="center"/>
            <w:hideMark/>
          </w:tcPr>
          <w:p w14:paraId="76433DA0" w14:textId="77777777" w:rsidR="00A245F4" w:rsidRPr="00A245F4" w:rsidRDefault="00A245F4" w:rsidP="004047E1">
            <w:pPr>
              <w:pStyle w:val="Tablehead"/>
              <w:rPr>
                <w:lang w:val="es-ES"/>
              </w:rPr>
            </w:pPr>
            <w:bookmarkStart w:id="383" w:name="lt_pId500"/>
            <w:r w:rsidRPr="00A245F4">
              <w:rPr>
                <w:lang w:val="es-ES"/>
              </w:rPr>
              <w:t>Categoría</w:t>
            </w:r>
            <w:bookmarkEnd w:id="383"/>
          </w:p>
        </w:tc>
        <w:tc>
          <w:tcPr>
            <w:tcW w:w="1300" w:type="dxa"/>
            <w:tcBorders>
              <w:top w:val="single" w:sz="4" w:space="0" w:color="auto"/>
              <w:left w:val="nil"/>
              <w:bottom w:val="single" w:sz="4" w:space="0" w:color="auto"/>
              <w:right w:val="single" w:sz="4" w:space="0" w:color="auto"/>
            </w:tcBorders>
            <w:shd w:val="clear" w:color="000000" w:fill="70A288"/>
            <w:noWrap/>
            <w:vAlign w:val="center"/>
            <w:hideMark/>
          </w:tcPr>
          <w:p w14:paraId="0CA01EC3" w14:textId="77777777" w:rsidR="00A245F4" w:rsidRPr="00A245F4" w:rsidRDefault="00A245F4" w:rsidP="004047E1">
            <w:pPr>
              <w:pStyle w:val="Tablehead"/>
              <w:rPr>
                <w:color w:val="FFFFFF" w:themeColor="background1"/>
                <w:lang w:val="es-ES"/>
              </w:rPr>
            </w:pPr>
            <w:r w:rsidRPr="00A245F4">
              <w:rPr>
                <w:color w:val="FFFFFF" w:themeColor="background1"/>
                <w:lang w:val="es-ES"/>
              </w:rPr>
              <w:t>2025</w:t>
            </w:r>
          </w:p>
        </w:tc>
        <w:tc>
          <w:tcPr>
            <w:tcW w:w="1300" w:type="dxa"/>
            <w:tcBorders>
              <w:top w:val="single" w:sz="4" w:space="0" w:color="auto"/>
              <w:left w:val="nil"/>
              <w:bottom w:val="single" w:sz="4" w:space="0" w:color="auto"/>
              <w:right w:val="single" w:sz="4" w:space="0" w:color="auto"/>
            </w:tcBorders>
            <w:shd w:val="clear" w:color="000000" w:fill="DAB785"/>
            <w:noWrap/>
            <w:vAlign w:val="center"/>
            <w:hideMark/>
          </w:tcPr>
          <w:p w14:paraId="75C8C739" w14:textId="77777777" w:rsidR="00A245F4" w:rsidRPr="00A245F4" w:rsidRDefault="00A245F4" w:rsidP="004047E1">
            <w:pPr>
              <w:pStyle w:val="Tablehead"/>
              <w:rPr>
                <w:color w:val="FFFFFF" w:themeColor="background1"/>
                <w:lang w:val="es-ES"/>
              </w:rPr>
            </w:pPr>
            <w:r w:rsidRPr="00A245F4">
              <w:rPr>
                <w:color w:val="FFFFFF" w:themeColor="background1"/>
                <w:lang w:val="es-ES"/>
              </w:rPr>
              <w:t>2026</w:t>
            </w:r>
          </w:p>
        </w:tc>
        <w:tc>
          <w:tcPr>
            <w:tcW w:w="1300" w:type="dxa"/>
            <w:tcBorders>
              <w:top w:val="single" w:sz="4" w:space="0" w:color="auto"/>
              <w:left w:val="nil"/>
              <w:bottom w:val="single" w:sz="4" w:space="0" w:color="auto"/>
              <w:right w:val="single" w:sz="4" w:space="0" w:color="auto"/>
            </w:tcBorders>
            <w:shd w:val="clear" w:color="000000" w:fill="D6896F"/>
            <w:noWrap/>
            <w:vAlign w:val="center"/>
            <w:hideMark/>
          </w:tcPr>
          <w:p w14:paraId="328FD23D" w14:textId="77777777" w:rsidR="00A245F4" w:rsidRPr="00A245F4" w:rsidRDefault="00A245F4" w:rsidP="004047E1">
            <w:pPr>
              <w:pStyle w:val="Tablehead"/>
              <w:rPr>
                <w:color w:val="FFFFFF" w:themeColor="background1"/>
                <w:lang w:val="es-ES"/>
              </w:rPr>
            </w:pPr>
            <w:r w:rsidRPr="00A245F4">
              <w:rPr>
                <w:color w:val="FFFFFF" w:themeColor="background1"/>
                <w:lang w:val="es-ES"/>
              </w:rPr>
              <w:t>2027</w:t>
            </w:r>
          </w:p>
        </w:tc>
        <w:tc>
          <w:tcPr>
            <w:tcW w:w="1300" w:type="dxa"/>
            <w:tcBorders>
              <w:top w:val="single" w:sz="4" w:space="0" w:color="auto"/>
              <w:left w:val="single" w:sz="4" w:space="0" w:color="auto"/>
              <w:bottom w:val="single" w:sz="4" w:space="0" w:color="auto"/>
              <w:right w:val="single" w:sz="4" w:space="0" w:color="auto"/>
            </w:tcBorders>
            <w:shd w:val="clear" w:color="000000" w:fill="A63950"/>
            <w:noWrap/>
            <w:vAlign w:val="center"/>
            <w:hideMark/>
          </w:tcPr>
          <w:p w14:paraId="528143CD" w14:textId="77777777" w:rsidR="00A245F4" w:rsidRPr="00A245F4" w:rsidRDefault="00A245F4" w:rsidP="004047E1">
            <w:pPr>
              <w:pStyle w:val="Tablehead"/>
              <w:rPr>
                <w:color w:val="FFFFFF" w:themeColor="background1"/>
                <w:lang w:val="es-ES"/>
              </w:rPr>
            </w:pPr>
            <w:r w:rsidRPr="00A245F4">
              <w:rPr>
                <w:color w:val="FFFFFF" w:themeColor="background1"/>
                <w:lang w:val="es-ES"/>
              </w:rPr>
              <w:t>2028</w:t>
            </w:r>
          </w:p>
        </w:tc>
      </w:tr>
      <w:tr w:rsidR="00A245F4" w:rsidRPr="00A245F4" w14:paraId="185541B7" w14:textId="77777777" w:rsidTr="00961815">
        <w:trPr>
          <w:jc w:val="center"/>
        </w:trPr>
        <w:tc>
          <w:tcPr>
            <w:tcW w:w="1300" w:type="dxa"/>
            <w:tcBorders>
              <w:top w:val="nil"/>
              <w:left w:val="single" w:sz="4" w:space="0" w:color="auto"/>
              <w:bottom w:val="nil"/>
              <w:right w:val="single" w:sz="4" w:space="0" w:color="auto"/>
            </w:tcBorders>
            <w:shd w:val="clear" w:color="000000" w:fill="F2F2F2"/>
            <w:vAlign w:val="center"/>
            <w:hideMark/>
          </w:tcPr>
          <w:p w14:paraId="2816EB00" w14:textId="77777777" w:rsidR="00A245F4" w:rsidRPr="00A245F4" w:rsidRDefault="00A245F4" w:rsidP="00961815">
            <w:pPr>
              <w:pStyle w:val="Tabletext"/>
              <w:rPr>
                <w:lang w:val="es-ES"/>
              </w:rPr>
            </w:pPr>
            <w:bookmarkStart w:id="384" w:name="lt_pId505"/>
            <w:r w:rsidRPr="00A245F4">
              <w:rPr>
                <w:lang w:val="es-ES"/>
              </w:rPr>
              <w:t>E1</w:t>
            </w:r>
            <w:bookmarkEnd w:id="384"/>
          </w:p>
        </w:tc>
        <w:tc>
          <w:tcPr>
            <w:tcW w:w="1300" w:type="dxa"/>
            <w:tcBorders>
              <w:top w:val="nil"/>
              <w:left w:val="nil"/>
              <w:bottom w:val="nil"/>
              <w:right w:val="single" w:sz="4" w:space="0" w:color="auto"/>
            </w:tcBorders>
            <w:shd w:val="clear" w:color="000000" w:fill="F2F2F2"/>
            <w:vAlign w:val="center"/>
            <w:hideMark/>
          </w:tcPr>
          <w:p w14:paraId="12421840" w14:textId="77777777" w:rsidR="00A245F4" w:rsidRPr="00A245F4" w:rsidRDefault="00A245F4" w:rsidP="002D0A13">
            <w:pPr>
              <w:pStyle w:val="Tabletext"/>
              <w:jc w:val="right"/>
              <w:rPr>
                <w:lang w:val="es-ES"/>
              </w:rPr>
            </w:pPr>
            <w:r w:rsidRPr="00A245F4">
              <w:rPr>
                <w:lang w:val="es-ES"/>
              </w:rPr>
              <w:t>0,0</w:t>
            </w:r>
          </w:p>
        </w:tc>
        <w:tc>
          <w:tcPr>
            <w:tcW w:w="1300" w:type="dxa"/>
            <w:tcBorders>
              <w:top w:val="nil"/>
              <w:left w:val="nil"/>
              <w:bottom w:val="nil"/>
              <w:right w:val="single" w:sz="4" w:space="0" w:color="auto"/>
            </w:tcBorders>
            <w:shd w:val="clear" w:color="000000" w:fill="F2F2F2"/>
            <w:vAlign w:val="center"/>
            <w:hideMark/>
          </w:tcPr>
          <w:p w14:paraId="0CA8FA0A" w14:textId="77777777" w:rsidR="00A245F4" w:rsidRPr="00A245F4" w:rsidRDefault="00A245F4" w:rsidP="002D0A13">
            <w:pPr>
              <w:pStyle w:val="Tabletext"/>
              <w:jc w:val="right"/>
              <w:rPr>
                <w:lang w:val="es-ES"/>
              </w:rPr>
            </w:pPr>
            <w:r w:rsidRPr="00A245F4">
              <w:rPr>
                <w:lang w:val="es-ES"/>
              </w:rPr>
              <w:t>0,0</w:t>
            </w:r>
          </w:p>
        </w:tc>
        <w:tc>
          <w:tcPr>
            <w:tcW w:w="1300" w:type="dxa"/>
            <w:tcBorders>
              <w:top w:val="nil"/>
              <w:left w:val="nil"/>
              <w:bottom w:val="nil"/>
              <w:right w:val="single" w:sz="4" w:space="0" w:color="auto"/>
            </w:tcBorders>
            <w:shd w:val="clear" w:color="000000" w:fill="F2F2F2"/>
            <w:vAlign w:val="center"/>
            <w:hideMark/>
          </w:tcPr>
          <w:p w14:paraId="498CFA3E" w14:textId="77777777" w:rsidR="00A245F4" w:rsidRPr="00A245F4" w:rsidRDefault="00A245F4" w:rsidP="002D0A13">
            <w:pPr>
              <w:pStyle w:val="Tabletext"/>
              <w:jc w:val="right"/>
              <w:rPr>
                <w:lang w:val="es-ES"/>
              </w:rPr>
            </w:pPr>
            <w:r w:rsidRPr="00A245F4">
              <w:rPr>
                <w:lang w:val="es-ES"/>
              </w:rPr>
              <w:t>0,0</w:t>
            </w:r>
          </w:p>
        </w:tc>
        <w:tc>
          <w:tcPr>
            <w:tcW w:w="1300" w:type="dxa"/>
            <w:tcBorders>
              <w:top w:val="nil"/>
              <w:left w:val="single" w:sz="4" w:space="0" w:color="auto"/>
              <w:bottom w:val="nil"/>
              <w:right w:val="single" w:sz="4" w:space="0" w:color="auto"/>
            </w:tcBorders>
            <w:shd w:val="clear" w:color="000000" w:fill="F2F2F2"/>
            <w:vAlign w:val="center"/>
            <w:hideMark/>
          </w:tcPr>
          <w:p w14:paraId="40690799" w14:textId="77777777" w:rsidR="00A245F4" w:rsidRPr="00A245F4" w:rsidRDefault="00A245F4" w:rsidP="002D0A13">
            <w:pPr>
              <w:pStyle w:val="Tabletext"/>
              <w:jc w:val="right"/>
              <w:rPr>
                <w:lang w:val="es-ES"/>
              </w:rPr>
            </w:pPr>
            <w:r w:rsidRPr="00A245F4">
              <w:rPr>
                <w:lang w:val="es-ES"/>
              </w:rPr>
              <w:t>0,0</w:t>
            </w:r>
          </w:p>
        </w:tc>
      </w:tr>
      <w:tr w:rsidR="00A245F4" w:rsidRPr="00A245F4" w14:paraId="786EDC3C" w14:textId="77777777" w:rsidTr="00961815">
        <w:trPr>
          <w:jc w:val="center"/>
        </w:trPr>
        <w:tc>
          <w:tcPr>
            <w:tcW w:w="1300" w:type="dxa"/>
            <w:tcBorders>
              <w:top w:val="nil"/>
              <w:left w:val="single" w:sz="4" w:space="0" w:color="auto"/>
              <w:bottom w:val="nil"/>
              <w:right w:val="single" w:sz="4" w:space="0" w:color="auto"/>
            </w:tcBorders>
            <w:shd w:val="clear" w:color="000000" w:fill="FFFFFF"/>
            <w:vAlign w:val="center"/>
            <w:hideMark/>
          </w:tcPr>
          <w:p w14:paraId="19C6C7C0" w14:textId="77777777" w:rsidR="00A245F4" w:rsidRPr="00A245F4" w:rsidRDefault="00A245F4" w:rsidP="00961815">
            <w:pPr>
              <w:pStyle w:val="Tabletext"/>
              <w:rPr>
                <w:lang w:val="es-ES"/>
              </w:rPr>
            </w:pPr>
            <w:bookmarkStart w:id="385" w:name="lt_pId510"/>
            <w:r w:rsidRPr="00A245F4">
              <w:rPr>
                <w:lang w:val="es-ES"/>
              </w:rPr>
              <w:t>E2</w:t>
            </w:r>
            <w:bookmarkEnd w:id="385"/>
          </w:p>
        </w:tc>
        <w:tc>
          <w:tcPr>
            <w:tcW w:w="1300" w:type="dxa"/>
            <w:tcBorders>
              <w:top w:val="nil"/>
              <w:left w:val="nil"/>
              <w:bottom w:val="nil"/>
              <w:right w:val="single" w:sz="4" w:space="0" w:color="auto"/>
            </w:tcBorders>
            <w:shd w:val="clear" w:color="000000" w:fill="FFFFFF"/>
            <w:vAlign w:val="center"/>
            <w:hideMark/>
          </w:tcPr>
          <w:p w14:paraId="79E9C20D" w14:textId="77777777" w:rsidR="00A245F4" w:rsidRPr="00A245F4" w:rsidRDefault="00A245F4" w:rsidP="002D0A13">
            <w:pPr>
              <w:pStyle w:val="Tabletext"/>
              <w:jc w:val="right"/>
              <w:rPr>
                <w:lang w:val="es-ES"/>
              </w:rPr>
            </w:pPr>
            <w:r w:rsidRPr="00A245F4">
              <w:rPr>
                <w:lang w:val="es-ES"/>
              </w:rPr>
              <w:t>1,2</w:t>
            </w:r>
          </w:p>
        </w:tc>
        <w:tc>
          <w:tcPr>
            <w:tcW w:w="1300" w:type="dxa"/>
            <w:tcBorders>
              <w:top w:val="nil"/>
              <w:left w:val="nil"/>
              <w:bottom w:val="nil"/>
              <w:right w:val="single" w:sz="4" w:space="0" w:color="auto"/>
            </w:tcBorders>
            <w:shd w:val="clear" w:color="000000" w:fill="FFFFFF"/>
            <w:vAlign w:val="center"/>
            <w:hideMark/>
          </w:tcPr>
          <w:p w14:paraId="17C65A7F" w14:textId="77777777" w:rsidR="00A245F4" w:rsidRPr="00A245F4" w:rsidRDefault="00A245F4" w:rsidP="002D0A13">
            <w:pPr>
              <w:pStyle w:val="Tabletext"/>
              <w:jc w:val="right"/>
              <w:rPr>
                <w:lang w:val="es-ES"/>
              </w:rPr>
            </w:pPr>
            <w:r w:rsidRPr="00A245F4">
              <w:rPr>
                <w:lang w:val="es-ES"/>
              </w:rPr>
              <w:t>1,2</w:t>
            </w:r>
          </w:p>
        </w:tc>
        <w:tc>
          <w:tcPr>
            <w:tcW w:w="1300" w:type="dxa"/>
            <w:tcBorders>
              <w:top w:val="nil"/>
              <w:left w:val="nil"/>
              <w:bottom w:val="nil"/>
              <w:right w:val="single" w:sz="4" w:space="0" w:color="auto"/>
            </w:tcBorders>
            <w:shd w:val="clear" w:color="000000" w:fill="FFFFFF"/>
            <w:vAlign w:val="center"/>
            <w:hideMark/>
          </w:tcPr>
          <w:p w14:paraId="2F8A71A9" w14:textId="77777777" w:rsidR="00A245F4" w:rsidRPr="00A245F4" w:rsidRDefault="00A245F4" w:rsidP="002D0A13">
            <w:pPr>
              <w:pStyle w:val="Tabletext"/>
              <w:jc w:val="right"/>
              <w:rPr>
                <w:lang w:val="es-ES"/>
              </w:rPr>
            </w:pPr>
            <w:r w:rsidRPr="00A245F4">
              <w:rPr>
                <w:lang w:val="es-ES"/>
              </w:rPr>
              <w:t>1,2</w:t>
            </w:r>
          </w:p>
        </w:tc>
        <w:tc>
          <w:tcPr>
            <w:tcW w:w="1300" w:type="dxa"/>
            <w:tcBorders>
              <w:top w:val="nil"/>
              <w:left w:val="single" w:sz="4" w:space="0" w:color="auto"/>
              <w:bottom w:val="nil"/>
              <w:right w:val="single" w:sz="4" w:space="0" w:color="auto"/>
            </w:tcBorders>
            <w:shd w:val="clear" w:color="000000" w:fill="FFFFFF"/>
            <w:vAlign w:val="center"/>
            <w:hideMark/>
          </w:tcPr>
          <w:p w14:paraId="6D372AB9" w14:textId="77777777" w:rsidR="00A245F4" w:rsidRPr="00A245F4" w:rsidRDefault="00A245F4" w:rsidP="002D0A13">
            <w:pPr>
              <w:pStyle w:val="Tabletext"/>
              <w:jc w:val="right"/>
              <w:rPr>
                <w:lang w:val="es-ES"/>
              </w:rPr>
            </w:pPr>
            <w:r w:rsidRPr="00A245F4">
              <w:rPr>
                <w:lang w:val="es-ES"/>
              </w:rPr>
              <w:t>1,2</w:t>
            </w:r>
          </w:p>
        </w:tc>
      </w:tr>
      <w:tr w:rsidR="00A245F4" w:rsidRPr="00A245F4" w14:paraId="31CABF86" w14:textId="77777777" w:rsidTr="00961815">
        <w:trPr>
          <w:jc w:val="center"/>
        </w:trPr>
        <w:tc>
          <w:tcPr>
            <w:tcW w:w="1300" w:type="dxa"/>
            <w:tcBorders>
              <w:top w:val="nil"/>
              <w:left w:val="single" w:sz="4" w:space="0" w:color="auto"/>
              <w:bottom w:val="nil"/>
              <w:right w:val="single" w:sz="4" w:space="0" w:color="auto"/>
            </w:tcBorders>
            <w:shd w:val="clear" w:color="000000" w:fill="F2F2F2"/>
            <w:vAlign w:val="center"/>
            <w:hideMark/>
          </w:tcPr>
          <w:p w14:paraId="5003F2B1" w14:textId="77777777" w:rsidR="00A245F4" w:rsidRPr="00A245F4" w:rsidRDefault="00A245F4" w:rsidP="00961815">
            <w:pPr>
              <w:pStyle w:val="Tabletext"/>
              <w:rPr>
                <w:lang w:val="es-ES"/>
              </w:rPr>
            </w:pPr>
            <w:bookmarkStart w:id="386" w:name="lt_pId515"/>
            <w:r w:rsidRPr="00A245F4">
              <w:rPr>
                <w:lang w:val="es-ES"/>
              </w:rPr>
              <w:t>D1</w:t>
            </w:r>
            <w:bookmarkEnd w:id="386"/>
          </w:p>
        </w:tc>
        <w:tc>
          <w:tcPr>
            <w:tcW w:w="1300" w:type="dxa"/>
            <w:tcBorders>
              <w:top w:val="nil"/>
              <w:left w:val="nil"/>
              <w:bottom w:val="nil"/>
              <w:right w:val="single" w:sz="4" w:space="0" w:color="auto"/>
            </w:tcBorders>
            <w:shd w:val="clear" w:color="000000" w:fill="F2F2F2"/>
            <w:vAlign w:val="center"/>
            <w:hideMark/>
          </w:tcPr>
          <w:p w14:paraId="428244BF" w14:textId="77777777" w:rsidR="00A245F4" w:rsidRPr="00A245F4" w:rsidRDefault="00A245F4" w:rsidP="002D0A13">
            <w:pPr>
              <w:pStyle w:val="Tabletext"/>
              <w:jc w:val="right"/>
              <w:rPr>
                <w:lang w:val="es-ES"/>
              </w:rPr>
            </w:pPr>
            <w:r w:rsidRPr="00A245F4">
              <w:rPr>
                <w:lang w:val="es-ES"/>
              </w:rPr>
              <w:t>5,8</w:t>
            </w:r>
          </w:p>
        </w:tc>
        <w:tc>
          <w:tcPr>
            <w:tcW w:w="1300" w:type="dxa"/>
            <w:tcBorders>
              <w:top w:val="nil"/>
              <w:left w:val="nil"/>
              <w:bottom w:val="nil"/>
              <w:right w:val="single" w:sz="4" w:space="0" w:color="auto"/>
            </w:tcBorders>
            <w:shd w:val="clear" w:color="000000" w:fill="F2F2F2"/>
            <w:vAlign w:val="center"/>
            <w:hideMark/>
          </w:tcPr>
          <w:p w14:paraId="1A942210" w14:textId="77777777" w:rsidR="00A245F4" w:rsidRPr="00A245F4" w:rsidRDefault="00A245F4" w:rsidP="002D0A13">
            <w:pPr>
              <w:pStyle w:val="Tabletext"/>
              <w:jc w:val="right"/>
              <w:rPr>
                <w:lang w:val="es-ES"/>
              </w:rPr>
            </w:pPr>
            <w:r w:rsidRPr="00A245F4">
              <w:rPr>
                <w:lang w:val="es-ES"/>
              </w:rPr>
              <w:t>5,2</w:t>
            </w:r>
          </w:p>
        </w:tc>
        <w:tc>
          <w:tcPr>
            <w:tcW w:w="1300" w:type="dxa"/>
            <w:tcBorders>
              <w:top w:val="nil"/>
              <w:left w:val="nil"/>
              <w:bottom w:val="nil"/>
              <w:right w:val="single" w:sz="4" w:space="0" w:color="auto"/>
            </w:tcBorders>
            <w:shd w:val="clear" w:color="000000" w:fill="F2F2F2"/>
            <w:vAlign w:val="center"/>
            <w:hideMark/>
          </w:tcPr>
          <w:p w14:paraId="3FEB8F03" w14:textId="77777777" w:rsidR="00A245F4" w:rsidRPr="00A245F4" w:rsidRDefault="00A245F4" w:rsidP="002D0A13">
            <w:pPr>
              <w:pStyle w:val="Tabletext"/>
              <w:jc w:val="right"/>
              <w:rPr>
                <w:lang w:val="es-ES"/>
              </w:rPr>
            </w:pPr>
            <w:r w:rsidRPr="00A245F4">
              <w:rPr>
                <w:lang w:val="es-ES"/>
              </w:rPr>
              <w:t>6,0</w:t>
            </w:r>
          </w:p>
        </w:tc>
        <w:tc>
          <w:tcPr>
            <w:tcW w:w="1300" w:type="dxa"/>
            <w:tcBorders>
              <w:top w:val="nil"/>
              <w:left w:val="single" w:sz="4" w:space="0" w:color="auto"/>
              <w:bottom w:val="nil"/>
              <w:right w:val="single" w:sz="4" w:space="0" w:color="auto"/>
            </w:tcBorders>
            <w:shd w:val="clear" w:color="000000" w:fill="F2F2F2"/>
            <w:vAlign w:val="center"/>
            <w:hideMark/>
          </w:tcPr>
          <w:p w14:paraId="4ADA3FB4" w14:textId="77777777" w:rsidR="00A245F4" w:rsidRPr="00A245F4" w:rsidRDefault="00A245F4" w:rsidP="002D0A13">
            <w:pPr>
              <w:pStyle w:val="Tabletext"/>
              <w:jc w:val="right"/>
              <w:rPr>
                <w:lang w:val="es-ES"/>
              </w:rPr>
            </w:pPr>
            <w:r w:rsidRPr="00A245F4">
              <w:rPr>
                <w:lang w:val="es-ES"/>
              </w:rPr>
              <w:t>5,2</w:t>
            </w:r>
          </w:p>
        </w:tc>
      </w:tr>
      <w:tr w:rsidR="00A245F4" w:rsidRPr="00A245F4" w14:paraId="0B62D750" w14:textId="77777777" w:rsidTr="00961815">
        <w:trPr>
          <w:jc w:val="center"/>
        </w:trPr>
        <w:tc>
          <w:tcPr>
            <w:tcW w:w="1300" w:type="dxa"/>
            <w:tcBorders>
              <w:top w:val="nil"/>
              <w:left w:val="single" w:sz="4" w:space="0" w:color="auto"/>
              <w:bottom w:val="nil"/>
              <w:right w:val="single" w:sz="4" w:space="0" w:color="auto"/>
            </w:tcBorders>
            <w:shd w:val="clear" w:color="000000" w:fill="FFFFFF"/>
            <w:vAlign w:val="center"/>
            <w:hideMark/>
          </w:tcPr>
          <w:p w14:paraId="4A223712" w14:textId="77777777" w:rsidR="00A245F4" w:rsidRPr="00A245F4" w:rsidRDefault="00A245F4" w:rsidP="00961815">
            <w:pPr>
              <w:pStyle w:val="Tabletext"/>
              <w:rPr>
                <w:lang w:val="es-ES"/>
              </w:rPr>
            </w:pPr>
            <w:bookmarkStart w:id="387" w:name="lt_pId520"/>
            <w:r w:rsidRPr="00A245F4">
              <w:rPr>
                <w:lang w:val="es-ES"/>
              </w:rPr>
              <w:t>D2</w:t>
            </w:r>
            <w:bookmarkEnd w:id="387"/>
          </w:p>
        </w:tc>
        <w:tc>
          <w:tcPr>
            <w:tcW w:w="1300" w:type="dxa"/>
            <w:tcBorders>
              <w:top w:val="nil"/>
              <w:left w:val="nil"/>
              <w:bottom w:val="nil"/>
              <w:right w:val="single" w:sz="4" w:space="0" w:color="auto"/>
            </w:tcBorders>
            <w:shd w:val="clear" w:color="000000" w:fill="FFFFFF"/>
            <w:vAlign w:val="center"/>
            <w:hideMark/>
          </w:tcPr>
          <w:p w14:paraId="1DA77AA5" w14:textId="77777777" w:rsidR="00A245F4" w:rsidRPr="00A245F4" w:rsidRDefault="00A245F4" w:rsidP="002D0A13">
            <w:pPr>
              <w:pStyle w:val="Tabletext"/>
              <w:jc w:val="right"/>
              <w:rPr>
                <w:lang w:val="es-ES"/>
              </w:rPr>
            </w:pPr>
            <w:r w:rsidRPr="00A245F4">
              <w:rPr>
                <w:lang w:val="es-ES"/>
              </w:rPr>
              <w:t>0,6</w:t>
            </w:r>
          </w:p>
        </w:tc>
        <w:tc>
          <w:tcPr>
            <w:tcW w:w="1300" w:type="dxa"/>
            <w:tcBorders>
              <w:top w:val="nil"/>
              <w:left w:val="nil"/>
              <w:bottom w:val="nil"/>
              <w:right w:val="single" w:sz="4" w:space="0" w:color="auto"/>
            </w:tcBorders>
            <w:shd w:val="clear" w:color="000000" w:fill="FFFFFF"/>
            <w:vAlign w:val="center"/>
            <w:hideMark/>
          </w:tcPr>
          <w:p w14:paraId="3D18BBE5" w14:textId="77777777" w:rsidR="00A245F4" w:rsidRPr="00A245F4" w:rsidRDefault="00A245F4" w:rsidP="002D0A13">
            <w:pPr>
              <w:pStyle w:val="Tabletext"/>
              <w:jc w:val="right"/>
              <w:rPr>
                <w:lang w:val="es-ES"/>
              </w:rPr>
            </w:pPr>
            <w:r w:rsidRPr="00A245F4">
              <w:rPr>
                <w:lang w:val="es-ES"/>
              </w:rPr>
              <w:t>0,6</w:t>
            </w:r>
          </w:p>
        </w:tc>
        <w:tc>
          <w:tcPr>
            <w:tcW w:w="1300" w:type="dxa"/>
            <w:tcBorders>
              <w:top w:val="nil"/>
              <w:left w:val="nil"/>
              <w:bottom w:val="nil"/>
              <w:right w:val="single" w:sz="4" w:space="0" w:color="auto"/>
            </w:tcBorders>
            <w:shd w:val="clear" w:color="000000" w:fill="FFFFFF"/>
            <w:vAlign w:val="center"/>
            <w:hideMark/>
          </w:tcPr>
          <w:p w14:paraId="78ED239E" w14:textId="77777777" w:rsidR="00A245F4" w:rsidRPr="00A245F4" w:rsidRDefault="00A245F4" w:rsidP="002D0A13">
            <w:pPr>
              <w:pStyle w:val="Tabletext"/>
              <w:jc w:val="right"/>
              <w:rPr>
                <w:lang w:val="es-ES"/>
              </w:rPr>
            </w:pPr>
            <w:r w:rsidRPr="00A245F4">
              <w:rPr>
                <w:lang w:val="es-ES"/>
              </w:rPr>
              <w:t>1,1</w:t>
            </w:r>
          </w:p>
        </w:tc>
        <w:tc>
          <w:tcPr>
            <w:tcW w:w="1300" w:type="dxa"/>
            <w:tcBorders>
              <w:top w:val="nil"/>
              <w:left w:val="single" w:sz="4" w:space="0" w:color="auto"/>
              <w:bottom w:val="nil"/>
              <w:right w:val="single" w:sz="4" w:space="0" w:color="auto"/>
            </w:tcBorders>
            <w:shd w:val="clear" w:color="000000" w:fill="FFFFFF"/>
            <w:vAlign w:val="center"/>
            <w:hideMark/>
          </w:tcPr>
          <w:p w14:paraId="3C7C6606" w14:textId="77777777" w:rsidR="00A245F4" w:rsidRPr="00A245F4" w:rsidRDefault="00A245F4" w:rsidP="002D0A13">
            <w:pPr>
              <w:pStyle w:val="Tabletext"/>
              <w:jc w:val="right"/>
              <w:rPr>
                <w:lang w:val="es-ES"/>
              </w:rPr>
            </w:pPr>
            <w:r w:rsidRPr="00A245F4">
              <w:rPr>
                <w:lang w:val="es-ES"/>
              </w:rPr>
              <w:t>0,6</w:t>
            </w:r>
          </w:p>
        </w:tc>
      </w:tr>
      <w:tr w:rsidR="00A245F4" w:rsidRPr="00A245F4" w14:paraId="328349E3" w14:textId="77777777" w:rsidTr="00961815">
        <w:trPr>
          <w:jc w:val="center"/>
        </w:trPr>
        <w:tc>
          <w:tcPr>
            <w:tcW w:w="1300" w:type="dxa"/>
            <w:tcBorders>
              <w:top w:val="nil"/>
              <w:left w:val="single" w:sz="4" w:space="0" w:color="auto"/>
              <w:bottom w:val="nil"/>
              <w:right w:val="single" w:sz="4" w:space="0" w:color="auto"/>
            </w:tcBorders>
            <w:shd w:val="clear" w:color="000000" w:fill="F2F2F2"/>
            <w:vAlign w:val="center"/>
            <w:hideMark/>
          </w:tcPr>
          <w:p w14:paraId="69EAD773" w14:textId="77777777" w:rsidR="00A245F4" w:rsidRPr="00A245F4" w:rsidRDefault="00A245F4" w:rsidP="00961815">
            <w:pPr>
              <w:pStyle w:val="Tabletext"/>
              <w:rPr>
                <w:lang w:val="es-ES"/>
              </w:rPr>
            </w:pPr>
            <w:bookmarkStart w:id="388" w:name="lt_pId525"/>
            <w:r w:rsidRPr="00A245F4">
              <w:rPr>
                <w:lang w:val="es-ES"/>
              </w:rPr>
              <w:t>P5</w:t>
            </w:r>
            <w:bookmarkEnd w:id="388"/>
          </w:p>
        </w:tc>
        <w:tc>
          <w:tcPr>
            <w:tcW w:w="1300" w:type="dxa"/>
            <w:tcBorders>
              <w:top w:val="nil"/>
              <w:left w:val="nil"/>
              <w:bottom w:val="nil"/>
              <w:right w:val="single" w:sz="4" w:space="0" w:color="auto"/>
            </w:tcBorders>
            <w:shd w:val="clear" w:color="000000" w:fill="F2F2F2"/>
            <w:vAlign w:val="center"/>
            <w:hideMark/>
          </w:tcPr>
          <w:p w14:paraId="71584A3D" w14:textId="77777777" w:rsidR="00A245F4" w:rsidRPr="00A245F4" w:rsidRDefault="00A245F4" w:rsidP="002D0A13">
            <w:pPr>
              <w:pStyle w:val="Tabletext"/>
              <w:jc w:val="right"/>
              <w:rPr>
                <w:lang w:val="es-ES"/>
              </w:rPr>
            </w:pPr>
            <w:r w:rsidRPr="00A245F4">
              <w:rPr>
                <w:lang w:val="es-ES"/>
              </w:rPr>
              <w:t>31,7</w:t>
            </w:r>
          </w:p>
        </w:tc>
        <w:tc>
          <w:tcPr>
            <w:tcW w:w="1300" w:type="dxa"/>
            <w:tcBorders>
              <w:top w:val="nil"/>
              <w:left w:val="nil"/>
              <w:bottom w:val="nil"/>
              <w:right w:val="single" w:sz="4" w:space="0" w:color="auto"/>
            </w:tcBorders>
            <w:shd w:val="clear" w:color="000000" w:fill="F2F2F2"/>
            <w:vAlign w:val="center"/>
            <w:hideMark/>
          </w:tcPr>
          <w:p w14:paraId="632502D7" w14:textId="77777777" w:rsidR="00A245F4" w:rsidRPr="00A245F4" w:rsidRDefault="00A245F4" w:rsidP="002D0A13">
            <w:pPr>
              <w:pStyle w:val="Tabletext"/>
              <w:jc w:val="right"/>
              <w:rPr>
                <w:lang w:val="es-ES"/>
              </w:rPr>
            </w:pPr>
            <w:r w:rsidRPr="00A245F4">
              <w:rPr>
                <w:lang w:val="es-ES"/>
              </w:rPr>
              <w:t>30,8</w:t>
            </w:r>
          </w:p>
        </w:tc>
        <w:tc>
          <w:tcPr>
            <w:tcW w:w="1300" w:type="dxa"/>
            <w:tcBorders>
              <w:top w:val="nil"/>
              <w:left w:val="nil"/>
              <w:bottom w:val="nil"/>
              <w:right w:val="single" w:sz="4" w:space="0" w:color="auto"/>
            </w:tcBorders>
            <w:shd w:val="clear" w:color="000000" w:fill="F2F2F2"/>
            <w:vAlign w:val="center"/>
            <w:hideMark/>
          </w:tcPr>
          <w:p w14:paraId="1DEAD58A" w14:textId="77777777" w:rsidR="00A245F4" w:rsidRPr="00A245F4" w:rsidRDefault="00A245F4" w:rsidP="002D0A13">
            <w:pPr>
              <w:pStyle w:val="Tabletext"/>
              <w:jc w:val="right"/>
              <w:rPr>
                <w:lang w:val="es-ES"/>
              </w:rPr>
            </w:pPr>
            <w:r w:rsidRPr="00A245F4">
              <w:rPr>
                <w:lang w:val="es-ES"/>
              </w:rPr>
              <w:t>25,4</w:t>
            </w:r>
          </w:p>
        </w:tc>
        <w:tc>
          <w:tcPr>
            <w:tcW w:w="1300" w:type="dxa"/>
            <w:tcBorders>
              <w:top w:val="nil"/>
              <w:left w:val="single" w:sz="4" w:space="0" w:color="auto"/>
              <w:bottom w:val="nil"/>
              <w:right w:val="single" w:sz="4" w:space="0" w:color="auto"/>
            </w:tcBorders>
            <w:shd w:val="clear" w:color="000000" w:fill="F2F2F2"/>
            <w:vAlign w:val="center"/>
            <w:hideMark/>
          </w:tcPr>
          <w:p w14:paraId="550EC408" w14:textId="77777777" w:rsidR="00A245F4" w:rsidRPr="00A245F4" w:rsidRDefault="00A245F4" w:rsidP="002D0A13">
            <w:pPr>
              <w:pStyle w:val="Tabletext"/>
              <w:jc w:val="right"/>
              <w:rPr>
                <w:lang w:val="es-ES"/>
              </w:rPr>
            </w:pPr>
            <w:r w:rsidRPr="00A245F4">
              <w:rPr>
                <w:lang w:val="es-ES"/>
              </w:rPr>
              <w:t>30,8</w:t>
            </w:r>
          </w:p>
        </w:tc>
      </w:tr>
      <w:tr w:rsidR="00A245F4" w:rsidRPr="00A245F4" w14:paraId="2FF0D7D6" w14:textId="77777777" w:rsidTr="00961815">
        <w:trPr>
          <w:jc w:val="center"/>
        </w:trPr>
        <w:tc>
          <w:tcPr>
            <w:tcW w:w="1300" w:type="dxa"/>
            <w:tcBorders>
              <w:top w:val="nil"/>
              <w:left w:val="single" w:sz="4" w:space="0" w:color="auto"/>
              <w:bottom w:val="nil"/>
              <w:right w:val="single" w:sz="4" w:space="0" w:color="auto"/>
            </w:tcBorders>
            <w:shd w:val="clear" w:color="000000" w:fill="FFFFFF"/>
            <w:vAlign w:val="center"/>
            <w:hideMark/>
          </w:tcPr>
          <w:p w14:paraId="71B66147" w14:textId="77777777" w:rsidR="00A245F4" w:rsidRPr="00A245F4" w:rsidRDefault="00A245F4" w:rsidP="00961815">
            <w:pPr>
              <w:pStyle w:val="Tabletext"/>
              <w:rPr>
                <w:lang w:val="es-ES"/>
              </w:rPr>
            </w:pPr>
            <w:bookmarkStart w:id="389" w:name="lt_pId530"/>
            <w:r w:rsidRPr="00A245F4">
              <w:rPr>
                <w:lang w:val="es-ES"/>
              </w:rPr>
              <w:t>P4</w:t>
            </w:r>
            <w:bookmarkEnd w:id="389"/>
          </w:p>
        </w:tc>
        <w:tc>
          <w:tcPr>
            <w:tcW w:w="1300" w:type="dxa"/>
            <w:tcBorders>
              <w:top w:val="nil"/>
              <w:left w:val="nil"/>
              <w:bottom w:val="nil"/>
              <w:right w:val="single" w:sz="4" w:space="0" w:color="auto"/>
            </w:tcBorders>
            <w:shd w:val="clear" w:color="000000" w:fill="FFFFFF"/>
            <w:vAlign w:val="center"/>
            <w:hideMark/>
          </w:tcPr>
          <w:p w14:paraId="7CBEDC7F" w14:textId="77777777" w:rsidR="00A245F4" w:rsidRPr="00A245F4" w:rsidRDefault="00A245F4" w:rsidP="002D0A13">
            <w:pPr>
              <w:pStyle w:val="Tabletext"/>
              <w:jc w:val="right"/>
              <w:rPr>
                <w:lang w:val="es-ES"/>
              </w:rPr>
            </w:pPr>
            <w:r w:rsidRPr="00A245F4">
              <w:rPr>
                <w:lang w:val="es-ES"/>
              </w:rPr>
              <w:t>159,5</w:t>
            </w:r>
          </w:p>
        </w:tc>
        <w:tc>
          <w:tcPr>
            <w:tcW w:w="1300" w:type="dxa"/>
            <w:tcBorders>
              <w:top w:val="nil"/>
              <w:left w:val="nil"/>
              <w:bottom w:val="nil"/>
              <w:right w:val="single" w:sz="4" w:space="0" w:color="auto"/>
            </w:tcBorders>
            <w:shd w:val="clear" w:color="000000" w:fill="FFFFFF"/>
            <w:vAlign w:val="center"/>
            <w:hideMark/>
          </w:tcPr>
          <w:p w14:paraId="411DF025" w14:textId="77777777" w:rsidR="00A245F4" w:rsidRPr="00A245F4" w:rsidRDefault="00A245F4" w:rsidP="002D0A13">
            <w:pPr>
              <w:pStyle w:val="Tabletext"/>
              <w:jc w:val="right"/>
              <w:rPr>
                <w:lang w:val="es-ES"/>
              </w:rPr>
            </w:pPr>
            <w:r w:rsidRPr="00A245F4">
              <w:rPr>
                <w:lang w:val="es-ES"/>
              </w:rPr>
              <w:t>158,5</w:t>
            </w:r>
          </w:p>
        </w:tc>
        <w:tc>
          <w:tcPr>
            <w:tcW w:w="1300" w:type="dxa"/>
            <w:tcBorders>
              <w:top w:val="nil"/>
              <w:left w:val="nil"/>
              <w:bottom w:val="nil"/>
              <w:right w:val="single" w:sz="4" w:space="0" w:color="auto"/>
            </w:tcBorders>
            <w:shd w:val="clear" w:color="000000" w:fill="FFFFFF"/>
            <w:vAlign w:val="center"/>
            <w:hideMark/>
          </w:tcPr>
          <w:p w14:paraId="34928698" w14:textId="77777777" w:rsidR="00A245F4" w:rsidRPr="00A245F4" w:rsidRDefault="00A245F4" w:rsidP="002D0A13">
            <w:pPr>
              <w:pStyle w:val="Tabletext"/>
              <w:jc w:val="right"/>
              <w:rPr>
                <w:lang w:val="es-ES"/>
              </w:rPr>
            </w:pPr>
            <w:r w:rsidRPr="00A245F4">
              <w:rPr>
                <w:lang w:val="es-ES"/>
              </w:rPr>
              <w:t>148,4</w:t>
            </w:r>
          </w:p>
        </w:tc>
        <w:tc>
          <w:tcPr>
            <w:tcW w:w="1300" w:type="dxa"/>
            <w:tcBorders>
              <w:top w:val="nil"/>
              <w:left w:val="single" w:sz="4" w:space="0" w:color="auto"/>
              <w:bottom w:val="nil"/>
              <w:right w:val="single" w:sz="4" w:space="0" w:color="auto"/>
            </w:tcBorders>
            <w:shd w:val="clear" w:color="000000" w:fill="FFFFFF"/>
            <w:vAlign w:val="center"/>
            <w:hideMark/>
          </w:tcPr>
          <w:p w14:paraId="7442562C" w14:textId="77777777" w:rsidR="00A245F4" w:rsidRPr="00A245F4" w:rsidRDefault="00A245F4" w:rsidP="002D0A13">
            <w:pPr>
              <w:pStyle w:val="Tabletext"/>
              <w:jc w:val="right"/>
              <w:rPr>
                <w:lang w:val="es-ES"/>
              </w:rPr>
            </w:pPr>
            <w:r w:rsidRPr="00A245F4">
              <w:rPr>
                <w:lang w:val="es-ES"/>
              </w:rPr>
              <w:t>158,5</w:t>
            </w:r>
          </w:p>
        </w:tc>
      </w:tr>
      <w:tr w:rsidR="00A245F4" w:rsidRPr="00A245F4" w14:paraId="59C702FF" w14:textId="77777777" w:rsidTr="00961815">
        <w:trPr>
          <w:jc w:val="center"/>
        </w:trPr>
        <w:tc>
          <w:tcPr>
            <w:tcW w:w="1300" w:type="dxa"/>
            <w:tcBorders>
              <w:top w:val="nil"/>
              <w:left w:val="single" w:sz="4" w:space="0" w:color="auto"/>
              <w:bottom w:val="nil"/>
              <w:right w:val="single" w:sz="4" w:space="0" w:color="auto"/>
            </w:tcBorders>
            <w:shd w:val="clear" w:color="000000" w:fill="F2F2F2"/>
            <w:vAlign w:val="center"/>
            <w:hideMark/>
          </w:tcPr>
          <w:p w14:paraId="4594FE57" w14:textId="77777777" w:rsidR="00A245F4" w:rsidRPr="00A245F4" w:rsidRDefault="00A245F4" w:rsidP="00961815">
            <w:pPr>
              <w:pStyle w:val="Tabletext"/>
              <w:rPr>
                <w:lang w:val="es-ES"/>
              </w:rPr>
            </w:pPr>
            <w:bookmarkStart w:id="390" w:name="lt_pId535"/>
            <w:r w:rsidRPr="00A245F4">
              <w:rPr>
                <w:lang w:val="es-ES"/>
              </w:rPr>
              <w:t>P3</w:t>
            </w:r>
            <w:bookmarkEnd w:id="390"/>
          </w:p>
        </w:tc>
        <w:tc>
          <w:tcPr>
            <w:tcW w:w="1300" w:type="dxa"/>
            <w:tcBorders>
              <w:top w:val="nil"/>
              <w:left w:val="nil"/>
              <w:bottom w:val="nil"/>
              <w:right w:val="single" w:sz="4" w:space="0" w:color="auto"/>
            </w:tcBorders>
            <w:shd w:val="clear" w:color="000000" w:fill="F2F2F2"/>
            <w:vAlign w:val="center"/>
            <w:hideMark/>
          </w:tcPr>
          <w:p w14:paraId="7FEE2206" w14:textId="77777777" w:rsidR="00A245F4" w:rsidRPr="00A245F4" w:rsidRDefault="00A245F4" w:rsidP="002D0A13">
            <w:pPr>
              <w:pStyle w:val="Tabletext"/>
              <w:jc w:val="right"/>
              <w:rPr>
                <w:lang w:val="es-ES"/>
              </w:rPr>
            </w:pPr>
            <w:r w:rsidRPr="00A245F4">
              <w:rPr>
                <w:lang w:val="es-ES"/>
              </w:rPr>
              <w:t>79,5</w:t>
            </w:r>
          </w:p>
        </w:tc>
        <w:tc>
          <w:tcPr>
            <w:tcW w:w="1300" w:type="dxa"/>
            <w:tcBorders>
              <w:top w:val="nil"/>
              <w:left w:val="nil"/>
              <w:bottom w:val="nil"/>
              <w:right w:val="single" w:sz="4" w:space="0" w:color="auto"/>
            </w:tcBorders>
            <w:shd w:val="clear" w:color="000000" w:fill="F2F2F2"/>
            <w:vAlign w:val="center"/>
            <w:hideMark/>
          </w:tcPr>
          <w:p w14:paraId="6D9C38E3" w14:textId="77777777" w:rsidR="00A245F4" w:rsidRPr="00A245F4" w:rsidRDefault="00A245F4" w:rsidP="002D0A13">
            <w:pPr>
              <w:pStyle w:val="Tabletext"/>
              <w:jc w:val="right"/>
              <w:rPr>
                <w:lang w:val="es-ES"/>
              </w:rPr>
            </w:pPr>
            <w:r w:rsidRPr="00A245F4">
              <w:rPr>
                <w:lang w:val="es-ES"/>
              </w:rPr>
              <w:t>78,0</w:t>
            </w:r>
          </w:p>
        </w:tc>
        <w:tc>
          <w:tcPr>
            <w:tcW w:w="1300" w:type="dxa"/>
            <w:tcBorders>
              <w:top w:val="nil"/>
              <w:left w:val="nil"/>
              <w:bottom w:val="nil"/>
              <w:right w:val="single" w:sz="4" w:space="0" w:color="auto"/>
            </w:tcBorders>
            <w:shd w:val="clear" w:color="000000" w:fill="F2F2F2"/>
            <w:vAlign w:val="center"/>
            <w:hideMark/>
          </w:tcPr>
          <w:p w14:paraId="1D3F4E49" w14:textId="77777777" w:rsidR="00A245F4" w:rsidRPr="00A245F4" w:rsidRDefault="00A245F4" w:rsidP="002D0A13">
            <w:pPr>
              <w:pStyle w:val="Tabletext"/>
              <w:jc w:val="right"/>
              <w:rPr>
                <w:lang w:val="es-ES"/>
              </w:rPr>
            </w:pPr>
            <w:r w:rsidRPr="00A245F4">
              <w:rPr>
                <w:lang w:val="es-ES"/>
              </w:rPr>
              <w:t>51,9</w:t>
            </w:r>
          </w:p>
        </w:tc>
        <w:tc>
          <w:tcPr>
            <w:tcW w:w="1300" w:type="dxa"/>
            <w:tcBorders>
              <w:top w:val="nil"/>
              <w:left w:val="single" w:sz="4" w:space="0" w:color="auto"/>
              <w:bottom w:val="nil"/>
              <w:right w:val="single" w:sz="4" w:space="0" w:color="auto"/>
            </w:tcBorders>
            <w:shd w:val="clear" w:color="000000" w:fill="F2F2F2"/>
            <w:vAlign w:val="center"/>
            <w:hideMark/>
          </w:tcPr>
          <w:p w14:paraId="20AAF6B3" w14:textId="77777777" w:rsidR="00A245F4" w:rsidRPr="00A245F4" w:rsidRDefault="00A245F4" w:rsidP="002D0A13">
            <w:pPr>
              <w:pStyle w:val="Tabletext"/>
              <w:jc w:val="right"/>
              <w:rPr>
                <w:lang w:val="es-ES"/>
              </w:rPr>
            </w:pPr>
            <w:r w:rsidRPr="00A245F4">
              <w:rPr>
                <w:lang w:val="es-ES"/>
              </w:rPr>
              <w:t>78,0</w:t>
            </w:r>
          </w:p>
        </w:tc>
      </w:tr>
      <w:tr w:rsidR="00A245F4" w:rsidRPr="00A245F4" w14:paraId="2931119A" w14:textId="77777777" w:rsidTr="00961815">
        <w:trPr>
          <w:jc w:val="center"/>
        </w:trPr>
        <w:tc>
          <w:tcPr>
            <w:tcW w:w="1300" w:type="dxa"/>
            <w:tcBorders>
              <w:top w:val="nil"/>
              <w:left w:val="single" w:sz="4" w:space="0" w:color="auto"/>
              <w:bottom w:val="nil"/>
              <w:right w:val="single" w:sz="4" w:space="0" w:color="auto"/>
            </w:tcBorders>
            <w:shd w:val="clear" w:color="000000" w:fill="FFFFFF"/>
            <w:vAlign w:val="center"/>
            <w:hideMark/>
          </w:tcPr>
          <w:p w14:paraId="42CAE5E6" w14:textId="77777777" w:rsidR="00A245F4" w:rsidRPr="00A245F4" w:rsidRDefault="00A245F4" w:rsidP="00961815">
            <w:pPr>
              <w:pStyle w:val="Tabletext"/>
              <w:rPr>
                <w:lang w:val="es-ES"/>
              </w:rPr>
            </w:pPr>
            <w:bookmarkStart w:id="391" w:name="lt_pId540"/>
            <w:r w:rsidRPr="00A245F4">
              <w:rPr>
                <w:lang w:val="es-ES"/>
              </w:rPr>
              <w:t>P2</w:t>
            </w:r>
            <w:bookmarkEnd w:id="391"/>
          </w:p>
        </w:tc>
        <w:tc>
          <w:tcPr>
            <w:tcW w:w="1300" w:type="dxa"/>
            <w:tcBorders>
              <w:top w:val="nil"/>
              <w:left w:val="nil"/>
              <w:bottom w:val="nil"/>
              <w:right w:val="single" w:sz="4" w:space="0" w:color="auto"/>
            </w:tcBorders>
            <w:shd w:val="clear" w:color="000000" w:fill="FFFFFF"/>
            <w:vAlign w:val="center"/>
            <w:hideMark/>
          </w:tcPr>
          <w:p w14:paraId="7CE28CA8" w14:textId="77777777" w:rsidR="00A245F4" w:rsidRPr="00A245F4" w:rsidRDefault="00A245F4" w:rsidP="002D0A13">
            <w:pPr>
              <w:pStyle w:val="Tabletext"/>
              <w:jc w:val="right"/>
              <w:rPr>
                <w:lang w:val="es-ES"/>
              </w:rPr>
            </w:pPr>
            <w:r w:rsidRPr="00A245F4">
              <w:rPr>
                <w:lang w:val="es-ES"/>
              </w:rPr>
              <w:t>26,7</w:t>
            </w:r>
          </w:p>
        </w:tc>
        <w:tc>
          <w:tcPr>
            <w:tcW w:w="1300" w:type="dxa"/>
            <w:tcBorders>
              <w:top w:val="nil"/>
              <w:left w:val="nil"/>
              <w:bottom w:val="nil"/>
              <w:right w:val="single" w:sz="4" w:space="0" w:color="auto"/>
            </w:tcBorders>
            <w:shd w:val="clear" w:color="000000" w:fill="FFFFFF"/>
            <w:vAlign w:val="center"/>
            <w:hideMark/>
          </w:tcPr>
          <w:p w14:paraId="1A3AFCA6" w14:textId="77777777" w:rsidR="00A245F4" w:rsidRPr="00A245F4" w:rsidRDefault="00A245F4" w:rsidP="002D0A13">
            <w:pPr>
              <w:pStyle w:val="Tabletext"/>
              <w:jc w:val="right"/>
              <w:rPr>
                <w:lang w:val="es-ES"/>
              </w:rPr>
            </w:pPr>
            <w:r w:rsidRPr="00A245F4">
              <w:rPr>
                <w:lang w:val="es-ES"/>
              </w:rPr>
              <w:t>26,7</w:t>
            </w:r>
          </w:p>
        </w:tc>
        <w:tc>
          <w:tcPr>
            <w:tcW w:w="1300" w:type="dxa"/>
            <w:tcBorders>
              <w:top w:val="nil"/>
              <w:left w:val="nil"/>
              <w:bottom w:val="nil"/>
              <w:right w:val="single" w:sz="4" w:space="0" w:color="auto"/>
            </w:tcBorders>
            <w:shd w:val="clear" w:color="000000" w:fill="FFFFFF"/>
            <w:vAlign w:val="center"/>
            <w:hideMark/>
          </w:tcPr>
          <w:p w14:paraId="63FB2A45" w14:textId="77777777" w:rsidR="00A245F4" w:rsidRPr="00A245F4" w:rsidRDefault="00A245F4" w:rsidP="002D0A13">
            <w:pPr>
              <w:pStyle w:val="Tabletext"/>
              <w:jc w:val="right"/>
              <w:rPr>
                <w:lang w:val="es-ES"/>
              </w:rPr>
            </w:pPr>
            <w:r w:rsidRPr="00A245F4">
              <w:rPr>
                <w:lang w:val="es-ES"/>
              </w:rPr>
              <w:t>26,0</w:t>
            </w:r>
          </w:p>
        </w:tc>
        <w:tc>
          <w:tcPr>
            <w:tcW w:w="1300" w:type="dxa"/>
            <w:tcBorders>
              <w:top w:val="nil"/>
              <w:left w:val="single" w:sz="4" w:space="0" w:color="auto"/>
              <w:bottom w:val="nil"/>
              <w:right w:val="single" w:sz="4" w:space="0" w:color="auto"/>
            </w:tcBorders>
            <w:shd w:val="clear" w:color="000000" w:fill="FFFFFF"/>
            <w:vAlign w:val="center"/>
            <w:hideMark/>
          </w:tcPr>
          <w:p w14:paraId="35917B39" w14:textId="77777777" w:rsidR="00A245F4" w:rsidRPr="00A245F4" w:rsidRDefault="00A245F4" w:rsidP="002D0A13">
            <w:pPr>
              <w:pStyle w:val="Tabletext"/>
              <w:jc w:val="right"/>
              <w:rPr>
                <w:lang w:val="es-ES"/>
              </w:rPr>
            </w:pPr>
            <w:r w:rsidRPr="00A245F4">
              <w:rPr>
                <w:lang w:val="es-ES"/>
              </w:rPr>
              <w:t>28,5</w:t>
            </w:r>
          </w:p>
        </w:tc>
      </w:tr>
      <w:tr w:rsidR="00A245F4" w:rsidRPr="00A245F4" w14:paraId="49202CE7" w14:textId="77777777" w:rsidTr="00961815">
        <w:trPr>
          <w:jc w:val="center"/>
        </w:trPr>
        <w:tc>
          <w:tcPr>
            <w:tcW w:w="1300" w:type="dxa"/>
            <w:tcBorders>
              <w:top w:val="nil"/>
              <w:left w:val="single" w:sz="4" w:space="0" w:color="auto"/>
              <w:bottom w:val="nil"/>
              <w:right w:val="single" w:sz="4" w:space="0" w:color="auto"/>
            </w:tcBorders>
            <w:shd w:val="clear" w:color="000000" w:fill="F2F2F2"/>
            <w:vAlign w:val="center"/>
            <w:hideMark/>
          </w:tcPr>
          <w:p w14:paraId="5A7CF6E4" w14:textId="77777777" w:rsidR="00A245F4" w:rsidRPr="00A245F4" w:rsidRDefault="00A245F4" w:rsidP="00961815">
            <w:pPr>
              <w:pStyle w:val="Tabletext"/>
              <w:rPr>
                <w:lang w:val="es-ES"/>
              </w:rPr>
            </w:pPr>
            <w:bookmarkStart w:id="392" w:name="lt_pId545"/>
            <w:r w:rsidRPr="00A245F4">
              <w:rPr>
                <w:lang w:val="es-ES"/>
              </w:rPr>
              <w:t>P1</w:t>
            </w:r>
            <w:bookmarkEnd w:id="392"/>
          </w:p>
        </w:tc>
        <w:tc>
          <w:tcPr>
            <w:tcW w:w="1300" w:type="dxa"/>
            <w:tcBorders>
              <w:top w:val="nil"/>
              <w:left w:val="nil"/>
              <w:bottom w:val="nil"/>
              <w:right w:val="single" w:sz="4" w:space="0" w:color="auto"/>
            </w:tcBorders>
            <w:shd w:val="clear" w:color="000000" w:fill="F2F2F2"/>
            <w:vAlign w:val="center"/>
            <w:hideMark/>
          </w:tcPr>
          <w:p w14:paraId="071880A4" w14:textId="77777777" w:rsidR="00A245F4" w:rsidRPr="00A245F4" w:rsidRDefault="00A245F4" w:rsidP="002D0A13">
            <w:pPr>
              <w:pStyle w:val="Tabletext"/>
              <w:jc w:val="right"/>
              <w:rPr>
                <w:lang w:val="es-ES"/>
              </w:rPr>
            </w:pPr>
            <w:r w:rsidRPr="00A245F4">
              <w:rPr>
                <w:lang w:val="es-ES"/>
              </w:rPr>
              <w:t>9,6</w:t>
            </w:r>
          </w:p>
        </w:tc>
        <w:tc>
          <w:tcPr>
            <w:tcW w:w="1300" w:type="dxa"/>
            <w:tcBorders>
              <w:top w:val="nil"/>
              <w:left w:val="nil"/>
              <w:bottom w:val="nil"/>
              <w:right w:val="single" w:sz="4" w:space="0" w:color="auto"/>
            </w:tcBorders>
            <w:shd w:val="clear" w:color="000000" w:fill="F2F2F2"/>
            <w:vAlign w:val="center"/>
            <w:hideMark/>
          </w:tcPr>
          <w:p w14:paraId="520BD810" w14:textId="77777777" w:rsidR="00A245F4" w:rsidRPr="00A245F4" w:rsidRDefault="00A245F4" w:rsidP="002D0A13">
            <w:pPr>
              <w:pStyle w:val="Tabletext"/>
              <w:jc w:val="right"/>
              <w:rPr>
                <w:lang w:val="es-ES"/>
              </w:rPr>
            </w:pPr>
            <w:r w:rsidRPr="00A245F4">
              <w:rPr>
                <w:lang w:val="es-ES"/>
              </w:rPr>
              <w:t>9,6</w:t>
            </w:r>
          </w:p>
        </w:tc>
        <w:tc>
          <w:tcPr>
            <w:tcW w:w="1300" w:type="dxa"/>
            <w:tcBorders>
              <w:top w:val="nil"/>
              <w:left w:val="nil"/>
              <w:bottom w:val="nil"/>
              <w:right w:val="single" w:sz="4" w:space="0" w:color="auto"/>
            </w:tcBorders>
            <w:shd w:val="clear" w:color="000000" w:fill="F2F2F2"/>
            <w:vAlign w:val="center"/>
            <w:hideMark/>
          </w:tcPr>
          <w:p w14:paraId="2B6CB867" w14:textId="77777777" w:rsidR="00A245F4" w:rsidRPr="00A245F4" w:rsidRDefault="00A245F4" w:rsidP="002D0A13">
            <w:pPr>
              <w:pStyle w:val="Tabletext"/>
              <w:jc w:val="right"/>
              <w:rPr>
                <w:lang w:val="es-ES"/>
              </w:rPr>
            </w:pPr>
            <w:r w:rsidRPr="00A245F4">
              <w:rPr>
                <w:lang w:val="es-ES"/>
              </w:rPr>
              <w:t>7,2</w:t>
            </w:r>
          </w:p>
        </w:tc>
        <w:tc>
          <w:tcPr>
            <w:tcW w:w="1300" w:type="dxa"/>
            <w:tcBorders>
              <w:top w:val="nil"/>
              <w:left w:val="single" w:sz="4" w:space="0" w:color="auto"/>
              <w:bottom w:val="nil"/>
              <w:right w:val="single" w:sz="4" w:space="0" w:color="auto"/>
            </w:tcBorders>
            <w:shd w:val="clear" w:color="000000" w:fill="F2F2F2"/>
            <w:vAlign w:val="center"/>
            <w:hideMark/>
          </w:tcPr>
          <w:p w14:paraId="04EB120D" w14:textId="77777777" w:rsidR="00A245F4" w:rsidRPr="00A245F4" w:rsidRDefault="00A245F4" w:rsidP="002D0A13">
            <w:pPr>
              <w:pStyle w:val="Tabletext"/>
              <w:jc w:val="right"/>
              <w:rPr>
                <w:lang w:val="es-ES"/>
              </w:rPr>
            </w:pPr>
            <w:r w:rsidRPr="00A245F4">
              <w:rPr>
                <w:lang w:val="es-ES"/>
              </w:rPr>
              <w:t>9,6</w:t>
            </w:r>
          </w:p>
        </w:tc>
      </w:tr>
      <w:tr w:rsidR="00A245F4" w:rsidRPr="00A245F4" w14:paraId="015B76A3" w14:textId="77777777" w:rsidTr="00961815">
        <w:trPr>
          <w:jc w:val="center"/>
        </w:trPr>
        <w:tc>
          <w:tcPr>
            <w:tcW w:w="1300" w:type="dxa"/>
            <w:tcBorders>
              <w:top w:val="nil"/>
              <w:left w:val="single" w:sz="4" w:space="0" w:color="auto"/>
              <w:bottom w:val="nil"/>
              <w:right w:val="single" w:sz="4" w:space="0" w:color="auto"/>
            </w:tcBorders>
            <w:shd w:val="clear" w:color="000000" w:fill="FFFFFF"/>
            <w:vAlign w:val="center"/>
            <w:hideMark/>
          </w:tcPr>
          <w:p w14:paraId="72676BE3" w14:textId="77777777" w:rsidR="00A245F4" w:rsidRPr="00A245F4" w:rsidRDefault="00A245F4" w:rsidP="00961815">
            <w:pPr>
              <w:pStyle w:val="Tabletext"/>
              <w:rPr>
                <w:lang w:val="es-ES"/>
              </w:rPr>
            </w:pPr>
            <w:bookmarkStart w:id="393" w:name="lt_pId550"/>
            <w:r w:rsidRPr="00A245F4">
              <w:rPr>
                <w:lang w:val="es-ES"/>
              </w:rPr>
              <w:t>G7</w:t>
            </w:r>
            <w:bookmarkEnd w:id="393"/>
          </w:p>
        </w:tc>
        <w:tc>
          <w:tcPr>
            <w:tcW w:w="1300" w:type="dxa"/>
            <w:tcBorders>
              <w:top w:val="nil"/>
              <w:left w:val="nil"/>
              <w:bottom w:val="nil"/>
              <w:right w:val="single" w:sz="4" w:space="0" w:color="auto"/>
            </w:tcBorders>
            <w:shd w:val="clear" w:color="000000" w:fill="FFFFFF"/>
            <w:vAlign w:val="center"/>
            <w:hideMark/>
          </w:tcPr>
          <w:p w14:paraId="04A2D8BB" w14:textId="77777777" w:rsidR="00A245F4" w:rsidRPr="00A245F4" w:rsidRDefault="00A245F4" w:rsidP="002D0A13">
            <w:pPr>
              <w:pStyle w:val="Tabletext"/>
              <w:jc w:val="right"/>
              <w:rPr>
                <w:lang w:val="es-ES"/>
              </w:rPr>
            </w:pPr>
            <w:r w:rsidRPr="00A245F4">
              <w:rPr>
                <w:lang w:val="es-ES"/>
              </w:rPr>
              <w:t>1,2</w:t>
            </w:r>
          </w:p>
        </w:tc>
        <w:tc>
          <w:tcPr>
            <w:tcW w:w="1300" w:type="dxa"/>
            <w:tcBorders>
              <w:top w:val="nil"/>
              <w:left w:val="nil"/>
              <w:bottom w:val="nil"/>
              <w:right w:val="single" w:sz="4" w:space="0" w:color="auto"/>
            </w:tcBorders>
            <w:shd w:val="clear" w:color="000000" w:fill="FFFFFF"/>
            <w:vAlign w:val="center"/>
            <w:hideMark/>
          </w:tcPr>
          <w:p w14:paraId="76613BBF" w14:textId="77777777" w:rsidR="00A245F4" w:rsidRPr="00A245F4" w:rsidRDefault="00A245F4" w:rsidP="002D0A13">
            <w:pPr>
              <w:pStyle w:val="Tabletext"/>
              <w:jc w:val="right"/>
              <w:rPr>
                <w:lang w:val="es-ES"/>
              </w:rPr>
            </w:pPr>
            <w:r w:rsidRPr="00A245F4">
              <w:rPr>
                <w:lang w:val="es-ES"/>
              </w:rPr>
              <w:t>1,2</w:t>
            </w:r>
          </w:p>
        </w:tc>
        <w:tc>
          <w:tcPr>
            <w:tcW w:w="1300" w:type="dxa"/>
            <w:tcBorders>
              <w:top w:val="nil"/>
              <w:left w:val="nil"/>
              <w:bottom w:val="nil"/>
              <w:right w:val="single" w:sz="4" w:space="0" w:color="auto"/>
            </w:tcBorders>
            <w:shd w:val="clear" w:color="000000" w:fill="FFFFFF"/>
            <w:vAlign w:val="center"/>
            <w:hideMark/>
          </w:tcPr>
          <w:p w14:paraId="0B3E08F9" w14:textId="77777777" w:rsidR="00A245F4" w:rsidRPr="00A245F4" w:rsidRDefault="00A245F4" w:rsidP="002D0A13">
            <w:pPr>
              <w:pStyle w:val="Tabletext"/>
              <w:jc w:val="right"/>
              <w:rPr>
                <w:lang w:val="es-ES"/>
              </w:rPr>
            </w:pPr>
            <w:r w:rsidRPr="00A245F4">
              <w:rPr>
                <w:lang w:val="es-ES"/>
              </w:rPr>
              <w:t>1,2</w:t>
            </w:r>
          </w:p>
        </w:tc>
        <w:tc>
          <w:tcPr>
            <w:tcW w:w="1300" w:type="dxa"/>
            <w:tcBorders>
              <w:top w:val="nil"/>
              <w:left w:val="single" w:sz="4" w:space="0" w:color="auto"/>
              <w:bottom w:val="nil"/>
              <w:right w:val="single" w:sz="4" w:space="0" w:color="auto"/>
            </w:tcBorders>
            <w:shd w:val="clear" w:color="000000" w:fill="FFFFFF"/>
            <w:vAlign w:val="center"/>
            <w:hideMark/>
          </w:tcPr>
          <w:p w14:paraId="65EAF23A" w14:textId="77777777" w:rsidR="00A245F4" w:rsidRPr="00A245F4" w:rsidRDefault="00A245F4" w:rsidP="002D0A13">
            <w:pPr>
              <w:pStyle w:val="Tabletext"/>
              <w:jc w:val="right"/>
              <w:rPr>
                <w:lang w:val="es-ES"/>
              </w:rPr>
            </w:pPr>
            <w:r w:rsidRPr="00A245F4">
              <w:rPr>
                <w:lang w:val="es-ES"/>
              </w:rPr>
              <w:t>1,2</w:t>
            </w:r>
          </w:p>
        </w:tc>
      </w:tr>
      <w:tr w:rsidR="00A245F4" w:rsidRPr="00A245F4" w14:paraId="4EE9ADBE" w14:textId="77777777" w:rsidTr="00961815">
        <w:trPr>
          <w:jc w:val="center"/>
        </w:trPr>
        <w:tc>
          <w:tcPr>
            <w:tcW w:w="1300" w:type="dxa"/>
            <w:tcBorders>
              <w:top w:val="nil"/>
              <w:left w:val="single" w:sz="4" w:space="0" w:color="auto"/>
              <w:bottom w:val="nil"/>
              <w:right w:val="single" w:sz="4" w:space="0" w:color="auto"/>
            </w:tcBorders>
            <w:shd w:val="clear" w:color="000000" w:fill="F2F2F2"/>
            <w:vAlign w:val="center"/>
            <w:hideMark/>
          </w:tcPr>
          <w:p w14:paraId="2CE2FD58" w14:textId="77777777" w:rsidR="00A245F4" w:rsidRPr="00A245F4" w:rsidRDefault="00A245F4" w:rsidP="00961815">
            <w:pPr>
              <w:pStyle w:val="Tabletext"/>
              <w:rPr>
                <w:lang w:val="es-ES"/>
              </w:rPr>
            </w:pPr>
            <w:bookmarkStart w:id="394" w:name="lt_pId555"/>
            <w:r w:rsidRPr="00A245F4">
              <w:rPr>
                <w:lang w:val="es-ES"/>
              </w:rPr>
              <w:t>G6</w:t>
            </w:r>
            <w:bookmarkEnd w:id="394"/>
          </w:p>
        </w:tc>
        <w:tc>
          <w:tcPr>
            <w:tcW w:w="1300" w:type="dxa"/>
            <w:tcBorders>
              <w:top w:val="nil"/>
              <w:left w:val="nil"/>
              <w:bottom w:val="nil"/>
              <w:right w:val="single" w:sz="4" w:space="0" w:color="auto"/>
            </w:tcBorders>
            <w:shd w:val="clear" w:color="000000" w:fill="F2F2F2"/>
            <w:vAlign w:val="center"/>
            <w:hideMark/>
          </w:tcPr>
          <w:p w14:paraId="1B1DE04E" w14:textId="77777777" w:rsidR="00A245F4" w:rsidRPr="00A245F4" w:rsidRDefault="00A245F4" w:rsidP="002D0A13">
            <w:pPr>
              <w:pStyle w:val="Tabletext"/>
              <w:jc w:val="right"/>
              <w:rPr>
                <w:lang w:val="es-ES"/>
              </w:rPr>
            </w:pPr>
            <w:r w:rsidRPr="00A245F4">
              <w:rPr>
                <w:lang w:val="es-ES"/>
              </w:rPr>
              <w:t>36,2</w:t>
            </w:r>
          </w:p>
        </w:tc>
        <w:tc>
          <w:tcPr>
            <w:tcW w:w="1300" w:type="dxa"/>
            <w:tcBorders>
              <w:top w:val="nil"/>
              <w:left w:val="nil"/>
              <w:bottom w:val="nil"/>
              <w:right w:val="single" w:sz="4" w:space="0" w:color="auto"/>
            </w:tcBorders>
            <w:shd w:val="clear" w:color="000000" w:fill="F2F2F2"/>
            <w:vAlign w:val="center"/>
            <w:hideMark/>
          </w:tcPr>
          <w:p w14:paraId="6432CC50" w14:textId="77777777" w:rsidR="00A245F4" w:rsidRPr="00A245F4" w:rsidRDefault="00A245F4" w:rsidP="002D0A13">
            <w:pPr>
              <w:pStyle w:val="Tabletext"/>
              <w:jc w:val="right"/>
              <w:rPr>
                <w:lang w:val="es-ES"/>
              </w:rPr>
            </w:pPr>
            <w:r w:rsidRPr="00A245F4">
              <w:rPr>
                <w:lang w:val="es-ES"/>
              </w:rPr>
              <w:t>36,0</w:t>
            </w:r>
          </w:p>
        </w:tc>
        <w:tc>
          <w:tcPr>
            <w:tcW w:w="1300" w:type="dxa"/>
            <w:tcBorders>
              <w:top w:val="nil"/>
              <w:left w:val="nil"/>
              <w:bottom w:val="nil"/>
              <w:right w:val="single" w:sz="4" w:space="0" w:color="auto"/>
            </w:tcBorders>
            <w:shd w:val="clear" w:color="000000" w:fill="F2F2F2"/>
            <w:vAlign w:val="center"/>
            <w:hideMark/>
          </w:tcPr>
          <w:p w14:paraId="0BD5158F" w14:textId="77777777" w:rsidR="00A245F4" w:rsidRPr="00A245F4" w:rsidRDefault="00A245F4" w:rsidP="002D0A13">
            <w:pPr>
              <w:pStyle w:val="Tabletext"/>
              <w:jc w:val="right"/>
              <w:rPr>
                <w:lang w:val="es-ES"/>
              </w:rPr>
            </w:pPr>
            <w:r w:rsidRPr="00A245F4">
              <w:rPr>
                <w:lang w:val="es-ES"/>
              </w:rPr>
              <w:t>32,9</w:t>
            </w:r>
          </w:p>
        </w:tc>
        <w:tc>
          <w:tcPr>
            <w:tcW w:w="1300" w:type="dxa"/>
            <w:tcBorders>
              <w:top w:val="nil"/>
              <w:left w:val="single" w:sz="4" w:space="0" w:color="auto"/>
              <w:bottom w:val="nil"/>
              <w:right w:val="single" w:sz="4" w:space="0" w:color="auto"/>
            </w:tcBorders>
            <w:shd w:val="clear" w:color="000000" w:fill="F2F2F2"/>
            <w:vAlign w:val="center"/>
            <w:hideMark/>
          </w:tcPr>
          <w:p w14:paraId="08A8CDBE" w14:textId="77777777" w:rsidR="00A245F4" w:rsidRPr="00A245F4" w:rsidRDefault="00A245F4" w:rsidP="002D0A13">
            <w:pPr>
              <w:pStyle w:val="Tabletext"/>
              <w:jc w:val="right"/>
              <w:rPr>
                <w:lang w:val="es-ES"/>
              </w:rPr>
            </w:pPr>
            <w:r w:rsidRPr="00A245F4">
              <w:rPr>
                <w:lang w:val="es-ES"/>
              </w:rPr>
              <w:t>37,8</w:t>
            </w:r>
          </w:p>
        </w:tc>
      </w:tr>
      <w:tr w:rsidR="00A245F4" w:rsidRPr="00A245F4" w14:paraId="18D312F1" w14:textId="77777777" w:rsidTr="00961815">
        <w:trPr>
          <w:jc w:val="center"/>
        </w:trPr>
        <w:tc>
          <w:tcPr>
            <w:tcW w:w="1300" w:type="dxa"/>
            <w:tcBorders>
              <w:top w:val="nil"/>
              <w:left w:val="single" w:sz="4" w:space="0" w:color="auto"/>
              <w:bottom w:val="nil"/>
              <w:right w:val="single" w:sz="4" w:space="0" w:color="auto"/>
            </w:tcBorders>
            <w:shd w:val="clear" w:color="000000" w:fill="FFFFFF"/>
            <w:vAlign w:val="center"/>
            <w:hideMark/>
          </w:tcPr>
          <w:p w14:paraId="75BB22F1" w14:textId="77777777" w:rsidR="00A245F4" w:rsidRPr="00A245F4" w:rsidRDefault="00A245F4" w:rsidP="00961815">
            <w:pPr>
              <w:pStyle w:val="Tabletext"/>
              <w:rPr>
                <w:lang w:val="es-ES"/>
              </w:rPr>
            </w:pPr>
            <w:bookmarkStart w:id="395" w:name="lt_pId560"/>
            <w:r w:rsidRPr="00A245F4">
              <w:rPr>
                <w:lang w:val="es-ES"/>
              </w:rPr>
              <w:t>G5</w:t>
            </w:r>
            <w:bookmarkEnd w:id="395"/>
          </w:p>
        </w:tc>
        <w:tc>
          <w:tcPr>
            <w:tcW w:w="1300" w:type="dxa"/>
            <w:tcBorders>
              <w:top w:val="nil"/>
              <w:left w:val="nil"/>
              <w:bottom w:val="nil"/>
              <w:right w:val="single" w:sz="4" w:space="0" w:color="auto"/>
            </w:tcBorders>
            <w:shd w:val="clear" w:color="000000" w:fill="FFFFFF"/>
            <w:vAlign w:val="center"/>
            <w:hideMark/>
          </w:tcPr>
          <w:p w14:paraId="27387E59" w14:textId="77777777" w:rsidR="00A245F4" w:rsidRPr="00A245F4" w:rsidRDefault="00A245F4" w:rsidP="002D0A13">
            <w:pPr>
              <w:pStyle w:val="Tabletext"/>
              <w:jc w:val="right"/>
              <w:rPr>
                <w:lang w:val="es-ES"/>
              </w:rPr>
            </w:pPr>
            <w:r w:rsidRPr="00A245F4">
              <w:rPr>
                <w:lang w:val="es-ES"/>
              </w:rPr>
              <w:t>23,3</w:t>
            </w:r>
          </w:p>
        </w:tc>
        <w:tc>
          <w:tcPr>
            <w:tcW w:w="1300" w:type="dxa"/>
            <w:tcBorders>
              <w:top w:val="nil"/>
              <w:left w:val="nil"/>
              <w:bottom w:val="nil"/>
              <w:right w:val="single" w:sz="4" w:space="0" w:color="auto"/>
            </w:tcBorders>
            <w:shd w:val="clear" w:color="000000" w:fill="FFFFFF"/>
            <w:vAlign w:val="center"/>
            <w:hideMark/>
          </w:tcPr>
          <w:p w14:paraId="3D53ED7B" w14:textId="77777777" w:rsidR="00A245F4" w:rsidRPr="00A245F4" w:rsidRDefault="00A245F4" w:rsidP="002D0A13">
            <w:pPr>
              <w:pStyle w:val="Tabletext"/>
              <w:jc w:val="right"/>
              <w:rPr>
                <w:lang w:val="es-ES"/>
              </w:rPr>
            </w:pPr>
            <w:r w:rsidRPr="00A245F4">
              <w:rPr>
                <w:lang w:val="es-ES"/>
              </w:rPr>
              <w:t>23,3</w:t>
            </w:r>
          </w:p>
        </w:tc>
        <w:tc>
          <w:tcPr>
            <w:tcW w:w="1300" w:type="dxa"/>
            <w:tcBorders>
              <w:top w:val="nil"/>
              <w:left w:val="nil"/>
              <w:bottom w:val="nil"/>
              <w:right w:val="single" w:sz="4" w:space="0" w:color="auto"/>
            </w:tcBorders>
            <w:shd w:val="clear" w:color="000000" w:fill="FFFFFF"/>
            <w:vAlign w:val="center"/>
            <w:hideMark/>
          </w:tcPr>
          <w:p w14:paraId="57CA56A8" w14:textId="77777777" w:rsidR="00A245F4" w:rsidRPr="00A245F4" w:rsidRDefault="00A245F4" w:rsidP="002D0A13">
            <w:pPr>
              <w:pStyle w:val="Tabletext"/>
              <w:jc w:val="right"/>
              <w:rPr>
                <w:lang w:val="es-ES"/>
              </w:rPr>
            </w:pPr>
            <w:r w:rsidRPr="00A245F4">
              <w:rPr>
                <w:lang w:val="es-ES"/>
              </w:rPr>
              <w:t>21,9</w:t>
            </w:r>
          </w:p>
        </w:tc>
        <w:tc>
          <w:tcPr>
            <w:tcW w:w="1300" w:type="dxa"/>
            <w:tcBorders>
              <w:top w:val="nil"/>
              <w:left w:val="single" w:sz="4" w:space="0" w:color="auto"/>
              <w:bottom w:val="nil"/>
              <w:right w:val="single" w:sz="4" w:space="0" w:color="auto"/>
            </w:tcBorders>
            <w:shd w:val="clear" w:color="000000" w:fill="FFFFFF"/>
            <w:vAlign w:val="center"/>
            <w:hideMark/>
          </w:tcPr>
          <w:p w14:paraId="086B561C" w14:textId="77777777" w:rsidR="00A245F4" w:rsidRPr="00A245F4" w:rsidRDefault="00A245F4" w:rsidP="002D0A13">
            <w:pPr>
              <w:pStyle w:val="Tabletext"/>
              <w:jc w:val="right"/>
              <w:rPr>
                <w:lang w:val="es-ES"/>
              </w:rPr>
            </w:pPr>
            <w:r w:rsidRPr="00A245F4">
              <w:rPr>
                <w:lang w:val="es-ES"/>
              </w:rPr>
              <w:t>23,3</w:t>
            </w:r>
          </w:p>
        </w:tc>
      </w:tr>
      <w:tr w:rsidR="00A245F4" w:rsidRPr="00A245F4" w14:paraId="30720B4F" w14:textId="77777777" w:rsidTr="00961815">
        <w:trPr>
          <w:jc w:val="center"/>
        </w:trPr>
        <w:tc>
          <w:tcPr>
            <w:tcW w:w="1300" w:type="dxa"/>
            <w:tcBorders>
              <w:top w:val="nil"/>
              <w:left w:val="single" w:sz="4" w:space="0" w:color="auto"/>
              <w:bottom w:val="nil"/>
              <w:right w:val="single" w:sz="4" w:space="0" w:color="auto"/>
            </w:tcBorders>
            <w:shd w:val="clear" w:color="000000" w:fill="F2F2F2"/>
            <w:vAlign w:val="center"/>
            <w:hideMark/>
          </w:tcPr>
          <w:p w14:paraId="748A65D0" w14:textId="77777777" w:rsidR="00A245F4" w:rsidRPr="00A245F4" w:rsidRDefault="00A245F4" w:rsidP="00961815">
            <w:pPr>
              <w:pStyle w:val="Tabletext"/>
              <w:rPr>
                <w:lang w:val="es-ES"/>
              </w:rPr>
            </w:pPr>
            <w:bookmarkStart w:id="396" w:name="lt_pId565"/>
            <w:r w:rsidRPr="00A245F4">
              <w:rPr>
                <w:lang w:val="es-ES"/>
              </w:rPr>
              <w:t>G4</w:t>
            </w:r>
            <w:bookmarkEnd w:id="396"/>
          </w:p>
        </w:tc>
        <w:tc>
          <w:tcPr>
            <w:tcW w:w="1300" w:type="dxa"/>
            <w:tcBorders>
              <w:top w:val="nil"/>
              <w:left w:val="nil"/>
              <w:bottom w:val="nil"/>
              <w:right w:val="single" w:sz="4" w:space="0" w:color="auto"/>
            </w:tcBorders>
            <w:shd w:val="clear" w:color="000000" w:fill="F2F2F2"/>
            <w:vAlign w:val="center"/>
            <w:hideMark/>
          </w:tcPr>
          <w:p w14:paraId="7C70DA97" w14:textId="77777777" w:rsidR="00A245F4" w:rsidRPr="00A245F4" w:rsidRDefault="00A245F4" w:rsidP="002D0A13">
            <w:pPr>
              <w:pStyle w:val="Tabletext"/>
              <w:jc w:val="right"/>
              <w:rPr>
                <w:lang w:val="es-ES"/>
              </w:rPr>
            </w:pPr>
            <w:r w:rsidRPr="00A245F4">
              <w:rPr>
                <w:lang w:val="es-ES"/>
              </w:rPr>
              <w:t>2,4</w:t>
            </w:r>
          </w:p>
        </w:tc>
        <w:tc>
          <w:tcPr>
            <w:tcW w:w="1300" w:type="dxa"/>
            <w:tcBorders>
              <w:top w:val="nil"/>
              <w:left w:val="nil"/>
              <w:bottom w:val="nil"/>
              <w:right w:val="single" w:sz="4" w:space="0" w:color="auto"/>
            </w:tcBorders>
            <w:shd w:val="clear" w:color="000000" w:fill="F2F2F2"/>
            <w:vAlign w:val="center"/>
            <w:hideMark/>
          </w:tcPr>
          <w:p w14:paraId="107EC0C7" w14:textId="77777777" w:rsidR="00A245F4" w:rsidRPr="00A245F4" w:rsidRDefault="00A245F4" w:rsidP="002D0A13">
            <w:pPr>
              <w:pStyle w:val="Tabletext"/>
              <w:jc w:val="right"/>
              <w:rPr>
                <w:lang w:val="es-ES"/>
              </w:rPr>
            </w:pPr>
            <w:r w:rsidRPr="00A245F4">
              <w:rPr>
                <w:lang w:val="es-ES"/>
              </w:rPr>
              <w:t>2,4</w:t>
            </w:r>
          </w:p>
        </w:tc>
        <w:tc>
          <w:tcPr>
            <w:tcW w:w="1300" w:type="dxa"/>
            <w:tcBorders>
              <w:top w:val="nil"/>
              <w:left w:val="nil"/>
              <w:bottom w:val="nil"/>
              <w:right w:val="single" w:sz="4" w:space="0" w:color="auto"/>
            </w:tcBorders>
            <w:shd w:val="clear" w:color="000000" w:fill="F2F2F2"/>
            <w:vAlign w:val="center"/>
            <w:hideMark/>
          </w:tcPr>
          <w:p w14:paraId="69B657C0" w14:textId="77777777" w:rsidR="00A245F4" w:rsidRPr="00A245F4" w:rsidRDefault="00A245F4" w:rsidP="002D0A13">
            <w:pPr>
              <w:pStyle w:val="Tabletext"/>
              <w:jc w:val="right"/>
              <w:rPr>
                <w:lang w:val="es-ES"/>
              </w:rPr>
            </w:pPr>
            <w:r w:rsidRPr="00A245F4">
              <w:rPr>
                <w:lang w:val="es-ES"/>
              </w:rPr>
              <w:t>2,4</w:t>
            </w:r>
          </w:p>
        </w:tc>
        <w:tc>
          <w:tcPr>
            <w:tcW w:w="1300" w:type="dxa"/>
            <w:tcBorders>
              <w:top w:val="nil"/>
              <w:left w:val="single" w:sz="4" w:space="0" w:color="auto"/>
              <w:bottom w:val="nil"/>
              <w:right w:val="single" w:sz="4" w:space="0" w:color="auto"/>
            </w:tcBorders>
            <w:shd w:val="clear" w:color="000000" w:fill="F2F2F2"/>
            <w:vAlign w:val="center"/>
            <w:hideMark/>
          </w:tcPr>
          <w:p w14:paraId="13514934" w14:textId="77777777" w:rsidR="00A245F4" w:rsidRPr="00A245F4" w:rsidRDefault="00A245F4" w:rsidP="002D0A13">
            <w:pPr>
              <w:pStyle w:val="Tabletext"/>
              <w:jc w:val="right"/>
              <w:rPr>
                <w:lang w:val="es-ES"/>
              </w:rPr>
            </w:pPr>
            <w:r w:rsidRPr="00A245F4">
              <w:rPr>
                <w:lang w:val="es-ES"/>
              </w:rPr>
              <w:t>2,4</w:t>
            </w:r>
          </w:p>
        </w:tc>
      </w:tr>
      <w:tr w:rsidR="00A245F4" w:rsidRPr="00A245F4" w14:paraId="281F4CCD" w14:textId="77777777" w:rsidTr="00961815">
        <w:trPr>
          <w:jc w:val="center"/>
        </w:trPr>
        <w:tc>
          <w:tcPr>
            <w:tcW w:w="1300" w:type="dxa"/>
            <w:tcBorders>
              <w:top w:val="nil"/>
              <w:left w:val="single" w:sz="4" w:space="0" w:color="auto"/>
              <w:bottom w:val="nil"/>
              <w:right w:val="single" w:sz="4" w:space="0" w:color="auto"/>
            </w:tcBorders>
            <w:shd w:val="clear" w:color="000000" w:fill="FFFFFF"/>
            <w:vAlign w:val="center"/>
            <w:hideMark/>
          </w:tcPr>
          <w:p w14:paraId="2228B11D" w14:textId="77777777" w:rsidR="00A245F4" w:rsidRPr="00A245F4" w:rsidRDefault="00A245F4" w:rsidP="00961815">
            <w:pPr>
              <w:pStyle w:val="Tabletext"/>
              <w:rPr>
                <w:lang w:val="es-ES"/>
              </w:rPr>
            </w:pPr>
            <w:bookmarkStart w:id="397" w:name="lt_pId570"/>
            <w:r w:rsidRPr="00A245F4">
              <w:rPr>
                <w:lang w:val="es-ES"/>
              </w:rPr>
              <w:t>G3</w:t>
            </w:r>
            <w:bookmarkEnd w:id="397"/>
          </w:p>
        </w:tc>
        <w:tc>
          <w:tcPr>
            <w:tcW w:w="1300" w:type="dxa"/>
            <w:tcBorders>
              <w:top w:val="nil"/>
              <w:left w:val="nil"/>
              <w:bottom w:val="nil"/>
              <w:right w:val="single" w:sz="4" w:space="0" w:color="auto"/>
            </w:tcBorders>
            <w:shd w:val="clear" w:color="000000" w:fill="FFFFFF"/>
            <w:vAlign w:val="center"/>
            <w:hideMark/>
          </w:tcPr>
          <w:p w14:paraId="0E1F7018" w14:textId="77777777" w:rsidR="00A245F4" w:rsidRPr="00A245F4" w:rsidRDefault="00A245F4" w:rsidP="002D0A13">
            <w:pPr>
              <w:pStyle w:val="Tabletext"/>
              <w:jc w:val="right"/>
              <w:rPr>
                <w:lang w:val="es-ES"/>
              </w:rPr>
            </w:pPr>
            <w:r w:rsidRPr="00A245F4">
              <w:rPr>
                <w:lang w:val="es-ES"/>
              </w:rPr>
              <w:t>0,0</w:t>
            </w:r>
          </w:p>
        </w:tc>
        <w:tc>
          <w:tcPr>
            <w:tcW w:w="1300" w:type="dxa"/>
            <w:tcBorders>
              <w:top w:val="nil"/>
              <w:left w:val="nil"/>
              <w:bottom w:val="nil"/>
              <w:right w:val="single" w:sz="4" w:space="0" w:color="auto"/>
            </w:tcBorders>
            <w:shd w:val="clear" w:color="000000" w:fill="FFFFFF"/>
            <w:vAlign w:val="center"/>
            <w:hideMark/>
          </w:tcPr>
          <w:p w14:paraId="671BF1ED" w14:textId="77777777" w:rsidR="00A245F4" w:rsidRPr="00A245F4" w:rsidRDefault="00A245F4" w:rsidP="002D0A13">
            <w:pPr>
              <w:pStyle w:val="Tabletext"/>
              <w:jc w:val="right"/>
              <w:rPr>
                <w:lang w:val="es-ES"/>
              </w:rPr>
            </w:pPr>
            <w:r w:rsidRPr="00A245F4">
              <w:rPr>
                <w:lang w:val="es-ES"/>
              </w:rPr>
              <w:t>0,0</w:t>
            </w:r>
          </w:p>
        </w:tc>
        <w:tc>
          <w:tcPr>
            <w:tcW w:w="1300" w:type="dxa"/>
            <w:tcBorders>
              <w:top w:val="nil"/>
              <w:left w:val="nil"/>
              <w:bottom w:val="nil"/>
              <w:right w:val="single" w:sz="4" w:space="0" w:color="auto"/>
            </w:tcBorders>
            <w:shd w:val="clear" w:color="000000" w:fill="FFFFFF"/>
            <w:vAlign w:val="center"/>
            <w:hideMark/>
          </w:tcPr>
          <w:p w14:paraId="361D0D8E" w14:textId="77777777" w:rsidR="00A245F4" w:rsidRPr="00A245F4" w:rsidRDefault="00A245F4" w:rsidP="002D0A13">
            <w:pPr>
              <w:pStyle w:val="Tabletext"/>
              <w:jc w:val="right"/>
              <w:rPr>
                <w:lang w:val="es-ES"/>
              </w:rPr>
            </w:pPr>
            <w:r w:rsidRPr="00A245F4">
              <w:rPr>
                <w:lang w:val="es-ES"/>
              </w:rPr>
              <w:t>0,0</w:t>
            </w:r>
          </w:p>
        </w:tc>
        <w:tc>
          <w:tcPr>
            <w:tcW w:w="1300" w:type="dxa"/>
            <w:tcBorders>
              <w:top w:val="nil"/>
              <w:left w:val="single" w:sz="4" w:space="0" w:color="auto"/>
              <w:bottom w:val="nil"/>
              <w:right w:val="single" w:sz="4" w:space="0" w:color="auto"/>
            </w:tcBorders>
            <w:shd w:val="clear" w:color="000000" w:fill="FFFFFF"/>
            <w:vAlign w:val="center"/>
            <w:hideMark/>
          </w:tcPr>
          <w:p w14:paraId="139DCF1D" w14:textId="77777777" w:rsidR="00A245F4" w:rsidRPr="00A245F4" w:rsidRDefault="00A245F4" w:rsidP="002D0A13">
            <w:pPr>
              <w:pStyle w:val="Tabletext"/>
              <w:jc w:val="right"/>
              <w:rPr>
                <w:lang w:val="es-ES"/>
              </w:rPr>
            </w:pPr>
            <w:r w:rsidRPr="00A245F4">
              <w:rPr>
                <w:lang w:val="es-ES"/>
              </w:rPr>
              <w:t>0,0</w:t>
            </w:r>
          </w:p>
        </w:tc>
      </w:tr>
      <w:tr w:rsidR="00A245F4" w:rsidRPr="00A245F4" w14:paraId="118E9BD5" w14:textId="77777777" w:rsidTr="00961815">
        <w:trPr>
          <w:jc w:val="center"/>
        </w:trPr>
        <w:tc>
          <w:tcPr>
            <w:tcW w:w="1300" w:type="dxa"/>
            <w:tcBorders>
              <w:top w:val="nil"/>
              <w:left w:val="single" w:sz="4" w:space="0" w:color="auto"/>
              <w:bottom w:val="nil"/>
              <w:right w:val="single" w:sz="4" w:space="0" w:color="auto"/>
            </w:tcBorders>
            <w:shd w:val="clear" w:color="000000" w:fill="F2F2F2"/>
            <w:vAlign w:val="center"/>
            <w:hideMark/>
          </w:tcPr>
          <w:p w14:paraId="53D20FF7" w14:textId="77777777" w:rsidR="00A245F4" w:rsidRPr="00A245F4" w:rsidRDefault="00A245F4" w:rsidP="00961815">
            <w:pPr>
              <w:pStyle w:val="Tabletext"/>
              <w:rPr>
                <w:lang w:val="es-ES"/>
              </w:rPr>
            </w:pPr>
            <w:bookmarkStart w:id="398" w:name="lt_pId575"/>
            <w:r w:rsidRPr="00A245F4">
              <w:rPr>
                <w:lang w:val="es-ES"/>
              </w:rPr>
              <w:t>G2</w:t>
            </w:r>
            <w:bookmarkEnd w:id="398"/>
          </w:p>
        </w:tc>
        <w:tc>
          <w:tcPr>
            <w:tcW w:w="1300" w:type="dxa"/>
            <w:tcBorders>
              <w:top w:val="nil"/>
              <w:left w:val="nil"/>
              <w:bottom w:val="nil"/>
              <w:right w:val="single" w:sz="4" w:space="0" w:color="auto"/>
            </w:tcBorders>
            <w:shd w:val="clear" w:color="000000" w:fill="F2F2F2"/>
            <w:vAlign w:val="center"/>
            <w:hideMark/>
          </w:tcPr>
          <w:p w14:paraId="3CBB591D" w14:textId="77777777" w:rsidR="00A245F4" w:rsidRPr="00A245F4" w:rsidRDefault="00A245F4" w:rsidP="002D0A13">
            <w:pPr>
              <w:pStyle w:val="Tabletext"/>
              <w:jc w:val="right"/>
              <w:rPr>
                <w:lang w:val="es-ES"/>
              </w:rPr>
            </w:pPr>
            <w:r w:rsidRPr="00A245F4">
              <w:rPr>
                <w:lang w:val="es-ES"/>
              </w:rPr>
              <w:t>0,0</w:t>
            </w:r>
          </w:p>
        </w:tc>
        <w:tc>
          <w:tcPr>
            <w:tcW w:w="1300" w:type="dxa"/>
            <w:tcBorders>
              <w:top w:val="nil"/>
              <w:left w:val="nil"/>
              <w:bottom w:val="nil"/>
              <w:right w:val="single" w:sz="4" w:space="0" w:color="auto"/>
            </w:tcBorders>
            <w:shd w:val="clear" w:color="000000" w:fill="F2F2F2"/>
            <w:vAlign w:val="center"/>
            <w:hideMark/>
          </w:tcPr>
          <w:p w14:paraId="7A5673F7" w14:textId="77777777" w:rsidR="00A245F4" w:rsidRPr="00A245F4" w:rsidRDefault="00A245F4" w:rsidP="002D0A13">
            <w:pPr>
              <w:pStyle w:val="Tabletext"/>
              <w:jc w:val="right"/>
              <w:rPr>
                <w:lang w:val="es-ES"/>
              </w:rPr>
            </w:pPr>
            <w:r w:rsidRPr="00A245F4">
              <w:rPr>
                <w:lang w:val="es-ES"/>
              </w:rPr>
              <w:t>0,0</w:t>
            </w:r>
          </w:p>
        </w:tc>
        <w:tc>
          <w:tcPr>
            <w:tcW w:w="1300" w:type="dxa"/>
            <w:tcBorders>
              <w:top w:val="nil"/>
              <w:left w:val="nil"/>
              <w:bottom w:val="nil"/>
              <w:right w:val="single" w:sz="4" w:space="0" w:color="auto"/>
            </w:tcBorders>
            <w:shd w:val="clear" w:color="000000" w:fill="F2F2F2"/>
            <w:vAlign w:val="center"/>
            <w:hideMark/>
          </w:tcPr>
          <w:p w14:paraId="61ABC10A" w14:textId="77777777" w:rsidR="00A245F4" w:rsidRPr="00A245F4" w:rsidRDefault="00A245F4" w:rsidP="002D0A13">
            <w:pPr>
              <w:pStyle w:val="Tabletext"/>
              <w:jc w:val="right"/>
              <w:rPr>
                <w:lang w:val="es-ES"/>
              </w:rPr>
            </w:pPr>
            <w:r w:rsidRPr="00A245F4">
              <w:rPr>
                <w:lang w:val="es-ES"/>
              </w:rPr>
              <w:t>0,0</w:t>
            </w:r>
          </w:p>
        </w:tc>
        <w:tc>
          <w:tcPr>
            <w:tcW w:w="1300" w:type="dxa"/>
            <w:tcBorders>
              <w:top w:val="nil"/>
              <w:left w:val="single" w:sz="4" w:space="0" w:color="auto"/>
              <w:bottom w:val="nil"/>
              <w:right w:val="single" w:sz="4" w:space="0" w:color="auto"/>
            </w:tcBorders>
            <w:shd w:val="clear" w:color="000000" w:fill="F2F2F2"/>
            <w:vAlign w:val="center"/>
            <w:hideMark/>
          </w:tcPr>
          <w:p w14:paraId="151995A5" w14:textId="77777777" w:rsidR="00A245F4" w:rsidRPr="00A245F4" w:rsidRDefault="00A245F4" w:rsidP="002D0A13">
            <w:pPr>
              <w:pStyle w:val="Tabletext"/>
              <w:jc w:val="right"/>
              <w:rPr>
                <w:lang w:val="es-ES"/>
              </w:rPr>
            </w:pPr>
            <w:r w:rsidRPr="00A245F4">
              <w:rPr>
                <w:lang w:val="es-ES"/>
              </w:rPr>
              <w:t>0,0</w:t>
            </w:r>
          </w:p>
        </w:tc>
      </w:tr>
      <w:tr w:rsidR="00A245F4" w:rsidRPr="00A245F4" w14:paraId="078F3C6C" w14:textId="77777777" w:rsidTr="00961815">
        <w:trPr>
          <w:jc w:val="center"/>
        </w:trPr>
        <w:tc>
          <w:tcPr>
            <w:tcW w:w="1300"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26FCF965" w14:textId="77777777" w:rsidR="00A245F4" w:rsidRPr="00A245F4" w:rsidRDefault="00A245F4" w:rsidP="00961815">
            <w:pPr>
              <w:pStyle w:val="Tabletext"/>
              <w:rPr>
                <w:b/>
                <w:bCs/>
                <w:lang w:val="es-ES"/>
              </w:rPr>
            </w:pPr>
            <w:bookmarkStart w:id="399" w:name="lt_pId580"/>
            <w:r w:rsidRPr="00A245F4">
              <w:rPr>
                <w:b/>
                <w:bCs/>
                <w:lang w:val="es-ES"/>
              </w:rPr>
              <w:t>TOTAL</w:t>
            </w:r>
            <w:bookmarkEnd w:id="399"/>
          </w:p>
        </w:tc>
        <w:tc>
          <w:tcPr>
            <w:tcW w:w="1300" w:type="dxa"/>
            <w:tcBorders>
              <w:top w:val="single" w:sz="4" w:space="0" w:color="auto"/>
              <w:left w:val="nil"/>
              <w:bottom w:val="single" w:sz="4" w:space="0" w:color="auto"/>
              <w:right w:val="single" w:sz="4" w:space="0" w:color="auto"/>
            </w:tcBorders>
            <w:shd w:val="clear" w:color="000000" w:fill="DDEBF7"/>
            <w:vAlign w:val="center"/>
            <w:hideMark/>
          </w:tcPr>
          <w:p w14:paraId="51F86850" w14:textId="77777777" w:rsidR="00A245F4" w:rsidRPr="00A245F4" w:rsidRDefault="00A245F4" w:rsidP="002D0A13">
            <w:pPr>
              <w:pStyle w:val="Tabletext"/>
              <w:jc w:val="right"/>
              <w:rPr>
                <w:b/>
                <w:bCs/>
                <w:lang w:val="es-ES"/>
              </w:rPr>
            </w:pPr>
            <w:r w:rsidRPr="00A245F4">
              <w:rPr>
                <w:b/>
                <w:bCs/>
                <w:lang w:val="es-ES"/>
              </w:rPr>
              <w:t>377,7</w:t>
            </w:r>
          </w:p>
        </w:tc>
        <w:tc>
          <w:tcPr>
            <w:tcW w:w="1300" w:type="dxa"/>
            <w:tcBorders>
              <w:top w:val="single" w:sz="4" w:space="0" w:color="auto"/>
              <w:left w:val="nil"/>
              <w:bottom w:val="single" w:sz="4" w:space="0" w:color="auto"/>
              <w:right w:val="single" w:sz="4" w:space="0" w:color="auto"/>
            </w:tcBorders>
            <w:shd w:val="clear" w:color="000000" w:fill="DDEBF7"/>
            <w:vAlign w:val="center"/>
            <w:hideMark/>
          </w:tcPr>
          <w:p w14:paraId="41C6AFFC" w14:textId="77777777" w:rsidR="00A245F4" w:rsidRPr="00A245F4" w:rsidRDefault="00A245F4" w:rsidP="002D0A13">
            <w:pPr>
              <w:pStyle w:val="Tabletext"/>
              <w:jc w:val="right"/>
              <w:rPr>
                <w:b/>
                <w:bCs/>
                <w:lang w:val="es-ES"/>
              </w:rPr>
            </w:pPr>
            <w:r w:rsidRPr="00A245F4">
              <w:rPr>
                <w:b/>
                <w:bCs/>
                <w:lang w:val="es-ES"/>
              </w:rPr>
              <w:t>373,6</w:t>
            </w:r>
          </w:p>
        </w:tc>
        <w:tc>
          <w:tcPr>
            <w:tcW w:w="1300" w:type="dxa"/>
            <w:tcBorders>
              <w:top w:val="single" w:sz="4" w:space="0" w:color="auto"/>
              <w:left w:val="nil"/>
              <w:bottom w:val="single" w:sz="4" w:space="0" w:color="auto"/>
              <w:right w:val="single" w:sz="4" w:space="0" w:color="auto"/>
            </w:tcBorders>
            <w:shd w:val="clear" w:color="000000" w:fill="DDEBF7"/>
            <w:vAlign w:val="center"/>
            <w:hideMark/>
          </w:tcPr>
          <w:p w14:paraId="7E5A381A" w14:textId="77777777" w:rsidR="00A245F4" w:rsidRPr="00A245F4" w:rsidRDefault="00A245F4" w:rsidP="002D0A13">
            <w:pPr>
              <w:pStyle w:val="Tabletext"/>
              <w:jc w:val="right"/>
              <w:rPr>
                <w:b/>
                <w:bCs/>
                <w:lang w:val="es-ES"/>
              </w:rPr>
            </w:pPr>
            <w:r w:rsidRPr="00A245F4">
              <w:rPr>
                <w:b/>
                <w:bCs/>
                <w:lang w:val="es-ES"/>
              </w:rPr>
              <w:t>325,7</w:t>
            </w:r>
          </w:p>
        </w:tc>
        <w:tc>
          <w:tcPr>
            <w:tcW w:w="1300"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66272A50" w14:textId="77777777" w:rsidR="00A245F4" w:rsidRPr="00A245F4" w:rsidRDefault="00A245F4" w:rsidP="002D0A13">
            <w:pPr>
              <w:pStyle w:val="Tabletext"/>
              <w:jc w:val="right"/>
              <w:rPr>
                <w:b/>
                <w:bCs/>
                <w:lang w:val="es-ES"/>
              </w:rPr>
            </w:pPr>
            <w:r w:rsidRPr="00A245F4">
              <w:rPr>
                <w:b/>
                <w:bCs/>
                <w:lang w:val="es-ES"/>
              </w:rPr>
              <w:t>377,2</w:t>
            </w:r>
          </w:p>
        </w:tc>
      </w:tr>
    </w:tbl>
    <w:p w14:paraId="3DEF194A" w14:textId="77777777" w:rsidR="00A96F66" w:rsidRDefault="00A96F66" w:rsidP="00A96F66">
      <w:pPr>
        <w:pStyle w:val="Tablefin"/>
      </w:pPr>
    </w:p>
    <w:p w14:paraId="1D0DAA4B" w14:textId="608DE09F" w:rsidR="00A245F4" w:rsidRPr="00A245F4" w:rsidRDefault="00A245F4" w:rsidP="00A245F4">
      <w:pPr>
        <w:rPr>
          <w:lang w:val="en-US"/>
        </w:rPr>
      </w:pPr>
      <w:r w:rsidRPr="00A245F4">
        <w:rPr>
          <w:lang w:val="en-US"/>
        </w:rPr>
        <w:br w:type="page"/>
      </w:r>
    </w:p>
    <w:p w14:paraId="304AB56C" w14:textId="77777777" w:rsidR="00A245F4" w:rsidRPr="00961815" w:rsidRDefault="00A245F4" w:rsidP="00961815">
      <w:pPr>
        <w:pStyle w:val="Heading2"/>
        <w:rPr>
          <w:lang w:val="es-ES"/>
        </w:rPr>
      </w:pPr>
      <w:r w:rsidRPr="00961815">
        <w:rPr>
          <w:lang w:val="es-ES"/>
        </w:rPr>
        <w:t>2.3</w:t>
      </w:r>
      <w:r w:rsidRPr="00A245F4">
        <w:rPr>
          <w:lang w:val="es-ES"/>
        </w:rPr>
        <w:tab/>
        <w:t>Resultados de la CMR (Actas Finales)</w:t>
      </w:r>
      <w:bookmarkStart w:id="400" w:name="lt_pId586"/>
      <w:bookmarkEnd w:id="400"/>
    </w:p>
    <w:p w14:paraId="5D5B5931" w14:textId="77777777" w:rsidR="00A245F4" w:rsidRPr="00A245F4" w:rsidRDefault="00A245F4" w:rsidP="00961815">
      <w:pPr>
        <w:pStyle w:val="Headingb"/>
        <w:rPr>
          <w:lang w:val="es-ES"/>
        </w:rPr>
      </w:pPr>
      <w:bookmarkStart w:id="401" w:name="lt_pId587"/>
      <w:r w:rsidRPr="00A245F4">
        <w:rPr>
          <w:lang w:val="es-ES"/>
        </w:rPr>
        <w:t>Descripción</w:t>
      </w:r>
      <w:bookmarkEnd w:id="401"/>
    </w:p>
    <w:p w14:paraId="1576F005" w14:textId="77777777" w:rsidR="00A245F4" w:rsidRPr="00A245F4" w:rsidRDefault="00A245F4" w:rsidP="00A245F4">
      <w:pPr>
        <w:rPr>
          <w:lang w:val="es-ES"/>
        </w:rPr>
      </w:pPr>
      <w:bookmarkStart w:id="402" w:name="lt_pId588"/>
      <w:r w:rsidRPr="00A245F4">
        <w:rPr>
          <w:lang w:val="es-ES"/>
        </w:rPr>
        <w:t>Las Conferencias Mundiales de Radiocomunicaciones (CMR) se celebran, en principio, cada cuatro años. La función de la CMR es examinar y, en su caso, revisar el Reglamento de Radiocomunicaciones, un tratado internacional que rige la utilización del espectro de frecuencias radioeléctricas y de las órbitas de los satélites. La BR se encarga de planificar la CMR y de prestarle apoyo, entre otras cosas, ejerciendo un control sobre la documentación y facilitando servicios de secretaría a la Plenaria y a las Comisiones.</w:t>
      </w:r>
      <w:bookmarkStart w:id="403" w:name="lt_pId589"/>
      <w:bookmarkStart w:id="404" w:name="lt_pId590"/>
      <w:bookmarkEnd w:id="402"/>
      <w:bookmarkEnd w:id="403"/>
      <w:bookmarkEnd w:id="404"/>
    </w:p>
    <w:p w14:paraId="295CD1E0" w14:textId="77777777" w:rsidR="00A245F4" w:rsidRPr="00A245F4" w:rsidRDefault="00A245F4" w:rsidP="00A245F4">
      <w:pPr>
        <w:rPr>
          <w:lang w:val="es-ES"/>
        </w:rPr>
      </w:pPr>
      <w:bookmarkStart w:id="405" w:name="lt_pId591"/>
      <w:r w:rsidRPr="00A245F4">
        <w:rPr>
          <w:lang w:val="es-ES"/>
        </w:rPr>
        <w:t>El ámbito general del orden del día de las Conferencias Mundiales de Radiocomunicaciones se establece con entre cuatro y seis años de antelación, y el orden del día definitivo lo define el Consejo dos años antes de la Conferencia, con el acuerdo de los Estados Miembros.</w:t>
      </w:r>
      <w:bookmarkEnd w:id="405"/>
    </w:p>
    <w:p w14:paraId="4A32937E" w14:textId="77777777" w:rsidR="00A245F4" w:rsidRPr="00A245F4" w:rsidRDefault="00A245F4" w:rsidP="00A245F4">
      <w:pPr>
        <w:rPr>
          <w:lang w:val="es-ES"/>
        </w:rPr>
      </w:pPr>
      <w:bookmarkStart w:id="406" w:name="lt_pId592"/>
      <w:r w:rsidRPr="00A245F4">
        <w:rPr>
          <w:lang w:val="es-ES"/>
        </w:rPr>
        <w:t>La última CMR se celebró en 2023 y está previsto que la próxima se celebre en 2027.</w:t>
      </w:r>
      <w:bookmarkEnd w:id="406"/>
    </w:p>
    <w:p w14:paraId="72FCB7EF" w14:textId="77777777" w:rsidR="00A245F4" w:rsidRPr="00A245F4" w:rsidRDefault="00A245F4" w:rsidP="00961815">
      <w:pPr>
        <w:pStyle w:val="Headingb"/>
        <w:rPr>
          <w:lang w:val="es-ES"/>
        </w:rPr>
      </w:pPr>
      <w:bookmarkStart w:id="407" w:name="lt_pId593"/>
      <w:r w:rsidRPr="00A245F4">
        <w:rPr>
          <w:lang w:val="es-ES"/>
        </w:rPr>
        <w:t>Informe de rendimiento y análisis de riesgos para 2023</w:t>
      </w:r>
      <w:bookmarkEnd w:id="407"/>
    </w:p>
    <w:p w14:paraId="1DE96AA4" w14:textId="77777777" w:rsidR="00A245F4" w:rsidRPr="00A245F4" w:rsidRDefault="00A245F4" w:rsidP="00961815">
      <w:pPr>
        <w:pStyle w:val="Headingi"/>
        <w:rPr>
          <w:lang w:val="es-ES"/>
        </w:rPr>
      </w:pPr>
      <w:r w:rsidRPr="00A245F4">
        <w:rPr>
          <w:lang w:val="es-ES"/>
        </w:rPr>
        <w:t>Declaración de resultados obtenidos en 2023</w:t>
      </w:r>
      <w:bookmarkStart w:id="408" w:name="lt_pId595"/>
      <w:bookmarkEnd w:id="408"/>
    </w:p>
    <w:tbl>
      <w:tblPr>
        <w:tblW w:w="5000" w:type="pct"/>
        <w:jc w:val="center"/>
        <w:tblLayout w:type="fixed"/>
        <w:tblLook w:val="04A0" w:firstRow="1" w:lastRow="0" w:firstColumn="1" w:lastColumn="0" w:noHBand="0" w:noVBand="1"/>
      </w:tblPr>
      <w:tblGrid>
        <w:gridCol w:w="2843"/>
        <w:gridCol w:w="2096"/>
        <w:gridCol w:w="2335"/>
        <w:gridCol w:w="2355"/>
      </w:tblGrid>
      <w:tr w:rsidR="00A245F4" w:rsidRPr="00A245F4" w14:paraId="05F8D151" w14:textId="77777777" w:rsidTr="005619F0">
        <w:trPr>
          <w:jc w:val="center"/>
        </w:trPr>
        <w:tc>
          <w:tcPr>
            <w:tcW w:w="2843"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1EACE142" w14:textId="77777777" w:rsidR="00A245F4" w:rsidRPr="00A245F4" w:rsidRDefault="00A245F4" w:rsidP="00961815">
            <w:pPr>
              <w:pStyle w:val="Tablehead"/>
              <w:rPr>
                <w:lang w:val="es-ES"/>
              </w:rPr>
            </w:pPr>
            <w:bookmarkStart w:id="409" w:name="lt_pId596"/>
            <w:r w:rsidRPr="00A245F4">
              <w:rPr>
                <w:lang w:val="es-ES"/>
              </w:rPr>
              <w:t>Resultados previstos</w:t>
            </w:r>
            <w:bookmarkEnd w:id="409"/>
          </w:p>
        </w:tc>
        <w:tc>
          <w:tcPr>
            <w:tcW w:w="2096" w:type="dxa"/>
            <w:tcBorders>
              <w:top w:val="single" w:sz="4" w:space="0" w:color="auto"/>
              <w:left w:val="nil"/>
              <w:bottom w:val="single" w:sz="4" w:space="0" w:color="auto"/>
              <w:right w:val="single" w:sz="4" w:space="0" w:color="auto"/>
            </w:tcBorders>
            <w:shd w:val="clear" w:color="000000" w:fill="70A288"/>
            <w:vAlign w:val="center"/>
            <w:hideMark/>
          </w:tcPr>
          <w:p w14:paraId="694A65FC" w14:textId="77777777" w:rsidR="00A245F4" w:rsidRPr="00A245F4" w:rsidRDefault="00A245F4" w:rsidP="00961815">
            <w:pPr>
              <w:pStyle w:val="Tablehead"/>
              <w:rPr>
                <w:color w:val="FFFFFF" w:themeColor="background1"/>
                <w:lang w:val="es-ES"/>
              </w:rPr>
            </w:pPr>
            <w:bookmarkStart w:id="410" w:name="lt_pId597"/>
            <w:r w:rsidRPr="00A245F4">
              <w:rPr>
                <w:color w:val="FFFFFF" w:themeColor="background1"/>
                <w:lang w:val="es-ES"/>
              </w:rPr>
              <w:t>Resultados obtenidos</w:t>
            </w:r>
            <w:bookmarkEnd w:id="410"/>
          </w:p>
        </w:tc>
        <w:tc>
          <w:tcPr>
            <w:tcW w:w="2335" w:type="dxa"/>
            <w:tcBorders>
              <w:top w:val="single" w:sz="4" w:space="0" w:color="auto"/>
              <w:left w:val="nil"/>
              <w:bottom w:val="single" w:sz="4" w:space="0" w:color="auto"/>
              <w:right w:val="single" w:sz="4" w:space="0" w:color="auto"/>
            </w:tcBorders>
            <w:shd w:val="clear" w:color="000000" w:fill="DAB785"/>
            <w:vAlign w:val="center"/>
            <w:hideMark/>
          </w:tcPr>
          <w:p w14:paraId="6637598C" w14:textId="3B354878" w:rsidR="00A245F4" w:rsidRPr="00A245F4" w:rsidRDefault="00A245F4" w:rsidP="00961815">
            <w:pPr>
              <w:pStyle w:val="Tablehead"/>
              <w:rPr>
                <w:color w:val="FFFFFF" w:themeColor="background1"/>
                <w:lang w:val="es-ES"/>
              </w:rPr>
            </w:pPr>
            <w:bookmarkStart w:id="411" w:name="lt_pId598"/>
            <w:r w:rsidRPr="00A245F4">
              <w:rPr>
                <w:color w:val="FFFFFF" w:themeColor="background1"/>
                <w:lang w:val="es-ES"/>
              </w:rPr>
              <w:t>Indicadores fundamentales de</w:t>
            </w:r>
            <w:r w:rsidR="00181532">
              <w:rPr>
                <w:color w:val="FFFFFF" w:themeColor="background1"/>
                <w:lang w:val="es-ES"/>
              </w:rPr>
              <w:t> </w:t>
            </w:r>
            <w:r w:rsidRPr="00A245F4">
              <w:rPr>
                <w:color w:val="FFFFFF" w:themeColor="background1"/>
                <w:lang w:val="es-ES"/>
              </w:rPr>
              <w:t>rendimiento</w:t>
            </w:r>
            <w:bookmarkEnd w:id="411"/>
          </w:p>
        </w:tc>
        <w:tc>
          <w:tcPr>
            <w:tcW w:w="2355" w:type="dxa"/>
            <w:tcBorders>
              <w:top w:val="single" w:sz="4" w:space="0" w:color="auto"/>
              <w:left w:val="nil"/>
              <w:bottom w:val="single" w:sz="4" w:space="0" w:color="auto"/>
              <w:right w:val="single" w:sz="4" w:space="0" w:color="auto"/>
            </w:tcBorders>
            <w:shd w:val="clear" w:color="000000" w:fill="D6896F"/>
            <w:vAlign w:val="center"/>
            <w:hideMark/>
          </w:tcPr>
          <w:p w14:paraId="74734A5D" w14:textId="77777777" w:rsidR="00A245F4" w:rsidRPr="00A245F4" w:rsidRDefault="00A245F4" w:rsidP="00961815">
            <w:pPr>
              <w:pStyle w:val="Tablehead"/>
              <w:rPr>
                <w:color w:val="FFFFFF" w:themeColor="background1"/>
                <w:lang w:val="es-ES"/>
              </w:rPr>
            </w:pPr>
            <w:bookmarkStart w:id="412" w:name="lt_pId599"/>
            <w:r w:rsidRPr="00A245F4">
              <w:rPr>
                <w:color w:val="FFFFFF" w:themeColor="background1"/>
                <w:lang w:val="es-ES"/>
              </w:rPr>
              <w:t>Datos de medición/rendimiento</w:t>
            </w:r>
            <w:bookmarkEnd w:id="412"/>
          </w:p>
        </w:tc>
      </w:tr>
      <w:tr w:rsidR="00A245F4" w:rsidRPr="00A245F4" w14:paraId="178E5CAE" w14:textId="77777777" w:rsidTr="005619F0">
        <w:trPr>
          <w:jc w:val="center"/>
        </w:trPr>
        <w:tc>
          <w:tcPr>
            <w:tcW w:w="2843" w:type="dxa"/>
            <w:tcBorders>
              <w:top w:val="nil"/>
              <w:left w:val="single" w:sz="4" w:space="0" w:color="auto"/>
              <w:bottom w:val="nil"/>
              <w:right w:val="single" w:sz="4" w:space="0" w:color="auto"/>
            </w:tcBorders>
            <w:shd w:val="clear" w:color="000000" w:fill="F2F2F2"/>
            <w:hideMark/>
          </w:tcPr>
          <w:p w14:paraId="3582C9E6" w14:textId="618B3DC0" w:rsidR="00A245F4" w:rsidRPr="00A245F4" w:rsidRDefault="00A245F4" w:rsidP="00961815">
            <w:pPr>
              <w:pStyle w:val="Tabletext"/>
              <w:rPr>
                <w:lang w:val="es-ES"/>
              </w:rPr>
            </w:pPr>
            <w:bookmarkStart w:id="413" w:name="lt_pId600"/>
            <w:r w:rsidRPr="00A245F4">
              <w:rPr>
                <w:lang w:val="es-ES"/>
              </w:rPr>
              <w:t xml:space="preserve">Medidas administrativas relativas a la convocatoria de la CMR-23. Preparativos y facilitación de </w:t>
            </w:r>
            <w:r w:rsidR="00961815" w:rsidRPr="00A245F4">
              <w:rPr>
                <w:lang w:val="es-ES"/>
              </w:rPr>
              <w:t>servicios</w:t>
            </w:r>
            <w:r w:rsidRPr="00A245F4">
              <w:rPr>
                <w:lang w:val="es-ES"/>
              </w:rPr>
              <w:t xml:space="preserve"> de secretaría (inscripción de delegados, preparación y distribución de documentos, apoyo logístico, etc.) para la</w:t>
            </w:r>
            <w:r w:rsidR="002D0A13">
              <w:rPr>
                <w:lang w:val="es-ES"/>
              </w:rPr>
              <w:t> </w:t>
            </w:r>
            <w:r w:rsidRPr="00A245F4">
              <w:rPr>
                <w:lang w:val="es-ES"/>
              </w:rPr>
              <w:t>CMR-23. Participación en reuniones organizadas por diversas organizaciones regionales de telecomunicaciones para contribuir a la preparación exhaustiva y a la coordinación entre regiones. La Oficina prestó también asistencia, en la medida compatible con sus recursos, para organizar reuniones regionales de información</w:t>
            </w:r>
            <w:bookmarkStart w:id="414" w:name="lt_pId601"/>
            <w:bookmarkStart w:id="415" w:name="lt_pId602"/>
            <w:bookmarkStart w:id="416" w:name="lt_pId603"/>
            <w:bookmarkEnd w:id="413"/>
            <w:bookmarkEnd w:id="414"/>
            <w:bookmarkEnd w:id="415"/>
            <w:bookmarkEnd w:id="416"/>
            <w:r w:rsidR="002D0A13">
              <w:rPr>
                <w:lang w:val="es-ES"/>
              </w:rPr>
              <w:t>.</w:t>
            </w:r>
          </w:p>
        </w:tc>
        <w:tc>
          <w:tcPr>
            <w:tcW w:w="2096" w:type="dxa"/>
            <w:tcBorders>
              <w:top w:val="nil"/>
              <w:left w:val="nil"/>
              <w:bottom w:val="nil"/>
              <w:right w:val="single" w:sz="4" w:space="0" w:color="auto"/>
            </w:tcBorders>
            <w:shd w:val="clear" w:color="000000" w:fill="F2F2F2"/>
            <w:hideMark/>
          </w:tcPr>
          <w:p w14:paraId="75883C3E" w14:textId="5FABAF0C" w:rsidR="00A245F4" w:rsidRPr="00A245F4" w:rsidRDefault="00A245F4" w:rsidP="00961815">
            <w:pPr>
              <w:pStyle w:val="Tabletext"/>
              <w:rPr>
                <w:lang w:val="es-ES"/>
              </w:rPr>
            </w:pPr>
            <w:bookmarkStart w:id="417" w:name="lt_pId604"/>
            <w:r w:rsidRPr="00A245F4">
              <w:rPr>
                <w:lang w:val="es-ES"/>
              </w:rPr>
              <w:t>Preparación y actividades oportunas antes y durante la Conferencia</w:t>
            </w:r>
            <w:bookmarkEnd w:id="417"/>
          </w:p>
        </w:tc>
        <w:tc>
          <w:tcPr>
            <w:tcW w:w="2335" w:type="dxa"/>
            <w:tcBorders>
              <w:top w:val="nil"/>
              <w:left w:val="nil"/>
              <w:bottom w:val="nil"/>
              <w:right w:val="single" w:sz="4" w:space="0" w:color="auto"/>
            </w:tcBorders>
            <w:shd w:val="clear" w:color="000000" w:fill="F2F2F2"/>
            <w:hideMark/>
          </w:tcPr>
          <w:p w14:paraId="067BFF80" w14:textId="3CEA227B" w:rsidR="00A245F4" w:rsidRPr="00A245F4" w:rsidRDefault="00A245F4" w:rsidP="00961815">
            <w:pPr>
              <w:pStyle w:val="Tabletext"/>
              <w:rPr>
                <w:lang w:val="es-ES"/>
              </w:rPr>
            </w:pPr>
            <w:bookmarkStart w:id="418" w:name="lt_pId605"/>
            <w:r w:rsidRPr="00A245F4">
              <w:rPr>
                <w:lang w:val="es-ES"/>
              </w:rPr>
              <w:t>Nivel de planificación adecuado. Satisfacción de los participantes</w:t>
            </w:r>
            <w:bookmarkStart w:id="419" w:name="lt_pId606"/>
            <w:bookmarkEnd w:id="418"/>
            <w:bookmarkEnd w:id="419"/>
            <w:r w:rsidR="00A96F66">
              <w:rPr>
                <w:lang w:val="es-ES"/>
              </w:rPr>
              <w:t>.</w:t>
            </w:r>
          </w:p>
        </w:tc>
        <w:tc>
          <w:tcPr>
            <w:tcW w:w="2355" w:type="dxa"/>
            <w:tcBorders>
              <w:top w:val="nil"/>
              <w:left w:val="nil"/>
              <w:bottom w:val="nil"/>
              <w:right w:val="single" w:sz="4" w:space="0" w:color="auto"/>
            </w:tcBorders>
            <w:shd w:val="clear" w:color="000000" w:fill="F2F2F2"/>
            <w:hideMark/>
          </w:tcPr>
          <w:p w14:paraId="5E059768" w14:textId="7D3991A9" w:rsidR="00A245F4" w:rsidRPr="00A245F4" w:rsidRDefault="00A245F4" w:rsidP="00961815">
            <w:pPr>
              <w:pStyle w:val="Tabletext"/>
              <w:rPr>
                <w:lang w:val="es-ES"/>
              </w:rPr>
            </w:pPr>
            <w:bookmarkStart w:id="420" w:name="lt_pId607"/>
            <w:r w:rsidRPr="00A245F4">
              <w:rPr>
                <w:lang w:val="es-ES"/>
              </w:rPr>
              <w:t>Satisfacción de las delegaciones. Medidas adoptadas oportunamente</w:t>
            </w:r>
            <w:bookmarkStart w:id="421" w:name="lt_pId608"/>
            <w:bookmarkEnd w:id="420"/>
            <w:bookmarkEnd w:id="421"/>
            <w:r w:rsidR="00A96F66">
              <w:rPr>
                <w:lang w:val="es-ES"/>
              </w:rPr>
              <w:t>.</w:t>
            </w:r>
          </w:p>
        </w:tc>
      </w:tr>
      <w:tr w:rsidR="00A245F4" w:rsidRPr="00A245F4" w14:paraId="6A3DAA86" w14:textId="77777777" w:rsidTr="009A4F1D">
        <w:trPr>
          <w:jc w:val="center"/>
        </w:trPr>
        <w:tc>
          <w:tcPr>
            <w:tcW w:w="2843" w:type="dxa"/>
            <w:tcBorders>
              <w:top w:val="nil"/>
              <w:left w:val="single" w:sz="4" w:space="0" w:color="auto"/>
              <w:bottom w:val="single" w:sz="4" w:space="0" w:color="auto"/>
              <w:right w:val="single" w:sz="4" w:space="0" w:color="auto"/>
            </w:tcBorders>
            <w:shd w:val="clear" w:color="000000" w:fill="FFFFFF"/>
            <w:hideMark/>
          </w:tcPr>
          <w:p w14:paraId="4B864844" w14:textId="77777777" w:rsidR="00A245F4" w:rsidRPr="00A245F4" w:rsidRDefault="00A245F4" w:rsidP="009A4F1D">
            <w:pPr>
              <w:pStyle w:val="Tabletext"/>
              <w:rPr>
                <w:lang w:val="es-ES"/>
              </w:rPr>
            </w:pPr>
            <w:r w:rsidRPr="00A245F4">
              <w:rPr>
                <w:lang w:val="es-ES"/>
              </w:rPr>
              <w:t> </w:t>
            </w:r>
          </w:p>
        </w:tc>
        <w:tc>
          <w:tcPr>
            <w:tcW w:w="2096" w:type="dxa"/>
            <w:tcBorders>
              <w:top w:val="nil"/>
              <w:left w:val="nil"/>
              <w:bottom w:val="single" w:sz="4" w:space="0" w:color="auto"/>
              <w:right w:val="single" w:sz="4" w:space="0" w:color="auto"/>
            </w:tcBorders>
            <w:shd w:val="clear" w:color="000000" w:fill="FFFFFF"/>
            <w:hideMark/>
          </w:tcPr>
          <w:p w14:paraId="798F365C" w14:textId="77777777" w:rsidR="00A245F4" w:rsidRPr="00A245F4" w:rsidRDefault="00A245F4" w:rsidP="009A4F1D">
            <w:pPr>
              <w:pStyle w:val="Tabletext"/>
              <w:rPr>
                <w:lang w:val="es-ES"/>
              </w:rPr>
            </w:pPr>
            <w:r w:rsidRPr="00A245F4">
              <w:rPr>
                <w:lang w:val="es-ES"/>
              </w:rPr>
              <w:t> </w:t>
            </w:r>
          </w:p>
        </w:tc>
        <w:tc>
          <w:tcPr>
            <w:tcW w:w="2335" w:type="dxa"/>
            <w:tcBorders>
              <w:top w:val="nil"/>
              <w:left w:val="nil"/>
              <w:bottom w:val="single" w:sz="4" w:space="0" w:color="auto"/>
              <w:right w:val="single" w:sz="4" w:space="0" w:color="auto"/>
            </w:tcBorders>
            <w:shd w:val="clear" w:color="000000" w:fill="FFFFFF"/>
            <w:hideMark/>
          </w:tcPr>
          <w:p w14:paraId="06256994" w14:textId="77777777" w:rsidR="00A245F4" w:rsidRPr="00A245F4" w:rsidRDefault="00A245F4" w:rsidP="009A4F1D">
            <w:pPr>
              <w:pStyle w:val="Tabletext"/>
              <w:rPr>
                <w:lang w:val="es-ES"/>
              </w:rPr>
            </w:pPr>
            <w:r w:rsidRPr="00A245F4">
              <w:rPr>
                <w:lang w:val="es-ES"/>
              </w:rPr>
              <w:t> </w:t>
            </w:r>
          </w:p>
        </w:tc>
        <w:tc>
          <w:tcPr>
            <w:tcW w:w="2355" w:type="dxa"/>
            <w:tcBorders>
              <w:top w:val="nil"/>
              <w:left w:val="nil"/>
              <w:bottom w:val="single" w:sz="4" w:space="0" w:color="auto"/>
              <w:right w:val="single" w:sz="4" w:space="0" w:color="auto"/>
            </w:tcBorders>
            <w:shd w:val="clear" w:color="000000" w:fill="FFFFFF"/>
            <w:hideMark/>
          </w:tcPr>
          <w:p w14:paraId="644FF382" w14:textId="77777777" w:rsidR="00A245F4" w:rsidRPr="00A245F4" w:rsidRDefault="00A245F4" w:rsidP="009A4F1D">
            <w:pPr>
              <w:pStyle w:val="Tabletext"/>
              <w:rPr>
                <w:lang w:val="es-ES"/>
              </w:rPr>
            </w:pPr>
            <w:r w:rsidRPr="00A245F4">
              <w:rPr>
                <w:lang w:val="es-ES"/>
              </w:rPr>
              <w:t> </w:t>
            </w:r>
          </w:p>
        </w:tc>
      </w:tr>
    </w:tbl>
    <w:p w14:paraId="0E7AFC45" w14:textId="77777777" w:rsidR="00A96F66" w:rsidRPr="00D26D41" w:rsidRDefault="00A96F66" w:rsidP="00A96F66">
      <w:pPr>
        <w:pStyle w:val="Tablefin"/>
        <w:rPr>
          <w:lang w:val="es-ES"/>
        </w:rPr>
      </w:pPr>
    </w:p>
    <w:p w14:paraId="2531781F" w14:textId="1DF6572C" w:rsidR="00A245F4" w:rsidRPr="00A245F4" w:rsidRDefault="00A245F4" w:rsidP="00961815">
      <w:pPr>
        <w:rPr>
          <w:lang w:val="es-ES"/>
        </w:rPr>
      </w:pPr>
      <w:r w:rsidRPr="00A245F4">
        <w:rPr>
          <w:lang w:val="es-ES"/>
        </w:rPr>
        <w:br w:type="page"/>
      </w:r>
    </w:p>
    <w:p w14:paraId="75DA0710" w14:textId="77777777" w:rsidR="00A245F4" w:rsidRPr="00A245F4" w:rsidRDefault="00A245F4" w:rsidP="00961815">
      <w:pPr>
        <w:pStyle w:val="Headingi"/>
        <w:rPr>
          <w:lang w:val="es-ES"/>
        </w:rPr>
      </w:pPr>
      <w:r w:rsidRPr="00A245F4">
        <w:rPr>
          <w:lang w:val="es-ES"/>
        </w:rPr>
        <w:t>Evaluación de amenazas y riesgos para 2023</w:t>
      </w:r>
      <w:bookmarkStart w:id="422" w:name="lt_pId610"/>
      <w:bookmarkEnd w:id="422"/>
    </w:p>
    <w:tbl>
      <w:tblPr>
        <w:tblW w:w="5000" w:type="pct"/>
        <w:jc w:val="center"/>
        <w:tblLayout w:type="fixed"/>
        <w:tblLook w:val="04A0" w:firstRow="1" w:lastRow="0" w:firstColumn="1" w:lastColumn="0" w:noHBand="0" w:noVBand="1"/>
      </w:tblPr>
      <w:tblGrid>
        <w:gridCol w:w="2837"/>
        <w:gridCol w:w="2100"/>
        <w:gridCol w:w="2337"/>
        <w:gridCol w:w="2355"/>
      </w:tblGrid>
      <w:tr w:rsidR="00A245F4" w:rsidRPr="00A245F4" w14:paraId="697041D6" w14:textId="77777777" w:rsidTr="005619F0">
        <w:trPr>
          <w:jc w:val="center"/>
        </w:trPr>
        <w:tc>
          <w:tcPr>
            <w:tcW w:w="2837" w:type="dxa"/>
            <w:tcBorders>
              <w:top w:val="single" w:sz="4" w:space="0" w:color="auto"/>
              <w:left w:val="single" w:sz="4" w:space="0" w:color="auto"/>
              <w:bottom w:val="single" w:sz="4" w:space="0" w:color="auto"/>
              <w:right w:val="single" w:sz="4" w:space="0" w:color="auto"/>
            </w:tcBorders>
            <w:shd w:val="clear" w:color="000000" w:fill="02385E"/>
            <w:noWrap/>
            <w:vAlign w:val="center"/>
            <w:hideMark/>
          </w:tcPr>
          <w:p w14:paraId="484DEDCB" w14:textId="77777777" w:rsidR="00A245F4" w:rsidRPr="00A245F4" w:rsidRDefault="00A245F4" w:rsidP="00A96F66">
            <w:pPr>
              <w:pStyle w:val="Tablehead"/>
              <w:rPr>
                <w:lang w:val="es-ES"/>
              </w:rPr>
            </w:pPr>
            <w:bookmarkStart w:id="423" w:name="lt_pId611"/>
            <w:r w:rsidRPr="00A245F4">
              <w:rPr>
                <w:lang w:val="es-ES"/>
              </w:rPr>
              <w:t>Perspectiva</w:t>
            </w:r>
            <w:bookmarkEnd w:id="423"/>
          </w:p>
        </w:tc>
        <w:tc>
          <w:tcPr>
            <w:tcW w:w="2100" w:type="dxa"/>
            <w:tcBorders>
              <w:top w:val="single" w:sz="4" w:space="0" w:color="auto"/>
              <w:left w:val="nil"/>
              <w:bottom w:val="single" w:sz="4" w:space="0" w:color="auto"/>
              <w:right w:val="single" w:sz="4" w:space="0" w:color="auto"/>
            </w:tcBorders>
            <w:shd w:val="clear" w:color="000000" w:fill="70A288"/>
            <w:noWrap/>
            <w:vAlign w:val="center"/>
            <w:hideMark/>
          </w:tcPr>
          <w:p w14:paraId="70A85DAF" w14:textId="77777777" w:rsidR="00A245F4" w:rsidRPr="00A245F4" w:rsidRDefault="00A245F4" w:rsidP="00A96F66">
            <w:pPr>
              <w:pStyle w:val="Tablehead"/>
              <w:rPr>
                <w:color w:val="FFFFFF" w:themeColor="background1"/>
                <w:lang w:val="es-ES"/>
              </w:rPr>
            </w:pPr>
            <w:bookmarkStart w:id="424" w:name="lt_pId612"/>
            <w:r w:rsidRPr="00A245F4">
              <w:rPr>
                <w:color w:val="FFFFFF" w:themeColor="background1"/>
                <w:lang w:val="es-ES"/>
              </w:rPr>
              <w:t>Riesgos señalados</w:t>
            </w:r>
            <w:bookmarkEnd w:id="424"/>
          </w:p>
        </w:tc>
        <w:tc>
          <w:tcPr>
            <w:tcW w:w="2337" w:type="dxa"/>
            <w:tcBorders>
              <w:top w:val="single" w:sz="4" w:space="0" w:color="auto"/>
              <w:left w:val="nil"/>
              <w:bottom w:val="single" w:sz="4" w:space="0" w:color="auto"/>
              <w:right w:val="single" w:sz="4" w:space="0" w:color="auto"/>
            </w:tcBorders>
            <w:shd w:val="clear" w:color="000000" w:fill="DAB785"/>
            <w:noWrap/>
            <w:vAlign w:val="center"/>
            <w:hideMark/>
          </w:tcPr>
          <w:p w14:paraId="061EF3B8" w14:textId="5960F0EC" w:rsidR="00A245F4" w:rsidRPr="00A245F4" w:rsidRDefault="002D0A13" w:rsidP="00A96F66">
            <w:pPr>
              <w:pStyle w:val="Tablehead"/>
              <w:rPr>
                <w:color w:val="FFFFFF" w:themeColor="background1"/>
                <w:lang w:val="es-ES"/>
              </w:rPr>
            </w:pPr>
            <w:bookmarkStart w:id="425" w:name="lt_pId613"/>
            <w:r w:rsidRPr="00A245F4">
              <w:rPr>
                <w:color w:val="FFFFFF" w:themeColor="background1"/>
                <w:lang w:val="es-ES"/>
              </w:rPr>
              <w:t>Repercusión</w:t>
            </w:r>
            <w:r w:rsidR="00A245F4" w:rsidRPr="00A245F4">
              <w:rPr>
                <w:color w:val="FFFFFF" w:themeColor="background1"/>
                <w:lang w:val="es-ES"/>
              </w:rPr>
              <w:t xml:space="preserve"> señalada</w:t>
            </w:r>
            <w:bookmarkEnd w:id="425"/>
          </w:p>
        </w:tc>
        <w:tc>
          <w:tcPr>
            <w:tcW w:w="2355" w:type="dxa"/>
            <w:tcBorders>
              <w:top w:val="single" w:sz="4" w:space="0" w:color="auto"/>
              <w:left w:val="nil"/>
              <w:bottom w:val="single" w:sz="4" w:space="0" w:color="auto"/>
              <w:right w:val="single" w:sz="4" w:space="0" w:color="auto"/>
            </w:tcBorders>
            <w:shd w:val="clear" w:color="000000" w:fill="D6896F"/>
            <w:noWrap/>
            <w:vAlign w:val="center"/>
            <w:hideMark/>
          </w:tcPr>
          <w:p w14:paraId="6C78981B" w14:textId="77777777" w:rsidR="00A245F4" w:rsidRPr="00A245F4" w:rsidRDefault="00A245F4" w:rsidP="00A96F66">
            <w:pPr>
              <w:pStyle w:val="Tablehead"/>
              <w:rPr>
                <w:color w:val="FFFFFF" w:themeColor="background1"/>
                <w:lang w:val="es-ES"/>
              </w:rPr>
            </w:pPr>
            <w:bookmarkStart w:id="426" w:name="lt_pId614"/>
            <w:r w:rsidRPr="00A245F4">
              <w:rPr>
                <w:color w:val="FFFFFF" w:themeColor="background1"/>
                <w:lang w:val="es-ES"/>
              </w:rPr>
              <w:t>Medidas de mitigación aplicadas</w:t>
            </w:r>
            <w:bookmarkEnd w:id="426"/>
          </w:p>
        </w:tc>
      </w:tr>
      <w:tr w:rsidR="00A245F4" w:rsidRPr="00A245F4" w14:paraId="42F33A3C" w14:textId="77777777" w:rsidTr="005619F0">
        <w:trPr>
          <w:jc w:val="center"/>
        </w:trPr>
        <w:tc>
          <w:tcPr>
            <w:tcW w:w="2837" w:type="dxa"/>
            <w:tcBorders>
              <w:top w:val="nil"/>
              <w:left w:val="single" w:sz="4" w:space="0" w:color="auto"/>
              <w:bottom w:val="nil"/>
              <w:right w:val="single" w:sz="4" w:space="0" w:color="auto"/>
            </w:tcBorders>
            <w:shd w:val="clear" w:color="000000" w:fill="F2F2F2"/>
            <w:hideMark/>
          </w:tcPr>
          <w:p w14:paraId="129A9CAA" w14:textId="67B6DB6A" w:rsidR="00A245F4" w:rsidRPr="00A245F4" w:rsidRDefault="00A245F4" w:rsidP="00961815">
            <w:pPr>
              <w:pStyle w:val="Tabletext"/>
              <w:rPr>
                <w:lang w:val="es-ES"/>
              </w:rPr>
            </w:pPr>
            <w:bookmarkStart w:id="427" w:name="lt_pId615"/>
            <w:r w:rsidRPr="00A245F4">
              <w:rPr>
                <w:lang w:val="es-ES"/>
              </w:rPr>
              <w:t>Organización</w:t>
            </w:r>
            <w:bookmarkEnd w:id="427"/>
          </w:p>
        </w:tc>
        <w:tc>
          <w:tcPr>
            <w:tcW w:w="2100" w:type="dxa"/>
            <w:tcBorders>
              <w:top w:val="nil"/>
              <w:left w:val="nil"/>
              <w:bottom w:val="nil"/>
              <w:right w:val="single" w:sz="4" w:space="0" w:color="auto"/>
            </w:tcBorders>
            <w:shd w:val="clear" w:color="000000" w:fill="F2F2F2"/>
            <w:hideMark/>
          </w:tcPr>
          <w:p w14:paraId="5078EB24" w14:textId="77076061" w:rsidR="00A245F4" w:rsidRPr="00A245F4" w:rsidRDefault="00A245F4" w:rsidP="00961815">
            <w:pPr>
              <w:pStyle w:val="Tabletext"/>
              <w:rPr>
                <w:lang w:val="es-ES"/>
              </w:rPr>
            </w:pPr>
            <w:bookmarkStart w:id="428" w:name="lt_pId616"/>
            <w:r w:rsidRPr="00A245F4">
              <w:rPr>
                <w:lang w:val="es-ES"/>
              </w:rPr>
              <w:t>Dificultades para prever las necesidades y los problemas de aplicación</w:t>
            </w:r>
            <w:bookmarkEnd w:id="428"/>
          </w:p>
        </w:tc>
        <w:tc>
          <w:tcPr>
            <w:tcW w:w="2337" w:type="dxa"/>
            <w:tcBorders>
              <w:top w:val="nil"/>
              <w:left w:val="nil"/>
              <w:bottom w:val="nil"/>
              <w:right w:val="single" w:sz="4" w:space="0" w:color="auto"/>
            </w:tcBorders>
            <w:shd w:val="clear" w:color="000000" w:fill="F2F2F2"/>
            <w:hideMark/>
          </w:tcPr>
          <w:p w14:paraId="49E1A58F" w14:textId="77777777" w:rsidR="00A245F4" w:rsidRPr="00A245F4" w:rsidRDefault="00A245F4" w:rsidP="00961815">
            <w:pPr>
              <w:pStyle w:val="Tabletext"/>
              <w:rPr>
                <w:lang w:val="es-ES"/>
              </w:rPr>
            </w:pPr>
            <w:bookmarkStart w:id="429" w:name="lt_pId617"/>
            <w:r w:rsidRPr="00A245F4">
              <w:rPr>
                <w:lang w:val="es-ES"/>
              </w:rPr>
              <w:t>Baja</w:t>
            </w:r>
            <w:bookmarkEnd w:id="429"/>
          </w:p>
        </w:tc>
        <w:tc>
          <w:tcPr>
            <w:tcW w:w="2355" w:type="dxa"/>
            <w:tcBorders>
              <w:top w:val="nil"/>
              <w:left w:val="nil"/>
              <w:bottom w:val="nil"/>
              <w:right w:val="single" w:sz="4" w:space="0" w:color="auto"/>
            </w:tcBorders>
            <w:shd w:val="clear" w:color="000000" w:fill="F2F2F2"/>
            <w:hideMark/>
          </w:tcPr>
          <w:p w14:paraId="709944D9" w14:textId="7109507D" w:rsidR="00A245F4" w:rsidRPr="00A245F4" w:rsidRDefault="00A245F4" w:rsidP="00961815">
            <w:pPr>
              <w:pStyle w:val="Tabletext"/>
              <w:rPr>
                <w:lang w:val="es-ES"/>
              </w:rPr>
            </w:pPr>
            <w:bookmarkStart w:id="430" w:name="lt_pId618"/>
            <w:r w:rsidRPr="00A245F4">
              <w:rPr>
                <w:lang w:val="es-ES"/>
              </w:rPr>
              <w:t>Planificación adecuada, anticipación de las necesidades y suministro adecuado de recursos</w:t>
            </w:r>
            <w:bookmarkEnd w:id="430"/>
          </w:p>
        </w:tc>
      </w:tr>
      <w:tr w:rsidR="00A245F4" w:rsidRPr="00A245F4" w14:paraId="108D6436" w14:textId="77777777" w:rsidTr="009A4F1D">
        <w:trPr>
          <w:jc w:val="center"/>
        </w:trPr>
        <w:tc>
          <w:tcPr>
            <w:tcW w:w="2837" w:type="dxa"/>
            <w:tcBorders>
              <w:top w:val="nil"/>
              <w:left w:val="single" w:sz="4" w:space="0" w:color="auto"/>
              <w:bottom w:val="single" w:sz="4" w:space="0" w:color="auto"/>
              <w:right w:val="single" w:sz="4" w:space="0" w:color="auto"/>
            </w:tcBorders>
            <w:shd w:val="clear" w:color="000000" w:fill="FFFFFF"/>
            <w:hideMark/>
          </w:tcPr>
          <w:p w14:paraId="080DDDF3" w14:textId="77777777" w:rsidR="00A245F4" w:rsidRPr="00A245F4" w:rsidRDefault="00A245F4" w:rsidP="009A4F1D">
            <w:pPr>
              <w:pStyle w:val="Tabletext"/>
              <w:rPr>
                <w:lang w:val="es-ES"/>
              </w:rPr>
            </w:pPr>
            <w:r w:rsidRPr="00A245F4">
              <w:rPr>
                <w:lang w:val="es-ES"/>
              </w:rPr>
              <w:t> </w:t>
            </w:r>
          </w:p>
        </w:tc>
        <w:tc>
          <w:tcPr>
            <w:tcW w:w="2100" w:type="dxa"/>
            <w:tcBorders>
              <w:top w:val="nil"/>
              <w:left w:val="nil"/>
              <w:bottom w:val="single" w:sz="4" w:space="0" w:color="auto"/>
              <w:right w:val="single" w:sz="4" w:space="0" w:color="auto"/>
            </w:tcBorders>
            <w:shd w:val="clear" w:color="000000" w:fill="FFFFFF"/>
            <w:hideMark/>
          </w:tcPr>
          <w:p w14:paraId="17087810" w14:textId="77777777" w:rsidR="00A245F4" w:rsidRPr="00A245F4" w:rsidRDefault="00A245F4" w:rsidP="009A4F1D">
            <w:pPr>
              <w:pStyle w:val="Tabletext"/>
              <w:rPr>
                <w:lang w:val="es-ES"/>
              </w:rPr>
            </w:pPr>
            <w:r w:rsidRPr="00A245F4">
              <w:rPr>
                <w:lang w:val="es-ES"/>
              </w:rPr>
              <w:t> </w:t>
            </w:r>
          </w:p>
        </w:tc>
        <w:tc>
          <w:tcPr>
            <w:tcW w:w="2337" w:type="dxa"/>
            <w:tcBorders>
              <w:top w:val="nil"/>
              <w:left w:val="nil"/>
              <w:bottom w:val="single" w:sz="4" w:space="0" w:color="auto"/>
              <w:right w:val="single" w:sz="4" w:space="0" w:color="auto"/>
            </w:tcBorders>
            <w:shd w:val="clear" w:color="000000" w:fill="FFFFFF"/>
            <w:hideMark/>
          </w:tcPr>
          <w:p w14:paraId="3AF2CDE9" w14:textId="77777777" w:rsidR="00A245F4" w:rsidRPr="00A245F4" w:rsidRDefault="00A245F4" w:rsidP="009A4F1D">
            <w:pPr>
              <w:pStyle w:val="Tabletext"/>
              <w:rPr>
                <w:lang w:val="es-ES"/>
              </w:rPr>
            </w:pPr>
            <w:r w:rsidRPr="00A245F4">
              <w:rPr>
                <w:lang w:val="es-ES"/>
              </w:rPr>
              <w:t> </w:t>
            </w:r>
          </w:p>
        </w:tc>
        <w:tc>
          <w:tcPr>
            <w:tcW w:w="2355" w:type="dxa"/>
            <w:tcBorders>
              <w:top w:val="nil"/>
              <w:left w:val="nil"/>
              <w:bottom w:val="single" w:sz="4" w:space="0" w:color="auto"/>
              <w:right w:val="single" w:sz="4" w:space="0" w:color="auto"/>
            </w:tcBorders>
            <w:shd w:val="clear" w:color="000000" w:fill="FFFFFF"/>
            <w:hideMark/>
          </w:tcPr>
          <w:p w14:paraId="0FD24428" w14:textId="77777777" w:rsidR="00A245F4" w:rsidRPr="00A245F4" w:rsidRDefault="00A245F4" w:rsidP="009A4F1D">
            <w:pPr>
              <w:pStyle w:val="Tabletext"/>
              <w:rPr>
                <w:lang w:val="es-ES"/>
              </w:rPr>
            </w:pPr>
            <w:r w:rsidRPr="00A245F4">
              <w:rPr>
                <w:lang w:val="es-ES"/>
              </w:rPr>
              <w:t> </w:t>
            </w:r>
          </w:p>
        </w:tc>
      </w:tr>
    </w:tbl>
    <w:p w14:paraId="292904C3" w14:textId="77777777" w:rsidR="00A96F66" w:rsidRPr="00D26D41" w:rsidRDefault="00A96F66" w:rsidP="00A96F66">
      <w:pPr>
        <w:pStyle w:val="Tablefin"/>
        <w:rPr>
          <w:lang w:val="es-ES"/>
        </w:rPr>
      </w:pPr>
    </w:p>
    <w:p w14:paraId="080D3112" w14:textId="2495FD74" w:rsidR="00A245F4" w:rsidRPr="00A245F4" w:rsidRDefault="00A245F4" w:rsidP="00961815">
      <w:pPr>
        <w:pStyle w:val="Headingb"/>
        <w:rPr>
          <w:lang w:val="es-ES"/>
        </w:rPr>
      </w:pPr>
      <w:r w:rsidRPr="00A245F4">
        <w:rPr>
          <w:lang w:val="es-ES"/>
        </w:rPr>
        <w:t>Declaración de resultados previstos y análisis de riesgos para 2025</w:t>
      </w:r>
      <w:bookmarkStart w:id="431" w:name="lt_pId620"/>
      <w:bookmarkEnd w:id="431"/>
    </w:p>
    <w:p w14:paraId="59FB3379" w14:textId="77777777" w:rsidR="00A245F4" w:rsidRPr="00A245F4" w:rsidRDefault="00A245F4" w:rsidP="00961815">
      <w:pPr>
        <w:pStyle w:val="Headingi"/>
        <w:rPr>
          <w:lang w:val="es-ES"/>
        </w:rPr>
      </w:pPr>
      <w:r w:rsidRPr="00A245F4">
        <w:rPr>
          <w:lang w:val="es-ES"/>
        </w:rPr>
        <w:t>Declaración de resultados previstos para 2025</w:t>
      </w:r>
      <w:bookmarkStart w:id="432" w:name="lt_pId622"/>
      <w:bookmarkEnd w:id="432"/>
    </w:p>
    <w:tbl>
      <w:tblPr>
        <w:tblW w:w="5000" w:type="pct"/>
        <w:jc w:val="center"/>
        <w:tblLayout w:type="fixed"/>
        <w:tblLook w:val="04A0" w:firstRow="1" w:lastRow="0" w:firstColumn="1" w:lastColumn="0" w:noHBand="0" w:noVBand="1"/>
      </w:tblPr>
      <w:tblGrid>
        <w:gridCol w:w="4814"/>
        <w:gridCol w:w="4815"/>
      </w:tblGrid>
      <w:tr w:rsidR="00A245F4" w:rsidRPr="00A245F4" w14:paraId="0FD25D4F" w14:textId="77777777" w:rsidTr="004047E1">
        <w:trPr>
          <w:jc w:val="center"/>
        </w:trPr>
        <w:tc>
          <w:tcPr>
            <w:tcW w:w="4180" w:type="dxa"/>
            <w:tcBorders>
              <w:top w:val="single" w:sz="4" w:space="0" w:color="auto"/>
              <w:left w:val="single" w:sz="4" w:space="0" w:color="auto"/>
              <w:bottom w:val="single" w:sz="4" w:space="0" w:color="auto"/>
              <w:right w:val="single" w:sz="4" w:space="0" w:color="auto"/>
            </w:tcBorders>
            <w:shd w:val="clear" w:color="000000" w:fill="02385E"/>
            <w:noWrap/>
            <w:vAlign w:val="center"/>
            <w:hideMark/>
          </w:tcPr>
          <w:p w14:paraId="14F2972E" w14:textId="77777777" w:rsidR="00A245F4" w:rsidRPr="00A245F4" w:rsidRDefault="00A245F4" w:rsidP="004047E1">
            <w:pPr>
              <w:pStyle w:val="Tablehead"/>
              <w:rPr>
                <w:lang w:val="es-ES"/>
              </w:rPr>
            </w:pPr>
            <w:bookmarkStart w:id="433" w:name="lt_pId623"/>
            <w:r w:rsidRPr="00A245F4">
              <w:rPr>
                <w:lang w:val="es-ES"/>
              </w:rPr>
              <w:t>Resultados previstos</w:t>
            </w:r>
            <w:bookmarkEnd w:id="433"/>
          </w:p>
        </w:tc>
        <w:tc>
          <w:tcPr>
            <w:tcW w:w="4180" w:type="dxa"/>
            <w:tcBorders>
              <w:top w:val="single" w:sz="4" w:space="0" w:color="auto"/>
              <w:left w:val="nil"/>
              <w:bottom w:val="single" w:sz="4" w:space="0" w:color="auto"/>
              <w:right w:val="single" w:sz="4" w:space="0" w:color="auto"/>
            </w:tcBorders>
            <w:shd w:val="clear" w:color="000000" w:fill="DAB785"/>
            <w:noWrap/>
            <w:vAlign w:val="center"/>
            <w:hideMark/>
          </w:tcPr>
          <w:p w14:paraId="399E7A9B" w14:textId="77777777" w:rsidR="00A245F4" w:rsidRPr="00A245F4" w:rsidRDefault="00A245F4" w:rsidP="004047E1">
            <w:pPr>
              <w:pStyle w:val="Tablehead"/>
              <w:rPr>
                <w:color w:val="FFFFFF" w:themeColor="background1"/>
                <w:lang w:val="es-ES"/>
              </w:rPr>
            </w:pPr>
            <w:bookmarkStart w:id="434" w:name="lt_pId624"/>
            <w:r w:rsidRPr="00A245F4">
              <w:rPr>
                <w:color w:val="FFFFFF" w:themeColor="background1"/>
                <w:lang w:val="es-ES"/>
              </w:rPr>
              <w:t>Indicadores fundamentales de rendimiento</w:t>
            </w:r>
            <w:bookmarkEnd w:id="434"/>
          </w:p>
        </w:tc>
      </w:tr>
      <w:tr w:rsidR="00A245F4" w:rsidRPr="00A245F4" w14:paraId="793BF26A" w14:textId="77777777" w:rsidTr="00961815">
        <w:trPr>
          <w:jc w:val="center"/>
        </w:trPr>
        <w:tc>
          <w:tcPr>
            <w:tcW w:w="4180" w:type="dxa"/>
            <w:tcBorders>
              <w:top w:val="nil"/>
              <w:left w:val="single" w:sz="4" w:space="0" w:color="auto"/>
              <w:bottom w:val="nil"/>
              <w:right w:val="single" w:sz="4" w:space="0" w:color="auto"/>
            </w:tcBorders>
            <w:shd w:val="clear" w:color="000000" w:fill="F2F2F2"/>
            <w:hideMark/>
          </w:tcPr>
          <w:p w14:paraId="145260BD" w14:textId="0D61B0F1" w:rsidR="00A245F4" w:rsidRPr="00A245F4" w:rsidRDefault="00A245F4" w:rsidP="00961815">
            <w:pPr>
              <w:pStyle w:val="Tabletext"/>
              <w:rPr>
                <w:lang w:val="es-ES"/>
              </w:rPr>
            </w:pPr>
            <w:bookmarkStart w:id="435" w:name="lt_pId625"/>
            <w:r w:rsidRPr="00A245F4">
              <w:rPr>
                <w:lang w:val="es-ES"/>
              </w:rPr>
              <w:t>Aplicación de las decisiones de la CMR-23</w:t>
            </w:r>
            <w:bookmarkEnd w:id="435"/>
          </w:p>
        </w:tc>
        <w:tc>
          <w:tcPr>
            <w:tcW w:w="4180" w:type="dxa"/>
            <w:tcBorders>
              <w:top w:val="nil"/>
              <w:left w:val="nil"/>
              <w:bottom w:val="nil"/>
              <w:right w:val="single" w:sz="4" w:space="0" w:color="auto"/>
            </w:tcBorders>
            <w:shd w:val="clear" w:color="000000" w:fill="F2F2F2"/>
            <w:hideMark/>
          </w:tcPr>
          <w:p w14:paraId="3755FF9D" w14:textId="77777777" w:rsidR="00A245F4" w:rsidRPr="00A245F4" w:rsidRDefault="00A245F4" w:rsidP="00961815">
            <w:pPr>
              <w:pStyle w:val="Tabletext"/>
              <w:rPr>
                <w:lang w:val="es-ES"/>
              </w:rPr>
            </w:pPr>
            <w:bookmarkStart w:id="436" w:name="lt_pId626"/>
            <w:r w:rsidRPr="00A245F4">
              <w:rPr>
                <w:lang w:val="es-ES"/>
              </w:rPr>
              <w:t>Aplicación de las decisiones de la CMR-23 en la revisión parcial del RR, incluidos los procedimientos y normas reglamentarios nuevos o modificados. Tramitar, dentro del plazo establecido, las notificaciones pertinentes de las administraciones con arreglo a la disposición reglamentaria revisada.</w:t>
            </w:r>
            <w:bookmarkStart w:id="437" w:name="lt_pId627"/>
            <w:bookmarkEnd w:id="436"/>
            <w:bookmarkEnd w:id="437"/>
          </w:p>
        </w:tc>
      </w:tr>
      <w:tr w:rsidR="00A245F4" w:rsidRPr="00A245F4" w14:paraId="488E2F9A" w14:textId="77777777" w:rsidTr="00961815">
        <w:trPr>
          <w:jc w:val="center"/>
        </w:trPr>
        <w:tc>
          <w:tcPr>
            <w:tcW w:w="4180" w:type="dxa"/>
            <w:tcBorders>
              <w:top w:val="nil"/>
              <w:left w:val="single" w:sz="4" w:space="0" w:color="auto"/>
              <w:bottom w:val="single" w:sz="4" w:space="0" w:color="auto"/>
              <w:right w:val="single" w:sz="4" w:space="0" w:color="auto"/>
            </w:tcBorders>
            <w:shd w:val="clear" w:color="000000" w:fill="FFFFFF"/>
            <w:vAlign w:val="center"/>
            <w:hideMark/>
          </w:tcPr>
          <w:p w14:paraId="0BCFB82F" w14:textId="77777777" w:rsidR="00A245F4" w:rsidRPr="00A245F4" w:rsidRDefault="00A245F4" w:rsidP="00961815">
            <w:pPr>
              <w:pStyle w:val="Tabletext"/>
              <w:rPr>
                <w:lang w:val="es-ES"/>
              </w:rPr>
            </w:pPr>
            <w:r w:rsidRPr="00A245F4">
              <w:rPr>
                <w:lang w:val="es-ES"/>
              </w:rPr>
              <w:t> </w:t>
            </w:r>
          </w:p>
        </w:tc>
        <w:tc>
          <w:tcPr>
            <w:tcW w:w="4180" w:type="dxa"/>
            <w:tcBorders>
              <w:top w:val="nil"/>
              <w:left w:val="nil"/>
              <w:bottom w:val="single" w:sz="4" w:space="0" w:color="auto"/>
              <w:right w:val="single" w:sz="4" w:space="0" w:color="auto"/>
            </w:tcBorders>
            <w:shd w:val="clear" w:color="000000" w:fill="FFFFFF"/>
            <w:vAlign w:val="center"/>
            <w:hideMark/>
          </w:tcPr>
          <w:p w14:paraId="3AD9974D" w14:textId="77777777" w:rsidR="00A245F4" w:rsidRPr="00A245F4" w:rsidRDefault="00A245F4" w:rsidP="00961815">
            <w:pPr>
              <w:pStyle w:val="Tabletext"/>
              <w:rPr>
                <w:lang w:val="es-ES"/>
              </w:rPr>
            </w:pPr>
            <w:r w:rsidRPr="00A245F4">
              <w:rPr>
                <w:lang w:val="es-ES"/>
              </w:rPr>
              <w:t> </w:t>
            </w:r>
          </w:p>
        </w:tc>
      </w:tr>
    </w:tbl>
    <w:p w14:paraId="67D1141B" w14:textId="77777777" w:rsidR="00A96F66" w:rsidRPr="00D26D41" w:rsidRDefault="00A96F66" w:rsidP="00A96F66">
      <w:pPr>
        <w:pStyle w:val="Tablefin"/>
        <w:rPr>
          <w:lang w:val="es-ES"/>
        </w:rPr>
      </w:pPr>
    </w:p>
    <w:p w14:paraId="4D3D7662" w14:textId="5D3C27D6" w:rsidR="00A245F4" w:rsidRPr="00A245F4" w:rsidRDefault="00A245F4" w:rsidP="00961815">
      <w:pPr>
        <w:pStyle w:val="Headingi"/>
        <w:rPr>
          <w:lang w:val="es-ES"/>
        </w:rPr>
      </w:pPr>
      <w:r w:rsidRPr="00A245F4">
        <w:rPr>
          <w:lang w:val="es-ES"/>
        </w:rPr>
        <w:t>Evaluación de amenazas y riesgos para 2025</w:t>
      </w:r>
      <w:bookmarkStart w:id="438" w:name="lt_pId629"/>
      <w:bookmarkEnd w:id="438"/>
    </w:p>
    <w:tbl>
      <w:tblPr>
        <w:tblW w:w="5000" w:type="pct"/>
        <w:jc w:val="center"/>
        <w:tblLayout w:type="fixed"/>
        <w:tblLook w:val="04A0" w:firstRow="1" w:lastRow="0" w:firstColumn="1" w:lastColumn="0" w:noHBand="0" w:noVBand="1"/>
      </w:tblPr>
      <w:tblGrid>
        <w:gridCol w:w="1745"/>
        <w:gridCol w:w="2450"/>
        <w:gridCol w:w="1679"/>
        <w:gridCol w:w="1666"/>
        <w:gridCol w:w="2089"/>
      </w:tblGrid>
      <w:tr w:rsidR="002D0A13" w:rsidRPr="00A245F4" w14:paraId="49258C47" w14:textId="77777777" w:rsidTr="00A96F66">
        <w:trPr>
          <w:jc w:val="center"/>
        </w:trPr>
        <w:tc>
          <w:tcPr>
            <w:tcW w:w="1745" w:type="dxa"/>
            <w:tcBorders>
              <w:top w:val="single" w:sz="4" w:space="0" w:color="auto"/>
              <w:left w:val="single" w:sz="4" w:space="0" w:color="auto"/>
              <w:bottom w:val="single" w:sz="4" w:space="0" w:color="auto"/>
              <w:right w:val="single" w:sz="4" w:space="0" w:color="auto"/>
            </w:tcBorders>
            <w:shd w:val="clear" w:color="auto" w:fill="02385E"/>
            <w:noWrap/>
            <w:vAlign w:val="center"/>
            <w:hideMark/>
          </w:tcPr>
          <w:p w14:paraId="49F35C80" w14:textId="77777777" w:rsidR="00A245F4" w:rsidRPr="00A245F4" w:rsidRDefault="00A245F4" w:rsidP="00A96F66">
            <w:pPr>
              <w:pStyle w:val="Tablehead"/>
              <w:rPr>
                <w:lang w:val="es-ES"/>
              </w:rPr>
            </w:pPr>
            <w:bookmarkStart w:id="439" w:name="lt_pId630"/>
            <w:r w:rsidRPr="00A245F4">
              <w:rPr>
                <w:lang w:val="es-ES"/>
              </w:rPr>
              <w:t>Perspectiva</w:t>
            </w:r>
            <w:bookmarkEnd w:id="439"/>
          </w:p>
        </w:tc>
        <w:tc>
          <w:tcPr>
            <w:tcW w:w="2450" w:type="dxa"/>
            <w:tcBorders>
              <w:top w:val="single" w:sz="4" w:space="0" w:color="auto"/>
              <w:left w:val="nil"/>
              <w:bottom w:val="single" w:sz="4" w:space="0" w:color="auto"/>
              <w:right w:val="single" w:sz="4" w:space="0" w:color="auto"/>
            </w:tcBorders>
            <w:shd w:val="clear" w:color="auto" w:fill="70A288"/>
            <w:noWrap/>
            <w:vAlign w:val="center"/>
            <w:hideMark/>
          </w:tcPr>
          <w:p w14:paraId="18307E9B" w14:textId="77777777" w:rsidR="00A245F4" w:rsidRPr="00A245F4" w:rsidRDefault="00A245F4" w:rsidP="00A96F66">
            <w:pPr>
              <w:pStyle w:val="Tablehead"/>
              <w:rPr>
                <w:color w:val="FFFFFF" w:themeColor="background1"/>
                <w:lang w:val="es-ES"/>
              </w:rPr>
            </w:pPr>
            <w:bookmarkStart w:id="440" w:name="lt_pId631"/>
            <w:r w:rsidRPr="00A245F4">
              <w:rPr>
                <w:color w:val="FFFFFF" w:themeColor="background1"/>
                <w:lang w:val="es-ES"/>
              </w:rPr>
              <w:t>Indicador fundamental de riesgo</w:t>
            </w:r>
            <w:bookmarkEnd w:id="440"/>
          </w:p>
        </w:tc>
        <w:tc>
          <w:tcPr>
            <w:tcW w:w="1679" w:type="dxa"/>
            <w:tcBorders>
              <w:top w:val="single" w:sz="4" w:space="0" w:color="auto"/>
              <w:left w:val="nil"/>
              <w:bottom w:val="single" w:sz="4" w:space="0" w:color="auto"/>
              <w:right w:val="single" w:sz="4" w:space="0" w:color="auto"/>
            </w:tcBorders>
            <w:shd w:val="clear" w:color="auto" w:fill="DAB785"/>
            <w:noWrap/>
            <w:vAlign w:val="center"/>
            <w:hideMark/>
          </w:tcPr>
          <w:p w14:paraId="1775CD90" w14:textId="77777777" w:rsidR="00A245F4" w:rsidRPr="00A245F4" w:rsidRDefault="00A245F4" w:rsidP="00A96F66">
            <w:pPr>
              <w:pStyle w:val="Tablehead"/>
              <w:rPr>
                <w:color w:val="FFFFFF" w:themeColor="background1"/>
                <w:lang w:val="es-ES"/>
              </w:rPr>
            </w:pPr>
            <w:bookmarkStart w:id="441" w:name="lt_pId632"/>
            <w:r w:rsidRPr="00A245F4">
              <w:rPr>
                <w:color w:val="FFFFFF" w:themeColor="background1"/>
                <w:lang w:val="es-ES"/>
              </w:rPr>
              <w:t>Repercusión</w:t>
            </w:r>
            <w:bookmarkEnd w:id="441"/>
          </w:p>
        </w:tc>
        <w:tc>
          <w:tcPr>
            <w:tcW w:w="1666" w:type="dxa"/>
            <w:tcBorders>
              <w:top w:val="single" w:sz="4" w:space="0" w:color="auto"/>
              <w:left w:val="nil"/>
              <w:bottom w:val="single" w:sz="4" w:space="0" w:color="auto"/>
              <w:right w:val="single" w:sz="4" w:space="0" w:color="auto"/>
            </w:tcBorders>
            <w:shd w:val="clear" w:color="auto" w:fill="D6896F"/>
            <w:noWrap/>
            <w:vAlign w:val="center"/>
            <w:hideMark/>
          </w:tcPr>
          <w:p w14:paraId="1D5BCB35" w14:textId="77777777" w:rsidR="00A245F4" w:rsidRPr="00A245F4" w:rsidRDefault="00A245F4" w:rsidP="00A96F66">
            <w:pPr>
              <w:pStyle w:val="Tablehead"/>
              <w:rPr>
                <w:color w:val="FFFFFF" w:themeColor="background1"/>
                <w:lang w:val="es-ES"/>
              </w:rPr>
            </w:pPr>
            <w:bookmarkStart w:id="442" w:name="lt_pId633"/>
            <w:r w:rsidRPr="00A245F4">
              <w:rPr>
                <w:color w:val="FFFFFF" w:themeColor="background1"/>
                <w:lang w:val="es-ES"/>
              </w:rPr>
              <w:t>Probabilidad</w:t>
            </w:r>
            <w:bookmarkEnd w:id="442"/>
          </w:p>
        </w:tc>
        <w:tc>
          <w:tcPr>
            <w:tcW w:w="2089" w:type="dxa"/>
            <w:tcBorders>
              <w:top w:val="single" w:sz="4" w:space="0" w:color="auto"/>
              <w:left w:val="single" w:sz="4" w:space="0" w:color="auto"/>
              <w:bottom w:val="single" w:sz="4" w:space="0" w:color="auto"/>
              <w:right w:val="single" w:sz="4" w:space="0" w:color="auto"/>
            </w:tcBorders>
            <w:shd w:val="clear" w:color="auto" w:fill="A63950"/>
            <w:noWrap/>
            <w:vAlign w:val="center"/>
            <w:hideMark/>
          </w:tcPr>
          <w:p w14:paraId="658F6514" w14:textId="77777777" w:rsidR="00A245F4" w:rsidRPr="00A245F4" w:rsidRDefault="00A245F4" w:rsidP="00A96F66">
            <w:pPr>
              <w:pStyle w:val="Tablehead"/>
              <w:rPr>
                <w:color w:val="FFFFFF" w:themeColor="background1"/>
                <w:lang w:val="es-ES"/>
              </w:rPr>
            </w:pPr>
            <w:bookmarkStart w:id="443" w:name="lt_pId634"/>
            <w:r w:rsidRPr="00A245F4">
              <w:rPr>
                <w:color w:val="FFFFFF" w:themeColor="background1"/>
                <w:lang w:val="es-ES"/>
              </w:rPr>
              <w:t>Mitigación</w:t>
            </w:r>
            <w:bookmarkEnd w:id="443"/>
          </w:p>
        </w:tc>
      </w:tr>
      <w:tr w:rsidR="002D0A13" w:rsidRPr="00A245F4" w14:paraId="0614395E" w14:textId="77777777" w:rsidTr="00A96F66">
        <w:trPr>
          <w:jc w:val="center"/>
        </w:trPr>
        <w:tc>
          <w:tcPr>
            <w:tcW w:w="1745" w:type="dxa"/>
            <w:tcBorders>
              <w:top w:val="nil"/>
              <w:left w:val="single" w:sz="4" w:space="0" w:color="auto"/>
              <w:bottom w:val="nil"/>
              <w:right w:val="single" w:sz="4" w:space="0" w:color="auto"/>
            </w:tcBorders>
            <w:shd w:val="clear" w:color="auto" w:fill="F2F2F2" w:themeFill="background1" w:themeFillShade="F2"/>
            <w:vAlign w:val="center"/>
            <w:hideMark/>
          </w:tcPr>
          <w:p w14:paraId="40835BBB" w14:textId="1373347A" w:rsidR="00A245F4" w:rsidRPr="00A245F4" w:rsidRDefault="00A245F4" w:rsidP="00A96F66">
            <w:pPr>
              <w:pStyle w:val="Tabletext"/>
              <w:rPr>
                <w:lang w:val="es-ES"/>
              </w:rPr>
            </w:pPr>
            <w:bookmarkStart w:id="444" w:name="lt_pId635"/>
            <w:r w:rsidRPr="00A245F4">
              <w:rPr>
                <w:lang w:val="es-ES"/>
              </w:rPr>
              <w:t>Recursos financieros/</w:t>
            </w:r>
            <w:r w:rsidR="002D0A13">
              <w:rPr>
                <w:lang w:val="es-ES"/>
              </w:rPr>
              <w:br/>
            </w:r>
            <w:r w:rsidR="00F61E6D" w:rsidRPr="00A245F4">
              <w:rPr>
                <w:lang w:val="es-ES"/>
              </w:rPr>
              <w:t>r</w:t>
            </w:r>
            <w:r w:rsidRPr="00A245F4">
              <w:rPr>
                <w:lang w:val="es-ES"/>
              </w:rPr>
              <w:t>ecursos</w:t>
            </w:r>
            <w:bookmarkEnd w:id="444"/>
          </w:p>
        </w:tc>
        <w:tc>
          <w:tcPr>
            <w:tcW w:w="2450" w:type="dxa"/>
            <w:tcBorders>
              <w:top w:val="nil"/>
              <w:left w:val="nil"/>
              <w:bottom w:val="nil"/>
              <w:right w:val="single" w:sz="4" w:space="0" w:color="auto"/>
            </w:tcBorders>
            <w:shd w:val="clear" w:color="auto" w:fill="F2F2F2" w:themeFill="background1" w:themeFillShade="F2"/>
            <w:vAlign w:val="center"/>
            <w:hideMark/>
          </w:tcPr>
          <w:p w14:paraId="0A62E9E8" w14:textId="7BD09C6B" w:rsidR="00A245F4" w:rsidRPr="00A245F4" w:rsidRDefault="00A245F4" w:rsidP="00A96F66">
            <w:pPr>
              <w:pStyle w:val="Tabletext"/>
              <w:rPr>
                <w:lang w:val="es-ES"/>
              </w:rPr>
            </w:pPr>
            <w:bookmarkStart w:id="445" w:name="lt_pId636"/>
            <w:r w:rsidRPr="00A245F4">
              <w:rPr>
                <w:lang w:val="es-ES"/>
              </w:rPr>
              <w:t>Falta de recursos para aplicar oportunamente las decisiones de la</w:t>
            </w:r>
            <w:r w:rsidR="002D0A13">
              <w:rPr>
                <w:lang w:val="es-ES"/>
              </w:rPr>
              <w:t> </w:t>
            </w:r>
            <w:r w:rsidRPr="00A245F4">
              <w:rPr>
                <w:lang w:val="es-ES"/>
              </w:rPr>
              <w:t>CMR-23</w:t>
            </w:r>
            <w:bookmarkEnd w:id="445"/>
          </w:p>
        </w:tc>
        <w:tc>
          <w:tcPr>
            <w:tcW w:w="1679" w:type="dxa"/>
            <w:tcBorders>
              <w:top w:val="nil"/>
              <w:left w:val="nil"/>
              <w:bottom w:val="nil"/>
              <w:right w:val="single" w:sz="4" w:space="0" w:color="auto"/>
            </w:tcBorders>
            <w:shd w:val="clear" w:color="auto" w:fill="F2F2F2" w:themeFill="background1" w:themeFillShade="F2"/>
            <w:vAlign w:val="center"/>
            <w:hideMark/>
          </w:tcPr>
          <w:p w14:paraId="0FB41C03" w14:textId="77777777" w:rsidR="00A245F4" w:rsidRPr="00A245F4" w:rsidRDefault="00A245F4" w:rsidP="00A96F66">
            <w:pPr>
              <w:pStyle w:val="Tabletext"/>
              <w:rPr>
                <w:lang w:val="es-ES"/>
              </w:rPr>
            </w:pPr>
            <w:bookmarkStart w:id="446" w:name="lt_pId637"/>
            <w:r w:rsidRPr="00A245F4">
              <w:rPr>
                <w:lang w:val="es-ES"/>
              </w:rPr>
              <w:t>Alta</w:t>
            </w:r>
            <w:bookmarkEnd w:id="446"/>
          </w:p>
        </w:tc>
        <w:tc>
          <w:tcPr>
            <w:tcW w:w="1666" w:type="dxa"/>
            <w:tcBorders>
              <w:top w:val="nil"/>
              <w:left w:val="nil"/>
              <w:bottom w:val="nil"/>
              <w:right w:val="single" w:sz="4" w:space="0" w:color="auto"/>
            </w:tcBorders>
            <w:shd w:val="clear" w:color="auto" w:fill="F2F2F2" w:themeFill="background1" w:themeFillShade="F2"/>
            <w:vAlign w:val="center"/>
            <w:hideMark/>
          </w:tcPr>
          <w:p w14:paraId="0BA35172" w14:textId="77777777" w:rsidR="00A245F4" w:rsidRPr="00A245F4" w:rsidRDefault="00A245F4" w:rsidP="00A96F66">
            <w:pPr>
              <w:pStyle w:val="Tabletext"/>
              <w:rPr>
                <w:lang w:val="es-ES"/>
              </w:rPr>
            </w:pPr>
            <w:bookmarkStart w:id="447" w:name="lt_pId638"/>
            <w:r w:rsidRPr="00A245F4">
              <w:rPr>
                <w:lang w:val="es-ES"/>
              </w:rPr>
              <w:t>Media</w:t>
            </w:r>
            <w:bookmarkEnd w:id="447"/>
          </w:p>
        </w:tc>
        <w:tc>
          <w:tcPr>
            <w:tcW w:w="2089" w:type="dxa"/>
            <w:tcBorders>
              <w:top w:val="nil"/>
              <w:left w:val="single" w:sz="4" w:space="0" w:color="auto"/>
              <w:bottom w:val="nil"/>
              <w:right w:val="single" w:sz="4" w:space="0" w:color="auto"/>
            </w:tcBorders>
            <w:shd w:val="clear" w:color="auto" w:fill="F2F2F2" w:themeFill="background1" w:themeFillShade="F2"/>
            <w:vAlign w:val="center"/>
            <w:hideMark/>
          </w:tcPr>
          <w:p w14:paraId="1378384A" w14:textId="16DD6CEB" w:rsidR="00A245F4" w:rsidRPr="00A245F4" w:rsidRDefault="00A245F4" w:rsidP="00A96F66">
            <w:pPr>
              <w:pStyle w:val="Tabletext"/>
              <w:rPr>
                <w:lang w:val="es-ES"/>
              </w:rPr>
            </w:pPr>
            <w:bookmarkStart w:id="448" w:name="lt_pId639"/>
            <w:r w:rsidRPr="00A245F4">
              <w:rPr>
                <w:lang w:val="es-ES"/>
              </w:rPr>
              <w:t>Asignación de un nivel adecuado de recursos para asumir los resultados de la</w:t>
            </w:r>
            <w:r w:rsidR="00A96F66">
              <w:rPr>
                <w:lang w:val="es-ES"/>
              </w:rPr>
              <w:t> </w:t>
            </w:r>
            <w:r w:rsidRPr="00A245F4">
              <w:rPr>
                <w:lang w:val="es-ES"/>
              </w:rPr>
              <w:t>CMR-23</w:t>
            </w:r>
            <w:bookmarkEnd w:id="448"/>
          </w:p>
        </w:tc>
      </w:tr>
      <w:tr w:rsidR="002D0A13" w:rsidRPr="00A245F4" w14:paraId="636392A5" w14:textId="77777777" w:rsidTr="00A96F66">
        <w:trPr>
          <w:jc w:val="center"/>
        </w:trPr>
        <w:tc>
          <w:tcPr>
            <w:tcW w:w="17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50E96D64" w14:textId="595CB91A" w:rsidR="00A245F4" w:rsidRPr="00A245F4" w:rsidRDefault="00A245F4" w:rsidP="00961815">
            <w:pPr>
              <w:pStyle w:val="Tabletext"/>
              <w:rPr>
                <w:lang w:val="es-ES"/>
              </w:rPr>
            </w:pPr>
            <w:bookmarkStart w:id="449" w:name="lt_pId640"/>
            <w:r w:rsidRPr="00A245F4">
              <w:rPr>
                <w:lang w:val="es-ES"/>
              </w:rPr>
              <w:t>Organización/</w:t>
            </w:r>
            <w:r w:rsidR="002D0A13">
              <w:rPr>
                <w:lang w:val="es-ES"/>
              </w:rPr>
              <w:br/>
            </w:r>
            <w:r w:rsidR="00F61E6D" w:rsidRPr="00A245F4">
              <w:rPr>
                <w:lang w:val="es-ES"/>
              </w:rPr>
              <w:t>o</w:t>
            </w:r>
            <w:r w:rsidRPr="00A245F4">
              <w:rPr>
                <w:lang w:val="es-ES"/>
              </w:rPr>
              <w:t>peracional</w:t>
            </w:r>
            <w:bookmarkEnd w:id="449"/>
          </w:p>
        </w:tc>
        <w:tc>
          <w:tcPr>
            <w:tcW w:w="2450" w:type="dxa"/>
            <w:tcBorders>
              <w:top w:val="nil"/>
              <w:left w:val="nil"/>
              <w:bottom w:val="single" w:sz="4" w:space="0" w:color="auto"/>
              <w:right w:val="single" w:sz="4" w:space="0" w:color="auto"/>
            </w:tcBorders>
            <w:shd w:val="clear" w:color="auto" w:fill="FFFFFF" w:themeFill="background1"/>
            <w:vAlign w:val="center"/>
            <w:hideMark/>
          </w:tcPr>
          <w:p w14:paraId="26166F8B" w14:textId="49862817" w:rsidR="00A245F4" w:rsidRPr="00A245F4" w:rsidRDefault="00A245F4" w:rsidP="00A96F66">
            <w:pPr>
              <w:pStyle w:val="Tabletext"/>
              <w:rPr>
                <w:lang w:val="es-ES"/>
              </w:rPr>
            </w:pPr>
            <w:bookmarkStart w:id="450" w:name="lt_pId641"/>
            <w:r w:rsidRPr="00A245F4">
              <w:rPr>
                <w:lang w:val="es-ES"/>
              </w:rPr>
              <w:t>Posibles retrasos en la tramitación de algunas situaciones de atribución/procedimiento nuevas</w:t>
            </w:r>
            <w:bookmarkEnd w:id="450"/>
          </w:p>
        </w:tc>
        <w:tc>
          <w:tcPr>
            <w:tcW w:w="1679" w:type="dxa"/>
            <w:tcBorders>
              <w:top w:val="nil"/>
              <w:left w:val="nil"/>
              <w:bottom w:val="single" w:sz="4" w:space="0" w:color="auto"/>
              <w:right w:val="single" w:sz="4" w:space="0" w:color="auto"/>
            </w:tcBorders>
            <w:shd w:val="clear" w:color="auto" w:fill="FFFFFF" w:themeFill="background1"/>
            <w:vAlign w:val="center"/>
            <w:hideMark/>
          </w:tcPr>
          <w:p w14:paraId="45C1F5A5" w14:textId="77777777" w:rsidR="00A245F4" w:rsidRPr="00A245F4" w:rsidRDefault="00A245F4" w:rsidP="00A96F66">
            <w:pPr>
              <w:pStyle w:val="Tabletext"/>
              <w:rPr>
                <w:lang w:val="es-ES"/>
              </w:rPr>
            </w:pPr>
            <w:bookmarkStart w:id="451" w:name="lt_pId642"/>
            <w:r w:rsidRPr="00A245F4">
              <w:rPr>
                <w:lang w:val="es-ES"/>
              </w:rPr>
              <w:t>Alta</w:t>
            </w:r>
            <w:bookmarkEnd w:id="451"/>
          </w:p>
        </w:tc>
        <w:tc>
          <w:tcPr>
            <w:tcW w:w="1666" w:type="dxa"/>
            <w:tcBorders>
              <w:top w:val="nil"/>
              <w:left w:val="nil"/>
              <w:bottom w:val="single" w:sz="4" w:space="0" w:color="auto"/>
              <w:right w:val="single" w:sz="4" w:space="0" w:color="auto"/>
            </w:tcBorders>
            <w:shd w:val="clear" w:color="auto" w:fill="FFFFFF" w:themeFill="background1"/>
            <w:vAlign w:val="center"/>
            <w:hideMark/>
          </w:tcPr>
          <w:p w14:paraId="3CF9A617" w14:textId="77777777" w:rsidR="00A245F4" w:rsidRPr="00A245F4" w:rsidRDefault="00A245F4" w:rsidP="00A96F66">
            <w:pPr>
              <w:pStyle w:val="Tabletext"/>
              <w:rPr>
                <w:lang w:val="es-ES"/>
              </w:rPr>
            </w:pPr>
            <w:bookmarkStart w:id="452" w:name="lt_pId643"/>
            <w:r w:rsidRPr="00A245F4">
              <w:rPr>
                <w:lang w:val="es-ES"/>
              </w:rPr>
              <w:t>Media</w:t>
            </w:r>
            <w:bookmarkEnd w:id="452"/>
          </w:p>
        </w:tc>
        <w:tc>
          <w:tcPr>
            <w:tcW w:w="2089" w:type="dxa"/>
            <w:tcBorders>
              <w:top w:val="nil"/>
              <w:left w:val="single" w:sz="4" w:space="0" w:color="auto"/>
              <w:bottom w:val="single" w:sz="4" w:space="0" w:color="auto"/>
              <w:right w:val="single" w:sz="4" w:space="0" w:color="auto"/>
            </w:tcBorders>
            <w:shd w:val="clear" w:color="auto" w:fill="FFFFFF" w:themeFill="background1"/>
            <w:vAlign w:val="center"/>
            <w:hideMark/>
          </w:tcPr>
          <w:p w14:paraId="50659074" w14:textId="3DBE6ACD" w:rsidR="00A245F4" w:rsidRPr="00A245F4" w:rsidRDefault="00A245F4" w:rsidP="00A96F66">
            <w:pPr>
              <w:pStyle w:val="Tabletext"/>
              <w:rPr>
                <w:lang w:val="es-ES"/>
              </w:rPr>
            </w:pPr>
            <w:bookmarkStart w:id="453" w:name="lt_pId644"/>
            <w:r w:rsidRPr="00A245F4">
              <w:rPr>
                <w:lang w:val="es-ES"/>
              </w:rPr>
              <w:t>Rápida aplicación de las decisiones de la</w:t>
            </w:r>
            <w:r w:rsidR="00A96F66">
              <w:rPr>
                <w:lang w:val="es-ES"/>
              </w:rPr>
              <w:t> </w:t>
            </w:r>
            <w:r w:rsidRPr="00A245F4">
              <w:rPr>
                <w:lang w:val="es-ES"/>
              </w:rPr>
              <w:t>CMR-23 y dotación de recursos adicionales</w:t>
            </w:r>
            <w:bookmarkEnd w:id="453"/>
          </w:p>
        </w:tc>
      </w:tr>
    </w:tbl>
    <w:p w14:paraId="0481DB01" w14:textId="77777777" w:rsidR="00A96F66" w:rsidRPr="00A96F66" w:rsidRDefault="00A96F66" w:rsidP="00A96F66">
      <w:pPr>
        <w:pStyle w:val="Tablefin"/>
        <w:rPr>
          <w:lang w:val="es-ES"/>
        </w:rPr>
      </w:pPr>
    </w:p>
    <w:p w14:paraId="0B159438" w14:textId="21458EBE" w:rsidR="00A245F4" w:rsidRPr="00A245F4" w:rsidRDefault="00A245F4" w:rsidP="00961815">
      <w:pPr>
        <w:rPr>
          <w:lang w:val="es-ES"/>
        </w:rPr>
      </w:pPr>
      <w:r w:rsidRPr="00A245F4">
        <w:rPr>
          <w:lang w:val="es-ES"/>
        </w:rPr>
        <w:br w:type="page"/>
      </w:r>
    </w:p>
    <w:p w14:paraId="55E3F1B3" w14:textId="77777777" w:rsidR="00A245F4" w:rsidRPr="00A245F4" w:rsidRDefault="00A245F4" w:rsidP="005619F0">
      <w:pPr>
        <w:pStyle w:val="Headingb"/>
        <w:spacing w:after="120"/>
        <w:rPr>
          <w:lang w:val="es-ES"/>
        </w:rPr>
      </w:pPr>
      <w:bookmarkStart w:id="454" w:name="lt_pId645"/>
      <w:r w:rsidRPr="00A245F4">
        <w:rPr>
          <w:lang w:val="es-ES"/>
        </w:rPr>
        <w:t>Asignación de recursos humanos para 2025-2028</w:t>
      </w:r>
      <w:bookmarkEnd w:id="454"/>
    </w:p>
    <w:tbl>
      <w:tblPr>
        <w:tblW w:w="5000" w:type="pct"/>
        <w:jc w:val="center"/>
        <w:tblLayout w:type="fixed"/>
        <w:tblLook w:val="04A0" w:firstRow="1" w:lastRow="0" w:firstColumn="1" w:lastColumn="0" w:noHBand="0" w:noVBand="1"/>
      </w:tblPr>
      <w:tblGrid>
        <w:gridCol w:w="1925"/>
        <w:gridCol w:w="1926"/>
        <w:gridCol w:w="1926"/>
        <w:gridCol w:w="1926"/>
        <w:gridCol w:w="1926"/>
      </w:tblGrid>
      <w:tr w:rsidR="00A245F4" w:rsidRPr="00A245F4" w14:paraId="5F58412D" w14:textId="77777777" w:rsidTr="004047E1">
        <w:trPr>
          <w:jc w:val="center"/>
        </w:trPr>
        <w:tc>
          <w:tcPr>
            <w:tcW w:w="1540" w:type="dxa"/>
            <w:tcBorders>
              <w:top w:val="single" w:sz="4" w:space="0" w:color="auto"/>
              <w:left w:val="single" w:sz="4" w:space="0" w:color="auto"/>
              <w:bottom w:val="single" w:sz="4" w:space="0" w:color="auto"/>
              <w:right w:val="single" w:sz="4" w:space="0" w:color="auto"/>
            </w:tcBorders>
            <w:shd w:val="clear" w:color="000000" w:fill="02385E"/>
            <w:noWrap/>
            <w:vAlign w:val="center"/>
            <w:hideMark/>
          </w:tcPr>
          <w:p w14:paraId="6304F6D4" w14:textId="77777777" w:rsidR="00A245F4" w:rsidRPr="00A245F4" w:rsidRDefault="00A245F4" w:rsidP="004047E1">
            <w:pPr>
              <w:pStyle w:val="Tablehead"/>
              <w:rPr>
                <w:lang w:val="es-ES"/>
              </w:rPr>
            </w:pPr>
            <w:bookmarkStart w:id="455" w:name="lt_pId646"/>
            <w:r w:rsidRPr="00A245F4">
              <w:rPr>
                <w:lang w:val="es-ES"/>
              </w:rPr>
              <w:t>Categoría</w:t>
            </w:r>
            <w:bookmarkEnd w:id="455"/>
          </w:p>
        </w:tc>
        <w:tc>
          <w:tcPr>
            <w:tcW w:w="1540" w:type="dxa"/>
            <w:tcBorders>
              <w:top w:val="single" w:sz="4" w:space="0" w:color="auto"/>
              <w:left w:val="nil"/>
              <w:bottom w:val="single" w:sz="4" w:space="0" w:color="auto"/>
              <w:right w:val="single" w:sz="4" w:space="0" w:color="auto"/>
            </w:tcBorders>
            <w:shd w:val="clear" w:color="000000" w:fill="70A288"/>
            <w:noWrap/>
            <w:vAlign w:val="center"/>
            <w:hideMark/>
          </w:tcPr>
          <w:p w14:paraId="507E11E9" w14:textId="77777777" w:rsidR="00A245F4" w:rsidRPr="00A245F4" w:rsidRDefault="00A245F4" w:rsidP="004047E1">
            <w:pPr>
              <w:pStyle w:val="Tablehead"/>
              <w:rPr>
                <w:color w:val="FFFFFF" w:themeColor="background1"/>
                <w:lang w:val="es-ES"/>
              </w:rPr>
            </w:pPr>
            <w:r w:rsidRPr="00A245F4">
              <w:rPr>
                <w:color w:val="FFFFFF" w:themeColor="background1"/>
                <w:lang w:val="es-ES"/>
              </w:rPr>
              <w:t>2025</w:t>
            </w:r>
          </w:p>
        </w:tc>
        <w:tc>
          <w:tcPr>
            <w:tcW w:w="1540" w:type="dxa"/>
            <w:tcBorders>
              <w:top w:val="single" w:sz="4" w:space="0" w:color="auto"/>
              <w:left w:val="nil"/>
              <w:bottom w:val="single" w:sz="4" w:space="0" w:color="auto"/>
              <w:right w:val="single" w:sz="4" w:space="0" w:color="auto"/>
            </w:tcBorders>
            <w:shd w:val="clear" w:color="000000" w:fill="DAB785"/>
            <w:noWrap/>
            <w:vAlign w:val="center"/>
            <w:hideMark/>
          </w:tcPr>
          <w:p w14:paraId="0F81EAE5" w14:textId="77777777" w:rsidR="00A245F4" w:rsidRPr="00A245F4" w:rsidRDefault="00A245F4" w:rsidP="004047E1">
            <w:pPr>
              <w:pStyle w:val="Tablehead"/>
              <w:rPr>
                <w:color w:val="FFFFFF" w:themeColor="background1"/>
                <w:lang w:val="es-ES"/>
              </w:rPr>
            </w:pPr>
            <w:r w:rsidRPr="00A245F4">
              <w:rPr>
                <w:color w:val="FFFFFF" w:themeColor="background1"/>
                <w:lang w:val="es-ES"/>
              </w:rPr>
              <w:t>2026</w:t>
            </w:r>
          </w:p>
        </w:tc>
        <w:tc>
          <w:tcPr>
            <w:tcW w:w="1540" w:type="dxa"/>
            <w:tcBorders>
              <w:top w:val="single" w:sz="4" w:space="0" w:color="auto"/>
              <w:left w:val="nil"/>
              <w:bottom w:val="single" w:sz="4" w:space="0" w:color="auto"/>
              <w:right w:val="single" w:sz="4" w:space="0" w:color="auto"/>
            </w:tcBorders>
            <w:shd w:val="clear" w:color="000000" w:fill="D6896F"/>
            <w:noWrap/>
            <w:vAlign w:val="center"/>
            <w:hideMark/>
          </w:tcPr>
          <w:p w14:paraId="061CFF1A" w14:textId="77777777" w:rsidR="00A245F4" w:rsidRPr="00A245F4" w:rsidRDefault="00A245F4" w:rsidP="004047E1">
            <w:pPr>
              <w:pStyle w:val="Tablehead"/>
              <w:rPr>
                <w:color w:val="FFFFFF" w:themeColor="background1"/>
                <w:lang w:val="es-ES"/>
              </w:rPr>
            </w:pPr>
            <w:r w:rsidRPr="00A245F4">
              <w:rPr>
                <w:color w:val="FFFFFF" w:themeColor="background1"/>
                <w:lang w:val="es-ES"/>
              </w:rPr>
              <w:t>2027</w:t>
            </w:r>
          </w:p>
        </w:tc>
        <w:tc>
          <w:tcPr>
            <w:tcW w:w="1540" w:type="dxa"/>
            <w:tcBorders>
              <w:top w:val="single" w:sz="4" w:space="0" w:color="auto"/>
              <w:left w:val="single" w:sz="4" w:space="0" w:color="auto"/>
              <w:bottom w:val="single" w:sz="4" w:space="0" w:color="auto"/>
              <w:right w:val="single" w:sz="4" w:space="0" w:color="auto"/>
            </w:tcBorders>
            <w:shd w:val="clear" w:color="000000" w:fill="A63950"/>
            <w:noWrap/>
            <w:vAlign w:val="center"/>
            <w:hideMark/>
          </w:tcPr>
          <w:p w14:paraId="21734CDB" w14:textId="77777777" w:rsidR="00A245F4" w:rsidRPr="00A245F4" w:rsidRDefault="00A245F4" w:rsidP="004047E1">
            <w:pPr>
              <w:pStyle w:val="Tablehead"/>
              <w:rPr>
                <w:color w:val="FFFFFF" w:themeColor="background1"/>
                <w:lang w:val="es-ES"/>
              </w:rPr>
            </w:pPr>
            <w:r w:rsidRPr="00A245F4">
              <w:rPr>
                <w:color w:val="FFFFFF" w:themeColor="background1"/>
                <w:lang w:val="es-ES"/>
              </w:rPr>
              <w:t>2028</w:t>
            </w:r>
          </w:p>
        </w:tc>
      </w:tr>
      <w:tr w:rsidR="00A245F4" w:rsidRPr="00A245F4" w14:paraId="2DB89463" w14:textId="77777777" w:rsidTr="002D0A13">
        <w:trPr>
          <w:jc w:val="center"/>
        </w:trPr>
        <w:tc>
          <w:tcPr>
            <w:tcW w:w="1540" w:type="dxa"/>
            <w:tcBorders>
              <w:top w:val="nil"/>
              <w:left w:val="single" w:sz="4" w:space="0" w:color="auto"/>
              <w:bottom w:val="nil"/>
              <w:right w:val="single" w:sz="4" w:space="0" w:color="auto"/>
            </w:tcBorders>
            <w:shd w:val="clear" w:color="000000" w:fill="F2F2F2"/>
            <w:hideMark/>
          </w:tcPr>
          <w:p w14:paraId="57C95076" w14:textId="77777777" w:rsidR="00A245F4" w:rsidRPr="00A245F4" w:rsidRDefault="00A245F4" w:rsidP="002D0A13">
            <w:pPr>
              <w:pStyle w:val="Tabletext"/>
              <w:rPr>
                <w:lang w:val="es-ES"/>
              </w:rPr>
            </w:pPr>
            <w:bookmarkStart w:id="456" w:name="lt_pId651"/>
            <w:r w:rsidRPr="00A245F4">
              <w:rPr>
                <w:lang w:val="es-ES"/>
              </w:rPr>
              <w:t>E1</w:t>
            </w:r>
            <w:bookmarkEnd w:id="456"/>
          </w:p>
        </w:tc>
        <w:tc>
          <w:tcPr>
            <w:tcW w:w="1540" w:type="dxa"/>
            <w:tcBorders>
              <w:top w:val="nil"/>
              <w:left w:val="nil"/>
              <w:bottom w:val="nil"/>
              <w:right w:val="single" w:sz="4" w:space="0" w:color="auto"/>
            </w:tcBorders>
            <w:shd w:val="clear" w:color="000000" w:fill="F2F2F2"/>
            <w:hideMark/>
          </w:tcPr>
          <w:p w14:paraId="61209508" w14:textId="77777777" w:rsidR="00A245F4" w:rsidRPr="00A245F4" w:rsidRDefault="00A245F4" w:rsidP="002D0A13">
            <w:pPr>
              <w:pStyle w:val="Tabletext"/>
              <w:jc w:val="right"/>
              <w:rPr>
                <w:lang w:val="es-ES"/>
              </w:rPr>
            </w:pPr>
            <w:r w:rsidRPr="00A245F4">
              <w:rPr>
                <w:lang w:val="es-ES"/>
              </w:rPr>
              <w:t>0,0</w:t>
            </w:r>
          </w:p>
        </w:tc>
        <w:tc>
          <w:tcPr>
            <w:tcW w:w="1540" w:type="dxa"/>
            <w:tcBorders>
              <w:top w:val="nil"/>
              <w:left w:val="nil"/>
              <w:bottom w:val="nil"/>
              <w:right w:val="single" w:sz="4" w:space="0" w:color="auto"/>
            </w:tcBorders>
            <w:shd w:val="clear" w:color="000000" w:fill="F2F2F2"/>
            <w:hideMark/>
          </w:tcPr>
          <w:p w14:paraId="3A024FC3" w14:textId="77777777" w:rsidR="00A245F4" w:rsidRPr="00A245F4" w:rsidRDefault="00A245F4" w:rsidP="002D0A13">
            <w:pPr>
              <w:pStyle w:val="Tabletext"/>
              <w:jc w:val="right"/>
              <w:rPr>
                <w:lang w:val="es-ES"/>
              </w:rPr>
            </w:pPr>
            <w:r w:rsidRPr="00A245F4">
              <w:rPr>
                <w:lang w:val="es-ES"/>
              </w:rPr>
              <w:t>0,0</w:t>
            </w:r>
          </w:p>
        </w:tc>
        <w:tc>
          <w:tcPr>
            <w:tcW w:w="1540" w:type="dxa"/>
            <w:tcBorders>
              <w:top w:val="nil"/>
              <w:left w:val="nil"/>
              <w:bottom w:val="nil"/>
              <w:right w:val="single" w:sz="4" w:space="0" w:color="auto"/>
            </w:tcBorders>
            <w:shd w:val="clear" w:color="000000" w:fill="F2F2F2"/>
            <w:hideMark/>
          </w:tcPr>
          <w:p w14:paraId="05BACF59" w14:textId="77777777" w:rsidR="00A245F4" w:rsidRPr="00A245F4" w:rsidRDefault="00A245F4" w:rsidP="002D0A13">
            <w:pPr>
              <w:pStyle w:val="Tabletext"/>
              <w:jc w:val="right"/>
              <w:rPr>
                <w:lang w:val="es-ES"/>
              </w:rPr>
            </w:pPr>
            <w:r w:rsidRPr="00A245F4">
              <w:rPr>
                <w:lang w:val="es-ES"/>
              </w:rPr>
              <w:t>0,0</w:t>
            </w:r>
          </w:p>
        </w:tc>
        <w:tc>
          <w:tcPr>
            <w:tcW w:w="1540" w:type="dxa"/>
            <w:tcBorders>
              <w:top w:val="nil"/>
              <w:left w:val="single" w:sz="4" w:space="0" w:color="auto"/>
              <w:bottom w:val="nil"/>
              <w:right w:val="single" w:sz="4" w:space="0" w:color="auto"/>
            </w:tcBorders>
            <w:shd w:val="clear" w:color="000000" w:fill="F2F2F2"/>
            <w:hideMark/>
          </w:tcPr>
          <w:p w14:paraId="6AB14533" w14:textId="77777777" w:rsidR="00A245F4" w:rsidRPr="00A245F4" w:rsidRDefault="00A245F4" w:rsidP="002D0A13">
            <w:pPr>
              <w:pStyle w:val="Tabletext"/>
              <w:jc w:val="right"/>
              <w:rPr>
                <w:lang w:val="es-ES"/>
              </w:rPr>
            </w:pPr>
            <w:r w:rsidRPr="00A245F4">
              <w:rPr>
                <w:lang w:val="es-ES"/>
              </w:rPr>
              <w:t>0,0</w:t>
            </w:r>
          </w:p>
        </w:tc>
      </w:tr>
      <w:tr w:rsidR="00A245F4" w:rsidRPr="00A245F4" w14:paraId="3199B2C6" w14:textId="77777777" w:rsidTr="002D0A13">
        <w:trPr>
          <w:jc w:val="center"/>
        </w:trPr>
        <w:tc>
          <w:tcPr>
            <w:tcW w:w="1540" w:type="dxa"/>
            <w:tcBorders>
              <w:top w:val="nil"/>
              <w:left w:val="single" w:sz="4" w:space="0" w:color="auto"/>
              <w:bottom w:val="nil"/>
              <w:right w:val="single" w:sz="4" w:space="0" w:color="auto"/>
            </w:tcBorders>
            <w:shd w:val="clear" w:color="000000" w:fill="FFFFFF"/>
            <w:hideMark/>
          </w:tcPr>
          <w:p w14:paraId="1D217228" w14:textId="77777777" w:rsidR="00A245F4" w:rsidRPr="00A245F4" w:rsidRDefault="00A245F4" w:rsidP="002D0A13">
            <w:pPr>
              <w:pStyle w:val="Tabletext"/>
              <w:rPr>
                <w:lang w:val="es-ES"/>
              </w:rPr>
            </w:pPr>
            <w:bookmarkStart w:id="457" w:name="lt_pId656"/>
            <w:r w:rsidRPr="00A245F4">
              <w:rPr>
                <w:lang w:val="es-ES"/>
              </w:rPr>
              <w:t>E2</w:t>
            </w:r>
            <w:bookmarkEnd w:id="457"/>
          </w:p>
        </w:tc>
        <w:tc>
          <w:tcPr>
            <w:tcW w:w="1540" w:type="dxa"/>
            <w:tcBorders>
              <w:top w:val="nil"/>
              <w:left w:val="nil"/>
              <w:bottom w:val="nil"/>
              <w:right w:val="single" w:sz="4" w:space="0" w:color="auto"/>
            </w:tcBorders>
            <w:shd w:val="clear" w:color="000000" w:fill="FFFFFF"/>
            <w:hideMark/>
          </w:tcPr>
          <w:p w14:paraId="27253A5B" w14:textId="77777777" w:rsidR="00A245F4" w:rsidRPr="00A245F4" w:rsidRDefault="00A245F4" w:rsidP="002D0A13">
            <w:pPr>
              <w:pStyle w:val="Tabletext"/>
              <w:jc w:val="right"/>
              <w:rPr>
                <w:lang w:val="es-ES"/>
              </w:rPr>
            </w:pPr>
            <w:r w:rsidRPr="00A245F4">
              <w:rPr>
                <w:lang w:val="es-ES"/>
              </w:rPr>
              <w:t>0,6</w:t>
            </w:r>
          </w:p>
        </w:tc>
        <w:tc>
          <w:tcPr>
            <w:tcW w:w="1540" w:type="dxa"/>
            <w:tcBorders>
              <w:top w:val="nil"/>
              <w:left w:val="nil"/>
              <w:bottom w:val="nil"/>
              <w:right w:val="single" w:sz="4" w:space="0" w:color="auto"/>
            </w:tcBorders>
            <w:shd w:val="clear" w:color="000000" w:fill="FFFFFF"/>
            <w:hideMark/>
          </w:tcPr>
          <w:p w14:paraId="5A3C7605" w14:textId="77777777" w:rsidR="00A245F4" w:rsidRPr="00A245F4" w:rsidRDefault="00A245F4" w:rsidP="002D0A13">
            <w:pPr>
              <w:pStyle w:val="Tabletext"/>
              <w:jc w:val="right"/>
              <w:rPr>
                <w:lang w:val="es-ES"/>
              </w:rPr>
            </w:pPr>
            <w:r w:rsidRPr="00A245F4">
              <w:rPr>
                <w:lang w:val="es-ES"/>
              </w:rPr>
              <w:t>0,6</w:t>
            </w:r>
          </w:p>
        </w:tc>
        <w:tc>
          <w:tcPr>
            <w:tcW w:w="1540" w:type="dxa"/>
            <w:tcBorders>
              <w:top w:val="nil"/>
              <w:left w:val="nil"/>
              <w:bottom w:val="nil"/>
              <w:right w:val="single" w:sz="4" w:space="0" w:color="auto"/>
            </w:tcBorders>
            <w:shd w:val="clear" w:color="000000" w:fill="FFFFFF"/>
            <w:hideMark/>
          </w:tcPr>
          <w:p w14:paraId="5C888A29" w14:textId="77777777" w:rsidR="00A245F4" w:rsidRPr="00A245F4" w:rsidRDefault="00A245F4" w:rsidP="002D0A13">
            <w:pPr>
              <w:pStyle w:val="Tabletext"/>
              <w:jc w:val="right"/>
              <w:rPr>
                <w:lang w:val="es-ES"/>
              </w:rPr>
            </w:pPr>
            <w:r w:rsidRPr="00A245F4">
              <w:rPr>
                <w:lang w:val="es-ES"/>
              </w:rPr>
              <w:t>1,8</w:t>
            </w:r>
          </w:p>
        </w:tc>
        <w:tc>
          <w:tcPr>
            <w:tcW w:w="1540" w:type="dxa"/>
            <w:tcBorders>
              <w:top w:val="nil"/>
              <w:left w:val="single" w:sz="4" w:space="0" w:color="auto"/>
              <w:bottom w:val="nil"/>
              <w:right w:val="single" w:sz="4" w:space="0" w:color="auto"/>
            </w:tcBorders>
            <w:shd w:val="clear" w:color="000000" w:fill="FFFFFF"/>
            <w:hideMark/>
          </w:tcPr>
          <w:p w14:paraId="7D2939C2" w14:textId="77777777" w:rsidR="00A245F4" w:rsidRPr="00A245F4" w:rsidRDefault="00A245F4" w:rsidP="002D0A13">
            <w:pPr>
              <w:pStyle w:val="Tabletext"/>
              <w:jc w:val="right"/>
              <w:rPr>
                <w:lang w:val="es-ES"/>
              </w:rPr>
            </w:pPr>
            <w:r w:rsidRPr="00A245F4">
              <w:rPr>
                <w:lang w:val="es-ES"/>
              </w:rPr>
              <w:t>1,8</w:t>
            </w:r>
          </w:p>
        </w:tc>
      </w:tr>
      <w:tr w:rsidR="00A245F4" w:rsidRPr="00A245F4" w14:paraId="41E895D9" w14:textId="77777777" w:rsidTr="002D0A13">
        <w:trPr>
          <w:jc w:val="center"/>
        </w:trPr>
        <w:tc>
          <w:tcPr>
            <w:tcW w:w="1540" w:type="dxa"/>
            <w:tcBorders>
              <w:top w:val="nil"/>
              <w:left w:val="single" w:sz="4" w:space="0" w:color="auto"/>
              <w:bottom w:val="nil"/>
              <w:right w:val="single" w:sz="4" w:space="0" w:color="auto"/>
            </w:tcBorders>
            <w:shd w:val="clear" w:color="000000" w:fill="F2F2F2"/>
            <w:hideMark/>
          </w:tcPr>
          <w:p w14:paraId="706C33F6" w14:textId="77777777" w:rsidR="00A245F4" w:rsidRPr="00A245F4" w:rsidRDefault="00A245F4" w:rsidP="002D0A13">
            <w:pPr>
              <w:pStyle w:val="Tabletext"/>
              <w:rPr>
                <w:lang w:val="es-ES"/>
              </w:rPr>
            </w:pPr>
            <w:bookmarkStart w:id="458" w:name="lt_pId661"/>
            <w:r w:rsidRPr="00A245F4">
              <w:rPr>
                <w:lang w:val="es-ES"/>
              </w:rPr>
              <w:t>D1</w:t>
            </w:r>
            <w:bookmarkEnd w:id="458"/>
          </w:p>
        </w:tc>
        <w:tc>
          <w:tcPr>
            <w:tcW w:w="1540" w:type="dxa"/>
            <w:tcBorders>
              <w:top w:val="nil"/>
              <w:left w:val="nil"/>
              <w:bottom w:val="nil"/>
              <w:right w:val="single" w:sz="4" w:space="0" w:color="auto"/>
            </w:tcBorders>
            <w:shd w:val="clear" w:color="000000" w:fill="F2F2F2"/>
            <w:hideMark/>
          </w:tcPr>
          <w:p w14:paraId="02126300" w14:textId="77777777" w:rsidR="00A245F4" w:rsidRPr="00A245F4" w:rsidRDefault="00A245F4" w:rsidP="002D0A13">
            <w:pPr>
              <w:pStyle w:val="Tabletext"/>
              <w:jc w:val="right"/>
              <w:rPr>
                <w:lang w:val="es-ES"/>
              </w:rPr>
            </w:pPr>
            <w:r w:rsidRPr="00A245F4">
              <w:rPr>
                <w:lang w:val="es-ES"/>
              </w:rPr>
              <w:t>1,8</w:t>
            </w:r>
          </w:p>
        </w:tc>
        <w:tc>
          <w:tcPr>
            <w:tcW w:w="1540" w:type="dxa"/>
            <w:tcBorders>
              <w:top w:val="nil"/>
              <w:left w:val="nil"/>
              <w:bottom w:val="nil"/>
              <w:right w:val="single" w:sz="4" w:space="0" w:color="auto"/>
            </w:tcBorders>
            <w:shd w:val="clear" w:color="000000" w:fill="F2F2F2"/>
            <w:hideMark/>
          </w:tcPr>
          <w:p w14:paraId="166CA994" w14:textId="77777777" w:rsidR="00A245F4" w:rsidRPr="00A245F4" w:rsidRDefault="00A245F4" w:rsidP="002D0A13">
            <w:pPr>
              <w:pStyle w:val="Tabletext"/>
              <w:jc w:val="right"/>
              <w:rPr>
                <w:lang w:val="es-ES"/>
              </w:rPr>
            </w:pPr>
            <w:r w:rsidRPr="00A245F4">
              <w:rPr>
                <w:lang w:val="es-ES"/>
              </w:rPr>
              <w:t>1,8</w:t>
            </w:r>
          </w:p>
        </w:tc>
        <w:tc>
          <w:tcPr>
            <w:tcW w:w="1540" w:type="dxa"/>
            <w:tcBorders>
              <w:top w:val="nil"/>
              <w:left w:val="nil"/>
              <w:bottom w:val="nil"/>
              <w:right w:val="single" w:sz="4" w:space="0" w:color="auto"/>
            </w:tcBorders>
            <w:shd w:val="clear" w:color="000000" w:fill="F2F2F2"/>
            <w:hideMark/>
          </w:tcPr>
          <w:p w14:paraId="61B25D8B" w14:textId="77777777" w:rsidR="00A245F4" w:rsidRPr="00A245F4" w:rsidRDefault="00A245F4" w:rsidP="002D0A13">
            <w:pPr>
              <w:pStyle w:val="Tabletext"/>
              <w:jc w:val="right"/>
              <w:rPr>
                <w:lang w:val="es-ES"/>
              </w:rPr>
            </w:pPr>
            <w:r w:rsidRPr="00A245F4">
              <w:rPr>
                <w:lang w:val="es-ES"/>
              </w:rPr>
              <w:t>2,0</w:t>
            </w:r>
          </w:p>
        </w:tc>
        <w:tc>
          <w:tcPr>
            <w:tcW w:w="1540" w:type="dxa"/>
            <w:tcBorders>
              <w:top w:val="nil"/>
              <w:left w:val="single" w:sz="4" w:space="0" w:color="auto"/>
              <w:bottom w:val="nil"/>
              <w:right w:val="single" w:sz="4" w:space="0" w:color="auto"/>
            </w:tcBorders>
            <w:shd w:val="clear" w:color="000000" w:fill="F2F2F2"/>
            <w:hideMark/>
          </w:tcPr>
          <w:p w14:paraId="12BB98FB" w14:textId="77777777" w:rsidR="00A245F4" w:rsidRPr="00A245F4" w:rsidRDefault="00A245F4" w:rsidP="002D0A13">
            <w:pPr>
              <w:pStyle w:val="Tabletext"/>
              <w:jc w:val="right"/>
              <w:rPr>
                <w:lang w:val="es-ES"/>
              </w:rPr>
            </w:pPr>
            <w:r w:rsidRPr="00A245F4">
              <w:rPr>
                <w:lang w:val="es-ES"/>
              </w:rPr>
              <w:t>1,8</w:t>
            </w:r>
          </w:p>
        </w:tc>
      </w:tr>
      <w:tr w:rsidR="00A245F4" w:rsidRPr="00A245F4" w14:paraId="54A2CBEF" w14:textId="77777777" w:rsidTr="002D0A13">
        <w:trPr>
          <w:jc w:val="center"/>
        </w:trPr>
        <w:tc>
          <w:tcPr>
            <w:tcW w:w="1540" w:type="dxa"/>
            <w:tcBorders>
              <w:top w:val="nil"/>
              <w:left w:val="single" w:sz="4" w:space="0" w:color="auto"/>
              <w:bottom w:val="nil"/>
              <w:right w:val="single" w:sz="4" w:space="0" w:color="auto"/>
            </w:tcBorders>
            <w:shd w:val="clear" w:color="000000" w:fill="FFFFFF"/>
            <w:hideMark/>
          </w:tcPr>
          <w:p w14:paraId="12C9764F" w14:textId="77777777" w:rsidR="00A245F4" w:rsidRPr="00A245F4" w:rsidRDefault="00A245F4" w:rsidP="002D0A13">
            <w:pPr>
              <w:pStyle w:val="Tabletext"/>
              <w:rPr>
                <w:lang w:val="es-ES"/>
              </w:rPr>
            </w:pPr>
            <w:bookmarkStart w:id="459" w:name="lt_pId666"/>
            <w:r w:rsidRPr="00A245F4">
              <w:rPr>
                <w:lang w:val="es-ES"/>
              </w:rPr>
              <w:t>D2</w:t>
            </w:r>
            <w:bookmarkEnd w:id="459"/>
          </w:p>
        </w:tc>
        <w:tc>
          <w:tcPr>
            <w:tcW w:w="1540" w:type="dxa"/>
            <w:tcBorders>
              <w:top w:val="nil"/>
              <w:left w:val="nil"/>
              <w:bottom w:val="nil"/>
              <w:right w:val="single" w:sz="4" w:space="0" w:color="auto"/>
            </w:tcBorders>
            <w:shd w:val="clear" w:color="000000" w:fill="FFFFFF"/>
            <w:hideMark/>
          </w:tcPr>
          <w:p w14:paraId="55CC6B52" w14:textId="77777777" w:rsidR="00A245F4" w:rsidRPr="00A245F4" w:rsidRDefault="00A245F4" w:rsidP="002D0A13">
            <w:pPr>
              <w:pStyle w:val="Tabletext"/>
              <w:jc w:val="right"/>
              <w:rPr>
                <w:lang w:val="es-ES"/>
              </w:rPr>
            </w:pPr>
            <w:r w:rsidRPr="00A245F4">
              <w:rPr>
                <w:lang w:val="es-ES"/>
              </w:rPr>
              <w:t>0,0</w:t>
            </w:r>
          </w:p>
        </w:tc>
        <w:tc>
          <w:tcPr>
            <w:tcW w:w="1540" w:type="dxa"/>
            <w:tcBorders>
              <w:top w:val="nil"/>
              <w:left w:val="nil"/>
              <w:bottom w:val="nil"/>
              <w:right w:val="single" w:sz="4" w:space="0" w:color="auto"/>
            </w:tcBorders>
            <w:shd w:val="clear" w:color="000000" w:fill="FFFFFF"/>
            <w:hideMark/>
          </w:tcPr>
          <w:p w14:paraId="1E3E1297" w14:textId="77777777" w:rsidR="00A245F4" w:rsidRPr="00A245F4" w:rsidRDefault="00A245F4" w:rsidP="002D0A13">
            <w:pPr>
              <w:pStyle w:val="Tabletext"/>
              <w:jc w:val="right"/>
              <w:rPr>
                <w:lang w:val="es-ES"/>
              </w:rPr>
            </w:pPr>
            <w:r w:rsidRPr="00A245F4">
              <w:rPr>
                <w:lang w:val="es-ES"/>
              </w:rPr>
              <w:t>0,0</w:t>
            </w:r>
          </w:p>
        </w:tc>
        <w:tc>
          <w:tcPr>
            <w:tcW w:w="1540" w:type="dxa"/>
            <w:tcBorders>
              <w:top w:val="nil"/>
              <w:left w:val="nil"/>
              <w:bottom w:val="nil"/>
              <w:right w:val="single" w:sz="4" w:space="0" w:color="auto"/>
            </w:tcBorders>
            <w:shd w:val="clear" w:color="000000" w:fill="FFFFFF"/>
            <w:hideMark/>
          </w:tcPr>
          <w:p w14:paraId="4E5BF09D" w14:textId="77777777" w:rsidR="00A245F4" w:rsidRPr="00A245F4" w:rsidRDefault="00A245F4" w:rsidP="002D0A13">
            <w:pPr>
              <w:pStyle w:val="Tabletext"/>
              <w:jc w:val="right"/>
              <w:rPr>
                <w:lang w:val="es-ES"/>
              </w:rPr>
            </w:pPr>
            <w:r w:rsidRPr="00A245F4">
              <w:rPr>
                <w:lang w:val="es-ES"/>
              </w:rPr>
              <w:t>1,1</w:t>
            </w:r>
          </w:p>
        </w:tc>
        <w:tc>
          <w:tcPr>
            <w:tcW w:w="1540" w:type="dxa"/>
            <w:tcBorders>
              <w:top w:val="nil"/>
              <w:left w:val="single" w:sz="4" w:space="0" w:color="auto"/>
              <w:bottom w:val="nil"/>
              <w:right w:val="single" w:sz="4" w:space="0" w:color="auto"/>
            </w:tcBorders>
            <w:shd w:val="clear" w:color="000000" w:fill="FFFFFF"/>
            <w:hideMark/>
          </w:tcPr>
          <w:p w14:paraId="382A94FF" w14:textId="77777777" w:rsidR="00A245F4" w:rsidRPr="00A245F4" w:rsidRDefault="00A245F4" w:rsidP="002D0A13">
            <w:pPr>
              <w:pStyle w:val="Tabletext"/>
              <w:jc w:val="right"/>
              <w:rPr>
                <w:lang w:val="es-ES"/>
              </w:rPr>
            </w:pPr>
            <w:r w:rsidRPr="00A245F4">
              <w:rPr>
                <w:lang w:val="es-ES"/>
              </w:rPr>
              <w:t>1,2</w:t>
            </w:r>
          </w:p>
        </w:tc>
      </w:tr>
      <w:tr w:rsidR="00A245F4" w:rsidRPr="00A245F4" w14:paraId="0881568E" w14:textId="77777777" w:rsidTr="002D0A13">
        <w:trPr>
          <w:jc w:val="center"/>
        </w:trPr>
        <w:tc>
          <w:tcPr>
            <w:tcW w:w="1540" w:type="dxa"/>
            <w:tcBorders>
              <w:top w:val="nil"/>
              <w:left w:val="single" w:sz="4" w:space="0" w:color="auto"/>
              <w:bottom w:val="nil"/>
              <w:right w:val="single" w:sz="4" w:space="0" w:color="auto"/>
            </w:tcBorders>
            <w:shd w:val="clear" w:color="000000" w:fill="F2F2F2"/>
            <w:hideMark/>
          </w:tcPr>
          <w:p w14:paraId="04766CBD" w14:textId="77777777" w:rsidR="00A245F4" w:rsidRPr="00A245F4" w:rsidRDefault="00A245F4" w:rsidP="002D0A13">
            <w:pPr>
              <w:pStyle w:val="Tabletext"/>
              <w:rPr>
                <w:lang w:val="es-ES"/>
              </w:rPr>
            </w:pPr>
            <w:bookmarkStart w:id="460" w:name="lt_pId671"/>
            <w:r w:rsidRPr="00A245F4">
              <w:rPr>
                <w:lang w:val="es-ES"/>
              </w:rPr>
              <w:t>P5</w:t>
            </w:r>
            <w:bookmarkEnd w:id="460"/>
          </w:p>
        </w:tc>
        <w:tc>
          <w:tcPr>
            <w:tcW w:w="1540" w:type="dxa"/>
            <w:tcBorders>
              <w:top w:val="nil"/>
              <w:left w:val="nil"/>
              <w:bottom w:val="nil"/>
              <w:right w:val="single" w:sz="4" w:space="0" w:color="auto"/>
            </w:tcBorders>
            <w:shd w:val="clear" w:color="000000" w:fill="F2F2F2"/>
            <w:hideMark/>
          </w:tcPr>
          <w:p w14:paraId="4E364B20" w14:textId="77777777" w:rsidR="00A245F4" w:rsidRPr="00A245F4" w:rsidRDefault="00A245F4" w:rsidP="002D0A13">
            <w:pPr>
              <w:pStyle w:val="Tabletext"/>
              <w:jc w:val="right"/>
              <w:rPr>
                <w:lang w:val="es-ES"/>
              </w:rPr>
            </w:pPr>
            <w:r w:rsidRPr="00A245F4">
              <w:rPr>
                <w:lang w:val="es-ES"/>
              </w:rPr>
              <w:t>9,4</w:t>
            </w:r>
          </w:p>
        </w:tc>
        <w:tc>
          <w:tcPr>
            <w:tcW w:w="1540" w:type="dxa"/>
            <w:tcBorders>
              <w:top w:val="nil"/>
              <w:left w:val="nil"/>
              <w:bottom w:val="nil"/>
              <w:right w:val="single" w:sz="4" w:space="0" w:color="auto"/>
            </w:tcBorders>
            <w:shd w:val="clear" w:color="000000" w:fill="F2F2F2"/>
            <w:hideMark/>
          </w:tcPr>
          <w:p w14:paraId="13ECFADF" w14:textId="77777777" w:rsidR="00A245F4" w:rsidRPr="00A245F4" w:rsidRDefault="00A245F4" w:rsidP="002D0A13">
            <w:pPr>
              <w:pStyle w:val="Tabletext"/>
              <w:jc w:val="right"/>
              <w:rPr>
                <w:lang w:val="es-ES"/>
              </w:rPr>
            </w:pPr>
            <w:r w:rsidRPr="00A245F4">
              <w:rPr>
                <w:lang w:val="es-ES"/>
              </w:rPr>
              <w:t>9,4</w:t>
            </w:r>
          </w:p>
        </w:tc>
        <w:tc>
          <w:tcPr>
            <w:tcW w:w="1540" w:type="dxa"/>
            <w:tcBorders>
              <w:top w:val="nil"/>
              <w:left w:val="nil"/>
              <w:bottom w:val="nil"/>
              <w:right w:val="single" w:sz="4" w:space="0" w:color="auto"/>
            </w:tcBorders>
            <w:shd w:val="clear" w:color="000000" w:fill="F2F2F2"/>
            <w:hideMark/>
          </w:tcPr>
          <w:p w14:paraId="0560F43D" w14:textId="77777777" w:rsidR="00A245F4" w:rsidRPr="00A245F4" w:rsidRDefault="00A245F4" w:rsidP="002D0A13">
            <w:pPr>
              <w:pStyle w:val="Tabletext"/>
              <w:jc w:val="right"/>
              <w:rPr>
                <w:lang w:val="es-ES"/>
              </w:rPr>
            </w:pPr>
            <w:r w:rsidRPr="00A245F4">
              <w:rPr>
                <w:lang w:val="es-ES"/>
              </w:rPr>
              <w:t>12,5</w:t>
            </w:r>
          </w:p>
        </w:tc>
        <w:tc>
          <w:tcPr>
            <w:tcW w:w="1540" w:type="dxa"/>
            <w:tcBorders>
              <w:top w:val="nil"/>
              <w:left w:val="single" w:sz="4" w:space="0" w:color="auto"/>
              <w:bottom w:val="nil"/>
              <w:right w:val="single" w:sz="4" w:space="0" w:color="auto"/>
            </w:tcBorders>
            <w:shd w:val="clear" w:color="000000" w:fill="F2F2F2"/>
            <w:hideMark/>
          </w:tcPr>
          <w:p w14:paraId="7386769D" w14:textId="77777777" w:rsidR="00A245F4" w:rsidRPr="00A245F4" w:rsidRDefault="00A245F4" w:rsidP="002D0A13">
            <w:pPr>
              <w:pStyle w:val="Tabletext"/>
              <w:jc w:val="right"/>
              <w:rPr>
                <w:lang w:val="es-ES"/>
              </w:rPr>
            </w:pPr>
            <w:r w:rsidRPr="00A245F4">
              <w:rPr>
                <w:lang w:val="es-ES"/>
              </w:rPr>
              <w:t>16,6</w:t>
            </w:r>
          </w:p>
        </w:tc>
      </w:tr>
      <w:tr w:rsidR="00A245F4" w:rsidRPr="00A245F4" w14:paraId="63EB9FD5" w14:textId="77777777" w:rsidTr="002D0A13">
        <w:trPr>
          <w:jc w:val="center"/>
        </w:trPr>
        <w:tc>
          <w:tcPr>
            <w:tcW w:w="1540" w:type="dxa"/>
            <w:tcBorders>
              <w:top w:val="nil"/>
              <w:left w:val="single" w:sz="4" w:space="0" w:color="auto"/>
              <w:bottom w:val="nil"/>
              <w:right w:val="single" w:sz="4" w:space="0" w:color="auto"/>
            </w:tcBorders>
            <w:shd w:val="clear" w:color="000000" w:fill="FFFFFF"/>
            <w:hideMark/>
          </w:tcPr>
          <w:p w14:paraId="64E24041" w14:textId="77777777" w:rsidR="00A245F4" w:rsidRPr="00A245F4" w:rsidRDefault="00A245F4" w:rsidP="002D0A13">
            <w:pPr>
              <w:pStyle w:val="Tabletext"/>
              <w:rPr>
                <w:lang w:val="es-ES"/>
              </w:rPr>
            </w:pPr>
            <w:bookmarkStart w:id="461" w:name="lt_pId676"/>
            <w:r w:rsidRPr="00A245F4">
              <w:rPr>
                <w:lang w:val="es-ES"/>
              </w:rPr>
              <w:t>P4</w:t>
            </w:r>
            <w:bookmarkEnd w:id="461"/>
          </w:p>
        </w:tc>
        <w:tc>
          <w:tcPr>
            <w:tcW w:w="1540" w:type="dxa"/>
            <w:tcBorders>
              <w:top w:val="nil"/>
              <w:left w:val="nil"/>
              <w:bottom w:val="nil"/>
              <w:right w:val="single" w:sz="4" w:space="0" w:color="auto"/>
            </w:tcBorders>
            <w:shd w:val="clear" w:color="000000" w:fill="FFFFFF"/>
            <w:hideMark/>
          </w:tcPr>
          <w:p w14:paraId="56C7E011" w14:textId="77777777" w:rsidR="00A245F4" w:rsidRPr="00A245F4" w:rsidRDefault="00A245F4" w:rsidP="002D0A13">
            <w:pPr>
              <w:pStyle w:val="Tabletext"/>
              <w:jc w:val="right"/>
              <w:rPr>
                <w:lang w:val="es-ES"/>
              </w:rPr>
            </w:pPr>
            <w:r w:rsidRPr="00A245F4">
              <w:rPr>
                <w:lang w:val="es-ES"/>
              </w:rPr>
              <w:t>2,9</w:t>
            </w:r>
          </w:p>
        </w:tc>
        <w:tc>
          <w:tcPr>
            <w:tcW w:w="1540" w:type="dxa"/>
            <w:tcBorders>
              <w:top w:val="nil"/>
              <w:left w:val="nil"/>
              <w:bottom w:val="nil"/>
              <w:right w:val="single" w:sz="4" w:space="0" w:color="auto"/>
            </w:tcBorders>
            <w:shd w:val="clear" w:color="000000" w:fill="FFFFFF"/>
            <w:hideMark/>
          </w:tcPr>
          <w:p w14:paraId="4CEBDFF1" w14:textId="77777777" w:rsidR="00A245F4" w:rsidRPr="00A245F4" w:rsidRDefault="00A245F4" w:rsidP="002D0A13">
            <w:pPr>
              <w:pStyle w:val="Tabletext"/>
              <w:jc w:val="right"/>
              <w:rPr>
                <w:lang w:val="es-ES"/>
              </w:rPr>
            </w:pPr>
            <w:r w:rsidRPr="00A245F4">
              <w:rPr>
                <w:lang w:val="es-ES"/>
              </w:rPr>
              <w:t>2,9</w:t>
            </w:r>
          </w:p>
        </w:tc>
        <w:tc>
          <w:tcPr>
            <w:tcW w:w="1540" w:type="dxa"/>
            <w:tcBorders>
              <w:top w:val="nil"/>
              <w:left w:val="nil"/>
              <w:bottom w:val="nil"/>
              <w:right w:val="single" w:sz="4" w:space="0" w:color="auto"/>
            </w:tcBorders>
            <w:shd w:val="clear" w:color="000000" w:fill="FFFFFF"/>
            <w:hideMark/>
          </w:tcPr>
          <w:p w14:paraId="0FFAEC62" w14:textId="77777777" w:rsidR="00A245F4" w:rsidRPr="00A245F4" w:rsidRDefault="00A245F4" w:rsidP="002D0A13">
            <w:pPr>
              <w:pStyle w:val="Tabletext"/>
              <w:jc w:val="right"/>
              <w:rPr>
                <w:lang w:val="es-ES"/>
              </w:rPr>
            </w:pPr>
            <w:r w:rsidRPr="00A245F4">
              <w:rPr>
                <w:lang w:val="es-ES"/>
              </w:rPr>
              <w:t>18,0</w:t>
            </w:r>
          </w:p>
        </w:tc>
        <w:tc>
          <w:tcPr>
            <w:tcW w:w="1540" w:type="dxa"/>
            <w:tcBorders>
              <w:top w:val="nil"/>
              <w:left w:val="single" w:sz="4" w:space="0" w:color="auto"/>
              <w:bottom w:val="nil"/>
              <w:right w:val="single" w:sz="4" w:space="0" w:color="auto"/>
            </w:tcBorders>
            <w:shd w:val="clear" w:color="000000" w:fill="FFFFFF"/>
            <w:hideMark/>
          </w:tcPr>
          <w:p w14:paraId="284B1830" w14:textId="77777777" w:rsidR="00A245F4" w:rsidRPr="00A245F4" w:rsidRDefault="00A245F4" w:rsidP="002D0A13">
            <w:pPr>
              <w:pStyle w:val="Tabletext"/>
              <w:jc w:val="right"/>
              <w:rPr>
                <w:lang w:val="es-ES"/>
              </w:rPr>
            </w:pPr>
            <w:r w:rsidRPr="00A245F4">
              <w:rPr>
                <w:lang w:val="es-ES"/>
              </w:rPr>
              <w:t>10,8</w:t>
            </w:r>
          </w:p>
        </w:tc>
      </w:tr>
      <w:tr w:rsidR="00A245F4" w:rsidRPr="00A245F4" w14:paraId="1B0EC120" w14:textId="77777777" w:rsidTr="002D0A13">
        <w:trPr>
          <w:jc w:val="center"/>
        </w:trPr>
        <w:tc>
          <w:tcPr>
            <w:tcW w:w="1540" w:type="dxa"/>
            <w:tcBorders>
              <w:top w:val="nil"/>
              <w:left w:val="single" w:sz="4" w:space="0" w:color="auto"/>
              <w:bottom w:val="nil"/>
              <w:right w:val="single" w:sz="4" w:space="0" w:color="auto"/>
            </w:tcBorders>
            <w:shd w:val="clear" w:color="000000" w:fill="F2F2F2"/>
            <w:hideMark/>
          </w:tcPr>
          <w:p w14:paraId="615FA9A2" w14:textId="77777777" w:rsidR="00A245F4" w:rsidRPr="00A245F4" w:rsidRDefault="00A245F4" w:rsidP="002D0A13">
            <w:pPr>
              <w:pStyle w:val="Tabletext"/>
              <w:rPr>
                <w:lang w:val="es-ES"/>
              </w:rPr>
            </w:pPr>
            <w:bookmarkStart w:id="462" w:name="lt_pId681"/>
            <w:r w:rsidRPr="00A245F4">
              <w:rPr>
                <w:lang w:val="es-ES"/>
              </w:rPr>
              <w:t>P3</w:t>
            </w:r>
            <w:bookmarkEnd w:id="462"/>
          </w:p>
        </w:tc>
        <w:tc>
          <w:tcPr>
            <w:tcW w:w="1540" w:type="dxa"/>
            <w:tcBorders>
              <w:top w:val="nil"/>
              <w:left w:val="nil"/>
              <w:bottom w:val="nil"/>
              <w:right w:val="single" w:sz="4" w:space="0" w:color="auto"/>
            </w:tcBorders>
            <w:shd w:val="clear" w:color="000000" w:fill="F2F2F2"/>
            <w:hideMark/>
          </w:tcPr>
          <w:p w14:paraId="2DFBA456" w14:textId="77777777" w:rsidR="00A245F4" w:rsidRPr="00A245F4" w:rsidRDefault="00A245F4" w:rsidP="002D0A13">
            <w:pPr>
              <w:pStyle w:val="Tabletext"/>
              <w:jc w:val="right"/>
              <w:rPr>
                <w:lang w:val="es-ES"/>
              </w:rPr>
            </w:pPr>
            <w:r w:rsidRPr="00A245F4">
              <w:rPr>
                <w:lang w:val="es-ES"/>
              </w:rPr>
              <w:t>1,6</w:t>
            </w:r>
          </w:p>
        </w:tc>
        <w:tc>
          <w:tcPr>
            <w:tcW w:w="1540" w:type="dxa"/>
            <w:tcBorders>
              <w:top w:val="nil"/>
              <w:left w:val="nil"/>
              <w:bottom w:val="nil"/>
              <w:right w:val="single" w:sz="4" w:space="0" w:color="auto"/>
            </w:tcBorders>
            <w:shd w:val="clear" w:color="000000" w:fill="F2F2F2"/>
            <w:hideMark/>
          </w:tcPr>
          <w:p w14:paraId="29DC5414" w14:textId="77777777" w:rsidR="00A245F4" w:rsidRPr="00A245F4" w:rsidRDefault="00A245F4" w:rsidP="002D0A13">
            <w:pPr>
              <w:pStyle w:val="Tabletext"/>
              <w:jc w:val="right"/>
              <w:rPr>
                <w:lang w:val="es-ES"/>
              </w:rPr>
            </w:pPr>
            <w:r w:rsidRPr="00A245F4">
              <w:rPr>
                <w:lang w:val="es-ES"/>
              </w:rPr>
              <w:t>2,5</w:t>
            </w:r>
          </w:p>
        </w:tc>
        <w:tc>
          <w:tcPr>
            <w:tcW w:w="1540" w:type="dxa"/>
            <w:tcBorders>
              <w:top w:val="nil"/>
              <w:left w:val="nil"/>
              <w:bottom w:val="nil"/>
              <w:right w:val="single" w:sz="4" w:space="0" w:color="auto"/>
            </w:tcBorders>
            <w:shd w:val="clear" w:color="000000" w:fill="F2F2F2"/>
            <w:hideMark/>
          </w:tcPr>
          <w:p w14:paraId="04925F22" w14:textId="77777777" w:rsidR="00A245F4" w:rsidRPr="00A245F4" w:rsidRDefault="00A245F4" w:rsidP="002D0A13">
            <w:pPr>
              <w:pStyle w:val="Tabletext"/>
              <w:jc w:val="right"/>
              <w:rPr>
                <w:lang w:val="es-ES"/>
              </w:rPr>
            </w:pPr>
            <w:r w:rsidRPr="00A245F4">
              <w:rPr>
                <w:lang w:val="es-ES"/>
              </w:rPr>
              <w:t>21,9</w:t>
            </w:r>
          </w:p>
        </w:tc>
        <w:tc>
          <w:tcPr>
            <w:tcW w:w="1540" w:type="dxa"/>
            <w:tcBorders>
              <w:top w:val="nil"/>
              <w:left w:val="single" w:sz="4" w:space="0" w:color="auto"/>
              <w:bottom w:val="nil"/>
              <w:right w:val="single" w:sz="4" w:space="0" w:color="auto"/>
            </w:tcBorders>
            <w:shd w:val="clear" w:color="000000" w:fill="F2F2F2"/>
            <w:hideMark/>
          </w:tcPr>
          <w:p w14:paraId="7E5842FC" w14:textId="77777777" w:rsidR="00A245F4" w:rsidRPr="00A245F4" w:rsidRDefault="00A245F4" w:rsidP="002D0A13">
            <w:pPr>
              <w:pStyle w:val="Tabletext"/>
              <w:jc w:val="right"/>
              <w:rPr>
                <w:lang w:val="es-ES"/>
              </w:rPr>
            </w:pPr>
            <w:r w:rsidRPr="00A245F4">
              <w:rPr>
                <w:lang w:val="es-ES"/>
              </w:rPr>
              <w:t>3,1</w:t>
            </w:r>
          </w:p>
        </w:tc>
      </w:tr>
      <w:tr w:rsidR="00A245F4" w:rsidRPr="00A245F4" w14:paraId="01D556F3" w14:textId="77777777" w:rsidTr="002D0A13">
        <w:trPr>
          <w:jc w:val="center"/>
        </w:trPr>
        <w:tc>
          <w:tcPr>
            <w:tcW w:w="1540" w:type="dxa"/>
            <w:tcBorders>
              <w:top w:val="nil"/>
              <w:left w:val="single" w:sz="4" w:space="0" w:color="auto"/>
              <w:bottom w:val="nil"/>
              <w:right w:val="single" w:sz="4" w:space="0" w:color="auto"/>
            </w:tcBorders>
            <w:shd w:val="clear" w:color="000000" w:fill="FFFFFF"/>
            <w:hideMark/>
          </w:tcPr>
          <w:p w14:paraId="20139A9B" w14:textId="77777777" w:rsidR="00A245F4" w:rsidRPr="00A245F4" w:rsidRDefault="00A245F4" w:rsidP="002D0A13">
            <w:pPr>
              <w:pStyle w:val="Tabletext"/>
              <w:rPr>
                <w:lang w:val="es-ES"/>
              </w:rPr>
            </w:pPr>
            <w:bookmarkStart w:id="463" w:name="lt_pId686"/>
            <w:r w:rsidRPr="00A245F4">
              <w:rPr>
                <w:lang w:val="es-ES"/>
              </w:rPr>
              <w:t>P2</w:t>
            </w:r>
            <w:bookmarkEnd w:id="463"/>
          </w:p>
        </w:tc>
        <w:tc>
          <w:tcPr>
            <w:tcW w:w="1540" w:type="dxa"/>
            <w:tcBorders>
              <w:top w:val="nil"/>
              <w:left w:val="nil"/>
              <w:bottom w:val="nil"/>
              <w:right w:val="single" w:sz="4" w:space="0" w:color="auto"/>
            </w:tcBorders>
            <w:shd w:val="clear" w:color="000000" w:fill="FFFFFF"/>
            <w:hideMark/>
          </w:tcPr>
          <w:p w14:paraId="2B1EE5B5" w14:textId="77777777" w:rsidR="00A245F4" w:rsidRPr="00A245F4" w:rsidRDefault="00A245F4" w:rsidP="002D0A13">
            <w:pPr>
              <w:pStyle w:val="Tabletext"/>
              <w:jc w:val="right"/>
              <w:rPr>
                <w:lang w:val="es-ES"/>
              </w:rPr>
            </w:pPr>
            <w:r w:rsidRPr="00A245F4">
              <w:rPr>
                <w:lang w:val="es-ES"/>
              </w:rPr>
              <w:t>1,5</w:t>
            </w:r>
          </w:p>
        </w:tc>
        <w:tc>
          <w:tcPr>
            <w:tcW w:w="1540" w:type="dxa"/>
            <w:tcBorders>
              <w:top w:val="nil"/>
              <w:left w:val="nil"/>
              <w:bottom w:val="nil"/>
              <w:right w:val="single" w:sz="4" w:space="0" w:color="auto"/>
            </w:tcBorders>
            <w:shd w:val="clear" w:color="000000" w:fill="FFFFFF"/>
            <w:hideMark/>
          </w:tcPr>
          <w:p w14:paraId="5B5F0979" w14:textId="77777777" w:rsidR="00A245F4" w:rsidRPr="00A245F4" w:rsidRDefault="00A245F4" w:rsidP="002D0A13">
            <w:pPr>
              <w:pStyle w:val="Tabletext"/>
              <w:jc w:val="right"/>
              <w:rPr>
                <w:lang w:val="es-ES"/>
              </w:rPr>
            </w:pPr>
            <w:r w:rsidRPr="00A245F4">
              <w:rPr>
                <w:lang w:val="es-ES"/>
              </w:rPr>
              <w:t>1,5</w:t>
            </w:r>
          </w:p>
        </w:tc>
        <w:tc>
          <w:tcPr>
            <w:tcW w:w="1540" w:type="dxa"/>
            <w:tcBorders>
              <w:top w:val="nil"/>
              <w:left w:val="nil"/>
              <w:bottom w:val="nil"/>
              <w:right w:val="single" w:sz="4" w:space="0" w:color="auto"/>
            </w:tcBorders>
            <w:shd w:val="clear" w:color="000000" w:fill="FFFFFF"/>
            <w:hideMark/>
          </w:tcPr>
          <w:p w14:paraId="67FB540D" w14:textId="77777777" w:rsidR="00A245F4" w:rsidRPr="00A245F4" w:rsidRDefault="00A245F4" w:rsidP="002D0A13">
            <w:pPr>
              <w:pStyle w:val="Tabletext"/>
              <w:jc w:val="right"/>
              <w:rPr>
                <w:lang w:val="es-ES"/>
              </w:rPr>
            </w:pPr>
            <w:r w:rsidRPr="00A245F4">
              <w:rPr>
                <w:lang w:val="es-ES"/>
              </w:rPr>
              <w:t>7,2</w:t>
            </w:r>
          </w:p>
        </w:tc>
        <w:tc>
          <w:tcPr>
            <w:tcW w:w="1540" w:type="dxa"/>
            <w:tcBorders>
              <w:top w:val="nil"/>
              <w:left w:val="single" w:sz="4" w:space="0" w:color="auto"/>
              <w:bottom w:val="nil"/>
              <w:right w:val="single" w:sz="4" w:space="0" w:color="auto"/>
            </w:tcBorders>
            <w:shd w:val="clear" w:color="000000" w:fill="FFFFFF"/>
            <w:hideMark/>
          </w:tcPr>
          <w:p w14:paraId="2FD4628C" w14:textId="77777777" w:rsidR="00A245F4" w:rsidRPr="00A245F4" w:rsidRDefault="00A245F4" w:rsidP="002D0A13">
            <w:pPr>
              <w:pStyle w:val="Tabletext"/>
              <w:jc w:val="right"/>
              <w:rPr>
                <w:lang w:val="es-ES"/>
              </w:rPr>
            </w:pPr>
            <w:r w:rsidRPr="00A245F4">
              <w:rPr>
                <w:lang w:val="es-ES"/>
              </w:rPr>
              <w:t>2,0</w:t>
            </w:r>
          </w:p>
        </w:tc>
      </w:tr>
      <w:tr w:rsidR="00A245F4" w:rsidRPr="00A245F4" w14:paraId="79B9D536" w14:textId="77777777" w:rsidTr="002D0A13">
        <w:trPr>
          <w:jc w:val="center"/>
        </w:trPr>
        <w:tc>
          <w:tcPr>
            <w:tcW w:w="1540" w:type="dxa"/>
            <w:tcBorders>
              <w:top w:val="nil"/>
              <w:left w:val="single" w:sz="4" w:space="0" w:color="auto"/>
              <w:bottom w:val="nil"/>
              <w:right w:val="single" w:sz="4" w:space="0" w:color="auto"/>
            </w:tcBorders>
            <w:shd w:val="clear" w:color="000000" w:fill="F2F2F2"/>
            <w:hideMark/>
          </w:tcPr>
          <w:p w14:paraId="707563B1" w14:textId="77777777" w:rsidR="00A245F4" w:rsidRPr="00A245F4" w:rsidRDefault="00A245F4" w:rsidP="002D0A13">
            <w:pPr>
              <w:pStyle w:val="Tabletext"/>
              <w:rPr>
                <w:lang w:val="es-ES"/>
              </w:rPr>
            </w:pPr>
            <w:bookmarkStart w:id="464" w:name="lt_pId691"/>
            <w:r w:rsidRPr="00A245F4">
              <w:rPr>
                <w:lang w:val="es-ES"/>
              </w:rPr>
              <w:t>P1</w:t>
            </w:r>
            <w:bookmarkEnd w:id="464"/>
          </w:p>
        </w:tc>
        <w:tc>
          <w:tcPr>
            <w:tcW w:w="1540" w:type="dxa"/>
            <w:tcBorders>
              <w:top w:val="nil"/>
              <w:left w:val="nil"/>
              <w:bottom w:val="nil"/>
              <w:right w:val="single" w:sz="4" w:space="0" w:color="auto"/>
            </w:tcBorders>
            <w:shd w:val="clear" w:color="000000" w:fill="F2F2F2"/>
            <w:hideMark/>
          </w:tcPr>
          <w:p w14:paraId="627E7F14" w14:textId="77777777" w:rsidR="00A245F4" w:rsidRPr="00A245F4" w:rsidRDefault="00A245F4" w:rsidP="002D0A13">
            <w:pPr>
              <w:pStyle w:val="Tabletext"/>
              <w:jc w:val="right"/>
              <w:rPr>
                <w:lang w:val="es-ES"/>
              </w:rPr>
            </w:pPr>
            <w:r w:rsidRPr="00A245F4">
              <w:rPr>
                <w:lang w:val="es-ES"/>
              </w:rPr>
              <w:t>0,0</w:t>
            </w:r>
          </w:p>
        </w:tc>
        <w:tc>
          <w:tcPr>
            <w:tcW w:w="1540" w:type="dxa"/>
            <w:tcBorders>
              <w:top w:val="nil"/>
              <w:left w:val="nil"/>
              <w:bottom w:val="nil"/>
              <w:right w:val="single" w:sz="4" w:space="0" w:color="auto"/>
            </w:tcBorders>
            <w:shd w:val="clear" w:color="000000" w:fill="F2F2F2"/>
            <w:hideMark/>
          </w:tcPr>
          <w:p w14:paraId="29DE03E6" w14:textId="77777777" w:rsidR="00A245F4" w:rsidRPr="00A245F4" w:rsidRDefault="00A245F4" w:rsidP="002D0A13">
            <w:pPr>
              <w:pStyle w:val="Tabletext"/>
              <w:jc w:val="right"/>
              <w:rPr>
                <w:lang w:val="es-ES"/>
              </w:rPr>
            </w:pPr>
            <w:r w:rsidRPr="00A245F4">
              <w:rPr>
                <w:lang w:val="es-ES"/>
              </w:rPr>
              <w:t>0,0</w:t>
            </w:r>
          </w:p>
        </w:tc>
        <w:tc>
          <w:tcPr>
            <w:tcW w:w="1540" w:type="dxa"/>
            <w:tcBorders>
              <w:top w:val="nil"/>
              <w:left w:val="nil"/>
              <w:bottom w:val="nil"/>
              <w:right w:val="single" w:sz="4" w:space="0" w:color="auto"/>
            </w:tcBorders>
            <w:shd w:val="clear" w:color="000000" w:fill="F2F2F2"/>
            <w:hideMark/>
          </w:tcPr>
          <w:p w14:paraId="45485C08" w14:textId="77777777" w:rsidR="00A245F4" w:rsidRPr="00A245F4" w:rsidRDefault="00A245F4" w:rsidP="002D0A13">
            <w:pPr>
              <w:pStyle w:val="Tabletext"/>
              <w:jc w:val="right"/>
              <w:rPr>
                <w:lang w:val="es-ES"/>
              </w:rPr>
            </w:pPr>
            <w:r w:rsidRPr="00A245F4">
              <w:rPr>
                <w:lang w:val="es-ES"/>
              </w:rPr>
              <w:t>0,0</w:t>
            </w:r>
          </w:p>
        </w:tc>
        <w:tc>
          <w:tcPr>
            <w:tcW w:w="1540" w:type="dxa"/>
            <w:tcBorders>
              <w:top w:val="nil"/>
              <w:left w:val="single" w:sz="4" w:space="0" w:color="auto"/>
              <w:bottom w:val="nil"/>
              <w:right w:val="single" w:sz="4" w:space="0" w:color="auto"/>
            </w:tcBorders>
            <w:shd w:val="clear" w:color="000000" w:fill="F2F2F2"/>
            <w:hideMark/>
          </w:tcPr>
          <w:p w14:paraId="03FF71B5" w14:textId="77777777" w:rsidR="00A245F4" w:rsidRPr="00A245F4" w:rsidRDefault="00A245F4" w:rsidP="002D0A13">
            <w:pPr>
              <w:pStyle w:val="Tabletext"/>
              <w:jc w:val="right"/>
              <w:rPr>
                <w:lang w:val="es-ES"/>
              </w:rPr>
            </w:pPr>
            <w:r w:rsidRPr="00A245F4">
              <w:rPr>
                <w:lang w:val="es-ES"/>
              </w:rPr>
              <w:t>0,0</w:t>
            </w:r>
          </w:p>
        </w:tc>
      </w:tr>
      <w:tr w:rsidR="00A245F4" w:rsidRPr="00A245F4" w14:paraId="71875EAB" w14:textId="77777777" w:rsidTr="002D0A13">
        <w:trPr>
          <w:jc w:val="center"/>
        </w:trPr>
        <w:tc>
          <w:tcPr>
            <w:tcW w:w="1540" w:type="dxa"/>
            <w:tcBorders>
              <w:top w:val="nil"/>
              <w:left w:val="single" w:sz="4" w:space="0" w:color="auto"/>
              <w:bottom w:val="nil"/>
              <w:right w:val="single" w:sz="4" w:space="0" w:color="auto"/>
            </w:tcBorders>
            <w:shd w:val="clear" w:color="000000" w:fill="FFFFFF"/>
            <w:hideMark/>
          </w:tcPr>
          <w:p w14:paraId="69357C1D" w14:textId="77777777" w:rsidR="00A245F4" w:rsidRPr="00A245F4" w:rsidRDefault="00A245F4" w:rsidP="002D0A13">
            <w:pPr>
              <w:pStyle w:val="Tabletext"/>
              <w:rPr>
                <w:lang w:val="es-ES"/>
              </w:rPr>
            </w:pPr>
            <w:bookmarkStart w:id="465" w:name="lt_pId696"/>
            <w:r w:rsidRPr="00A245F4">
              <w:rPr>
                <w:lang w:val="es-ES"/>
              </w:rPr>
              <w:t>G7</w:t>
            </w:r>
            <w:bookmarkEnd w:id="465"/>
          </w:p>
        </w:tc>
        <w:tc>
          <w:tcPr>
            <w:tcW w:w="1540" w:type="dxa"/>
            <w:tcBorders>
              <w:top w:val="nil"/>
              <w:left w:val="nil"/>
              <w:bottom w:val="nil"/>
              <w:right w:val="single" w:sz="4" w:space="0" w:color="auto"/>
            </w:tcBorders>
            <w:shd w:val="clear" w:color="000000" w:fill="FFFFFF"/>
            <w:hideMark/>
          </w:tcPr>
          <w:p w14:paraId="43E75C58" w14:textId="77777777" w:rsidR="00A245F4" w:rsidRPr="00A245F4" w:rsidRDefault="00A245F4" w:rsidP="002D0A13">
            <w:pPr>
              <w:pStyle w:val="Tabletext"/>
              <w:jc w:val="right"/>
              <w:rPr>
                <w:lang w:val="es-ES"/>
              </w:rPr>
            </w:pPr>
            <w:r w:rsidRPr="00A245F4">
              <w:rPr>
                <w:lang w:val="es-ES"/>
              </w:rPr>
              <w:t>1,2</w:t>
            </w:r>
          </w:p>
        </w:tc>
        <w:tc>
          <w:tcPr>
            <w:tcW w:w="1540" w:type="dxa"/>
            <w:tcBorders>
              <w:top w:val="nil"/>
              <w:left w:val="nil"/>
              <w:bottom w:val="nil"/>
              <w:right w:val="single" w:sz="4" w:space="0" w:color="auto"/>
            </w:tcBorders>
            <w:shd w:val="clear" w:color="000000" w:fill="FFFFFF"/>
            <w:hideMark/>
          </w:tcPr>
          <w:p w14:paraId="1DCE86D2" w14:textId="77777777" w:rsidR="00A245F4" w:rsidRPr="00A245F4" w:rsidRDefault="00A245F4" w:rsidP="002D0A13">
            <w:pPr>
              <w:pStyle w:val="Tabletext"/>
              <w:jc w:val="right"/>
              <w:rPr>
                <w:lang w:val="es-ES"/>
              </w:rPr>
            </w:pPr>
            <w:r w:rsidRPr="00A245F4">
              <w:rPr>
                <w:lang w:val="es-ES"/>
              </w:rPr>
              <w:t>1,2</w:t>
            </w:r>
          </w:p>
        </w:tc>
        <w:tc>
          <w:tcPr>
            <w:tcW w:w="1540" w:type="dxa"/>
            <w:tcBorders>
              <w:top w:val="nil"/>
              <w:left w:val="nil"/>
              <w:bottom w:val="nil"/>
              <w:right w:val="single" w:sz="4" w:space="0" w:color="auto"/>
            </w:tcBorders>
            <w:shd w:val="clear" w:color="000000" w:fill="FFFFFF"/>
            <w:hideMark/>
          </w:tcPr>
          <w:p w14:paraId="1716DA84" w14:textId="77777777" w:rsidR="00A245F4" w:rsidRPr="00A245F4" w:rsidRDefault="00A245F4" w:rsidP="002D0A13">
            <w:pPr>
              <w:pStyle w:val="Tabletext"/>
              <w:jc w:val="right"/>
              <w:rPr>
                <w:lang w:val="es-ES"/>
              </w:rPr>
            </w:pPr>
            <w:r w:rsidRPr="00A245F4">
              <w:rPr>
                <w:lang w:val="es-ES"/>
              </w:rPr>
              <w:t>2,4</w:t>
            </w:r>
          </w:p>
        </w:tc>
        <w:tc>
          <w:tcPr>
            <w:tcW w:w="1540" w:type="dxa"/>
            <w:tcBorders>
              <w:top w:val="nil"/>
              <w:left w:val="single" w:sz="4" w:space="0" w:color="auto"/>
              <w:bottom w:val="nil"/>
              <w:right w:val="single" w:sz="4" w:space="0" w:color="auto"/>
            </w:tcBorders>
            <w:shd w:val="clear" w:color="000000" w:fill="FFFFFF"/>
            <w:hideMark/>
          </w:tcPr>
          <w:p w14:paraId="62C9C494" w14:textId="77777777" w:rsidR="00A245F4" w:rsidRPr="00A245F4" w:rsidRDefault="00A245F4" w:rsidP="002D0A13">
            <w:pPr>
              <w:pStyle w:val="Tabletext"/>
              <w:jc w:val="right"/>
              <w:rPr>
                <w:lang w:val="es-ES"/>
              </w:rPr>
            </w:pPr>
            <w:r w:rsidRPr="00A245F4">
              <w:rPr>
                <w:lang w:val="es-ES"/>
              </w:rPr>
              <w:t>4,2</w:t>
            </w:r>
          </w:p>
        </w:tc>
      </w:tr>
      <w:tr w:rsidR="00A245F4" w:rsidRPr="00A245F4" w14:paraId="307A11AF" w14:textId="77777777" w:rsidTr="002D0A13">
        <w:trPr>
          <w:jc w:val="center"/>
        </w:trPr>
        <w:tc>
          <w:tcPr>
            <w:tcW w:w="1540" w:type="dxa"/>
            <w:tcBorders>
              <w:top w:val="nil"/>
              <w:left w:val="single" w:sz="4" w:space="0" w:color="auto"/>
              <w:bottom w:val="nil"/>
              <w:right w:val="single" w:sz="4" w:space="0" w:color="auto"/>
            </w:tcBorders>
            <w:shd w:val="clear" w:color="000000" w:fill="F2F2F2"/>
            <w:hideMark/>
          </w:tcPr>
          <w:p w14:paraId="7147BE74" w14:textId="77777777" w:rsidR="00A245F4" w:rsidRPr="00A245F4" w:rsidRDefault="00A245F4" w:rsidP="002D0A13">
            <w:pPr>
              <w:pStyle w:val="Tabletext"/>
              <w:rPr>
                <w:lang w:val="es-ES"/>
              </w:rPr>
            </w:pPr>
            <w:bookmarkStart w:id="466" w:name="lt_pId701"/>
            <w:r w:rsidRPr="00A245F4">
              <w:rPr>
                <w:lang w:val="es-ES"/>
              </w:rPr>
              <w:t>G6</w:t>
            </w:r>
            <w:bookmarkEnd w:id="466"/>
          </w:p>
        </w:tc>
        <w:tc>
          <w:tcPr>
            <w:tcW w:w="1540" w:type="dxa"/>
            <w:tcBorders>
              <w:top w:val="nil"/>
              <w:left w:val="nil"/>
              <w:bottom w:val="nil"/>
              <w:right w:val="single" w:sz="4" w:space="0" w:color="auto"/>
            </w:tcBorders>
            <w:shd w:val="clear" w:color="000000" w:fill="F2F2F2"/>
            <w:hideMark/>
          </w:tcPr>
          <w:p w14:paraId="68625D8D" w14:textId="77777777" w:rsidR="00A245F4" w:rsidRPr="00A245F4" w:rsidRDefault="00A245F4" w:rsidP="002D0A13">
            <w:pPr>
              <w:pStyle w:val="Tabletext"/>
              <w:jc w:val="right"/>
              <w:rPr>
                <w:lang w:val="es-ES"/>
              </w:rPr>
            </w:pPr>
            <w:r w:rsidRPr="00A245F4">
              <w:rPr>
                <w:lang w:val="es-ES"/>
              </w:rPr>
              <w:t>2,8</w:t>
            </w:r>
          </w:p>
        </w:tc>
        <w:tc>
          <w:tcPr>
            <w:tcW w:w="1540" w:type="dxa"/>
            <w:tcBorders>
              <w:top w:val="nil"/>
              <w:left w:val="nil"/>
              <w:bottom w:val="nil"/>
              <w:right w:val="single" w:sz="4" w:space="0" w:color="auto"/>
            </w:tcBorders>
            <w:shd w:val="clear" w:color="000000" w:fill="F2F2F2"/>
            <w:hideMark/>
          </w:tcPr>
          <w:p w14:paraId="20ABDC57" w14:textId="77777777" w:rsidR="00A245F4" w:rsidRPr="00A245F4" w:rsidRDefault="00A245F4" w:rsidP="002D0A13">
            <w:pPr>
              <w:pStyle w:val="Tabletext"/>
              <w:jc w:val="right"/>
              <w:rPr>
                <w:lang w:val="es-ES"/>
              </w:rPr>
            </w:pPr>
            <w:r w:rsidRPr="00A245F4">
              <w:rPr>
                <w:lang w:val="es-ES"/>
              </w:rPr>
              <w:t>2,8</w:t>
            </w:r>
          </w:p>
        </w:tc>
        <w:tc>
          <w:tcPr>
            <w:tcW w:w="1540" w:type="dxa"/>
            <w:tcBorders>
              <w:top w:val="nil"/>
              <w:left w:val="nil"/>
              <w:bottom w:val="nil"/>
              <w:right w:val="single" w:sz="4" w:space="0" w:color="auto"/>
            </w:tcBorders>
            <w:shd w:val="clear" w:color="000000" w:fill="F2F2F2"/>
            <w:hideMark/>
          </w:tcPr>
          <w:p w14:paraId="7C30C194" w14:textId="77777777" w:rsidR="00A245F4" w:rsidRPr="00A245F4" w:rsidRDefault="00A245F4" w:rsidP="002D0A13">
            <w:pPr>
              <w:pStyle w:val="Tabletext"/>
              <w:jc w:val="right"/>
              <w:rPr>
                <w:lang w:val="es-ES"/>
              </w:rPr>
            </w:pPr>
            <w:r w:rsidRPr="00A245F4">
              <w:rPr>
                <w:lang w:val="es-ES"/>
              </w:rPr>
              <w:t>26,6</w:t>
            </w:r>
          </w:p>
        </w:tc>
        <w:tc>
          <w:tcPr>
            <w:tcW w:w="1540" w:type="dxa"/>
            <w:tcBorders>
              <w:top w:val="nil"/>
              <w:left w:val="single" w:sz="4" w:space="0" w:color="auto"/>
              <w:bottom w:val="nil"/>
              <w:right w:val="single" w:sz="4" w:space="0" w:color="auto"/>
            </w:tcBorders>
            <w:shd w:val="clear" w:color="000000" w:fill="F2F2F2"/>
            <w:hideMark/>
          </w:tcPr>
          <w:p w14:paraId="757F5202" w14:textId="77777777" w:rsidR="00A245F4" w:rsidRPr="00A245F4" w:rsidRDefault="00A245F4" w:rsidP="002D0A13">
            <w:pPr>
              <w:pStyle w:val="Tabletext"/>
              <w:jc w:val="right"/>
              <w:rPr>
                <w:lang w:val="es-ES"/>
              </w:rPr>
            </w:pPr>
            <w:r w:rsidRPr="00A245F4">
              <w:rPr>
                <w:lang w:val="es-ES"/>
              </w:rPr>
              <w:t>22,2</w:t>
            </w:r>
          </w:p>
        </w:tc>
      </w:tr>
      <w:tr w:rsidR="00A245F4" w:rsidRPr="00A245F4" w14:paraId="4CC05D95" w14:textId="77777777" w:rsidTr="002D0A13">
        <w:trPr>
          <w:jc w:val="center"/>
        </w:trPr>
        <w:tc>
          <w:tcPr>
            <w:tcW w:w="1540" w:type="dxa"/>
            <w:tcBorders>
              <w:top w:val="nil"/>
              <w:left w:val="single" w:sz="4" w:space="0" w:color="auto"/>
              <w:bottom w:val="nil"/>
              <w:right w:val="single" w:sz="4" w:space="0" w:color="auto"/>
            </w:tcBorders>
            <w:shd w:val="clear" w:color="000000" w:fill="FFFFFF"/>
            <w:hideMark/>
          </w:tcPr>
          <w:p w14:paraId="56054342" w14:textId="77777777" w:rsidR="00A245F4" w:rsidRPr="00A245F4" w:rsidRDefault="00A245F4" w:rsidP="002D0A13">
            <w:pPr>
              <w:pStyle w:val="Tabletext"/>
              <w:rPr>
                <w:lang w:val="es-ES"/>
              </w:rPr>
            </w:pPr>
            <w:bookmarkStart w:id="467" w:name="lt_pId706"/>
            <w:r w:rsidRPr="00A245F4">
              <w:rPr>
                <w:lang w:val="es-ES"/>
              </w:rPr>
              <w:t>G5</w:t>
            </w:r>
            <w:bookmarkEnd w:id="467"/>
          </w:p>
        </w:tc>
        <w:tc>
          <w:tcPr>
            <w:tcW w:w="1540" w:type="dxa"/>
            <w:tcBorders>
              <w:top w:val="nil"/>
              <w:left w:val="nil"/>
              <w:bottom w:val="nil"/>
              <w:right w:val="single" w:sz="4" w:space="0" w:color="auto"/>
            </w:tcBorders>
            <w:shd w:val="clear" w:color="000000" w:fill="FFFFFF"/>
            <w:hideMark/>
          </w:tcPr>
          <w:p w14:paraId="22F22F44" w14:textId="77777777" w:rsidR="00A245F4" w:rsidRPr="00A245F4" w:rsidRDefault="00A245F4" w:rsidP="002D0A13">
            <w:pPr>
              <w:pStyle w:val="Tabletext"/>
              <w:jc w:val="right"/>
              <w:rPr>
                <w:lang w:val="es-ES"/>
              </w:rPr>
            </w:pPr>
            <w:r w:rsidRPr="00A245F4">
              <w:rPr>
                <w:lang w:val="es-ES"/>
              </w:rPr>
              <w:t>2,7</w:t>
            </w:r>
          </w:p>
        </w:tc>
        <w:tc>
          <w:tcPr>
            <w:tcW w:w="1540" w:type="dxa"/>
            <w:tcBorders>
              <w:top w:val="nil"/>
              <w:left w:val="nil"/>
              <w:bottom w:val="nil"/>
              <w:right w:val="single" w:sz="4" w:space="0" w:color="auto"/>
            </w:tcBorders>
            <w:shd w:val="clear" w:color="000000" w:fill="FFFFFF"/>
            <w:hideMark/>
          </w:tcPr>
          <w:p w14:paraId="400C19F2" w14:textId="77777777" w:rsidR="00A245F4" w:rsidRPr="00A245F4" w:rsidRDefault="00A245F4" w:rsidP="002D0A13">
            <w:pPr>
              <w:pStyle w:val="Tabletext"/>
              <w:jc w:val="right"/>
              <w:rPr>
                <w:lang w:val="es-ES"/>
              </w:rPr>
            </w:pPr>
            <w:r w:rsidRPr="00A245F4">
              <w:rPr>
                <w:lang w:val="es-ES"/>
              </w:rPr>
              <w:t>2,7</w:t>
            </w:r>
          </w:p>
        </w:tc>
        <w:tc>
          <w:tcPr>
            <w:tcW w:w="1540" w:type="dxa"/>
            <w:tcBorders>
              <w:top w:val="nil"/>
              <w:left w:val="nil"/>
              <w:bottom w:val="nil"/>
              <w:right w:val="single" w:sz="4" w:space="0" w:color="auto"/>
            </w:tcBorders>
            <w:shd w:val="clear" w:color="000000" w:fill="FFFFFF"/>
            <w:hideMark/>
          </w:tcPr>
          <w:p w14:paraId="2B4C3561" w14:textId="77777777" w:rsidR="00A245F4" w:rsidRPr="00A245F4" w:rsidRDefault="00A245F4" w:rsidP="002D0A13">
            <w:pPr>
              <w:pStyle w:val="Tabletext"/>
              <w:jc w:val="right"/>
              <w:rPr>
                <w:lang w:val="es-ES"/>
              </w:rPr>
            </w:pPr>
            <w:r w:rsidRPr="00A245F4">
              <w:rPr>
                <w:lang w:val="es-ES"/>
              </w:rPr>
              <w:t>2,7</w:t>
            </w:r>
          </w:p>
        </w:tc>
        <w:tc>
          <w:tcPr>
            <w:tcW w:w="1540" w:type="dxa"/>
            <w:tcBorders>
              <w:top w:val="nil"/>
              <w:left w:val="single" w:sz="4" w:space="0" w:color="auto"/>
              <w:bottom w:val="nil"/>
              <w:right w:val="single" w:sz="4" w:space="0" w:color="auto"/>
            </w:tcBorders>
            <w:shd w:val="clear" w:color="000000" w:fill="FFFFFF"/>
            <w:hideMark/>
          </w:tcPr>
          <w:p w14:paraId="25A88343" w14:textId="77777777" w:rsidR="00A245F4" w:rsidRPr="00A245F4" w:rsidRDefault="00A245F4" w:rsidP="002D0A13">
            <w:pPr>
              <w:pStyle w:val="Tabletext"/>
              <w:jc w:val="right"/>
              <w:rPr>
                <w:lang w:val="es-ES"/>
              </w:rPr>
            </w:pPr>
            <w:r w:rsidRPr="00A245F4">
              <w:rPr>
                <w:lang w:val="es-ES"/>
              </w:rPr>
              <w:t>8,1</w:t>
            </w:r>
          </w:p>
        </w:tc>
      </w:tr>
      <w:tr w:rsidR="00A245F4" w:rsidRPr="00A245F4" w14:paraId="4C95F2BA" w14:textId="77777777" w:rsidTr="002D0A13">
        <w:trPr>
          <w:jc w:val="center"/>
        </w:trPr>
        <w:tc>
          <w:tcPr>
            <w:tcW w:w="1540" w:type="dxa"/>
            <w:tcBorders>
              <w:top w:val="nil"/>
              <w:left w:val="single" w:sz="4" w:space="0" w:color="auto"/>
              <w:bottom w:val="nil"/>
              <w:right w:val="single" w:sz="4" w:space="0" w:color="auto"/>
            </w:tcBorders>
            <w:shd w:val="clear" w:color="000000" w:fill="F2F2F2"/>
            <w:hideMark/>
          </w:tcPr>
          <w:p w14:paraId="0AD2F878" w14:textId="77777777" w:rsidR="00A245F4" w:rsidRPr="00A245F4" w:rsidRDefault="00A245F4" w:rsidP="002D0A13">
            <w:pPr>
              <w:pStyle w:val="Tabletext"/>
              <w:rPr>
                <w:lang w:val="es-ES"/>
              </w:rPr>
            </w:pPr>
            <w:bookmarkStart w:id="468" w:name="lt_pId711"/>
            <w:r w:rsidRPr="00A245F4">
              <w:rPr>
                <w:lang w:val="es-ES"/>
              </w:rPr>
              <w:t>G4</w:t>
            </w:r>
            <w:bookmarkEnd w:id="468"/>
          </w:p>
        </w:tc>
        <w:tc>
          <w:tcPr>
            <w:tcW w:w="1540" w:type="dxa"/>
            <w:tcBorders>
              <w:top w:val="nil"/>
              <w:left w:val="nil"/>
              <w:bottom w:val="nil"/>
              <w:right w:val="single" w:sz="4" w:space="0" w:color="auto"/>
            </w:tcBorders>
            <w:shd w:val="clear" w:color="000000" w:fill="F2F2F2"/>
            <w:hideMark/>
          </w:tcPr>
          <w:p w14:paraId="5A92D72E" w14:textId="77777777" w:rsidR="00A245F4" w:rsidRPr="00A245F4" w:rsidRDefault="00A245F4" w:rsidP="002D0A13">
            <w:pPr>
              <w:pStyle w:val="Tabletext"/>
              <w:jc w:val="right"/>
              <w:rPr>
                <w:lang w:val="es-ES"/>
              </w:rPr>
            </w:pPr>
            <w:r w:rsidRPr="00A245F4">
              <w:rPr>
                <w:lang w:val="es-ES"/>
              </w:rPr>
              <w:t>0,7</w:t>
            </w:r>
          </w:p>
        </w:tc>
        <w:tc>
          <w:tcPr>
            <w:tcW w:w="1540" w:type="dxa"/>
            <w:tcBorders>
              <w:top w:val="nil"/>
              <w:left w:val="nil"/>
              <w:bottom w:val="nil"/>
              <w:right w:val="single" w:sz="4" w:space="0" w:color="auto"/>
            </w:tcBorders>
            <w:shd w:val="clear" w:color="000000" w:fill="F2F2F2"/>
            <w:hideMark/>
          </w:tcPr>
          <w:p w14:paraId="4E55D368" w14:textId="77777777" w:rsidR="00A245F4" w:rsidRPr="00A245F4" w:rsidRDefault="00A245F4" w:rsidP="002D0A13">
            <w:pPr>
              <w:pStyle w:val="Tabletext"/>
              <w:jc w:val="right"/>
              <w:rPr>
                <w:lang w:val="es-ES"/>
              </w:rPr>
            </w:pPr>
            <w:r w:rsidRPr="00A245F4">
              <w:rPr>
                <w:lang w:val="es-ES"/>
              </w:rPr>
              <w:t>0,7</w:t>
            </w:r>
          </w:p>
        </w:tc>
        <w:tc>
          <w:tcPr>
            <w:tcW w:w="1540" w:type="dxa"/>
            <w:tcBorders>
              <w:top w:val="nil"/>
              <w:left w:val="nil"/>
              <w:bottom w:val="nil"/>
              <w:right w:val="single" w:sz="4" w:space="0" w:color="auto"/>
            </w:tcBorders>
            <w:shd w:val="clear" w:color="000000" w:fill="F2F2F2"/>
            <w:hideMark/>
          </w:tcPr>
          <w:p w14:paraId="4D9C1280" w14:textId="77777777" w:rsidR="00A245F4" w:rsidRPr="00A245F4" w:rsidRDefault="00A245F4" w:rsidP="002D0A13">
            <w:pPr>
              <w:pStyle w:val="Tabletext"/>
              <w:jc w:val="right"/>
              <w:rPr>
                <w:lang w:val="es-ES"/>
              </w:rPr>
            </w:pPr>
            <w:r w:rsidRPr="00A245F4">
              <w:rPr>
                <w:lang w:val="es-ES"/>
              </w:rPr>
              <w:t>0,7</w:t>
            </w:r>
          </w:p>
        </w:tc>
        <w:tc>
          <w:tcPr>
            <w:tcW w:w="1540" w:type="dxa"/>
            <w:tcBorders>
              <w:top w:val="nil"/>
              <w:left w:val="single" w:sz="4" w:space="0" w:color="auto"/>
              <w:bottom w:val="nil"/>
              <w:right w:val="single" w:sz="4" w:space="0" w:color="auto"/>
            </w:tcBorders>
            <w:shd w:val="clear" w:color="000000" w:fill="F2F2F2"/>
            <w:hideMark/>
          </w:tcPr>
          <w:p w14:paraId="777E8A8B" w14:textId="77777777" w:rsidR="00A245F4" w:rsidRPr="00A245F4" w:rsidRDefault="00A245F4" w:rsidP="002D0A13">
            <w:pPr>
              <w:pStyle w:val="Tabletext"/>
              <w:jc w:val="right"/>
              <w:rPr>
                <w:lang w:val="es-ES"/>
              </w:rPr>
            </w:pPr>
            <w:r w:rsidRPr="00A245F4">
              <w:rPr>
                <w:lang w:val="es-ES"/>
              </w:rPr>
              <w:t>2,5</w:t>
            </w:r>
          </w:p>
        </w:tc>
      </w:tr>
      <w:tr w:rsidR="00A245F4" w:rsidRPr="00A245F4" w14:paraId="63694D5A" w14:textId="77777777" w:rsidTr="002D0A13">
        <w:trPr>
          <w:jc w:val="center"/>
        </w:trPr>
        <w:tc>
          <w:tcPr>
            <w:tcW w:w="1540" w:type="dxa"/>
            <w:tcBorders>
              <w:top w:val="nil"/>
              <w:left w:val="single" w:sz="4" w:space="0" w:color="auto"/>
              <w:bottom w:val="nil"/>
              <w:right w:val="single" w:sz="4" w:space="0" w:color="auto"/>
            </w:tcBorders>
            <w:shd w:val="clear" w:color="000000" w:fill="FFFFFF"/>
            <w:hideMark/>
          </w:tcPr>
          <w:p w14:paraId="2F8DA9B4" w14:textId="77777777" w:rsidR="00A245F4" w:rsidRPr="00A245F4" w:rsidRDefault="00A245F4" w:rsidP="002D0A13">
            <w:pPr>
              <w:pStyle w:val="Tabletext"/>
              <w:rPr>
                <w:lang w:val="es-ES"/>
              </w:rPr>
            </w:pPr>
            <w:bookmarkStart w:id="469" w:name="lt_pId716"/>
            <w:r w:rsidRPr="00A245F4">
              <w:rPr>
                <w:lang w:val="es-ES"/>
              </w:rPr>
              <w:t>G3</w:t>
            </w:r>
            <w:bookmarkEnd w:id="469"/>
          </w:p>
        </w:tc>
        <w:tc>
          <w:tcPr>
            <w:tcW w:w="1540" w:type="dxa"/>
            <w:tcBorders>
              <w:top w:val="nil"/>
              <w:left w:val="nil"/>
              <w:bottom w:val="nil"/>
              <w:right w:val="single" w:sz="4" w:space="0" w:color="auto"/>
            </w:tcBorders>
            <w:shd w:val="clear" w:color="000000" w:fill="FFFFFF"/>
            <w:hideMark/>
          </w:tcPr>
          <w:p w14:paraId="68B439F3" w14:textId="77777777" w:rsidR="00A245F4" w:rsidRPr="00A245F4" w:rsidRDefault="00A245F4" w:rsidP="002D0A13">
            <w:pPr>
              <w:pStyle w:val="Tabletext"/>
              <w:jc w:val="right"/>
              <w:rPr>
                <w:lang w:val="es-ES"/>
              </w:rPr>
            </w:pPr>
            <w:r w:rsidRPr="00A245F4">
              <w:rPr>
                <w:lang w:val="es-ES"/>
              </w:rPr>
              <w:t>0,0</w:t>
            </w:r>
          </w:p>
        </w:tc>
        <w:tc>
          <w:tcPr>
            <w:tcW w:w="1540" w:type="dxa"/>
            <w:tcBorders>
              <w:top w:val="nil"/>
              <w:left w:val="nil"/>
              <w:bottom w:val="nil"/>
              <w:right w:val="single" w:sz="4" w:space="0" w:color="auto"/>
            </w:tcBorders>
            <w:shd w:val="clear" w:color="000000" w:fill="FFFFFF"/>
            <w:hideMark/>
          </w:tcPr>
          <w:p w14:paraId="65201E21" w14:textId="77777777" w:rsidR="00A245F4" w:rsidRPr="00A245F4" w:rsidRDefault="00A245F4" w:rsidP="002D0A13">
            <w:pPr>
              <w:pStyle w:val="Tabletext"/>
              <w:jc w:val="right"/>
              <w:rPr>
                <w:lang w:val="es-ES"/>
              </w:rPr>
            </w:pPr>
            <w:r w:rsidRPr="00A245F4">
              <w:rPr>
                <w:lang w:val="es-ES"/>
              </w:rPr>
              <w:t>0,0</w:t>
            </w:r>
          </w:p>
        </w:tc>
        <w:tc>
          <w:tcPr>
            <w:tcW w:w="1540" w:type="dxa"/>
            <w:tcBorders>
              <w:top w:val="nil"/>
              <w:left w:val="nil"/>
              <w:bottom w:val="nil"/>
              <w:right w:val="single" w:sz="4" w:space="0" w:color="auto"/>
            </w:tcBorders>
            <w:shd w:val="clear" w:color="000000" w:fill="FFFFFF"/>
            <w:hideMark/>
          </w:tcPr>
          <w:p w14:paraId="1C30C5B0" w14:textId="77777777" w:rsidR="00A245F4" w:rsidRPr="00A245F4" w:rsidRDefault="00A245F4" w:rsidP="002D0A13">
            <w:pPr>
              <w:pStyle w:val="Tabletext"/>
              <w:jc w:val="right"/>
              <w:rPr>
                <w:lang w:val="es-ES"/>
              </w:rPr>
            </w:pPr>
            <w:r w:rsidRPr="00A245F4">
              <w:rPr>
                <w:lang w:val="es-ES"/>
              </w:rPr>
              <w:t>0,0</w:t>
            </w:r>
          </w:p>
        </w:tc>
        <w:tc>
          <w:tcPr>
            <w:tcW w:w="1540" w:type="dxa"/>
            <w:tcBorders>
              <w:top w:val="nil"/>
              <w:left w:val="single" w:sz="4" w:space="0" w:color="auto"/>
              <w:bottom w:val="nil"/>
              <w:right w:val="single" w:sz="4" w:space="0" w:color="auto"/>
            </w:tcBorders>
            <w:shd w:val="clear" w:color="000000" w:fill="FFFFFF"/>
            <w:hideMark/>
          </w:tcPr>
          <w:p w14:paraId="161CA16B" w14:textId="77777777" w:rsidR="00A245F4" w:rsidRPr="00A245F4" w:rsidRDefault="00A245F4" w:rsidP="002D0A13">
            <w:pPr>
              <w:pStyle w:val="Tabletext"/>
              <w:jc w:val="right"/>
              <w:rPr>
                <w:lang w:val="es-ES"/>
              </w:rPr>
            </w:pPr>
            <w:r w:rsidRPr="00A245F4">
              <w:rPr>
                <w:lang w:val="es-ES"/>
              </w:rPr>
              <w:t>0,0</w:t>
            </w:r>
          </w:p>
        </w:tc>
      </w:tr>
      <w:tr w:rsidR="00A245F4" w:rsidRPr="00A245F4" w14:paraId="75935B2D" w14:textId="77777777" w:rsidTr="002D0A13">
        <w:trPr>
          <w:jc w:val="center"/>
        </w:trPr>
        <w:tc>
          <w:tcPr>
            <w:tcW w:w="1540" w:type="dxa"/>
            <w:tcBorders>
              <w:top w:val="nil"/>
              <w:left w:val="single" w:sz="4" w:space="0" w:color="auto"/>
              <w:bottom w:val="nil"/>
              <w:right w:val="single" w:sz="4" w:space="0" w:color="auto"/>
            </w:tcBorders>
            <w:shd w:val="clear" w:color="000000" w:fill="F2F2F2"/>
            <w:hideMark/>
          </w:tcPr>
          <w:p w14:paraId="59C95A79" w14:textId="77777777" w:rsidR="00A245F4" w:rsidRPr="00A245F4" w:rsidRDefault="00A245F4" w:rsidP="002D0A13">
            <w:pPr>
              <w:pStyle w:val="Tabletext"/>
              <w:rPr>
                <w:lang w:val="es-ES"/>
              </w:rPr>
            </w:pPr>
            <w:bookmarkStart w:id="470" w:name="lt_pId721"/>
            <w:r w:rsidRPr="00A245F4">
              <w:rPr>
                <w:lang w:val="es-ES"/>
              </w:rPr>
              <w:t>G2</w:t>
            </w:r>
            <w:bookmarkEnd w:id="470"/>
          </w:p>
        </w:tc>
        <w:tc>
          <w:tcPr>
            <w:tcW w:w="1540" w:type="dxa"/>
            <w:tcBorders>
              <w:top w:val="nil"/>
              <w:left w:val="nil"/>
              <w:bottom w:val="nil"/>
              <w:right w:val="single" w:sz="4" w:space="0" w:color="auto"/>
            </w:tcBorders>
            <w:shd w:val="clear" w:color="000000" w:fill="F2F2F2"/>
            <w:hideMark/>
          </w:tcPr>
          <w:p w14:paraId="1CA0B990" w14:textId="77777777" w:rsidR="00A245F4" w:rsidRPr="00A245F4" w:rsidRDefault="00A245F4" w:rsidP="002D0A13">
            <w:pPr>
              <w:pStyle w:val="Tabletext"/>
              <w:jc w:val="right"/>
              <w:rPr>
                <w:lang w:val="es-ES"/>
              </w:rPr>
            </w:pPr>
            <w:r w:rsidRPr="00A245F4">
              <w:rPr>
                <w:lang w:val="es-ES"/>
              </w:rPr>
              <w:t>0,0</w:t>
            </w:r>
          </w:p>
        </w:tc>
        <w:tc>
          <w:tcPr>
            <w:tcW w:w="1540" w:type="dxa"/>
            <w:tcBorders>
              <w:top w:val="nil"/>
              <w:left w:val="nil"/>
              <w:bottom w:val="nil"/>
              <w:right w:val="single" w:sz="4" w:space="0" w:color="auto"/>
            </w:tcBorders>
            <w:shd w:val="clear" w:color="000000" w:fill="F2F2F2"/>
            <w:hideMark/>
          </w:tcPr>
          <w:p w14:paraId="5CFB887A" w14:textId="77777777" w:rsidR="00A245F4" w:rsidRPr="00A245F4" w:rsidRDefault="00A245F4" w:rsidP="002D0A13">
            <w:pPr>
              <w:pStyle w:val="Tabletext"/>
              <w:jc w:val="right"/>
              <w:rPr>
                <w:lang w:val="es-ES"/>
              </w:rPr>
            </w:pPr>
            <w:r w:rsidRPr="00A245F4">
              <w:rPr>
                <w:lang w:val="es-ES"/>
              </w:rPr>
              <w:t>0,0</w:t>
            </w:r>
          </w:p>
        </w:tc>
        <w:tc>
          <w:tcPr>
            <w:tcW w:w="1540" w:type="dxa"/>
            <w:tcBorders>
              <w:top w:val="nil"/>
              <w:left w:val="nil"/>
              <w:bottom w:val="nil"/>
              <w:right w:val="single" w:sz="4" w:space="0" w:color="auto"/>
            </w:tcBorders>
            <w:shd w:val="clear" w:color="000000" w:fill="F2F2F2"/>
            <w:hideMark/>
          </w:tcPr>
          <w:p w14:paraId="38AF8EE1" w14:textId="77777777" w:rsidR="00A245F4" w:rsidRPr="00A245F4" w:rsidRDefault="00A245F4" w:rsidP="002D0A13">
            <w:pPr>
              <w:pStyle w:val="Tabletext"/>
              <w:jc w:val="right"/>
              <w:rPr>
                <w:lang w:val="es-ES"/>
              </w:rPr>
            </w:pPr>
            <w:r w:rsidRPr="00A245F4">
              <w:rPr>
                <w:lang w:val="es-ES"/>
              </w:rPr>
              <w:t>0,0</w:t>
            </w:r>
          </w:p>
        </w:tc>
        <w:tc>
          <w:tcPr>
            <w:tcW w:w="1540" w:type="dxa"/>
            <w:tcBorders>
              <w:top w:val="nil"/>
              <w:left w:val="single" w:sz="4" w:space="0" w:color="auto"/>
              <w:bottom w:val="nil"/>
              <w:right w:val="single" w:sz="4" w:space="0" w:color="auto"/>
            </w:tcBorders>
            <w:shd w:val="clear" w:color="000000" w:fill="F2F2F2"/>
            <w:hideMark/>
          </w:tcPr>
          <w:p w14:paraId="4209306B" w14:textId="77777777" w:rsidR="00A245F4" w:rsidRPr="00A245F4" w:rsidRDefault="00A245F4" w:rsidP="002D0A13">
            <w:pPr>
              <w:pStyle w:val="Tabletext"/>
              <w:jc w:val="right"/>
              <w:rPr>
                <w:lang w:val="es-ES"/>
              </w:rPr>
            </w:pPr>
            <w:r w:rsidRPr="00A245F4">
              <w:rPr>
                <w:lang w:val="es-ES"/>
              </w:rPr>
              <w:t>0,0</w:t>
            </w:r>
          </w:p>
        </w:tc>
      </w:tr>
      <w:tr w:rsidR="00A245F4" w:rsidRPr="00A245F4" w14:paraId="35C1A4D8" w14:textId="77777777" w:rsidTr="002D0A13">
        <w:trPr>
          <w:jc w:val="center"/>
        </w:trPr>
        <w:tc>
          <w:tcPr>
            <w:tcW w:w="1540" w:type="dxa"/>
            <w:tcBorders>
              <w:top w:val="single" w:sz="4" w:space="0" w:color="auto"/>
              <w:left w:val="single" w:sz="4" w:space="0" w:color="auto"/>
              <w:bottom w:val="single" w:sz="4" w:space="0" w:color="auto"/>
              <w:right w:val="single" w:sz="4" w:space="0" w:color="auto"/>
            </w:tcBorders>
            <w:shd w:val="clear" w:color="000000" w:fill="FFFFFF"/>
            <w:hideMark/>
          </w:tcPr>
          <w:p w14:paraId="311DB32D" w14:textId="77777777" w:rsidR="00A245F4" w:rsidRPr="00A245F4" w:rsidRDefault="00A245F4" w:rsidP="002D0A13">
            <w:pPr>
              <w:pStyle w:val="Tabletext"/>
              <w:rPr>
                <w:b/>
                <w:bCs/>
                <w:lang w:val="es-ES"/>
              </w:rPr>
            </w:pPr>
            <w:bookmarkStart w:id="471" w:name="lt_pId726"/>
            <w:r w:rsidRPr="00A245F4">
              <w:rPr>
                <w:b/>
                <w:bCs/>
                <w:lang w:val="es-ES"/>
              </w:rPr>
              <w:t>Total</w:t>
            </w:r>
            <w:bookmarkEnd w:id="471"/>
          </w:p>
        </w:tc>
        <w:tc>
          <w:tcPr>
            <w:tcW w:w="1540" w:type="dxa"/>
            <w:tcBorders>
              <w:top w:val="single" w:sz="4" w:space="0" w:color="auto"/>
              <w:left w:val="nil"/>
              <w:bottom w:val="single" w:sz="4" w:space="0" w:color="auto"/>
              <w:right w:val="single" w:sz="4" w:space="0" w:color="auto"/>
            </w:tcBorders>
            <w:shd w:val="clear" w:color="000000" w:fill="FFFFFF"/>
            <w:hideMark/>
          </w:tcPr>
          <w:p w14:paraId="5B6F997E" w14:textId="77777777" w:rsidR="00A245F4" w:rsidRPr="00A245F4" w:rsidRDefault="00A245F4" w:rsidP="002D0A13">
            <w:pPr>
              <w:pStyle w:val="Tabletext"/>
              <w:jc w:val="right"/>
              <w:rPr>
                <w:b/>
                <w:bCs/>
                <w:lang w:val="es-ES"/>
              </w:rPr>
            </w:pPr>
            <w:r w:rsidRPr="00A245F4">
              <w:rPr>
                <w:b/>
                <w:bCs/>
                <w:lang w:val="es-ES"/>
              </w:rPr>
              <w:t>25,1</w:t>
            </w:r>
          </w:p>
        </w:tc>
        <w:tc>
          <w:tcPr>
            <w:tcW w:w="1540" w:type="dxa"/>
            <w:tcBorders>
              <w:top w:val="single" w:sz="4" w:space="0" w:color="auto"/>
              <w:left w:val="nil"/>
              <w:bottom w:val="single" w:sz="4" w:space="0" w:color="auto"/>
              <w:right w:val="single" w:sz="4" w:space="0" w:color="auto"/>
            </w:tcBorders>
            <w:shd w:val="clear" w:color="000000" w:fill="FFFFFF"/>
            <w:hideMark/>
          </w:tcPr>
          <w:p w14:paraId="63604FF0" w14:textId="77777777" w:rsidR="00A245F4" w:rsidRPr="00A245F4" w:rsidRDefault="00A245F4" w:rsidP="002D0A13">
            <w:pPr>
              <w:pStyle w:val="Tabletext"/>
              <w:jc w:val="right"/>
              <w:rPr>
                <w:b/>
                <w:bCs/>
                <w:lang w:val="es-ES"/>
              </w:rPr>
            </w:pPr>
            <w:r w:rsidRPr="00A245F4">
              <w:rPr>
                <w:b/>
                <w:bCs/>
                <w:lang w:val="es-ES"/>
              </w:rPr>
              <w:t>26,0</w:t>
            </w:r>
          </w:p>
        </w:tc>
        <w:tc>
          <w:tcPr>
            <w:tcW w:w="1540" w:type="dxa"/>
            <w:tcBorders>
              <w:top w:val="single" w:sz="4" w:space="0" w:color="auto"/>
              <w:left w:val="nil"/>
              <w:bottom w:val="single" w:sz="4" w:space="0" w:color="auto"/>
              <w:right w:val="single" w:sz="4" w:space="0" w:color="auto"/>
            </w:tcBorders>
            <w:shd w:val="clear" w:color="000000" w:fill="FFFFFF"/>
            <w:hideMark/>
          </w:tcPr>
          <w:p w14:paraId="00E789E0" w14:textId="77777777" w:rsidR="00A245F4" w:rsidRPr="00A245F4" w:rsidRDefault="00A245F4" w:rsidP="002D0A13">
            <w:pPr>
              <w:pStyle w:val="Tabletext"/>
              <w:jc w:val="right"/>
              <w:rPr>
                <w:b/>
                <w:bCs/>
                <w:lang w:val="es-ES"/>
              </w:rPr>
            </w:pPr>
            <w:r w:rsidRPr="00A245F4">
              <w:rPr>
                <w:b/>
                <w:bCs/>
                <w:lang w:val="es-ES"/>
              </w:rPr>
              <w:t>97,0</w:t>
            </w:r>
          </w:p>
        </w:tc>
        <w:tc>
          <w:tcPr>
            <w:tcW w:w="1540" w:type="dxa"/>
            <w:tcBorders>
              <w:top w:val="single" w:sz="4" w:space="0" w:color="auto"/>
              <w:left w:val="single" w:sz="4" w:space="0" w:color="auto"/>
              <w:bottom w:val="single" w:sz="4" w:space="0" w:color="auto"/>
              <w:right w:val="single" w:sz="4" w:space="0" w:color="auto"/>
            </w:tcBorders>
            <w:shd w:val="clear" w:color="000000" w:fill="FFFFFF"/>
            <w:hideMark/>
          </w:tcPr>
          <w:p w14:paraId="4DA10820" w14:textId="77777777" w:rsidR="00A245F4" w:rsidRPr="00A245F4" w:rsidRDefault="00A245F4" w:rsidP="002D0A13">
            <w:pPr>
              <w:pStyle w:val="Tabletext"/>
              <w:jc w:val="right"/>
              <w:rPr>
                <w:b/>
                <w:bCs/>
                <w:lang w:val="es-ES"/>
              </w:rPr>
            </w:pPr>
            <w:r w:rsidRPr="00A245F4">
              <w:rPr>
                <w:b/>
                <w:bCs/>
                <w:lang w:val="es-ES"/>
              </w:rPr>
              <w:t>74,3</w:t>
            </w:r>
          </w:p>
        </w:tc>
      </w:tr>
    </w:tbl>
    <w:p w14:paraId="19CA3A4A" w14:textId="77777777" w:rsidR="00A96F66" w:rsidRDefault="00A96F66" w:rsidP="00A96F66">
      <w:pPr>
        <w:pStyle w:val="Tablefin"/>
      </w:pPr>
    </w:p>
    <w:p w14:paraId="368F5469" w14:textId="47A82CC4" w:rsidR="00A245F4" w:rsidRPr="00A245F4" w:rsidRDefault="00A245F4" w:rsidP="00961815">
      <w:pPr>
        <w:rPr>
          <w:lang w:val="en-US"/>
        </w:rPr>
      </w:pPr>
      <w:r w:rsidRPr="00A245F4">
        <w:rPr>
          <w:lang w:val="en-US"/>
        </w:rPr>
        <w:br w:type="page"/>
      </w:r>
    </w:p>
    <w:p w14:paraId="33A5FF76" w14:textId="77777777" w:rsidR="00A245F4" w:rsidRPr="00A245F4" w:rsidRDefault="00A245F4" w:rsidP="00A245F4">
      <w:pPr>
        <w:pStyle w:val="Heading2"/>
        <w:rPr>
          <w:bCs/>
          <w:lang w:val="es-ES"/>
        </w:rPr>
      </w:pPr>
      <w:r w:rsidRPr="00A245F4">
        <w:rPr>
          <w:lang w:val="es-ES"/>
        </w:rPr>
        <w:t>2.4</w:t>
      </w:r>
      <w:r w:rsidRPr="00A245F4">
        <w:rPr>
          <w:lang w:val="es-ES"/>
        </w:rPr>
        <w:tab/>
        <w:t>Resultados de la RPC (Informe de la RPC)</w:t>
      </w:r>
      <w:bookmarkStart w:id="472" w:name="lt_pId732"/>
      <w:bookmarkEnd w:id="472"/>
    </w:p>
    <w:p w14:paraId="56139270" w14:textId="77777777" w:rsidR="00A245F4" w:rsidRPr="00A245F4" w:rsidRDefault="00A245F4" w:rsidP="00A245F4">
      <w:pPr>
        <w:pStyle w:val="Headingb"/>
        <w:rPr>
          <w:lang w:val="es-ES"/>
        </w:rPr>
      </w:pPr>
      <w:bookmarkStart w:id="473" w:name="lt_pId733"/>
      <w:r w:rsidRPr="00A245F4">
        <w:rPr>
          <w:lang w:val="es-ES"/>
        </w:rPr>
        <w:t>Descripción</w:t>
      </w:r>
      <w:bookmarkEnd w:id="473"/>
    </w:p>
    <w:p w14:paraId="527A2FCF" w14:textId="175EC275" w:rsidR="00A245F4" w:rsidRPr="00A245F4" w:rsidRDefault="00A245F4" w:rsidP="00A245F4">
      <w:pPr>
        <w:rPr>
          <w:lang w:val="es-ES"/>
        </w:rPr>
      </w:pPr>
      <w:bookmarkStart w:id="474" w:name="lt_pId734"/>
      <w:r w:rsidRPr="00A245F4">
        <w:rPr>
          <w:lang w:val="es-ES"/>
        </w:rPr>
        <w:t>De conformidad con la Resolución</w:t>
      </w:r>
      <w:r w:rsidR="0073513E">
        <w:rPr>
          <w:lang w:val="es-ES"/>
        </w:rPr>
        <w:t> </w:t>
      </w:r>
      <w:r w:rsidRPr="00A245F4">
        <w:rPr>
          <w:lang w:val="es-ES"/>
        </w:rPr>
        <w:t>UIT-R 2-9, la RPC debe elaborar un informe refundido sobre los estudios preparatorios del UIT-R y las posibles soluciones para los puntos del orden del día de la</w:t>
      </w:r>
      <w:r w:rsidR="002D0A13">
        <w:rPr>
          <w:lang w:val="es-ES"/>
        </w:rPr>
        <w:t> </w:t>
      </w:r>
      <w:r w:rsidRPr="00A245F4">
        <w:rPr>
          <w:lang w:val="es-ES"/>
        </w:rPr>
        <w:t>CMR, a fin de facilitar los trabajos de las Conferencias Mundiales de Radiocomunicaciones.</w:t>
      </w:r>
      <w:bookmarkEnd w:id="474"/>
    </w:p>
    <w:p w14:paraId="07D3979D" w14:textId="77777777" w:rsidR="00A245F4" w:rsidRPr="00A245F4" w:rsidRDefault="00A245F4" w:rsidP="00A245F4">
      <w:pPr>
        <w:rPr>
          <w:lang w:val="es-ES"/>
        </w:rPr>
      </w:pPr>
      <w:bookmarkStart w:id="475" w:name="lt_pId735"/>
      <w:r w:rsidRPr="00A245F4">
        <w:rPr>
          <w:lang w:val="es-ES"/>
        </w:rPr>
        <w:t>En 2023, e inmediatamente después de la CMR-23, se celebró la primera reunión de la RPC27-1, en preparación de la siguiente CMR, la CMR-27. Se han comunicado los resultados para indicar la asignación de los trabajos de la CMR-27.</w:t>
      </w:r>
      <w:bookmarkStart w:id="476" w:name="lt_pId736"/>
      <w:bookmarkEnd w:id="475"/>
      <w:bookmarkEnd w:id="476"/>
    </w:p>
    <w:p w14:paraId="5E763DC2" w14:textId="77777777" w:rsidR="00A245F4" w:rsidRPr="00A245F4" w:rsidRDefault="00A245F4" w:rsidP="00A245F4">
      <w:pPr>
        <w:pStyle w:val="Headingb"/>
        <w:rPr>
          <w:lang w:val="es-ES"/>
        </w:rPr>
      </w:pPr>
      <w:bookmarkStart w:id="477" w:name="lt_pId737"/>
      <w:r w:rsidRPr="00A245F4">
        <w:rPr>
          <w:lang w:val="es-ES"/>
        </w:rPr>
        <w:t>Informe de rendimiento y análisis de riesgos para 2023</w:t>
      </w:r>
      <w:bookmarkEnd w:id="477"/>
    </w:p>
    <w:p w14:paraId="2CEF8271" w14:textId="77777777" w:rsidR="00A245F4" w:rsidRPr="00A245F4" w:rsidRDefault="00A245F4" w:rsidP="00A245F4">
      <w:pPr>
        <w:pStyle w:val="Headingi"/>
        <w:rPr>
          <w:lang w:val="es-ES"/>
        </w:rPr>
      </w:pPr>
      <w:r w:rsidRPr="00A245F4">
        <w:rPr>
          <w:lang w:val="es-ES"/>
        </w:rPr>
        <w:t>Declaración de resultados obtenidos en 2023</w:t>
      </w:r>
      <w:bookmarkStart w:id="478" w:name="lt_pId739"/>
      <w:bookmarkEnd w:id="478"/>
    </w:p>
    <w:tbl>
      <w:tblPr>
        <w:tblW w:w="5000" w:type="pct"/>
        <w:jc w:val="center"/>
        <w:tblLayout w:type="fixed"/>
        <w:tblLook w:val="04A0" w:firstRow="1" w:lastRow="0" w:firstColumn="1" w:lastColumn="0" w:noHBand="0" w:noVBand="1"/>
      </w:tblPr>
      <w:tblGrid>
        <w:gridCol w:w="2627"/>
        <w:gridCol w:w="2464"/>
        <w:gridCol w:w="2127"/>
        <w:gridCol w:w="2411"/>
      </w:tblGrid>
      <w:tr w:rsidR="002D0A13" w:rsidRPr="00A245F4" w14:paraId="6FAB6706" w14:textId="77777777" w:rsidTr="0073513E">
        <w:trPr>
          <w:jc w:val="center"/>
        </w:trPr>
        <w:tc>
          <w:tcPr>
            <w:tcW w:w="2627"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7B6BF600" w14:textId="77777777" w:rsidR="00A245F4" w:rsidRPr="00A245F4" w:rsidRDefault="00A245F4" w:rsidP="0073513E">
            <w:pPr>
              <w:pStyle w:val="Tablehead"/>
              <w:rPr>
                <w:lang w:val="en-US"/>
              </w:rPr>
            </w:pPr>
            <w:bookmarkStart w:id="479" w:name="lt_pId740"/>
            <w:r w:rsidRPr="00A245F4">
              <w:rPr>
                <w:lang w:val="es-ES"/>
              </w:rPr>
              <w:t>Resultados previstos</w:t>
            </w:r>
            <w:bookmarkEnd w:id="479"/>
          </w:p>
        </w:tc>
        <w:tc>
          <w:tcPr>
            <w:tcW w:w="2464" w:type="dxa"/>
            <w:tcBorders>
              <w:top w:val="single" w:sz="4" w:space="0" w:color="auto"/>
              <w:left w:val="nil"/>
              <w:bottom w:val="single" w:sz="4" w:space="0" w:color="auto"/>
              <w:right w:val="single" w:sz="4" w:space="0" w:color="auto"/>
            </w:tcBorders>
            <w:shd w:val="clear" w:color="000000" w:fill="70A288"/>
            <w:vAlign w:val="center"/>
            <w:hideMark/>
          </w:tcPr>
          <w:p w14:paraId="77C94CBE" w14:textId="77777777" w:rsidR="00A245F4" w:rsidRPr="00A245F4" w:rsidRDefault="00A245F4" w:rsidP="0073513E">
            <w:pPr>
              <w:pStyle w:val="Tablehead"/>
              <w:rPr>
                <w:color w:val="FFFFFF" w:themeColor="background1"/>
                <w:lang w:val="en-US"/>
              </w:rPr>
            </w:pPr>
            <w:bookmarkStart w:id="480" w:name="lt_pId741"/>
            <w:r w:rsidRPr="00A245F4">
              <w:rPr>
                <w:color w:val="FFFFFF" w:themeColor="background1"/>
                <w:lang w:val="es-ES"/>
              </w:rPr>
              <w:t>Resultados obtenidos</w:t>
            </w:r>
            <w:bookmarkEnd w:id="480"/>
          </w:p>
        </w:tc>
        <w:tc>
          <w:tcPr>
            <w:tcW w:w="2127" w:type="dxa"/>
            <w:tcBorders>
              <w:top w:val="single" w:sz="4" w:space="0" w:color="auto"/>
              <w:left w:val="nil"/>
              <w:bottom w:val="single" w:sz="4" w:space="0" w:color="auto"/>
              <w:right w:val="single" w:sz="4" w:space="0" w:color="auto"/>
            </w:tcBorders>
            <w:shd w:val="clear" w:color="000000" w:fill="DAB785"/>
            <w:vAlign w:val="center"/>
            <w:hideMark/>
          </w:tcPr>
          <w:p w14:paraId="009200D9" w14:textId="77777777" w:rsidR="00A245F4" w:rsidRPr="00A245F4" w:rsidRDefault="00A245F4" w:rsidP="0073513E">
            <w:pPr>
              <w:pStyle w:val="Tablehead"/>
              <w:rPr>
                <w:color w:val="FFFFFF" w:themeColor="background1"/>
                <w:lang w:val="en-US"/>
              </w:rPr>
            </w:pPr>
            <w:bookmarkStart w:id="481" w:name="lt_pId742"/>
            <w:r w:rsidRPr="00A245F4">
              <w:rPr>
                <w:color w:val="FFFFFF" w:themeColor="background1"/>
                <w:lang w:val="es-ES"/>
              </w:rPr>
              <w:t>Indicadores fundamentales de rendimiento</w:t>
            </w:r>
            <w:bookmarkEnd w:id="481"/>
          </w:p>
        </w:tc>
        <w:tc>
          <w:tcPr>
            <w:tcW w:w="2411" w:type="dxa"/>
            <w:tcBorders>
              <w:top w:val="single" w:sz="4" w:space="0" w:color="auto"/>
              <w:left w:val="nil"/>
              <w:bottom w:val="single" w:sz="4" w:space="0" w:color="auto"/>
              <w:right w:val="single" w:sz="4" w:space="0" w:color="auto"/>
            </w:tcBorders>
            <w:shd w:val="clear" w:color="000000" w:fill="D6896F"/>
            <w:vAlign w:val="center"/>
            <w:hideMark/>
          </w:tcPr>
          <w:p w14:paraId="7C3746FE" w14:textId="77777777" w:rsidR="00A245F4" w:rsidRPr="00A245F4" w:rsidRDefault="00A245F4" w:rsidP="0073513E">
            <w:pPr>
              <w:pStyle w:val="Tablehead"/>
              <w:rPr>
                <w:color w:val="FFFFFF" w:themeColor="background1"/>
                <w:lang w:val="en-US"/>
              </w:rPr>
            </w:pPr>
            <w:bookmarkStart w:id="482" w:name="lt_pId743"/>
            <w:r w:rsidRPr="00A245F4">
              <w:rPr>
                <w:color w:val="FFFFFF" w:themeColor="background1"/>
                <w:lang w:val="es-ES"/>
              </w:rPr>
              <w:t>Datos de medición/rendimiento</w:t>
            </w:r>
            <w:bookmarkEnd w:id="482"/>
          </w:p>
        </w:tc>
      </w:tr>
      <w:tr w:rsidR="002D0A13" w:rsidRPr="00A245F4" w14:paraId="1BF3B544" w14:textId="77777777" w:rsidTr="002D0A13">
        <w:trPr>
          <w:jc w:val="center"/>
        </w:trPr>
        <w:tc>
          <w:tcPr>
            <w:tcW w:w="2627" w:type="dxa"/>
            <w:tcBorders>
              <w:top w:val="single" w:sz="4" w:space="0" w:color="auto"/>
              <w:left w:val="single" w:sz="4" w:space="0" w:color="auto"/>
              <w:bottom w:val="single" w:sz="4" w:space="0" w:color="auto"/>
              <w:right w:val="single" w:sz="4" w:space="0" w:color="auto"/>
            </w:tcBorders>
            <w:shd w:val="clear" w:color="000000" w:fill="F2F2F2"/>
            <w:hideMark/>
          </w:tcPr>
          <w:p w14:paraId="1D9C3403" w14:textId="6A71D084" w:rsidR="00A245F4" w:rsidRPr="00EB1D96" w:rsidRDefault="00A245F4" w:rsidP="00A245F4">
            <w:pPr>
              <w:pStyle w:val="Tabletext"/>
              <w:rPr>
                <w:lang w:val="es-ES"/>
              </w:rPr>
            </w:pPr>
            <w:bookmarkStart w:id="483" w:name="lt_pId744"/>
            <w:r w:rsidRPr="00A245F4">
              <w:rPr>
                <w:lang w:val="es-ES"/>
              </w:rPr>
              <w:t>RPC23-2: Preparativos y organización de la</w:t>
            </w:r>
            <w:r w:rsidR="00EB1D96">
              <w:rPr>
                <w:lang w:val="es-ES"/>
              </w:rPr>
              <w:t> </w:t>
            </w:r>
            <w:r w:rsidRPr="00A245F4">
              <w:rPr>
                <w:lang w:val="es-ES"/>
              </w:rPr>
              <w:t>RPC23</w:t>
            </w:r>
            <w:r w:rsidR="00EB1D96">
              <w:rPr>
                <w:lang w:val="es-ES"/>
              </w:rPr>
              <w:noBreakHyphen/>
            </w:r>
            <w:r w:rsidRPr="00A245F4">
              <w:rPr>
                <w:lang w:val="es-ES"/>
              </w:rPr>
              <w:t>2; difusión de información administrativa, contribuciones, gestión del apoyo de la BR, etc.; disponibilidad del Informe de la RPC al final de la reunión. Preparativos de la</w:t>
            </w:r>
            <w:r w:rsidR="00EB1D96">
              <w:rPr>
                <w:lang w:val="es-ES"/>
              </w:rPr>
              <w:t> </w:t>
            </w:r>
            <w:r w:rsidRPr="00A245F4">
              <w:rPr>
                <w:lang w:val="es-ES"/>
              </w:rPr>
              <w:t>RPC27-1</w:t>
            </w:r>
            <w:bookmarkStart w:id="484" w:name="lt_pId745"/>
            <w:bookmarkEnd w:id="483"/>
            <w:bookmarkEnd w:id="484"/>
            <w:r w:rsidR="0073513E">
              <w:rPr>
                <w:lang w:val="es-ES"/>
              </w:rPr>
              <w:t>.</w:t>
            </w:r>
          </w:p>
        </w:tc>
        <w:tc>
          <w:tcPr>
            <w:tcW w:w="2464" w:type="dxa"/>
            <w:tcBorders>
              <w:top w:val="single" w:sz="4" w:space="0" w:color="auto"/>
              <w:left w:val="nil"/>
              <w:bottom w:val="single" w:sz="4" w:space="0" w:color="auto"/>
              <w:right w:val="single" w:sz="4" w:space="0" w:color="auto"/>
            </w:tcBorders>
            <w:shd w:val="clear" w:color="000000" w:fill="F2F2F2"/>
            <w:hideMark/>
          </w:tcPr>
          <w:p w14:paraId="0C84210C" w14:textId="223952D2" w:rsidR="00A245F4" w:rsidRPr="00A245F4" w:rsidRDefault="00A245F4" w:rsidP="00A245F4">
            <w:pPr>
              <w:pStyle w:val="Tabletext"/>
              <w:rPr>
                <w:lang w:val="en-US"/>
              </w:rPr>
            </w:pPr>
            <w:bookmarkStart w:id="485" w:name="lt_pId746"/>
            <w:r w:rsidRPr="00A245F4">
              <w:rPr>
                <w:lang w:val="es-ES"/>
              </w:rPr>
              <w:t>La RPC23-2 concluye sus trabajos en el plazo previsto y el informe de la RPC está disponible al final de la reunión. La</w:t>
            </w:r>
            <w:r w:rsidR="00EB1D96">
              <w:rPr>
                <w:lang w:val="es-ES"/>
              </w:rPr>
              <w:t> </w:t>
            </w:r>
            <w:r w:rsidRPr="00A245F4">
              <w:rPr>
                <w:lang w:val="es-ES"/>
              </w:rPr>
              <w:t>RPC27-1 concluye su labor</w:t>
            </w:r>
            <w:bookmarkStart w:id="486" w:name="lt_pId747"/>
            <w:bookmarkEnd w:id="485"/>
            <w:bookmarkEnd w:id="486"/>
            <w:r w:rsidR="002D0A13">
              <w:rPr>
                <w:lang w:val="es-ES"/>
              </w:rPr>
              <w:t>.</w:t>
            </w:r>
          </w:p>
        </w:tc>
        <w:tc>
          <w:tcPr>
            <w:tcW w:w="2127" w:type="dxa"/>
            <w:tcBorders>
              <w:top w:val="single" w:sz="4" w:space="0" w:color="auto"/>
              <w:left w:val="nil"/>
              <w:bottom w:val="single" w:sz="4" w:space="0" w:color="auto"/>
              <w:right w:val="single" w:sz="4" w:space="0" w:color="auto"/>
            </w:tcBorders>
            <w:shd w:val="clear" w:color="000000" w:fill="F2F2F2"/>
            <w:hideMark/>
          </w:tcPr>
          <w:p w14:paraId="43F4878D" w14:textId="330B94CB" w:rsidR="00A245F4" w:rsidRPr="00A245F4" w:rsidRDefault="00A245F4" w:rsidP="00A245F4">
            <w:pPr>
              <w:pStyle w:val="Tabletext"/>
              <w:rPr>
                <w:lang w:val="es-ES"/>
              </w:rPr>
            </w:pPr>
            <w:bookmarkStart w:id="487" w:name="lt_pId748"/>
            <w:r w:rsidRPr="00A245F4">
              <w:rPr>
                <w:lang w:val="es-ES"/>
              </w:rPr>
              <w:t xml:space="preserve">Organización satisfactoria para los </w:t>
            </w:r>
            <w:r w:rsidR="00D84639" w:rsidRPr="00A245F4">
              <w:rPr>
                <w:lang w:val="es-ES"/>
              </w:rPr>
              <w:t>m</w:t>
            </w:r>
            <w:r w:rsidRPr="00A245F4">
              <w:rPr>
                <w:lang w:val="es-ES"/>
              </w:rPr>
              <w:t>iembros, que permita a la RPC desarrollarse correctamente y finalizar sus trabajos en el plazo previsto</w:t>
            </w:r>
            <w:bookmarkEnd w:id="487"/>
          </w:p>
        </w:tc>
        <w:tc>
          <w:tcPr>
            <w:tcW w:w="2411" w:type="dxa"/>
            <w:tcBorders>
              <w:top w:val="single" w:sz="4" w:space="0" w:color="auto"/>
              <w:left w:val="nil"/>
              <w:bottom w:val="single" w:sz="4" w:space="0" w:color="auto"/>
              <w:right w:val="single" w:sz="4" w:space="0" w:color="auto"/>
            </w:tcBorders>
            <w:shd w:val="clear" w:color="000000" w:fill="F2F2F2"/>
            <w:hideMark/>
          </w:tcPr>
          <w:p w14:paraId="1700FCEC" w14:textId="77777777" w:rsidR="00A245F4" w:rsidRPr="00A245F4" w:rsidRDefault="00A245F4" w:rsidP="00A245F4">
            <w:pPr>
              <w:pStyle w:val="Tabletext"/>
              <w:rPr>
                <w:lang w:val="es-ES"/>
              </w:rPr>
            </w:pPr>
            <w:bookmarkStart w:id="488" w:name="lt_pId749"/>
            <w:r w:rsidRPr="00A245F4">
              <w:rPr>
                <w:lang w:val="es-ES"/>
              </w:rPr>
              <w:t>Satisfacción de las delegaciones. Medidas adoptadas oportunamente.</w:t>
            </w:r>
            <w:bookmarkStart w:id="489" w:name="lt_pId750"/>
            <w:bookmarkEnd w:id="488"/>
            <w:bookmarkEnd w:id="489"/>
          </w:p>
        </w:tc>
      </w:tr>
    </w:tbl>
    <w:p w14:paraId="1B5BCD68" w14:textId="77777777" w:rsidR="0073513E" w:rsidRPr="00D26D41" w:rsidRDefault="0073513E" w:rsidP="0073513E">
      <w:pPr>
        <w:pStyle w:val="Tablefin"/>
        <w:rPr>
          <w:lang w:val="es-ES"/>
        </w:rPr>
      </w:pPr>
    </w:p>
    <w:p w14:paraId="42C0A12D" w14:textId="2B59493F" w:rsidR="00A245F4" w:rsidRPr="00A245F4" w:rsidRDefault="00A245F4" w:rsidP="00A245F4">
      <w:pPr>
        <w:pStyle w:val="Headingi"/>
        <w:rPr>
          <w:lang w:val="es-ES"/>
        </w:rPr>
      </w:pPr>
      <w:r w:rsidRPr="00A245F4">
        <w:rPr>
          <w:lang w:val="es-ES"/>
        </w:rPr>
        <w:t>Evaluación de amenazas y riesgos para 2023</w:t>
      </w:r>
      <w:bookmarkStart w:id="490" w:name="lt_pId752"/>
      <w:bookmarkEnd w:id="490"/>
    </w:p>
    <w:tbl>
      <w:tblPr>
        <w:tblW w:w="5000" w:type="pct"/>
        <w:jc w:val="center"/>
        <w:tblLayout w:type="fixed"/>
        <w:tblLook w:val="04A0" w:firstRow="1" w:lastRow="0" w:firstColumn="1" w:lastColumn="0" w:noHBand="0" w:noVBand="1"/>
      </w:tblPr>
      <w:tblGrid>
        <w:gridCol w:w="2627"/>
        <w:gridCol w:w="2478"/>
        <w:gridCol w:w="2099"/>
        <w:gridCol w:w="2425"/>
      </w:tblGrid>
      <w:tr w:rsidR="00A245F4" w:rsidRPr="00A245F4" w14:paraId="1BE613AC" w14:textId="77777777" w:rsidTr="0073513E">
        <w:trPr>
          <w:jc w:val="center"/>
        </w:trPr>
        <w:tc>
          <w:tcPr>
            <w:tcW w:w="2627"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72F40EE4" w14:textId="77777777" w:rsidR="00A245F4" w:rsidRPr="00A245F4" w:rsidRDefault="00A245F4" w:rsidP="0073513E">
            <w:pPr>
              <w:pStyle w:val="Tablehead"/>
              <w:rPr>
                <w:lang w:val="es-ES"/>
              </w:rPr>
            </w:pPr>
            <w:bookmarkStart w:id="491" w:name="lt_pId753"/>
            <w:r w:rsidRPr="00A245F4">
              <w:rPr>
                <w:lang w:val="es-ES"/>
              </w:rPr>
              <w:t>Perspectiva</w:t>
            </w:r>
            <w:bookmarkEnd w:id="491"/>
          </w:p>
        </w:tc>
        <w:tc>
          <w:tcPr>
            <w:tcW w:w="2478" w:type="dxa"/>
            <w:tcBorders>
              <w:top w:val="single" w:sz="4" w:space="0" w:color="auto"/>
              <w:left w:val="nil"/>
              <w:bottom w:val="single" w:sz="4" w:space="0" w:color="auto"/>
              <w:right w:val="single" w:sz="4" w:space="0" w:color="auto"/>
            </w:tcBorders>
            <w:shd w:val="clear" w:color="000000" w:fill="70A288"/>
            <w:vAlign w:val="center"/>
            <w:hideMark/>
          </w:tcPr>
          <w:p w14:paraId="17EC2EFA" w14:textId="77777777" w:rsidR="00A245F4" w:rsidRPr="00A245F4" w:rsidRDefault="00A245F4" w:rsidP="0073513E">
            <w:pPr>
              <w:pStyle w:val="Tablehead"/>
              <w:rPr>
                <w:color w:val="FFFFFF" w:themeColor="background1"/>
                <w:lang w:val="es-ES"/>
              </w:rPr>
            </w:pPr>
            <w:bookmarkStart w:id="492" w:name="lt_pId754"/>
            <w:r w:rsidRPr="00A245F4">
              <w:rPr>
                <w:color w:val="FFFFFF" w:themeColor="background1"/>
                <w:lang w:val="es-ES"/>
              </w:rPr>
              <w:t>Riesgos señalados</w:t>
            </w:r>
            <w:bookmarkEnd w:id="492"/>
          </w:p>
        </w:tc>
        <w:tc>
          <w:tcPr>
            <w:tcW w:w="2099" w:type="dxa"/>
            <w:tcBorders>
              <w:top w:val="single" w:sz="4" w:space="0" w:color="auto"/>
              <w:left w:val="nil"/>
              <w:bottom w:val="single" w:sz="4" w:space="0" w:color="auto"/>
              <w:right w:val="single" w:sz="4" w:space="0" w:color="auto"/>
            </w:tcBorders>
            <w:shd w:val="clear" w:color="000000" w:fill="DAB785"/>
            <w:vAlign w:val="center"/>
            <w:hideMark/>
          </w:tcPr>
          <w:p w14:paraId="5AD2E0E5" w14:textId="67B2CC6D" w:rsidR="00A245F4" w:rsidRPr="00A245F4" w:rsidRDefault="00A245F4" w:rsidP="0073513E">
            <w:pPr>
              <w:pStyle w:val="Tablehead"/>
              <w:rPr>
                <w:color w:val="FFFFFF" w:themeColor="background1"/>
                <w:lang w:val="es-ES"/>
              </w:rPr>
            </w:pPr>
            <w:bookmarkStart w:id="493" w:name="lt_pId755"/>
            <w:r w:rsidRPr="00A245F4">
              <w:rPr>
                <w:color w:val="FFFFFF" w:themeColor="background1"/>
                <w:lang w:val="es-ES"/>
              </w:rPr>
              <w:t>Repercusión señalada</w:t>
            </w:r>
            <w:bookmarkEnd w:id="493"/>
          </w:p>
        </w:tc>
        <w:tc>
          <w:tcPr>
            <w:tcW w:w="2425" w:type="dxa"/>
            <w:tcBorders>
              <w:top w:val="single" w:sz="4" w:space="0" w:color="auto"/>
              <w:left w:val="nil"/>
              <w:bottom w:val="single" w:sz="4" w:space="0" w:color="auto"/>
              <w:right w:val="single" w:sz="4" w:space="0" w:color="auto"/>
            </w:tcBorders>
            <w:shd w:val="clear" w:color="000000" w:fill="D6896F"/>
            <w:vAlign w:val="center"/>
            <w:hideMark/>
          </w:tcPr>
          <w:p w14:paraId="670A943F" w14:textId="77777777" w:rsidR="00A245F4" w:rsidRPr="00A245F4" w:rsidRDefault="00A245F4" w:rsidP="0073513E">
            <w:pPr>
              <w:pStyle w:val="Tablehead"/>
              <w:rPr>
                <w:color w:val="FFFFFF" w:themeColor="background1"/>
                <w:lang w:val="es-ES"/>
              </w:rPr>
            </w:pPr>
            <w:bookmarkStart w:id="494" w:name="lt_pId756"/>
            <w:r w:rsidRPr="00A245F4">
              <w:rPr>
                <w:color w:val="FFFFFF" w:themeColor="background1"/>
                <w:lang w:val="es-ES"/>
              </w:rPr>
              <w:t>Medidas de mitigación aplicadas</w:t>
            </w:r>
            <w:bookmarkEnd w:id="494"/>
          </w:p>
        </w:tc>
      </w:tr>
      <w:tr w:rsidR="00A245F4" w:rsidRPr="00A245F4" w14:paraId="0AF16F07" w14:textId="77777777" w:rsidTr="00EB1D96">
        <w:trPr>
          <w:jc w:val="center"/>
        </w:trPr>
        <w:tc>
          <w:tcPr>
            <w:tcW w:w="2627" w:type="dxa"/>
            <w:tcBorders>
              <w:top w:val="nil"/>
              <w:left w:val="single" w:sz="4" w:space="0" w:color="auto"/>
              <w:bottom w:val="nil"/>
              <w:right w:val="single" w:sz="4" w:space="0" w:color="auto"/>
            </w:tcBorders>
            <w:shd w:val="clear" w:color="000000" w:fill="F2F2F2"/>
            <w:hideMark/>
          </w:tcPr>
          <w:p w14:paraId="648D7EB4" w14:textId="1E98F368" w:rsidR="00A245F4" w:rsidRPr="00A245F4" w:rsidRDefault="00A245F4" w:rsidP="00A245F4">
            <w:pPr>
              <w:pStyle w:val="Tabletext"/>
              <w:rPr>
                <w:lang w:val="es-ES"/>
              </w:rPr>
            </w:pPr>
            <w:bookmarkStart w:id="495" w:name="lt_pId757"/>
            <w:r w:rsidRPr="00A245F4">
              <w:rPr>
                <w:lang w:val="es-ES"/>
              </w:rPr>
              <w:t>Organización</w:t>
            </w:r>
            <w:bookmarkEnd w:id="495"/>
          </w:p>
        </w:tc>
        <w:tc>
          <w:tcPr>
            <w:tcW w:w="2478" w:type="dxa"/>
            <w:tcBorders>
              <w:top w:val="nil"/>
              <w:left w:val="nil"/>
              <w:bottom w:val="nil"/>
              <w:right w:val="single" w:sz="4" w:space="0" w:color="auto"/>
            </w:tcBorders>
            <w:shd w:val="clear" w:color="000000" w:fill="F2F2F2"/>
            <w:hideMark/>
          </w:tcPr>
          <w:p w14:paraId="2342BBB3" w14:textId="1E0373CD" w:rsidR="00A245F4" w:rsidRPr="00A245F4" w:rsidRDefault="00A245F4" w:rsidP="00A245F4">
            <w:pPr>
              <w:pStyle w:val="Tabletext"/>
              <w:rPr>
                <w:lang w:val="es-ES"/>
              </w:rPr>
            </w:pPr>
            <w:bookmarkStart w:id="496" w:name="lt_pId758"/>
            <w:r w:rsidRPr="00A245F4">
              <w:rPr>
                <w:lang w:val="es-ES"/>
              </w:rPr>
              <w:t xml:space="preserve">La carga de trabajo podría impedir que el Informe de la RPC esté disponible al final de la reunión en los </w:t>
            </w:r>
            <w:r w:rsidR="009A4F1D">
              <w:rPr>
                <w:lang w:val="es-ES"/>
              </w:rPr>
              <w:t>seis </w:t>
            </w:r>
            <w:r w:rsidRPr="00A245F4">
              <w:rPr>
                <w:lang w:val="es-ES"/>
              </w:rPr>
              <w:t>idiomas y podría afectar a la calidad del texto final.</w:t>
            </w:r>
            <w:bookmarkEnd w:id="496"/>
          </w:p>
        </w:tc>
        <w:tc>
          <w:tcPr>
            <w:tcW w:w="2099" w:type="dxa"/>
            <w:tcBorders>
              <w:top w:val="nil"/>
              <w:left w:val="nil"/>
              <w:bottom w:val="nil"/>
              <w:right w:val="single" w:sz="4" w:space="0" w:color="auto"/>
            </w:tcBorders>
            <w:shd w:val="clear" w:color="000000" w:fill="F2F2F2"/>
            <w:hideMark/>
          </w:tcPr>
          <w:p w14:paraId="5227829D" w14:textId="77777777" w:rsidR="00A245F4" w:rsidRPr="00A245F4" w:rsidRDefault="00A245F4" w:rsidP="00A245F4">
            <w:pPr>
              <w:pStyle w:val="Tabletext"/>
              <w:rPr>
                <w:lang w:val="es-ES"/>
              </w:rPr>
            </w:pPr>
            <w:bookmarkStart w:id="497" w:name="lt_pId759"/>
            <w:r w:rsidRPr="00A245F4">
              <w:rPr>
                <w:lang w:val="es-ES"/>
              </w:rPr>
              <w:t>Baja</w:t>
            </w:r>
            <w:bookmarkEnd w:id="497"/>
          </w:p>
        </w:tc>
        <w:tc>
          <w:tcPr>
            <w:tcW w:w="2425" w:type="dxa"/>
            <w:tcBorders>
              <w:top w:val="nil"/>
              <w:left w:val="nil"/>
              <w:bottom w:val="nil"/>
              <w:right w:val="single" w:sz="4" w:space="0" w:color="auto"/>
            </w:tcBorders>
            <w:shd w:val="clear" w:color="000000" w:fill="F2F2F2"/>
            <w:hideMark/>
          </w:tcPr>
          <w:p w14:paraId="50CAB0E7" w14:textId="00C39683" w:rsidR="00A245F4" w:rsidRPr="00A245F4" w:rsidRDefault="00A245F4" w:rsidP="00A245F4">
            <w:pPr>
              <w:pStyle w:val="Tabletext"/>
              <w:rPr>
                <w:lang w:val="es-ES"/>
              </w:rPr>
            </w:pPr>
            <w:bookmarkStart w:id="498" w:name="lt_pId760"/>
            <w:r w:rsidRPr="00A245F4">
              <w:rPr>
                <w:lang w:val="es-ES"/>
              </w:rPr>
              <w:t>Planificación adecuada, anticipación de las necesidades y dotación de un nivel adecuado de recursos</w:t>
            </w:r>
            <w:bookmarkEnd w:id="498"/>
          </w:p>
        </w:tc>
      </w:tr>
      <w:tr w:rsidR="00A245F4" w:rsidRPr="00A245F4" w14:paraId="5A33A950" w14:textId="77777777" w:rsidTr="00EB1D96">
        <w:trPr>
          <w:jc w:val="center"/>
        </w:trPr>
        <w:tc>
          <w:tcPr>
            <w:tcW w:w="2627" w:type="dxa"/>
            <w:tcBorders>
              <w:top w:val="nil"/>
              <w:left w:val="single" w:sz="4" w:space="0" w:color="auto"/>
              <w:bottom w:val="single" w:sz="4" w:space="0" w:color="auto"/>
              <w:right w:val="single" w:sz="4" w:space="0" w:color="auto"/>
            </w:tcBorders>
            <w:shd w:val="clear" w:color="000000" w:fill="FFFFFF"/>
            <w:vAlign w:val="center"/>
            <w:hideMark/>
          </w:tcPr>
          <w:p w14:paraId="6B3D229A" w14:textId="77777777" w:rsidR="00A245F4" w:rsidRPr="00A245F4" w:rsidRDefault="00A245F4" w:rsidP="00A245F4">
            <w:pPr>
              <w:pStyle w:val="Tabletext"/>
              <w:rPr>
                <w:lang w:val="es-ES"/>
              </w:rPr>
            </w:pPr>
            <w:r w:rsidRPr="00A245F4">
              <w:rPr>
                <w:lang w:val="es-ES"/>
              </w:rPr>
              <w:t> </w:t>
            </w:r>
          </w:p>
        </w:tc>
        <w:tc>
          <w:tcPr>
            <w:tcW w:w="2478" w:type="dxa"/>
            <w:tcBorders>
              <w:top w:val="nil"/>
              <w:left w:val="nil"/>
              <w:bottom w:val="single" w:sz="4" w:space="0" w:color="auto"/>
              <w:right w:val="single" w:sz="4" w:space="0" w:color="auto"/>
            </w:tcBorders>
            <w:shd w:val="clear" w:color="000000" w:fill="FFFFFF"/>
            <w:vAlign w:val="center"/>
            <w:hideMark/>
          </w:tcPr>
          <w:p w14:paraId="23655D97" w14:textId="77777777" w:rsidR="00A245F4" w:rsidRPr="00A245F4" w:rsidRDefault="00A245F4" w:rsidP="00A245F4">
            <w:pPr>
              <w:pStyle w:val="Tabletext"/>
              <w:rPr>
                <w:lang w:val="es-ES"/>
              </w:rPr>
            </w:pPr>
            <w:r w:rsidRPr="00A245F4">
              <w:rPr>
                <w:lang w:val="es-ES"/>
              </w:rPr>
              <w:t> </w:t>
            </w:r>
          </w:p>
        </w:tc>
        <w:tc>
          <w:tcPr>
            <w:tcW w:w="2099" w:type="dxa"/>
            <w:tcBorders>
              <w:top w:val="nil"/>
              <w:left w:val="nil"/>
              <w:bottom w:val="single" w:sz="4" w:space="0" w:color="auto"/>
              <w:right w:val="single" w:sz="4" w:space="0" w:color="auto"/>
            </w:tcBorders>
            <w:shd w:val="clear" w:color="000000" w:fill="FFFFFF"/>
            <w:vAlign w:val="center"/>
            <w:hideMark/>
          </w:tcPr>
          <w:p w14:paraId="02C43636" w14:textId="77777777" w:rsidR="00A245F4" w:rsidRPr="00A245F4" w:rsidRDefault="00A245F4" w:rsidP="00A245F4">
            <w:pPr>
              <w:pStyle w:val="Tabletext"/>
              <w:rPr>
                <w:lang w:val="es-ES"/>
              </w:rPr>
            </w:pPr>
            <w:r w:rsidRPr="00A245F4">
              <w:rPr>
                <w:lang w:val="es-ES"/>
              </w:rPr>
              <w:t> </w:t>
            </w:r>
          </w:p>
        </w:tc>
        <w:tc>
          <w:tcPr>
            <w:tcW w:w="2425" w:type="dxa"/>
            <w:tcBorders>
              <w:top w:val="nil"/>
              <w:left w:val="nil"/>
              <w:bottom w:val="single" w:sz="4" w:space="0" w:color="auto"/>
              <w:right w:val="single" w:sz="4" w:space="0" w:color="auto"/>
            </w:tcBorders>
            <w:shd w:val="clear" w:color="000000" w:fill="FFFFFF"/>
            <w:vAlign w:val="center"/>
            <w:hideMark/>
          </w:tcPr>
          <w:p w14:paraId="3C606C9D" w14:textId="77777777" w:rsidR="00A245F4" w:rsidRPr="00A245F4" w:rsidRDefault="00A245F4" w:rsidP="00A245F4">
            <w:pPr>
              <w:pStyle w:val="Tabletext"/>
              <w:rPr>
                <w:lang w:val="es-ES"/>
              </w:rPr>
            </w:pPr>
            <w:r w:rsidRPr="00A245F4">
              <w:rPr>
                <w:lang w:val="es-ES"/>
              </w:rPr>
              <w:t> </w:t>
            </w:r>
          </w:p>
        </w:tc>
      </w:tr>
    </w:tbl>
    <w:p w14:paraId="75E067F0" w14:textId="77777777" w:rsidR="0073513E" w:rsidRPr="00D26D41" w:rsidRDefault="0073513E" w:rsidP="0073513E">
      <w:pPr>
        <w:pStyle w:val="Tablefin"/>
        <w:rPr>
          <w:lang w:val="es-ES"/>
        </w:rPr>
      </w:pPr>
    </w:p>
    <w:p w14:paraId="33673AE6" w14:textId="28C3AD69" w:rsidR="00A245F4" w:rsidRPr="00A245F4" w:rsidRDefault="00A245F4" w:rsidP="00A245F4">
      <w:pPr>
        <w:rPr>
          <w:lang w:val="es-ES"/>
        </w:rPr>
      </w:pPr>
      <w:r w:rsidRPr="00A245F4">
        <w:rPr>
          <w:lang w:val="es-ES"/>
        </w:rPr>
        <w:br w:type="page"/>
      </w:r>
    </w:p>
    <w:p w14:paraId="1A4B4A12" w14:textId="77777777" w:rsidR="00A245F4" w:rsidRPr="00A245F4" w:rsidRDefault="00A245F4" w:rsidP="00A245F4">
      <w:pPr>
        <w:pStyle w:val="Headingb"/>
        <w:rPr>
          <w:lang w:val="es-ES"/>
        </w:rPr>
      </w:pPr>
      <w:r w:rsidRPr="00A245F4">
        <w:rPr>
          <w:lang w:val="es-ES"/>
        </w:rPr>
        <w:t>Declaración de resultados previstos y análisis de riesgos para 2025</w:t>
      </w:r>
      <w:bookmarkStart w:id="499" w:name="lt_pId762"/>
      <w:bookmarkEnd w:id="499"/>
    </w:p>
    <w:p w14:paraId="2BCA5922" w14:textId="77777777" w:rsidR="00A245F4" w:rsidRPr="00A245F4" w:rsidRDefault="00A245F4" w:rsidP="00A245F4">
      <w:pPr>
        <w:pStyle w:val="Headingi"/>
        <w:rPr>
          <w:lang w:val="es-ES"/>
        </w:rPr>
      </w:pPr>
      <w:r w:rsidRPr="00A245F4">
        <w:rPr>
          <w:lang w:val="es-ES"/>
        </w:rPr>
        <w:t>Declaración de resultados previstos para 2025</w:t>
      </w:r>
      <w:bookmarkStart w:id="500" w:name="lt_pId764"/>
      <w:bookmarkEnd w:id="500"/>
    </w:p>
    <w:tbl>
      <w:tblPr>
        <w:tblW w:w="5000" w:type="pct"/>
        <w:jc w:val="center"/>
        <w:tblLayout w:type="fixed"/>
        <w:tblLook w:val="04A0" w:firstRow="1" w:lastRow="0" w:firstColumn="1" w:lastColumn="0" w:noHBand="0" w:noVBand="1"/>
      </w:tblPr>
      <w:tblGrid>
        <w:gridCol w:w="4814"/>
        <w:gridCol w:w="4815"/>
      </w:tblGrid>
      <w:tr w:rsidR="00A245F4" w:rsidRPr="00A245F4" w14:paraId="2EC6CF22" w14:textId="77777777" w:rsidTr="004047E1">
        <w:trPr>
          <w:jc w:val="center"/>
        </w:trPr>
        <w:tc>
          <w:tcPr>
            <w:tcW w:w="4180" w:type="dxa"/>
            <w:tcBorders>
              <w:top w:val="single" w:sz="4" w:space="0" w:color="auto"/>
              <w:left w:val="single" w:sz="4" w:space="0" w:color="auto"/>
              <w:bottom w:val="single" w:sz="4" w:space="0" w:color="auto"/>
              <w:right w:val="single" w:sz="4" w:space="0" w:color="auto"/>
            </w:tcBorders>
            <w:shd w:val="clear" w:color="000000" w:fill="02385E"/>
            <w:noWrap/>
            <w:vAlign w:val="center"/>
            <w:hideMark/>
          </w:tcPr>
          <w:p w14:paraId="0CCA300B" w14:textId="77777777" w:rsidR="00A245F4" w:rsidRPr="00A245F4" w:rsidRDefault="00A245F4" w:rsidP="004047E1">
            <w:pPr>
              <w:pStyle w:val="Tablehead"/>
              <w:rPr>
                <w:lang w:val="es-ES"/>
              </w:rPr>
            </w:pPr>
            <w:bookmarkStart w:id="501" w:name="lt_pId765"/>
            <w:r w:rsidRPr="00A245F4">
              <w:rPr>
                <w:lang w:val="es-ES"/>
              </w:rPr>
              <w:t>Resultados previstos</w:t>
            </w:r>
            <w:bookmarkEnd w:id="501"/>
          </w:p>
        </w:tc>
        <w:tc>
          <w:tcPr>
            <w:tcW w:w="4180" w:type="dxa"/>
            <w:tcBorders>
              <w:top w:val="single" w:sz="4" w:space="0" w:color="auto"/>
              <w:left w:val="nil"/>
              <w:bottom w:val="single" w:sz="4" w:space="0" w:color="auto"/>
              <w:right w:val="single" w:sz="4" w:space="0" w:color="auto"/>
            </w:tcBorders>
            <w:shd w:val="clear" w:color="000000" w:fill="DAB785"/>
            <w:noWrap/>
            <w:vAlign w:val="center"/>
            <w:hideMark/>
          </w:tcPr>
          <w:p w14:paraId="43A1BC6F" w14:textId="77777777" w:rsidR="00A245F4" w:rsidRPr="00A245F4" w:rsidRDefault="00A245F4" w:rsidP="004047E1">
            <w:pPr>
              <w:pStyle w:val="Tablehead"/>
              <w:rPr>
                <w:color w:val="FFFFFF" w:themeColor="background1"/>
                <w:lang w:val="es-ES"/>
              </w:rPr>
            </w:pPr>
            <w:bookmarkStart w:id="502" w:name="lt_pId766"/>
            <w:r w:rsidRPr="00A245F4">
              <w:rPr>
                <w:color w:val="FFFFFF" w:themeColor="background1"/>
                <w:lang w:val="es-ES"/>
              </w:rPr>
              <w:t>Indicadores fundamentales de rendimiento</w:t>
            </w:r>
            <w:bookmarkEnd w:id="502"/>
          </w:p>
        </w:tc>
      </w:tr>
      <w:tr w:rsidR="00A245F4" w:rsidRPr="00A245F4" w14:paraId="31C71747" w14:textId="77777777" w:rsidTr="00A245F4">
        <w:trPr>
          <w:jc w:val="center"/>
        </w:trPr>
        <w:tc>
          <w:tcPr>
            <w:tcW w:w="4180" w:type="dxa"/>
            <w:tcBorders>
              <w:top w:val="nil"/>
              <w:left w:val="single" w:sz="4" w:space="0" w:color="auto"/>
              <w:bottom w:val="nil"/>
              <w:right w:val="single" w:sz="4" w:space="0" w:color="auto"/>
            </w:tcBorders>
            <w:shd w:val="clear" w:color="000000" w:fill="F2F2F2"/>
            <w:hideMark/>
          </w:tcPr>
          <w:p w14:paraId="1C0518E8" w14:textId="6CEF8D63" w:rsidR="00A245F4" w:rsidRPr="00A245F4" w:rsidRDefault="00A245F4" w:rsidP="00A245F4">
            <w:pPr>
              <w:pStyle w:val="Tabletext"/>
              <w:rPr>
                <w:lang w:val="es-ES"/>
              </w:rPr>
            </w:pPr>
            <w:bookmarkStart w:id="503" w:name="lt_pId767"/>
            <w:r w:rsidRPr="00A245F4">
              <w:rPr>
                <w:lang w:val="es-ES"/>
              </w:rPr>
              <w:t>Preparativos y organización preliminares de la</w:t>
            </w:r>
            <w:r w:rsidR="00EB1D96">
              <w:rPr>
                <w:lang w:val="es-ES"/>
              </w:rPr>
              <w:t> </w:t>
            </w:r>
            <w:r w:rsidRPr="00A245F4">
              <w:rPr>
                <w:lang w:val="es-ES"/>
              </w:rPr>
              <w:t>RPC27-2. Aplicación del programa de trabajo establecido por la RPC27-1.</w:t>
            </w:r>
            <w:bookmarkStart w:id="504" w:name="lt_pId768"/>
            <w:bookmarkEnd w:id="503"/>
            <w:bookmarkEnd w:id="504"/>
          </w:p>
        </w:tc>
        <w:tc>
          <w:tcPr>
            <w:tcW w:w="4180" w:type="dxa"/>
            <w:tcBorders>
              <w:top w:val="nil"/>
              <w:left w:val="nil"/>
              <w:bottom w:val="nil"/>
              <w:right w:val="single" w:sz="4" w:space="0" w:color="auto"/>
            </w:tcBorders>
            <w:shd w:val="clear" w:color="000000" w:fill="F2F2F2"/>
            <w:hideMark/>
          </w:tcPr>
          <w:p w14:paraId="0A992FB0" w14:textId="22143286" w:rsidR="00A245F4" w:rsidRPr="00A245F4" w:rsidRDefault="00A245F4" w:rsidP="00A245F4">
            <w:pPr>
              <w:pStyle w:val="Tabletext"/>
              <w:rPr>
                <w:lang w:val="es-ES"/>
              </w:rPr>
            </w:pPr>
            <w:bookmarkStart w:id="505" w:name="lt_pId769"/>
            <w:r w:rsidRPr="00A245F4">
              <w:rPr>
                <w:lang w:val="es-ES"/>
              </w:rPr>
              <w:t>Documentos disponibles en línea tan pronto como sea posible; mayor contenido informativo en las páginas web de la RPC</w:t>
            </w:r>
            <w:bookmarkEnd w:id="505"/>
          </w:p>
        </w:tc>
      </w:tr>
      <w:tr w:rsidR="00A245F4" w:rsidRPr="00A245F4" w14:paraId="6C3A82B6" w14:textId="77777777" w:rsidTr="00A245F4">
        <w:trPr>
          <w:jc w:val="center"/>
        </w:trPr>
        <w:tc>
          <w:tcPr>
            <w:tcW w:w="4180" w:type="dxa"/>
            <w:tcBorders>
              <w:top w:val="nil"/>
              <w:left w:val="single" w:sz="4" w:space="0" w:color="auto"/>
              <w:bottom w:val="single" w:sz="4" w:space="0" w:color="auto"/>
              <w:right w:val="single" w:sz="4" w:space="0" w:color="auto"/>
            </w:tcBorders>
            <w:shd w:val="clear" w:color="000000" w:fill="FFFFFF"/>
            <w:vAlign w:val="center"/>
            <w:hideMark/>
          </w:tcPr>
          <w:p w14:paraId="3DD4DC4E" w14:textId="77777777" w:rsidR="00A245F4" w:rsidRPr="00A245F4" w:rsidRDefault="00A245F4" w:rsidP="00A245F4">
            <w:pPr>
              <w:pStyle w:val="Tabletext"/>
              <w:rPr>
                <w:lang w:val="es-ES"/>
              </w:rPr>
            </w:pPr>
            <w:r w:rsidRPr="00A245F4">
              <w:rPr>
                <w:lang w:val="es-ES"/>
              </w:rPr>
              <w:t> </w:t>
            </w:r>
          </w:p>
        </w:tc>
        <w:tc>
          <w:tcPr>
            <w:tcW w:w="4180" w:type="dxa"/>
            <w:tcBorders>
              <w:top w:val="nil"/>
              <w:left w:val="nil"/>
              <w:bottom w:val="single" w:sz="4" w:space="0" w:color="auto"/>
              <w:right w:val="single" w:sz="4" w:space="0" w:color="auto"/>
            </w:tcBorders>
            <w:shd w:val="clear" w:color="000000" w:fill="FFFFFF"/>
            <w:vAlign w:val="center"/>
            <w:hideMark/>
          </w:tcPr>
          <w:p w14:paraId="2A146A30" w14:textId="77777777" w:rsidR="00A245F4" w:rsidRPr="00A245F4" w:rsidRDefault="00A245F4" w:rsidP="00A245F4">
            <w:pPr>
              <w:pStyle w:val="Tabletext"/>
              <w:rPr>
                <w:lang w:val="es-ES"/>
              </w:rPr>
            </w:pPr>
            <w:r w:rsidRPr="00A245F4">
              <w:rPr>
                <w:lang w:val="es-ES"/>
              </w:rPr>
              <w:t> </w:t>
            </w:r>
          </w:p>
        </w:tc>
      </w:tr>
    </w:tbl>
    <w:p w14:paraId="5D1C147D" w14:textId="77777777" w:rsidR="0073513E" w:rsidRPr="00D26D41" w:rsidRDefault="0073513E" w:rsidP="0073513E">
      <w:pPr>
        <w:pStyle w:val="Tablefin"/>
        <w:rPr>
          <w:lang w:val="es-ES"/>
        </w:rPr>
      </w:pPr>
    </w:p>
    <w:p w14:paraId="184B921D" w14:textId="36685F48" w:rsidR="00A245F4" w:rsidRPr="00A245F4" w:rsidRDefault="00A245F4" w:rsidP="00A245F4">
      <w:pPr>
        <w:pStyle w:val="Headingi"/>
        <w:rPr>
          <w:lang w:val="es-ES"/>
        </w:rPr>
      </w:pPr>
      <w:r w:rsidRPr="00A245F4">
        <w:rPr>
          <w:lang w:val="es-ES"/>
        </w:rPr>
        <w:t>Evaluación de amenazas y riesgos para 2025</w:t>
      </w:r>
      <w:bookmarkStart w:id="506" w:name="lt_pId771"/>
      <w:bookmarkEnd w:id="506"/>
    </w:p>
    <w:tbl>
      <w:tblPr>
        <w:tblW w:w="5000" w:type="pct"/>
        <w:jc w:val="center"/>
        <w:tblLayout w:type="fixed"/>
        <w:tblLook w:val="04A0" w:firstRow="1" w:lastRow="0" w:firstColumn="1" w:lastColumn="0" w:noHBand="0" w:noVBand="1"/>
      </w:tblPr>
      <w:tblGrid>
        <w:gridCol w:w="1713"/>
        <w:gridCol w:w="2622"/>
        <w:gridCol w:w="1651"/>
        <w:gridCol w:w="1778"/>
        <w:gridCol w:w="1865"/>
      </w:tblGrid>
      <w:tr w:rsidR="00A245F4" w:rsidRPr="00A245F4" w14:paraId="2CAAB4BD" w14:textId="77777777" w:rsidTr="0073513E">
        <w:trPr>
          <w:jc w:val="center"/>
        </w:trPr>
        <w:tc>
          <w:tcPr>
            <w:tcW w:w="1713" w:type="dxa"/>
            <w:tcBorders>
              <w:top w:val="single" w:sz="4" w:space="0" w:color="auto"/>
              <w:left w:val="single" w:sz="4" w:space="0" w:color="auto"/>
              <w:bottom w:val="single" w:sz="4" w:space="0" w:color="auto"/>
              <w:right w:val="single" w:sz="4" w:space="0" w:color="auto"/>
            </w:tcBorders>
            <w:shd w:val="clear" w:color="000000" w:fill="02385E"/>
            <w:noWrap/>
            <w:vAlign w:val="center"/>
            <w:hideMark/>
          </w:tcPr>
          <w:p w14:paraId="26312945" w14:textId="77777777" w:rsidR="00A245F4" w:rsidRPr="00A245F4" w:rsidRDefault="00A245F4" w:rsidP="0073513E">
            <w:pPr>
              <w:pStyle w:val="Tablehead"/>
              <w:rPr>
                <w:lang w:val="es-ES"/>
              </w:rPr>
            </w:pPr>
            <w:bookmarkStart w:id="507" w:name="lt_pId772"/>
            <w:r w:rsidRPr="00A245F4">
              <w:rPr>
                <w:lang w:val="es-ES"/>
              </w:rPr>
              <w:t>Perspectiva</w:t>
            </w:r>
            <w:bookmarkEnd w:id="507"/>
          </w:p>
        </w:tc>
        <w:tc>
          <w:tcPr>
            <w:tcW w:w="2622" w:type="dxa"/>
            <w:tcBorders>
              <w:top w:val="single" w:sz="4" w:space="0" w:color="auto"/>
              <w:left w:val="nil"/>
              <w:bottom w:val="single" w:sz="4" w:space="0" w:color="auto"/>
              <w:right w:val="single" w:sz="4" w:space="0" w:color="auto"/>
            </w:tcBorders>
            <w:shd w:val="clear" w:color="000000" w:fill="70A288"/>
            <w:noWrap/>
            <w:vAlign w:val="center"/>
            <w:hideMark/>
          </w:tcPr>
          <w:p w14:paraId="47090186" w14:textId="77777777" w:rsidR="00A245F4" w:rsidRPr="00A245F4" w:rsidRDefault="00A245F4" w:rsidP="0073513E">
            <w:pPr>
              <w:pStyle w:val="Tablehead"/>
              <w:rPr>
                <w:color w:val="FFFFFF" w:themeColor="background1"/>
                <w:lang w:val="es-ES"/>
              </w:rPr>
            </w:pPr>
            <w:bookmarkStart w:id="508" w:name="lt_pId773"/>
            <w:r w:rsidRPr="00A245F4">
              <w:rPr>
                <w:color w:val="FFFFFF" w:themeColor="background1"/>
                <w:lang w:val="es-ES"/>
              </w:rPr>
              <w:t>Indicador fundamental de riesgo</w:t>
            </w:r>
            <w:bookmarkEnd w:id="508"/>
          </w:p>
        </w:tc>
        <w:tc>
          <w:tcPr>
            <w:tcW w:w="1651" w:type="dxa"/>
            <w:tcBorders>
              <w:top w:val="single" w:sz="4" w:space="0" w:color="auto"/>
              <w:left w:val="nil"/>
              <w:bottom w:val="single" w:sz="4" w:space="0" w:color="auto"/>
              <w:right w:val="single" w:sz="4" w:space="0" w:color="auto"/>
            </w:tcBorders>
            <w:shd w:val="clear" w:color="000000" w:fill="DAB785"/>
            <w:noWrap/>
            <w:vAlign w:val="center"/>
            <w:hideMark/>
          </w:tcPr>
          <w:p w14:paraId="3F8C5A21" w14:textId="77777777" w:rsidR="00A245F4" w:rsidRPr="00A245F4" w:rsidRDefault="00A245F4" w:rsidP="0073513E">
            <w:pPr>
              <w:pStyle w:val="Tablehead"/>
              <w:rPr>
                <w:color w:val="FFFFFF" w:themeColor="background1"/>
                <w:lang w:val="es-ES"/>
              </w:rPr>
            </w:pPr>
            <w:bookmarkStart w:id="509" w:name="lt_pId774"/>
            <w:r w:rsidRPr="00A245F4">
              <w:rPr>
                <w:color w:val="FFFFFF" w:themeColor="background1"/>
                <w:lang w:val="es-ES"/>
              </w:rPr>
              <w:t>Repercusión</w:t>
            </w:r>
            <w:bookmarkEnd w:id="509"/>
          </w:p>
        </w:tc>
        <w:tc>
          <w:tcPr>
            <w:tcW w:w="1778" w:type="dxa"/>
            <w:tcBorders>
              <w:top w:val="single" w:sz="4" w:space="0" w:color="auto"/>
              <w:left w:val="nil"/>
              <w:bottom w:val="single" w:sz="4" w:space="0" w:color="auto"/>
              <w:right w:val="single" w:sz="4" w:space="0" w:color="auto"/>
            </w:tcBorders>
            <w:shd w:val="clear" w:color="000000" w:fill="D6896F"/>
            <w:noWrap/>
            <w:vAlign w:val="center"/>
            <w:hideMark/>
          </w:tcPr>
          <w:p w14:paraId="066A85C6" w14:textId="77777777" w:rsidR="00A245F4" w:rsidRPr="00A245F4" w:rsidRDefault="00A245F4" w:rsidP="0073513E">
            <w:pPr>
              <w:pStyle w:val="Tablehead"/>
              <w:rPr>
                <w:color w:val="FFFFFF" w:themeColor="background1"/>
                <w:lang w:val="es-ES"/>
              </w:rPr>
            </w:pPr>
            <w:bookmarkStart w:id="510" w:name="lt_pId775"/>
            <w:r w:rsidRPr="00A245F4">
              <w:rPr>
                <w:color w:val="FFFFFF" w:themeColor="background1"/>
                <w:lang w:val="es-ES"/>
              </w:rPr>
              <w:t>Probabilidad</w:t>
            </w:r>
            <w:bookmarkEnd w:id="510"/>
          </w:p>
        </w:tc>
        <w:tc>
          <w:tcPr>
            <w:tcW w:w="1865" w:type="dxa"/>
            <w:tcBorders>
              <w:top w:val="single" w:sz="4" w:space="0" w:color="auto"/>
              <w:left w:val="single" w:sz="4" w:space="0" w:color="auto"/>
              <w:bottom w:val="single" w:sz="4" w:space="0" w:color="auto"/>
              <w:right w:val="single" w:sz="4" w:space="0" w:color="auto"/>
            </w:tcBorders>
            <w:shd w:val="clear" w:color="000000" w:fill="A63950"/>
            <w:noWrap/>
            <w:vAlign w:val="center"/>
            <w:hideMark/>
          </w:tcPr>
          <w:p w14:paraId="3F9AB1FB" w14:textId="77777777" w:rsidR="00A245F4" w:rsidRPr="00A245F4" w:rsidRDefault="00A245F4" w:rsidP="0073513E">
            <w:pPr>
              <w:pStyle w:val="Tablehead"/>
              <w:rPr>
                <w:color w:val="FFFFFF" w:themeColor="background1"/>
                <w:lang w:val="es-ES"/>
              </w:rPr>
            </w:pPr>
            <w:bookmarkStart w:id="511" w:name="lt_pId776"/>
            <w:r w:rsidRPr="00A245F4">
              <w:rPr>
                <w:color w:val="FFFFFF" w:themeColor="background1"/>
                <w:lang w:val="es-ES"/>
              </w:rPr>
              <w:t>Mitigación</w:t>
            </w:r>
            <w:bookmarkEnd w:id="511"/>
          </w:p>
        </w:tc>
      </w:tr>
      <w:tr w:rsidR="00A245F4" w:rsidRPr="00A245F4" w14:paraId="5259ED52" w14:textId="77777777" w:rsidTr="00EB1D96">
        <w:trPr>
          <w:jc w:val="center"/>
        </w:trPr>
        <w:tc>
          <w:tcPr>
            <w:tcW w:w="1713" w:type="dxa"/>
            <w:tcBorders>
              <w:top w:val="nil"/>
              <w:left w:val="single" w:sz="4" w:space="0" w:color="auto"/>
              <w:bottom w:val="nil"/>
              <w:right w:val="single" w:sz="4" w:space="0" w:color="auto"/>
            </w:tcBorders>
            <w:shd w:val="clear" w:color="000000" w:fill="F2F2F2"/>
            <w:hideMark/>
          </w:tcPr>
          <w:p w14:paraId="2BE4863C" w14:textId="1993BA47" w:rsidR="00A245F4" w:rsidRPr="00A245F4" w:rsidRDefault="00A245F4" w:rsidP="00A245F4">
            <w:pPr>
              <w:pStyle w:val="Tabletext"/>
              <w:rPr>
                <w:lang w:val="es-ES"/>
              </w:rPr>
            </w:pPr>
            <w:bookmarkStart w:id="512" w:name="lt_pId777"/>
            <w:r w:rsidRPr="00A245F4">
              <w:rPr>
                <w:lang w:val="es-ES"/>
              </w:rPr>
              <w:t>Recursos financieros/</w:t>
            </w:r>
            <w:r w:rsidR="002D0A13">
              <w:rPr>
                <w:lang w:val="es-ES"/>
              </w:rPr>
              <w:br/>
            </w:r>
            <w:r w:rsidR="00F61E6D" w:rsidRPr="00A245F4">
              <w:rPr>
                <w:lang w:val="es-ES"/>
              </w:rPr>
              <w:t>r</w:t>
            </w:r>
            <w:r w:rsidRPr="00A245F4">
              <w:rPr>
                <w:lang w:val="es-ES"/>
              </w:rPr>
              <w:t>ecursos</w:t>
            </w:r>
            <w:bookmarkEnd w:id="512"/>
          </w:p>
        </w:tc>
        <w:tc>
          <w:tcPr>
            <w:tcW w:w="2622" w:type="dxa"/>
            <w:tcBorders>
              <w:top w:val="nil"/>
              <w:left w:val="nil"/>
              <w:bottom w:val="nil"/>
              <w:right w:val="single" w:sz="4" w:space="0" w:color="auto"/>
            </w:tcBorders>
            <w:shd w:val="clear" w:color="000000" w:fill="F2F2F2"/>
            <w:hideMark/>
          </w:tcPr>
          <w:p w14:paraId="78FE81E3" w14:textId="77777777" w:rsidR="00A245F4" w:rsidRPr="00A245F4" w:rsidRDefault="00A245F4" w:rsidP="00A245F4">
            <w:pPr>
              <w:pStyle w:val="Tabletext"/>
              <w:rPr>
                <w:lang w:val="es-ES"/>
              </w:rPr>
            </w:pPr>
            <w:bookmarkStart w:id="513" w:name="lt_pId778"/>
            <w:r w:rsidRPr="00A245F4">
              <w:rPr>
                <w:lang w:val="es-ES"/>
              </w:rPr>
              <w:t>La falta de recursos podría causar retrasos en los distintos procesos en momentos de gran carga de trabajo.</w:t>
            </w:r>
            <w:bookmarkEnd w:id="513"/>
          </w:p>
        </w:tc>
        <w:tc>
          <w:tcPr>
            <w:tcW w:w="1651" w:type="dxa"/>
            <w:tcBorders>
              <w:top w:val="nil"/>
              <w:left w:val="nil"/>
              <w:bottom w:val="nil"/>
              <w:right w:val="single" w:sz="4" w:space="0" w:color="auto"/>
            </w:tcBorders>
            <w:shd w:val="clear" w:color="000000" w:fill="F2F2F2"/>
            <w:hideMark/>
          </w:tcPr>
          <w:p w14:paraId="56C9D65A" w14:textId="77777777" w:rsidR="00A245F4" w:rsidRPr="00A245F4" w:rsidRDefault="00A245F4" w:rsidP="00A245F4">
            <w:pPr>
              <w:pStyle w:val="Tabletext"/>
              <w:rPr>
                <w:lang w:val="es-ES"/>
              </w:rPr>
            </w:pPr>
            <w:bookmarkStart w:id="514" w:name="lt_pId779"/>
            <w:r w:rsidRPr="00A245F4">
              <w:rPr>
                <w:lang w:val="es-ES"/>
              </w:rPr>
              <w:t>Alta</w:t>
            </w:r>
            <w:bookmarkEnd w:id="514"/>
          </w:p>
        </w:tc>
        <w:tc>
          <w:tcPr>
            <w:tcW w:w="1778" w:type="dxa"/>
            <w:tcBorders>
              <w:top w:val="nil"/>
              <w:left w:val="nil"/>
              <w:bottom w:val="nil"/>
              <w:right w:val="single" w:sz="4" w:space="0" w:color="auto"/>
            </w:tcBorders>
            <w:shd w:val="clear" w:color="000000" w:fill="F2F2F2"/>
            <w:hideMark/>
          </w:tcPr>
          <w:p w14:paraId="18312253" w14:textId="77777777" w:rsidR="00A245F4" w:rsidRPr="00A245F4" w:rsidRDefault="00A245F4" w:rsidP="00A245F4">
            <w:pPr>
              <w:pStyle w:val="Tabletext"/>
              <w:rPr>
                <w:lang w:val="es-ES"/>
              </w:rPr>
            </w:pPr>
            <w:bookmarkStart w:id="515" w:name="lt_pId780"/>
            <w:r w:rsidRPr="00A245F4">
              <w:rPr>
                <w:lang w:val="es-ES"/>
              </w:rPr>
              <w:t>Baja</w:t>
            </w:r>
            <w:bookmarkEnd w:id="515"/>
          </w:p>
        </w:tc>
        <w:tc>
          <w:tcPr>
            <w:tcW w:w="1865" w:type="dxa"/>
            <w:tcBorders>
              <w:top w:val="nil"/>
              <w:left w:val="single" w:sz="4" w:space="0" w:color="auto"/>
              <w:bottom w:val="nil"/>
              <w:right w:val="single" w:sz="4" w:space="0" w:color="auto"/>
            </w:tcBorders>
            <w:shd w:val="clear" w:color="000000" w:fill="F2F2F2"/>
            <w:hideMark/>
          </w:tcPr>
          <w:p w14:paraId="2FFE85A6" w14:textId="0BD12E55" w:rsidR="00A245F4" w:rsidRPr="00A245F4" w:rsidRDefault="00A245F4" w:rsidP="00A245F4">
            <w:pPr>
              <w:pStyle w:val="Tabletext"/>
              <w:rPr>
                <w:lang w:val="es-ES"/>
              </w:rPr>
            </w:pPr>
            <w:bookmarkStart w:id="516" w:name="lt_pId781"/>
            <w:r w:rsidRPr="00A245F4">
              <w:rPr>
                <w:lang w:val="es-ES"/>
              </w:rPr>
              <w:t>Nivel adecuado de recursos</w:t>
            </w:r>
            <w:bookmarkEnd w:id="516"/>
          </w:p>
        </w:tc>
      </w:tr>
      <w:tr w:rsidR="00A245F4" w:rsidRPr="00A245F4" w14:paraId="4BA27162" w14:textId="77777777" w:rsidTr="00EB1D96">
        <w:trPr>
          <w:jc w:val="center"/>
        </w:trPr>
        <w:tc>
          <w:tcPr>
            <w:tcW w:w="1713" w:type="dxa"/>
            <w:tcBorders>
              <w:top w:val="nil"/>
              <w:left w:val="single" w:sz="4" w:space="0" w:color="auto"/>
              <w:bottom w:val="single" w:sz="4" w:space="0" w:color="auto"/>
              <w:right w:val="single" w:sz="4" w:space="0" w:color="auto"/>
            </w:tcBorders>
            <w:shd w:val="clear" w:color="000000" w:fill="FFFFFF"/>
            <w:vAlign w:val="center"/>
            <w:hideMark/>
          </w:tcPr>
          <w:p w14:paraId="5EF24F95" w14:textId="77777777" w:rsidR="00A245F4" w:rsidRPr="00A245F4" w:rsidRDefault="00A245F4" w:rsidP="00A245F4">
            <w:pPr>
              <w:pStyle w:val="Tabletext"/>
              <w:rPr>
                <w:lang w:val="es-ES"/>
              </w:rPr>
            </w:pPr>
            <w:r w:rsidRPr="00A245F4">
              <w:rPr>
                <w:lang w:val="es-ES"/>
              </w:rPr>
              <w:t> </w:t>
            </w:r>
          </w:p>
        </w:tc>
        <w:tc>
          <w:tcPr>
            <w:tcW w:w="2622" w:type="dxa"/>
            <w:tcBorders>
              <w:top w:val="nil"/>
              <w:left w:val="nil"/>
              <w:bottom w:val="single" w:sz="4" w:space="0" w:color="auto"/>
              <w:right w:val="single" w:sz="4" w:space="0" w:color="auto"/>
            </w:tcBorders>
            <w:shd w:val="clear" w:color="000000" w:fill="FFFFFF"/>
            <w:vAlign w:val="center"/>
            <w:hideMark/>
          </w:tcPr>
          <w:p w14:paraId="10E3FD72" w14:textId="77777777" w:rsidR="00A245F4" w:rsidRPr="00A245F4" w:rsidRDefault="00A245F4" w:rsidP="00A245F4">
            <w:pPr>
              <w:pStyle w:val="Tabletext"/>
              <w:rPr>
                <w:lang w:val="es-ES"/>
              </w:rPr>
            </w:pPr>
            <w:r w:rsidRPr="00A245F4">
              <w:rPr>
                <w:lang w:val="es-ES"/>
              </w:rPr>
              <w:t> </w:t>
            </w:r>
          </w:p>
        </w:tc>
        <w:tc>
          <w:tcPr>
            <w:tcW w:w="1651" w:type="dxa"/>
            <w:tcBorders>
              <w:top w:val="nil"/>
              <w:left w:val="nil"/>
              <w:bottom w:val="single" w:sz="4" w:space="0" w:color="auto"/>
              <w:right w:val="single" w:sz="4" w:space="0" w:color="auto"/>
            </w:tcBorders>
            <w:shd w:val="clear" w:color="000000" w:fill="FFFFFF"/>
            <w:vAlign w:val="center"/>
            <w:hideMark/>
          </w:tcPr>
          <w:p w14:paraId="157EAAA0" w14:textId="77777777" w:rsidR="00A245F4" w:rsidRPr="00A245F4" w:rsidRDefault="00A245F4" w:rsidP="00A245F4">
            <w:pPr>
              <w:pStyle w:val="Tabletext"/>
              <w:rPr>
                <w:lang w:val="es-ES"/>
              </w:rPr>
            </w:pPr>
            <w:r w:rsidRPr="00A245F4">
              <w:rPr>
                <w:lang w:val="es-ES"/>
              </w:rPr>
              <w:t> </w:t>
            </w:r>
          </w:p>
        </w:tc>
        <w:tc>
          <w:tcPr>
            <w:tcW w:w="1778" w:type="dxa"/>
            <w:tcBorders>
              <w:top w:val="nil"/>
              <w:left w:val="nil"/>
              <w:bottom w:val="single" w:sz="4" w:space="0" w:color="auto"/>
              <w:right w:val="single" w:sz="4" w:space="0" w:color="auto"/>
            </w:tcBorders>
            <w:shd w:val="clear" w:color="000000" w:fill="FFFFFF"/>
            <w:vAlign w:val="center"/>
            <w:hideMark/>
          </w:tcPr>
          <w:p w14:paraId="3764760C" w14:textId="77777777" w:rsidR="00A245F4" w:rsidRPr="00A245F4" w:rsidRDefault="00A245F4" w:rsidP="00A245F4">
            <w:pPr>
              <w:pStyle w:val="Tabletext"/>
              <w:rPr>
                <w:lang w:val="es-ES"/>
              </w:rPr>
            </w:pPr>
            <w:r w:rsidRPr="00A245F4">
              <w:rPr>
                <w:lang w:val="es-ES"/>
              </w:rPr>
              <w:t> </w:t>
            </w:r>
          </w:p>
        </w:tc>
        <w:tc>
          <w:tcPr>
            <w:tcW w:w="1865" w:type="dxa"/>
            <w:tcBorders>
              <w:top w:val="nil"/>
              <w:left w:val="single" w:sz="4" w:space="0" w:color="auto"/>
              <w:bottom w:val="single" w:sz="4" w:space="0" w:color="auto"/>
              <w:right w:val="single" w:sz="4" w:space="0" w:color="auto"/>
            </w:tcBorders>
            <w:shd w:val="clear" w:color="000000" w:fill="FFFFFF"/>
            <w:vAlign w:val="center"/>
            <w:hideMark/>
          </w:tcPr>
          <w:p w14:paraId="24116D7F" w14:textId="77777777" w:rsidR="00A245F4" w:rsidRPr="00A245F4" w:rsidRDefault="00A245F4" w:rsidP="00A245F4">
            <w:pPr>
              <w:pStyle w:val="Tabletext"/>
              <w:rPr>
                <w:lang w:val="es-ES"/>
              </w:rPr>
            </w:pPr>
            <w:r w:rsidRPr="00A245F4">
              <w:rPr>
                <w:lang w:val="es-ES"/>
              </w:rPr>
              <w:t> </w:t>
            </w:r>
          </w:p>
        </w:tc>
      </w:tr>
    </w:tbl>
    <w:p w14:paraId="0DBB498B" w14:textId="77777777" w:rsidR="0073513E" w:rsidRDefault="0073513E" w:rsidP="0073513E">
      <w:pPr>
        <w:pStyle w:val="Tablefin"/>
      </w:pPr>
      <w:bookmarkStart w:id="517" w:name="lt_pId782"/>
    </w:p>
    <w:p w14:paraId="2E52D888" w14:textId="71C0D514" w:rsidR="00A245F4" w:rsidRPr="00A245F4" w:rsidRDefault="00A245F4" w:rsidP="0073513E">
      <w:pPr>
        <w:pStyle w:val="Headingb"/>
        <w:spacing w:after="120"/>
        <w:rPr>
          <w:lang w:val="es-ES"/>
        </w:rPr>
      </w:pPr>
      <w:r w:rsidRPr="00A245F4">
        <w:rPr>
          <w:lang w:val="es-ES"/>
        </w:rPr>
        <w:t>Asignación de recursos humanos para 2025-2028</w:t>
      </w:r>
      <w:bookmarkEnd w:id="517"/>
    </w:p>
    <w:tbl>
      <w:tblPr>
        <w:tblW w:w="5000" w:type="pct"/>
        <w:jc w:val="center"/>
        <w:tblLayout w:type="fixed"/>
        <w:tblLook w:val="04A0" w:firstRow="1" w:lastRow="0" w:firstColumn="1" w:lastColumn="0" w:noHBand="0" w:noVBand="1"/>
      </w:tblPr>
      <w:tblGrid>
        <w:gridCol w:w="1925"/>
        <w:gridCol w:w="1926"/>
        <w:gridCol w:w="1926"/>
        <w:gridCol w:w="1926"/>
        <w:gridCol w:w="1926"/>
      </w:tblGrid>
      <w:tr w:rsidR="00A245F4" w:rsidRPr="00A245F4" w14:paraId="3DC688BD" w14:textId="77777777" w:rsidTr="004047E1">
        <w:trPr>
          <w:jc w:val="center"/>
        </w:trPr>
        <w:tc>
          <w:tcPr>
            <w:tcW w:w="1925" w:type="dxa"/>
            <w:tcBorders>
              <w:top w:val="single" w:sz="4" w:space="0" w:color="auto"/>
              <w:left w:val="single" w:sz="4" w:space="0" w:color="auto"/>
              <w:bottom w:val="single" w:sz="4" w:space="0" w:color="auto"/>
              <w:right w:val="single" w:sz="4" w:space="0" w:color="auto"/>
            </w:tcBorders>
            <w:shd w:val="clear" w:color="000000" w:fill="02385E"/>
            <w:noWrap/>
            <w:vAlign w:val="center"/>
            <w:hideMark/>
          </w:tcPr>
          <w:p w14:paraId="11E1F26E" w14:textId="77777777" w:rsidR="00A245F4" w:rsidRPr="00A245F4" w:rsidRDefault="00A245F4" w:rsidP="004047E1">
            <w:pPr>
              <w:pStyle w:val="Tablehead"/>
              <w:rPr>
                <w:lang w:val="es-ES"/>
              </w:rPr>
            </w:pPr>
            <w:bookmarkStart w:id="518" w:name="lt_pId783"/>
            <w:r w:rsidRPr="00A245F4">
              <w:rPr>
                <w:lang w:val="es-ES"/>
              </w:rPr>
              <w:t>Categoría</w:t>
            </w:r>
            <w:bookmarkEnd w:id="518"/>
          </w:p>
        </w:tc>
        <w:tc>
          <w:tcPr>
            <w:tcW w:w="1926" w:type="dxa"/>
            <w:tcBorders>
              <w:top w:val="single" w:sz="4" w:space="0" w:color="auto"/>
              <w:left w:val="nil"/>
              <w:bottom w:val="single" w:sz="4" w:space="0" w:color="auto"/>
              <w:right w:val="single" w:sz="4" w:space="0" w:color="auto"/>
            </w:tcBorders>
            <w:shd w:val="clear" w:color="000000" w:fill="70A288"/>
            <w:noWrap/>
            <w:vAlign w:val="center"/>
            <w:hideMark/>
          </w:tcPr>
          <w:p w14:paraId="241E16E4" w14:textId="77777777" w:rsidR="00A245F4" w:rsidRPr="00A245F4" w:rsidRDefault="00A245F4" w:rsidP="004047E1">
            <w:pPr>
              <w:pStyle w:val="Tablehead"/>
              <w:rPr>
                <w:color w:val="FFFFFF" w:themeColor="background1"/>
                <w:lang w:val="es-ES"/>
              </w:rPr>
            </w:pPr>
            <w:r w:rsidRPr="00A245F4">
              <w:rPr>
                <w:color w:val="FFFFFF" w:themeColor="background1"/>
                <w:lang w:val="es-ES"/>
              </w:rPr>
              <w:t>2025</w:t>
            </w:r>
          </w:p>
        </w:tc>
        <w:tc>
          <w:tcPr>
            <w:tcW w:w="1926" w:type="dxa"/>
            <w:tcBorders>
              <w:top w:val="single" w:sz="4" w:space="0" w:color="auto"/>
              <w:left w:val="nil"/>
              <w:bottom w:val="single" w:sz="4" w:space="0" w:color="auto"/>
              <w:right w:val="single" w:sz="4" w:space="0" w:color="auto"/>
            </w:tcBorders>
            <w:shd w:val="clear" w:color="000000" w:fill="DAB785"/>
            <w:noWrap/>
            <w:vAlign w:val="center"/>
            <w:hideMark/>
          </w:tcPr>
          <w:p w14:paraId="3160F3C2" w14:textId="77777777" w:rsidR="00A245F4" w:rsidRPr="00A245F4" w:rsidRDefault="00A245F4" w:rsidP="004047E1">
            <w:pPr>
              <w:pStyle w:val="Tablehead"/>
              <w:rPr>
                <w:color w:val="FFFFFF" w:themeColor="background1"/>
                <w:lang w:val="es-ES"/>
              </w:rPr>
            </w:pPr>
            <w:r w:rsidRPr="00A245F4">
              <w:rPr>
                <w:color w:val="FFFFFF" w:themeColor="background1"/>
                <w:lang w:val="es-ES"/>
              </w:rPr>
              <w:t>2026</w:t>
            </w:r>
          </w:p>
        </w:tc>
        <w:tc>
          <w:tcPr>
            <w:tcW w:w="1926" w:type="dxa"/>
            <w:tcBorders>
              <w:top w:val="single" w:sz="4" w:space="0" w:color="auto"/>
              <w:left w:val="nil"/>
              <w:bottom w:val="single" w:sz="4" w:space="0" w:color="auto"/>
              <w:right w:val="single" w:sz="4" w:space="0" w:color="auto"/>
            </w:tcBorders>
            <w:shd w:val="clear" w:color="000000" w:fill="D6896F"/>
            <w:noWrap/>
            <w:vAlign w:val="center"/>
            <w:hideMark/>
          </w:tcPr>
          <w:p w14:paraId="6F742587" w14:textId="77777777" w:rsidR="00A245F4" w:rsidRPr="00A245F4" w:rsidRDefault="00A245F4" w:rsidP="004047E1">
            <w:pPr>
              <w:pStyle w:val="Tablehead"/>
              <w:rPr>
                <w:color w:val="FFFFFF" w:themeColor="background1"/>
                <w:lang w:val="es-ES"/>
              </w:rPr>
            </w:pPr>
            <w:r w:rsidRPr="00A245F4">
              <w:rPr>
                <w:color w:val="FFFFFF" w:themeColor="background1"/>
                <w:lang w:val="es-ES"/>
              </w:rPr>
              <w:t>2027</w:t>
            </w:r>
          </w:p>
        </w:tc>
        <w:tc>
          <w:tcPr>
            <w:tcW w:w="1926" w:type="dxa"/>
            <w:tcBorders>
              <w:top w:val="single" w:sz="4" w:space="0" w:color="auto"/>
              <w:left w:val="single" w:sz="4" w:space="0" w:color="auto"/>
              <w:bottom w:val="single" w:sz="4" w:space="0" w:color="auto"/>
              <w:right w:val="single" w:sz="4" w:space="0" w:color="auto"/>
            </w:tcBorders>
            <w:shd w:val="clear" w:color="000000" w:fill="A63950"/>
            <w:noWrap/>
            <w:vAlign w:val="center"/>
            <w:hideMark/>
          </w:tcPr>
          <w:p w14:paraId="55D093E5" w14:textId="77777777" w:rsidR="00A245F4" w:rsidRPr="00A245F4" w:rsidRDefault="00A245F4" w:rsidP="004047E1">
            <w:pPr>
              <w:pStyle w:val="Tablehead"/>
              <w:rPr>
                <w:color w:val="FFFFFF" w:themeColor="background1"/>
                <w:lang w:val="es-ES"/>
              </w:rPr>
            </w:pPr>
            <w:r w:rsidRPr="00A245F4">
              <w:rPr>
                <w:color w:val="FFFFFF" w:themeColor="background1"/>
                <w:lang w:val="es-ES"/>
              </w:rPr>
              <w:t>2028</w:t>
            </w:r>
          </w:p>
        </w:tc>
      </w:tr>
      <w:tr w:rsidR="00A245F4" w:rsidRPr="00A245F4" w14:paraId="2AF8B7E0" w14:textId="77777777" w:rsidTr="002D0A13">
        <w:trPr>
          <w:jc w:val="center"/>
        </w:trPr>
        <w:tc>
          <w:tcPr>
            <w:tcW w:w="1925" w:type="dxa"/>
            <w:tcBorders>
              <w:top w:val="nil"/>
              <w:left w:val="single" w:sz="4" w:space="0" w:color="auto"/>
              <w:bottom w:val="nil"/>
              <w:right w:val="single" w:sz="4" w:space="0" w:color="auto"/>
            </w:tcBorders>
            <w:shd w:val="clear" w:color="000000" w:fill="F2F2F2"/>
            <w:hideMark/>
          </w:tcPr>
          <w:p w14:paraId="04789E9E" w14:textId="77777777" w:rsidR="00A245F4" w:rsidRPr="00A245F4" w:rsidRDefault="00A245F4" w:rsidP="002D0A13">
            <w:pPr>
              <w:pStyle w:val="Tabletext"/>
              <w:rPr>
                <w:lang w:val="es-ES"/>
              </w:rPr>
            </w:pPr>
            <w:bookmarkStart w:id="519" w:name="lt_pId788"/>
            <w:r w:rsidRPr="00A245F4">
              <w:rPr>
                <w:lang w:val="es-ES"/>
              </w:rPr>
              <w:t>E1</w:t>
            </w:r>
            <w:bookmarkEnd w:id="519"/>
          </w:p>
        </w:tc>
        <w:tc>
          <w:tcPr>
            <w:tcW w:w="1926" w:type="dxa"/>
            <w:tcBorders>
              <w:top w:val="nil"/>
              <w:left w:val="nil"/>
              <w:bottom w:val="nil"/>
              <w:right w:val="single" w:sz="4" w:space="0" w:color="auto"/>
            </w:tcBorders>
            <w:shd w:val="clear" w:color="000000" w:fill="F2F2F2"/>
            <w:hideMark/>
          </w:tcPr>
          <w:p w14:paraId="2269D2B7" w14:textId="77777777" w:rsidR="00A245F4" w:rsidRPr="00A245F4" w:rsidRDefault="00A245F4" w:rsidP="002D0A13">
            <w:pPr>
              <w:pStyle w:val="Tabletext"/>
              <w:jc w:val="right"/>
              <w:rPr>
                <w:lang w:val="es-ES"/>
              </w:rPr>
            </w:pPr>
            <w:r w:rsidRPr="00A245F4">
              <w:rPr>
                <w:lang w:val="es-ES"/>
              </w:rPr>
              <w:t>0,0</w:t>
            </w:r>
          </w:p>
        </w:tc>
        <w:tc>
          <w:tcPr>
            <w:tcW w:w="1926" w:type="dxa"/>
            <w:tcBorders>
              <w:top w:val="nil"/>
              <w:left w:val="nil"/>
              <w:bottom w:val="nil"/>
              <w:right w:val="single" w:sz="4" w:space="0" w:color="auto"/>
            </w:tcBorders>
            <w:shd w:val="clear" w:color="000000" w:fill="F2F2F2"/>
            <w:hideMark/>
          </w:tcPr>
          <w:p w14:paraId="50C57C9D" w14:textId="77777777" w:rsidR="00A245F4" w:rsidRPr="00A245F4" w:rsidRDefault="00A245F4" w:rsidP="002D0A13">
            <w:pPr>
              <w:pStyle w:val="Tabletext"/>
              <w:jc w:val="right"/>
              <w:rPr>
                <w:lang w:val="es-ES"/>
              </w:rPr>
            </w:pPr>
            <w:r w:rsidRPr="00A245F4">
              <w:rPr>
                <w:lang w:val="es-ES"/>
              </w:rPr>
              <w:t>0,0</w:t>
            </w:r>
          </w:p>
        </w:tc>
        <w:tc>
          <w:tcPr>
            <w:tcW w:w="1926" w:type="dxa"/>
            <w:tcBorders>
              <w:top w:val="nil"/>
              <w:left w:val="nil"/>
              <w:bottom w:val="nil"/>
              <w:right w:val="single" w:sz="4" w:space="0" w:color="auto"/>
            </w:tcBorders>
            <w:shd w:val="clear" w:color="000000" w:fill="F2F2F2"/>
            <w:hideMark/>
          </w:tcPr>
          <w:p w14:paraId="434A6D79" w14:textId="77777777" w:rsidR="00A245F4" w:rsidRPr="00A245F4" w:rsidRDefault="00A245F4" w:rsidP="002D0A13">
            <w:pPr>
              <w:pStyle w:val="Tabletext"/>
              <w:jc w:val="right"/>
              <w:rPr>
                <w:lang w:val="es-ES"/>
              </w:rPr>
            </w:pPr>
            <w:r w:rsidRPr="00A245F4">
              <w:rPr>
                <w:lang w:val="es-ES"/>
              </w:rPr>
              <w:t>0,0</w:t>
            </w:r>
          </w:p>
        </w:tc>
        <w:tc>
          <w:tcPr>
            <w:tcW w:w="1926" w:type="dxa"/>
            <w:tcBorders>
              <w:top w:val="nil"/>
              <w:left w:val="single" w:sz="4" w:space="0" w:color="auto"/>
              <w:bottom w:val="nil"/>
              <w:right w:val="single" w:sz="4" w:space="0" w:color="auto"/>
            </w:tcBorders>
            <w:shd w:val="clear" w:color="000000" w:fill="F2F2F2"/>
            <w:hideMark/>
          </w:tcPr>
          <w:p w14:paraId="19569E04" w14:textId="77777777" w:rsidR="00A245F4" w:rsidRPr="00A245F4" w:rsidRDefault="00A245F4" w:rsidP="002D0A13">
            <w:pPr>
              <w:pStyle w:val="Tabletext"/>
              <w:jc w:val="right"/>
              <w:rPr>
                <w:lang w:val="es-ES"/>
              </w:rPr>
            </w:pPr>
            <w:r w:rsidRPr="00A245F4">
              <w:rPr>
                <w:lang w:val="es-ES"/>
              </w:rPr>
              <w:t>0,0</w:t>
            </w:r>
          </w:p>
        </w:tc>
      </w:tr>
      <w:tr w:rsidR="00A245F4" w:rsidRPr="00A245F4" w14:paraId="48804B8D" w14:textId="77777777" w:rsidTr="002D0A13">
        <w:trPr>
          <w:jc w:val="center"/>
        </w:trPr>
        <w:tc>
          <w:tcPr>
            <w:tcW w:w="1925" w:type="dxa"/>
            <w:tcBorders>
              <w:top w:val="nil"/>
              <w:left w:val="single" w:sz="4" w:space="0" w:color="auto"/>
              <w:bottom w:val="nil"/>
              <w:right w:val="single" w:sz="4" w:space="0" w:color="auto"/>
            </w:tcBorders>
            <w:shd w:val="clear" w:color="000000" w:fill="FFFFFF"/>
            <w:hideMark/>
          </w:tcPr>
          <w:p w14:paraId="22B2DD99" w14:textId="77777777" w:rsidR="00A245F4" w:rsidRPr="00A245F4" w:rsidRDefault="00A245F4" w:rsidP="002D0A13">
            <w:pPr>
              <w:pStyle w:val="Tabletext"/>
              <w:rPr>
                <w:lang w:val="es-ES"/>
              </w:rPr>
            </w:pPr>
            <w:bookmarkStart w:id="520" w:name="lt_pId793"/>
            <w:r w:rsidRPr="00A245F4">
              <w:rPr>
                <w:lang w:val="es-ES"/>
              </w:rPr>
              <w:t>E2</w:t>
            </w:r>
            <w:bookmarkEnd w:id="520"/>
          </w:p>
        </w:tc>
        <w:tc>
          <w:tcPr>
            <w:tcW w:w="1926" w:type="dxa"/>
            <w:tcBorders>
              <w:top w:val="nil"/>
              <w:left w:val="nil"/>
              <w:bottom w:val="nil"/>
              <w:right w:val="single" w:sz="4" w:space="0" w:color="auto"/>
            </w:tcBorders>
            <w:shd w:val="clear" w:color="000000" w:fill="FFFFFF"/>
            <w:hideMark/>
          </w:tcPr>
          <w:p w14:paraId="42EC0C86" w14:textId="77777777" w:rsidR="00A245F4" w:rsidRPr="00A245F4" w:rsidRDefault="00A245F4" w:rsidP="002D0A13">
            <w:pPr>
              <w:pStyle w:val="Tabletext"/>
              <w:jc w:val="right"/>
              <w:rPr>
                <w:lang w:val="es-ES"/>
              </w:rPr>
            </w:pPr>
            <w:r w:rsidRPr="00A245F4">
              <w:rPr>
                <w:lang w:val="es-ES"/>
              </w:rPr>
              <w:t>0,6</w:t>
            </w:r>
          </w:p>
        </w:tc>
        <w:tc>
          <w:tcPr>
            <w:tcW w:w="1926" w:type="dxa"/>
            <w:tcBorders>
              <w:top w:val="nil"/>
              <w:left w:val="nil"/>
              <w:bottom w:val="nil"/>
              <w:right w:val="single" w:sz="4" w:space="0" w:color="auto"/>
            </w:tcBorders>
            <w:shd w:val="clear" w:color="000000" w:fill="FFFFFF"/>
            <w:hideMark/>
          </w:tcPr>
          <w:p w14:paraId="74A957A1" w14:textId="77777777" w:rsidR="00A245F4" w:rsidRPr="00A245F4" w:rsidRDefault="00A245F4" w:rsidP="002D0A13">
            <w:pPr>
              <w:pStyle w:val="Tabletext"/>
              <w:jc w:val="right"/>
              <w:rPr>
                <w:lang w:val="es-ES"/>
              </w:rPr>
            </w:pPr>
            <w:r w:rsidRPr="00A245F4">
              <w:rPr>
                <w:lang w:val="es-ES"/>
              </w:rPr>
              <w:t>0,6</w:t>
            </w:r>
          </w:p>
        </w:tc>
        <w:tc>
          <w:tcPr>
            <w:tcW w:w="1926" w:type="dxa"/>
            <w:tcBorders>
              <w:top w:val="nil"/>
              <w:left w:val="nil"/>
              <w:bottom w:val="nil"/>
              <w:right w:val="single" w:sz="4" w:space="0" w:color="auto"/>
            </w:tcBorders>
            <w:shd w:val="clear" w:color="000000" w:fill="FFFFFF"/>
            <w:hideMark/>
          </w:tcPr>
          <w:p w14:paraId="1F93AB5C" w14:textId="77777777" w:rsidR="00A245F4" w:rsidRPr="00A245F4" w:rsidRDefault="00A245F4" w:rsidP="002D0A13">
            <w:pPr>
              <w:pStyle w:val="Tabletext"/>
              <w:jc w:val="right"/>
              <w:rPr>
                <w:lang w:val="es-ES"/>
              </w:rPr>
            </w:pPr>
            <w:r w:rsidRPr="00A245F4">
              <w:rPr>
                <w:lang w:val="es-ES"/>
              </w:rPr>
              <w:t>1,2</w:t>
            </w:r>
          </w:p>
        </w:tc>
        <w:tc>
          <w:tcPr>
            <w:tcW w:w="1926" w:type="dxa"/>
            <w:tcBorders>
              <w:top w:val="nil"/>
              <w:left w:val="single" w:sz="4" w:space="0" w:color="auto"/>
              <w:bottom w:val="nil"/>
              <w:right w:val="single" w:sz="4" w:space="0" w:color="auto"/>
            </w:tcBorders>
            <w:shd w:val="clear" w:color="000000" w:fill="FFFFFF"/>
            <w:hideMark/>
          </w:tcPr>
          <w:p w14:paraId="7F21A33D" w14:textId="77777777" w:rsidR="00A245F4" w:rsidRPr="00A245F4" w:rsidRDefault="00A245F4" w:rsidP="002D0A13">
            <w:pPr>
              <w:pStyle w:val="Tabletext"/>
              <w:jc w:val="right"/>
              <w:rPr>
                <w:lang w:val="es-ES"/>
              </w:rPr>
            </w:pPr>
            <w:r w:rsidRPr="00A245F4">
              <w:rPr>
                <w:lang w:val="es-ES"/>
              </w:rPr>
              <w:t>0,0</w:t>
            </w:r>
          </w:p>
        </w:tc>
      </w:tr>
      <w:tr w:rsidR="00A245F4" w:rsidRPr="00A245F4" w14:paraId="326C83E3" w14:textId="77777777" w:rsidTr="002D0A13">
        <w:trPr>
          <w:jc w:val="center"/>
        </w:trPr>
        <w:tc>
          <w:tcPr>
            <w:tcW w:w="1925" w:type="dxa"/>
            <w:tcBorders>
              <w:top w:val="nil"/>
              <w:left w:val="single" w:sz="4" w:space="0" w:color="auto"/>
              <w:bottom w:val="nil"/>
              <w:right w:val="single" w:sz="4" w:space="0" w:color="auto"/>
            </w:tcBorders>
            <w:shd w:val="clear" w:color="000000" w:fill="F2F2F2"/>
            <w:hideMark/>
          </w:tcPr>
          <w:p w14:paraId="7CDF4BBE" w14:textId="77777777" w:rsidR="00A245F4" w:rsidRPr="00A245F4" w:rsidRDefault="00A245F4" w:rsidP="002D0A13">
            <w:pPr>
              <w:pStyle w:val="Tabletext"/>
              <w:rPr>
                <w:lang w:val="es-ES"/>
              </w:rPr>
            </w:pPr>
            <w:bookmarkStart w:id="521" w:name="lt_pId798"/>
            <w:r w:rsidRPr="00A245F4">
              <w:rPr>
                <w:lang w:val="es-ES"/>
              </w:rPr>
              <w:t>D1</w:t>
            </w:r>
            <w:bookmarkEnd w:id="521"/>
          </w:p>
        </w:tc>
        <w:tc>
          <w:tcPr>
            <w:tcW w:w="1926" w:type="dxa"/>
            <w:tcBorders>
              <w:top w:val="nil"/>
              <w:left w:val="nil"/>
              <w:bottom w:val="nil"/>
              <w:right w:val="single" w:sz="4" w:space="0" w:color="auto"/>
            </w:tcBorders>
            <w:shd w:val="clear" w:color="000000" w:fill="F2F2F2"/>
            <w:hideMark/>
          </w:tcPr>
          <w:p w14:paraId="1D69AAF7" w14:textId="77777777" w:rsidR="00A245F4" w:rsidRPr="00A245F4" w:rsidRDefault="00A245F4" w:rsidP="002D0A13">
            <w:pPr>
              <w:pStyle w:val="Tabletext"/>
              <w:jc w:val="right"/>
              <w:rPr>
                <w:lang w:val="es-ES"/>
              </w:rPr>
            </w:pPr>
            <w:r w:rsidRPr="00A245F4">
              <w:rPr>
                <w:lang w:val="es-ES"/>
              </w:rPr>
              <w:t>0,6</w:t>
            </w:r>
          </w:p>
        </w:tc>
        <w:tc>
          <w:tcPr>
            <w:tcW w:w="1926" w:type="dxa"/>
            <w:tcBorders>
              <w:top w:val="nil"/>
              <w:left w:val="nil"/>
              <w:bottom w:val="nil"/>
              <w:right w:val="single" w:sz="4" w:space="0" w:color="auto"/>
            </w:tcBorders>
            <w:shd w:val="clear" w:color="000000" w:fill="F2F2F2"/>
            <w:hideMark/>
          </w:tcPr>
          <w:p w14:paraId="79D091C8" w14:textId="77777777" w:rsidR="00A245F4" w:rsidRPr="00A245F4" w:rsidRDefault="00A245F4" w:rsidP="002D0A13">
            <w:pPr>
              <w:pStyle w:val="Tabletext"/>
              <w:jc w:val="right"/>
              <w:rPr>
                <w:lang w:val="es-ES"/>
              </w:rPr>
            </w:pPr>
            <w:r w:rsidRPr="00A245F4">
              <w:rPr>
                <w:lang w:val="es-ES"/>
              </w:rPr>
              <w:t>1,2</w:t>
            </w:r>
          </w:p>
        </w:tc>
        <w:tc>
          <w:tcPr>
            <w:tcW w:w="1926" w:type="dxa"/>
            <w:tcBorders>
              <w:top w:val="nil"/>
              <w:left w:val="nil"/>
              <w:bottom w:val="nil"/>
              <w:right w:val="single" w:sz="4" w:space="0" w:color="auto"/>
            </w:tcBorders>
            <w:shd w:val="clear" w:color="000000" w:fill="F2F2F2"/>
            <w:hideMark/>
          </w:tcPr>
          <w:p w14:paraId="51758D82" w14:textId="77777777" w:rsidR="00A245F4" w:rsidRPr="00A245F4" w:rsidRDefault="00A245F4" w:rsidP="002D0A13">
            <w:pPr>
              <w:pStyle w:val="Tabletext"/>
              <w:jc w:val="right"/>
              <w:rPr>
                <w:lang w:val="es-ES"/>
              </w:rPr>
            </w:pPr>
            <w:r w:rsidRPr="00A245F4">
              <w:rPr>
                <w:lang w:val="es-ES"/>
              </w:rPr>
              <w:t>1,2</w:t>
            </w:r>
          </w:p>
        </w:tc>
        <w:tc>
          <w:tcPr>
            <w:tcW w:w="1926" w:type="dxa"/>
            <w:tcBorders>
              <w:top w:val="nil"/>
              <w:left w:val="single" w:sz="4" w:space="0" w:color="auto"/>
              <w:bottom w:val="nil"/>
              <w:right w:val="single" w:sz="4" w:space="0" w:color="auto"/>
            </w:tcBorders>
            <w:shd w:val="clear" w:color="000000" w:fill="F2F2F2"/>
            <w:hideMark/>
          </w:tcPr>
          <w:p w14:paraId="25C284C7" w14:textId="77777777" w:rsidR="00A245F4" w:rsidRPr="00A245F4" w:rsidRDefault="00A245F4" w:rsidP="002D0A13">
            <w:pPr>
              <w:pStyle w:val="Tabletext"/>
              <w:jc w:val="right"/>
              <w:rPr>
                <w:lang w:val="es-ES"/>
              </w:rPr>
            </w:pPr>
            <w:r w:rsidRPr="00A245F4">
              <w:rPr>
                <w:lang w:val="es-ES"/>
              </w:rPr>
              <w:t>1,2</w:t>
            </w:r>
          </w:p>
        </w:tc>
      </w:tr>
      <w:tr w:rsidR="00A245F4" w:rsidRPr="00A245F4" w14:paraId="62A55156" w14:textId="77777777" w:rsidTr="002D0A13">
        <w:trPr>
          <w:jc w:val="center"/>
        </w:trPr>
        <w:tc>
          <w:tcPr>
            <w:tcW w:w="1925" w:type="dxa"/>
            <w:tcBorders>
              <w:top w:val="nil"/>
              <w:left w:val="single" w:sz="4" w:space="0" w:color="auto"/>
              <w:bottom w:val="nil"/>
              <w:right w:val="single" w:sz="4" w:space="0" w:color="auto"/>
            </w:tcBorders>
            <w:shd w:val="clear" w:color="000000" w:fill="FFFFFF"/>
            <w:hideMark/>
          </w:tcPr>
          <w:p w14:paraId="080C5AC8" w14:textId="77777777" w:rsidR="00A245F4" w:rsidRPr="00A245F4" w:rsidRDefault="00A245F4" w:rsidP="002D0A13">
            <w:pPr>
              <w:pStyle w:val="Tabletext"/>
              <w:rPr>
                <w:lang w:val="es-ES"/>
              </w:rPr>
            </w:pPr>
            <w:bookmarkStart w:id="522" w:name="lt_pId803"/>
            <w:r w:rsidRPr="00A245F4">
              <w:rPr>
                <w:lang w:val="es-ES"/>
              </w:rPr>
              <w:t>D2</w:t>
            </w:r>
            <w:bookmarkEnd w:id="522"/>
          </w:p>
        </w:tc>
        <w:tc>
          <w:tcPr>
            <w:tcW w:w="1926" w:type="dxa"/>
            <w:tcBorders>
              <w:top w:val="nil"/>
              <w:left w:val="nil"/>
              <w:bottom w:val="nil"/>
              <w:right w:val="single" w:sz="4" w:space="0" w:color="auto"/>
            </w:tcBorders>
            <w:shd w:val="clear" w:color="000000" w:fill="FFFFFF"/>
            <w:hideMark/>
          </w:tcPr>
          <w:p w14:paraId="5D0370CA" w14:textId="77777777" w:rsidR="00A245F4" w:rsidRPr="00A245F4" w:rsidRDefault="00A245F4" w:rsidP="002D0A13">
            <w:pPr>
              <w:pStyle w:val="Tabletext"/>
              <w:jc w:val="right"/>
              <w:rPr>
                <w:lang w:val="es-ES"/>
              </w:rPr>
            </w:pPr>
            <w:r w:rsidRPr="00A245F4">
              <w:rPr>
                <w:lang w:val="es-ES"/>
              </w:rPr>
              <w:t>0,0</w:t>
            </w:r>
          </w:p>
        </w:tc>
        <w:tc>
          <w:tcPr>
            <w:tcW w:w="1926" w:type="dxa"/>
            <w:tcBorders>
              <w:top w:val="nil"/>
              <w:left w:val="nil"/>
              <w:bottom w:val="nil"/>
              <w:right w:val="single" w:sz="4" w:space="0" w:color="auto"/>
            </w:tcBorders>
            <w:shd w:val="clear" w:color="000000" w:fill="FFFFFF"/>
            <w:hideMark/>
          </w:tcPr>
          <w:p w14:paraId="680ACFD2" w14:textId="77777777" w:rsidR="00A245F4" w:rsidRPr="00A245F4" w:rsidRDefault="00A245F4" w:rsidP="002D0A13">
            <w:pPr>
              <w:pStyle w:val="Tabletext"/>
              <w:jc w:val="right"/>
              <w:rPr>
                <w:lang w:val="es-ES"/>
              </w:rPr>
            </w:pPr>
            <w:r w:rsidRPr="00A245F4">
              <w:rPr>
                <w:lang w:val="es-ES"/>
              </w:rPr>
              <w:t>0,0</w:t>
            </w:r>
          </w:p>
        </w:tc>
        <w:tc>
          <w:tcPr>
            <w:tcW w:w="1926" w:type="dxa"/>
            <w:tcBorders>
              <w:top w:val="nil"/>
              <w:left w:val="nil"/>
              <w:bottom w:val="nil"/>
              <w:right w:val="single" w:sz="4" w:space="0" w:color="auto"/>
            </w:tcBorders>
            <w:shd w:val="clear" w:color="000000" w:fill="FFFFFF"/>
            <w:hideMark/>
          </w:tcPr>
          <w:p w14:paraId="01D38E59" w14:textId="77777777" w:rsidR="00A245F4" w:rsidRPr="00A245F4" w:rsidRDefault="00A245F4" w:rsidP="002D0A13">
            <w:pPr>
              <w:pStyle w:val="Tabletext"/>
              <w:jc w:val="right"/>
              <w:rPr>
                <w:lang w:val="es-ES"/>
              </w:rPr>
            </w:pPr>
            <w:r w:rsidRPr="00A245F4">
              <w:rPr>
                <w:lang w:val="es-ES"/>
              </w:rPr>
              <w:t>0,0</w:t>
            </w:r>
          </w:p>
        </w:tc>
        <w:tc>
          <w:tcPr>
            <w:tcW w:w="1926" w:type="dxa"/>
            <w:tcBorders>
              <w:top w:val="nil"/>
              <w:left w:val="single" w:sz="4" w:space="0" w:color="auto"/>
              <w:bottom w:val="nil"/>
              <w:right w:val="single" w:sz="4" w:space="0" w:color="auto"/>
            </w:tcBorders>
            <w:shd w:val="clear" w:color="000000" w:fill="FFFFFF"/>
            <w:hideMark/>
          </w:tcPr>
          <w:p w14:paraId="2C08A4C1" w14:textId="77777777" w:rsidR="00A245F4" w:rsidRPr="00A245F4" w:rsidRDefault="00A245F4" w:rsidP="002D0A13">
            <w:pPr>
              <w:pStyle w:val="Tabletext"/>
              <w:jc w:val="right"/>
              <w:rPr>
                <w:lang w:val="es-ES"/>
              </w:rPr>
            </w:pPr>
            <w:r w:rsidRPr="00A245F4">
              <w:rPr>
                <w:lang w:val="es-ES"/>
              </w:rPr>
              <w:t>0,0</w:t>
            </w:r>
          </w:p>
        </w:tc>
      </w:tr>
      <w:tr w:rsidR="00A245F4" w:rsidRPr="00A245F4" w14:paraId="5E6F4BCA" w14:textId="77777777" w:rsidTr="002D0A13">
        <w:trPr>
          <w:jc w:val="center"/>
        </w:trPr>
        <w:tc>
          <w:tcPr>
            <w:tcW w:w="1925" w:type="dxa"/>
            <w:tcBorders>
              <w:top w:val="nil"/>
              <w:left w:val="single" w:sz="4" w:space="0" w:color="auto"/>
              <w:bottom w:val="nil"/>
              <w:right w:val="single" w:sz="4" w:space="0" w:color="auto"/>
            </w:tcBorders>
            <w:shd w:val="clear" w:color="000000" w:fill="F2F2F2"/>
            <w:hideMark/>
          </w:tcPr>
          <w:p w14:paraId="7B2E3D2F" w14:textId="77777777" w:rsidR="00A245F4" w:rsidRPr="00A245F4" w:rsidRDefault="00A245F4" w:rsidP="002D0A13">
            <w:pPr>
              <w:pStyle w:val="Tabletext"/>
              <w:rPr>
                <w:lang w:val="es-ES"/>
              </w:rPr>
            </w:pPr>
            <w:bookmarkStart w:id="523" w:name="lt_pId808"/>
            <w:r w:rsidRPr="00A245F4">
              <w:rPr>
                <w:lang w:val="es-ES"/>
              </w:rPr>
              <w:t>P5</w:t>
            </w:r>
            <w:bookmarkEnd w:id="523"/>
          </w:p>
        </w:tc>
        <w:tc>
          <w:tcPr>
            <w:tcW w:w="1926" w:type="dxa"/>
            <w:tcBorders>
              <w:top w:val="nil"/>
              <w:left w:val="nil"/>
              <w:bottom w:val="nil"/>
              <w:right w:val="single" w:sz="4" w:space="0" w:color="auto"/>
            </w:tcBorders>
            <w:shd w:val="clear" w:color="000000" w:fill="F2F2F2"/>
            <w:hideMark/>
          </w:tcPr>
          <w:p w14:paraId="37EE3853" w14:textId="77777777" w:rsidR="00A245F4" w:rsidRPr="00A245F4" w:rsidRDefault="00A245F4" w:rsidP="002D0A13">
            <w:pPr>
              <w:pStyle w:val="Tabletext"/>
              <w:jc w:val="right"/>
              <w:rPr>
                <w:lang w:val="es-ES"/>
              </w:rPr>
            </w:pPr>
            <w:r w:rsidRPr="00A245F4">
              <w:rPr>
                <w:lang w:val="es-ES"/>
              </w:rPr>
              <w:t>6,4</w:t>
            </w:r>
          </w:p>
        </w:tc>
        <w:tc>
          <w:tcPr>
            <w:tcW w:w="1926" w:type="dxa"/>
            <w:tcBorders>
              <w:top w:val="nil"/>
              <w:left w:val="nil"/>
              <w:bottom w:val="nil"/>
              <w:right w:val="single" w:sz="4" w:space="0" w:color="auto"/>
            </w:tcBorders>
            <w:shd w:val="clear" w:color="000000" w:fill="F2F2F2"/>
            <w:hideMark/>
          </w:tcPr>
          <w:p w14:paraId="48F3928E" w14:textId="77777777" w:rsidR="00A245F4" w:rsidRPr="00A245F4" w:rsidRDefault="00A245F4" w:rsidP="002D0A13">
            <w:pPr>
              <w:pStyle w:val="Tabletext"/>
              <w:jc w:val="right"/>
              <w:rPr>
                <w:lang w:val="es-ES"/>
              </w:rPr>
            </w:pPr>
            <w:r w:rsidRPr="00A245F4">
              <w:rPr>
                <w:lang w:val="es-ES"/>
              </w:rPr>
              <w:t>7,0</w:t>
            </w:r>
          </w:p>
        </w:tc>
        <w:tc>
          <w:tcPr>
            <w:tcW w:w="1926" w:type="dxa"/>
            <w:tcBorders>
              <w:top w:val="nil"/>
              <w:left w:val="nil"/>
              <w:bottom w:val="nil"/>
              <w:right w:val="single" w:sz="4" w:space="0" w:color="auto"/>
            </w:tcBorders>
            <w:shd w:val="clear" w:color="000000" w:fill="F2F2F2"/>
            <w:hideMark/>
          </w:tcPr>
          <w:p w14:paraId="434A3996" w14:textId="77777777" w:rsidR="00A245F4" w:rsidRPr="00A245F4" w:rsidRDefault="00A245F4" w:rsidP="002D0A13">
            <w:pPr>
              <w:pStyle w:val="Tabletext"/>
              <w:jc w:val="right"/>
              <w:rPr>
                <w:lang w:val="es-ES"/>
              </w:rPr>
            </w:pPr>
            <w:r w:rsidRPr="00A245F4">
              <w:rPr>
                <w:lang w:val="es-ES"/>
              </w:rPr>
              <w:t>22,4</w:t>
            </w:r>
          </w:p>
        </w:tc>
        <w:tc>
          <w:tcPr>
            <w:tcW w:w="1926" w:type="dxa"/>
            <w:tcBorders>
              <w:top w:val="nil"/>
              <w:left w:val="single" w:sz="4" w:space="0" w:color="auto"/>
              <w:bottom w:val="nil"/>
              <w:right w:val="single" w:sz="4" w:space="0" w:color="auto"/>
            </w:tcBorders>
            <w:shd w:val="clear" w:color="000000" w:fill="F2F2F2"/>
            <w:hideMark/>
          </w:tcPr>
          <w:p w14:paraId="11900DD4" w14:textId="77777777" w:rsidR="00A245F4" w:rsidRPr="00A245F4" w:rsidRDefault="00A245F4" w:rsidP="002D0A13">
            <w:pPr>
              <w:pStyle w:val="Tabletext"/>
              <w:jc w:val="right"/>
              <w:rPr>
                <w:lang w:val="es-ES"/>
              </w:rPr>
            </w:pPr>
            <w:r w:rsidRPr="00A245F4">
              <w:rPr>
                <w:lang w:val="es-ES"/>
              </w:rPr>
              <w:t>6,2</w:t>
            </w:r>
          </w:p>
        </w:tc>
      </w:tr>
      <w:tr w:rsidR="00A245F4" w:rsidRPr="00A245F4" w14:paraId="1CCEB3C4" w14:textId="77777777" w:rsidTr="002D0A13">
        <w:trPr>
          <w:jc w:val="center"/>
        </w:trPr>
        <w:tc>
          <w:tcPr>
            <w:tcW w:w="1925" w:type="dxa"/>
            <w:tcBorders>
              <w:top w:val="nil"/>
              <w:left w:val="single" w:sz="4" w:space="0" w:color="auto"/>
              <w:bottom w:val="nil"/>
              <w:right w:val="single" w:sz="4" w:space="0" w:color="auto"/>
            </w:tcBorders>
            <w:shd w:val="clear" w:color="000000" w:fill="FFFFFF"/>
            <w:hideMark/>
          </w:tcPr>
          <w:p w14:paraId="6EBB730D" w14:textId="77777777" w:rsidR="00A245F4" w:rsidRPr="00A245F4" w:rsidRDefault="00A245F4" w:rsidP="002D0A13">
            <w:pPr>
              <w:pStyle w:val="Tabletext"/>
              <w:rPr>
                <w:lang w:val="es-ES"/>
              </w:rPr>
            </w:pPr>
            <w:bookmarkStart w:id="524" w:name="lt_pId813"/>
            <w:r w:rsidRPr="00A245F4">
              <w:rPr>
                <w:lang w:val="es-ES"/>
              </w:rPr>
              <w:t>P4</w:t>
            </w:r>
            <w:bookmarkEnd w:id="524"/>
          </w:p>
        </w:tc>
        <w:tc>
          <w:tcPr>
            <w:tcW w:w="1926" w:type="dxa"/>
            <w:tcBorders>
              <w:top w:val="nil"/>
              <w:left w:val="nil"/>
              <w:bottom w:val="nil"/>
              <w:right w:val="single" w:sz="4" w:space="0" w:color="auto"/>
            </w:tcBorders>
            <w:shd w:val="clear" w:color="000000" w:fill="FFFFFF"/>
            <w:hideMark/>
          </w:tcPr>
          <w:p w14:paraId="28399E6E" w14:textId="77777777" w:rsidR="00A245F4" w:rsidRPr="00A245F4" w:rsidRDefault="00A245F4" w:rsidP="002D0A13">
            <w:pPr>
              <w:pStyle w:val="Tabletext"/>
              <w:jc w:val="right"/>
              <w:rPr>
                <w:lang w:val="es-ES"/>
              </w:rPr>
            </w:pPr>
            <w:r w:rsidRPr="00A245F4">
              <w:rPr>
                <w:lang w:val="es-ES"/>
              </w:rPr>
              <w:t>0,6</w:t>
            </w:r>
          </w:p>
        </w:tc>
        <w:tc>
          <w:tcPr>
            <w:tcW w:w="1926" w:type="dxa"/>
            <w:tcBorders>
              <w:top w:val="nil"/>
              <w:left w:val="nil"/>
              <w:bottom w:val="nil"/>
              <w:right w:val="single" w:sz="4" w:space="0" w:color="auto"/>
            </w:tcBorders>
            <w:shd w:val="clear" w:color="000000" w:fill="FFFFFF"/>
            <w:hideMark/>
          </w:tcPr>
          <w:p w14:paraId="457F9A3B" w14:textId="77777777" w:rsidR="00A245F4" w:rsidRPr="00A245F4" w:rsidRDefault="00A245F4" w:rsidP="002D0A13">
            <w:pPr>
              <w:pStyle w:val="Tabletext"/>
              <w:jc w:val="right"/>
              <w:rPr>
                <w:lang w:val="es-ES"/>
              </w:rPr>
            </w:pPr>
            <w:r w:rsidRPr="00A245F4">
              <w:rPr>
                <w:lang w:val="es-ES"/>
              </w:rPr>
              <w:t>4,0</w:t>
            </w:r>
          </w:p>
        </w:tc>
        <w:tc>
          <w:tcPr>
            <w:tcW w:w="1926" w:type="dxa"/>
            <w:tcBorders>
              <w:top w:val="nil"/>
              <w:left w:val="nil"/>
              <w:bottom w:val="nil"/>
              <w:right w:val="single" w:sz="4" w:space="0" w:color="auto"/>
            </w:tcBorders>
            <w:shd w:val="clear" w:color="000000" w:fill="FFFFFF"/>
            <w:hideMark/>
          </w:tcPr>
          <w:p w14:paraId="4B4CB315" w14:textId="77777777" w:rsidR="00A245F4" w:rsidRPr="00A245F4" w:rsidRDefault="00A245F4" w:rsidP="002D0A13">
            <w:pPr>
              <w:pStyle w:val="Tabletext"/>
              <w:jc w:val="right"/>
              <w:rPr>
                <w:lang w:val="es-ES"/>
              </w:rPr>
            </w:pPr>
            <w:r w:rsidRPr="00A245F4">
              <w:rPr>
                <w:lang w:val="es-ES"/>
              </w:rPr>
              <w:t>4,2</w:t>
            </w:r>
          </w:p>
        </w:tc>
        <w:tc>
          <w:tcPr>
            <w:tcW w:w="1926" w:type="dxa"/>
            <w:tcBorders>
              <w:top w:val="nil"/>
              <w:left w:val="single" w:sz="4" w:space="0" w:color="auto"/>
              <w:bottom w:val="nil"/>
              <w:right w:val="single" w:sz="4" w:space="0" w:color="auto"/>
            </w:tcBorders>
            <w:shd w:val="clear" w:color="000000" w:fill="FFFFFF"/>
            <w:hideMark/>
          </w:tcPr>
          <w:p w14:paraId="587F0AD0" w14:textId="77777777" w:rsidR="00A245F4" w:rsidRPr="00A245F4" w:rsidRDefault="00A245F4" w:rsidP="002D0A13">
            <w:pPr>
              <w:pStyle w:val="Tabletext"/>
              <w:jc w:val="right"/>
              <w:rPr>
                <w:lang w:val="es-ES"/>
              </w:rPr>
            </w:pPr>
            <w:r w:rsidRPr="00A245F4">
              <w:rPr>
                <w:lang w:val="es-ES"/>
              </w:rPr>
              <w:t>1,6</w:t>
            </w:r>
          </w:p>
        </w:tc>
      </w:tr>
      <w:tr w:rsidR="00A245F4" w:rsidRPr="00A245F4" w14:paraId="485A6316" w14:textId="77777777" w:rsidTr="002D0A13">
        <w:trPr>
          <w:jc w:val="center"/>
        </w:trPr>
        <w:tc>
          <w:tcPr>
            <w:tcW w:w="1925" w:type="dxa"/>
            <w:tcBorders>
              <w:top w:val="nil"/>
              <w:left w:val="single" w:sz="4" w:space="0" w:color="auto"/>
              <w:bottom w:val="nil"/>
              <w:right w:val="single" w:sz="4" w:space="0" w:color="auto"/>
            </w:tcBorders>
            <w:shd w:val="clear" w:color="000000" w:fill="F2F2F2"/>
            <w:hideMark/>
          </w:tcPr>
          <w:p w14:paraId="40D336C0" w14:textId="77777777" w:rsidR="00A245F4" w:rsidRPr="00A245F4" w:rsidRDefault="00A245F4" w:rsidP="002D0A13">
            <w:pPr>
              <w:pStyle w:val="Tabletext"/>
              <w:rPr>
                <w:lang w:val="es-ES"/>
              </w:rPr>
            </w:pPr>
            <w:bookmarkStart w:id="525" w:name="lt_pId818"/>
            <w:r w:rsidRPr="00A245F4">
              <w:rPr>
                <w:lang w:val="es-ES"/>
              </w:rPr>
              <w:t>P3</w:t>
            </w:r>
            <w:bookmarkEnd w:id="525"/>
          </w:p>
        </w:tc>
        <w:tc>
          <w:tcPr>
            <w:tcW w:w="1926" w:type="dxa"/>
            <w:tcBorders>
              <w:top w:val="nil"/>
              <w:left w:val="nil"/>
              <w:bottom w:val="nil"/>
              <w:right w:val="single" w:sz="4" w:space="0" w:color="auto"/>
            </w:tcBorders>
            <w:shd w:val="clear" w:color="000000" w:fill="F2F2F2"/>
            <w:hideMark/>
          </w:tcPr>
          <w:p w14:paraId="01E847B5" w14:textId="77777777" w:rsidR="00A245F4" w:rsidRPr="00A245F4" w:rsidRDefault="00A245F4" w:rsidP="002D0A13">
            <w:pPr>
              <w:pStyle w:val="Tabletext"/>
              <w:jc w:val="right"/>
              <w:rPr>
                <w:lang w:val="es-ES"/>
              </w:rPr>
            </w:pPr>
            <w:r w:rsidRPr="00A245F4">
              <w:rPr>
                <w:lang w:val="es-ES"/>
              </w:rPr>
              <w:t>0,9</w:t>
            </w:r>
          </w:p>
        </w:tc>
        <w:tc>
          <w:tcPr>
            <w:tcW w:w="1926" w:type="dxa"/>
            <w:tcBorders>
              <w:top w:val="nil"/>
              <w:left w:val="nil"/>
              <w:bottom w:val="nil"/>
              <w:right w:val="single" w:sz="4" w:space="0" w:color="auto"/>
            </w:tcBorders>
            <w:shd w:val="clear" w:color="000000" w:fill="F2F2F2"/>
            <w:hideMark/>
          </w:tcPr>
          <w:p w14:paraId="4713AA11" w14:textId="77777777" w:rsidR="00A245F4" w:rsidRPr="00A245F4" w:rsidRDefault="00A245F4" w:rsidP="002D0A13">
            <w:pPr>
              <w:pStyle w:val="Tabletext"/>
              <w:jc w:val="right"/>
              <w:rPr>
                <w:lang w:val="es-ES"/>
              </w:rPr>
            </w:pPr>
            <w:r w:rsidRPr="00A245F4">
              <w:rPr>
                <w:lang w:val="es-ES"/>
              </w:rPr>
              <w:t>1,8</w:t>
            </w:r>
          </w:p>
        </w:tc>
        <w:tc>
          <w:tcPr>
            <w:tcW w:w="1926" w:type="dxa"/>
            <w:tcBorders>
              <w:top w:val="nil"/>
              <w:left w:val="nil"/>
              <w:bottom w:val="nil"/>
              <w:right w:val="single" w:sz="4" w:space="0" w:color="auto"/>
            </w:tcBorders>
            <w:shd w:val="clear" w:color="000000" w:fill="F2F2F2"/>
            <w:hideMark/>
          </w:tcPr>
          <w:p w14:paraId="58703AAC" w14:textId="77777777" w:rsidR="00A245F4" w:rsidRPr="00A245F4" w:rsidRDefault="00A245F4" w:rsidP="002D0A13">
            <w:pPr>
              <w:pStyle w:val="Tabletext"/>
              <w:jc w:val="right"/>
              <w:rPr>
                <w:lang w:val="es-ES"/>
              </w:rPr>
            </w:pPr>
            <w:r w:rsidRPr="00A245F4">
              <w:rPr>
                <w:lang w:val="es-ES"/>
              </w:rPr>
              <w:t>4,5</w:t>
            </w:r>
          </w:p>
        </w:tc>
        <w:tc>
          <w:tcPr>
            <w:tcW w:w="1926" w:type="dxa"/>
            <w:tcBorders>
              <w:top w:val="nil"/>
              <w:left w:val="single" w:sz="4" w:space="0" w:color="auto"/>
              <w:bottom w:val="nil"/>
              <w:right w:val="single" w:sz="4" w:space="0" w:color="auto"/>
            </w:tcBorders>
            <w:shd w:val="clear" w:color="000000" w:fill="F2F2F2"/>
            <w:hideMark/>
          </w:tcPr>
          <w:p w14:paraId="6487C9ED" w14:textId="77777777" w:rsidR="00A245F4" w:rsidRPr="00A245F4" w:rsidRDefault="00A245F4" w:rsidP="002D0A13">
            <w:pPr>
              <w:pStyle w:val="Tabletext"/>
              <w:jc w:val="right"/>
              <w:rPr>
                <w:lang w:val="es-ES"/>
              </w:rPr>
            </w:pPr>
            <w:r w:rsidRPr="00A245F4">
              <w:rPr>
                <w:lang w:val="es-ES"/>
              </w:rPr>
              <w:t>2,0</w:t>
            </w:r>
          </w:p>
        </w:tc>
      </w:tr>
      <w:tr w:rsidR="00A245F4" w:rsidRPr="00A245F4" w14:paraId="49E331FE" w14:textId="77777777" w:rsidTr="002D0A13">
        <w:trPr>
          <w:jc w:val="center"/>
        </w:trPr>
        <w:tc>
          <w:tcPr>
            <w:tcW w:w="1925" w:type="dxa"/>
            <w:tcBorders>
              <w:top w:val="nil"/>
              <w:left w:val="single" w:sz="4" w:space="0" w:color="auto"/>
              <w:bottom w:val="nil"/>
              <w:right w:val="single" w:sz="4" w:space="0" w:color="auto"/>
            </w:tcBorders>
            <w:shd w:val="clear" w:color="000000" w:fill="FFFFFF"/>
            <w:hideMark/>
          </w:tcPr>
          <w:p w14:paraId="4E98229A" w14:textId="77777777" w:rsidR="00A245F4" w:rsidRPr="00A245F4" w:rsidRDefault="00A245F4" w:rsidP="002D0A13">
            <w:pPr>
              <w:pStyle w:val="Tabletext"/>
              <w:rPr>
                <w:lang w:val="es-ES"/>
              </w:rPr>
            </w:pPr>
            <w:bookmarkStart w:id="526" w:name="lt_pId823"/>
            <w:r w:rsidRPr="00A245F4">
              <w:rPr>
                <w:lang w:val="es-ES"/>
              </w:rPr>
              <w:t>P2</w:t>
            </w:r>
            <w:bookmarkEnd w:id="526"/>
          </w:p>
        </w:tc>
        <w:tc>
          <w:tcPr>
            <w:tcW w:w="1926" w:type="dxa"/>
            <w:tcBorders>
              <w:top w:val="nil"/>
              <w:left w:val="nil"/>
              <w:bottom w:val="nil"/>
              <w:right w:val="single" w:sz="4" w:space="0" w:color="auto"/>
            </w:tcBorders>
            <w:shd w:val="clear" w:color="000000" w:fill="FFFFFF"/>
            <w:hideMark/>
          </w:tcPr>
          <w:p w14:paraId="3D743F18" w14:textId="77777777" w:rsidR="00A245F4" w:rsidRPr="00A245F4" w:rsidRDefault="00A245F4" w:rsidP="002D0A13">
            <w:pPr>
              <w:pStyle w:val="Tabletext"/>
              <w:jc w:val="right"/>
              <w:rPr>
                <w:lang w:val="es-ES"/>
              </w:rPr>
            </w:pPr>
            <w:r w:rsidRPr="00A245F4">
              <w:rPr>
                <w:lang w:val="es-ES"/>
              </w:rPr>
              <w:t>1,5</w:t>
            </w:r>
          </w:p>
        </w:tc>
        <w:tc>
          <w:tcPr>
            <w:tcW w:w="1926" w:type="dxa"/>
            <w:tcBorders>
              <w:top w:val="nil"/>
              <w:left w:val="nil"/>
              <w:bottom w:val="nil"/>
              <w:right w:val="single" w:sz="4" w:space="0" w:color="auto"/>
            </w:tcBorders>
            <w:shd w:val="clear" w:color="000000" w:fill="FFFFFF"/>
            <w:hideMark/>
          </w:tcPr>
          <w:p w14:paraId="2FA54AB2" w14:textId="77777777" w:rsidR="00A245F4" w:rsidRPr="00A245F4" w:rsidRDefault="00A245F4" w:rsidP="002D0A13">
            <w:pPr>
              <w:pStyle w:val="Tabletext"/>
              <w:jc w:val="right"/>
              <w:rPr>
                <w:lang w:val="es-ES"/>
              </w:rPr>
            </w:pPr>
            <w:r w:rsidRPr="00A245F4">
              <w:rPr>
                <w:lang w:val="es-ES"/>
              </w:rPr>
              <w:t>1,5</w:t>
            </w:r>
          </w:p>
        </w:tc>
        <w:tc>
          <w:tcPr>
            <w:tcW w:w="1926" w:type="dxa"/>
            <w:tcBorders>
              <w:top w:val="nil"/>
              <w:left w:val="nil"/>
              <w:bottom w:val="nil"/>
              <w:right w:val="single" w:sz="4" w:space="0" w:color="auto"/>
            </w:tcBorders>
            <w:shd w:val="clear" w:color="000000" w:fill="FFFFFF"/>
            <w:hideMark/>
          </w:tcPr>
          <w:p w14:paraId="732F535F" w14:textId="77777777" w:rsidR="00A245F4" w:rsidRPr="00A245F4" w:rsidRDefault="00A245F4" w:rsidP="002D0A13">
            <w:pPr>
              <w:pStyle w:val="Tabletext"/>
              <w:jc w:val="right"/>
              <w:rPr>
                <w:lang w:val="es-ES"/>
              </w:rPr>
            </w:pPr>
            <w:r w:rsidRPr="00A245F4">
              <w:rPr>
                <w:lang w:val="es-ES"/>
              </w:rPr>
              <w:t>1,8</w:t>
            </w:r>
          </w:p>
        </w:tc>
        <w:tc>
          <w:tcPr>
            <w:tcW w:w="1926" w:type="dxa"/>
            <w:tcBorders>
              <w:top w:val="nil"/>
              <w:left w:val="single" w:sz="4" w:space="0" w:color="auto"/>
              <w:bottom w:val="nil"/>
              <w:right w:val="single" w:sz="4" w:space="0" w:color="auto"/>
            </w:tcBorders>
            <w:shd w:val="clear" w:color="000000" w:fill="FFFFFF"/>
            <w:hideMark/>
          </w:tcPr>
          <w:p w14:paraId="799E5300" w14:textId="77777777" w:rsidR="00A245F4" w:rsidRPr="00A245F4" w:rsidRDefault="00A245F4" w:rsidP="002D0A13">
            <w:pPr>
              <w:pStyle w:val="Tabletext"/>
              <w:jc w:val="right"/>
              <w:rPr>
                <w:lang w:val="es-ES"/>
              </w:rPr>
            </w:pPr>
            <w:r w:rsidRPr="00A245F4">
              <w:rPr>
                <w:lang w:val="es-ES"/>
              </w:rPr>
              <w:t>1,5</w:t>
            </w:r>
          </w:p>
        </w:tc>
      </w:tr>
      <w:tr w:rsidR="00A245F4" w:rsidRPr="00A245F4" w14:paraId="44F2758C" w14:textId="77777777" w:rsidTr="002D0A13">
        <w:trPr>
          <w:jc w:val="center"/>
        </w:trPr>
        <w:tc>
          <w:tcPr>
            <w:tcW w:w="1925" w:type="dxa"/>
            <w:tcBorders>
              <w:top w:val="nil"/>
              <w:left w:val="single" w:sz="4" w:space="0" w:color="auto"/>
              <w:bottom w:val="nil"/>
              <w:right w:val="single" w:sz="4" w:space="0" w:color="auto"/>
            </w:tcBorders>
            <w:shd w:val="clear" w:color="000000" w:fill="F2F2F2"/>
            <w:hideMark/>
          </w:tcPr>
          <w:p w14:paraId="2C01B504" w14:textId="77777777" w:rsidR="00A245F4" w:rsidRPr="00A245F4" w:rsidRDefault="00A245F4" w:rsidP="002D0A13">
            <w:pPr>
              <w:pStyle w:val="Tabletext"/>
              <w:rPr>
                <w:lang w:val="es-ES"/>
              </w:rPr>
            </w:pPr>
            <w:bookmarkStart w:id="527" w:name="lt_pId828"/>
            <w:r w:rsidRPr="00A245F4">
              <w:rPr>
                <w:lang w:val="es-ES"/>
              </w:rPr>
              <w:t>P1</w:t>
            </w:r>
            <w:bookmarkEnd w:id="527"/>
          </w:p>
        </w:tc>
        <w:tc>
          <w:tcPr>
            <w:tcW w:w="1926" w:type="dxa"/>
            <w:tcBorders>
              <w:top w:val="nil"/>
              <w:left w:val="nil"/>
              <w:bottom w:val="nil"/>
              <w:right w:val="single" w:sz="4" w:space="0" w:color="auto"/>
            </w:tcBorders>
            <w:shd w:val="clear" w:color="000000" w:fill="F2F2F2"/>
            <w:hideMark/>
          </w:tcPr>
          <w:p w14:paraId="588A28D4" w14:textId="77777777" w:rsidR="00A245F4" w:rsidRPr="00A245F4" w:rsidRDefault="00A245F4" w:rsidP="002D0A13">
            <w:pPr>
              <w:pStyle w:val="Tabletext"/>
              <w:jc w:val="right"/>
              <w:rPr>
                <w:lang w:val="es-ES"/>
              </w:rPr>
            </w:pPr>
            <w:r w:rsidRPr="00A245F4">
              <w:rPr>
                <w:lang w:val="es-ES"/>
              </w:rPr>
              <w:t>0,0</w:t>
            </w:r>
          </w:p>
        </w:tc>
        <w:tc>
          <w:tcPr>
            <w:tcW w:w="1926" w:type="dxa"/>
            <w:tcBorders>
              <w:top w:val="nil"/>
              <w:left w:val="nil"/>
              <w:bottom w:val="nil"/>
              <w:right w:val="single" w:sz="4" w:space="0" w:color="auto"/>
            </w:tcBorders>
            <w:shd w:val="clear" w:color="000000" w:fill="F2F2F2"/>
            <w:hideMark/>
          </w:tcPr>
          <w:p w14:paraId="474D26B4" w14:textId="77777777" w:rsidR="00A245F4" w:rsidRPr="00A245F4" w:rsidRDefault="00A245F4" w:rsidP="002D0A13">
            <w:pPr>
              <w:pStyle w:val="Tabletext"/>
              <w:jc w:val="right"/>
              <w:rPr>
                <w:lang w:val="es-ES"/>
              </w:rPr>
            </w:pPr>
            <w:r w:rsidRPr="00A245F4">
              <w:rPr>
                <w:lang w:val="es-ES"/>
              </w:rPr>
              <w:t>0,0</w:t>
            </w:r>
          </w:p>
        </w:tc>
        <w:tc>
          <w:tcPr>
            <w:tcW w:w="1926" w:type="dxa"/>
            <w:tcBorders>
              <w:top w:val="nil"/>
              <w:left w:val="nil"/>
              <w:bottom w:val="nil"/>
              <w:right w:val="single" w:sz="4" w:space="0" w:color="auto"/>
            </w:tcBorders>
            <w:shd w:val="clear" w:color="000000" w:fill="F2F2F2"/>
            <w:hideMark/>
          </w:tcPr>
          <w:p w14:paraId="75D2B17C" w14:textId="77777777" w:rsidR="00A245F4" w:rsidRPr="00A245F4" w:rsidRDefault="00A245F4" w:rsidP="002D0A13">
            <w:pPr>
              <w:pStyle w:val="Tabletext"/>
              <w:jc w:val="right"/>
              <w:rPr>
                <w:lang w:val="es-ES"/>
              </w:rPr>
            </w:pPr>
            <w:r w:rsidRPr="00A245F4">
              <w:rPr>
                <w:lang w:val="es-ES"/>
              </w:rPr>
              <w:t>0,0</w:t>
            </w:r>
          </w:p>
        </w:tc>
        <w:tc>
          <w:tcPr>
            <w:tcW w:w="1926" w:type="dxa"/>
            <w:tcBorders>
              <w:top w:val="nil"/>
              <w:left w:val="single" w:sz="4" w:space="0" w:color="auto"/>
              <w:bottom w:val="nil"/>
              <w:right w:val="single" w:sz="4" w:space="0" w:color="auto"/>
            </w:tcBorders>
            <w:shd w:val="clear" w:color="000000" w:fill="F2F2F2"/>
            <w:hideMark/>
          </w:tcPr>
          <w:p w14:paraId="2EEFEA0B" w14:textId="77777777" w:rsidR="00A245F4" w:rsidRPr="00A245F4" w:rsidRDefault="00A245F4" w:rsidP="002D0A13">
            <w:pPr>
              <w:pStyle w:val="Tabletext"/>
              <w:jc w:val="right"/>
              <w:rPr>
                <w:lang w:val="es-ES"/>
              </w:rPr>
            </w:pPr>
            <w:r w:rsidRPr="00A245F4">
              <w:rPr>
                <w:lang w:val="es-ES"/>
              </w:rPr>
              <w:t>0,0</w:t>
            </w:r>
          </w:p>
        </w:tc>
      </w:tr>
      <w:tr w:rsidR="00A245F4" w:rsidRPr="00A245F4" w14:paraId="13E27CF7" w14:textId="77777777" w:rsidTr="002D0A13">
        <w:trPr>
          <w:jc w:val="center"/>
        </w:trPr>
        <w:tc>
          <w:tcPr>
            <w:tcW w:w="1925" w:type="dxa"/>
            <w:tcBorders>
              <w:top w:val="nil"/>
              <w:left w:val="single" w:sz="4" w:space="0" w:color="auto"/>
              <w:bottom w:val="nil"/>
              <w:right w:val="single" w:sz="4" w:space="0" w:color="auto"/>
            </w:tcBorders>
            <w:shd w:val="clear" w:color="000000" w:fill="FFFFFF"/>
            <w:hideMark/>
          </w:tcPr>
          <w:p w14:paraId="249455A0" w14:textId="77777777" w:rsidR="00A245F4" w:rsidRPr="00A245F4" w:rsidRDefault="00A245F4" w:rsidP="002D0A13">
            <w:pPr>
              <w:pStyle w:val="Tabletext"/>
              <w:rPr>
                <w:lang w:val="es-ES"/>
              </w:rPr>
            </w:pPr>
            <w:bookmarkStart w:id="528" w:name="lt_pId833"/>
            <w:r w:rsidRPr="00A245F4">
              <w:rPr>
                <w:lang w:val="es-ES"/>
              </w:rPr>
              <w:t>G7</w:t>
            </w:r>
            <w:bookmarkEnd w:id="528"/>
          </w:p>
        </w:tc>
        <w:tc>
          <w:tcPr>
            <w:tcW w:w="1926" w:type="dxa"/>
            <w:tcBorders>
              <w:top w:val="nil"/>
              <w:left w:val="nil"/>
              <w:bottom w:val="nil"/>
              <w:right w:val="single" w:sz="4" w:space="0" w:color="auto"/>
            </w:tcBorders>
            <w:shd w:val="clear" w:color="000000" w:fill="FFFFFF"/>
            <w:hideMark/>
          </w:tcPr>
          <w:p w14:paraId="69A5A5D4" w14:textId="77777777" w:rsidR="00A245F4" w:rsidRPr="00A245F4" w:rsidRDefault="00A245F4" w:rsidP="002D0A13">
            <w:pPr>
              <w:pStyle w:val="Tabletext"/>
              <w:jc w:val="right"/>
              <w:rPr>
                <w:lang w:val="es-ES"/>
              </w:rPr>
            </w:pPr>
            <w:r w:rsidRPr="00A245F4">
              <w:rPr>
                <w:lang w:val="es-ES"/>
              </w:rPr>
              <w:t>1,2</w:t>
            </w:r>
          </w:p>
        </w:tc>
        <w:tc>
          <w:tcPr>
            <w:tcW w:w="1926" w:type="dxa"/>
            <w:tcBorders>
              <w:top w:val="nil"/>
              <w:left w:val="nil"/>
              <w:bottom w:val="nil"/>
              <w:right w:val="single" w:sz="4" w:space="0" w:color="auto"/>
            </w:tcBorders>
            <w:shd w:val="clear" w:color="000000" w:fill="FFFFFF"/>
            <w:hideMark/>
          </w:tcPr>
          <w:p w14:paraId="12D79387" w14:textId="77777777" w:rsidR="00A245F4" w:rsidRPr="00A245F4" w:rsidRDefault="00A245F4" w:rsidP="002D0A13">
            <w:pPr>
              <w:pStyle w:val="Tabletext"/>
              <w:jc w:val="right"/>
              <w:rPr>
                <w:lang w:val="es-ES"/>
              </w:rPr>
            </w:pPr>
            <w:r w:rsidRPr="00A245F4">
              <w:rPr>
                <w:lang w:val="es-ES"/>
              </w:rPr>
              <w:t>1,2</w:t>
            </w:r>
          </w:p>
        </w:tc>
        <w:tc>
          <w:tcPr>
            <w:tcW w:w="1926" w:type="dxa"/>
            <w:tcBorders>
              <w:top w:val="nil"/>
              <w:left w:val="nil"/>
              <w:bottom w:val="nil"/>
              <w:right w:val="single" w:sz="4" w:space="0" w:color="auto"/>
            </w:tcBorders>
            <w:shd w:val="clear" w:color="000000" w:fill="FFFFFF"/>
            <w:hideMark/>
          </w:tcPr>
          <w:p w14:paraId="73436FE4" w14:textId="77777777" w:rsidR="00A245F4" w:rsidRPr="00A245F4" w:rsidRDefault="00A245F4" w:rsidP="002D0A13">
            <w:pPr>
              <w:pStyle w:val="Tabletext"/>
              <w:jc w:val="right"/>
              <w:rPr>
                <w:lang w:val="es-ES"/>
              </w:rPr>
            </w:pPr>
            <w:r w:rsidRPr="00A245F4">
              <w:rPr>
                <w:lang w:val="es-ES"/>
              </w:rPr>
              <w:t>2.4</w:t>
            </w:r>
          </w:p>
        </w:tc>
        <w:tc>
          <w:tcPr>
            <w:tcW w:w="1926" w:type="dxa"/>
            <w:tcBorders>
              <w:top w:val="nil"/>
              <w:left w:val="single" w:sz="4" w:space="0" w:color="auto"/>
              <w:bottom w:val="nil"/>
              <w:right w:val="single" w:sz="4" w:space="0" w:color="auto"/>
            </w:tcBorders>
            <w:shd w:val="clear" w:color="000000" w:fill="FFFFFF"/>
            <w:hideMark/>
          </w:tcPr>
          <w:p w14:paraId="7D287376" w14:textId="77777777" w:rsidR="00A245F4" w:rsidRPr="00A245F4" w:rsidRDefault="00A245F4" w:rsidP="002D0A13">
            <w:pPr>
              <w:pStyle w:val="Tabletext"/>
              <w:jc w:val="right"/>
              <w:rPr>
                <w:lang w:val="es-ES"/>
              </w:rPr>
            </w:pPr>
            <w:r w:rsidRPr="00A245F4">
              <w:rPr>
                <w:lang w:val="es-ES"/>
              </w:rPr>
              <w:t>0,6</w:t>
            </w:r>
          </w:p>
        </w:tc>
      </w:tr>
      <w:tr w:rsidR="00A245F4" w:rsidRPr="00A245F4" w14:paraId="56B2E144" w14:textId="77777777" w:rsidTr="002D0A13">
        <w:trPr>
          <w:jc w:val="center"/>
        </w:trPr>
        <w:tc>
          <w:tcPr>
            <w:tcW w:w="1925" w:type="dxa"/>
            <w:tcBorders>
              <w:top w:val="nil"/>
              <w:left w:val="single" w:sz="4" w:space="0" w:color="auto"/>
              <w:bottom w:val="nil"/>
              <w:right w:val="single" w:sz="4" w:space="0" w:color="auto"/>
            </w:tcBorders>
            <w:shd w:val="clear" w:color="000000" w:fill="F2F2F2"/>
            <w:hideMark/>
          </w:tcPr>
          <w:p w14:paraId="72E0D663" w14:textId="77777777" w:rsidR="00A245F4" w:rsidRPr="00A245F4" w:rsidRDefault="00A245F4" w:rsidP="002D0A13">
            <w:pPr>
              <w:pStyle w:val="Tabletext"/>
              <w:rPr>
                <w:lang w:val="es-ES"/>
              </w:rPr>
            </w:pPr>
            <w:bookmarkStart w:id="529" w:name="lt_pId838"/>
            <w:r w:rsidRPr="00A245F4">
              <w:rPr>
                <w:lang w:val="es-ES"/>
              </w:rPr>
              <w:t>G6</w:t>
            </w:r>
            <w:bookmarkEnd w:id="529"/>
          </w:p>
        </w:tc>
        <w:tc>
          <w:tcPr>
            <w:tcW w:w="1926" w:type="dxa"/>
            <w:tcBorders>
              <w:top w:val="nil"/>
              <w:left w:val="nil"/>
              <w:bottom w:val="nil"/>
              <w:right w:val="single" w:sz="4" w:space="0" w:color="auto"/>
            </w:tcBorders>
            <w:shd w:val="clear" w:color="000000" w:fill="F2F2F2"/>
            <w:hideMark/>
          </w:tcPr>
          <w:p w14:paraId="368D78D2" w14:textId="77777777" w:rsidR="00A245F4" w:rsidRPr="00A245F4" w:rsidRDefault="00A245F4" w:rsidP="002D0A13">
            <w:pPr>
              <w:pStyle w:val="Tabletext"/>
              <w:jc w:val="right"/>
              <w:rPr>
                <w:lang w:val="es-ES"/>
              </w:rPr>
            </w:pPr>
            <w:r w:rsidRPr="00A245F4">
              <w:rPr>
                <w:lang w:val="es-ES"/>
              </w:rPr>
              <w:t>4,8</w:t>
            </w:r>
          </w:p>
        </w:tc>
        <w:tc>
          <w:tcPr>
            <w:tcW w:w="1926" w:type="dxa"/>
            <w:tcBorders>
              <w:top w:val="nil"/>
              <w:left w:val="nil"/>
              <w:bottom w:val="nil"/>
              <w:right w:val="single" w:sz="4" w:space="0" w:color="auto"/>
            </w:tcBorders>
            <w:shd w:val="clear" w:color="000000" w:fill="F2F2F2"/>
            <w:hideMark/>
          </w:tcPr>
          <w:p w14:paraId="6C60D6A5" w14:textId="77777777" w:rsidR="00A245F4" w:rsidRPr="00A245F4" w:rsidRDefault="00A245F4" w:rsidP="002D0A13">
            <w:pPr>
              <w:pStyle w:val="Tabletext"/>
              <w:jc w:val="right"/>
              <w:rPr>
                <w:lang w:val="es-ES"/>
              </w:rPr>
            </w:pPr>
            <w:r w:rsidRPr="00A245F4">
              <w:rPr>
                <w:lang w:val="es-ES"/>
              </w:rPr>
              <w:t>9,8</w:t>
            </w:r>
          </w:p>
        </w:tc>
        <w:tc>
          <w:tcPr>
            <w:tcW w:w="1926" w:type="dxa"/>
            <w:tcBorders>
              <w:top w:val="nil"/>
              <w:left w:val="nil"/>
              <w:bottom w:val="nil"/>
              <w:right w:val="single" w:sz="4" w:space="0" w:color="auto"/>
            </w:tcBorders>
            <w:shd w:val="clear" w:color="000000" w:fill="F2F2F2"/>
            <w:hideMark/>
          </w:tcPr>
          <w:p w14:paraId="5A176749" w14:textId="77777777" w:rsidR="00A245F4" w:rsidRPr="00A245F4" w:rsidRDefault="00A245F4" w:rsidP="002D0A13">
            <w:pPr>
              <w:pStyle w:val="Tabletext"/>
              <w:jc w:val="right"/>
              <w:rPr>
                <w:lang w:val="es-ES"/>
              </w:rPr>
            </w:pPr>
            <w:r w:rsidRPr="00A245F4">
              <w:rPr>
                <w:lang w:val="es-ES"/>
              </w:rPr>
              <w:t>20,2</w:t>
            </w:r>
          </w:p>
        </w:tc>
        <w:tc>
          <w:tcPr>
            <w:tcW w:w="1926" w:type="dxa"/>
            <w:tcBorders>
              <w:top w:val="nil"/>
              <w:left w:val="single" w:sz="4" w:space="0" w:color="auto"/>
              <w:bottom w:val="nil"/>
              <w:right w:val="single" w:sz="4" w:space="0" w:color="auto"/>
            </w:tcBorders>
            <w:shd w:val="clear" w:color="000000" w:fill="F2F2F2"/>
            <w:hideMark/>
          </w:tcPr>
          <w:p w14:paraId="4EE2325C" w14:textId="77777777" w:rsidR="00A245F4" w:rsidRPr="00A245F4" w:rsidRDefault="00A245F4" w:rsidP="002D0A13">
            <w:pPr>
              <w:pStyle w:val="Tabletext"/>
              <w:jc w:val="right"/>
              <w:rPr>
                <w:lang w:val="es-ES"/>
              </w:rPr>
            </w:pPr>
            <w:r w:rsidRPr="00A245F4">
              <w:rPr>
                <w:lang w:val="es-ES"/>
              </w:rPr>
              <w:t>4,4</w:t>
            </w:r>
          </w:p>
        </w:tc>
      </w:tr>
      <w:tr w:rsidR="00A245F4" w:rsidRPr="00A245F4" w14:paraId="5088ACC5" w14:textId="77777777" w:rsidTr="002D0A13">
        <w:trPr>
          <w:jc w:val="center"/>
        </w:trPr>
        <w:tc>
          <w:tcPr>
            <w:tcW w:w="1925" w:type="dxa"/>
            <w:tcBorders>
              <w:top w:val="nil"/>
              <w:left w:val="single" w:sz="4" w:space="0" w:color="auto"/>
              <w:bottom w:val="nil"/>
              <w:right w:val="single" w:sz="4" w:space="0" w:color="auto"/>
            </w:tcBorders>
            <w:shd w:val="clear" w:color="000000" w:fill="FFFFFF"/>
            <w:hideMark/>
          </w:tcPr>
          <w:p w14:paraId="2778D27C" w14:textId="77777777" w:rsidR="00A245F4" w:rsidRPr="00A245F4" w:rsidRDefault="00A245F4" w:rsidP="002D0A13">
            <w:pPr>
              <w:pStyle w:val="Tabletext"/>
              <w:rPr>
                <w:lang w:val="es-ES"/>
              </w:rPr>
            </w:pPr>
            <w:bookmarkStart w:id="530" w:name="lt_pId843"/>
            <w:r w:rsidRPr="00A245F4">
              <w:rPr>
                <w:lang w:val="es-ES"/>
              </w:rPr>
              <w:t>G5</w:t>
            </w:r>
            <w:bookmarkEnd w:id="530"/>
          </w:p>
        </w:tc>
        <w:tc>
          <w:tcPr>
            <w:tcW w:w="1926" w:type="dxa"/>
            <w:tcBorders>
              <w:top w:val="nil"/>
              <w:left w:val="nil"/>
              <w:bottom w:val="nil"/>
              <w:right w:val="single" w:sz="4" w:space="0" w:color="auto"/>
            </w:tcBorders>
            <w:shd w:val="clear" w:color="000000" w:fill="FFFFFF"/>
            <w:hideMark/>
          </w:tcPr>
          <w:p w14:paraId="612F9E49" w14:textId="77777777" w:rsidR="00A245F4" w:rsidRPr="00A245F4" w:rsidRDefault="00A245F4" w:rsidP="002D0A13">
            <w:pPr>
              <w:pStyle w:val="Tabletext"/>
              <w:jc w:val="right"/>
              <w:rPr>
                <w:lang w:val="es-ES"/>
              </w:rPr>
            </w:pPr>
            <w:r w:rsidRPr="00A245F4">
              <w:rPr>
                <w:lang w:val="es-ES"/>
              </w:rPr>
              <w:t>3,9</w:t>
            </w:r>
          </w:p>
        </w:tc>
        <w:tc>
          <w:tcPr>
            <w:tcW w:w="1926" w:type="dxa"/>
            <w:tcBorders>
              <w:top w:val="nil"/>
              <w:left w:val="nil"/>
              <w:bottom w:val="nil"/>
              <w:right w:val="single" w:sz="4" w:space="0" w:color="auto"/>
            </w:tcBorders>
            <w:shd w:val="clear" w:color="000000" w:fill="FFFFFF"/>
            <w:hideMark/>
          </w:tcPr>
          <w:p w14:paraId="7AD83C0B" w14:textId="77777777" w:rsidR="00A245F4" w:rsidRPr="00A245F4" w:rsidRDefault="00A245F4" w:rsidP="002D0A13">
            <w:pPr>
              <w:pStyle w:val="Tabletext"/>
              <w:jc w:val="right"/>
              <w:rPr>
                <w:lang w:val="es-ES"/>
              </w:rPr>
            </w:pPr>
            <w:r w:rsidRPr="00A245F4">
              <w:rPr>
                <w:lang w:val="es-ES"/>
              </w:rPr>
              <w:t>3,9</w:t>
            </w:r>
          </w:p>
        </w:tc>
        <w:tc>
          <w:tcPr>
            <w:tcW w:w="1926" w:type="dxa"/>
            <w:tcBorders>
              <w:top w:val="nil"/>
              <w:left w:val="nil"/>
              <w:bottom w:val="nil"/>
              <w:right w:val="single" w:sz="4" w:space="0" w:color="auto"/>
            </w:tcBorders>
            <w:shd w:val="clear" w:color="000000" w:fill="FFFFFF"/>
            <w:hideMark/>
          </w:tcPr>
          <w:p w14:paraId="548476EB" w14:textId="77777777" w:rsidR="00A245F4" w:rsidRPr="00A245F4" w:rsidRDefault="00A245F4" w:rsidP="002D0A13">
            <w:pPr>
              <w:pStyle w:val="Tabletext"/>
              <w:jc w:val="right"/>
              <w:rPr>
                <w:lang w:val="es-ES"/>
              </w:rPr>
            </w:pPr>
            <w:r w:rsidRPr="00A245F4">
              <w:rPr>
                <w:lang w:val="es-ES"/>
              </w:rPr>
              <w:t>6,3</w:t>
            </w:r>
          </w:p>
        </w:tc>
        <w:tc>
          <w:tcPr>
            <w:tcW w:w="1926" w:type="dxa"/>
            <w:tcBorders>
              <w:top w:val="nil"/>
              <w:left w:val="single" w:sz="4" w:space="0" w:color="auto"/>
              <w:bottom w:val="nil"/>
              <w:right w:val="single" w:sz="4" w:space="0" w:color="auto"/>
            </w:tcBorders>
            <w:shd w:val="clear" w:color="000000" w:fill="FFFFFF"/>
            <w:hideMark/>
          </w:tcPr>
          <w:p w14:paraId="78D2F833" w14:textId="77777777" w:rsidR="00A245F4" w:rsidRPr="00A245F4" w:rsidRDefault="00A245F4" w:rsidP="002D0A13">
            <w:pPr>
              <w:pStyle w:val="Tabletext"/>
              <w:jc w:val="right"/>
              <w:rPr>
                <w:lang w:val="es-ES"/>
              </w:rPr>
            </w:pPr>
            <w:r w:rsidRPr="00A245F4">
              <w:rPr>
                <w:lang w:val="es-ES"/>
              </w:rPr>
              <w:t>3,9</w:t>
            </w:r>
          </w:p>
        </w:tc>
      </w:tr>
      <w:tr w:rsidR="00A245F4" w:rsidRPr="00A245F4" w14:paraId="5C350B6B" w14:textId="77777777" w:rsidTr="002D0A13">
        <w:trPr>
          <w:jc w:val="center"/>
        </w:trPr>
        <w:tc>
          <w:tcPr>
            <w:tcW w:w="1925" w:type="dxa"/>
            <w:tcBorders>
              <w:top w:val="nil"/>
              <w:left w:val="single" w:sz="4" w:space="0" w:color="auto"/>
              <w:bottom w:val="nil"/>
              <w:right w:val="single" w:sz="4" w:space="0" w:color="auto"/>
            </w:tcBorders>
            <w:shd w:val="clear" w:color="000000" w:fill="F2F2F2"/>
            <w:hideMark/>
          </w:tcPr>
          <w:p w14:paraId="2658DF4E" w14:textId="77777777" w:rsidR="00A245F4" w:rsidRPr="00A245F4" w:rsidRDefault="00A245F4" w:rsidP="002D0A13">
            <w:pPr>
              <w:pStyle w:val="Tabletext"/>
              <w:rPr>
                <w:lang w:val="es-ES"/>
              </w:rPr>
            </w:pPr>
            <w:bookmarkStart w:id="531" w:name="lt_pId848"/>
            <w:r w:rsidRPr="00A245F4">
              <w:rPr>
                <w:lang w:val="es-ES"/>
              </w:rPr>
              <w:t>G4</w:t>
            </w:r>
            <w:bookmarkEnd w:id="531"/>
          </w:p>
        </w:tc>
        <w:tc>
          <w:tcPr>
            <w:tcW w:w="1926" w:type="dxa"/>
            <w:tcBorders>
              <w:top w:val="nil"/>
              <w:left w:val="nil"/>
              <w:bottom w:val="nil"/>
              <w:right w:val="single" w:sz="4" w:space="0" w:color="auto"/>
            </w:tcBorders>
            <w:shd w:val="clear" w:color="000000" w:fill="F2F2F2"/>
            <w:hideMark/>
          </w:tcPr>
          <w:p w14:paraId="3A7B6FBB" w14:textId="77777777" w:rsidR="00A245F4" w:rsidRPr="00A245F4" w:rsidRDefault="00A245F4" w:rsidP="002D0A13">
            <w:pPr>
              <w:pStyle w:val="Tabletext"/>
              <w:jc w:val="right"/>
              <w:rPr>
                <w:lang w:val="es-ES"/>
              </w:rPr>
            </w:pPr>
            <w:r w:rsidRPr="00A245F4">
              <w:rPr>
                <w:lang w:val="es-ES"/>
              </w:rPr>
              <w:t>0,6</w:t>
            </w:r>
          </w:p>
        </w:tc>
        <w:tc>
          <w:tcPr>
            <w:tcW w:w="1926" w:type="dxa"/>
            <w:tcBorders>
              <w:top w:val="nil"/>
              <w:left w:val="nil"/>
              <w:bottom w:val="nil"/>
              <w:right w:val="single" w:sz="4" w:space="0" w:color="auto"/>
            </w:tcBorders>
            <w:shd w:val="clear" w:color="000000" w:fill="F2F2F2"/>
            <w:hideMark/>
          </w:tcPr>
          <w:p w14:paraId="2C7A1BD9" w14:textId="77777777" w:rsidR="00A245F4" w:rsidRPr="00A245F4" w:rsidRDefault="00A245F4" w:rsidP="002D0A13">
            <w:pPr>
              <w:pStyle w:val="Tabletext"/>
              <w:jc w:val="right"/>
              <w:rPr>
                <w:lang w:val="es-ES"/>
              </w:rPr>
            </w:pPr>
            <w:r w:rsidRPr="00A245F4">
              <w:rPr>
                <w:lang w:val="es-ES"/>
              </w:rPr>
              <w:t>0,6</w:t>
            </w:r>
          </w:p>
        </w:tc>
        <w:tc>
          <w:tcPr>
            <w:tcW w:w="1926" w:type="dxa"/>
            <w:tcBorders>
              <w:top w:val="nil"/>
              <w:left w:val="nil"/>
              <w:bottom w:val="nil"/>
              <w:right w:val="single" w:sz="4" w:space="0" w:color="auto"/>
            </w:tcBorders>
            <w:shd w:val="clear" w:color="000000" w:fill="F2F2F2"/>
            <w:hideMark/>
          </w:tcPr>
          <w:p w14:paraId="638B0F2C" w14:textId="77777777" w:rsidR="00A245F4" w:rsidRPr="00A245F4" w:rsidRDefault="00A245F4" w:rsidP="002D0A13">
            <w:pPr>
              <w:pStyle w:val="Tabletext"/>
              <w:jc w:val="right"/>
              <w:rPr>
                <w:lang w:val="es-ES"/>
              </w:rPr>
            </w:pPr>
            <w:r w:rsidRPr="00A245F4">
              <w:rPr>
                <w:lang w:val="es-ES"/>
              </w:rPr>
              <w:t>0,6</w:t>
            </w:r>
          </w:p>
        </w:tc>
        <w:tc>
          <w:tcPr>
            <w:tcW w:w="1926" w:type="dxa"/>
            <w:tcBorders>
              <w:top w:val="nil"/>
              <w:left w:val="single" w:sz="4" w:space="0" w:color="auto"/>
              <w:bottom w:val="nil"/>
              <w:right w:val="single" w:sz="4" w:space="0" w:color="auto"/>
            </w:tcBorders>
            <w:shd w:val="clear" w:color="000000" w:fill="F2F2F2"/>
            <w:hideMark/>
          </w:tcPr>
          <w:p w14:paraId="68D205CA" w14:textId="77777777" w:rsidR="00A245F4" w:rsidRPr="00A245F4" w:rsidRDefault="00A245F4" w:rsidP="002D0A13">
            <w:pPr>
              <w:pStyle w:val="Tabletext"/>
              <w:jc w:val="right"/>
              <w:rPr>
                <w:lang w:val="es-ES"/>
              </w:rPr>
            </w:pPr>
            <w:r w:rsidRPr="00A245F4">
              <w:rPr>
                <w:lang w:val="es-ES"/>
              </w:rPr>
              <w:t>0,6</w:t>
            </w:r>
          </w:p>
        </w:tc>
      </w:tr>
      <w:tr w:rsidR="00A245F4" w:rsidRPr="00A245F4" w14:paraId="703645E1" w14:textId="77777777" w:rsidTr="002D0A13">
        <w:trPr>
          <w:jc w:val="center"/>
        </w:trPr>
        <w:tc>
          <w:tcPr>
            <w:tcW w:w="1925" w:type="dxa"/>
            <w:tcBorders>
              <w:top w:val="nil"/>
              <w:left w:val="single" w:sz="4" w:space="0" w:color="auto"/>
              <w:bottom w:val="nil"/>
              <w:right w:val="single" w:sz="4" w:space="0" w:color="auto"/>
            </w:tcBorders>
            <w:shd w:val="clear" w:color="000000" w:fill="FFFFFF"/>
            <w:hideMark/>
          </w:tcPr>
          <w:p w14:paraId="7A03FD6E" w14:textId="77777777" w:rsidR="00A245F4" w:rsidRPr="00A245F4" w:rsidRDefault="00A245F4" w:rsidP="002D0A13">
            <w:pPr>
              <w:pStyle w:val="Tabletext"/>
              <w:rPr>
                <w:lang w:val="es-ES"/>
              </w:rPr>
            </w:pPr>
            <w:bookmarkStart w:id="532" w:name="lt_pId853"/>
            <w:r w:rsidRPr="00A245F4">
              <w:rPr>
                <w:lang w:val="es-ES"/>
              </w:rPr>
              <w:t>G3</w:t>
            </w:r>
            <w:bookmarkEnd w:id="532"/>
          </w:p>
        </w:tc>
        <w:tc>
          <w:tcPr>
            <w:tcW w:w="1926" w:type="dxa"/>
            <w:tcBorders>
              <w:top w:val="nil"/>
              <w:left w:val="nil"/>
              <w:bottom w:val="nil"/>
              <w:right w:val="single" w:sz="4" w:space="0" w:color="auto"/>
            </w:tcBorders>
            <w:shd w:val="clear" w:color="000000" w:fill="FFFFFF"/>
            <w:hideMark/>
          </w:tcPr>
          <w:p w14:paraId="061E64F1" w14:textId="77777777" w:rsidR="00A245F4" w:rsidRPr="00A245F4" w:rsidRDefault="00A245F4" w:rsidP="002D0A13">
            <w:pPr>
              <w:pStyle w:val="Tabletext"/>
              <w:jc w:val="right"/>
              <w:rPr>
                <w:lang w:val="es-ES"/>
              </w:rPr>
            </w:pPr>
            <w:r w:rsidRPr="00A245F4">
              <w:rPr>
                <w:lang w:val="es-ES"/>
              </w:rPr>
              <w:t>0,0</w:t>
            </w:r>
          </w:p>
        </w:tc>
        <w:tc>
          <w:tcPr>
            <w:tcW w:w="1926" w:type="dxa"/>
            <w:tcBorders>
              <w:top w:val="nil"/>
              <w:left w:val="nil"/>
              <w:bottom w:val="nil"/>
              <w:right w:val="single" w:sz="4" w:space="0" w:color="auto"/>
            </w:tcBorders>
            <w:shd w:val="clear" w:color="000000" w:fill="FFFFFF"/>
            <w:hideMark/>
          </w:tcPr>
          <w:p w14:paraId="57132E51" w14:textId="77777777" w:rsidR="00A245F4" w:rsidRPr="00A245F4" w:rsidRDefault="00A245F4" w:rsidP="002D0A13">
            <w:pPr>
              <w:pStyle w:val="Tabletext"/>
              <w:jc w:val="right"/>
              <w:rPr>
                <w:lang w:val="es-ES"/>
              </w:rPr>
            </w:pPr>
            <w:r w:rsidRPr="00A245F4">
              <w:rPr>
                <w:lang w:val="es-ES"/>
              </w:rPr>
              <w:t>0,0</w:t>
            </w:r>
          </w:p>
        </w:tc>
        <w:tc>
          <w:tcPr>
            <w:tcW w:w="1926" w:type="dxa"/>
            <w:tcBorders>
              <w:top w:val="nil"/>
              <w:left w:val="nil"/>
              <w:bottom w:val="nil"/>
              <w:right w:val="single" w:sz="4" w:space="0" w:color="auto"/>
            </w:tcBorders>
            <w:shd w:val="clear" w:color="000000" w:fill="FFFFFF"/>
            <w:hideMark/>
          </w:tcPr>
          <w:p w14:paraId="15E4BF2E" w14:textId="77777777" w:rsidR="00A245F4" w:rsidRPr="00A245F4" w:rsidRDefault="00A245F4" w:rsidP="002D0A13">
            <w:pPr>
              <w:pStyle w:val="Tabletext"/>
              <w:jc w:val="right"/>
              <w:rPr>
                <w:lang w:val="es-ES"/>
              </w:rPr>
            </w:pPr>
            <w:r w:rsidRPr="00A245F4">
              <w:rPr>
                <w:lang w:val="es-ES"/>
              </w:rPr>
              <w:t>0,0</w:t>
            </w:r>
          </w:p>
        </w:tc>
        <w:tc>
          <w:tcPr>
            <w:tcW w:w="1926" w:type="dxa"/>
            <w:tcBorders>
              <w:top w:val="nil"/>
              <w:left w:val="single" w:sz="4" w:space="0" w:color="auto"/>
              <w:bottom w:val="nil"/>
              <w:right w:val="single" w:sz="4" w:space="0" w:color="auto"/>
            </w:tcBorders>
            <w:shd w:val="clear" w:color="000000" w:fill="FFFFFF"/>
            <w:hideMark/>
          </w:tcPr>
          <w:p w14:paraId="038714D1" w14:textId="77777777" w:rsidR="00A245F4" w:rsidRPr="00A245F4" w:rsidRDefault="00A245F4" w:rsidP="002D0A13">
            <w:pPr>
              <w:pStyle w:val="Tabletext"/>
              <w:jc w:val="right"/>
              <w:rPr>
                <w:lang w:val="es-ES"/>
              </w:rPr>
            </w:pPr>
            <w:r w:rsidRPr="00A245F4">
              <w:rPr>
                <w:lang w:val="es-ES"/>
              </w:rPr>
              <w:t>0,0</w:t>
            </w:r>
          </w:p>
        </w:tc>
      </w:tr>
      <w:tr w:rsidR="00A245F4" w:rsidRPr="00A245F4" w14:paraId="6464C39D" w14:textId="77777777" w:rsidTr="002D0A13">
        <w:trPr>
          <w:jc w:val="center"/>
        </w:trPr>
        <w:tc>
          <w:tcPr>
            <w:tcW w:w="1925" w:type="dxa"/>
            <w:tcBorders>
              <w:top w:val="nil"/>
              <w:left w:val="single" w:sz="4" w:space="0" w:color="auto"/>
              <w:bottom w:val="nil"/>
              <w:right w:val="single" w:sz="4" w:space="0" w:color="auto"/>
            </w:tcBorders>
            <w:shd w:val="clear" w:color="000000" w:fill="F2F2F2"/>
            <w:hideMark/>
          </w:tcPr>
          <w:p w14:paraId="6D23AC2A" w14:textId="77777777" w:rsidR="00A245F4" w:rsidRPr="00A245F4" w:rsidRDefault="00A245F4" w:rsidP="002D0A13">
            <w:pPr>
              <w:pStyle w:val="Tabletext"/>
              <w:rPr>
                <w:lang w:val="es-ES"/>
              </w:rPr>
            </w:pPr>
            <w:bookmarkStart w:id="533" w:name="lt_pId858"/>
            <w:r w:rsidRPr="00A245F4">
              <w:rPr>
                <w:lang w:val="es-ES"/>
              </w:rPr>
              <w:t>G2</w:t>
            </w:r>
            <w:bookmarkEnd w:id="533"/>
          </w:p>
        </w:tc>
        <w:tc>
          <w:tcPr>
            <w:tcW w:w="1926" w:type="dxa"/>
            <w:tcBorders>
              <w:top w:val="nil"/>
              <w:left w:val="nil"/>
              <w:bottom w:val="nil"/>
              <w:right w:val="single" w:sz="4" w:space="0" w:color="auto"/>
            </w:tcBorders>
            <w:shd w:val="clear" w:color="000000" w:fill="F2F2F2"/>
            <w:hideMark/>
          </w:tcPr>
          <w:p w14:paraId="0C90C8F6" w14:textId="77777777" w:rsidR="00A245F4" w:rsidRPr="00A245F4" w:rsidRDefault="00A245F4" w:rsidP="002D0A13">
            <w:pPr>
              <w:pStyle w:val="Tabletext"/>
              <w:jc w:val="right"/>
              <w:rPr>
                <w:lang w:val="es-ES"/>
              </w:rPr>
            </w:pPr>
            <w:r w:rsidRPr="00A245F4">
              <w:rPr>
                <w:lang w:val="es-ES"/>
              </w:rPr>
              <w:t>0,0</w:t>
            </w:r>
          </w:p>
        </w:tc>
        <w:tc>
          <w:tcPr>
            <w:tcW w:w="1926" w:type="dxa"/>
            <w:tcBorders>
              <w:top w:val="nil"/>
              <w:left w:val="nil"/>
              <w:bottom w:val="nil"/>
              <w:right w:val="single" w:sz="4" w:space="0" w:color="auto"/>
            </w:tcBorders>
            <w:shd w:val="clear" w:color="000000" w:fill="F2F2F2"/>
            <w:hideMark/>
          </w:tcPr>
          <w:p w14:paraId="297A4907" w14:textId="77777777" w:rsidR="00A245F4" w:rsidRPr="00A245F4" w:rsidRDefault="00A245F4" w:rsidP="002D0A13">
            <w:pPr>
              <w:pStyle w:val="Tabletext"/>
              <w:jc w:val="right"/>
              <w:rPr>
                <w:lang w:val="es-ES"/>
              </w:rPr>
            </w:pPr>
            <w:r w:rsidRPr="00A245F4">
              <w:rPr>
                <w:lang w:val="es-ES"/>
              </w:rPr>
              <w:t>0,0</w:t>
            </w:r>
          </w:p>
        </w:tc>
        <w:tc>
          <w:tcPr>
            <w:tcW w:w="1926" w:type="dxa"/>
            <w:tcBorders>
              <w:top w:val="nil"/>
              <w:left w:val="nil"/>
              <w:bottom w:val="nil"/>
              <w:right w:val="single" w:sz="4" w:space="0" w:color="auto"/>
            </w:tcBorders>
            <w:shd w:val="clear" w:color="000000" w:fill="F2F2F2"/>
            <w:hideMark/>
          </w:tcPr>
          <w:p w14:paraId="53506C35" w14:textId="77777777" w:rsidR="00A245F4" w:rsidRPr="00A245F4" w:rsidRDefault="00A245F4" w:rsidP="002D0A13">
            <w:pPr>
              <w:pStyle w:val="Tabletext"/>
              <w:jc w:val="right"/>
              <w:rPr>
                <w:lang w:val="es-ES"/>
              </w:rPr>
            </w:pPr>
            <w:r w:rsidRPr="00A245F4">
              <w:rPr>
                <w:lang w:val="es-ES"/>
              </w:rPr>
              <w:t>0,0</w:t>
            </w:r>
          </w:p>
        </w:tc>
        <w:tc>
          <w:tcPr>
            <w:tcW w:w="1926" w:type="dxa"/>
            <w:tcBorders>
              <w:top w:val="nil"/>
              <w:left w:val="single" w:sz="4" w:space="0" w:color="auto"/>
              <w:bottom w:val="nil"/>
              <w:right w:val="single" w:sz="4" w:space="0" w:color="auto"/>
            </w:tcBorders>
            <w:shd w:val="clear" w:color="000000" w:fill="F2F2F2"/>
            <w:hideMark/>
          </w:tcPr>
          <w:p w14:paraId="4F53FEDA" w14:textId="77777777" w:rsidR="00A245F4" w:rsidRPr="00A245F4" w:rsidRDefault="00A245F4" w:rsidP="002D0A13">
            <w:pPr>
              <w:pStyle w:val="Tabletext"/>
              <w:jc w:val="right"/>
              <w:rPr>
                <w:lang w:val="es-ES"/>
              </w:rPr>
            </w:pPr>
            <w:r w:rsidRPr="00A245F4">
              <w:rPr>
                <w:lang w:val="es-ES"/>
              </w:rPr>
              <w:t>0,0</w:t>
            </w:r>
          </w:p>
        </w:tc>
      </w:tr>
      <w:tr w:rsidR="00A245F4" w:rsidRPr="00A245F4" w14:paraId="6D48DCD5" w14:textId="77777777" w:rsidTr="002D0A13">
        <w:trPr>
          <w:jc w:val="center"/>
        </w:trPr>
        <w:tc>
          <w:tcPr>
            <w:tcW w:w="1925" w:type="dxa"/>
            <w:tcBorders>
              <w:top w:val="single" w:sz="4" w:space="0" w:color="auto"/>
              <w:left w:val="single" w:sz="4" w:space="0" w:color="auto"/>
              <w:bottom w:val="single" w:sz="4" w:space="0" w:color="auto"/>
              <w:right w:val="single" w:sz="4" w:space="0" w:color="auto"/>
            </w:tcBorders>
            <w:shd w:val="clear" w:color="000000" w:fill="FFFFFF"/>
            <w:hideMark/>
          </w:tcPr>
          <w:p w14:paraId="08B156C0" w14:textId="77777777" w:rsidR="00A245F4" w:rsidRPr="00A245F4" w:rsidRDefault="00A245F4" w:rsidP="002D0A13">
            <w:pPr>
              <w:pStyle w:val="Tabletext"/>
              <w:rPr>
                <w:b/>
                <w:bCs/>
                <w:lang w:val="es-ES"/>
              </w:rPr>
            </w:pPr>
            <w:bookmarkStart w:id="534" w:name="lt_pId863"/>
            <w:r w:rsidRPr="00A245F4">
              <w:rPr>
                <w:b/>
                <w:bCs/>
                <w:lang w:val="es-ES"/>
              </w:rPr>
              <w:t>Total</w:t>
            </w:r>
            <w:bookmarkEnd w:id="534"/>
          </w:p>
        </w:tc>
        <w:tc>
          <w:tcPr>
            <w:tcW w:w="1926" w:type="dxa"/>
            <w:tcBorders>
              <w:top w:val="single" w:sz="4" w:space="0" w:color="auto"/>
              <w:left w:val="nil"/>
              <w:bottom w:val="single" w:sz="4" w:space="0" w:color="auto"/>
              <w:right w:val="single" w:sz="4" w:space="0" w:color="auto"/>
            </w:tcBorders>
            <w:shd w:val="clear" w:color="000000" w:fill="FFFFFF"/>
            <w:hideMark/>
          </w:tcPr>
          <w:p w14:paraId="1659A8C4" w14:textId="77777777" w:rsidR="00A245F4" w:rsidRPr="00A245F4" w:rsidRDefault="00A245F4" w:rsidP="002D0A13">
            <w:pPr>
              <w:pStyle w:val="Tabletext"/>
              <w:jc w:val="right"/>
              <w:rPr>
                <w:b/>
                <w:bCs/>
                <w:lang w:val="es-ES"/>
              </w:rPr>
            </w:pPr>
            <w:r w:rsidRPr="00A245F4">
              <w:rPr>
                <w:b/>
                <w:bCs/>
                <w:lang w:val="es-ES"/>
              </w:rPr>
              <w:t>21,1</w:t>
            </w:r>
          </w:p>
        </w:tc>
        <w:tc>
          <w:tcPr>
            <w:tcW w:w="1926" w:type="dxa"/>
            <w:tcBorders>
              <w:top w:val="single" w:sz="4" w:space="0" w:color="auto"/>
              <w:left w:val="nil"/>
              <w:bottom w:val="single" w:sz="4" w:space="0" w:color="auto"/>
              <w:right w:val="single" w:sz="4" w:space="0" w:color="auto"/>
            </w:tcBorders>
            <w:shd w:val="clear" w:color="000000" w:fill="FFFFFF"/>
            <w:hideMark/>
          </w:tcPr>
          <w:p w14:paraId="08AC36B5" w14:textId="77777777" w:rsidR="00A245F4" w:rsidRPr="00A245F4" w:rsidRDefault="00A245F4" w:rsidP="002D0A13">
            <w:pPr>
              <w:pStyle w:val="Tabletext"/>
              <w:jc w:val="right"/>
              <w:rPr>
                <w:b/>
                <w:bCs/>
                <w:lang w:val="es-ES"/>
              </w:rPr>
            </w:pPr>
            <w:r w:rsidRPr="00A245F4">
              <w:rPr>
                <w:b/>
                <w:bCs/>
                <w:lang w:val="es-ES"/>
              </w:rPr>
              <w:t>31,6</w:t>
            </w:r>
          </w:p>
        </w:tc>
        <w:tc>
          <w:tcPr>
            <w:tcW w:w="1926" w:type="dxa"/>
            <w:tcBorders>
              <w:top w:val="single" w:sz="4" w:space="0" w:color="auto"/>
              <w:left w:val="nil"/>
              <w:bottom w:val="single" w:sz="4" w:space="0" w:color="auto"/>
              <w:right w:val="single" w:sz="4" w:space="0" w:color="auto"/>
            </w:tcBorders>
            <w:shd w:val="clear" w:color="000000" w:fill="FFFFFF"/>
            <w:hideMark/>
          </w:tcPr>
          <w:p w14:paraId="51BB6684" w14:textId="77777777" w:rsidR="00A245F4" w:rsidRPr="00A245F4" w:rsidRDefault="00A245F4" w:rsidP="002D0A13">
            <w:pPr>
              <w:pStyle w:val="Tabletext"/>
              <w:jc w:val="right"/>
              <w:rPr>
                <w:b/>
                <w:bCs/>
                <w:lang w:val="es-ES"/>
              </w:rPr>
            </w:pPr>
            <w:r w:rsidRPr="00A245F4">
              <w:rPr>
                <w:b/>
                <w:bCs/>
                <w:lang w:val="es-ES"/>
              </w:rPr>
              <w:t>64,8</w:t>
            </w:r>
          </w:p>
        </w:tc>
        <w:tc>
          <w:tcPr>
            <w:tcW w:w="1926" w:type="dxa"/>
            <w:tcBorders>
              <w:top w:val="single" w:sz="4" w:space="0" w:color="auto"/>
              <w:left w:val="single" w:sz="4" w:space="0" w:color="auto"/>
              <w:bottom w:val="single" w:sz="4" w:space="0" w:color="auto"/>
              <w:right w:val="single" w:sz="4" w:space="0" w:color="auto"/>
            </w:tcBorders>
            <w:shd w:val="clear" w:color="000000" w:fill="FFFFFF"/>
            <w:hideMark/>
          </w:tcPr>
          <w:p w14:paraId="1D58A89A" w14:textId="77777777" w:rsidR="00A245F4" w:rsidRPr="00A245F4" w:rsidRDefault="00A245F4" w:rsidP="002D0A13">
            <w:pPr>
              <w:pStyle w:val="Tabletext"/>
              <w:jc w:val="right"/>
              <w:rPr>
                <w:b/>
                <w:bCs/>
                <w:lang w:val="es-ES"/>
              </w:rPr>
            </w:pPr>
            <w:r w:rsidRPr="00A245F4">
              <w:rPr>
                <w:b/>
                <w:bCs/>
                <w:lang w:val="es-ES"/>
              </w:rPr>
              <w:t>22,1</w:t>
            </w:r>
          </w:p>
        </w:tc>
      </w:tr>
    </w:tbl>
    <w:p w14:paraId="6A388A90" w14:textId="77777777" w:rsidR="0073513E" w:rsidRDefault="0073513E" w:rsidP="0073513E">
      <w:pPr>
        <w:pStyle w:val="Tablefin"/>
      </w:pPr>
    </w:p>
    <w:p w14:paraId="78771ACF" w14:textId="030176D5" w:rsidR="00A245F4" w:rsidRPr="00A245F4" w:rsidRDefault="00A245F4" w:rsidP="00A245F4">
      <w:pPr>
        <w:rPr>
          <w:lang w:val="en-US"/>
        </w:rPr>
      </w:pPr>
      <w:r w:rsidRPr="00A245F4">
        <w:rPr>
          <w:lang w:val="en-US"/>
        </w:rPr>
        <w:br w:type="page"/>
      </w:r>
    </w:p>
    <w:p w14:paraId="0C4C6473" w14:textId="77777777" w:rsidR="00A245F4" w:rsidRPr="00A245F4" w:rsidRDefault="00A245F4" w:rsidP="002D0A13">
      <w:pPr>
        <w:pStyle w:val="Heading2"/>
        <w:rPr>
          <w:bCs/>
          <w:lang w:val="es-ES"/>
        </w:rPr>
      </w:pPr>
      <w:r w:rsidRPr="00A245F4">
        <w:rPr>
          <w:bCs/>
          <w:lang w:val="es-ES"/>
        </w:rPr>
        <w:t>2.5</w:t>
      </w:r>
      <w:r w:rsidRPr="00A245F4">
        <w:rPr>
          <w:lang w:val="es-ES"/>
        </w:rPr>
        <w:tab/>
        <w:t>Resultados de la RRB (Reglas de Procedimiento y Decisiones)</w:t>
      </w:r>
      <w:bookmarkStart w:id="535" w:name="lt_pId869"/>
      <w:bookmarkEnd w:id="535"/>
    </w:p>
    <w:p w14:paraId="0F4D7127" w14:textId="77777777" w:rsidR="00A245F4" w:rsidRPr="00A245F4" w:rsidRDefault="00A245F4" w:rsidP="00EB1D96">
      <w:pPr>
        <w:pStyle w:val="Headingb"/>
        <w:rPr>
          <w:lang w:val="es-ES"/>
        </w:rPr>
      </w:pPr>
      <w:bookmarkStart w:id="536" w:name="lt_pId870"/>
      <w:r w:rsidRPr="00A245F4">
        <w:rPr>
          <w:lang w:val="es-ES"/>
        </w:rPr>
        <w:t>Descripción</w:t>
      </w:r>
      <w:bookmarkEnd w:id="536"/>
    </w:p>
    <w:p w14:paraId="30D002D7" w14:textId="77777777" w:rsidR="00A245F4" w:rsidRPr="00A245F4" w:rsidRDefault="00A245F4" w:rsidP="00A245F4">
      <w:pPr>
        <w:rPr>
          <w:lang w:val="es-ES"/>
        </w:rPr>
      </w:pPr>
      <w:bookmarkStart w:id="537" w:name="lt_pId871"/>
      <w:r w:rsidRPr="00A245F4">
        <w:rPr>
          <w:lang w:val="es-ES"/>
        </w:rPr>
        <w:t>La Oficina de Radiocomunicaciones presta apoyo a la RRB, entre otras cosas, preparando y distribuyendo proyectos de Reglas de Procedimiento y otros documentos para su examen, aplicando las decisiones de la RRB y apoyando la realización de sus reuniones. Las tareas de la Junta comprenden el examen periódico de las dificultades que experimenta la Oficina a la hora de administrar las disposiciones del Reglamento de Radiocomunicaciones, las comunicaciones que envían las administraciones y los casos de interferencia perjudicial remitidos a la RRB, así como el mantenimiento periódico de las Reglas de Procedimiento.</w:t>
      </w:r>
      <w:bookmarkStart w:id="538" w:name="lt_pId872"/>
      <w:bookmarkEnd w:id="537"/>
      <w:bookmarkEnd w:id="538"/>
    </w:p>
    <w:p w14:paraId="0A1C000B" w14:textId="77777777" w:rsidR="00A245F4" w:rsidRPr="00A245F4" w:rsidRDefault="00A245F4" w:rsidP="00EB1D96">
      <w:pPr>
        <w:pStyle w:val="Headingb"/>
        <w:rPr>
          <w:lang w:val="es-ES"/>
        </w:rPr>
      </w:pPr>
      <w:bookmarkStart w:id="539" w:name="lt_pId873"/>
      <w:r w:rsidRPr="00A245F4">
        <w:rPr>
          <w:lang w:val="es-ES"/>
        </w:rPr>
        <w:t>Informe de rendimiento y análisis de riesgos para 2023</w:t>
      </w:r>
      <w:bookmarkEnd w:id="539"/>
    </w:p>
    <w:p w14:paraId="2D000333" w14:textId="77777777" w:rsidR="00A245F4" w:rsidRPr="00A245F4" w:rsidRDefault="00A245F4" w:rsidP="00EB1D96">
      <w:pPr>
        <w:pStyle w:val="Headingi"/>
        <w:rPr>
          <w:lang w:val="es-ES"/>
        </w:rPr>
      </w:pPr>
      <w:r w:rsidRPr="00A245F4">
        <w:rPr>
          <w:lang w:val="es-ES"/>
        </w:rPr>
        <w:t>Declaración de resultados obtenidos en 2023</w:t>
      </w:r>
      <w:bookmarkStart w:id="540" w:name="lt_pId875"/>
      <w:bookmarkEnd w:id="540"/>
    </w:p>
    <w:tbl>
      <w:tblPr>
        <w:tblW w:w="5000" w:type="pct"/>
        <w:jc w:val="center"/>
        <w:tblLayout w:type="fixed"/>
        <w:tblLook w:val="04A0" w:firstRow="1" w:lastRow="0" w:firstColumn="1" w:lastColumn="0" w:noHBand="0" w:noVBand="1"/>
      </w:tblPr>
      <w:tblGrid>
        <w:gridCol w:w="2662"/>
        <w:gridCol w:w="2152"/>
        <w:gridCol w:w="2334"/>
        <w:gridCol w:w="2481"/>
      </w:tblGrid>
      <w:tr w:rsidR="00A245F4" w:rsidRPr="00A245F4" w14:paraId="67096F54" w14:textId="77777777" w:rsidTr="0073513E">
        <w:trPr>
          <w:jc w:val="center"/>
        </w:trPr>
        <w:tc>
          <w:tcPr>
            <w:tcW w:w="2662" w:type="dxa"/>
            <w:tcBorders>
              <w:top w:val="single" w:sz="4" w:space="0" w:color="auto"/>
              <w:left w:val="single" w:sz="4" w:space="0" w:color="auto"/>
              <w:bottom w:val="single" w:sz="4" w:space="0" w:color="auto"/>
              <w:right w:val="single" w:sz="4" w:space="0" w:color="auto"/>
            </w:tcBorders>
            <w:shd w:val="clear" w:color="auto" w:fill="02385E"/>
            <w:vAlign w:val="center"/>
            <w:hideMark/>
          </w:tcPr>
          <w:p w14:paraId="74878148" w14:textId="77777777" w:rsidR="00A245F4" w:rsidRPr="00A245F4" w:rsidRDefault="00A245F4" w:rsidP="0073513E">
            <w:pPr>
              <w:pStyle w:val="Tablehead"/>
              <w:rPr>
                <w:lang w:val="es-ES"/>
              </w:rPr>
            </w:pPr>
            <w:bookmarkStart w:id="541" w:name="lt_pId876"/>
            <w:r w:rsidRPr="00A245F4">
              <w:rPr>
                <w:lang w:val="es-ES"/>
              </w:rPr>
              <w:t>Resultados previstos</w:t>
            </w:r>
            <w:bookmarkEnd w:id="541"/>
          </w:p>
        </w:tc>
        <w:tc>
          <w:tcPr>
            <w:tcW w:w="2152" w:type="dxa"/>
            <w:tcBorders>
              <w:top w:val="single" w:sz="4" w:space="0" w:color="auto"/>
              <w:left w:val="nil"/>
              <w:bottom w:val="single" w:sz="4" w:space="0" w:color="auto"/>
              <w:right w:val="single" w:sz="4" w:space="0" w:color="auto"/>
            </w:tcBorders>
            <w:shd w:val="clear" w:color="auto" w:fill="70A288"/>
            <w:vAlign w:val="center"/>
            <w:hideMark/>
          </w:tcPr>
          <w:p w14:paraId="0D77AB7C" w14:textId="77777777" w:rsidR="00A245F4" w:rsidRPr="00A245F4" w:rsidRDefault="00A245F4" w:rsidP="0073513E">
            <w:pPr>
              <w:pStyle w:val="Tablehead"/>
              <w:rPr>
                <w:color w:val="FFFFFF" w:themeColor="background1"/>
                <w:lang w:val="es-ES"/>
              </w:rPr>
            </w:pPr>
            <w:bookmarkStart w:id="542" w:name="lt_pId877"/>
            <w:r w:rsidRPr="00A245F4">
              <w:rPr>
                <w:color w:val="FFFFFF" w:themeColor="background1"/>
                <w:lang w:val="es-ES"/>
              </w:rPr>
              <w:t>Resultados obtenidos</w:t>
            </w:r>
            <w:bookmarkEnd w:id="542"/>
          </w:p>
        </w:tc>
        <w:tc>
          <w:tcPr>
            <w:tcW w:w="2334" w:type="dxa"/>
            <w:tcBorders>
              <w:top w:val="single" w:sz="4" w:space="0" w:color="auto"/>
              <w:left w:val="nil"/>
              <w:bottom w:val="single" w:sz="4" w:space="0" w:color="auto"/>
              <w:right w:val="single" w:sz="4" w:space="0" w:color="auto"/>
            </w:tcBorders>
            <w:shd w:val="clear" w:color="auto" w:fill="DAB785"/>
            <w:vAlign w:val="center"/>
            <w:hideMark/>
          </w:tcPr>
          <w:p w14:paraId="42FA5F21" w14:textId="77777777" w:rsidR="00A245F4" w:rsidRPr="00A245F4" w:rsidRDefault="00A245F4" w:rsidP="0073513E">
            <w:pPr>
              <w:pStyle w:val="Tablehead"/>
              <w:rPr>
                <w:color w:val="FFFFFF" w:themeColor="background1"/>
                <w:lang w:val="es-ES"/>
              </w:rPr>
            </w:pPr>
            <w:bookmarkStart w:id="543" w:name="lt_pId878"/>
            <w:r w:rsidRPr="00A245F4">
              <w:rPr>
                <w:color w:val="FFFFFF" w:themeColor="background1"/>
                <w:lang w:val="es-ES"/>
              </w:rPr>
              <w:t>Indicadores fundamentales de rendimiento</w:t>
            </w:r>
            <w:bookmarkEnd w:id="543"/>
          </w:p>
        </w:tc>
        <w:tc>
          <w:tcPr>
            <w:tcW w:w="2481" w:type="dxa"/>
            <w:tcBorders>
              <w:top w:val="single" w:sz="4" w:space="0" w:color="auto"/>
              <w:left w:val="nil"/>
              <w:bottom w:val="single" w:sz="4" w:space="0" w:color="auto"/>
              <w:right w:val="single" w:sz="4" w:space="0" w:color="auto"/>
            </w:tcBorders>
            <w:shd w:val="clear" w:color="auto" w:fill="D6896F"/>
            <w:vAlign w:val="center"/>
            <w:hideMark/>
          </w:tcPr>
          <w:p w14:paraId="1A205FD7" w14:textId="77777777" w:rsidR="00A245F4" w:rsidRPr="00A245F4" w:rsidRDefault="00A245F4" w:rsidP="0073513E">
            <w:pPr>
              <w:pStyle w:val="Tablehead"/>
              <w:rPr>
                <w:color w:val="FFFFFF" w:themeColor="background1"/>
                <w:lang w:val="es-ES"/>
              </w:rPr>
            </w:pPr>
            <w:bookmarkStart w:id="544" w:name="lt_pId879"/>
            <w:r w:rsidRPr="00A245F4">
              <w:rPr>
                <w:color w:val="FFFFFF" w:themeColor="background1"/>
                <w:lang w:val="es-ES"/>
              </w:rPr>
              <w:t>Datos de medición/rendimiento</w:t>
            </w:r>
            <w:bookmarkEnd w:id="544"/>
          </w:p>
        </w:tc>
      </w:tr>
      <w:tr w:rsidR="00A245F4" w:rsidRPr="00A245F4" w14:paraId="6EDAA7D8" w14:textId="77777777" w:rsidTr="00EB1D96">
        <w:trPr>
          <w:jc w:val="center"/>
        </w:trPr>
        <w:tc>
          <w:tcPr>
            <w:tcW w:w="2662" w:type="dxa"/>
            <w:tcBorders>
              <w:top w:val="nil"/>
              <w:left w:val="single" w:sz="4" w:space="0" w:color="auto"/>
              <w:bottom w:val="nil"/>
              <w:right w:val="single" w:sz="4" w:space="0" w:color="auto"/>
            </w:tcBorders>
            <w:shd w:val="clear" w:color="auto" w:fill="F2F2F2" w:themeFill="background1" w:themeFillShade="F2"/>
            <w:hideMark/>
          </w:tcPr>
          <w:p w14:paraId="7000DA81" w14:textId="4F2AC97F" w:rsidR="00A245F4" w:rsidRPr="00A245F4" w:rsidRDefault="00A245F4" w:rsidP="00EB1D96">
            <w:pPr>
              <w:pStyle w:val="Tabletext"/>
              <w:rPr>
                <w:lang w:val="es-ES"/>
              </w:rPr>
            </w:pPr>
            <w:bookmarkStart w:id="545" w:name="lt_pId880"/>
            <w:r w:rsidRPr="00A245F4">
              <w:rPr>
                <w:lang w:val="es-ES"/>
              </w:rPr>
              <w:t>La RRB llevó a cabo la revisión permanente de las Reglas de Procedimiento, de conformidad con el Artículo</w:t>
            </w:r>
            <w:r w:rsidR="002D0A13">
              <w:rPr>
                <w:lang w:val="es-ES"/>
              </w:rPr>
              <w:t> </w:t>
            </w:r>
            <w:r w:rsidRPr="00A245F4">
              <w:rPr>
                <w:lang w:val="es-ES"/>
              </w:rPr>
              <w:t xml:space="preserve">13 del RR, considerando los casos de interferencia perjudicial y otras cuestiones planteadas por las administraciones. Se celebraron un total de </w:t>
            </w:r>
            <w:r w:rsidR="009A4F1D">
              <w:rPr>
                <w:lang w:val="es-ES"/>
              </w:rPr>
              <w:t>tres</w:t>
            </w:r>
            <w:r w:rsidR="00EB1D96">
              <w:rPr>
                <w:lang w:val="es-ES"/>
              </w:rPr>
              <w:t> </w:t>
            </w:r>
            <w:r w:rsidRPr="00A245F4">
              <w:rPr>
                <w:lang w:val="es-ES"/>
              </w:rPr>
              <w:t>reuniones en 2023.</w:t>
            </w:r>
            <w:bookmarkStart w:id="546" w:name="lt_pId881"/>
            <w:bookmarkEnd w:id="545"/>
            <w:bookmarkEnd w:id="546"/>
          </w:p>
        </w:tc>
        <w:tc>
          <w:tcPr>
            <w:tcW w:w="2152" w:type="dxa"/>
            <w:tcBorders>
              <w:top w:val="nil"/>
              <w:left w:val="nil"/>
              <w:bottom w:val="nil"/>
              <w:right w:val="single" w:sz="4" w:space="0" w:color="auto"/>
            </w:tcBorders>
            <w:shd w:val="clear" w:color="auto" w:fill="F2F2F2" w:themeFill="background1" w:themeFillShade="F2"/>
            <w:hideMark/>
          </w:tcPr>
          <w:p w14:paraId="6BCB83C4" w14:textId="77777777" w:rsidR="00A245F4" w:rsidRPr="00A245F4" w:rsidRDefault="00A245F4" w:rsidP="00EB1D96">
            <w:pPr>
              <w:pStyle w:val="Tabletext"/>
              <w:rPr>
                <w:lang w:val="es-ES"/>
              </w:rPr>
            </w:pPr>
            <w:bookmarkStart w:id="547" w:name="lt_pId882"/>
            <w:r w:rsidRPr="00A245F4">
              <w:rPr>
                <w:lang w:val="es-ES"/>
              </w:rPr>
              <w:t>Las peticiones de revisión se resolvieron en la primera reunión celebrada después de recibir las comunicaciones de los Estados Miembros.</w:t>
            </w:r>
            <w:bookmarkEnd w:id="547"/>
          </w:p>
        </w:tc>
        <w:tc>
          <w:tcPr>
            <w:tcW w:w="2334" w:type="dxa"/>
            <w:tcBorders>
              <w:top w:val="nil"/>
              <w:left w:val="nil"/>
              <w:bottom w:val="nil"/>
              <w:right w:val="single" w:sz="4" w:space="0" w:color="auto"/>
            </w:tcBorders>
            <w:shd w:val="clear" w:color="auto" w:fill="F2F2F2" w:themeFill="background1" w:themeFillShade="F2"/>
            <w:hideMark/>
          </w:tcPr>
          <w:p w14:paraId="798AEE9C" w14:textId="23A9B2E8" w:rsidR="00A245F4" w:rsidRPr="00A245F4" w:rsidRDefault="00A245F4" w:rsidP="00EB1D96">
            <w:pPr>
              <w:pStyle w:val="Tabletext"/>
              <w:rPr>
                <w:lang w:val="es-ES"/>
              </w:rPr>
            </w:pPr>
            <w:bookmarkStart w:id="548" w:name="lt_pId883"/>
            <w:r w:rsidRPr="00A245F4">
              <w:rPr>
                <w:lang w:val="es-ES"/>
              </w:rPr>
              <w:t>Examen oportuno de los casos y asuntos planteados por las administraciones</w:t>
            </w:r>
            <w:bookmarkEnd w:id="548"/>
          </w:p>
        </w:tc>
        <w:tc>
          <w:tcPr>
            <w:tcW w:w="2481" w:type="dxa"/>
            <w:tcBorders>
              <w:top w:val="nil"/>
              <w:left w:val="nil"/>
              <w:bottom w:val="nil"/>
              <w:right w:val="single" w:sz="4" w:space="0" w:color="auto"/>
            </w:tcBorders>
            <w:shd w:val="clear" w:color="auto" w:fill="F2F2F2" w:themeFill="background1" w:themeFillShade="F2"/>
            <w:hideMark/>
          </w:tcPr>
          <w:p w14:paraId="61F0D2FA" w14:textId="40413A8F" w:rsidR="00A245F4" w:rsidRPr="00A245F4" w:rsidRDefault="00A245F4" w:rsidP="00EB1D96">
            <w:pPr>
              <w:pStyle w:val="Tabletext"/>
              <w:rPr>
                <w:lang w:val="es-ES"/>
              </w:rPr>
            </w:pPr>
            <w:bookmarkStart w:id="549" w:name="lt_pId884"/>
            <w:r w:rsidRPr="00A245F4">
              <w:rPr>
                <w:lang w:val="es-ES"/>
              </w:rPr>
              <w:t>Bajo número de reclamaciones por parte de las administraciones y consideración adecuada de los casos/asuntos planteados</w:t>
            </w:r>
            <w:bookmarkEnd w:id="549"/>
          </w:p>
        </w:tc>
      </w:tr>
      <w:tr w:rsidR="00A245F4" w:rsidRPr="00A245F4" w14:paraId="5C15DF79" w14:textId="77777777" w:rsidTr="002D0A13">
        <w:trPr>
          <w:jc w:val="center"/>
        </w:trPr>
        <w:tc>
          <w:tcPr>
            <w:tcW w:w="2662" w:type="dxa"/>
            <w:tcBorders>
              <w:top w:val="nil"/>
              <w:left w:val="single" w:sz="4" w:space="0" w:color="auto"/>
              <w:bottom w:val="single" w:sz="4" w:space="0" w:color="auto"/>
              <w:right w:val="single" w:sz="4" w:space="0" w:color="auto"/>
            </w:tcBorders>
            <w:shd w:val="clear" w:color="auto" w:fill="FFFFFF" w:themeFill="background1"/>
            <w:hideMark/>
          </w:tcPr>
          <w:p w14:paraId="5566004E" w14:textId="77777777" w:rsidR="00A245F4" w:rsidRPr="00A245F4" w:rsidRDefault="00A245F4" w:rsidP="002D0A13">
            <w:pPr>
              <w:pStyle w:val="Tabletext"/>
              <w:rPr>
                <w:lang w:val="es-ES"/>
              </w:rPr>
            </w:pPr>
            <w:r w:rsidRPr="00A245F4">
              <w:rPr>
                <w:lang w:val="es-ES"/>
              </w:rPr>
              <w:t> </w:t>
            </w:r>
          </w:p>
        </w:tc>
        <w:tc>
          <w:tcPr>
            <w:tcW w:w="2152" w:type="dxa"/>
            <w:tcBorders>
              <w:top w:val="nil"/>
              <w:left w:val="nil"/>
              <w:bottom w:val="single" w:sz="4" w:space="0" w:color="auto"/>
              <w:right w:val="single" w:sz="4" w:space="0" w:color="auto"/>
            </w:tcBorders>
            <w:shd w:val="clear" w:color="auto" w:fill="FFFFFF" w:themeFill="background1"/>
            <w:hideMark/>
          </w:tcPr>
          <w:p w14:paraId="45268D79" w14:textId="77777777" w:rsidR="00A245F4" w:rsidRPr="00A245F4" w:rsidRDefault="00A245F4" w:rsidP="002D0A13">
            <w:pPr>
              <w:pStyle w:val="Tabletext"/>
              <w:rPr>
                <w:lang w:val="es-ES"/>
              </w:rPr>
            </w:pPr>
            <w:r w:rsidRPr="00A245F4">
              <w:rPr>
                <w:lang w:val="es-ES"/>
              </w:rPr>
              <w:t> </w:t>
            </w:r>
          </w:p>
        </w:tc>
        <w:tc>
          <w:tcPr>
            <w:tcW w:w="2334" w:type="dxa"/>
            <w:tcBorders>
              <w:top w:val="nil"/>
              <w:left w:val="nil"/>
              <w:bottom w:val="single" w:sz="4" w:space="0" w:color="auto"/>
              <w:right w:val="single" w:sz="4" w:space="0" w:color="auto"/>
            </w:tcBorders>
            <w:shd w:val="clear" w:color="auto" w:fill="FFFFFF" w:themeFill="background1"/>
            <w:hideMark/>
          </w:tcPr>
          <w:p w14:paraId="730E2C54" w14:textId="77777777" w:rsidR="00A245F4" w:rsidRPr="00A245F4" w:rsidRDefault="00A245F4" w:rsidP="002D0A13">
            <w:pPr>
              <w:pStyle w:val="Tabletext"/>
              <w:rPr>
                <w:lang w:val="es-ES"/>
              </w:rPr>
            </w:pPr>
            <w:r w:rsidRPr="00A245F4">
              <w:rPr>
                <w:lang w:val="es-ES"/>
              </w:rPr>
              <w:t> </w:t>
            </w:r>
          </w:p>
        </w:tc>
        <w:tc>
          <w:tcPr>
            <w:tcW w:w="2481" w:type="dxa"/>
            <w:tcBorders>
              <w:top w:val="nil"/>
              <w:left w:val="nil"/>
              <w:bottom w:val="single" w:sz="4" w:space="0" w:color="auto"/>
              <w:right w:val="single" w:sz="4" w:space="0" w:color="auto"/>
            </w:tcBorders>
            <w:shd w:val="clear" w:color="auto" w:fill="FFFFFF" w:themeFill="background1"/>
            <w:hideMark/>
          </w:tcPr>
          <w:p w14:paraId="01C77666" w14:textId="77777777" w:rsidR="00A245F4" w:rsidRPr="00A245F4" w:rsidRDefault="00A245F4" w:rsidP="002D0A13">
            <w:pPr>
              <w:pStyle w:val="Tabletext"/>
              <w:rPr>
                <w:lang w:val="es-ES"/>
              </w:rPr>
            </w:pPr>
            <w:r w:rsidRPr="00A245F4">
              <w:rPr>
                <w:lang w:val="es-ES"/>
              </w:rPr>
              <w:t> </w:t>
            </w:r>
          </w:p>
        </w:tc>
      </w:tr>
    </w:tbl>
    <w:p w14:paraId="0E92C9BA" w14:textId="77777777" w:rsidR="0073513E" w:rsidRPr="00D26D41" w:rsidRDefault="0073513E" w:rsidP="0073513E">
      <w:pPr>
        <w:pStyle w:val="Tablefin"/>
        <w:rPr>
          <w:lang w:val="es-ES"/>
        </w:rPr>
      </w:pPr>
    </w:p>
    <w:p w14:paraId="66F2ED71" w14:textId="6F82F8E1" w:rsidR="00A245F4" w:rsidRPr="00A245F4" w:rsidRDefault="00A245F4" w:rsidP="00EB1D96">
      <w:pPr>
        <w:pStyle w:val="Headingi"/>
        <w:rPr>
          <w:lang w:val="es-ES"/>
        </w:rPr>
      </w:pPr>
      <w:r w:rsidRPr="00A245F4">
        <w:rPr>
          <w:lang w:val="es-ES"/>
        </w:rPr>
        <w:t>Evaluación de amenazas y riesgos para 2023</w:t>
      </w:r>
      <w:bookmarkStart w:id="550" w:name="lt_pId886"/>
      <w:bookmarkEnd w:id="550"/>
    </w:p>
    <w:tbl>
      <w:tblPr>
        <w:tblW w:w="5000" w:type="pct"/>
        <w:jc w:val="center"/>
        <w:tblLayout w:type="fixed"/>
        <w:tblLook w:val="04A0" w:firstRow="1" w:lastRow="0" w:firstColumn="1" w:lastColumn="0" w:noHBand="0" w:noVBand="1"/>
      </w:tblPr>
      <w:tblGrid>
        <w:gridCol w:w="2669"/>
        <w:gridCol w:w="2156"/>
        <w:gridCol w:w="2337"/>
        <w:gridCol w:w="2467"/>
      </w:tblGrid>
      <w:tr w:rsidR="002D0A13" w:rsidRPr="00A245F4" w14:paraId="5ED7E3C3" w14:textId="77777777" w:rsidTr="0073513E">
        <w:trPr>
          <w:jc w:val="center"/>
        </w:trPr>
        <w:tc>
          <w:tcPr>
            <w:tcW w:w="2669"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108BE5F0" w14:textId="77777777" w:rsidR="00A245F4" w:rsidRPr="00A245F4" w:rsidRDefault="00A245F4" w:rsidP="0073513E">
            <w:pPr>
              <w:pStyle w:val="Tablehead"/>
              <w:rPr>
                <w:lang w:val="es-ES"/>
              </w:rPr>
            </w:pPr>
            <w:bookmarkStart w:id="551" w:name="lt_pId887"/>
            <w:r w:rsidRPr="00A245F4">
              <w:rPr>
                <w:lang w:val="es-ES"/>
              </w:rPr>
              <w:t>Perspectiva</w:t>
            </w:r>
            <w:bookmarkEnd w:id="551"/>
          </w:p>
        </w:tc>
        <w:tc>
          <w:tcPr>
            <w:tcW w:w="2156" w:type="dxa"/>
            <w:tcBorders>
              <w:top w:val="single" w:sz="4" w:space="0" w:color="auto"/>
              <w:left w:val="nil"/>
              <w:bottom w:val="single" w:sz="4" w:space="0" w:color="auto"/>
              <w:right w:val="single" w:sz="4" w:space="0" w:color="auto"/>
            </w:tcBorders>
            <w:shd w:val="clear" w:color="000000" w:fill="70A288"/>
            <w:vAlign w:val="center"/>
            <w:hideMark/>
          </w:tcPr>
          <w:p w14:paraId="6200F284" w14:textId="77777777" w:rsidR="00A245F4" w:rsidRPr="00A245F4" w:rsidRDefault="00A245F4" w:rsidP="0073513E">
            <w:pPr>
              <w:pStyle w:val="Tablehead"/>
              <w:rPr>
                <w:color w:val="FFFFFF" w:themeColor="background1"/>
                <w:lang w:val="es-ES"/>
              </w:rPr>
            </w:pPr>
            <w:bookmarkStart w:id="552" w:name="lt_pId888"/>
            <w:r w:rsidRPr="00A245F4">
              <w:rPr>
                <w:color w:val="FFFFFF" w:themeColor="background1"/>
                <w:lang w:val="es-ES"/>
              </w:rPr>
              <w:t>Riesgos señalados</w:t>
            </w:r>
            <w:bookmarkEnd w:id="552"/>
          </w:p>
        </w:tc>
        <w:tc>
          <w:tcPr>
            <w:tcW w:w="2337" w:type="dxa"/>
            <w:tcBorders>
              <w:top w:val="single" w:sz="4" w:space="0" w:color="auto"/>
              <w:left w:val="nil"/>
              <w:bottom w:val="single" w:sz="4" w:space="0" w:color="auto"/>
              <w:right w:val="single" w:sz="4" w:space="0" w:color="auto"/>
            </w:tcBorders>
            <w:shd w:val="clear" w:color="000000" w:fill="DAB785"/>
            <w:vAlign w:val="center"/>
            <w:hideMark/>
          </w:tcPr>
          <w:p w14:paraId="596492FC" w14:textId="4834ED38" w:rsidR="00A245F4" w:rsidRPr="00A245F4" w:rsidRDefault="00EB1D96" w:rsidP="0073513E">
            <w:pPr>
              <w:pStyle w:val="Tablehead"/>
              <w:rPr>
                <w:color w:val="FFFFFF" w:themeColor="background1"/>
                <w:lang w:val="es-ES"/>
              </w:rPr>
            </w:pPr>
            <w:bookmarkStart w:id="553" w:name="lt_pId889"/>
            <w:r w:rsidRPr="00A245F4">
              <w:rPr>
                <w:color w:val="FFFFFF" w:themeColor="background1"/>
                <w:lang w:val="es-ES"/>
              </w:rPr>
              <w:t>Repercusión</w:t>
            </w:r>
            <w:r w:rsidR="00A245F4" w:rsidRPr="00A245F4">
              <w:rPr>
                <w:color w:val="FFFFFF" w:themeColor="background1"/>
                <w:lang w:val="es-ES"/>
              </w:rPr>
              <w:t xml:space="preserve"> señalada</w:t>
            </w:r>
            <w:bookmarkEnd w:id="553"/>
          </w:p>
        </w:tc>
        <w:tc>
          <w:tcPr>
            <w:tcW w:w="2467" w:type="dxa"/>
            <w:tcBorders>
              <w:top w:val="single" w:sz="4" w:space="0" w:color="auto"/>
              <w:left w:val="nil"/>
              <w:bottom w:val="single" w:sz="4" w:space="0" w:color="auto"/>
              <w:right w:val="single" w:sz="4" w:space="0" w:color="auto"/>
            </w:tcBorders>
            <w:shd w:val="clear" w:color="000000" w:fill="D6896F"/>
            <w:vAlign w:val="center"/>
            <w:hideMark/>
          </w:tcPr>
          <w:p w14:paraId="0267B002" w14:textId="77777777" w:rsidR="00A245F4" w:rsidRPr="00A245F4" w:rsidRDefault="00A245F4" w:rsidP="0073513E">
            <w:pPr>
              <w:pStyle w:val="Tablehead"/>
              <w:rPr>
                <w:color w:val="FFFFFF" w:themeColor="background1"/>
                <w:lang w:val="es-ES"/>
              </w:rPr>
            </w:pPr>
            <w:bookmarkStart w:id="554" w:name="lt_pId890"/>
            <w:r w:rsidRPr="00A245F4">
              <w:rPr>
                <w:color w:val="FFFFFF" w:themeColor="background1"/>
                <w:lang w:val="es-ES"/>
              </w:rPr>
              <w:t>Medidas de mitigación aplicadas</w:t>
            </w:r>
            <w:bookmarkEnd w:id="554"/>
          </w:p>
        </w:tc>
      </w:tr>
      <w:tr w:rsidR="002D0A13" w:rsidRPr="00A245F4" w14:paraId="393B30CC" w14:textId="77777777" w:rsidTr="002D0A13">
        <w:trPr>
          <w:jc w:val="center"/>
        </w:trPr>
        <w:tc>
          <w:tcPr>
            <w:tcW w:w="2669" w:type="dxa"/>
            <w:tcBorders>
              <w:top w:val="nil"/>
              <w:left w:val="single" w:sz="4" w:space="0" w:color="auto"/>
              <w:bottom w:val="nil"/>
              <w:right w:val="single" w:sz="4" w:space="0" w:color="auto"/>
            </w:tcBorders>
            <w:shd w:val="clear" w:color="000000" w:fill="F2F2F2"/>
            <w:hideMark/>
          </w:tcPr>
          <w:p w14:paraId="1B49A209" w14:textId="341F0AC7" w:rsidR="00A245F4" w:rsidRPr="00A245F4" w:rsidRDefault="00A245F4" w:rsidP="00EB1D96">
            <w:pPr>
              <w:pStyle w:val="Tabletext"/>
              <w:rPr>
                <w:lang w:val="es-ES"/>
              </w:rPr>
            </w:pPr>
            <w:bookmarkStart w:id="555" w:name="lt_pId891"/>
            <w:r w:rsidRPr="00A245F4">
              <w:rPr>
                <w:lang w:val="es-ES"/>
              </w:rPr>
              <w:t>Operacional/</w:t>
            </w:r>
            <w:r w:rsidR="002D0A13">
              <w:rPr>
                <w:lang w:val="es-ES"/>
              </w:rPr>
              <w:br/>
            </w:r>
            <w:r w:rsidR="00F61E6D" w:rsidRPr="00A245F4">
              <w:rPr>
                <w:lang w:val="es-ES"/>
              </w:rPr>
              <w:t>o</w:t>
            </w:r>
            <w:r w:rsidRPr="00A245F4">
              <w:rPr>
                <w:lang w:val="es-ES"/>
              </w:rPr>
              <w:t>rganizacional</w:t>
            </w:r>
            <w:bookmarkEnd w:id="555"/>
          </w:p>
        </w:tc>
        <w:tc>
          <w:tcPr>
            <w:tcW w:w="2156" w:type="dxa"/>
            <w:tcBorders>
              <w:top w:val="nil"/>
              <w:left w:val="nil"/>
              <w:bottom w:val="nil"/>
              <w:right w:val="single" w:sz="4" w:space="0" w:color="auto"/>
            </w:tcBorders>
            <w:shd w:val="clear" w:color="000000" w:fill="F2F2F2"/>
            <w:hideMark/>
          </w:tcPr>
          <w:p w14:paraId="72D9F6DA" w14:textId="146C12E5" w:rsidR="00A245F4" w:rsidRPr="00A245F4" w:rsidRDefault="00A245F4" w:rsidP="00EB1D96">
            <w:pPr>
              <w:pStyle w:val="Tabletext"/>
              <w:rPr>
                <w:lang w:val="es-ES"/>
              </w:rPr>
            </w:pPr>
            <w:bookmarkStart w:id="556" w:name="lt_pId892"/>
            <w:r w:rsidRPr="00A245F4">
              <w:rPr>
                <w:lang w:val="es-ES"/>
              </w:rPr>
              <w:t>Recursos y apoyo inadecuados en la etapa de planificación y organización de las reuniones</w:t>
            </w:r>
            <w:bookmarkEnd w:id="556"/>
          </w:p>
        </w:tc>
        <w:tc>
          <w:tcPr>
            <w:tcW w:w="2337" w:type="dxa"/>
            <w:tcBorders>
              <w:top w:val="nil"/>
              <w:left w:val="nil"/>
              <w:bottom w:val="nil"/>
              <w:right w:val="single" w:sz="4" w:space="0" w:color="auto"/>
            </w:tcBorders>
            <w:shd w:val="clear" w:color="000000" w:fill="F2F2F2"/>
            <w:hideMark/>
          </w:tcPr>
          <w:p w14:paraId="2EE00341" w14:textId="77777777" w:rsidR="00A245F4" w:rsidRPr="00A245F4" w:rsidRDefault="00A245F4" w:rsidP="00EB1D96">
            <w:pPr>
              <w:pStyle w:val="Tabletext"/>
              <w:rPr>
                <w:lang w:val="es-ES"/>
              </w:rPr>
            </w:pPr>
            <w:bookmarkStart w:id="557" w:name="lt_pId893"/>
            <w:r w:rsidRPr="00A245F4">
              <w:rPr>
                <w:lang w:val="es-ES"/>
              </w:rPr>
              <w:t>Baja</w:t>
            </w:r>
            <w:bookmarkEnd w:id="557"/>
          </w:p>
        </w:tc>
        <w:tc>
          <w:tcPr>
            <w:tcW w:w="2467" w:type="dxa"/>
            <w:tcBorders>
              <w:top w:val="nil"/>
              <w:left w:val="nil"/>
              <w:bottom w:val="nil"/>
              <w:right w:val="single" w:sz="4" w:space="0" w:color="auto"/>
            </w:tcBorders>
            <w:shd w:val="clear" w:color="000000" w:fill="F2F2F2"/>
            <w:hideMark/>
          </w:tcPr>
          <w:p w14:paraId="62E9AA68" w14:textId="77777777" w:rsidR="00A245F4" w:rsidRPr="00A245F4" w:rsidRDefault="00A245F4" w:rsidP="00EB1D96">
            <w:pPr>
              <w:pStyle w:val="Tabletext"/>
              <w:rPr>
                <w:lang w:val="es-ES"/>
              </w:rPr>
            </w:pPr>
            <w:bookmarkStart w:id="558" w:name="lt_pId894"/>
            <w:r w:rsidRPr="00A245F4">
              <w:rPr>
                <w:lang w:val="es-ES"/>
              </w:rPr>
              <w:t>Se facilitó el apoyo necesario para garantizar el buen desarrollo de las reuniones de la RRB.</w:t>
            </w:r>
            <w:bookmarkEnd w:id="558"/>
          </w:p>
        </w:tc>
      </w:tr>
      <w:tr w:rsidR="002D0A13" w:rsidRPr="00A245F4" w14:paraId="4E46C93C" w14:textId="77777777" w:rsidTr="002D0A13">
        <w:trPr>
          <w:jc w:val="center"/>
        </w:trPr>
        <w:tc>
          <w:tcPr>
            <w:tcW w:w="2669" w:type="dxa"/>
            <w:tcBorders>
              <w:top w:val="nil"/>
              <w:left w:val="single" w:sz="4" w:space="0" w:color="auto"/>
              <w:bottom w:val="single" w:sz="4" w:space="0" w:color="auto"/>
              <w:right w:val="single" w:sz="4" w:space="0" w:color="auto"/>
            </w:tcBorders>
            <w:shd w:val="clear" w:color="000000" w:fill="FFFFFF"/>
            <w:hideMark/>
          </w:tcPr>
          <w:p w14:paraId="2ECBD3DC" w14:textId="77777777" w:rsidR="00A245F4" w:rsidRPr="00A245F4" w:rsidRDefault="00A245F4" w:rsidP="002D0A13">
            <w:pPr>
              <w:pStyle w:val="Tabletext"/>
              <w:rPr>
                <w:lang w:val="es-ES"/>
              </w:rPr>
            </w:pPr>
            <w:r w:rsidRPr="00A245F4">
              <w:rPr>
                <w:lang w:val="es-ES"/>
              </w:rPr>
              <w:t> </w:t>
            </w:r>
          </w:p>
        </w:tc>
        <w:tc>
          <w:tcPr>
            <w:tcW w:w="2156" w:type="dxa"/>
            <w:tcBorders>
              <w:top w:val="nil"/>
              <w:left w:val="nil"/>
              <w:bottom w:val="single" w:sz="4" w:space="0" w:color="auto"/>
              <w:right w:val="single" w:sz="4" w:space="0" w:color="auto"/>
            </w:tcBorders>
            <w:shd w:val="clear" w:color="000000" w:fill="FFFFFF"/>
            <w:hideMark/>
          </w:tcPr>
          <w:p w14:paraId="5C8B58EA" w14:textId="77777777" w:rsidR="00A245F4" w:rsidRPr="00A245F4" w:rsidRDefault="00A245F4" w:rsidP="002D0A13">
            <w:pPr>
              <w:pStyle w:val="Tabletext"/>
              <w:rPr>
                <w:lang w:val="es-ES"/>
              </w:rPr>
            </w:pPr>
            <w:r w:rsidRPr="00A245F4">
              <w:rPr>
                <w:lang w:val="es-ES"/>
              </w:rPr>
              <w:t> </w:t>
            </w:r>
          </w:p>
        </w:tc>
        <w:tc>
          <w:tcPr>
            <w:tcW w:w="2337" w:type="dxa"/>
            <w:tcBorders>
              <w:top w:val="nil"/>
              <w:left w:val="nil"/>
              <w:bottom w:val="single" w:sz="4" w:space="0" w:color="auto"/>
              <w:right w:val="single" w:sz="4" w:space="0" w:color="auto"/>
            </w:tcBorders>
            <w:shd w:val="clear" w:color="000000" w:fill="FFFFFF"/>
            <w:hideMark/>
          </w:tcPr>
          <w:p w14:paraId="68DEF979" w14:textId="77777777" w:rsidR="00A245F4" w:rsidRPr="00A245F4" w:rsidRDefault="00A245F4" w:rsidP="002D0A13">
            <w:pPr>
              <w:pStyle w:val="Tabletext"/>
              <w:rPr>
                <w:lang w:val="es-ES"/>
              </w:rPr>
            </w:pPr>
            <w:r w:rsidRPr="00A245F4">
              <w:rPr>
                <w:lang w:val="es-ES"/>
              </w:rPr>
              <w:t> </w:t>
            </w:r>
          </w:p>
        </w:tc>
        <w:tc>
          <w:tcPr>
            <w:tcW w:w="2467" w:type="dxa"/>
            <w:tcBorders>
              <w:top w:val="nil"/>
              <w:left w:val="nil"/>
              <w:bottom w:val="single" w:sz="4" w:space="0" w:color="auto"/>
              <w:right w:val="single" w:sz="4" w:space="0" w:color="auto"/>
            </w:tcBorders>
            <w:shd w:val="clear" w:color="000000" w:fill="FFFFFF"/>
            <w:hideMark/>
          </w:tcPr>
          <w:p w14:paraId="4D158972" w14:textId="77777777" w:rsidR="00A245F4" w:rsidRPr="00A245F4" w:rsidRDefault="00A245F4" w:rsidP="002D0A13">
            <w:pPr>
              <w:pStyle w:val="Tabletext"/>
              <w:rPr>
                <w:lang w:val="es-ES"/>
              </w:rPr>
            </w:pPr>
            <w:r w:rsidRPr="00A245F4">
              <w:rPr>
                <w:lang w:val="es-ES"/>
              </w:rPr>
              <w:t> </w:t>
            </w:r>
          </w:p>
        </w:tc>
      </w:tr>
    </w:tbl>
    <w:p w14:paraId="4EACC077" w14:textId="77777777" w:rsidR="0073513E" w:rsidRPr="00D26D41" w:rsidRDefault="0073513E" w:rsidP="0073513E">
      <w:pPr>
        <w:pStyle w:val="Tablefin"/>
        <w:rPr>
          <w:lang w:val="es-ES"/>
        </w:rPr>
      </w:pPr>
    </w:p>
    <w:p w14:paraId="536C41A5" w14:textId="7BE30110" w:rsidR="00A245F4" w:rsidRPr="00A245F4" w:rsidRDefault="00A245F4" w:rsidP="00EB1D96">
      <w:pPr>
        <w:rPr>
          <w:lang w:val="es-ES"/>
        </w:rPr>
      </w:pPr>
      <w:r w:rsidRPr="00A245F4">
        <w:rPr>
          <w:lang w:val="es-ES"/>
        </w:rPr>
        <w:br w:type="page"/>
      </w:r>
    </w:p>
    <w:p w14:paraId="7B1F2E14" w14:textId="77777777" w:rsidR="00A245F4" w:rsidRPr="00A245F4" w:rsidRDefault="00A245F4" w:rsidP="006A5EAE">
      <w:pPr>
        <w:pStyle w:val="Headingb"/>
        <w:rPr>
          <w:lang w:val="es-ES"/>
        </w:rPr>
      </w:pPr>
      <w:r w:rsidRPr="00A245F4">
        <w:rPr>
          <w:lang w:val="es-ES"/>
        </w:rPr>
        <w:t>Declaración de resultados previstos y análisis de riesgos para 2025</w:t>
      </w:r>
      <w:bookmarkStart w:id="559" w:name="lt_pId896"/>
      <w:bookmarkEnd w:id="559"/>
    </w:p>
    <w:p w14:paraId="53A69DFD" w14:textId="77777777" w:rsidR="00A245F4" w:rsidRPr="00A245F4" w:rsidRDefault="00A245F4" w:rsidP="00EB1D96">
      <w:pPr>
        <w:pStyle w:val="Headingi"/>
        <w:rPr>
          <w:lang w:val="es-ES"/>
        </w:rPr>
      </w:pPr>
      <w:r w:rsidRPr="00A245F4">
        <w:rPr>
          <w:lang w:val="es-ES"/>
        </w:rPr>
        <w:t>Declaración de resultados previstos para 2025</w:t>
      </w:r>
      <w:bookmarkStart w:id="560" w:name="lt_pId898"/>
      <w:bookmarkEnd w:id="560"/>
    </w:p>
    <w:tbl>
      <w:tblPr>
        <w:tblW w:w="5000" w:type="pct"/>
        <w:jc w:val="center"/>
        <w:tblLayout w:type="fixed"/>
        <w:tblLook w:val="04A0" w:firstRow="1" w:lastRow="0" w:firstColumn="1" w:lastColumn="0" w:noHBand="0" w:noVBand="1"/>
      </w:tblPr>
      <w:tblGrid>
        <w:gridCol w:w="4814"/>
        <w:gridCol w:w="4815"/>
      </w:tblGrid>
      <w:tr w:rsidR="00A245F4" w:rsidRPr="00A245F4" w14:paraId="777C9FD2" w14:textId="77777777" w:rsidTr="004047E1">
        <w:trPr>
          <w:jc w:val="center"/>
        </w:trPr>
        <w:tc>
          <w:tcPr>
            <w:tcW w:w="4180" w:type="dxa"/>
            <w:tcBorders>
              <w:top w:val="single" w:sz="4" w:space="0" w:color="auto"/>
              <w:left w:val="single" w:sz="4" w:space="0" w:color="auto"/>
              <w:bottom w:val="single" w:sz="4" w:space="0" w:color="auto"/>
              <w:right w:val="single" w:sz="4" w:space="0" w:color="auto"/>
            </w:tcBorders>
            <w:shd w:val="clear" w:color="auto" w:fill="02385E"/>
            <w:noWrap/>
            <w:vAlign w:val="center"/>
            <w:hideMark/>
          </w:tcPr>
          <w:p w14:paraId="3A07E806" w14:textId="77777777" w:rsidR="00A245F4" w:rsidRPr="00A245F4" w:rsidRDefault="00A245F4" w:rsidP="004047E1">
            <w:pPr>
              <w:pStyle w:val="Tablehead"/>
              <w:rPr>
                <w:lang w:val="es-ES"/>
              </w:rPr>
            </w:pPr>
            <w:bookmarkStart w:id="561" w:name="lt_pId899"/>
            <w:r w:rsidRPr="00A245F4">
              <w:rPr>
                <w:lang w:val="es-ES"/>
              </w:rPr>
              <w:t>Resultados previstos</w:t>
            </w:r>
            <w:bookmarkEnd w:id="561"/>
          </w:p>
        </w:tc>
        <w:tc>
          <w:tcPr>
            <w:tcW w:w="4180" w:type="dxa"/>
            <w:tcBorders>
              <w:top w:val="single" w:sz="4" w:space="0" w:color="auto"/>
              <w:left w:val="nil"/>
              <w:bottom w:val="single" w:sz="4" w:space="0" w:color="auto"/>
              <w:right w:val="single" w:sz="4" w:space="0" w:color="auto"/>
            </w:tcBorders>
            <w:shd w:val="clear" w:color="auto" w:fill="DAB785"/>
            <w:noWrap/>
            <w:vAlign w:val="center"/>
            <w:hideMark/>
          </w:tcPr>
          <w:p w14:paraId="5C5D0459" w14:textId="77777777" w:rsidR="00A245F4" w:rsidRPr="00A245F4" w:rsidRDefault="00A245F4" w:rsidP="004047E1">
            <w:pPr>
              <w:pStyle w:val="Tablehead"/>
              <w:rPr>
                <w:color w:val="FFFFFF" w:themeColor="background1"/>
                <w:lang w:val="es-ES"/>
              </w:rPr>
            </w:pPr>
            <w:bookmarkStart w:id="562" w:name="lt_pId900"/>
            <w:r w:rsidRPr="00A245F4">
              <w:rPr>
                <w:color w:val="FFFFFF" w:themeColor="background1"/>
                <w:lang w:val="es-ES"/>
              </w:rPr>
              <w:t>Indicadores fundamentales de rendimiento</w:t>
            </w:r>
            <w:bookmarkEnd w:id="562"/>
          </w:p>
        </w:tc>
      </w:tr>
      <w:tr w:rsidR="00A245F4" w:rsidRPr="00A245F4" w14:paraId="2CD8A4B4" w14:textId="77777777" w:rsidTr="006A5EAE">
        <w:trPr>
          <w:jc w:val="center"/>
        </w:trPr>
        <w:tc>
          <w:tcPr>
            <w:tcW w:w="4180" w:type="dxa"/>
            <w:tcBorders>
              <w:top w:val="nil"/>
              <w:left w:val="single" w:sz="4" w:space="0" w:color="auto"/>
              <w:bottom w:val="nil"/>
              <w:right w:val="single" w:sz="4" w:space="0" w:color="auto"/>
            </w:tcBorders>
            <w:shd w:val="clear" w:color="auto" w:fill="F2F2F2" w:themeFill="background1" w:themeFillShade="F2"/>
            <w:hideMark/>
          </w:tcPr>
          <w:p w14:paraId="030C4529" w14:textId="77777777" w:rsidR="00A245F4" w:rsidRPr="00A245F4" w:rsidRDefault="00A245F4" w:rsidP="006A5EAE">
            <w:pPr>
              <w:pStyle w:val="Tabletext"/>
              <w:rPr>
                <w:lang w:val="es-ES"/>
              </w:rPr>
            </w:pPr>
            <w:r w:rsidRPr="00A245F4">
              <w:rPr>
                <w:lang w:val="es-ES"/>
              </w:rPr>
              <w:t> </w:t>
            </w:r>
          </w:p>
        </w:tc>
        <w:tc>
          <w:tcPr>
            <w:tcW w:w="4180" w:type="dxa"/>
            <w:tcBorders>
              <w:top w:val="nil"/>
              <w:left w:val="nil"/>
              <w:bottom w:val="nil"/>
              <w:right w:val="single" w:sz="4" w:space="0" w:color="auto"/>
            </w:tcBorders>
            <w:shd w:val="clear" w:color="auto" w:fill="F2F2F2" w:themeFill="background1" w:themeFillShade="F2"/>
            <w:hideMark/>
          </w:tcPr>
          <w:p w14:paraId="08C5F1C4" w14:textId="77777777" w:rsidR="00A245F4" w:rsidRPr="00A245F4" w:rsidRDefault="00A245F4" w:rsidP="006A5EAE">
            <w:pPr>
              <w:pStyle w:val="Tabletext"/>
              <w:rPr>
                <w:lang w:val="es-ES"/>
              </w:rPr>
            </w:pPr>
            <w:r w:rsidRPr="00A245F4">
              <w:rPr>
                <w:lang w:val="es-ES"/>
              </w:rPr>
              <w:t> </w:t>
            </w:r>
          </w:p>
        </w:tc>
      </w:tr>
      <w:tr w:rsidR="00A245F4" w:rsidRPr="00A245F4" w14:paraId="4533D2C4" w14:textId="77777777" w:rsidTr="006A5EAE">
        <w:trPr>
          <w:jc w:val="center"/>
        </w:trPr>
        <w:tc>
          <w:tcPr>
            <w:tcW w:w="4180" w:type="dxa"/>
            <w:tcBorders>
              <w:top w:val="nil"/>
              <w:left w:val="single" w:sz="4" w:space="0" w:color="auto"/>
              <w:bottom w:val="nil"/>
              <w:right w:val="single" w:sz="4" w:space="0" w:color="auto"/>
            </w:tcBorders>
            <w:shd w:val="clear" w:color="auto" w:fill="FFFFFF" w:themeFill="background1"/>
            <w:hideMark/>
          </w:tcPr>
          <w:p w14:paraId="0E335637" w14:textId="28251DE7" w:rsidR="00A245F4" w:rsidRPr="00A245F4" w:rsidRDefault="00A245F4" w:rsidP="006A5EAE">
            <w:pPr>
              <w:pStyle w:val="Tabletext"/>
              <w:rPr>
                <w:lang w:val="es-ES"/>
              </w:rPr>
            </w:pPr>
            <w:bookmarkStart w:id="563" w:name="lt_pId901"/>
            <w:r w:rsidRPr="00A245F4">
              <w:rPr>
                <w:lang w:val="es-ES"/>
              </w:rPr>
              <w:t xml:space="preserve">La Oficina de Radiocomunicaciones presta apoyo a la RRB, entre otras cosas, preparando y distribuyendo proyectos de Reglas de Procedimiento y otros documentos para su examen, aplicando las decisiones de la RRB y apoyando la realización de sus reuniones. Las tareas de la Junta comprenden el examen periódico de las dificultades que experimenta la Oficina a la hora de administrar las disposiciones del Reglamento de Radiocomunicaciones, las comunicaciones que envían las administraciones y los casos de interferencia perjudicial remitidos a la RRB, así como el mantenimiento periódico de las Reglas de Procedimiento. Se prevé celebrar un total de </w:t>
            </w:r>
            <w:r w:rsidR="008B0C34">
              <w:rPr>
                <w:lang w:val="es-ES"/>
              </w:rPr>
              <w:t>cuatro</w:t>
            </w:r>
            <w:r w:rsidR="002D0A13">
              <w:rPr>
                <w:lang w:val="es-ES"/>
              </w:rPr>
              <w:t> </w:t>
            </w:r>
            <w:r w:rsidRPr="00A245F4">
              <w:rPr>
                <w:lang w:val="es-ES"/>
              </w:rPr>
              <w:t>reuniones en 2025.</w:t>
            </w:r>
            <w:bookmarkStart w:id="564" w:name="lt_pId902"/>
            <w:bookmarkStart w:id="565" w:name="lt_pId903"/>
            <w:bookmarkEnd w:id="563"/>
            <w:bookmarkEnd w:id="564"/>
            <w:bookmarkEnd w:id="565"/>
          </w:p>
        </w:tc>
        <w:tc>
          <w:tcPr>
            <w:tcW w:w="4180" w:type="dxa"/>
            <w:tcBorders>
              <w:top w:val="nil"/>
              <w:left w:val="nil"/>
              <w:bottom w:val="nil"/>
              <w:right w:val="single" w:sz="4" w:space="0" w:color="auto"/>
            </w:tcBorders>
            <w:shd w:val="clear" w:color="auto" w:fill="FFFFFF" w:themeFill="background1"/>
            <w:hideMark/>
          </w:tcPr>
          <w:p w14:paraId="627F357C" w14:textId="77777777" w:rsidR="00A245F4" w:rsidRPr="00A245F4" w:rsidRDefault="00A245F4" w:rsidP="006A5EAE">
            <w:pPr>
              <w:pStyle w:val="Tabletext"/>
              <w:rPr>
                <w:lang w:val="es-ES"/>
              </w:rPr>
            </w:pPr>
            <w:bookmarkStart w:id="566" w:name="lt_pId904"/>
            <w:r w:rsidRPr="00A245F4">
              <w:rPr>
                <w:lang w:val="es-ES"/>
              </w:rPr>
              <w:t>Examen de las Reglas de Procedimiento y las medidas adoptadas al respecto. Rápida tramitación de solicitudes de revisión tras recibir comunicaciones de los Estados Miembros. Convocatoria de reuniones bilaterales o multilaterales de conciliación para resolver las dificultades que persisten entre las administraciones en relación con la utilización del espectro. Satisfacción de las administraciones y medidas oportunas.</w:t>
            </w:r>
            <w:bookmarkStart w:id="567" w:name="lt_pId905"/>
            <w:bookmarkStart w:id="568" w:name="lt_pId906"/>
            <w:bookmarkStart w:id="569" w:name="lt_pId907"/>
            <w:bookmarkEnd w:id="566"/>
            <w:bookmarkEnd w:id="567"/>
            <w:bookmarkEnd w:id="568"/>
            <w:bookmarkEnd w:id="569"/>
          </w:p>
        </w:tc>
      </w:tr>
      <w:tr w:rsidR="00A245F4" w:rsidRPr="00A245F4" w14:paraId="24190E72" w14:textId="77777777" w:rsidTr="006A5EAE">
        <w:trPr>
          <w:jc w:val="center"/>
        </w:trPr>
        <w:tc>
          <w:tcPr>
            <w:tcW w:w="4180" w:type="dxa"/>
            <w:tcBorders>
              <w:top w:val="nil"/>
              <w:left w:val="single" w:sz="4" w:space="0" w:color="auto"/>
              <w:bottom w:val="single" w:sz="4" w:space="0" w:color="auto"/>
              <w:right w:val="single" w:sz="4" w:space="0" w:color="auto"/>
            </w:tcBorders>
            <w:shd w:val="clear" w:color="auto" w:fill="FFFFFF" w:themeFill="background1"/>
            <w:vAlign w:val="center"/>
            <w:hideMark/>
          </w:tcPr>
          <w:p w14:paraId="70297CF8" w14:textId="77777777" w:rsidR="00A245F4" w:rsidRPr="00A245F4" w:rsidRDefault="00A245F4" w:rsidP="006A5EAE">
            <w:pPr>
              <w:pStyle w:val="Tabletext"/>
              <w:rPr>
                <w:lang w:val="es-ES"/>
              </w:rPr>
            </w:pPr>
            <w:r w:rsidRPr="00A245F4">
              <w:rPr>
                <w:lang w:val="es-ES"/>
              </w:rPr>
              <w:t> </w:t>
            </w:r>
          </w:p>
        </w:tc>
        <w:tc>
          <w:tcPr>
            <w:tcW w:w="4180" w:type="dxa"/>
            <w:tcBorders>
              <w:top w:val="nil"/>
              <w:left w:val="nil"/>
              <w:bottom w:val="single" w:sz="4" w:space="0" w:color="auto"/>
              <w:right w:val="single" w:sz="4" w:space="0" w:color="auto"/>
            </w:tcBorders>
            <w:shd w:val="clear" w:color="auto" w:fill="FFFFFF" w:themeFill="background1"/>
            <w:vAlign w:val="center"/>
            <w:hideMark/>
          </w:tcPr>
          <w:p w14:paraId="02AC3926" w14:textId="77777777" w:rsidR="00A245F4" w:rsidRPr="00A245F4" w:rsidRDefault="00A245F4" w:rsidP="006A5EAE">
            <w:pPr>
              <w:pStyle w:val="Tabletext"/>
              <w:rPr>
                <w:lang w:val="es-ES"/>
              </w:rPr>
            </w:pPr>
            <w:r w:rsidRPr="00A245F4">
              <w:rPr>
                <w:lang w:val="es-ES"/>
              </w:rPr>
              <w:t> </w:t>
            </w:r>
          </w:p>
        </w:tc>
      </w:tr>
    </w:tbl>
    <w:p w14:paraId="17CF67B1" w14:textId="77777777" w:rsidR="00D027CB" w:rsidRDefault="00D027CB" w:rsidP="00D027CB">
      <w:pPr>
        <w:pStyle w:val="Tablefin"/>
      </w:pPr>
    </w:p>
    <w:p w14:paraId="2A3413AF" w14:textId="4AAE3260" w:rsidR="00A245F4" w:rsidRPr="00A245F4" w:rsidRDefault="00A245F4" w:rsidP="00A245F4">
      <w:pPr>
        <w:rPr>
          <w:i/>
          <w:iCs/>
          <w:lang w:val="es-ES"/>
        </w:rPr>
      </w:pPr>
      <w:r w:rsidRPr="00A245F4">
        <w:rPr>
          <w:i/>
          <w:iCs/>
          <w:lang w:val="es-ES"/>
        </w:rPr>
        <w:t>Evaluación de amenazas y riesgos para 2025</w:t>
      </w:r>
      <w:bookmarkStart w:id="570" w:name="lt_pId909"/>
      <w:bookmarkEnd w:id="570"/>
    </w:p>
    <w:tbl>
      <w:tblPr>
        <w:tblW w:w="5000" w:type="pct"/>
        <w:jc w:val="center"/>
        <w:tblLayout w:type="fixed"/>
        <w:tblLook w:val="04A0" w:firstRow="1" w:lastRow="0" w:firstColumn="1" w:lastColumn="0" w:noHBand="0" w:noVBand="1"/>
      </w:tblPr>
      <w:tblGrid>
        <w:gridCol w:w="1713"/>
        <w:gridCol w:w="2384"/>
        <w:gridCol w:w="1665"/>
        <w:gridCol w:w="1621"/>
        <w:gridCol w:w="2246"/>
      </w:tblGrid>
      <w:tr w:rsidR="00A245F4" w:rsidRPr="00A245F4" w14:paraId="4C622CE1" w14:textId="77777777" w:rsidTr="004047E1">
        <w:trPr>
          <w:jc w:val="center"/>
        </w:trPr>
        <w:tc>
          <w:tcPr>
            <w:tcW w:w="1713" w:type="dxa"/>
            <w:tcBorders>
              <w:top w:val="single" w:sz="4" w:space="0" w:color="auto"/>
              <w:left w:val="single" w:sz="4" w:space="0" w:color="auto"/>
              <w:bottom w:val="single" w:sz="4" w:space="0" w:color="auto"/>
              <w:right w:val="single" w:sz="4" w:space="0" w:color="auto"/>
            </w:tcBorders>
            <w:shd w:val="clear" w:color="auto" w:fill="02385E"/>
            <w:noWrap/>
            <w:vAlign w:val="center"/>
            <w:hideMark/>
          </w:tcPr>
          <w:p w14:paraId="2AE3F76B" w14:textId="77777777" w:rsidR="00A245F4" w:rsidRPr="00A245F4" w:rsidRDefault="00A245F4" w:rsidP="004047E1">
            <w:pPr>
              <w:pStyle w:val="Tablehead"/>
              <w:rPr>
                <w:lang w:val="es-ES"/>
              </w:rPr>
            </w:pPr>
            <w:bookmarkStart w:id="571" w:name="lt_pId910"/>
            <w:r w:rsidRPr="00A245F4">
              <w:rPr>
                <w:lang w:val="es-ES"/>
              </w:rPr>
              <w:t>Perspectiva</w:t>
            </w:r>
            <w:bookmarkEnd w:id="571"/>
          </w:p>
        </w:tc>
        <w:tc>
          <w:tcPr>
            <w:tcW w:w="2384" w:type="dxa"/>
            <w:tcBorders>
              <w:top w:val="single" w:sz="4" w:space="0" w:color="auto"/>
              <w:left w:val="nil"/>
              <w:bottom w:val="single" w:sz="4" w:space="0" w:color="auto"/>
              <w:right w:val="single" w:sz="4" w:space="0" w:color="auto"/>
            </w:tcBorders>
            <w:shd w:val="clear" w:color="auto" w:fill="70A288"/>
            <w:noWrap/>
            <w:vAlign w:val="center"/>
            <w:hideMark/>
          </w:tcPr>
          <w:p w14:paraId="06978B5B" w14:textId="77777777" w:rsidR="00A245F4" w:rsidRPr="00A245F4" w:rsidRDefault="00A245F4" w:rsidP="004047E1">
            <w:pPr>
              <w:pStyle w:val="Tablehead"/>
              <w:rPr>
                <w:color w:val="FFFFFF" w:themeColor="background1"/>
                <w:lang w:val="es-ES"/>
              </w:rPr>
            </w:pPr>
            <w:bookmarkStart w:id="572" w:name="lt_pId911"/>
            <w:r w:rsidRPr="00A245F4">
              <w:rPr>
                <w:color w:val="FFFFFF" w:themeColor="background1"/>
                <w:lang w:val="es-ES"/>
              </w:rPr>
              <w:t>Indicador fundamental de riesgo</w:t>
            </w:r>
            <w:bookmarkEnd w:id="572"/>
          </w:p>
        </w:tc>
        <w:tc>
          <w:tcPr>
            <w:tcW w:w="1665" w:type="dxa"/>
            <w:tcBorders>
              <w:top w:val="single" w:sz="4" w:space="0" w:color="auto"/>
              <w:left w:val="nil"/>
              <w:bottom w:val="single" w:sz="4" w:space="0" w:color="auto"/>
              <w:right w:val="single" w:sz="4" w:space="0" w:color="auto"/>
            </w:tcBorders>
            <w:shd w:val="clear" w:color="auto" w:fill="DAB785"/>
            <w:noWrap/>
            <w:vAlign w:val="center"/>
            <w:hideMark/>
          </w:tcPr>
          <w:p w14:paraId="7EC9E078" w14:textId="77777777" w:rsidR="00A245F4" w:rsidRPr="00A245F4" w:rsidRDefault="00A245F4" w:rsidP="004047E1">
            <w:pPr>
              <w:pStyle w:val="Tablehead"/>
              <w:rPr>
                <w:color w:val="FFFFFF" w:themeColor="background1"/>
                <w:lang w:val="es-ES"/>
              </w:rPr>
            </w:pPr>
            <w:bookmarkStart w:id="573" w:name="lt_pId912"/>
            <w:r w:rsidRPr="00A245F4">
              <w:rPr>
                <w:color w:val="FFFFFF" w:themeColor="background1"/>
                <w:lang w:val="es-ES"/>
              </w:rPr>
              <w:t>Repercusión</w:t>
            </w:r>
            <w:bookmarkEnd w:id="573"/>
          </w:p>
        </w:tc>
        <w:tc>
          <w:tcPr>
            <w:tcW w:w="1621" w:type="dxa"/>
            <w:tcBorders>
              <w:top w:val="single" w:sz="4" w:space="0" w:color="auto"/>
              <w:left w:val="nil"/>
              <w:bottom w:val="single" w:sz="4" w:space="0" w:color="auto"/>
              <w:right w:val="single" w:sz="4" w:space="0" w:color="auto"/>
            </w:tcBorders>
            <w:shd w:val="clear" w:color="auto" w:fill="D6896F"/>
            <w:noWrap/>
            <w:vAlign w:val="center"/>
            <w:hideMark/>
          </w:tcPr>
          <w:p w14:paraId="21B56790" w14:textId="77777777" w:rsidR="00A245F4" w:rsidRPr="00A245F4" w:rsidRDefault="00A245F4" w:rsidP="004047E1">
            <w:pPr>
              <w:pStyle w:val="Tablehead"/>
              <w:rPr>
                <w:color w:val="FFFFFF" w:themeColor="background1"/>
                <w:lang w:val="es-ES"/>
              </w:rPr>
            </w:pPr>
            <w:bookmarkStart w:id="574" w:name="lt_pId913"/>
            <w:r w:rsidRPr="00A245F4">
              <w:rPr>
                <w:color w:val="FFFFFF" w:themeColor="background1"/>
                <w:lang w:val="es-ES"/>
              </w:rPr>
              <w:t>Probabilidad</w:t>
            </w:r>
            <w:bookmarkEnd w:id="574"/>
          </w:p>
        </w:tc>
        <w:tc>
          <w:tcPr>
            <w:tcW w:w="2246" w:type="dxa"/>
            <w:tcBorders>
              <w:top w:val="single" w:sz="4" w:space="0" w:color="auto"/>
              <w:left w:val="single" w:sz="4" w:space="0" w:color="auto"/>
              <w:bottom w:val="single" w:sz="4" w:space="0" w:color="auto"/>
              <w:right w:val="single" w:sz="4" w:space="0" w:color="auto"/>
            </w:tcBorders>
            <w:shd w:val="clear" w:color="auto" w:fill="A63950"/>
            <w:noWrap/>
            <w:vAlign w:val="center"/>
            <w:hideMark/>
          </w:tcPr>
          <w:p w14:paraId="4752BE7A" w14:textId="77777777" w:rsidR="00A245F4" w:rsidRPr="00A245F4" w:rsidRDefault="00A245F4" w:rsidP="004047E1">
            <w:pPr>
              <w:pStyle w:val="Tablehead"/>
              <w:rPr>
                <w:color w:val="FFFFFF" w:themeColor="background1"/>
                <w:lang w:val="es-ES"/>
              </w:rPr>
            </w:pPr>
            <w:bookmarkStart w:id="575" w:name="lt_pId914"/>
            <w:r w:rsidRPr="00A245F4">
              <w:rPr>
                <w:color w:val="FFFFFF" w:themeColor="background1"/>
                <w:lang w:val="es-ES"/>
              </w:rPr>
              <w:t>Mitigación</w:t>
            </w:r>
            <w:bookmarkEnd w:id="575"/>
          </w:p>
        </w:tc>
      </w:tr>
      <w:tr w:rsidR="00A245F4" w:rsidRPr="00A245F4" w14:paraId="35728DFB" w14:textId="77777777" w:rsidTr="006A5EAE">
        <w:trPr>
          <w:jc w:val="center"/>
        </w:trPr>
        <w:tc>
          <w:tcPr>
            <w:tcW w:w="1713" w:type="dxa"/>
            <w:tcBorders>
              <w:top w:val="nil"/>
              <w:left w:val="single" w:sz="4" w:space="0" w:color="auto"/>
              <w:bottom w:val="nil"/>
              <w:right w:val="single" w:sz="4" w:space="0" w:color="auto"/>
            </w:tcBorders>
            <w:shd w:val="clear" w:color="auto" w:fill="F2F2F2" w:themeFill="background1" w:themeFillShade="F2"/>
            <w:hideMark/>
          </w:tcPr>
          <w:p w14:paraId="6D60966B" w14:textId="0511F004" w:rsidR="00A245F4" w:rsidRPr="00A245F4" w:rsidRDefault="00A245F4" w:rsidP="006A5EAE">
            <w:pPr>
              <w:pStyle w:val="Tabletext"/>
              <w:rPr>
                <w:lang w:val="es-ES"/>
              </w:rPr>
            </w:pPr>
            <w:bookmarkStart w:id="576" w:name="lt_pId915"/>
            <w:r w:rsidRPr="00A245F4">
              <w:rPr>
                <w:lang w:val="es-ES"/>
              </w:rPr>
              <w:t>Operacional/</w:t>
            </w:r>
            <w:r w:rsidR="002D0A13">
              <w:rPr>
                <w:lang w:val="es-ES"/>
              </w:rPr>
              <w:br/>
            </w:r>
            <w:r w:rsidR="00F61E6D" w:rsidRPr="00A245F4">
              <w:rPr>
                <w:lang w:val="es-ES"/>
              </w:rPr>
              <w:t>o</w:t>
            </w:r>
            <w:r w:rsidRPr="00A245F4">
              <w:rPr>
                <w:lang w:val="es-ES"/>
              </w:rPr>
              <w:t>rganizacional</w:t>
            </w:r>
            <w:bookmarkEnd w:id="576"/>
          </w:p>
        </w:tc>
        <w:tc>
          <w:tcPr>
            <w:tcW w:w="2384" w:type="dxa"/>
            <w:tcBorders>
              <w:top w:val="nil"/>
              <w:left w:val="nil"/>
              <w:bottom w:val="nil"/>
              <w:right w:val="single" w:sz="4" w:space="0" w:color="auto"/>
            </w:tcBorders>
            <w:shd w:val="clear" w:color="auto" w:fill="F2F2F2" w:themeFill="background1" w:themeFillShade="F2"/>
            <w:hideMark/>
          </w:tcPr>
          <w:p w14:paraId="2D77692E" w14:textId="1591BFB6" w:rsidR="00A245F4" w:rsidRPr="00A245F4" w:rsidRDefault="00A245F4" w:rsidP="006A5EAE">
            <w:pPr>
              <w:pStyle w:val="Tabletext"/>
              <w:rPr>
                <w:lang w:val="es-ES"/>
              </w:rPr>
            </w:pPr>
            <w:bookmarkStart w:id="577" w:name="lt_pId916"/>
            <w:r w:rsidRPr="00A245F4">
              <w:rPr>
                <w:lang w:val="es-ES"/>
              </w:rPr>
              <w:t>Dificultades para prever las necesidades y los problemas de aplicación</w:t>
            </w:r>
            <w:bookmarkEnd w:id="577"/>
          </w:p>
        </w:tc>
        <w:tc>
          <w:tcPr>
            <w:tcW w:w="1665" w:type="dxa"/>
            <w:tcBorders>
              <w:top w:val="nil"/>
              <w:left w:val="nil"/>
              <w:bottom w:val="nil"/>
              <w:right w:val="single" w:sz="4" w:space="0" w:color="auto"/>
            </w:tcBorders>
            <w:shd w:val="clear" w:color="auto" w:fill="F2F2F2" w:themeFill="background1" w:themeFillShade="F2"/>
            <w:hideMark/>
          </w:tcPr>
          <w:p w14:paraId="590AC92D" w14:textId="77777777" w:rsidR="00A245F4" w:rsidRPr="00A245F4" w:rsidRDefault="00A245F4" w:rsidP="006A5EAE">
            <w:pPr>
              <w:pStyle w:val="Tabletext"/>
              <w:rPr>
                <w:lang w:val="es-ES"/>
              </w:rPr>
            </w:pPr>
            <w:bookmarkStart w:id="578" w:name="lt_pId917"/>
            <w:r w:rsidRPr="00A245F4">
              <w:rPr>
                <w:lang w:val="es-ES"/>
              </w:rPr>
              <w:t>Media</w:t>
            </w:r>
            <w:bookmarkEnd w:id="578"/>
          </w:p>
        </w:tc>
        <w:tc>
          <w:tcPr>
            <w:tcW w:w="1621" w:type="dxa"/>
            <w:tcBorders>
              <w:top w:val="nil"/>
              <w:left w:val="nil"/>
              <w:bottom w:val="nil"/>
              <w:right w:val="single" w:sz="4" w:space="0" w:color="auto"/>
            </w:tcBorders>
            <w:shd w:val="clear" w:color="auto" w:fill="F2F2F2" w:themeFill="background1" w:themeFillShade="F2"/>
            <w:hideMark/>
          </w:tcPr>
          <w:p w14:paraId="0DD4976C" w14:textId="77777777" w:rsidR="00A245F4" w:rsidRPr="00A245F4" w:rsidRDefault="00A245F4" w:rsidP="006A5EAE">
            <w:pPr>
              <w:pStyle w:val="Tabletext"/>
              <w:rPr>
                <w:lang w:val="es-ES"/>
              </w:rPr>
            </w:pPr>
            <w:bookmarkStart w:id="579" w:name="lt_pId918"/>
            <w:r w:rsidRPr="00A245F4">
              <w:rPr>
                <w:lang w:val="es-ES"/>
              </w:rPr>
              <w:t>Baja</w:t>
            </w:r>
            <w:bookmarkEnd w:id="579"/>
          </w:p>
        </w:tc>
        <w:tc>
          <w:tcPr>
            <w:tcW w:w="2246" w:type="dxa"/>
            <w:tcBorders>
              <w:top w:val="nil"/>
              <w:left w:val="single" w:sz="4" w:space="0" w:color="auto"/>
              <w:bottom w:val="nil"/>
              <w:right w:val="single" w:sz="4" w:space="0" w:color="auto"/>
            </w:tcBorders>
            <w:shd w:val="clear" w:color="auto" w:fill="F2F2F2" w:themeFill="background1" w:themeFillShade="F2"/>
            <w:hideMark/>
          </w:tcPr>
          <w:p w14:paraId="2FC1B612" w14:textId="69950946" w:rsidR="00A245F4" w:rsidRPr="00A245F4" w:rsidRDefault="00A245F4" w:rsidP="006A5EAE">
            <w:pPr>
              <w:pStyle w:val="Tabletext"/>
              <w:rPr>
                <w:lang w:val="es-ES"/>
              </w:rPr>
            </w:pPr>
            <w:bookmarkStart w:id="580" w:name="lt_pId919"/>
            <w:r w:rsidRPr="00A245F4">
              <w:rPr>
                <w:lang w:val="es-ES"/>
              </w:rPr>
              <w:t>Garantizar que se dispone del nivel necesario de recursos/apoyo para respaldar las actividades de la RRB</w:t>
            </w:r>
            <w:bookmarkStart w:id="581" w:name="lt_pId920"/>
            <w:bookmarkEnd w:id="580"/>
            <w:bookmarkEnd w:id="581"/>
          </w:p>
        </w:tc>
      </w:tr>
      <w:tr w:rsidR="00A245F4" w:rsidRPr="00A245F4" w14:paraId="2721012E" w14:textId="77777777" w:rsidTr="006A5EAE">
        <w:trPr>
          <w:jc w:val="center"/>
        </w:trPr>
        <w:tc>
          <w:tcPr>
            <w:tcW w:w="1713" w:type="dxa"/>
            <w:tcBorders>
              <w:top w:val="nil"/>
              <w:left w:val="single" w:sz="4" w:space="0" w:color="auto"/>
              <w:bottom w:val="single" w:sz="4" w:space="0" w:color="auto"/>
              <w:right w:val="single" w:sz="4" w:space="0" w:color="auto"/>
            </w:tcBorders>
            <w:shd w:val="clear" w:color="auto" w:fill="FFFFFF" w:themeFill="background1"/>
            <w:vAlign w:val="center"/>
            <w:hideMark/>
          </w:tcPr>
          <w:p w14:paraId="06BDADEE" w14:textId="77777777" w:rsidR="00A245F4" w:rsidRPr="00A245F4" w:rsidRDefault="00A245F4" w:rsidP="006A5EAE">
            <w:pPr>
              <w:pStyle w:val="Tabletext"/>
              <w:rPr>
                <w:lang w:val="es-ES"/>
              </w:rPr>
            </w:pPr>
            <w:r w:rsidRPr="00A245F4">
              <w:rPr>
                <w:lang w:val="es-ES"/>
              </w:rPr>
              <w:t> </w:t>
            </w:r>
          </w:p>
        </w:tc>
        <w:tc>
          <w:tcPr>
            <w:tcW w:w="2384" w:type="dxa"/>
            <w:tcBorders>
              <w:top w:val="nil"/>
              <w:left w:val="nil"/>
              <w:bottom w:val="single" w:sz="4" w:space="0" w:color="auto"/>
              <w:right w:val="single" w:sz="4" w:space="0" w:color="auto"/>
            </w:tcBorders>
            <w:shd w:val="clear" w:color="auto" w:fill="FFFFFF" w:themeFill="background1"/>
            <w:vAlign w:val="center"/>
            <w:hideMark/>
          </w:tcPr>
          <w:p w14:paraId="35C62B79" w14:textId="77777777" w:rsidR="00A245F4" w:rsidRPr="00A245F4" w:rsidRDefault="00A245F4" w:rsidP="006A5EAE">
            <w:pPr>
              <w:pStyle w:val="Tabletext"/>
              <w:rPr>
                <w:lang w:val="es-ES"/>
              </w:rPr>
            </w:pPr>
            <w:r w:rsidRPr="00A245F4">
              <w:rPr>
                <w:lang w:val="es-ES"/>
              </w:rPr>
              <w:t> </w:t>
            </w:r>
          </w:p>
        </w:tc>
        <w:tc>
          <w:tcPr>
            <w:tcW w:w="1665" w:type="dxa"/>
            <w:tcBorders>
              <w:top w:val="nil"/>
              <w:left w:val="nil"/>
              <w:bottom w:val="single" w:sz="4" w:space="0" w:color="auto"/>
              <w:right w:val="single" w:sz="4" w:space="0" w:color="auto"/>
            </w:tcBorders>
            <w:shd w:val="clear" w:color="auto" w:fill="FFFFFF" w:themeFill="background1"/>
            <w:vAlign w:val="center"/>
            <w:hideMark/>
          </w:tcPr>
          <w:p w14:paraId="0E7E9AA6" w14:textId="77777777" w:rsidR="00A245F4" w:rsidRPr="00A245F4" w:rsidRDefault="00A245F4" w:rsidP="006A5EAE">
            <w:pPr>
              <w:pStyle w:val="Tabletext"/>
              <w:rPr>
                <w:lang w:val="es-ES"/>
              </w:rPr>
            </w:pPr>
            <w:r w:rsidRPr="00A245F4">
              <w:rPr>
                <w:lang w:val="es-ES"/>
              </w:rPr>
              <w:t> </w:t>
            </w:r>
          </w:p>
        </w:tc>
        <w:tc>
          <w:tcPr>
            <w:tcW w:w="1621" w:type="dxa"/>
            <w:tcBorders>
              <w:top w:val="nil"/>
              <w:left w:val="nil"/>
              <w:bottom w:val="single" w:sz="4" w:space="0" w:color="auto"/>
              <w:right w:val="single" w:sz="4" w:space="0" w:color="auto"/>
            </w:tcBorders>
            <w:shd w:val="clear" w:color="auto" w:fill="FFFFFF" w:themeFill="background1"/>
            <w:vAlign w:val="center"/>
            <w:hideMark/>
          </w:tcPr>
          <w:p w14:paraId="29FF960B" w14:textId="77777777" w:rsidR="00A245F4" w:rsidRPr="00A245F4" w:rsidRDefault="00A245F4" w:rsidP="006A5EAE">
            <w:pPr>
              <w:pStyle w:val="Tabletext"/>
              <w:rPr>
                <w:lang w:val="es-ES"/>
              </w:rPr>
            </w:pPr>
            <w:r w:rsidRPr="00A245F4">
              <w:rPr>
                <w:lang w:val="es-ES"/>
              </w:rPr>
              <w:t> </w:t>
            </w:r>
          </w:p>
        </w:tc>
        <w:tc>
          <w:tcPr>
            <w:tcW w:w="2246" w:type="dxa"/>
            <w:tcBorders>
              <w:top w:val="nil"/>
              <w:left w:val="single" w:sz="4" w:space="0" w:color="auto"/>
              <w:bottom w:val="single" w:sz="4" w:space="0" w:color="auto"/>
              <w:right w:val="single" w:sz="4" w:space="0" w:color="auto"/>
            </w:tcBorders>
            <w:shd w:val="clear" w:color="auto" w:fill="FFFFFF" w:themeFill="background1"/>
            <w:vAlign w:val="center"/>
            <w:hideMark/>
          </w:tcPr>
          <w:p w14:paraId="4D2BDF44" w14:textId="77777777" w:rsidR="00A245F4" w:rsidRPr="00A245F4" w:rsidRDefault="00A245F4" w:rsidP="006A5EAE">
            <w:pPr>
              <w:pStyle w:val="Tabletext"/>
              <w:rPr>
                <w:lang w:val="es-ES"/>
              </w:rPr>
            </w:pPr>
            <w:r w:rsidRPr="00A245F4">
              <w:rPr>
                <w:lang w:val="es-ES"/>
              </w:rPr>
              <w:t> </w:t>
            </w:r>
          </w:p>
        </w:tc>
      </w:tr>
    </w:tbl>
    <w:p w14:paraId="732973CE" w14:textId="77777777" w:rsidR="00D027CB" w:rsidRPr="00D26D41" w:rsidRDefault="00D027CB" w:rsidP="00D027CB">
      <w:pPr>
        <w:pStyle w:val="Tablefin"/>
        <w:rPr>
          <w:lang w:val="es-ES"/>
        </w:rPr>
      </w:pPr>
    </w:p>
    <w:p w14:paraId="17F87A4C" w14:textId="4D73EBCA" w:rsidR="00A245F4" w:rsidRPr="00A245F4" w:rsidRDefault="00A245F4" w:rsidP="006A5EAE">
      <w:pPr>
        <w:rPr>
          <w:lang w:val="es-ES"/>
        </w:rPr>
      </w:pPr>
      <w:r w:rsidRPr="00A245F4">
        <w:rPr>
          <w:lang w:val="es-ES"/>
        </w:rPr>
        <w:br w:type="page"/>
      </w:r>
    </w:p>
    <w:p w14:paraId="32787347" w14:textId="77777777" w:rsidR="00A245F4" w:rsidRPr="00A245F4" w:rsidRDefault="00A245F4" w:rsidP="00D027CB">
      <w:pPr>
        <w:pStyle w:val="Headingb"/>
        <w:spacing w:after="120"/>
        <w:rPr>
          <w:lang w:val="es-ES"/>
        </w:rPr>
      </w:pPr>
      <w:bookmarkStart w:id="582" w:name="lt_pId921"/>
      <w:r w:rsidRPr="00A245F4">
        <w:rPr>
          <w:lang w:val="es-ES"/>
        </w:rPr>
        <w:t>Asignación de recursos humanos para 2025-2028</w:t>
      </w:r>
      <w:bookmarkEnd w:id="582"/>
    </w:p>
    <w:tbl>
      <w:tblPr>
        <w:tblW w:w="5000" w:type="pct"/>
        <w:jc w:val="center"/>
        <w:tblLayout w:type="fixed"/>
        <w:tblLook w:val="04A0" w:firstRow="1" w:lastRow="0" w:firstColumn="1" w:lastColumn="0" w:noHBand="0" w:noVBand="1"/>
      </w:tblPr>
      <w:tblGrid>
        <w:gridCol w:w="1925"/>
        <w:gridCol w:w="1926"/>
        <w:gridCol w:w="1926"/>
        <w:gridCol w:w="1926"/>
        <w:gridCol w:w="1926"/>
      </w:tblGrid>
      <w:tr w:rsidR="00A245F4" w:rsidRPr="00A245F4" w14:paraId="179273D5" w14:textId="77777777" w:rsidTr="004047E1">
        <w:trPr>
          <w:jc w:val="center"/>
        </w:trPr>
        <w:tc>
          <w:tcPr>
            <w:tcW w:w="1540" w:type="dxa"/>
            <w:tcBorders>
              <w:top w:val="single" w:sz="4" w:space="0" w:color="auto"/>
              <w:left w:val="single" w:sz="4" w:space="0" w:color="auto"/>
              <w:bottom w:val="single" w:sz="4" w:space="0" w:color="auto"/>
              <w:right w:val="single" w:sz="4" w:space="0" w:color="auto"/>
            </w:tcBorders>
            <w:shd w:val="clear" w:color="000000" w:fill="02385E"/>
            <w:noWrap/>
            <w:vAlign w:val="center"/>
            <w:hideMark/>
          </w:tcPr>
          <w:p w14:paraId="46C68E47" w14:textId="77777777" w:rsidR="00A245F4" w:rsidRPr="00A245F4" w:rsidRDefault="00A245F4" w:rsidP="004047E1">
            <w:pPr>
              <w:pStyle w:val="Tablehead"/>
              <w:rPr>
                <w:lang w:val="es-ES"/>
              </w:rPr>
            </w:pPr>
            <w:bookmarkStart w:id="583" w:name="lt_pId922"/>
            <w:r w:rsidRPr="00A245F4">
              <w:rPr>
                <w:lang w:val="es-ES"/>
              </w:rPr>
              <w:t>Categoría</w:t>
            </w:r>
            <w:bookmarkEnd w:id="583"/>
          </w:p>
        </w:tc>
        <w:tc>
          <w:tcPr>
            <w:tcW w:w="1540" w:type="dxa"/>
            <w:tcBorders>
              <w:top w:val="single" w:sz="4" w:space="0" w:color="auto"/>
              <w:left w:val="nil"/>
              <w:bottom w:val="single" w:sz="4" w:space="0" w:color="auto"/>
              <w:right w:val="single" w:sz="4" w:space="0" w:color="auto"/>
            </w:tcBorders>
            <w:shd w:val="clear" w:color="000000" w:fill="70A288"/>
            <w:noWrap/>
            <w:vAlign w:val="center"/>
            <w:hideMark/>
          </w:tcPr>
          <w:p w14:paraId="4A4D149B" w14:textId="77777777" w:rsidR="00A245F4" w:rsidRPr="00A245F4" w:rsidRDefault="00A245F4" w:rsidP="004047E1">
            <w:pPr>
              <w:pStyle w:val="Tablehead"/>
              <w:rPr>
                <w:color w:val="FFFFFF" w:themeColor="background1"/>
                <w:lang w:val="es-ES"/>
              </w:rPr>
            </w:pPr>
            <w:r w:rsidRPr="00A245F4">
              <w:rPr>
                <w:color w:val="FFFFFF" w:themeColor="background1"/>
                <w:lang w:val="es-ES"/>
              </w:rPr>
              <w:t>2025</w:t>
            </w:r>
          </w:p>
        </w:tc>
        <w:tc>
          <w:tcPr>
            <w:tcW w:w="1540" w:type="dxa"/>
            <w:tcBorders>
              <w:top w:val="single" w:sz="4" w:space="0" w:color="auto"/>
              <w:left w:val="nil"/>
              <w:bottom w:val="single" w:sz="4" w:space="0" w:color="auto"/>
              <w:right w:val="single" w:sz="4" w:space="0" w:color="auto"/>
            </w:tcBorders>
            <w:shd w:val="clear" w:color="000000" w:fill="DAB785"/>
            <w:noWrap/>
            <w:vAlign w:val="center"/>
            <w:hideMark/>
          </w:tcPr>
          <w:p w14:paraId="0A1C5DD9" w14:textId="77777777" w:rsidR="00A245F4" w:rsidRPr="00A245F4" w:rsidRDefault="00A245F4" w:rsidP="004047E1">
            <w:pPr>
              <w:pStyle w:val="Tablehead"/>
              <w:rPr>
                <w:color w:val="FFFFFF" w:themeColor="background1"/>
                <w:lang w:val="es-ES"/>
              </w:rPr>
            </w:pPr>
            <w:r w:rsidRPr="00A245F4">
              <w:rPr>
                <w:color w:val="FFFFFF" w:themeColor="background1"/>
                <w:lang w:val="es-ES"/>
              </w:rPr>
              <w:t>2026</w:t>
            </w:r>
          </w:p>
        </w:tc>
        <w:tc>
          <w:tcPr>
            <w:tcW w:w="1540" w:type="dxa"/>
            <w:tcBorders>
              <w:top w:val="single" w:sz="4" w:space="0" w:color="auto"/>
              <w:left w:val="nil"/>
              <w:bottom w:val="single" w:sz="4" w:space="0" w:color="auto"/>
              <w:right w:val="single" w:sz="4" w:space="0" w:color="auto"/>
            </w:tcBorders>
            <w:shd w:val="clear" w:color="000000" w:fill="D6896F"/>
            <w:noWrap/>
            <w:vAlign w:val="center"/>
            <w:hideMark/>
          </w:tcPr>
          <w:p w14:paraId="7D48F1A5" w14:textId="77777777" w:rsidR="00A245F4" w:rsidRPr="00A245F4" w:rsidRDefault="00A245F4" w:rsidP="004047E1">
            <w:pPr>
              <w:pStyle w:val="Tablehead"/>
              <w:rPr>
                <w:color w:val="FFFFFF" w:themeColor="background1"/>
                <w:lang w:val="es-ES"/>
              </w:rPr>
            </w:pPr>
            <w:r w:rsidRPr="00A245F4">
              <w:rPr>
                <w:color w:val="FFFFFF" w:themeColor="background1"/>
                <w:lang w:val="es-ES"/>
              </w:rPr>
              <w:t>2027</w:t>
            </w:r>
          </w:p>
        </w:tc>
        <w:tc>
          <w:tcPr>
            <w:tcW w:w="1540" w:type="dxa"/>
            <w:tcBorders>
              <w:top w:val="single" w:sz="4" w:space="0" w:color="auto"/>
              <w:left w:val="single" w:sz="4" w:space="0" w:color="auto"/>
              <w:bottom w:val="single" w:sz="4" w:space="0" w:color="auto"/>
              <w:right w:val="single" w:sz="4" w:space="0" w:color="auto"/>
            </w:tcBorders>
            <w:shd w:val="clear" w:color="000000" w:fill="A63950"/>
            <w:noWrap/>
            <w:vAlign w:val="center"/>
            <w:hideMark/>
          </w:tcPr>
          <w:p w14:paraId="726B4066" w14:textId="77777777" w:rsidR="00A245F4" w:rsidRPr="00A245F4" w:rsidRDefault="00A245F4" w:rsidP="004047E1">
            <w:pPr>
              <w:pStyle w:val="Tablehead"/>
              <w:rPr>
                <w:color w:val="FFFFFF" w:themeColor="background1"/>
                <w:lang w:val="es-ES"/>
              </w:rPr>
            </w:pPr>
            <w:r w:rsidRPr="00A245F4">
              <w:rPr>
                <w:color w:val="FFFFFF" w:themeColor="background1"/>
                <w:lang w:val="es-ES"/>
              </w:rPr>
              <w:t>2028</w:t>
            </w:r>
          </w:p>
        </w:tc>
      </w:tr>
      <w:tr w:rsidR="00A245F4" w:rsidRPr="00A245F4" w14:paraId="3729A66C" w14:textId="77777777" w:rsidTr="002D0A13">
        <w:trPr>
          <w:jc w:val="center"/>
        </w:trPr>
        <w:tc>
          <w:tcPr>
            <w:tcW w:w="1540" w:type="dxa"/>
            <w:tcBorders>
              <w:top w:val="nil"/>
              <w:left w:val="single" w:sz="4" w:space="0" w:color="auto"/>
              <w:bottom w:val="nil"/>
              <w:right w:val="single" w:sz="4" w:space="0" w:color="auto"/>
            </w:tcBorders>
            <w:shd w:val="clear" w:color="000000" w:fill="F2F2F2"/>
            <w:hideMark/>
          </w:tcPr>
          <w:p w14:paraId="68725FB5" w14:textId="77777777" w:rsidR="00A245F4" w:rsidRPr="00A245F4" w:rsidRDefault="00A245F4" w:rsidP="002D0A13">
            <w:pPr>
              <w:pStyle w:val="Tabletext"/>
              <w:rPr>
                <w:lang w:val="es-ES"/>
              </w:rPr>
            </w:pPr>
            <w:bookmarkStart w:id="584" w:name="lt_pId927"/>
            <w:r w:rsidRPr="00A245F4">
              <w:rPr>
                <w:lang w:val="es-ES"/>
              </w:rPr>
              <w:t>E1</w:t>
            </w:r>
            <w:bookmarkEnd w:id="584"/>
          </w:p>
        </w:tc>
        <w:tc>
          <w:tcPr>
            <w:tcW w:w="1540" w:type="dxa"/>
            <w:tcBorders>
              <w:top w:val="nil"/>
              <w:left w:val="nil"/>
              <w:bottom w:val="nil"/>
              <w:right w:val="single" w:sz="4" w:space="0" w:color="auto"/>
            </w:tcBorders>
            <w:shd w:val="clear" w:color="000000" w:fill="F2F2F2"/>
            <w:hideMark/>
          </w:tcPr>
          <w:p w14:paraId="06CE9ED7" w14:textId="77777777" w:rsidR="00A245F4" w:rsidRPr="00A245F4" w:rsidRDefault="00A245F4" w:rsidP="002D0A13">
            <w:pPr>
              <w:pStyle w:val="Tabletext"/>
              <w:jc w:val="right"/>
              <w:rPr>
                <w:lang w:val="es-ES"/>
              </w:rPr>
            </w:pPr>
            <w:r w:rsidRPr="00A245F4">
              <w:rPr>
                <w:lang w:val="es-ES"/>
              </w:rPr>
              <w:t>0,0</w:t>
            </w:r>
          </w:p>
        </w:tc>
        <w:tc>
          <w:tcPr>
            <w:tcW w:w="1540" w:type="dxa"/>
            <w:tcBorders>
              <w:top w:val="nil"/>
              <w:left w:val="nil"/>
              <w:bottom w:val="nil"/>
              <w:right w:val="single" w:sz="4" w:space="0" w:color="auto"/>
            </w:tcBorders>
            <w:shd w:val="clear" w:color="000000" w:fill="F2F2F2"/>
            <w:hideMark/>
          </w:tcPr>
          <w:p w14:paraId="3FB049CA" w14:textId="77777777" w:rsidR="00A245F4" w:rsidRPr="00A245F4" w:rsidRDefault="00A245F4" w:rsidP="002D0A13">
            <w:pPr>
              <w:pStyle w:val="Tabletext"/>
              <w:jc w:val="right"/>
              <w:rPr>
                <w:lang w:val="es-ES"/>
              </w:rPr>
            </w:pPr>
            <w:r w:rsidRPr="00A245F4">
              <w:rPr>
                <w:lang w:val="es-ES"/>
              </w:rPr>
              <w:t>0,0</w:t>
            </w:r>
          </w:p>
        </w:tc>
        <w:tc>
          <w:tcPr>
            <w:tcW w:w="1540" w:type="dxa"/>
            <w:tcBorders>
              <w:top w:val="nil"/>
              <w:left w:val="nil"/>
              <w:bottom w:val="nil"/>
              <w:right w:val="single" w:sz="4" w:space="0" w:color="auto"/>
            </w:tcBorders>
            <w:shd w:val="clear" w:color="000000" w:fill="F2F2F2"/>
            <w:hideMark/>
          </w:tcPr>
          <w:p w14:paraId="690BA040" w14:textId="77777777" w:rsidR="00A245F4" w:rsidRPr="00A245F4" w:rsidRDefault="00A245F4" w:rsidP="002D0A13">
            <w:pPr>
              <w:pStyle w:val="Tabletext"/>
              <w:jc w:val="right"/>
              <w:rPr>
                <w:lang w:val="es-ES"/>
              </w:rPr>
            </w:pPr>
            <w:r w:rsidRPr="00A245F4">
              <w:rPr>
                <w:lang w:val="es-ES"/>
              </w:rPr>
              <w:t>0,0</w:t>
            </w:r>
          </w:p>
        </w:tc>
        <w:tc>
          <w:tcPr>
            <w:tcW w:w="1540" w:type="dxa"/>
            <w:tcBorders>
              <w:top w:val="nil"/>
              <w:left w:val="single" w:sz="4" w:space="0" w:color="auto"/>
              <w:bottom w:val="nil"/>
              <w:right w:val="single" w:sz="4" w:space="0" w:color="auto"/>
            </w:tcBorders>
            <w:shd w:val="clear" w:color="000000" w:fill="F2F2F2"/>
            <w:hideMark/>
          </w:tcPr>
          <w:p w14:paraId="7E0F973B" w14:textId="77777777" w:rsidR="00A245F4" w:rsidRPr="00A245F4" w:rsidRDefault="00A245F4" w:rsidP="002D0A13">
            <w:pPr>
              <w:pStyle w:val="Tabletext"/>
              <w:jc w:val="right"/>
              <w:rPr>
                <w:lang w:val="es-ES"/>
              </w:rPr>
            </w:pPr>
            <w:r w:rsidRPr="00A245F4">
              <w:rPr>
                <w:lang w:val="es-ES"/>
              </w:rPr>
              <w:t>0,0</w:t>
            </w:r>
          </w:p>
        </w:tc>
      </w:tr>
      <w:tr w:rsidR="00A245F4" w:rsidRPr="00A245F4" w14:paraId="448290FD" w14:textId="77777777" w:rsidTr="002D0A13">
        <w:trPr>
          <w:jc w:val="center"/>
        </w:trPr>
        <w:tc>
          <w:tcPr>
            <w:tcW w:w="1540" w:type="dxa"/>
            <w:tcBorders>
              <w:top w:val="nil"/>
              <w:left w:val="single" w:sz="4" w:space="0" w:color="auto"/>
              <w:bottom w:val="nil"/>
              <w:right w:val="single" w:sz="4" w:space="0" w:color="auto"/>
            </w:tcBorders>
            <w:shd w:val="clear" w:color="000000" w:fill="FFFFFF"/>
            <w:hideMark/>
          </w:tcPr>
          <w:p w14:paraId="53E25DF7" w14:textId="77777777" w:rsidR="00A245F4" w:rsidRPr="00A245F4" w:rsidRDefault="00A245F4" w:rsidP="002D0A13">
            <w:pPr>
              <w:pStyle w:val="Tabletext"/>
              <w:rPr>
                <w:lang w:val="es-ES"/>
              </w:rPr>
            </w:pPr>
            <w:bookmarkStart w:id="585" w:name="lt_pId932"/>
            <w:r w:rsidRPr="00A245F4">
              <w:rPr>
                <w:lang w:val="es-ES"/>
              </w:rPr>
              <w:t>E2</w:t>
            </w:r>
            <w:bookmarkEnd w:id="585"/>
          </w:p>
        </w:tc>
        <w:tc>
          <w:tcPr>
            <w:tcW w:w="1540" w:type="dxa"/>
            <w:tcBorders>
              <w:top w:val="nil"/>
              <w:left w:val="nil"/>
              <w:bottom w:val="nil"/>
              <w:right w:val="single" w:sz="4" w:space="0" w:color="auto"/>
            </w:tcBorders>
            <w:shd w:val="clear" w:color="000000" w:fill="FFFFFF"/>
            <w:hideMark/>
          </w:tcPr>
          <w:p w14:paraId="2E3BB9AD" w14:textId="77777777" w:rsidR="00A245F4" w:rsidRPr="00A245F4" w:rsidRDefault="00A245F4" w:rsidP="002D0A13">
            <w:pPr>
              <w:pStyle w:val="Tabletext"/>
              <w:jc w:val="right"/>
              <w:rPr>
                <w:lang w:val="es-ES"/>
              </w:rPr>
            </w:pPr>
            <w:r w:rsidRPr="00A245F4">
              <w:rPr>
                <w:lang w:val="es-ES"/>
              </w:rPr>
              <w:t>0,6</w:t>
            </w:r>
          </w:p>
        </w:tc>
        <w:tc>
          <w:tcPr>
            <w:tcW w:w="1540" w:type="dxa"/>
            <w:tcBorders>
              <w:top w:val="nil"/>
              <w:left w:val="nil"/>
              <w:bottom w:val="nil"/>
              <w:right w:val="single" w:sz="4" w:space="0" w:color="auto"/>
            </w:tcBorders>
            <w:shd w:val="clear" w:color="000000" w:fill="FFFFFF"/>
            <w:hideMark/>
          </w:tcPr>
          <w:p w14:paraId="444EFFBC" w14:textId="77777777" w:rsidR="00A245F4" w:rsidRPr="00A245F4" w:rsidRDefault="00A245F4" w:rsidP="002D0A13">
            <w:pPr>
              <w:pStyle w:val="Tabletext"/>
              <w:jc w:val="right"/>
              <w:rPr>
                <w:lang w:val="es-ES"/>
              </w:rPr>
            </w:pPr>
            <w:r w:rsidRPr="00A245F4">
              <w:rPr>
                <w:lang w:val="es-ES"/>
              </w:rPr>
              <w:t>0,6</w:t>
            </w:r>
          </w:p>
        </w:tc>
        <w:tc>
          <w:tcPr>
            <w:tcW w:w="1540" w:type="dxa"/>
            <w:tcBorders>
              <w:top w:val="nil"/>
              <w:left w:val="nil"/>
              <w:bottom w:val="nil"/>
              <w:right w:val="single" w:sz="4" w:space="0" w:color="auto"/>
            </w:tcBorders>
            <w:shd w:val="clear" w:color="000000" w:fill="FFFFFF"/>
            <w:hideMark/>
          </w:tcPr>
          <w:p w14:paraId="25B599A1" w14:textId="77777777" w:rsidR="00A245F4" w:rsidRPr="00A245F4" w:rsidRDefault="00A245F4" w:rsidP="002D0A13">
            <w:pPr>
              <w:pStyle w:val="Tabletext"/>
              <w:jc w:val="right"/>
              <w:rPr>
                <w:lang w:val="es-ES"/>
              </w:rPr>
            </w:pPr>
            <w:r w:rsidRPr="00A245F4">
              <w:rPr>
                <w:lang w:val="es-ES"/>
              </w:rPr>
              <w:t>0,6</w:t>
            </w:r>
          </w:p>
        </w:tc>
        <w:tc>
          <w:tcPr>
            <w:tcW w:w="1540" w:type="dxa"/>
            <w:tcBorders>
              <w:top w:val="nil"/>
              <w:left w:val="single" w:sz="4" w:space="0" w:color="auto"/>
              <w:bottom w:val="nil"/>
              <w:right w:val="single" w:sz="4" w:space="0" w:color="auto"/>
            </w:tcBorders>
            <w:shd w:val="clear" w:color="000000" w:fill="FFFFFF"/>
            <w:hideMark/>
          </w:tcPr>
          <w:p w14:paraId="42D37028" w14:textId="77777777" w:rsidR="00A245F4" w:rsidRPr="00A245F4" w:rsidRDefault="00A245F4" w:rsidP="002D0A13">
            <w:pPr>
              <w:pStyle w:val="Tabletext"/>
              <w:jc w:val="right"/>
              <w:rPr>
                <w:lang w:val="es-ES"/>
              </w:rPr>
            </w:pPr>
            <w:r w:rsidRPr="00A245F4">
              <w:rPr>
                <w:lang w:val="es-ES"/>
              </w:rPr>
              <w:t>0,6</w:t>
            </w:r>
          </w:p>
        </w:tc>
      </w:tr>
      <w:tr w:rsidR="00A245F4" w:rsidRPr="00A245F4" w14:paraId="43129B07" w14:textId="77777777" w:rsidTr="002D0A13">
        <w:trPr>
          <w:jc w:val="center"/>
        </w:trPr>
        <w:tc>
          <w:tcPr>
            <w:tcW w:w="1540" w:type="dxa"/>
            <w:tcBorders>
              <w:top w:val="nil"/>
              <w:left w:val="single" w:sz="4" w:space="0" w:color="auto"/>
              <w:bottom w:val="nil"/>
              <w:right w:val="single" w:sz="4" w:space="0" w:color="auto"/>
            </w:tcBorders>
            <w:shd w:val="clear" w:color="000000" w:fill="F2F2F2"/>
            <w:hideMark/>
          </w:tcPr>
          <w:p w14:paraId="6001074F" w14:textId="77777777" w:rsidR="00A245F4" w:rsidRPr="00A245F4" w:rsidRDefault="00A245F4" w:rsidP="002D0A13">
            <w:pPr>
              <w:pStyle w:val="Tabletext"/>
              <w:rPr>
                <w:lang w:val="es-ES"/>
              </w:rPr>
            </w:pPr>
            <w:bookmarkStart w:id="586" w:name="lt_pId937"/>
            <w:r w:rsidRPr="00A245F4">
              <w:rPr>
                <w:lang w:val="es-ES"/>
              </w:rPr>
              <w:t>D1</w:t>
            </w:r>
            <w:bookmarkEnd w:id="586"/>
          </w:p>
        </w:tc>
        <w:tc>
          <w:tcPr>
            <w:tcW w:w="1540" w:type="dxa"/>
            <w:tcBorders>
              <w:top w:val="nil"/>
              <w:left w:val="nil"/>
              <w:bottom w:val="nil"/>
              <w:right w:val="single" w:sz="4" w:space="0" w:color="auto"/>
            </w:tcBorders>
            <w:shd w:val="clear" w:color="000000" w:fill="F2F2F2"/>
            <w:hideMark/>
          </w:tcPr>
          <w:p w14:paraId="228253E4" w14:textId="77777777" w:rsidR="00A245F4" w:rsidRPr="00A245F4" w:rsidRDefault="00A245F4" w:rsidP="002D0A13">
            <w:pPr>
              <w:pStyle w:val="Tabletext"/>
              <w:jc w:val="right"/>
              <w:rPr>
                <w:lang w:val="es-ES"/>
              </w:rPr>
            </w:pPr>
            <w:r w:rsidRPr="00A245F4">
              <w:rPr>
                <w:lang w:val="es-ES"/>
              </w:rPr>
              <w:t>1,8</w:t>
            </w:r>
          </w:p>
        </w:tc>
        <w:tc>
          <w:tcPr>
            <w:tcW w:w="1540" w:type="dxa"/>
            <w:tcBorders>
              <w:top w:val="nil"/>
              <w:left w:val="nil"/>
              <w:bottom w:val="nil"/>
              <w:right w:val="single" w:sz="4" w:space="0" w:color="auto"/>
            </w:tcBorders>
            <w:shd w:val="clear" w:color="000000" w:fill="F2F2F2"/>
            <w:hideMark/>
          </w:tcPr>
          <w:p w14:paraId="7CD924C5" w14:textId="77777777" w:rsidR="00A245F4" w:rsidRPr="00A245F4" w:rsidRDefault="00A245F4" w:rsidP="002D0A13">
            <w:pPr>
              <w:pStyle w:val="Tabletext"/>
              <w:jc w:val="right"/>
              <w:rPr>
                <w:lang w:val="es-ES"/>
              </w:rPr>
            </w:pPr>
            <w:r w:rsidRPr="00A245F4">
              <w:rPr>
                <w:lang w:val="es-ES"/>
              </w:rPr>
              <w:t>1,8</w:t>
            </w:r>
          </w:p>
        </w:tc>
        <w:tc>
          <w:tcPr>
            <w:tcW w:w="1540" w:type="dxa"/>
            <w:tcBorders>
              <w:top w:val="nil"/>
              <w:left w:val="nil"/>
              <w:bottom w:val="nil"/>
              <w:right w:val="single" w:sz="4" w:space="0" w:color="auto"/>
            </w:tcBorders>
            <w:shd w:val="clear" w:color="000000" w:fill="F2F2F2"/>
            <w:hideMark/>
          </w:tcPr>
          <w:p w14:paraId="31649CB1" w14:textId="50373162" w:rsidR="00A245F4" w:rsidRPr="00A245F4" w:rsidRDefault="00A245F4" w:rsidP="002D0A13">
            <w:pPr>
              <w:pStyle w:val="Tabletext"/>
              <w:jc w:val="right"/>
              <w:rPr>
                <w:lang w:val="es-ES"/>
              </w:rPr>
            </w:pPr>
            <w:r w:rsidRPr="00A245F4">
              <w:rPr>
                <w:lang w:val="es-ES"/>
              </w:rPr>
              <w:t>1</w:t>
            </w:r>
            <w:r w:rsidR="002D0A13">
              <w:rPr>
                <w:lang w:val="es-ES"/>
              </w:rPr>
              <w:t>,</w:t>
            </w:r>
            <w:r w:rsidRPr="00A245F4">
              <w:rPr>
                <w:lang w:val="es-ES"/>
              </w:rPr>
              <w:t>4</w:t>
            </w:r>
          </w:p>
        </w:tc>
        <w:tc>
          <w:tcPr>
            <w:tcW w:w="1540" w:type="dxa"/>
            <w:tcBorders>
              <w:top w:val="nil"/>
              <w:left w:val="single" w:sz="4" w:space="0" w:color="auto"/>
              <w:bottom w:val="nil"/>
              <w:right w:val="single" w:sz="4" w:space="0" w:color="auto"/>
            </w:tcBorders>
            <w:shd w:val="clear" w:color="000000" w:fill="F2F2F2"/>
            <w:hideMark/>
          </w:tcPr>
          <w:p w14:paraId="7BDC0757" w14:textId="77777777" w:rsidR="00A245F4" w:rsidRPr="00A245F4" w:rsidRDefault="00A245F4" w:rsidP="002D0A13">
            <w:pPr>
              <w:pStyle w:val="Tabletext"/>
              <w:jc w:val="right"/>
              <w:rPr>
                <w:lang w:val="es-ES"/>
              </w:rPr>
            </w:pPr>
            <w:r w:rsidRPr="00A245F4">
              <w:rPr>
                <w:lang w:val="es-ES"/>
              </w:rPr>
              <w:t>1,8</w:t>
            </w:r>
          </w:p>
        </w:tc>
      </w:tr>
      <w:tr w:rsidR="00A245F4" w:rsidRPr="00A245F4" w14:paraId="0D9D932C" w14:textId="77777777" w:rsidTr="002D0A13">
        <w:trPr>
          <w:jc w:val="center"/>
        </w:trPr>
        <w:tc>
          <w:tcPr>
            <w:tcW w:w="1540" w:type="dxa"/>
            <w:tcBorders>
              <w:top w:val="nil"/>
              <w:left w:val="single" w:sz="4" w:space="0" w:color="auto"/>
              <w:bottom w:val="nil"/>
              <w:right w:val="single" w:sz="4" w:space="0" w:color="auto"/>
            </w:tcBorders>
            <w:shd w:val="clear" w:color="000000" w:fill="FFFFFF"/>
            <w:hideMark/>
          </w:tcPr>
          <w:p w14:paraId="3BD2304A" w14:textId="77777777" w:rsidR="00A245F4" w:rsidRPr="00A245F4" w:rsidRDefault="00A245F4" w:rsidP="002D0A13">
            <w:pPr>
              <w:pStyle w:val="Tabletext"/>
              <w:rPr>
                <w:lang w:val="es-ES"/>
              </w:rPr>
            </w:pPr>
            <w:bookmarkStart w:id="587" w:name="lt_pId942"/>
            <w:r w:rsidRPr="00A245F4">
              <w:rPr>
                <w:lang w:val="es-ES"/>
              </w:rPr>
              <w:t>D2</w:t>
            </w:r>
            <w:bookmarkEnd w:id="587"/>
          </w:p>
        </w:tc>
        <w:tc>
          <w:tcPr>
            <w:tcW w:w="1540" w:type="dxa"/>
            <w:tcBorders>
              <w:top w:val="nil"/>
              <w:left w:val="nil"/>
              <w:bottom w:val="nil"/>
              <w:right w:val="single" w:sz="4" w:space="0" w:color="auto"/>
            </w:tcBorders>
            <w:shd w:val="clear" w:color="000000" w:fill="FFFFFF"/>
            <w:hideMark/>
          </w:tcPr>
          <w:p w14:paraId="09934B12" w14:textId="77777777" w:rsidR="00A245F4" w:rsidRPr="00A245F4" w:rsidRDefault="00A245F4" w:rsidP="002D0A13">
            <w:pPr>
              <w:pStyle w:val="Tabletext"/>
              <w:jc w:val="right"/>
              <w:rPr>
                <w:lang w:val="es-ES"/>
              </w:rPr>
            </w:pPr>
            <w:r w:rsidRPr="00A245F4">
              <w:rPr>
                <w:lang w:val="es-ES"/>
              </w:rPr>
              <w:t>1,8</w:t>
            </w:r>
          </w:p>
        </w:tc>
        <w:tc>
          <w:tcPr>
            <w:tcW w:w="1540" w:type="dxa"/>
            <w:tcBorders>
              <w:top w:val="nil"/>
              <w:left w:val="nil"/>
              <w:bottom w:val="nil"/>
              <w:right w:val="single" w:sz="4" w:space="0" w:color="auto"/>
            </w:tcBorders>
            <w:shd w:val="clear" w:color="000000" w:fill="FFFFFF"/>
            <w:hideMark/>
          </w:tcPr>
          <w:p w14:paraId="72B3B040" w14:textId="77777777" w:rsidR="00A245F4" w:rsidRPr="00A245F4" w:rsidRDefault="00A245F4" w:rsidP="002D0A13">
            <w:pPr>
              <w:pStyle w:val="Tabletext"/>
              <w:jc w:val="right"/>
              <w:rPr>
                <w:lang w:val="es-ES"/>
              </w:rPr>
            </w:pPr>
            <w:r w:rsidRPr="00A245F4">
              <w:rPr>
                <w:lang w:val="es-ES"/>
              </w:rPr>
              <w:t>1,8</w:t>
            </w:r>
          </w:p>
        </w:tc>
        <w:tc>
          <w:tcPr>
            <w:tcW w:w="1540" w:type="dxa"/>
            <w:tcBorders>
              <w:top w:val="nil"/>
              <w:left w:val="nil"/>
              <w:bottom w:val="nil"/>
              <w:right w:val="single" w:sz="4" w:space="0" w:color="auto"/>
            </w:tcBorders>
            <w:shd w:val="clear" w:color="000000" w:fill="FFFFFF"/>
            <w:hideMark/>
          </w:tcPr>
          <w:p w14:paraId="727D88B9" w14:textId="77777777" w:rsidR="00A245F4" w:rsidRPr="00A245F4" w:rsidRDefault="00A245F4" w:rsidP="002D0A13">
            <w:pPr>
              <w:pStyle w:val="Tabletext"/>
              <w:jc w:val="right"/>
              <w:rPr>
                <w:lang w:val="es-ES"/>
              </w:rPr>
            </w:pPr>
            <w:r w:rsidRPr="00A245F4">
              <w:rPr>
                <w:lang w:val="es-ES"/>
              </w:rPr>
              <w:t>1,0</w:t>
            </w:r>
          </w:p>
        </w:tc>
        <w:tc>
          <w:tcPr>
            <w:tcW w:w="1540" w:type="dxa"/>
            <w:tcBorders>
              <w:top w:val="nil"/>
              <w:left w:val="single" w:sz="4" w:space="0" w:color="auto"/>
              <w:bottom w:val="nil"/>
              <w:right w:val="single" w:sz="4" w:space="0" w:color="auto"/>
            </w:tcBorders>
            <w:shd w:val="clear" w:color="000000" w:fill="FFFFFF"/>
            <w:hideMark/>
          </w:tcPr>
          <w:p w14:paraId="54F31C9D" w14:textId="77777777" w:rsidR="00A245F4" w:rsidRPr="00A245F4" w:rsidRDefault="00A245F4" w:rsidP="002D0A13">
            <w:pPr>
              <w:pStyle w:val="Tabletext"/>
              <w:jc w:val="right"/>
              <w:rPr>
                <w:lang w:val="es-ES"/>
              </w:rPr>
            </w:pPr>
            <w:r w:rsidRPr="00A245F4">
              <w:rPr>
                <w:lang w:val="es-ES"/>
              </w:rPr>
              <w:t>1,8</w:t>
            </w:r>
          </w:p>
        </w:tc>
      </w:tr>
      <w:tr w:rsidR="00A245F4" w:rsidRPr="00A245F4" w14:paraId="1C999F99" w14:textId="77777777" w:rsidTr="002D0A13">
        <w:trPr>
          <w:jc w:val="center"/>
        </w:trPr>
        <w:tc>
          <w:tcPr>
            <w:tcW w:w="1540" w:type="dxa"/>
            <w:tcBorders>
              <w:top w:val="nil"/>
              <w:left w:val="single" w:sz="4" w:space="0" w:color="auto"/>
              <w:bottom w:val="nil"/>
              <w:right w:val="single" w:sz="4" w:space="0" w:color="auto"/>
            </w:tcBorders>
            <w:shd w:val="clear" w:color="000000" w:fill="F2F2F2"/>
            <w:hideMark/>
          </w:tcPr>
          <w:p w14:paraId="7123B42E" w14:textId="77777777" w:rsidR="00A245F4" w:rsidRPr="00A245F4" w:rsidRDefault="00A245F4" w:rsidP="002D0A13">
            <w:pPr>
              <w:pStyle w:val="Tabletext"/>
              <w:rPr>
                <w:lang w:val="es-ES"/>
              </w:rPr>
            </w:pPr>
            <w:bookmarkStart w:id="588" w:name="lt_pId947"/>
            <w:r w:rsidRPr="00A245F4">
              <w:rPr>
                <w:lang w:val="es-ES"/>
              </w:rPr>
              <w:t>P5</w:t>
            </w:r>
            <w:bookmarkEnd w:id="588"/>
          </w:p>
        </w:tc>
        <w:tc>
          <w:tcPr>
            <w:tcW w:w="1540" w:type="dxa"/>
            <w:tcBorders>
              <w:top w:val="nil"/>
              <w:left w:val="nil"/>
              <w:bottom w:val="nil"/>
              <w:right w:val="single" w:sz="4" w:space="0" w:color="auto"/>
            </w:tcBorders>
            <w:shd w:val="clear" w:color="000000" w:fill="F2F2F2"/>
            <w:hideMark/>
          </w:tcPr>
          <w:p w14:paraId="01C44792" w14:textId="77777777" w:rsidR="00A245F4" w:rsidRPr="00A245F4" w:rsidRDefault="00A245F4" w:rsidP="002D0A13">
            <w:pPr>
              <w:pStyle w:val="Tabletext"/>
              <w:jc w:val="right"/>
              <w:rPr>
                <w:lang w:val="es-ES"/>
              </w:rPr>
            </w:pPr>
            <w:r w:rsidRPr="00A245F4">
              <w:rPr>
                <w:lang w:val="es-ES"/>
              </w:rPr>
              <w:t>6,5</w:t>
            </w:r>
          </w:p>
        </w:tc>
        <w:tc>
          <w:tcPr>
            <w:tcW w:w="1540" w:type="dxa"/>
            <w:tcBorders>
              <w:top w:val="nil"/>
              <w:left w:val="nil"/>
              <w:bottom w:val="nil"/>
              <w:right w:val="single" w:sz="4" w:space="0" w:color="auto"/>
            </w:tcBorders>
            <w:shd w:val="clear" w:color="000000" w:fill="F2F2F2"/>
            <w:hideMark/>
          </w:tcPr>
          <w:p w14:paraId="61FA4D15" w14:textId="77777777" w:rsidR="00A245F4" w:rsidRPr="00A245F4" w:rsidRDefault="00A245F4" w:rsidP="002D0A13">
            <w:pPr>
              <w:pStyle w:val="Tabletext"/>
              <w:jc w:val="right"/>
              <w:rPr>
                <w:lang w:val="es-ES"/>
              </w:rPr>
            </w:pPr>
            <w:r w:rsidRPr="00A245F4">
              <w:rPr>
                <w:lang w:val="es-ES"/>
              </w:rPr>
              <w:t>6,5</w:t>
            </w:r>
          </w:p>
        </w:tc>
        <w:tc>
          <w:tcPr>
            <w:tcW w:w="1540" w:type="dxa"/>
            <w:tcBorders>
              <w:top w:val="nil"/>
              <w:left w:val="nil"/>
              <w:bottom w:val="nil"/>
              <w:right w:val="single" w:sz="4" w:space="0" w:color="auto"/>
            </w:tcBorders>
            <w:shd w:val="clear" w:color="000000" w:fill="F2F2F2"/>
            <w:hideMark/>
          </w:tcPr>
          <w:p w14:paraId="5A6BFC71" w14:textId="77777777" w:rsidR="00A245F4" w:rsidRPr="00A245F4" w:rsidRDefault="00A245F4" w:rsidP="002D0A13">
            <w:pPr>
              <w:pStyle w:val="Tabletext"/>
              <w:jc w:val="right"/>
              <w:rPr>
                <w:lang w:val="es-ES"/>
              </w:rPr>
            </w:pPr>
            <w:r w:rsidRPr="00A245F4">
              <w:rPr>
                <w:lang w:val="es-ES"/>
              </w:rPr>
              <w:t>6,7</w:t>
            </w:r>
          </w:p>
        </w:tc>
        <w:tc>
          <w:tcPr>
            <w:tcW w:w="1540" w:type="dxa"/>
            <w:tcBorders>
              <w:top w:val="nil"/>
              <w:left w:val="single" w:sz="4" w:space="0" w:color="auto"/>
              <w:bottom w:val="nil"/>
              <w:right w:val="single" w:sz="4" w:space="0" w:color="auto"/>
            </w:tcBorders>
            <w:shd w:val="clear" w:color="000000" w:fill="F2F2F2"/>
            <w:hideMark/>
          </w:tcPr>
          <w:p w14:paraId="7BC05569" w14:textId="77777777" w:rsidR="00A245F4" w:rsidRPr="00A245F4" w:rsidRDefault="00A245F4" w:rsidP="002D0A13">
            <w:pPr>
              <w:pStyle w:val="Tabletext"/>
              <w:jc w:val="right"/>
              <w:rPr>
                <w:lang w:val="es-ES"/>
              </w:rPr>
            </w:pPr>
            <w:r w:rsidRPr="00A245F4">
              <w:rPr>
                <w:lang w:val="es-ES"/>
              </w:rPr>
              <w:t>5,9</w:t>
            </w:r>
          </w:p>
        </w:tc>
      </w:tr>
      <w:tr w:rsidR="00A245F4" w:rsidRPr="00A245F4" w14:paraId="26BD7D7B" w14:textId="77777777" w:rsidTr="002D0A13">
        <w:trPr>
          <w:jc w:val="center"/>
        </w:trPr>
        <w:tc>
          <w:tcPr>
            <w:tcW w:w="1540" w:type="dxa"/>
            <w:tcBorders>
              <w:top w:val="nil"/>
              <w:left w:val="single" w:sz="4" w:space="0" w:color="auto"/>
              <w:bottom w:val="nil"/>
              <w:right w:val="single" w:sz="4" w:space="0" w:color="auto"/>
            </w:tcBorders>
            <w:shd w:val="clear" w:color="000000" w:fill="FFFFFF"/>
            <w:hideMark/>
          </w:tcPr>
          <w:p w14:paraId="4C8C6D33" w14:textId="77777777" w:rsidR="00A245F4" w:rsidRPr="00A245F4" w:rsidRDefault="00A245F4" w:rsidP="002D0A13">
            <w:pPr>
              <w:pStyle w:val="Tabletext"/>
              <w:rPr>
                <w:lang w:val="es-ES"/>
              </w:rPr>
            </w:pPr>
            <w:bookmarkStart w:id="589" w:name="lt_pId952"/>
            <w:r w:rsidRPr="00A245F4">
              <w:rPr>
                <w:lang w:val="es-ES"/>
              </w:rPr>
              <w:t>P4</w:t>
            </w:r>
            <w:bookmarkEnd w:id="589"/>
          </w:p>
        </w:tc>
        <w:tc>
          <w:tcPr>
            <w:tcW w:w="1540" w:type="dxa"/>
            <w:tcBorders>
              <w:top w:val="nil"/>
              <w:left w:val="nil"/>
              <w:bottom w:val="nil"/>
              <w:right w:val="single" w:sz="4" w:space="0" w:color="auto"/>
            </w:tcBorders>
            <w:shd w:val="clear" w:color="000000" w:fill="FFFFFF"/>
            <w:hideMark/>
          </w:tcPr>
          <w:p w14:paraId="42461558" w14:textId="77777777" w:rsidR="00A245F4" w:rsidRPr="00A245F4" w:rsidRDefault="00A245F4" w:rsidP="002D0A13">
            <w:pPr>
              <w:pStyle w:val="Tabletext"/>
              <w:jc w:val="right"/>
              <w:rPr>
                <w:lang w:val="es-ES"/>
              </w:rPr>
            </w:pPr>
            <w:r w:rsidRPr="00A245F4">
              <w:rPr>
                <w:lang w:val="es-ES"/>
              </w:rPr>
              <w:t>1,1</w:t>
            </w:r>
          </w:p>
        </w:tc>
        <w:tc>
          <w:tcPr>
            <w:tcW w:w="1540" w:type="dxa"/>
            <w:tcBorders>
              <w:top w:val="nil"/>
              <w:left w:val="nil"/>
              <w:bottom w:val="nil"/>
              <w:right w:val="single" w:sz="4" w:space="0" w:color="auto"/>
            </w:tcBorders>
            <w:shd w:val="clear" w:color="000000" w:fill="FFFFFF"/>
            <w:hideMark/>
          </w:tcPr>
          <w:p w14:paraId="15ADA651" w14:textId="77777777" w:rsidR="00A245F4" w:rsidRPr="00A245F4" w:rsidRDefault="00A245F4" w:rsidP="002D0A13">
            <w:pPr>
              <w:pStyle w:val="Tabletext"/>
              <w:jc w:val="right"/>
              <w:rPr>
                <w:lang w:val="es-ES"/>
              </w:rPr>
            </w:pPr>
            <w:r w:rsidRPr="00A245F4">
              <w:rPr>
                <w:lang w:val="es-ES"/>
              </w:rPr>
              <w:t>1,1</w:t>
            </w:r>
          </w:p>
        </w:tc>
        <w:tc>
          <w:tcPr>
            <w:tcW w:w="1540" w:type="dxa"/>
            <w:tcBorders>
              <w:top w:val="nil"/>
              <w:left w:val="nil"/>
              <w:bottom w:val="nil"/>
              <w:right w:val="single" w:sz="4" w:space="0" w:color="auto"/>
            </w:tcBorders>
            <w:shd w:val="clear" w:color="000000" w:fill="FFFFFF"/>
            <w:hideMark/>
          </w:tcPr>
          <w:p w14:paraId="41D220A1" w14:textId="77777777" w:rsidR="00A245F4" w:rsidRPr="00A245F4" w:rsidRDefault="00A245F4" w:rsidP="002D0A13">
            <w:pPr>
              <w:pStyle w:val="Tabletext"/>
              <w:jc w:val="right"/>
              <w:rPr>
                <w:lang w:val="es-ES"/>
              </w:rPr>
            </w:pPr>
            <w:r w:rsidRPr="00A245F4">
              <w:rPr>
                <w:lang w:val="es-ES"/>
              </w:rPr>
              <w:t>2.4</w:t>
            </w:r>
          </w:p>
        </w:tc>
        <w:tc>
          <w:tcPr>
            <w:tcW w:w="1540" w:type="dxa"/>
            <w:tcBorders>
              <w:top w:val="nil"/>
              <w:left w:val="single" w:sz="4" w:space="0" w:color="auto"/>
              <w:bottom w:val="nil"/>
              <w:right w:val="single" w:sz="4" w:space="0" w:color="auto"/>
            </w:tcBorders>
            <w:shd w:val="clear" w:color="000000" w:fill="FFFFFF"/>
            <w:hideMark/>
          </w:tcPr>
          <w:p w14:paraId="353AAAF6" w14:textId="77777777" w:rsidR="00A245F4" w:rsidRPr="00A245F4" w:rsidRDefault="00A245F4" w:rsidP="002D0A13">
            <w:pPr>
              <w:pStyle w:val="Tabletext"/>
              <w:jc w:val="right"/>
              <w:rPr>
                <w:lang w:val="es-ES"/>
              </w:rPr>
            </w:pPr>
            <w:r w:rsidRPr="00A245F4">
              <w:rPr>
                <w:lang w:val="es-ES"/>
              </w:rPr>
              <w:t>1,1</w:t>
            </w:r>
          </w:p>
        </w:tc>
      </w:tr>
      <w:tr w:rsidR="00A245F4" w:rsidRPr="00A245F4" w14:paraId="02F6B73B" w14:textId="77777777" w:rsidTr="002D0A13">
        <w:trPr>
          <w:jc w:val="center"/>
        </w:trPr>
        <w:tc>
          <w:tcPr>
            <w:tcW w:w="1540" w:type="dxa"/>
            <w:tcBorders>
              <w:top w:val="nil"/>
              <w:left w:val="single" w:sz="4" w:space="0" w:color="auto"/>
              <w:bottom w:val="nil"/>
              <w:right w:val="single" w:sz="4" w:space="0" w:color="auto"/>
            </w:tcBorders>
            <w:shd w:val="clear" w:color="000000" w:fill="F2F2F2"/>
            <w:hideMark/>
          </w:tcPr>
          <w:p w14:paraId="4E83908E" w14:textId="77777777" w:rsidR="00A245F4" w:rsidRPr="00A245F4" w:rsidRDefault="00A245F4" w:rsidP="002D0A13">
            <w:pPr>
              <w:pStyle w:val="Tabletext"/>
              <w:rPr>
                <w:lang w:val="es-ES"/>
              </w:rPr>
            </w:pPr>
            <w:bookmarkStart w:id="590" w:name="lt_pId957"/>
            <w:r w:rsidRPr="00A245F4">
              <w:rPr>
                <w:lang w:val="es-ES"/>
              </w:rPr>
              <w:t>P3</w:t>
            </w:r>
            <w:bookmarkEnd w:id="590"/>
          </w:p>
        </w:tc>
        <w:tc>
          <w:tcPr>
            <w:tcW w:w="1540" w:type="dxa"/>
            <w:tcBorders>
              <w:top w:val="nil"/>
              <w:left w:val="nil"/>
              <w:bottom w:val="nil"/>
              <w:right w:val="single" w:sz="4" w:space="0" w:color="auto"/>
            </w:tcBorders>
            <w:shd w:val="clear" w:color="000000" w:fill="F2F2F2"/>
            <w:hideMark/>
          </w:tcPr>
          <w:p w14:paraId="284D6C42" w14:textId="77777777" w:rsidR="00A245F4" w:rsidRPr="00A245F4" w:rsidRDefault="00A245F4" w:rsidP="002D0A13">
            <w:pPr>
              <w:pStyle w:val="Tabletext"/>
              <w:jc w:val="right"/>
              <w:rPr>
                <w:lang w:val="es-ES"/>
              </w:rPr>
            </w:pPr>
            <w:r w:rsidRPr="00A245F4">
              <w:rPr>
                <w:lang w:val="es-ES"/>
              </w:rPr>
              <w:t>3,4</w:t>
            </w:r>
          </w:p>
        </w:tc>
        <w:tc>
          <w:tcPr>
            <w:tcW w:w="1540" w:type="dxa"/>
            <w:tcBorders>
              <w:top w:val="nil"/>
              <w:left w:val="nil"/>
              <w:bottom w:val="nil"/>
              <w:right w:val="single" w:sz="4" w:space="0" w:color="auto"/>
            </w:tcBorders>
            <w:shd w:val="clear" w:color="000000" w:fill="F2F2F2"/>
            <w:hideMark/>
          </w:tcPr>
          <w:p w14:paraId="3D3EDD32" w14:textId="77777777" w:rsidR="00A245F4" w:rsidRPr="00A245F4" w:rsidRDefault="00A245F4" w:rsidP="002D0A13">
            <w:pPr>
              <w:pStyle w:val="Tabletext"/>
              <w:jc w:val="right"/>
              <w:rPr>
                <w:lang w:val="es-ES"/>
              </w:rPr>
            </w:pPr>
            <w:r w:rsidRPr="00A245F4">
              <w:rPr>
                <w:lang w:val="es-ES"/>
              </w:rPr>
              <w:t>4,2</w:t>
            </w:r>
          </w:p>
        </w:tc>
        <w:tc>
          <w:tcPr>
            <w:tcW w:w="1540" w:type="dxa"/>
            <w:tcBorders>
              <w:top w:val="nil"/>
              <w:left w:val="nil"/>
              <w:bottom w:val="nil"/>
              <w:right w:val="single" w:sz="4" w:space="0" w:color="auto"/>
            </w:tcBorders>
            <w:shd w:val="clear" w:color="000000" w:fill="F2F2F2"/>
            <w:hideMark/>
          </w:tcPr>
          <w:p w14:paraId="2FB88A00" w14:textId="77777777" w:rsidR="00A245F4" w:rsidRPr="00A245F4" w:rsidRDefault="00A245F4" w:rsidP="002D0A13">
            <w:pPr>
              <w:pStyle w:val="Tabletext"/>
              <w:jc w:val="right"/>
              <w:rPr>
                <w:lang w:val="es-ES"/>
              </w:rPr>
            </w:pPr>
            <w:r w:rsidRPr="00A245F4">
              <w:rPr>
                <w:lang w:val="es-ES"/>
              </w:rPr>
              <w:t>5,1</w:t>
            </w:r>
          </w:p>
        </w:tc>
        <w:tc>
          <w:tcPr>
            <w:tcW w:w="1540" w:type="dxa"/>
            <w:tcBorders>
              <w:top w:val="nil"/>
              <w:left w:val="single" w:sz="4" w:space="0" w:color="auto"/>
              <w:bottom w:val="nil"/>
              <w:right w:val="single" w:sz="4" w:space="0" w:color="auto"/>
            </w:tcBorders>
            <w:shd w:val="clear" w:color="000000" w:fill="F2F2F2"/>
            <w:hideMark/>
          </w:tcPr>
          <w:p w14:paraId="5592FCBD" w14:textId="77777777" w:rsidR="00A245F4" w:rsidRPr="00A245F4" w:rsidRDefault="00A245F4" w:rsidP="002D0A13">
            <w:pPr>
              <w:pStyle w:val="Tabletext"/>
              <w:jc w:val="right"/>
              <w:rPr>
                <w:lang w:val="es-ES"/>
              </w:rPr>
            </w:pPr>
            <w:r w:rsidRPr="00A245F4">
              <w:rPr>
                <w:lang w:val="es-ES"/>
              </w:rPr>
              <w:t>4,2</w:t>
            </w:r>
          </w:p>
        </w:tc>
      </w:tr>
      <w:tr w:rsidR="00A245F4" w:rsidRPr="00A245F4" w14:paraId="0E79583E" w14:textId="77777777" w:rsidTr="002D0A13">
        <w:trPr>
          <w:jc w:val="center"/>
        </w:trPr>
        <w:tc>
          <w:tcPr>
            <w:tcW w:w="1540" w:type="dxa"/>
            <w:tcBorders>
              <w:top w:val="nil"/>
              <w:left w:val="single" w:sz="4" w:space="0" w:color="auto"/>
              <w:bottom w:val="nil"/>
              <w:right w:val="single" w:sz="4" w:space="0" w:color="auto"/>
            </w:tcBorders>
            <w:shd w:val="clear" w:color="000000" w:fill="FFFFFF"/>
            <w:hideMark/>
          </w:tcPr>
          <w:p w14:paraId="4DDFFA5F" w14:textId="77777777" w:rsidR="00A245F4" w:rsidRPr="00A245F4" w:rsidRDefault="00A245F4" w:rsidP="002D0A13">
            <w:pPr>
              <w:pStyle w:val="Tabletext"/>
              <w:rPr>
                <w:lang w:val="es-ES"/>
              </w:rPr>
            </w:pPr>
            <w:bookmarkStart w:id="591" w:name="lt_pId962"/>
            <w:r w:rsidRPr="00A245F4">
              <w:rPr>
                <w:lang w:val="es-ES"/>
              </w:rPr>
              <w:t>P2</w:t>
            </w:r>
            <w:bookmarkEnd w:id="591"/>
          </w:p>
        </w:tc>
        <w:tc>
          <w:tcPr>
            <w:tcW w:w="1540" w:type="dxa"/>
            <w:tcBorders>
              <w:top w:val="nil"/>
              <w:left w:val="nil"/>
              <w:bottom w:val="nil"/>
              <w:right w:val="single" w:sz="4" w:space="0" w:color="auto"/>
            </w:tcBorders>
            <w:shd w:val="clear" w:color="000000" w:fill="FFFFFF"/>
            <w:hideMark/>
          </w:tcPr>
          <w:p w14:paraId="2494E13D" w14:textId="77777777" w:rsidR="00A245F4" w:rsidRPr="00A245F4" w:rsidRDefault="00A245F4" w:rsidP="002D0A13">
            <w:pPr>
              <w:pStyle w:val="Tabletext"/>
              <w:jc w:val="right"/>
              <w:rPr>
                <w:lang w:val="es-ES"/>
              </w:rPr>
            </w:pPr>
            <w:r w:rsidRPr="00A245F4">
              <w:rPr>
                <w:lang w:val="es-ES"/>
              </w:rPr>
              <w:t>1,5</w:t>
            </w:r>
          </w:p>
        </w:tc>
        <w:tc>
          <w:tcPr>
            <w:tcW w:w="1540" w:type="dxa"/>
            <w:tcBorders>
              <w:top w:val="nil"/>
              <w:left w:val="nil"/>
              <w:bottom w:val="nil"/>
              <w:right w:val="single" w:sz="4" w:space="0" w:color="auto"/>
            </w:tcBorders>
            <w:shd w:val="clear" w:color="000000" w:fill="FFFFFF"/>
            <w:hideMark/>
          </w:tcPr>
          <w:p w14:paraId="7E9199A7" w14:textId="77777777" w:rsidR="00A245F4" w:rsidRPr="00A245F4" w:rsidRDefault="00A245F4" w:rsidP="002D0A13">
            <w:pPr>
              <w:pStyle w:val="Tabletext"/>
              <w:jc w:val="right"/>
              <w:rPr>
                <w:lang w:val="es-ES"/>
              </w:rPr>
            </w:pPr>
            <w:r w:rsidRPr="00A245F4">
              <w:rPr>
                <w:lang w:val="es-ES"/>
              </w:rPr>
              <w:t>1,5</w:t>
            </w:r>
          </w:p>
        </w:tc>
        <w:tc>
          <w:tcPr>
            <w:tcW w:w="1540" w:type="dxa"/>
            <w:tcBorders>
              <w:top w:val="nil"/>
              <w:left w:val="nil"/>
              <w:bottom w:val="nil"/>
              <w:right w:val="single" w:sz="4" w:space="0" w:color="auto"/>
            </w:tcBorders>
            <w:shd w:val="clear" w:color="000000" w:fill="FFFFFF"/>
            <w:hideMark/>
          </w:tcPr>
          <w:p w14:paraId="32C09A39" w14:textId="77777777" w:rsidR="00A245F4" w:rsidRPr="00A245F4" w:rsidRDefault="00A245F4" w:rsidP="002D0A13">
            <w:pPr>
              <w:pStyle w:val="Tabletext"/>
              <w:jc w:val="right"/>
              <w:rPr>
                <w:lang w:val="es-ES"/>
              </w:rPr>
            </w:pPr>
            <w:r w:rsidRPr="00A245F4">
              <w:rPr>
                <w:lang w:val="es-ES"/>
              </w:rPr>
              <w:t>1,2</w:t>
            </w:r>
          </w:p>
        </w:tc>
        <w:tc>
          <w:tcPr>
            <w:tcW w:w="1540" w:type="dxa"/>
            <w:tcBorders>
              <w:top w:val="nil"/>
              <w:left w:val="single" w:sz="4" w:space="0" w:color="auto"/>
              <w:bottom w:val="nil"/>
              <w:right w:val="single" w:sz="4" w:space="0" w:color="auto"/>
            </w:tcBorders>
            <w:shd w:val="clear" w:color="000000" w:fill="FFFFFF"/>
            <w:hideMark/>
          </w:tcPr>
          <w:p w14:paraId="21E94E9B" w14:textId="77777777" w:rsidR="00A245F4" w:rsidRPr="00A245F4" w:rsidRDefault="00A245F4" w:rsidP="002D0A13">
            <w:pPr>
              <w:pStyle w:val="Tabletext"/>
              <w:jc w:val="right"/>
              <w:rPr>
                <w:lang w:val="es-ES"/>
              </w:rPr>
            </w:pPr>
            <w:r w:rsidRPr="00A245F4">
              <w:rPr>
                <w:lang w:val="es-ES"/>
              </w:rPr>
              <w:t>1,5</w:t>
            </w:r>
          </w:p>
        </w:tc>
      </w:tr>
      <w:tr w:rsidR="00A245F4" w:rsidRPr="00A245F4" w14:paraId="414BE10B" w14:textId="77777777" w:rsidTr="002D0A13">
        <w:trPr>
          <w:jc w:val="center"/>
        </w:trPr>
        <w:tc>
          <w:tcPr>
            <w:tcW w:w="1540" w:type="dxa"/>
            <w:tcBorders>
              <w:top w:val="nil"/>
              <w:left w:val="single" w:sz="4" w:space="0" w:color="auto"/>
              <w:bottom w:val="nil"/>
              <w:right w:val="single" w:sz="4" w:space="0" w:color="auto"/>
            </w:tcBorders>
            <w:shd w:val="clear" w:color="000000" w:fill="F2F2F2"/>
            <w:hideMark/>
          </w:tcPr>
          <w:p w14:paraId="603B0462" w14:textId="77777777" w:rsidR="00A245F4" w:rsidRPr="00A245F4" w:rsidRDefault="00A245F4" w:rsidP="002D0A13">
            <w:pPr>
              <w:pStyle w:val="Tabletext"/>
              <w:rPr>
                <w:lang w:val="es-ES"/>
              </w:rPr>
            </w:pPr>
            <w:bookmarkStart w:id="592" w:name="lt_pId967"/>
            <w:r w:rsidRPr="00A245F4">
              <w:rPr>
                <w:lang w:val="es-ES"/>
              </w:rPr>
              <w:t>P1</w:t>
            </w:r>
            <w:bookmarkEnd w:id="592"/>
          </w:p>
        </w:tc>
        <w:tc>
          <w:tcPr>
            <w:tcW w:w="1540" w:type="dxa"/>
            <w:tcBorders>
              <w:top w:val="nil"/>
              <w:left w:val="nil"/>
              <w:bottom w:val="nil"/>
              <w:right w:val="single" w:sz="4" w:space="0" w:color="auto"/>
            </w:tcBorders>
            <w:shd w:val="clear" w:color="000000" w:fill="F2F2F2"/>
            <w:hideMark/>
          </w:tcPr>
          <w:p w14:paraId="532416D7" w14:textId="77777777" w:rsidR="00A245F4" w:rsidRPr="00A245F4" w:rsidRDefault="00A245F4" w:rsidP="002D0A13">
            <w:pPr>
              <w:pStyle w:val="Tabletext"/>
              <w:jc w:val="right"/>
              <w:rPr>
                <w:lang w:val="es-ES"/>
              </w:rPr>
            </w:pPr>
            <w:r w:rsidRPr="00A245F4">
              <w:rPr>
                <w:lang w:val="es-ES"/>
              </w:rPr>
              <w:t>0,0</w:t>
            </w:r>
          </w:p>
        </w:tc>
        <w:tc>
          <w:tcPr>
            <w:tcW w:w="1540" w:type="dxa"/>
            <w:tcBorders>
              <w:top w:val="nil"/>
              <w:left w:val="nil"/>
              <w:bottom w:val="nil"/>
              <w:right w:val="single" w:sz="4" w:space="0" w:color="auto"/>
            </w:tcBorders>
            <w:shd w:val="clear" w:color="000000" w:fill="F2F2F2"/>
            <w:hideMark/>
          </w:tcPr>
          <w:p w14:paraId="2A8D1DE2" w14:textId="77777777" w:rsidR="00A245F4" w:rsidRPr="00A245F4" w:rsidRDefault="00A245F4" w:rsidP="002D0A13">
            <w:pPr>
              <w:pStyle w:val="Tabletext"/>
              <w:jc w:val="right"/>
              <w:rPr>
                <w:lang w:val="es-ES"/>
              </w:rPr>
            </w:pPr>
            <w:r w:rsidRPr="00A245F4">
              <w:rPr>
                <w:lang w:val="es-ES"/>
              </w:rPr>
              <w:t>0,0</w:t>
            </w:r>
          </w:p>
        </w:tc>
        <w:tc>
          <w:tcPr>
            <w:tcW w:w="1540" w:type="dxa"/>
            <w:tcBorders>
              <w:top w:val="nil"/>
              <w:left w:val="nil"/>
              <w:bottom w:val="nil"/>
              <w:right w:val="single" w:sz="4" w:space="0" w:color="auto"/>
            </w:tcBorders>
            <w:shd w:val="clear" w:color="000000" w:fill="F2F2F2"/>
            <w:hideMark/>
          </w:tcPr>
          <w:p w14:paraId="02C03089" w14:textId="77777777" w:rsidR="00A245F4" w:rsidRPr="00A245F4" w:rsidRDefault="00A245F4" w:rsidP="002D0A13">
            <w:pPr>
              <w:pStyle w:val="Tabletext"/>
              <w:jc w:val="right"/>
              <w:rPr>
                <w:lang w:val="es-ES"/>
              </w:rPr>
            </w:pPr>
            <w:r w:rsidRPr="00A245F4">
              <w:rPr>
                <w:lang w:val="es-ES"/>
              </w:rPr>
              <w:t>0,0</w:t>
            </w:r>
          </w:p>
        </w:tc>
        <w:tc>
          <w:tcPr>
            <w:tcW w:w="1540" w:type="dxa"/>
            <w:tcBorders>
              <w:top w:val="nil"/>
              <w:left w:val="single" w:sz="4" w:space="0" w:color="auto"/>
              <w:bottom w:val="nil"/>
              <w:right w:val="single" w:sz="4" w:space="0" w:color="auto"/>
            </w:tcBorders>
            <w:shd w:val="clear" w:color="000000" w:fill="F2F2F2"/>
            <w:hideMark/>
          </w:tcPr>
          <w:p w14:paraId="2212AB8C" w14:textId="77777777" w:rsidR="00A245F4" w:rsidRPr="00A245F4" w:rsidRDefault="00A245F4" w:rsidP="002D0A13">
            <w:pPr>
              <w:pStyle w:val="Tabletext"/>
              <w:jc w:val="right"/>
              <w:rPr>
                <w:lang w:val="es-ES"/>
              </w:rPr>
            </w:pPr>
            <w:r w:rsidRPr="00A245F4">
              <w:rPr>
                <w:lang w:val="es-ES"/>
              </w:rPr>
              <w:t>0,0</w:t>
            </w:r>
          </w:p>
        </w:tc>
      </w:tr>
      <w:tr w:rsidR="00A245F4" w:rsidRPr="00A245F4" w14:paraId="1DB19A8C" w14:textId="77777777" w:rsidTr="002D0A13">
        <w:trPr>
          <w:jc w:val="center"/>
        </w:trPr>
        <w:tc>
          <w:tcPr>
            <w:tcW w:w="1540" w:type="dxa"/>
            <w:tcBorders>
              <w:top w:val="nil"/>
              <w:left w:val="single" w:sz="4" w:space="0" w:color="auto"/>
              <w:bottom w:val="nil"/>
              <w:right w:val="single" w:sz="4" w:space="0" w:color="auto"/>
            </w:tcBorders>
            <w:shd w:val="clear" w:color="000000" w:fill="FFFFFF"/>
            <w:hideMark/>
          </w:tcPr>
          <w:p w14:paraId="170542E8" w14:textId="77777777" w:rsidR="00A245F4" w:rsidRPr="00A245F4" w:rsidRDefault="00A245F4" w:rsidP="002D0A13">
            <w:pPr>
              <w:pStyle w:val="Tabletext"/>
              <w:rPr>
                <w:lang w:val="es-ES"/>
              </w:rPr>
            </w:pPr>
            <w:bookmarkStart w:id="593" w:name="lt_pId972"/>
            <w:r w:rsidRPr="00A245F4">
              <w:rPr>
                <w:lang w:val="es-ES"/>
              </w:rPr>
              <w:t>G7</w:t>
            </w:r>
            <w:bookmarkEnd w:id="593"/>
          </w:p>
        </w:tc>
        <w:tc>
          <w:tcPr>
            <w:tcW w:w="1540" w:type="dxa"/>
            <w:tcBorders>
              <w:top w:val="nil"/>
              <w:left w:val="nil"/>
              <w:bottom w:val="nil"/>
              <w:right w:val="single" w:sz="4" w:space="0" w:color="auto"/>
            </w:tcBorders>
            <w:shd w:val="clear" w:color="000000" w:fill="FFFFFF"/>
            <w:hideMark/>
          </w:tcPr>
          <w:p w14:paraId="3FE484F0" w14:textId="77777777" w:rsidR="00A245F4" w:rsidRPr="00A245F4" w:rsidRDefault="00A245F4" w:rsidP="002D0A13">
            <w:pPr>
              <w:pStyle w:val="Tabletext"/>
              <w:jc w:val="right"/>
              <w:rPr>
                <w:lang w:val="es-ES"/>
              </w:rPr>
            </w:pPr>
            <w:r w:rsidRPr="00A245F4">
              <w:rPr>
                <w:lang w:val="es-ES"/>
              </w:rPr>
              <w:t>1,2</w:t>
            </w:r>
          </w:p>
        </w:tc>
        <w:tc>
          <w:tcPr>
            <w:tcW w:w="1540" w:type="dxa"/>
            <w:tcBorders>
              <w:top w:val="nil"/>
              <w:left w:val="nil"/>
              <w:bottom w:val="nil"/>
              <w:right w:val="single" w:sz="4" w:space="0" w:color="auto"/>
            </w:tcBorders>
            <w:shd w:val="clear" w:color="000000" w:fill="FFFFFF"/>
            <w:hideMark/>
          </w:tcPr>
          <w:p w14:paraId="3CCCD00B" w14:textId="77777777" w:rsidR="00A245F4" w:rsidRPr="00A245F4" w:rsidRDefault="00A245F4" w:rsidP="002D0A13">
            <w:pPr>
              <w:pStyle w:val="Tabletext"/>
              <w:jc w:val="right"/>
              <w:rPr>
                <w:lang w:val="es-ES"/>
              </w:rPr>
            </w:pPr>
            <w:r w:rsidRPr="00A245F4">
              <w:rPr>
                <w:lang w:val="es-ES"/>
              </w:rPr>
              <w:t>1,2</w:t>
            </w:r>
          </w:p>
        </w:tc>
        <w:tc>
          <w:tcPr>
            <w:tcW w:w="1540" w:type="dxa"/>
            <w:tcBorders>
              <w:top w:val="nil"/>
              <w:left w:val="nil"/>
              <w:bottom w:val="nil"/>
              <w:right w:val="single" w:sz="4" w:space="0" w:color="auto"/>
            </w:tcBorders>
            <w:shd w:val="clear" w:color="000000" w:fill="FFFFFF"/>
            <w:hideMark/>
          </w:tcPr>
          <w:p w14:paraId="1855FC35" w14:textId="77777777" w:rsidR="00A245F4" w:rsidRPr="00A245F4" w:rsidRDefault="00A245F4" w:rsidP="002D0A13">
            <w:pPr>
              <w:pStyle w:val="Tabletext"/>
              <w:jc w:val="right"/>
              <w:rPr>
                <w:lang w:val="es-ES"/>
              </w:rPr>
            </w:pPr>
            <w:r w:rsidRPr="00A245F4">
              <w:rPr>
                <w:lang w:val="es-ES"/>
              </w:rPr>
              <w:t>1,2</w:t>
            </w:r>
          </w:p>
        </w:tc>
        <w:tc>
          <w:tcPr>
            <w:tcW w:w="1540" w:type="dxa"/>
            <w:tcBorders>
              <w:top w:val="nil"/>
              <w:left w:val="single" w:sz="4" w:space="0" w:color="auto"/>
              <w:bottom w:val="nil"/>
              <w:right w:val="single" w:sz="4" w:space="0" w:color="auto"/>
            </w:tcBorders>
            <w:shd w:val="clear" w:color="000000" w:fill="FFFFFF"/>
            <w:hideMark/>
          </w:tcPr>
          <w:p w14:paraId="35B9384C" w14:textId="77777777" w:rsidR="00A245F4" w:rsidRPr="00A245F4" w:rsidRDefault="00A245F4" w:rsidP="002D0A13">
            <w:pPr>
              <w:pStyle w:val="Tabletext"/>
              <w:jc w:val="right"/>
              <w:rPr>
                <w:lang w:val="es-ES"/>
              </w:rPr>
            </w:pPr>
            <w:r w:rsidRPr="00A245F4">
              <w:rPr>
                <w:lang w:val="es-ES"/>
              </w:rPr>
              <w:t>1,2</w:t>
            </w:r>
          </w:p>
        </w:tc>
      </w:tr>
      <w:tr w:rsidR="00A245F4" w:rsidRPr="00A245F4" w14:paraId="55DA1AFA" w14:textId="77777777" w:rsidTr="002D0A13">
        <w:trPr>
          <w:jc w:val="center"/>
        </w:trPr>
        <w:tc>
          <w:tcPr>
            <w:tcW w:w="1540" w:type="dxa"/>
            <w:tcBorders>
              <w:top w:val="nil"/>
              <w:left w:val="single" w:sz="4" w:space="0" w:color="auto"/>
              <w:bottom w:val="nil"/>
              <w:right w:val="single" w:sz="4" w:space="0" w:color="auto"/>
            </w:tcBorders>
            <w:shd w:val="clear" w:color="000000" w:fill="F2F2F2"/>
            <w:hideMark/>
          </w:tcPr>
          <w:p w14:paraId="4182A5A8" w14:textId="77777777" w:rsidR="00A245F4" w:rsidRPr="00A245F4" w:rsidRDefault="00A245F4" w:rsidP="002D0A13">
            <w:pPr>
              <w:pStyle w:val="Tabletext"/>
              <w:rPr>
                <w:lang w:val="es-ES"/>
              </w:rPr>
            </w:pPr>
            <w:bookmarkStart w:id="594" w:name="lt_pId977"/>
            <w:r w:rsidRPr="00A245F4">
              <w:rPr>
                <w:lang w:val="es-ES"/>
              </w:rPr>
              <w:t>G6</w:t>
            </w:r>
            <w:bookmarkEnd w:id="594"/>
          </w:p>
        </w:tc>
        <w:tc>
          <w:tcPr>
            <w:tcW w:w="1540" w:type="dxa"/>
            <w:tcBorders>
              <w:top w:val="nil"/>
              <w:left w:val="nil"/>
              <w:bottom w:val="nil"/>
              <w:right w:val="single" w:sz="4" w:space="0" w:color="auto"/>
            </w:tcBorders>
            <w:shd w:val="clear" w:color="000000" w:fill="F2F2F2"/>
            <w:hideMark/>
          </w:tcPr>
          <w:p w14:paraId="4C19EBBB" w14:textId="77777777" w:rsidR="00A245F4" w:rsidRPr="00A245F4" w:rsidRDefault="00A245F4" w:rsidP="002D0A13">
            <w:pPr>
              <w:pStyle w:val="Tabletext"/>
              <w:jc w:val="right"/>
              <w:rPr>
                <w:lang w:val="es-ES"/>
              </w:rPr>
            </w:pPr>
            <w:r w:rsidRPr="00A245F4">
              <w:rPr>
                <w:lang w:val="es-ES"/>
              </w:rPr>
              <w:t>11,5</w:t>
            </w:r>
          </w:p>
        </w:tc>
        <w:tc>
          <w:tcPr>
            <w:tcW w:w="1540" w:type="dxa"/>
            <w:tcBorders>
              <w:top w:val="nil"/>
              <w:left w:val="nil"/>
              <w:bottom w:val="nil"/>
              <w:right w:val="single" w:sz="4" w:space="0" w:color="auto"/>
            </w:tcBorders>
            <w:shd w:val="clear" w:color="000000" w:fill="F2F2F2"/>
            <w:hideMark/>
          </w:tcPr>
          <w:p w14:paraId="19754CA3" w14:textId="77777777" w:rsidR="00A245F4" w:rsidRPr="00A245F4" w:rsidRDefault="00A245F4" w:rsidP="002D0A13">
            <w:pPr>
              <w:pStyle w:val="Tabletext"/>
              <w:jc w:val="right"/>
              <w:rPr>
                <w:lang w:val="es-ES"/>
              </w:rPr>
            </w:pPr>
            <w:r w:rsidRPr="00A245F4">
              <w:rPr>
                <w:lang w:val="es-ES"/>
              </w:rPr>
              <w:t>11,5</w:t>
            </w:r>
          </w:p>
        </w:tc>
        <w:tc>
          <w:tcPr>
            <w:tcW w:w="1540" w:type="dxa"/>
            <w:tcBorders>
              <w:top w:val="nil"/>
              <w:left w:val="nil"/>
              <w:bottom w:val="nil"/>
              <w:right w:val="single" w:sz="4" w:space="0" w:color="auto"/>
            </w:tcBorders>
            <w:shd w:val="clear" w:color="000000" w:fill="F2F2F2"/>
            <w:hideMark/>
          </w:tcPr>
          <w:p w14:paraId="4409CBAD" w14:textId="77777777" w:rsidR="00A245F4" w:rsidRPr="00A245F4" w:rsidRDefault="00A245F4" w:rsidP="002D0A13">
            <w:pPr>
              <w:pStyle w:val="Tabletext"/>
              <w:jc w:val="right"/>
              <w:rPr>
                <w:lang w:val="es-ES"/>
              </w:rPr>
            </w:pPr>
            <w:r w:rsidRPr="00A245F4">
              <w:rPr>
                <w:lang w:val="es-ES"/>
              </w:rPr>
              <w:t>8,3</w:t>
            </w:r>
          </w:p>
        </w:tc>
        <w:tc>
          <w:tcPr>
            <w:tcW w:w="1540" w:type="dxa"/>
            <w:tcBorders>
              <w:top w:val="nil"/>
              <w:left w:val="single" w:sz="4" w:space="0" w:color="auto"/>
              <w:bottom w:val="nil"/>
              <w:right w:val="single" w:sz="4" w:space="0" w:color="auto"/>
            </w:tcBorders>
            <w:shd w:val="clear" w:color="000000" w:fill="F2F2F2"/>
            <w:hideMark/>
          </w:tcPr>
          <w:p w14:paraId="46D78A1B" w14:textId="77777777" w:rsidR="00A245F4" w:rsidRPr="00A245F4" w:rsidRDefault="00A245F4" w:rsidP="002D0A13">
            <w:pPr>
              <w:pStyle w:val="Tabletext"/>
              <w:jc w:val="right"/>
              <w:rPr>
                <w:lang w:val="es-ES"/>
              </w:rPr>
            </w:pPr>
            <w:r w:rsidRPr="00A245F4">
              <w:rPr>
                <w:lang w:val="es-ES"/>
              </w:rPr>
              <w:t>11,5</w:t>
            </w:r>
          </w:p>
        </w:tc>
      </w:tr>
      <w:tr w:rsidR="00A245F4" w:rsidRPr="00A245F4" w14:paraId="007C4F50" w14:textId="77777777" w:rsidTr="002D0A13">
        <w:trPr>
          <w:jc w:val="center"/>
        </w:trPr>
        <w:tc>
          <w:tcPr>
            <w:tcW w:w="1540" w:type="dxa"/>
            <w:tcBorders>
              <w:top w:val="nil"/>
              <w:left w:val="single" w:sz="4" w:space="0" w:color="auto"/>
              <w:bottom w:val="nil"/>
              <w:right w:val="single" w:sz="4" w:space="0" w:color="auto"/>
            </w:tcBorders>
            <w:shd w:val="clear" w:color="000000" w:fill="FFFFFF"/>
            <w:hideMark/>
          </w:tcPr>
          <w:p w14:paraId="2B49DB9D" w14:textId="77777777" w:rsidR="00A245F4" w:rsidRPr="00A245F4" w:rsidRDefault="00A245F4" w:rsidP="002D0A13">
            <w:pPr>
              <w:pStyle w:val="Tabletext"/>
              <w:rPr>
                <w:lang w:val="es-ES"/>
              </w:rPr>
            </w:pPr>
            <w:bookmarkStart w:id="595" w:name="lt_pId982"/>
            <w:r w:rsidRPr="00A245F4">
              <w:rPr>
                <w:lang w:val="es-ES"/>
              </w:rPr>
              <w:t>G5</w:t>
            </w:r>
            <w:bookmarkEnd w:id="595"/>
          </w:p>
        </w:tc>
        <w:tc>
          <w:tcPr>
            <w:tcW w:w="1540" w:type="dxa"/>
            <w:tcBorders>
              <w:top w:val="nil"/>
              <w:left w:val="nil"/>
              <w:bottom w:val="nil"/>
              <w:right w:val="single" w:sz="4" w:space="0" w:color="auto"/>
            </w:tcBorders>
            <w:shd w:val="clear" w:color="000000" w:fill="FFFFFF"/>
            <w:hideMark/>
          </w:tcPr>
          <w:p w14:paraId="4B7AD400" w14:textId="77777777" w:rsidR="00A245F4" w:rsidRPr="00A245F4" w:rsidRDefault="00A245F4" w:rsidP="002D0A13">
            <w:pPr>
              <w:pStyle w:val="Tabletext"/>
              <w:jc w:val="right"/>
              <w:rPr>
                <w:lang w:val="es-ES"/>
              </w:rPr>
            </w:pPr>
            <w:r w:rsidRPr="00A245F4">
              <w:rPr>
                <w:lang w:val="es-ES"/>
              </w:rPr>
              <w:t>2,7</w:t>
            </w:r>
          </w:p>
        </w:tc>
        <w:tc>
          <w:tcPr>
            <w:tcW w:w="1540" w:type="dxa"/>
            <w:tcBorders>
              <w:top w:val="nil"/>
              <w:left w:val="nil"/>
              <w:bottom w:val="nil"/>
              <w:right w:val="single" w:sz="4" w:space="0" w:color="auto"/>
            </w:tcBorders>
            <w:shd w:val="clear" w:color="000000" w:fill="FFFFFF"/>
            <w:hideMark/>
          </w:tcPr>
          <w:p w14:paraId="4223E628" w14:textId="77777777" w:rsidR="00A245F4" w:rsidRPr="00A245F4" w:rsidRDefault="00A245F4" w:rsidP="002D0A13">
            <w:pPr>
              <w:pStyle w:val="Tabletext"/>
              <w:jc w:val="right"/>
              <w:rPr>
                <w:lang w:val="es-ES"/>
              </w:rPr>
            </w:pPr>
            <w:r w:rsidRPr="00A245F4">
              <w:rPr>
                <w:lang w:val="es-ES"/>
              </w:rPr>
              <w:t>2,7</w:t>
            </w:r>
          </w:p>
        </w:tc>
        <w:tc>
          <w:tcPr>
            <w:tcW w:w="1540" w:type="dxa"/>
            <w:tcBorders>
              <w:top w:val="nil"/>
              <w:left w:val="nil"/>
              <w:bottom w:val="nil"/>
              <w:right w:val="single" w:sz="4" w:space="0" w:color="auto"/>
            </w:tcBorders>
            <w:shd w:val="clear" w:color="000000" w:fill="FFFFFF"/>
            <w:hideMark/>
          </w:tcPr>
          <w:p w14:paraId="7641646B" w14:textId="77777777" w:rsidR="00A245F4" w:rsidRPr="00A245F4" w:rsidRDefault="00A245F4" w:rsidP="002D0A13">
            <w:pPr>
              <w:pStyle w:val="Tabletext"/>
              <w:jc w:val="right"/>
              <w:rPr>
                <w:lang w:val="es-ES"/>
              </w:rPr>
            </w:pPr>
            <w:r w:rsidRPr="00A245F4">
              <w:rPr>
                <w:lang w:val="es-ES"/>
              </w:rPr>
              <w:t>2,7</w:t>
            </w:r>
          </w:p>
        </w:tc>
        <w:tc>
          <w:tcPr>
            <w:tcW w:w="1540" w:type="dxa"/>
            <w:tcBorders>
              <w:top w:val="nil"/>
              <w:left w:val="single" w:sz="4" w:space="0" w:color="auto"/>
              <w:bottom w:val="nil"/>
              <w:right w:val="single" w:sz="4" w:space="0" w:color="auto"/>
            </w:tcBorders>
            <w:shd w:val="clear" w:color="000000" w:fill="FFFFFF"/>
            <w:hideMark/>
          </w:tcPr>
          <w:p w14:paraId="45B65F8C" w14:textId="77777777" w:rsidR="00A245F4" w:rsidRPr="00A245F4" w:rsidRDefault="00A245F4" w:rsidP="002D0A13">
            <w:pPr>
              <w:pStyle w:val="Tabletext"/>
              <w:jc w:val="right"/>
              <w:rPr>
                <w:lang w:val="es-ES"/>
              </w:rPr>
            </w:pPr>
            <w:r w:rsidRPr="00A245F4">
              <w:rPr>
                <w:lang w:val="es-ES"/>
              </w:rPr>
              <w:t>2,7</w:t>
            </w:r>
          </w:p>
        </w:tc>
      </w:tr>
      <w:tr w:rsidR="00A245F4" w:rsidRPr="00A245F4" w14:paraId="12BFE674" w14:textId="77777777" w:rsidTr="002D0A13">
        <w:trPr>
          <w:jc w:val="center"/>
        </w:trPr>
        <w:tc>
          <w:tcPr>
            <w:tcW w:w="1540" w:type="dxa"/>
            <w:tcBorders>
              <w:top w:val="nil"/>
              <w:left w:val="single" w:sz="4" w:space="0" w:color="auto"/>
              <w:bottom w:val="nil"/>
              <w:right w:val="single" w:sz="4" w:space="0" w:color="auto"/>
            </w:tcBorders>
            <w:shd w:val="clear" w:color="000000" w:fill="F2F2F2"/>
            <w:hideMark/>
          </w:tcPr>
          <w:p w14:paraId="3BFB4E2F" w14:textId="77777777" w:rsidR="00A245F4" w:rsidRPr="00A245F4" w:rsidRDefault="00A245F4" w:rsidP="002D0A13">
            <w:pPr>
              <w:pStyle w:val="Tabletext"/>
              <w:rPr>
                <w:lang w:val="es-ES"/>
              </w:rPr>
            </w:pPr>
            <w:bookmarkStart w:id="596" w:name="lt_pId987"/>
            <w:r w:rsidRPr="00A245F4">
              <w:rPr>
                <w:lang w:val="es-ES"/>
              </w:rPr>
              <w:t>G4</w:t>
            </w:r>
            <w:bookmarkEnd w:id="596"/>
          </w:p>
        </w:tc>
        <w:tc>
          <w:tcPr>
            <w:tcW w:w="1540" w:type="dxa"/>
            <w:tcBorders>
              <w:top w:val="nil"/>
              <w:left w:val="nil"/>
              <w:bottom w:val="nil"/>
              <w:right w:val="single" w:sz="4" w:space="0" w:color="auto"/>
            </w:tcBorders>
            <w:shd w:val="clear" w:color="000000" w:fill="F2F2F2"/>
            <w:hideMark/>
          </w:tcPr>
          <w:p w14:paraId="32F33BAA" w14:textId="77777777" w:rsidR="00A245F4" w:rsidRPr="00A245F4" w:rsidRDefault="00A245F4" w:rsidP="002D0A13">
            <w:pPr>
              <w:pStyle w:val="Tabletext"/>
              <w:jc w:val="right"/>
              <w:rPr>
                <w:lang w:val="es-ES"/>
              </w:rPr>
            </w:pPr>
            <w:r w:rsidRPr="00A245F4">
              <w:rPr>
                <w:lang w:val="es-ES"/>
              </w:rPr>
              <w:t>0,7</w:t>
            </w:r>
          </w:p>
        </w:tc>
        <w:tc>
          <w:tcPr>
            <w:tcW w:w="1540" w:type="dxa"/>
            <w:tcBorders>
              <w:top w:val="nil"/>
              <w:left w:val="nil"/>
              <w:bottom w:val="nil"/>
              <w:right w:val="single" w:sz="4" w:space="0" w:color="auto"/>
            </w:tcBorders>
            <w:shd w:val="clear" w:color="000000" w:fill="F2F2F2"/>
            <w:hideMark/>
          </w:tcPr>
          <w:p w14:paraId="3844BEDA" w14:textId="77777777" w:rsidR="00A245F4" w:rsidRPr="00A245F4" w:rsidRDefault="00A245F4" w:rsidP="002D0A13">
            <w:pPr>
              <w:pStyle w:val="Tabletext"/>
              <w:jc w:val="right"/>
              <w:rPr>
                <w:lang w:val="es-ES"/>
              </w:rPr>
            </w:pPr>
            <w:r w:rsidRPr="00A245F4">
              <w:rPr>
                <w:lang w:val="es-ES"/>
              </w:rPr>
              <w:t>0,7</w:t>
            </w:r>
          </w:p>
        </w:tc>
        <w:tc>
          <w:tcPr>
            <w:tcW w:w="1540" w:type="dxa"/>
            <w:tcBorders>
              <w:top w:val="nil"/>
              <w:left w:val="nil"/>
              <w:bottom w:val="nil"/>
              <w:right w:val="single" w:sz="4" w:space="0" w:color="auto"/>
            </w:tcBorders>
            <w:shd w:val="clear" w:color="000000" w:fill="F2F2F2"/>
            <w:hideMark/>
          </w:tcPr>
          <w:p w14:paraId="405A7FB8" w14:textId="77777777" w:rsidR="00A245F4" w:rsidRPr="00A245F4" w:rsidRDefault="00A245F4" w:rsidP="002D0A13">
            <w:pPr>
              <w:pStyle w:val="Tabletext"/>
              <w:jc w:val="right"/>
              <w:rPr>
                <w:lang w:val="es-ES"/>
              </w:rPr>
            </w:pPr>
            <w:r w:rsidRPr="00A245F4">
              <w:rPr>
                <w:lang w:val="es-ES"/>
              </w:rPr>
              <w:t>0,7</w:t>
            </w:r>
          </w:p>
        </w:tc>
        <w:tc>
          <w:tcPr>
            <w:tcW w:w="1540" w:type="dxa"/>
            <w:tcBorders>
              <w:top w:val="nil"/>
              <w:left w:val="single" w:sz="4" w:space="0" w:color="auto"/>
              <w:bottom w:val="nil"/>
              <w:right w:val="single" w:sz="4" w:space="0" w:color="auto"/>
            </w:tcBorders>
            <w:shd w:val="clear" w:color="000000" w:fill="F2F2F2"/>
            <w:hideMark/>
          </w:tcPr>
          <w:p w14:paraId="6AE29D78" w14:textId="77777777" w:rsidR="00A245F4" w:rsidRPr="00A245F4" w:rsidRDefault="00A245F4" w:rsidP="002D0A13">
            <w:pPr>
              <w:pStyle w:val="Tabletext"/>
              <w:jc w:val="right"/>
              <w:rPr>
                <w:lang w:val="es-ES"/>
              </w:rPr>
            </w:pPr>
            <w:r w:rsidRPr="00A245F4">
              <w:rPr>
                <w:lang w:val="es-ES"/>
              </w:rPr>
              <w:t>0,7</w:t>
            </w:r>
          </w:p>
        </w:tc>
      </w:tr>
      <w:tr w:rsidR="00A245F4" w:rsidRPr="00A245F4" w14:paraId="59B43151" w14:textId="77777777" w:rsidTr="002D0A13">
        <w:trPr>
          <w:jc w:val="center"/>
        </w:trPr>
        <w:tc>
          <w:tcPr>
            <w:tcW w:w="1540" w:type="dxa"/>
            <w:tcBorders>
              <w:top w:val="nil"/>
              <w:left w:val="single" w:sz="4" w:space="0" w:color="auto"/>
              <w:bottom w:val="nil"/>
              <w:right w:val="single" w:sz="4" w:space="0" w:color="auto"/>
            </w:tcBorders>
            <w:shd w:val="clear" w:color="000000" w:fill="FFFFFF"/>
            <w:hideMark/>
          </w:tcPr>
          <w:p w14:paraId="66F8AC4E" w14:textId="77777777" w:rsidR="00A245F4" w:rsidRPr="00A245F4" w:rsidRDefault="00A245F4" w:rsidP="002D0A13">
            <w:pPr>
              <w:pStyle w:val="Tabletext"/>
              <w:rPr>
                <w:lang w:val="es-ES"/>
              </w:rPr>
            </w:pPr>
            <w:bookmarkStart w:id="597" w:name="lt_pId992"/>
            <w:r w:rsidRPr="00A245F4">
              <w:rPr>
                <w:lang w:val="es-ES"/>
              </w:rPr>
              <w:t>G3</w:t>
            </w:r>
            <w:bookmarkEnd w:id="597"/>
          </w:p>
        </w:tc>
        <w:tc>
          <w:tcPr>
            <w:tcW w:w="1540" w:type="dxa"/>
            <w:tcBorders>
              <w:top w:val="nil"/>
              <w:left w:val="nil"/>
              <w:bottom w:val="nil"/>
              <w:right w:val="single" w:sz="4" w:space="0" w:color="auto"/>
            </w:tcBorders>
            <w:shd w:val="clear" w:color="000000" w:fill="FFFFFF"/>
            <w:hideMark/>
          </w:tcPr>
          <w:p w14:paraId="6CF72711" w14:textId="77777777" w:rsidR="00A245F4" w:rsidRPr="00A245F4" w:rsidRDefault="00A245F4" w:rsidP="002D0A13">
            <w:pPr>
              <w:pStyle w:val="Tabletext"/>
              <w:jc w:val="right"/>
              <w:rPr>
                <w:lang w:val="es-ES"/>
              </w:rPr>
            </w:pPr>
            <w:r w:rsidRPr="00A245F4">
              <w:rPr>
                <w:lang w:val="es-ES"/>
              </w:rPr>
              <w:t>0,0</w:t>
            </w:r>
          </w:p>
        </w:tc>
        <w:tc>
          <w:tcPr>
            <w:tcW w:w="1540" w:type="dxa"/>
            <w:tcBorders>
              <w:top w:val="nil"/>
              <w:left w:val="nil"/>
              <w:bottom w:val="nil"/>
              <w:right w:val="single" w:sz="4" w:space="0" w:color="auto"/>
            </w:tcBorders>
            <w:shd w:val="clear" w:color="000000" w:fill="FFFFFF"/>
            <w:hideMark/>
          </w:tcPr>
          <w:p w14:paraId="60A2A53E" w14:textId="77777777" w:rsidR="00A245F4" w:rsidRPr="00A245F4" w:rsidRDefault="00A245F4" w:rsidP="002D0A13">
            <w:pPr>
              <w:pStyle w:val="Tabletext"/>
              <w:jc w:val="right"/>
              <w:rPr>
                <w:lang w:val="es-ES"/>
              </w:rPr>
            </w:pPr>
            <w:r w:rsidRPr="00A245F4">
              <w:rPr>
                <w:lang w:val="es-ES"/>
              </w:rPr>
              <w:t>0,0</w:t>
            </w:r>
          </w:p>
        </w:tc>
        <w:tc>
          <w:tcPr>
            <w:tcW w:w="1540" w:type="dxa"/>
            <w:tcBorders>
              <w:top w:val="nil"/>
              <w:left w:val="nil"/>
              <w:bottom w:val="nil"/>
              <w:right w:val="single" w:sz="4" w:space="0" w:color="auto"/>
            </w:tcBorders>
            <w:shd w:val="clear" w:color="000000" w:fill="FFFFFF"/>
            <w:hideMark/>
          </w:tcPr>
          <w:p w14:paraId="5AAA3548" w14:textId="77777777" w:rsidR="00A245F4" w:rsidRPr="00A245F4" w:rsidRDefault="00A245F4" w:rsidP="002D0A13">
            <w:pPr>
              <w:pStyle w:val="Tabletext"/>
              <w:jc w:val="right"/>
              <w:rPr>
                <w:lang w:val="es-ES"/>
              </w:rPr>
            </w:pPr>
            <w:r w:rsidRPr="00A245F4">
              <w:rPr>
                <w:lang w:val="es-ES"/>
              </w:rPr>
              <w:t>0,0</w:t>
            </w:r>
          </w:p>
        </w:tc>
        <w:tc>
          <w:tcPr>
            <w:tcW w:w="1540" w:type="dxa"/>
            <w:tcBorders>
              <w:top w:val="nil"/>
              <w:left w:val="single" w:sz="4" w:space="0" w:color="auto"/>
              <w:bottom w:val="nil"/>
              <w:right w:val="single" w:sz="4" w:space="0" w:color="auto"/>
            </w:tcBorders>
            <w:shd w:val="clear" w:color="000000" w:fill="FFFFFF"/>
            <w:hideMark/>
          </w:tcPr>
          <w:p w14:paraId="4ECAEB5D" w14:textId="77777777" w:rsidR="00A245F4" w:rsidRPr="00A245F4" w:rsidRDefault="00A245F4" w:rsidP="002D0A13">
            <w:pPr>
              <w:pStyle w:val="Tabletext"/>
              <w:jc w:val="right"/>
              <w:rPr>
                <w:lang w:val="es-ES"/>
              </w:rPr>
            </w:pPr>
            <w:r w:rsidRPr="00A245F4">
              <w:rPr>
                <w:lang w:val="es-ES"/>
              </w:rPr>
              <w:t>0,0</w:t>
            </w:r>
          </w:p>
        </w:tc>
      </w:tr>
      <w:tr w:rsidR="00A245F4" w:rsidRPr="00A245F4" w14:paraId="334061FE" w14:textId="77777777" w:rsidTr="002D0A13">
        <w:trPr>
          <w:jc w:val="center"/>
        </w:trPr>
        <w:tc>
          <w:tcPr>
            <w:tcW w:w="1540" w:type="dxa"/>
            <w:tcBorders>
              <w:top w:val="nil"/>
              <w:left w:val="single" w:sz="4" w:space="0" w:color="auto"/>
              <w:bottom w:val="nil"/>
              <w:right w:val="single" w:sz="4" w:space="0" w:color="auto"/>
            </w:tcBorders>
            <w:shd w:val="clear" w:color="000000" w:fill="F2F2F2"/>
            <w:hideMark/>
          </w:tcPr>
          <w:p w14:paraId="70D4C4CB" w14:textId="77777777" w:rsidR="00A245F4" w:rsidRPr="00A245F4" w:rsidRDefault="00A245F4" w:rsidP="002D0A13">
            <w:pPr>
              <w:pStyle w:val="Tabletext"/>
              <w:rPr>
                <w:lang w:val="es-ES"/>
              </w:rPr>
            </w:pPr>
            <w:bookmarkStart w:id="598" w:name="lt_pId997"/>
            <w:r w:rsidRPr="00A245F4">
              <w:rPr>
                <w:lang w:val="es-ES"/>
              </w:rPr>
              <w:t>G2</w:t>
            </w:r>
            <w:bookmarkEnd w:id="598"/>
          </w:p>
        </w:tc>
        <w:tc>
          <w:tcPr>
            <w:tcW w:w="1540" w:type="dxa"/>
            <w:tcBorders>
              <w:top w:val="nil"/>
              <w:left w:val="nil"/>
              <w:bottom w:val="nil"/>
              <w:right w:val="single" w:sz="4" w:space="0" w:color="auto"/>
            </w:tcBorders>
            <w:shd w:val="clear" w:color="000000" w:fill="F2F2F2"/>
            <w:hideMark/>
          </w:tcPr>
          <w:p w14:paraId="2D8E8DD1" w14:textId="77777777" w:rsidR="00A245F4" w:rsidRPr="00A245F4" w:rsidRDefault="00A245F4" w:rsidP="002D0A13">
            <w:pPr>
              <w:pStyle w:val="Tabletext"/>
              <w:jc w:val="right"/>
              <w:rPr>
                <w:lang w:val="es-ES"/>
              </w:rPr>
            </w:pPr>
            <w:r w:rsidRPr="00A245F4">
              <w:rPr>
                <w:lang w:val="es-ES"/>
              </w:rPr>
              <w:t>0,0</w:t>
            </w:r>
          </w:p>
        </w:tc>
        <w:tc>
          <w:tcPr>
            <w:tcW w:w="1540" w:type="dxa"/>
            <w:tcBorders>
              <w:top w:val="nil"/>
              <w:left w:val="nil"/>
              <w:bottom w:val="nil"/>
              <w:right w:val="single" w:sz="4" w:space="0" w:color="auto"/>
            </w:tcBorders>
            <w:shd w:val="clear" w:color="000000" w:fill="F2F2F2"/>
            <w:hideMark/>
          </w:tcPr>
          <w:p w14:paraId="50E35E52" w14:textId="77777777" w:rsidR="00A245F4" w:rsidRPr="00A245F4" w:rsidRDefault="00A245F4" w:rsidP="002D0A13">
            <w:pPr>
              <w:pStyle w:val="Tabletext"/>
              <w:jc w:val="right"/>
              <w:rPr>
                <w:lang w:val="es-ES"/>
              </w:rPr>
            </w:pPr>
            <w:r w:rsidRPr="00A245F4">
              <w:rPr>
                <w:lang w:val="es-ES"/>
              </w:rPr>
              <w:t>0,0</w:t>
            </w:r>
          </w:p>
        </w:tc>
        <w:tc>
          <w:tcPr>
            <w:tcW w:w="1540" w:type="dxa"/>
            <w:tcBorders>
              <w:top w:val="nil"/>
              <w:left w:val="nil"/>
              <w:bottom w:val="nil"/>
              <w:right w:val="single" w:sz="4" w:space="0" w:color="auto"/>
            </w:tcBorders>
            <w:shd w:val="clear" w:color="000000" w:fill="F2F2F2"/>
            <w:hideMark/>
          </w:tcPr>
          <w:p w14:paraId="3DA64FFF" w14:textId="77777777" w:rsidR="00A245F4" w:rsidRPr="00A245F4" w:rsidRDefault="00A245F4" w:rsidP="002D0A13">
            <w:pPr>
              <w:pStyle w:val="Tabletext"/>
              <w:jc w:val="right"/>
              <w:rPr>
                <w:lang w:val="es-ES"/>
              </w:rPr>
            </w:pPr>
            <w:r w:rsidRPr="00A245F4">
              <w:rPr>
                <w:lang w:val="es-ES"/>
              </w:rPr>
              <w:t>0,0</w:t>
            </w:r>
          </w:p>
        </w:tc>
        <w:tc>
          <w:tcPr>
            <w:tcW w:w="1540" w:type="dxa"/>
            <w:tcBorders>
              <w:top w:val="nil"/>
              <w:left w:val="single" w:sz="4" w:space="0" w:color="auto"/>
              <w:bottom w:val="nil"/>
              <w:right w:val="single" w:sz="4" w:space="0" w:color="auto"/>
            </w:tcBorders>
            <w:shd w:val="clear" w:color="000000" w:fill="F2F2F2"/>
            <w:hideMark/>
          </w:tcPr>
          <w:p w14:paraId="3057CC2B" w14:textId="77777777" w:rsidR="00A245F4" w:rsidRPr="00A245F4" w:rsidRDefault="00A245F4" w:rsidP="002D0A13">
            <w:pPr>
              <w:pStyle w:val="Tabletext"/>
              <w:jc w:val="right"/>
              <w:rPr>
                <w:lang w:val="es-ES"/>
              </w:rPr>
            </w:pPr>
            <w:r w:rsidRPr="00A245F4">
              <w:rPr>
                <w:lang w:val="es-ES"/>
              </w:rPr>
              <w:t>0,0</w:t>
            </w:r>
          </w:p>
        </w:tc>
      </w:tr>
      <w:tr w:rsidR="00A245F4" w:rsidRPr="00A245F4" w14:paraId="3090377F" w14:textId="77777777" w:rsidTr="002D0A13">
        <w:trPr>
          <w:jc w:val="center"/>
        </w:trPr>
        <w:tc>
          <w:tcPr>
            <w:tcW w:w="1540" w:type="dxa"/>
            <w:tcBorders>
              <w:top w:val="single" w:sz="4" w:space="0" w:color="auto"/>
              <w:left w:val="single" w:sz="4" w:space="0" w:color="auto"/>
              <w:bottom w:val="single" w:sz="4" w:space="0" w:color="auto"/>
              <w:right w:val="single" w:sz="4" w:space="0" w:color="auto"/>
            </w:tcBorders>
            <w:shd w:val="clear" w:color="000000" w:fill="FFFFFF"/>
            <w:hideMark/>
          </w:tcPr>
          <w:p w14:paraId="47FC14FB" w14:textId="77777777" w:rsidR="00A245F4" w:rsidRPr="00A245F4" w:rsidRDefault="00A245F4" w:rsidP="002D0A13">
            <w:pPr>
              <w:pStyle w:val="Tabletext"/>
              <w:rPr>
                <w:b/>
                <w:bCs/>
                <w:lang w:val="es-ES"/>
              </w:rPr>
            </w:pPr>
            <w:bookmarkStart w:id="599" w:name="lt_pId1002"/>
            <w:r w:rsidRPr="00A245F4">
              <w:rPr>
                <w:b/>
                <w:bCs/>
                <w:lang w:val="es-ES"/>
              </w:rPr>
              <w:t>Total</w:t>
            </w:r>
            <w:bookmarkEnd w:id="599"/>
          </w:p>
        </w:tc>
        <w:tc>
          <w:tcPr>
            <w:tcW w:w="1540" w:type="dxa"/>
            <w:tcBorders>
              <w:top w:val="single" w:sz="4" w:space="0" w:color="auto"/>
              <w:left w:val="nil"/>
              <w:bottom w:val="single" w:sz="4" w:space="0" w:color="auto"/>
              <w:right w:val="single" w:sz="4" w:space="0" w:color="auto"/>
            </w:tcBorders>
            <w:shd w:val="clear" w:color="000000" w:fill="FFFFFF"/>
            <w:hideMark/>
          </w:tcPr>
          <w:p w14:paraId="2CBDB481" w14:textId="77777777" w:rsidR="00A245F4" w:rsidRPr="00A245F4" w:rsidRDefault="00A245F4" w:rsidP="002D0A13">
            <w:pPr>
              <w:pStyle w:val="Tabletext"/>
              <w:jc w:val="right"/>
              <w:rPr>
                <w:b/>
                <w:bCs/>
                <w:lang w:val="es-ES"/>
              </w:rPr>
            </w:pPr>
            <w:r w:rsidRPr="00A245F4">
              <w:rPr>
                <w:b/>
                <w:bCs/>
                <w:lang w:val="es-ES"/>
              </w:rPr>
              <w:t>32,8</w:t>
            </w:r>
          </w:p>
        </w:tc>
        <w:tc>
          <w:tcPr>
            <w:tcW w:w="1540" w:type="dxa"/>
            <w:tcBorders>
              <w:top w:val="single" w:sz="4" w:space="0" w:color="auto"/>
              <w:left w:val="nil"/>
              <w:bottom w:val="single" w:sz="4" w:space="0" w:color="auto"/>
              <w:right w:val="single" w:sz="4" w:space="0" w:color="auto"/>
            </w:tcBorders>
            <w:shd w:val="clear" w:color="000000" w:fill="FFFFFF"/>
            <w:hideMark/>
          </w:tcPr>
          <w:p w14:paraId="04C2921B" w14:textId="77777777" w:rsidR="00A245F4" w:rsidRPr="00A245F4" w:rsidRDefault="00A245F4" w:rsidP="002D0A13">
            <w:pPr>
              <w:pStyle w:val="Tabletext"/>
              <w:jc w:val="right"/>
              <w:rPr>
                <w:b/>
                <w:bCs/>
                <w:lang w:val="es-ES"/>
              </w:rPr>
            </w:pPr>
            <w:r w:rsidRPr="00A245F4">
              <w:rPr>
                <w:b/>
                <w:bCs/>
                <w:lang w:val="es-ES"/>
              </w:rPr>
              <w:t>33,6</w:t>
            </w:r>
          </w:p>
        </w:tc>
        <w:tc>
          <w:tcPr>
            <w:tcW w:w="1540" w:type="dxa"/>
            <w:tcBorders>
              <w:top w:val="single" w:sz="4" w:space="0" w:color="auto"/>
              <w:left w:val="nil"/>
              <w:bottom w:val="single" w:sz="4" w:space="0" w:color="auto"/>
              <w:right w:val="single" w:sz="4" w:space="0" w:color="auto"/>
            </w:tcBorders>
            <w:shd w:val="clear" w:color="000000" w:fill="FFFFFF"/>
            <w:hideMark/>
          </w:tcPr>
          <w:p w14:paraId="376BD619" w14:textId="77777777" w:rsidR="00A245F4" w:rsidRPr="00A245F4" w:rsidRDefault="00A245F4" w:rsidP="002D0A13">
            <w:pPr>
              <w:pStyle w:val="Tabletext"/>
              <w:jc w:val="right"/>
              <w:rPr>
                <w:b/>
                <w:bCs/>
                <w:lang w:val="es-ES"/>
              </w:rPr>
            </w:pPr>
            <w:r w:rsidRPr="00A245F4">
              <w:rPr>
                <w:b/>
                <w:bCs/>
                <w:lang w:val="es-ES"/>
              </w:rPr>
              <w:t>31,3</w:t>
            </w:r>
          </w:p>
        </w:tc>
        <w:tc>
          <w:tcPr>
            <w:tcW w:w="1540" w:type="dxa"/>
            <w:tcBorders>
              <w:top w:val="single" w:sz="4" w:space="0" w:color="auto"/>
              <w:left w:val="single" w:sz="4" w:space="0" w:color="auto"/>
              <w:bottom w:val="single" w:sz="4" w:space="0" w:color="auto"/>
              <w:right w:val="single" w:sz="4" w:space="0" w:color="auto"/>
            </w:tcBorders>
            <w:shd w:val="clear" w:color="000000" w:fill="FFFFFF"/>
            <w:hideMark/>
          </w:tcPr>
          <w:p w14:paraId="3F015114" w14:textId="77777777" w:rsidR="00A245F4" w:rsidRPr="00A245F4" w:rsidRDefault="00A245F4" w:rsidP="002D0A13">
            <w:pPr>
              <w:pStyle w:val="Tabletext"/>
              <w:jc w:val="right"/>
              <w:rPr>
                <w:b/>
                <w:bCs/>
                <w:lang w:val="es-ES"/>
              </w:rPr>
            </w:pPr>
            <w:r w:rsidRPr="00A245F4">
              <w:rPr>
                <w:b/>
                <w:bCs/>
                <w:lang w:val="es-ES"/>
              </w:rPr>
              <w:t>33,0</w:t>
            </w:r>
          </w:p>
        </w:tc>
      </w:tr>
    </w:tbl>
    <w:p w14:paraId="49791827" w14:textId="77777777" w:rsidR="00D027CB" w:rsidRDefault="00D027CB" w:rsidP="00D027CB">
      <w:pPr>
        <w:pStyle w:val="Tablefin"/>
      </w:pPr>
    </w:p>
    <w:p w14:paraId="505FDE65" w14:textId="2CD383EE" w:rsidR="00A245F4" w:rsidRPr="00A245F4" w:rsidRDefault="00A245F4" w:rsidP="006A5EAE">
      <w:pPr>
        <w:rPr>
          <w:lang w:val="en-US"/>
        </w:rPr>
      </w:pPr>
      <w:r w:rsidRPr="00A245F4">
        <w:rPr>
          <w:lang w:val="en-US"/>
        </w:rPr>
        <w:br w:type="page"/>
      </w:r>
    </w:p>
    <w:p w14:paraId="1EAE5ACA" w14:textId="6569C942" w:rsidR="00A245F4" w:rsidRPr="00A245F4" w:rsidRDefault="00A245F4" w:rsidP="002D0A13">
      <w:pPr>
        <w:pStyle w:val="Heading2"/>
        <w:rPr>
          <w:bCs/>
          <w:lang w:val="es-ES"/>
        </w:rPr>
      </w:pPr>
      <w:r w:rsidRPr="00A245F4">
        <w:rPr>
          <w:bCs/>
          <w:lang w:val="es-ES"/>
        </w:rPr>
        <w:t>2.6</w:t>
      </w:r>
      <w:r w:rsidRPr="00A245F4">
        <w:rPr>
          <w:lang w:val="es-ES"/>
        </w:rPr>
        <w:tab/>
      </w:r>
      <w:r w:rsidRPr="00A245F4">
        <w:rPr>
          <w:i/>
          <w:iCs/>
          <w:lang w:val="es-ES"/>
        </w:rPr>
        <w:t>Software</w:t>
      </w:r>
      <w:r w:rsidRPr="00A245F4">
        <w:rPr>
          <w:lang w:val="es-ES"/>
        </w:rPr>
        <w:t xml:space="preserve"> (no relacionado con la tramitación de notificaciones, por ejemplo, el </w:t>
      </w:r>
      <w:r w:rsidRPr="00A245F4">
        <w:rPr>
          <w:i/>
          <w:iCs/>
          <w:lang w:val="es-ES"/>
        </w:rPr>
        <w:t>software</w:t>
      </w:r>
      <w:r w:rsidRPr="00A245F4">
        <w:rPr>
          <w:lang w:val="es-ES"/>
        </w:rPr>
        <w:t xml:space="preserve"> del cuadro de atribución de frecuencias del Artículo 5 del RR, el motor de búsqueda de la herramienta de navegación del Reglamento de Radiocomunicaciones, etc.)</w:t>
      </w:r>
      <w:bookmarkStart w:id="600" w:name="lt_pId1008"/>
      <w:bookmarkEnd w:id="600"/>
    </w:p>
    <w:p w14:paraId="21DDB93F" w14:textId="77777777" w:rsidR="00A245F4" w:rsidRPr="00A245F4" w:rsidRDefault="00A245F4" w:rsidP="006A5EAE">
      <w:pPr>
        <w:pStyle w:val="Headingb"/>
        <w:rPr>
          <w:lang w:val="es-ES"/>
        </w:rPr>
      </w:pPr>
      <w:bookmarkStart w:id="601" w:name="lt_pId1009"/>
      <w:r w:rsidRPr="00A245F4">
        <w:rPr>
          <w:lang w:val="es-ES"/>
        </w:rPr>
        <w:t>Descripción</w:t>
      </w:r>
      <w:bookmarkEnd w:id="601"/>
    </w:p>
    <w:p w14:paraId="0EF78A9E" w14:textId="3D889DE0" w:rsidR="00A245F4" w:rsidRPr="00A245F4" w:rsidRDefault="00A245F4" w:rsidP="00A245F4">
      <w:pPr>
        <w:rPr>
          <w:lang w:val="es-ES"/>
        </w:rPr>
      </w:pPr>
      <w:bookmarkStart w:id="602" w:name="lt_pId1010"/>
      <w:r w:rsidRPr="00A245F4">
        <w:rPr>
          <w:lang w:val="es-ES"/>
        </w:rPr>
        <w:t xml:space="preserve">La herramienta de </w:t>
      </w:r>
      <w:r w:rsidRPr="00A245F4">
        <w:rPr>
          <w:i/>
          <w:iCs/>
          <w:lang w:val="es-ES"/>
        </w:rPr>
        <w:t>software</w:t>
      </w:r>
      <w:r w:rsidRPr="00A245F4">
        <w:rPr>
          <w:lang w:val="es-ES"/>
        </w:rPr>
        <w:t xml:space="preserve"> para realizar búsquedas y análisis detallados del Cuadro de atribución de bandas de frecuencias del Artículo</w:t>
      </w:r>
      <w:r w:rsidR="008B0C34">
        <w:rPr>
          <w:lang w:val="es-ES"/>
        </w:rPr>
        <w:t> </w:t>
      </w:r>
      <w:r w:rsidRPr="00A245F4">
        <w:rPr>
          <w:lang w:val="es-ES"/>
        </w:rPr>
        <w:t>5 del Reglamento de Radiocomunicaciones permite filtrar y reconfigurar en función de la gama de frecuencias, el servicio, la categoría de servicio, la nota, el país, etc. La herramienta se ha actualizado de acuerdo con los resultados de la CMR-19 y la edición de 2020 del RR, a fin de incorporar los cambios en las atribuciones de frecuencias, las notas de los países y las referencias conexas a las Resoluciones y Recomendaciones asociadas. El paquete actualizado también incluye vínculos a las Recomendaciones UIT-R pertinentes a las que se remite en el Artículo</w:t>
      </w:r>
      <w:r w:rsidR="008B0C34">
        <w:rPr>
          <w:lang w:val="es-ES"/>
        </w:rPr>
        <w:t> </w:t>
      </w:r>
      <w:r w:rsidRPr="00A245F4">
        <w:rPr>
          <w:lang w:val="es-ES"/>
        </w:rPr>
        <w:t>5 del RR, además de la última versión de las Reglas de Procedimiento aplicables. Además, cuenta con un servicio para extraer el Cuadro nacional de atribución de frecuencias de un país concreto derivado de combinar las diferentes disposiciones del Artículo</w:t>
      </w:r>
      <w:r w:rsidR="008B0C34">
        <w:rPr>
          <w:lang w:val="es-ES"/>
        </w:rPr>
        <w:t> </w:t>
      </w:r>
      <w:r w:rsidRPr="00A245F4">
        <w:rPr>
          <w:lang w:val="es-ES"/>
        </w:rPr>
        <w:t>5 del RR. A lo largo de</w:t>
      </w:r>
      <w:r w:rsidR="004C79DA">
        <w:rPr>
          <w:lang w:val="es-ES"/>
        </w:rPr>
        <w:t> </w:t>
      </w:r>
      <w:r w:rsidRPr="00A245F4">
        <w:rPr>
          <w:lang w:val="es-ES"/>
        </w:rPr>
        <w:t xml:space="preserve">2023 se mejoró la herramienta con enlaces a diversas disposiciones de los Artículos del RR. Durante algunos Seminarios Regionales de Radiocomunicaciones se hicieron demostraciones de la herramienta. Esta puede adquirirse en el sitio web de ventas de la UIT. Todas las actualizaciones del </w:t>
      </w:r>
      <w:r w:rsidRPr="00A245F4">
        <w:rPr>
          <w:i/>
          <w:iCs/>
          <w:lang w:val="es-ES"/>
        </w:rPr>
        <w:t>software</w:t>
      </w:r>
      <w:r w:rsidRPr="00A245F4">
        <w:rPr>
          <w:lang w:val="es-ES"/>
        </w:rPr>
        <w:t xml:space="preserve"> y los datos se proporcionarán de forma periódica y gratuita a los abonados, hasta la publicación de la nueva versión, basada en las decisiones de la CMR-23. Antes de la</w:t>
      </w:r>
      <w:r w:rsidR="002D0A13">
        <w:rPr>
          <w:lang w:val="es-ES"/>
        </w:rPr>
        <w:t> </w:t>
      </w:r>
      <w:r w:rsidRPr="00A245F4">
        <w:rPr>
          <w:lang w:val="es-ES"/>
        </w:rPr>
        <w:t>AR</w:t>
      </w:r>
      <w:r w:rsidR="004C79DA">
        <w:rPr>
          <w:lang w:val="es-ES"/>
        </w:rPr>
        <w:noBreakHyphen/>
      </w:r>
      <w:r w:rsidRPr="00A245F4">
        <w:rPr>
          <w:lang w:val="es-ES"/>
        </w:rPr>
        <w:t>23/CMR</w:t>
      </w:r>
      <w:r w:rsidR="004C79DA">
        <w:rPr>
          <w:lang w:val="es-ES"/>
        </w:rPr>
        <w:noBreakHyphen/>
      </w:r>
      <w:r w:rsidRPr="00A245F4">
        <w:rPr>
          <w:lang w:val="es-ES"/>
        </w:rPr>
        <w:t>23 se puso a disposición de los delegados una versión gratuita del Cuadro de atribución de bandas de frecuencias del Artículo 5 del RR, por un tiempo limitado, a fin de apoyar su labor y demostrar la utilidad de la herramienta con miras a futuras compras de licencias. La herramienta se está actualizando tras la CMR-23, y se prevé que la actualización esté disponible en el segundo trimestre de 2024.</w:t>
      </w:r>
      <w:bookmarkStart w:id="603" w:name="lt_pId1011"/>
      <w:bookmarkStart w:id="604" w:name="lt_pId1012"/>
      <w:bookmarkStart w:id="605" w:name="lt_pId1013"/>
      <w:bookmarkStart w:id="606" w:name="lt_pId1014"/>
      <w:bookmarkStart w:id="607" w:name="lt_pId1015"/>
      <w:bookmarkStart w:id="608" w:name="lt_pId1016"/>
      <w:bookmarkStart w:id="609" w:name="lt_pId1017"/>
      <w:bookmarkStart w:id="610" w:name="lt_pId1018"/>
      <w:bookmarkEnd w:id="602"/>
      <w:bookmarkEnd w:id="603"/>
      <w:bookmarkEnd w:id="604"/>
      <w:bookmarkEnd w:id="605"/>
      <w:bookmarkEnd w:id="606"/>
      <w:bookmarkEnd w:id="607"/>
      <w:bookmarkEnd w:id="608"/>
      <w:bookmarkEnd w:id="609"/>
      <w:bookmarkEnd w:id="610"/>
    </w:p>
    <w:p w14:paraId="498D98D4" w14:textId="2D7ED979" w:rsidR="00A245F4" w:rsidRPr="00A245F4" w:rsidRDefault="00A245F4" w:rsidP="00A245F4">
      <w:pPr>
        <w:rPr>
          <w:lang w:val="es-ES"/>
        </w:rPr>
      </w:pPr>
      <w:bookmarkStart w:id="611" w:name="lt_pId1019"/>
      <w:r w:rsidRPr="00A245F4">
        <w:rPr>
          <w:lang w:val="es-ES"/>
        </w:rPr>
        <w:t>La herramienta de navegación del RR permite acceder de forma centralizada al Reglamento de Radiocomunicaciones, a las Reglas de Procedimiento (RoP), las Recomendaciones UIT-R citadas pero no incluidas en el RR, la Constitución y el Convenio de la UIT. Facilita a sus usuarios la consulta de más de 15 000</w:t>
      </w:r>
      <w:r w:rsidR="008B0C34">
        <w:rPr>
          <w:lang w:val="es-ES"/>
        </w:rPr>
        <w:t> </w:t>
      </w:r>
      <w:r w:rsidRPr="00A245F4">
        <w:rPr>
          <w:lang w:val="es-ES"/>
        </w:rPr>
        <w:t xml:space="preserve">referencias, incluidos artículos, disposiciones y anexos. La herramienta se ha actualizado sobre la base de los resultados de la CMR-19 y la edición de 2020 del RR, así como de los comentarios de los usuarios, para incorporar un instalador multiplataforma que contiene un motor de ejecución Java sin licencia, con lo que los usuarios se evitan la molestia de instalar un motor de ejecución Java en sus ordenadores. El paquete actualizado incluye vínculos a las Recomendaciones UIT-R pertinentes RR que se citan pero no se incluyen en el RR, además de la última versión de las Reglas de Procedimiento aplicables. Durante algunos Seminarios Regionales de Radiocomunicaciones se hicieron demostraciones de la herramienta, que puede adquirirse en el sitio web de ventas de la UIT. Todas las actualizaciones del </w:t>
      </w:r>
      <w:r w:rsidRPr="00A245F4">
        <w:rPr>
          <w:i/>
          <w:iCs/>
          <w:lang w:val="es-ES"/>
        </w:rPr>
        <w:t>software</w:t>
      </w:r>
      <w:r w:rsidRPr="00A245F4">
        <w:rPr>
          <w:lang w:val="es-ES"/>
        </w:rPr>
        <w:t xml:space="preserve"> y los datos se proporcionarán de forma periódica y gratuita a los abonados, hasta la publicación de la nueva versión, basada en las decisiones de la CMR-23. Antes de la AR-23/CMR-23 se puso a disposición de los delegados una versión gratuita de la herramienta de navegación del RR, por un tiempo limitado, a fin de apoyar su labor y demostrar la utilidad de la herramienta con miras a futuras compras de licencias. La herramienta se está actualizando después de la CMR-23, y se prevé que la actualización esté disponible cuatro meses después de la publicación oficial del RR en formato</w:t>
      </w:r>
      <w:r w:rsidR="002D0A13">
        <w:rPr>
          <w:lang w:val="es-ES"/>
        </w:rPr>
        <w:t> </w:t>
      </w:r>
      <w:r w:rsidRPr="00A245F4">
        <w:rPr>
          <w:lang w:val="es-ES"/>
        </w:rPr>
        <w:t>PDF.</w:t>
      </w:r>
      <w:bookmarkStart w:id="612" w:name="lt_pId1020"/>
      <w:bookmarkStart w:id="613" w:name="lt_pId1021"/>
      <w:bookmarkStart w:id="614" w:name="lt_pId1022"/>
      <w:bookmarkStart w:id="615" w:name="lt_pId1023"/>
      <w:bookmarkStart w:id="616" w:name="lt_pId1024"/>
      <w:bookmarkStart w:id="617" w:name="lt_pId1025"/>
      <w:bookmarkStart w:id="618" w:name="lt_pId1026"/>
      <w:bookmarkEnd w:id="611"/>
      <w:bookmarkEnd w:id="612"/>
      <w:bookmarkEnd w:id="613"/>
      <w:bookmarkEnd w:id="614"/>
      <w:bookmarkEnd w:id="615"/>
      <w:bookmarkEnd w:id="616"/>
      <w:bookmarkEnd w:id="617"/>
      <w:bookmarkEnd w:id="618"/>
    </w:p>
    <w:p w14:paraId="582CD727" w14:textId="0659F4E6" w:rsidR="00A245F4" w:rsidRPr="00A245F4" w:rsidRDefault="00A245F4" w:rsidP="00A245F4">
      <w:pPr>
        <w:rPr>
          <w:lang w:val="es-ES"/>
        </w:rPr>
      </w:pPr>
      <w:bookmarkStart w:id="619" w:name="lt_pId1027"/>
      <w:r w:rsidRPr="00A245F4">
        <w:rPr>
          <w:lang w:val="es-ES"/>
        </w:rPr>
        <w:t>El Departamento de Servicios Terrenales (TSD) desarrolla y mejora la plataforma web eTerrestrial, que integra herramientas web para que los Miembros de la UIT faciliten servicios de acceso a la información relacionada con los servicios terrenales. (por ejemplo, eMIFR, eValidation, WISFAT, eBroadcasting, eFXM (fijo/móvil) y ePropagation).</w:t>
      </w:r>
      <w:bookmarkStart w:id="620" w:name="lt_pId1028"/>
      <w:bookmarkEnd w:id="619"/>
      <w:bookmarkEnd w:id="620"/>
    </w:p>
    <w:p w14:paraId="79279562" w14:textId="77777777" w:rsidR="00A245F4" w:rsidRPr="00A245F4" w:rsidRDefault="00A245F4" w:rsidP="00A245F4">
      <w:pPr>
        <w:rPr>
          <w:lang w:val="es-ES"/>
        </w:rPr>
      </w:pPr>
      <w:bookmarkStart w:id="621" w:name="lt_pId1029"/>
      <w:r w:rsidRPr="00A245F4">
        <w:rPr>
          <w:lang w:val="es-ES"/>
        </w:rPr>
        <w:t>El TSD comenzó a desarrollar una nueva plataforma en línea para la tramitación de informes de interferencia perjudicial y de infracciones en relación con los servicios terrenales (HITS).</w:t>
      </w:r>
      <w:bookmarkEnd w:id="621"/>
    </w:p>
    <w:p w14:paraId="12C531F8" w14:textId="77777777" w:rsidR="00A245F4" w:rsidRPr="00A245F4" w:rsidRDefault="00A245F4" w:rsidP="00A245F4">
      <w:pPr>
        <w:rPr>
          <w:lang w:val="es-ES"/>
        </w:rPr>
      </w:pPr>
      <w:bookmarkStart w:id="622" w:name="lt_pId1030"/>
      <w:r w:rsidRPr="00A245F4">
        <w:rPr>
          <w:lang w:val="es-ES"/>
        </w:rPr>
        <w:t>El Departamento mejora la experiencia del usuario de las publicaciones del servicio marítimo. Esto incluye el desarrollo de publicaciones digitales que sustituyan al formato CD-ROM, aplicaciones móviles para usuarios e inspectores marítimos, y la creación de una plataforma de ventas.</w:t>
      </w:r>
      <w:bookmarkStart w:id="623" w:name="lt_pId1031"/>
      <w:bookmarkEnd w:id="622"/>
      <w:bookmarkEnd w:id="623"/>
    </w:p>
    <w:p w14:paraId="06F07FF5" w14:textId="77777777" w:rsidR="00A245F4" w:rsidRPr="00A245F4" w:rsidRDefault="00A245F4" w:rsidP="006A5EAE">
      <w:pPr>
        <w:pStyle w:val="Headingb"/>
        <w:rPr>
          <w:lang w:val="es-ES"/>
        </w:rPr>
      </w:pPr>
      <w:bookmarkStart w:id="624" w:name="lt_pId1032"/>
      <w:r w:rsidRPr="00A245F4">
        <w:rPr>
          <w:lang w:val="es-ES"/>
        </w:rPr>
        <w:t>Informe de rendimiento y análisis de riesgos para 2023</w:t>
      </w:r>
      <w:bookmarkEnd w:id="624"/>
    </w:p>
    <w:p w14:paraId="144E4EE2" w14:textId="77777777" w:rsidR="00A245F4" w:rsidRPr="00A245F4" w:rsidRDefault="00A245F4" w:rsidP="006A5EAE">
      <w:pPr>
        <w:pStyle w:val="Headingi"/>
        <w:rPr>
          <w:lang w:val="es-ES"/>
        </w:rPr>
      </w:pPr>
      <w:r w:rsidRPr="00A245F4">
        <w:rPr>
          <w:lang w:val="es-ES"/>
        </w:rPr>
        <w:t>Declaración de resultados obtenidos en 2023</w:t>
      </w:r>
      <w:bookmarkStart w:id="625" w:name="lt_pId1034"/>
      <w:bookmarkEnd w:id="625"/>
    </w:p>
    <w:tbl>
      <w:tblPr>
        <w:tblW w:w="5000" w:type="pct"/>
        <w:jc w:val="center"/>
        <w:tblLayout w:type="fixed"/>
        <w:tblLook w:val="04A0" w:firstRow="1" w:lastRow="0" w:firstColumn="1" w:lastColumn="0" w:noHBand="0" w:noVBand="1"/>
      </w:tblPr>
      <w:tblGrid>
        <w:gridCol w:w="2408"/>
        <w:gridCol w:w="2557"/>
        <w:gridCol w:w="2379"/>
        <w:gridCol w:w="2285"/>
      </w:tblGrid>
      <w:tr w:rsidR="00A245F4" w:rsidRPr="00A245F4" w14:paraId="0A8D95C6" w14:textId="77777777" w:rsidTr="008B17CD">
        <w:trPr>
          <w:jc w:val="center"/>
        </w:trPr>
        <w:tc>
          <w:tcPr>
            <w:tcW w:w="2408" w:type="dxa"/>
            <w:tcBorders>
              <w:top w:val="single" w:sz="4" w:space="0" w:color="auto"/>
              <w:left w:val="single" w:sz="4" w:space="0" w:color="auto"/>
              <w:bottom w:val="single" w:sz="4" w:space="0" w:color="auto"/>
              <w:right w:val="single" w:sz="4" w:space="0" w:color="auto"/>
            </w:tcBorders>
            <w:shd w:val="clear" w:color="auto" w:fill="02385E"/>
            <w:vAlign w:val="center"/>
            <w:hideMark/>
          </w:tcPr>
          <w:p w14:paraId="1B34F298" w14:textId="77777777" w:rsidR="00A245F4" w:rsidRPr="00A245F4" w:rsidRDefault="00A245F4" w:rsidP="00D027CB">
            <w:pPr>
              <w:pStyle w:val="Tablehead"/>
              <w:rPr>
                <w:lang w:val="es-ES"/>
              </w:rPr>
            </w:pPr>
            <w:bookmarkStart w:id="626" w:name="lt_pId1035"/>
            <w:r w:rsidRPr="00A245F4">
              <w:rPr>
                <w:lang w:val="es-ES"/>
              </w:rPr>
              <w:t>Resultados previstos</w:t>
            </w:r>
            <w:bookmarkEnd w:id="626"/>
          </w:p>
        </w:tc>
        <w:tc>
          <w:tcPr>
            <w:tcW w:w="2557" w:type="dxa"/>
            <w:tcBorders>
              <w:top w:val="single" w:sz="4" w:space="0" w:color="auto"/>
              <w:left w:val="nil"/>
              <w:bottom w:val="single" w:sz="4" w:space="0" w:color="auto"/>
              <w:right w:val="single" w:sz="4" w:space="0" w:color="auto"/>
            </w:tcBorders>
            <w:shd w:val="clear" w:color="auto" w:fill="70A288"/>
            <w:vAlign w:val="center"/>
            <w:hideMark/>
          </w:tcPr>
          <w:p w14:paraId="594B776D" w14:textId="77777777" w:rsidR="00A245F4" w:rsidRPr="00A245F4" w:rsidRDefault="00A245F4" w:rsidP="00D027CB">
            <w:pPr>
              <w:pStyle w:val="Tablehead"/>
              <w:rPr>
                <w:color w:val="FFFFFF" w:themeColor="background1"/>
                <w:lang w:val="es-ES"/>
              </w:rPr>
            </w:pPr>
            <w:bookmarkStart w:id="627" w:name="lt_pId1036"/>
            <w:r w:rsidRPr="00A245F4">
              <w:rPr>
                <w:color w:val="FFFFFF" w:themeColor="background1"/>
                <w:lang w:val="es-ES"/>
              </w:rPr>
              <w:t>Resultados obtenidos</w:t>
            </w:r>
            <w:bookmarkEnd w:id="627"/>
          </w:p>
        </w:tc>
        <w:tc>
          <w:tcPr>
            <w:tcW w:w="2379" w:type="dxa"/>
            <w:tcBorders>
              <w:top w:val="single" w:sz="4" w:space="0" w:color="auto"/>
              <w:left w:val="nil"/>
              <w:bottom w:val="single" w:sz="4" w:space="0" w:color="auto"/>
              <w:right w:val="single" w:sz="4" w:space="0" w:color="auto"/>
            </w:tcBorders>
            <w:shd w:val="clear" w:color="auto" w:fill="DAB785"/>
            <w:vAlign w:val="center"/>
            <w:hideMark/>
          </w:tcPr>
          <w:p w14:paraId="3F317201" w14:textId="77777777" w:rsidR="00A245F4" w:rsidRPr="00A245F4" w:rsidRDefault="00A245F4" w:rsidP="00D027CB">
            <w:pPr>
              <w:pStyle w:val="Tablehead"/>
              <w:rPr>
                <w:color w:val="FFFFFF" w:themeColor="background1"/>
                <w:lang w:val="es-ES"/>
              </w:rPr>
            </w:pPr>
            <w:bookmarkStart w:id="628" w:name="lt_pId1037"/>
            <w:r w:rsidRPr="00A245F4">
              <w:rPr>
                <w:color w:val="FFFFFF" w:themeColor="background1"/>
                <w:lang w:val="es-ES"/>
              </w:rPr>
              <w:t>Indicadores fundamentales de rendimiento</w:t>
            </w:r>
            <w:bookmarkEnd w:id="628"/>
          </w:p>
        </w:tc>
        <w:tc>
          <w:tcPr>
            <w:tcW w:w="2285" w:type="dxa"/>
            <w:tcBorders>
              <w:top w:val="single" w:sz="4" w:space="0" w:color="auto"/>
              <w:left w:val="nil"/>
              <w:bottom w:val="single" w:sz="4" w:space="0" w:color="auto"/>
              <w:right w:val="single" w:sz="4" w:space="0" w:color="auto"/>
            </w:tcBorders>
            <w:shd w:val="clear" w:color="auto" w:fill="D6896F"/>
            <w:vAlign w:val="center"/>
            <w:hideMark/>
          </w:tcPr>
          <w:p w14:paraId="66EF6F4C" w14:textId="77777777" w:rsidR="00A245F4" w:rsidRPr="00A245F4" w:rsidRDefault="00A245F4" w:rsidP="00D027CB">
            <w:pPr>
              <w:pStyle w:val="Tablehead"/>
              <w:rPr>
                <w:color w:val="FFFFFF" w:themeColor="background1"/>
                <w:lang w:val="es-ES"/>
              </w:rPr>
            </w:pPr>
            <w:bookmarkStart w:id="629" w:name="lt_pId1038"/>
            <w:r w:rsidRPr="00A245F4">
              <w:rPr>
                <w:color w:val="FFFFFF" w:themeColor="background1"/>
                <w:lang w:val="es-ES"/>
              </w:rPr>
              <w:t>Datos de medición/rendimiento</w:t>
            </w:r>
            <w:bookmarkEnd w:id="629"/>
          </w:p>
        </w:tc>
      </w:tr>
      <w:tr w:rsidR="00A245F4" w:rsidRPr="00A245F4" w14:paraId="733F2812" w14:textId="77777777" w:rsidTr="008B17CD">
        <w:trPr>
          <w:jc w:val="center"/>
        </w:trPr>
        <w:tc>
          <w:tcPr>
            <w:tcW w:w="24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CF43C68" w14:textId="6C667BAF" w:rsidR="00A245F4" w:rsidRPr="00A245F4" w:rsidRDefault="00A245F4" w:rsidP="006A5EAE">
            <w:pPr>
              <w:pStyle w:val="Tabletext"/>
              <w:rPr>
                <w:lang w:val="es-ES"/>
              </w:rPr>
            </w:pPr>
            <w:bookmarkStart w:id="630" w:name="lt_pId1039"/>
            <w:r w:rsidRPr="00A245F4">
              <w:rPr>
                <w:lang w:val="es-ES"/>
              </w:rPr>
              <w:t>Desarrollo, mantenimiento y mejora de herramientas web y sus funciones en la plataforma web eTerrestrial</w:t>
            </w:r>
            <w:bookmarkEnd w:id="630"/>
          </w:p>
          <w:p w14:paraId="19813CC9" w14:textId="6F29DDAD" w:rsidR="00A245F4" w:rsidRPr="00A245F4" w:rsidRDefault="00A245F4" w:rsidP="006A5EAE">
            <w:pPr>
              <w:pStyle w:val="Tabletext"/>
              <w:rPr>
                <w:lang w:val="es-ES"/>
              </w:rPr>
            </w:pPr>
            <w:bookmarkStart w:id="631" w:name="lt_pId1040"/>
            <w:r w:rsidRPr="00A245F4">
              <w:rPr>
                <w:lang w:val="es-ES"/>
              </w:rPr>
              <w:t>Desarrollo de ePubFXM en eFXM para consultar las Secciones Especiales FXM RR9.21 y GE06L</w:t>
            </w:r>
            <w:bookmarkEnd w:id="631"/>
          </w:p>
          <w:p w14:paraId="0B83E9F3" w14:textId="179BE44E" w:rsidR="00A245F4" w:rsidRPr="00A245F4" w:rsidRDefault="00A245F4" w:rsidP="006A5EAE">
            <w:pPr>
              <w:pStyle w:val="Tabletext"/>
              <w:rPr>
                <w:lang w:val="es-ES"/>
              </w:rPr>
            </w:pPr>
            <w:bookmarkStart w:id="632" w:name="lt_pId1041"/>
            <w:r w:rsidRPr="00A245F4">
              <w:rPr>
                <w:lang w:val="es-ES"/>
              </w:rPr>
              <w:t>Desarrollo de una herramienta web para cálculos basados en el modelo de propagación descrito en UIT-R P.452</w:t>
            </w:r>
            <w:bookmarkEnd w:id="632"/>
          </w:p>
          <w:p w14:paraId="356AF1AC" w14:textId="529247EC" w:rsidR="00A245F4" w:rsidRPr="00A245F4" w:rsidRDefault="00A245F4" w:rsidP="006A5EAE">
            <w:pPr>
              <w:pStyle w:val="Tabletext"/>
              <w:rPr>
                <w:lang w:val="es-ES"/>
              </w:rPr>
            </w:pPr>
            <w:bookmarkStart w:id="633" w:name="lt_pId1042"/>
            <w:r w:rsidRPr="00A245F4">
              <w:rPr>
                <w:lang w:val="es-ES"/>
              </w:rPr>
              <w:t>Mejora de la interfaz web para la presentación de asignaciones de frecuencias terrenales (WISFAT) a la BR</w:t>
            </w:r>
            <w:bookmarkEnd w:id="633"/>
          </w:p>
          <w:p w14:paraId="42E4F861" w14:textId="50DDFC6E" w:rsidR="00A245F4" w:rsidRPr="00A245F4" w:rsidRDefault="00A245F4" w:rsidP="002D0A13">
            <w:pPr>
              <w:pStyle w:val="Tabletext"/>
              <w:rPr>
                <w:lang w:val="es-ES"/>
              </w:rPr>
            </w:pPr>
            <w:bookmarkStart w:id="634" w:name="lt_pId1043"/>
            <w:r w:rsidRPr="00A245F4">
              <w:rPr>
                <w:lang w:val="es-ES"/>
              </w:rPr>
              <w:t>Desarrollo de la plataforma web HITS (Interferencia perjudicial a servicios terrenales)</w:t>
            </w:r>
            <w:bookmarkEnd w:id="634"/>
          </w:p>
        </w:tc>
        <w:tc>
          <w:tcPr>
            <w:tcW w:w="2557"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EFC1164" w14:textId="513D6FEB" w:rsidR="00A245F4" w:rsidRPr="00A245F4" w:rsidRDefault="00A245F4" w:rsidP="00D027CB">
            <w:pPr>
              <w:pStyle w:val="Tabletext"/>
              <w:rPr>
                <w:lang w:val="es-ES"/>
              </w:rPr>
            </w:pPr>
            <w:bookmarkStart w:id="635" w:name="lt_pId1044"/>
            <w:r w:rsidRPr="00A245F4">
              <w:rPr>
                <w:lang w:val="es-ES"/>
              </w:rPr>
              <w:t>Finalizado el desarrollo de ePubFXM en eFXM para consultar las Secciones Especiales FXM RR9.21 y GE06L</w:t>
            </w:r>
            <w:bookmarkEnd w:id="635"/>
          </w:p>
          <w:p w14:paraId="72D489FF" w14:textId="3CFB7153" w:rsidR="00A245F4" w:rsidRPr="00A245F4" w:rsidRDefault="00A245F4" w:rsidP="00D027CB">
            <w:pPr>
              <w:pStyle w:val="Tabletext"/>
              <w:rPr>
                <w:lang w:val="es-ES"/>
              </w:rPr>
            </w:pPr>
            <w:bookmarkStart w:id="636" w:name="lt_pId1045"/>
            <w:r w:rsidRPr="00A245F4">
              <w:rPr>
                <w:lang w:val="es-ES"/>
              </w:rPr>
              <w:t>Finalizado el desarrollo de la herramienta web para cálculos basados en el modelo de propagación (punto a punto) descrito en UIT‐R P.452</w:t>
            </w:r>
            <w:bookmarkEnd w:id="636"/>
          </w:p>
          <w:p w14:paraId="5EBEE6DC" w14:textId="153746A9" w:rsidR="00A245F4" w:rsidRPr="00A245F4" w:rsidRDefault="00A245F4" w:rsidP="00D027CB">
            <w:pPr>
              <w:pStyle w:val="Tabletext"/>
              <w:rPr>
                <w:lang w:val="es-ES"/>
              </w:rPr>
            </w:pPr>
            <w:bookmarkStart w:id="637" w:name="lt_pId1046"/>
            <w:r w:rsidRPr="00A245F4">
              <w:rPr>
                <w:lang w:val="es-ES"/>
              </w:rPr>
              <w:t>Finalizado el desarrollo de WISFAT 2.0</w:t>
            </w:r>
            <w:bookmarkEnd w:id="637"/>
          </w:p>
          <w:p w14:paraId="351E122B" w14:textId="049E7C24" w:rsidR="00A245F4" w:rsidRPr="00A245F4" w:rsidRDefault="00A245F4" w:rsidP="00D027CB">
            <w:pPr>
              <w:pStyle w:val="Tabletext"/>
              <w:rPr>
                <w:lang w:val="es-ES"/>
              </w:rPr>
            </w:pPr>
            <w:bookmarkStart w:id="638" w:name="lt_pId1047"/>
            <w:r w:rsidRPr="00A245F4">
              <w:rPr>
                <w:lang w:val="es-ES"/>
              </w:rPr>
              <w:t>Finalizado el diseño de la base de datos</w:t>
            </w:r>
            <w:bookmarkEnd w:id="638"/>
          </w:p>
          <w:p w14:paraId="23542B1C" w14:textId="4F0D3423" w:rsidR="00A245F4" w:rsidRPr="00A245F4" w:rsidRDefault="00A245F4" w:rsidP="00D027CB">
            <w:pPr>
              <w:pStyle w:val="Tabletext"/>
              <w:rPr>
                <w:lang w:val="es-ES"/>
              </w:rPr>
            </w:pPr>
            <w:bookmarkStart w:id="639" w:name="lt_pId1048"/>
            <w:r w:rsidRPr="00A245F4">
              <w:rPr>
                <w:lang w:val="es-ES"/>
              </w:rPr>
              <w:t>Finalizados el diseño y la implementación de las interfaces de usuario</w:t>
            </w:r>
            <w:bookmarkEnd w:id="639"/>
          </w:p>
          <w:p w14:paraId="4BC1CCE1" w14:textId="4D84BC53" w:rsidR="00A245F4" w:rsidRPr="00A245F4" w:rsidRDefault="00A245F4" w:rsidP="00D027CB">
            <w:pPr>
              <w:pStyle w:val="Tabletext"/>
              <w:rPr>
                <w:lang w:val="es-ES"/>
              </w:rPr>
            </w:pPr>
            <w:bookmarkStart w:id="640" w:name="lt_pId1049"/>
            <w:r w:rsidRPr="00A245F4">
              <w:rPr>
                <w:lang w:val="es-ES"/>
              </w:rPr>
              <w:t>Finalizado el desarrollo de la primera versión que probarán las administraciones.</w:t>
            </w:r>
            <w:bookmarkEnd w:id="640"/>
          </w:p>
        </w:tc>
        <w:tc>
          <w:tcPr>
            <w:tcW w:w="2379" w:type="dxa"/>
            <w:tcBorders>
              <w:top w:val="single" w:sz="4" w:space="0" w:color="auto"/>
              <w:left w:val="nil"/>
              <w:bottom w:val="single" w:sz="4" w:space="0" w:color="auto"/>
              <w:right w:val="single" w:sz="4" w:space="0" w:color="auto"/>
            </w:tcBorders>
            <w:shd w:val="clear" w:color="auto" w:fill="F2F2F2" w:themeFill="background1" w:themeFillShade="F2"/>
            <w:hideMark/>
          </w:tcPr>
          <w:p w14:paraId="64DDA3FC" w14:textId="4414D6F9" w:rsidR="00A245F4" w:rsidRPr="00A245F4" w:rsidRDefault="00A245F4" w:rsidP="006A5EAE">
            <w:pPr>
              <w:pStyle w:val="Tabletext"/>
              <w:rPr>
                <w:lang w:val="es-ES"/>
              </w:rPr>
            </w:pPr>
            <w:r w:rsidRPr="00A245F4">
              <w:rPr>
                <w:lang w:val="es-ES"/>
              </w:rPr>
              <w:t>Implementación oportuna y satisfacción de los usuarios</w:t>
            </w:r>
            <w:bookmarkStart w:id="641" w:name="lt_pId1050"/>
            <w:bookmarkEnd w:id="641"/>
          </w:p>
        </w:tc>
        <w:tc>
          <w:tcPr>
            <w:tcW w:w="2285" w:type="dxa"/>
            <w:tcBorders>
              <w:top w:val="single" w:sz="4" w:space="0" w:color="auto"/>
              <w:left w:val="nil"/>
              <w:bottom w:val="single" w:sz="4" w:space="0" w:color="auto"/>
              <w:right w:val="single" w:sz="4" w:space="0" w:color="auto"/>
            </w:tcBorders>
            <w:shd w:val="clear" w:color="auto" w:fill="F2F2F2" w:themeFill="background1" w:themeFillShade="F2"/>
            <w:hideMark/>
          </w:tcPr>
          <w:p w14:paraId="25E8E8FE" w14:textId="6E87E9DE" w:rsidR="00A245F4" w:rsidRPr="00A245F4" w:rsidRDefault="00A245F4" w:rsidP="006A5EAE">
            <w:pPr>
              <w:pStyle w:val="Tabletext"/>
              <w:rPr>
                <w:lang w:val="es-ES"/>
              </w:rPr>
            </w:pPr>
            <w:r w:rsidRPr="00A245F4">
              <w:rPr>
                <w:lang w:val="es-ES"/>
              </w:rPr>
              <w:t>Consideración adecuada de los comentarios recibidos y satisfacción de los usuarios</w:t>
            </w:r>
            <w:bookmarkStart w:id="642" w:name="lt_pId1051"/>
            <w:bookmarkEnd w:id="642"/>
          </w:p>
        </w:tc>
      </w:tr>
      <w:tr w:rsidR="00A245F4" w:rsidRPr="00A245F4" w14:paraId="070A8301" w14:textId="77777777" w:rsidTr="008B17CD">
        <w:trPr>
          <w:jc w:val="center"/>
        </w:trPr>
        <w:tc>
          <w:tcPr>
            <w:tcW w:w="24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EAE860" w14:textId="0828C5A5" w:rsidR="00A245F4" w:rsidRPr="00A245F4" w:rsidRDefault="00A245F4" w:rsidP="006A5EAE">
            <w:pPr>
              <w:pStyle w:val="Tabletext"/>
              <w:rPr>
                <w:lang w:val="es-ES"/>
              </w:rPr>
            </w:pPr>
            <w:r w:rsidRPr="00A245F4">
              <w:rPr>
                <w:lang w:val="es-ES"/>
              </w:rPr>
              <w:t>Mejora de la experiencia de los usuarios de las publicaciones del servicio marítimo</w:t>
            </w:r>
            <w:bookmarkStart w:id="643" w:name="lt_pId1056"/>
            <w:bookmarkEnd w:id="643"/>
          </w:p>
        </w:tc>
        <w:tc>
          <w:tcPr>
            <w:tcW w:w="2557" w:type="dxa"/>
            <w:tcBorders>
              <w:top w:val="single" w:sz="4" w:space="0" w:color="auto"/>
              <w:left w:val="nil"/>
              <w:bottom w:val="single" w:sz="4" w:space="0" w:color="auto"/>
              <w:right w:val="single" w:sz="4" w:space="0" w:color="auto"/>
            </w:tcBorders>
            <w:shd w:val="clear" w:color="auto" w:fill="FFFFFF" w:themeFill="background1"/>
            <w:vAlign w:val="center"/>
            <w:hideMark/>
          </w:tcPr>
          <w:p w14:paraId="37E1B92A" w14:textId="1A7D9835" w:rsidR="00A245F4" w:rsidRPr="00A245F4" w:rsidRDefault="00A245F4" w:rsidP="006A5EAE">
            <w:pPr>
              <w:pStyle w:val="Tabletext"/>
              <w:rPr>
                <w:lang w:val="es-ES"/>
              </w:rPr>
            </w:pPr>
            <w:r w:rsidRPr="00A245F4">
              <w:rPr>
                <w:lang w:val="es-ES"/>
              </w:rPr>
              <w:t>Finalizada la creación de una plataforma de ventas y el desarrollo de la aplicación de escritorio con el componente de estaciones de barco y la aplicación Inspector</w:t>
            </w:r>
            <w:bookmarkStart w:id="644" w:name="lt_pId1057"/>
            <w:bookmarkEnd w:id="644"/>
          </w:p>
        </w:tc>
        <w:tc>
          <w:tcPr>
            <w:tcW w:w="2379" w:type="dxa"/>
            <w:tcBorders>
              <w:top w:val="single" w:sz="4" w:space="0" w:color="auto"/>
              <w:left w:val="nil"/>
              <w:bottom w:val="single" w:sz="4" w:space="0" w:color="auto"/>
              <w:right w:val="single" w:sz="4" w:space="0" w:color="auto"/>
            </w:tcBorders>
            <w:shd w:val="clear" w:color="auto" w:fill="FFFFFF" w:themeFill="background1"/>
            <w:vAlign w:val="center"/>
            <w:hideMark/>
          </w:tcPr>
          <w:p w14:paraId="698957B2" w14:textId="1F33028A" w:rsidR="00A245F4" w:rsidRPr="00A245F4" w:rsidRDefault="00A245F4" w:rsidP="006A5EAE">
            <w:pPr>
              <w:pStyle w:val="Tabletext"/>
              <w:rPr>
                <w:lang w:val="es-ES"/>
              </w:rPr>
            </w:pPr>
          </w:p>
        </w:tc>
        <w:tc>
          <w:tcPr>
            <w:tcW w:w="2285" w:type="dxa"/>
            <w:tcBorders>
              <w:top w:val="single" w:sz="4" w:space="0" w:color="auto"/>
              <w:left w:val="nil"/>
              <w:bottom w:val="single" w:sz="4" w:space="0" w:color="auto"/>
              <w:right w:val="single" w:sz="4" w:space="0" w:color="auto"/>
            </w:tcBorders>
            <w:shd w:val="clear" w:color="auto" w:fill="FFFFFF" w:themeFill="background1"/>
            <w:vAlign w:val="center"/>
            <w:hideMark/>
          </w:tcPr>
          <w:p w14:paraId="54F646E4" w14:textId="02F5396F" w:rsidR="00A245F4" w:rsidRPr="00A245F4" w:rsidRDefault="00A245F4" w:rsidP="006A5EAE">
            <w:pPr>
              <w:pStyle w:val="Tabletext"/>
              <w:rPr>
                <w:lang w:val="es-ES"/>
              </w:rPr>
            </w:pPr>
          </w:p>
        </w:tc>
      </w:tr>
    </w:tbl>
    <w:p w14:paraId="7C613E1F" w14:textId="77777777" w:rsidR="00D027CB" w:rsidRPr="00D26D41" w:rsidRDefault="00D027CB" w:rsidP="00D027CB">
      <w:pPr>
        <w:pStyle w:val="Tablefin"/>
        <w:rPr>
          <w:lang w:val="es-ES"/>
        </w:rPr>
      </w:pPr>
    </w:p>
    <w:p w14:paraId="603C004C" w14:textId="378B7701" w:rsidR="00A245F4" w:rsidRPr="00A245F4" w:rsidRDefault="00A245F4" w:rsidP="006A5EAE">
      <w:pPr>
        <w:pStyle w:val="Headingi"/>
        <w:rPr>
          <w:lang w:val="es-ES"/>
        </w:rPr>
      </w:pPr>
      <w:r w:rsidRPr="00A245F4">
        <w:rPr>
          <w:lang w:val="es-ES"/>
        </w:rPr>
        <w:t>Evaluación de amenazas y riesgos para 2023</w:t>
      </w:r>
      <w:bookmarkStart w:id="645" w:name="lt_pId1059"/>
      <w:bookmarkEnd w:id="645"/>
    </w:p>
    <w:tbl>
      <w:tblPr>
        <w:tblW w:w="5000" w:type="pct"/>
        <w:jc w:val="center"/>
        <w:tblLayout w:type="fixed"/>
        <w:tblLook w:val="04A0" w:firstRow="1" w:lastRow="0" w:firstColumn="1" w:lastColumn="0" w:noHBand="0" w:noVBand="1"/>
      </w:tblPr>
      <w:tblGrid>
        <w:gridCol w:w="2417"/>
        <w:gridCol w:w="2520"/>
        <w:gridCol w:w="2155"/>
        <w:gridCol w:w="2537"/>
      </w:tblGrid>
      <w:tr w:rsidR="00A245F4" w:rsidRPr="00A245F4" w14:paraId="3950E56F" w14:textId="77777777" w:rsidTr="00D027CB">
        <w:trPr>
          <w:jc w:val="center"/>
        </w:trPr>
        <w:tc>
          <w:tcPr>
            <w:tcW w:w="2417"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78E45D24" w14:textId="77777777" w:rsidR="00A245F4" w:rsidRPr="00A245F4" w:rsidRDefault="00A245F4" w:rsidP="00D027CB">
            <w:pPr>
              <w:pStyle w:val="Tablehead"/>
              <w:rPr>
                <w:lang w:val="es-ES"/>
              </w:rPr>
            </w:pPr>
            <w:bookmarkStart w:id="646" w:name="lt_pId1060"/>
            <w:r w:rsidRPr="00A245F4">
              <w:rPr>
                <w:lang w:val="es-ES"/>
              </w:rPr>
              <w:t>Perspectiva</w:t>
            </w:r>
            <w:bookmarkEnd w:id="646"/>
          </w:p>
        </w:tc>
        <w:tc>
          <w:tcPr>
            <w:tcW w:w="2520" w:type="dxa"/>
            <w:tcBorders>
              <w:top w:val="single" w:sz="4" w:space="0" w:color="auto"/>
              <w:left w:val="nil"/>
              <w:bottom w:val="single" w:sz="4" w:space="0" w:color="auto"/>
              <w:right w:val="single" w:sz="4" w:space="0" w:color="auto"/>
            </w:tcBorders>
            <w:shd w:val="clear" w:color="000000" w:fill="70A288"/>
            <w:vAlign w:val="center"/>
            <w:hideMark/>
          </w:tcPr>
          <w:p w14:paraId="6BD61FBE" w14:textId="77777777" w:rsidR="00A245F4" w:rsidRPr="00A245F4" w:rsidRDefault="00A245F4" w:rsidP="00D027CB">
            <w:pPr>
              <w:pStyle w:val="Tablehead"/>
              <w:rPr>
                <w:color w:val="FFFFFF" w:themeColor="background1"/>
                <w:lang w:val="es-ES"/>
              </w:rPr>
            </w:pPr>
            <w:bookmarkStart w:id="647" w:name="lt_pId1061"/>
            <w:r w:rsidRPr="00A245F4">
              <w:rPr>
                <w:color w:val="FFFFFF" w:themeColor="background1"/>
                <w:lang w:val="es-ES"/>
              </w:rPr>
              <w:t>Riesgos señalados</w:t>
            </w:r>
            <w:bookmarkEnd w:id="647"/>
          </w:p>
        </w:tc>
        <w:tc>
          <w:tcPr>
            <w:tcW w:w="2155" w:type="dxa"/>
            <w:tcBorders>
              <w:top w:val="single" w:sz="4" w:space="0" w:color="auto"/>
              <w:left w:val="nil"/>
              <w:bottom w:val="single" w:sz="4" w:space="0" w:color="auto"/>
              <w:right w:val="single" w:sz="4" w:space="0" w:color="auto"/>
            </w:tcBorders>
            <w:shd w:val="clear" w:color="000000" w:fill="DAB785"/>
            <w:vAlign w:val="center"/>
            <w:hideMark/>
          </w:tcPr>
          <w:p w14:paraId="108CAAFF" w14:textId="39B129BC" w:rsidR="00A245F4" w:rsidRPr="00A245F4" w:rsidRDefault="002D0A13" w:rsidP="00D027CB">
            <w:pPr>
              <w:pStyle w:val="Tablehead"/>
              <w:rPr>
                <w:color w:val="FFFFFF" w:themeColor="background1"/>
                <w:lang w:val="es-ES"/>
              </w:rPr>
            </w:pPr>
            <w:bookmarkStart w:id="648" w:name="lt_pId1062"/>
            <w:r w:rsidRPr="00A245F4">
              <w:rPr>
                <w:color w:val="FFFFFF" w:themeColor="background1"/>
                <w:lang w:val="es-ES"/>
              </w:rPr>
              <w:t>Repercusión</w:t>
            </w:r>
            <w:r w:rsidR="00A245F4" w:rsidRPr="00A245F4">
              <w:rPr>
                <w:color w:val="FFFFFF" w:themeColor="background1"/>
                <w:lang w:val="es-ES"/>
              </w:rPr>
              <w:t xml:space="preserve"> señalada</w:t>
            </w:r>
            <w:bookmarkEnd w:id="648"/>
          </w:p>
        </w:tc>
        <w:tc>
          <w:tcPr>
            <w:tcW w:w="2537" w:type="dxa"/>
            <w:tcBorders>
              <w:top w:val="single" w:sz="4" w:space="0" w:color="auto"/>
              <w:left w:val="nil"/>
              <w:bottom w:val="single" w:sz="4" w:space="0" w:color="auto"/>
              <w:right w:val="single" w:sz="4" w:space="0" w:color="auto"/>
            </w:tcBorders>
            <w:shd w:val="clear" w:color="000000" w:fill="D6896F"/>
            <w:vAlign w:val="center"/>
            <w:hideMark/>
          </w:tcPr>
          <w:p w14:paraId="7F88AC8F" w14:textId="77777777" w:rsidR="00A245F4" w:rsidRPr="00A245F4" w:rsidRDefault="00A245F4" w:rsidP="00D027CB">
            <w:pPr>
              <w:pStyle w:val="Tablehead"/>
              <w:rPr>
                <w:color w:val="FFFFFF" w:themeColor="background1"/>
                <w:lang w:val="es-ES"/>
              </w:rPr>
            </w:pPr>
            <w:bookmarkStart w:id="649" w:name="lt_pId1063"/>
            <w:r w:rsidRPr="00A245F4">
              <w:rPr>
                <w:color w:val="FFFFFF" w:themeColor="background1"/>
                <w:lang w:val="es-ES"/>
              </w:rPr>
              <w:t>Medidas de mitigación aplicadas</w:t>
            </w:r>
            <w:bookmarkEnd w:id="649"/>
          </w:p>
        </w:tc>
      </w:tr>
      <w:tr w:rsidR="00A245F4" w:rsidRPr="00A245F4" w14:paraId="721DBBC8" w14:textId="77777777" w:rsidTr="00837A1F">
        <w:trPr>
          <w:jc w:val="center"/>
        </w:trPr>
        <w:tc>
          <w:tcPr>
            <w:tcW w:w="2417" w:type="dxa"/>
            <w:tcBorders>
              <w:top w:val="nil"/>
              <w:left w:val="single" w:sz="4" w:space="0" w:color="auto"/>
              <w:bottom w:val="nil"/>
              <w:right w:val="single" w:sz="4" w:space="0" w:color="auto"/>
            </w:tcBorders>
            <w:shd w:val="clear" w:color="000000" w:fill="F2F2F2"/>
            <w:hideMark/>
          </w:tcPr>
          <w:p w14:paraId="6F7E93FC" w14:textId="168335FA" w:rsidR="00A245F4" w:rsidRPr="00A245F4" w:rsidRDefault="00A245F4" w:rsidP="006A5EAE">
            <w:pPr>
              <w:pStyle w:val="Tabletext"/>
              <w:rPr>
                <w:lang w:val="es-ES"/>
              </w:rPr>
            </w:pPr>
            <w:bookmarkStart w:id="650" w:name="lt_pId1064"/>
            <w:r w:rsidRPr="00A245F4">
              <w:rPr>
                <w:lang w:val="es-ES"/>
              </w:rPr>
              <w:t>Recursos financieros/</w:t>
            </w:r>
            <w:r w:rsidR="002D0A13">
              <w:rPr>
                <w:lang w:val="es-ES"/>
              </w:rPr>
              <w:br/>
            </w:r>
            <w:r w:rsidR="00F61E6D" w:rsidRPr="00A245F4">
              <w:rPr>
                <w:lang w:val="es-ES"/>
              </w:rPr>
              <w:t>r</w:t>
            </w:r>
            <w:r w:rsidRPr="00A245F4">
              <w:rPr>
                <w:lang w:val="es-ES"/>
              </w:rPr>
              <w:t>ecursos</w:t>
            </w:r>
            <w:bookmarkEnd w:id="650"/>
          </w:p>
        </w:tc>
        <w:tc>
          <w:tcPr>
            <w:tcW w:w="2520" w:type="dxa"/>
            <w:tcBorders>
              <w:top w:val="nil"/>
              <w:left w:val="single" w:sz="4" w:space="0" w:color="auto"/>
              <w:bottom w:val="nil"/>
              <w:right w:val="single" w:sz="4" w:space="0" w:color="auto"/>
            </w:tcBorders>
            <w:shd w:val="clear" w:color="000000" w:fill="F2F2F2"/>
            <w:hideMark/>
          </w:tcPr>
          <w:p w14:paraId="66002162" w14:textId="77777777" w:rsidR="00A245F4" w:rsidRPr="00A245F4" w:rsidRDefault="00A245F4" w:rsidP="006A5EAE">
            <w:pPr>
              <w:pStyle w:val="Tabletext"/>
              <w:rPr>
                <w:lang w:val="es-ES"/>
              </w:rPr>
            </w:pPr>
            <w:bookmarkStart w:id="651" w:name="lt_pId1065"/>
            <w:r w:rsidRPr="00A245F4">
              <w:rPr>
                <w:lang w:val="es-ES"/>
              </w:rPr>
              <w:t xml:space="preserve">Falta de recursos para realizar todas las tareas de desarrollo de </w:t>
            </w:r>
            <w:r w:rsidRPr="00A245F4">
              <w:rPr>
                <w:i/>
                <w:iCs/>
                <w:lang w:val="es-ES"/>
              </w:rPr>
              <w:t>software</w:t>
            </w:r>
            <w:r w:rsidRPr="00A245F4">
              <w:rPr>
                <w:lang w:val="es-ES"/>
              </w:rPr>
              <w:t xml:space="preserve"> necesarias</w:t>
            </w:r>
            <w:bookmarkEnd w:id="651"/>
          </w:p>
        </w:tc>
        <w:tc>
          <w:tcPr>
            <w:tcW w:w="2155" w:type="dxa"/>
            <w:tcBorders>
              <w:top w:val="nil"/>
              <w:left w:val="single" w:sz="4" w:space="0" w:color="auto"/>
              <w:bottom w:val="nil"/>
              <w:right w:val="single" w:sz="4" w:space="0" w:color="auto"/>
            </w:tcBorders>
            <w:shd w:val="clear" w:color="000000" w:fill="F2F2F2"/>
            <w:hideMark/>
          </w:tcPr>
          <w:p w14:paraId="2E0D89BD" w14:textId="77777777" w:rsidR="00A245F4" w:rsidRPr="00A245F4" w:rsidRDefault="00A245F4" w:rsidP="006A5EAE">
            <w:pPr>
              <w:pStyle w:val="Tabletext"/>
              <w:rPr>
                <w:lang w:val="es-ES"/>
              </w:rPr>
            </w:pPr>
            <w:bookmarkStart w:id="652" w:name="lt_pId1066"/>
            <w:r w:rsidRPr="00A245F4">
              <w:rPr>
                <w:lang w:val="es-ES"/>
              </w:rPr>
              <w:t>Alta</w:t>
            </w:r>
            <w:bookmarkEnd w:id="652"/>
          </w:p>
        </w:tc>
        <w:tc>
          <w:tcPr>
            <w:tcW w:w="2537" w:type="dxa"/>
            <w:tcBorders>
              <w:top w:val="nil"/>
              <w:left w:val="single" w:sz="4" w:space="0" w:color="auto"/>
              <w:bottom w:val="nil"/>
              <w:right w:val="single" w:sz="4" w:space="0" w:color="auto"/>
            </w:tcBorders>
            <w:shd w:val="clear" w:color="000000" w:fill="F2F2F2"/>
            <w:hideMark/>
          </w:tcPr>
          <w:p w14:paraId="5869E908" w14:textId="5C9AF0E7" w:rsidR="00A245F4" w:rsidRPr="00A245F4" w:rsidRDefault="00A245F4" w:rsidP="006A5EAE">
            <w:pPr>
              <w:pStyle w:val="Tabletext"/>
              <w:rPr>
                <w:lang w:val="es-ES"/>
              </w:rPr>
            </w:pPr>
            <w:bookmarkStart w:id="653" w:name="lt_pId1067"/>
            <w:r w:rsidRPr="00A245F4">
              <w:rPr>
                <w:lang w:val="es-ES"/>
              </w:rPr>
              <w:t>Asignación prioritaria de los recursos disponibles a determinados proyectos</w:t>
            </w:r>
            <w:bookmarkEnd w:id="653"/>
          </w:p>
        </w:tc>
      </w:tr>
      <w:tr w:rsidR="00A245F4" w:rsidRPr="00A245F4" w14:paraId="74041620" w14:textId="77777777" w:rsidTr="00837A1F">
        <w:trPr>
          <w:jc w:val="center"/>
        </w:trPr>
        <w:tc>
          <w:tcPr>
            <w:tcW w:w="2417" w:type="dxa"/>
            <w:tcBorders>
              <w:top w:val="nil"/>
              <w:left w:val="single" w:sz="4" w:space="0" w:color="auto"/>
              <w:bottom w:val="single" w:sz="4" w:space="0" w:color="auto"/>
              <w:right w:val="single" w:sz="4" w:space="0" w:color="auto"/>
            </w:tcBorders>
            <w:shd w:val="clear" w:color="000000" w:fill="FFFFFF"/>
            <w:vAlign w:val="center"/>
            <w:hideMark/>
          </w:tcPr>
          <w:p w14:paraId="79B9ECBA" w14:textId="77777777" w:rsidR="00A245F4" w:rsidRPr="00A245F4" w:rsidRDefault="00A245F4" w:rsidP="006A5EAE">
            <w:pPr>
              <w:pStyle w:val="Tabletext"/>
              <w:rPr>
                <w:lang w:val="es-ES"/>
              </w:rPr>
            </w:pPr>
            <w:r w:rsidRPr="00A245F4">
              <w:rPr>
                <w:lang w:val="es-ES"/>
              </w:rPr>
              <w:t> </w:t>
            </w:r>
          </w:p>
        </w:tc>
        <w:tc>
          <w:tcPr>
            <w:tcW w:w="2520" w:type="dxa"/>
            <w:tcBorders>
              <w:top w:val="nil"/>
              <w:left w:val="nil"/>
              <w:bottom w:val="single" w:sz="4" w:space="0" w:color="auto"/>
              <w:right w:val="single" w:sz="4" w:space="0" w:color="auto"/>
            </w:tcBorders>
            <w:shd w:val="clear" w:color="000000" w:fill="FFFFFF"/>
            <w:vAlign w:val="center"/>
            <w:hideMark/>
          </w:tcPr>
          <w:p w14:paraId="6CBB8C2F" w14:textId="77777777" w:rsidR="00A245F4" w:rsidRPr="00A245F4" w:rsidRDefault="00A245F4" w:rsidP="006A5EAE">
            <w:pPr>
              <w:pStyle w:val="Tabletext"/>
              <w:rPr>
                <w:lang w:val="es-ES"/>
              </w:rPr>
            </w:pPr>
            <w:r w:rsidRPr="00A245F4">
              <w:rPr>
                <w:lang w:val="es-ES"/>
              </w:rPr>
              <w:t> </w:t>
            </w:r>
          </w:p>
        </w:tc>
        <w:tc>
          <w:tcPr>
            <w:tcW w:w="2155" w:type="dxa"/>
            <w:tcBorders>
              <w:top w:val="nil"/>
              <w:left w:val="nil"/>
              <w:bottom w:val="single" w:sz="4" w:space="0" w:color="auto"/>
              <w:right w:val="single" w:sz="4" w:space="0" w:color="auto"/>
            </w:tcBorders>
            <w:shd w:val="clear" w:color="000000" w:fill="FFFFFF"/>
            <w:vAlign w:val="center"/>
            <w:hideMark/>
          </w:tcPr>
          <w:p w14:paraId="71FDE793" w14:textId="77777777" w:rsidR="00A245F4" w:rsidRPr="00A245F4" w:rsidRDefault="00A245F4" w:rsidP="006A5EAE">
            <w:pPr>
              <w:pStyle w:val="Tabletext"/>
              <w:rPr>
                <w:lang w:val="es-ES"/>
              </w:rPr>
            </w:pPr>
            <w:r w:rsidRPr="00A245F4">
              <w:rPr>
                <w:lang w:val="es-ES"/>
              </w:rPr>
              <w:t> </w:t>
            </w:r>
          </w:p>
        </w:tc>
        <w:tc>
          <w:tcPr>
            <w:tcW w:w="2537" w:type="dxa"/>
            <w:tcBorders>
              <w:top w:val="nil"/>
              <w:left w:val="nil"/>
              <w:bottom w:val="single" w:sz="4" w:space="0" w:color="auto"/>
              <w:right w:val="single" w:sz="4" w:space="0" w:color="auto"/>
            </w:tcBorders>
            <w:shd w:val="clear" w:color="000000" w:fill="FFFFFF"/>
            <w:vAlign w:val="center"/>
            <w:hideMark/>
          </w:tcPr>
          <w:p w14:paraId="34A9E006" w14:textId="77777777" w:rsidR="00A245F4" w:rsidRPr="00A245F4" w:rsidRDefault="00A245F4" w:rsidP="006A5EAE">
            <w:pPr>
              <w:pStyle w:val="Tabletext"/>
              <w:rPr>
                <w:lang w:val="es-ES"/>
              </w:rPr>
            </w:pPr>
            <w:r w:rsidRPr="00A245F4">
              <w:rPr>
                <w:lang w:val="es-ES"/>
              </w:rPr>
              <w:t> </w:t>
            </w:r>
          </w:p>
        </w:tc>
      </w:tr>
    </w:tbl>
    <w:p w14:paraId="04F12EC5" w14:textId="77777777" w:rsidR="00D027CB" w:rsidRPr="00D26D41" w:rsidRDefault="00D027CB" w:rsidP="00D027CB">
      <w:pPr>
        <w:pStyle w:val="Tablefin"/>
        <w:rPr>
          <w:lang w:val="es-ES"/>
        </w:rPr>
      </w:pPr>
    </w:p>
    <w:p w14:paraId="401128AD" w14:textId="34ED0BF9" w:rsidR="00A245F4" w:rsidRPr="00A245F4" w:rsidRDefault="00A245F4" w:rsidP="003A7057">
      <w:pPr>
        <w:pStyle w:val="Headingb"/>
        <w:rPr>
          <w:lang w:val="es-ES"/>
        </w:rPr>
      </w:pPr>
      <w:r w:rsidRPr="00A245F4">
        <w:rPr>
          <w:lang w:val="es-ES"/>
        </w:rPr>
        <w:t>Declaración de resultados previstos y análisis de riesgos para 2025</w:t>
      </w:r>
      <w:bookmarkStart w:id="654" w:name="lt_pId1069"/>
      <w:bookmarkEnd w:id="654"/>
    </w:p>
    <w:p w14:paraId="06F56665" w14:textId="77777777" w:rsidR="00A245F4" w:rsidRPr="00A245F4" w:rsidRDefault="00A245F4" w:rsidP="006A5EAE">
      <w:pPr>
        <w:pStyle w:val="Headingi"/>
        <w:rPr>
          <w:lang w:val="es-ES"/>
        </w:rPr>
      </w:pPr>
      <w:r w:rsidRPr="00A245F4">
        <w:rPr>
          <w:lang w:val="es-ES"/>
        </w:rPr>
        <w:t>Declaración de resultados previstos para 2025</w:t>
      </w:r>
      <w:bookmarkStart w:id="655" w:name="lt_pId1071"/>
      <w:bookmarkEnd w:id="655"/>
    </w:p>
    <w:tbl>
      <w:tblPr>
        <w:tblW w:w="5000" w:type="pct"/>
        <w:jc w:val="center"/>
        <w:tblLayout w:type="fixed"/>
        <w:tblLook w:val="04A0" w:firstRow="1" w:lastRow="0" w:firstColumn="1" w:lastColumn="0" w:noHBand="0" w:noVBand="1"/>
      </w:tblPr>
      <w:tblGrid>
        <w:gridCol w:w="4814"/>
        <w:gridCol w:w="4815"/>
      </w:tblGrid>
      <w:tr w:rsidR="00A245F4" w:rsidRPr="00A245F4" w14:paraId="02A72292" w14:textId="77777777" w:rsidTr="004047E1">
        <w:trPr>
          <w:jc w:val="center"/>
        </w:trPr>
        <w:tc>
          <w:tcPr>
            <w:tcW w:w="3700" w:type="dxa"/>
            <w:tcBorders>
              <w:top w:val="single" w:sz="4" w:space="0" w:color="auto"/>
              <w:left w:val="single" w:sz="4" w:space="0" w:color="auto"/>
              <w:bottom w:val="single" w:sz="4" w:space="0" w:color="auto"/>
              <w:right w:val="single" w:sz="4" w:space="0" w:color="auto"/>
            </w:tcBorders>
            <w:shd w:val="clear" w:color="000000" w:fill="02385E"/>
            <w:noWrap/>
            <w:vAlign w:val="center"/>
            <w:hideMark/>
          </w:tcPr>
          <w:p w14:paraId="0F65D316" w14:textId="77777777" w:rsidR="00A245F4" w:rsidRPr="00A245F4" w:rsidRDefault="00A245F4" w:rsidP="004047E1">
            <w:pPr>
              <w:pStyle w:val="Tablehead"/>
              <w:rPr>
                <w:lang w:val="es-ES"/>
              </w:rPr>
            </w:pPr>
            <w:bookmarkStart w:id="656" w:name="lt_pId1072"/>
            <w:r w:rsidRPr="00A245F4">
              <w:rPr>
                <w:lang w:val="es-ES"/>
              </w:rPr>
              <w:t>Resultados previstos</w:t>
            </w:r>
            <w:bookmarkEnd w:id="656"/>
          </w:p>
        </w:tc>
        <w:tc>
          <w:tcPr>
            <w:tcW w:w="3700" w:type="dxa"/>
            <w:tcBorders>
              <w:top w:val="single" w:sz="4" w:space="0" w:color="auto"/>
              <w:left w:val="nil"/>
              <w:bottom w:val="single" w:sz="4" w:space="0" w:color="auto"/>
              <w:right w:val="single" w:sz="4" w:space="0" w:color="auto"/>
            </w:tcBorders>
            <w:shd w:val="clear" w:color="000000" w:fill="DAB785"/>
            <w:noWrap/>
            <w:vAlign w:val="center"/>
            <w:hideMark/>
          </w:tcPr>
          <w:p w14:paraId="505FB4C7" w14:textId="77777777" w:rsidR="00A245F4" w:rsidRPr="00A245F4" w:rsidRDefault="00A245F4" w:rsidP="004047E1">
            <w:pPr>
              <w:pStyle w:val="Tablehead"/>
              <w:rPr>
                <w:color w:val="FFFFFF" w:themeColor="background1"/>
                <w:lang w:val="es-ES"/>
              </w:rPr>
            </w:pPr>
            <w:bookmarkStart w:id="657" w:name="lt_pId1073"/>
            <w:r w:rsidRPr="00A245F4">
              <w:rPr>
                <w:color w:val="FFFFFF" w:themeColor="background1"/>
                <w:lang w:val="es-ES"/>
              </w:rPr>
              <w:t>Indicadores fundamentales de rendimiento</w:t>
            </w:r>
            <w:bookmarkEnd w:id="657"/>
          </w:p>
        </w:tc>
      </w:tr>
      <w:tr w:rsidR="00A245F4" w:rsidRPr="00A245F4" w14:paraId="77664525" w14:textId="77777777" w:rsidTr="003A7057">
        <w:trPr>
          <w:jc w:val="center"/>
        </w:trPr>
        <w:tc>
          <w:tcPr>
            <w:tcW w:w="3700" w:type="dxa"/>
            <w:tcBorders>
              <w:top w:val="nil"/>
              <w:left w:val="single" w:sz="4" w:space="0" w:color="auto"/>
              <w:bottom w:val="nil"/>
              <w:right w:val="single" w:sz="4" w:space="0" w:color="auto"/>
            </w:tcBorders>
            <w:shd w:val="clear" w:color="000000" w:fill="F2F2F2"/>
            <w:hideMark/>
          </w:tcPr>
          <w:p w14:paraId="60E5DA35" w14:textId="345ADBF0" w:rsidR="00A245F4" w:rsidRPr="00A245F4" w:rsidRDefault="00A245F4" w:rsidP="006A5EAE">
            <w:pPr>
              <w:pStyle w:val="Tabletext"/>
              <w:rPr>
                <w:lang w:val="es-ES"/>
              </w:rPr>
            </w:pPr>
            <w:bookmarkStart w:id="658" w:name="lt_pId1074"/>
            <w:r w:rsidRPr="00A245F4">
              <w:rPr>
                <w:lang w:val="es-ES"/>
              </w:rPr>
              <w:t xml:space="preserve">Implementación de herramientas de </w:t>
            </w:r>
            <w:r w:rsidRPr="00A245F4">
              <w:rPr>
                <w:i/>
                <w:iCs/>
                <w:lang w:val="es-ES"/>
              </w:rPr>
              <w:t>software</w:t>
            </w:r>
            <w:r w:rsidRPr="00A245F4">
              <w:rPr>
                <w:lang w:val="es-ES"/>
              </w:rPr>
              <w:t xml:space="preserve"> basadas en los requisitos de los usuarios</w:t>
            </w:r>
            <w:bookmarkStart w:id="659" w:name="lt_pId1075"/>
            <w:bookmarkEnd w:id="658"/>
            <w:bookmarkEnd w:id="659"/>
          </w:p>
        </w:tc>
        <w:tc>
          <w:tcPr>
            <w:tcW w:w="3700" w:type="dxa"/>
            <w:tcBorders>
              <w:top w:val="nil"/>
              <w:left w:val="nil"/>
              <w:bottom w:val="nil"/>
              <w:right w:val="single" w:sz="4" w:space="0" w:color="auto"/>
            </w:tcBorders>
            <w:shd w:val="clear" w:color="000000" w:fill="F2F2F2"/>
            <w:hideMark/>
          </w:tcPr>
          <w:p w14:paraId="6CF112AC" w14:textId="1CB44AE6" w:rsidR="00A245F4" w:rsidRPr="00A245F4" w:rsidRDefault="00A245F4" w:rsidP="006A5EAE">
            <w:pPr>
              <w:pStyle w:val="Tabletext"/>
              <w:rPr>
                <w:lang w:val="es-ES"/>
              </w:rPr>
            </w:pPr>
            <w:bookmarkStart w:id="660" w:name="lt_pId1076"/>
            <w:r w:rsidRPr="00A245F4">
              <w:rPr>
                <w:lang w:val="es-ES"/>
              </w:rPr>
              <w:t>Finalización oportuna y satisfacción de los usuarios. Plazos, criterios de aceptación</w:t>
            </w:r>
            <w:bookmarkStart w:id="661" w:name="lt_pId1077"/>
            <w:bookmarkEnd w:id="660"/>
            <w:bookmarkEnd w:id="661"/>
          </w:p>
        </w:tc>
      </w:tr>
      <w:tr w:rsidR="00A245F4" w:rsidRPr="00A245F4" w14:paraId="4DA75993" w14:textId="77777777" w:rsidTr="003A7057">
        <w:trPr>
          <w:jc w:val="center"/>
        </w:trPr>
        <w:tc>
          <w:tcPr>
            <w:tcW w:w="3700" w:type="dxa"/>
            <w:tcBorders>
              <w:top w:val="nil"/>
              <w:left w:val="single" w:sz="4" w:space="0" w:color="auto"/>
              <w:bottom w:val="nil"/>
              <w:right w:val="single" w:sz="4" w:space="0" w:color="auto"/>
            </w:tcBorders>
            <w:shd w:val="clear" w:color="000000" w:fill="FFFFFF"/>
            <w:hideMark/>
          </w:tcPr>
          <w:p w14:paraId="2977959A" w14:textId="348606D8" w:rsidR="00A245F4" w:rsidRPr="00A245F4" w:rsidRDefault="00A245F4" w:rsidP="006A5EAE">
            <w:pPr>
              <w:pStyle w:val="Tabletext"/>
              <w:rPr>
                <w:lang w:val="es-ES"/>
              </w:rPr>
            </w:pPr>
            <w:bookmarkStart w:id="662" w:name="lt_pId1078"/>
            <w:r w:rsidRPr="00A245F4">
              <w:rPr>
                <w:lang w:val="es-ES"/>
              </w:rPr>
              <w:t>Análisis y aplicación de las decisiones de la</w:t>
            </w:r>
            <w:r w:rsidR="00837A1F">
              <w:rPr>
                <w:lang w:val="es-ES"/>
              </w:rPr>
              <w:t> </w:t>
            </w:r>
            <w:r w:rsidRPr="00A245F4">
              <w:rPr>
                <w:lang w:val="es-ES"/>
              </w:rPr>
              <w:t>CMR</w:t>
            </w:r>
            <w:r w:rsidR="004C79DA">
              <w:rPr>
                <w:lang w:val="es-ES"/>
              </w:rPr>
              <w:noBreakHyphen/>
            </w:r>
            <w:r w:rsidRPr="00A245F4">
              <w:rPr>
                <w:lang w:val="es-ES"/>
              </w:rPr>
              <w:t>23</w:t>
            </w:r>
            <w:bookmarkEnd w:id="662"/>
          </w:p>
        </w:tc>
        <w:tc>
          <w:tcPr>
            <w:tcW w:w="3700" w:type="dxa"/>
            <w:tcBorders>
              <w:top w:val="nil"/>
              <w:left w:val="nil"/>
              <w:bottom w:val="nil"/>
              <w:right w:val="single" w:sz="4" w:space="0" w:color="auto"/>
            </w:tcBorders>
            <w:shd w:val="clear" w:color="000000" w:fill="FFFFFF"/>
            <w:hideMark/>
          </w:tcPr>
          <w:p w14:paraId="6BB303D8" w14:textId="4BAA22AF" w:rsidR="00A245F4" w:rsidRPr="00A245F4" w:rsidRDefault="00A245F4" w:rsidP="006A5EAE">
            <w:pPr>
              <w:pStyle w:val="Tabletext"/>
              <w:rPr>
                <w:lang w:val="es-ES"/>
              </w:rPr>
            </w:pPr>
            <w:bookmarkStart w:id="663" w:name="lt_pId1079"/>
            <w:r w:rsidRPr="00A245F4">
              <w:rPr>
                <w:lang w:val="es-ES"/>
              </w:rPr>
              <w:t>Finalización oportuna y satisfacción de los usuarios. Pruebas y aceptación de los usuarios</w:t>
            </w:r>
            <w:bookmarkStart w:id="664" w:name="lt_pId1080"/>
            <w:bookmarkEnd w:id="663"/>
            <w:bookmarkEnd w:id="664"/>
          </w:p>
        </w:tc>
      </w:tr>
      <w:tr w:rsidR="00A245F4" w:rsidRPr="00A245F4" w14:paraId="665B6BEC" w14:textId="77777777" w:rsidTr="003A7057">
        <w:trPr>
          <w:jc w:val="center"/>
        </w:trPr>
        <w:tc>
          <w:tcPr>
            <w:tcW w:w="3700" w:type="dxa"/>
            <w:tcBorders>
              <w:top w:val="nil"/>
              <w:left w:val="single" w:sz="4" w:space="0" w:color="auto"/>
              <w:bottom w:val="single" w:sz="4" w:space="0" w:color="auto"/>
              <w:right w:val="single" w:sz="4" w:space="0" w:color="auto"/>
            </w:tcBorders>
            <w:shd w:val="clear" w:color="000000" w:fill="FFFFFF"/>
            <w:vAlign w:val="center"/>
            <w:hideMark/>
          </w:tcPr>
          <w:p w14:paraId="282429A8" w14:textId="77777777" w:rsidR="00A245F4" w:rsidRPr="00A245F4" w:rsidRDefault="00A245F4" w:rsidP="006A5EAE">
            <w:pPr>
              <w:pStyle w:val="Tabletext"/>
              <w:rPr>
                <w:lang w:val="es-ES"/>
              </w:rPr>
            </w:pPr>
            <w:r w:rsidRPr="00A245F4">
              <w:rPr>
                <w:lang w:val="es-ES"/>
              </w:rPr>
              <w:t> </w:t>
            </w:r>
          </w:p>
        </w:tc>
        <w:tc>
          <w:tcPr>
            <w:tcW w:w="3700" w:type="dxa"/>
            <w:tcBorders>
              <w:top w:val="nil"/>
              <w:left w:val="nil"/>
              <w:bottom w:val="single" w:sz="4" w:space="0" w:color="auto"/>
              <w:right w:val="single" w:sz="4" w:space="0" w:color="auto"/>
            </w:tcBorders>
            <w:shd w:val="clear" w:color="000000" w:fill="FFFFFF"/>
            <w:vAlign w:val="center"/>
            <w:hideMark/>
          </w:tcPr>
          <w:p w14:paraId="0E5ECFED" w14:textId="77777777" w:rsidR="00A245F4" w:rsidRPr="00A245F4" w:rsidRDefault="00A245F4" w:rsidP="006A5EAE">
            <w:pPr>
              <w:pStyle w:val="Tabletext"/>
              <w:rPr>
                <w:lang w:val="es-ES"/>
              </w:rPr>
            </w:pPr>
            <w:r w:rsidRPr="00A245F4">
              <w:rPr>
                <w:lang w:val="es-ES"/>
              </w:rPr>
              <w:t> </w:t>
            </w:r>
          </w:p>
        </w:tc>
      </w:tr>
    </w:tbl>
    <w:p w14:paraId="0ECB69AB" w14:textId="77777777" w:rsidR="00D027CB" w:rsidRPr="00D26D41" w:rsidRDefault="00D027CB" w:rsidP="00D027CB">
      <w:pPr>
        <w:pStyle w:val="Tablefin"/>
        <w:rPr>
          <w:lang w:val="es-ES"/>
        </w:rPr>
      </w:pPr>
    </w:p>
    <w:p w14:paraId="37BFCC1F" w14:textId="324B5367" w:rsidR="00A245F4" w:rsidRPr="00A245F4" w:rsidRDefault="00A245F4" w:rsidP="006A5EAE">
      <w:pPr>
        <w:pStyle w:val="Headingi"/>
        <w:rPr>
          <w:lang w:val="es-ES"/>
        </w:rPr>
      </w:pPr>
      <w:r w:rsidRPr="00A245F4">
        <w:rPr>
          <w:lang w:val="es-ES"/>
        </w:rPr>
        <w:t>Evaluación de amenazas y riesgos para 2025</w:t>
      </w:r>
      <w:bookmarkStart w:id="665" w:name="lt_pId1082"/>
      <w:bookmarkEnd w:id="665"/>
    </w:p>
    <w:tbl>
      <w:tblPr>
        <w:tblW w:w="5000" w:type="pct"/>
        <w:jc w:val="center"/>
        <w:tblLayout w:type="fixed"/>
        <w:tblLook w:val="04A0" w:firstRow="1" w:lastRow="0" w:firstColumn="1" w:lastColumn="0" w:noHBand="0" w:noVBand="1"/>
      </w:tblPr>
      <w:tblGrid>
        <w:gridCol w:w="1713"/>
        <w:gridCol w:w="2524"/>
        <w:gridCol w:w="1595"/>
        <w:gridCol w:w="1551"/>
        <w:gridCol w:w="2246"/>
      </w:tblGrid>
      <w:tr w:rsidR="00A245F4" w:rsidRPr="00A245F4" w14:paraId="330E0703" w14:textId="77777777" w:rsidTr="00D027CB">
        <w:trPr>
          <w:jc w:val="center"/>
        </w:trPr>
        <w:tc>
          <w:tcPr>
            <w:tcW w:w="1713" w:type="dxa"/>
            <w:tcBorders>
              <w:top w:val="single" w:sz="4" w:space="0" w:color="auto"/>
              <w:left w:val="single" w:sz="4" w:space="0" w:color="auto"/>
              <w:bottom w:val="single" w:sz="4" w:space="0" w:color="auto"/>
              <w:right w:val="single" w:sz="4" w:space="0" w:color="auto"/>
            </w:tcBorders>
            <w:shd w:val="clear" w:color="000000" w:fill="02385E"/>
            <w:noWrap/>
            <w:vAlign w:val="center"/>
            <w:hideMark/>
          </w:tcPr>
          <w:p w14:paraId="54069A5A" w14:textId="77777777" w:rsidR="00A245F4" w:rsidRPr="00A245F4" w:rsidRDefault="00A245F4" w:rsidP="00D027CB">
            <w:pPr>
              <w:pStyle w:val="Tablehead"/>
              <w:rPr>
                <w:lang w:val="es-ES"/>
              </w:rPr>
            </w:pPr>
            <w:bookmarkStart w:id="666" w:name="lt_pId1083"/>
            <w:r w:rsidRPr="00A245F4">
              <w:rPr>
                <w:lang w:val="es-ES"/>
              </w:rPr>
              <w:t>Perspectiva</w:t>
            </w:r>
            <w:bookmarkEnd w:id="666"/>
          </w:p>
        </w:tc>
        <w:tc>
          <w:tcPr>
            <w:tcW w:w="2524" w:type="dxa"/>
            <w:tcBorders>
              <w:top w:val="single" w:sz="4" w:space="0" w:color="auto"/>
              <w:left w:val="nil"/>
              <w:bottom w:val="single" w:sz="4" w:space="0" w:color="auto"/>
              <w:right w:val="single" w:sz="4" w:space="0" w:color="auto"/>
            </w:tcBorders>
            <w:shd w:val="clear" w:color="000000" w:fill="70A288"/>
            <w:noWrap/>
            <w:vAlign w:val="center"/>
            <w:hideMark/>
          </w:tcPr>
          <w:p w14:paraId="1C5C476A" w14:textId="77777777" w:rsidR="00A245F4" w:rsidRPr="00A245F4" w:rsidRDefault="00A245F4" w:rsidP="00D027CB">
            <w:pPr>
              <w:pStyle w:val="Tablehead"/>
              <w:rPr>
                <w:color w:val="FFFFFF" w:themeColor="background1"/>
                <w:lang w:val="es-ES"/>
              </w:rPr>
            </w:pPr>
            <w:bookmarkStart w:id="667" w:name="lt_pId1084"/>
            <w:r w:rsidRPr="00A245F4">
              <w:rPr>
                <w:color w:val="FFFFFF" w:themeColor="background1"/>
                <w:lang w:val="es-ES"/>
              </w:rPr>
              <w:t>Indicador fundamental de riesgo</w:t>
            </w:r>
            <w:bookmarkEnd w:id="667"/>
          </w:p>
        </w:tc>
        <w:tc>
          <w:tcPr>
            <w:tcW w:w="1595" w:type="dxa"/>
            <w:tcBorders>
              <w:top w:val="single" w:sz="4" w:space="0" w:color="auto"/>
              <w:left w:val="nil"/>
              <w:bottom w:val="single" w:sz="4" w:space="0" w:color="auto"/>
              <w:right w:val="single" w:sz="4" w:space="0" w:color="auto"/>
            </w:tcBorders>
            <w:shd w:val="clear" w:color="000000" w:fill="DAB785"/>
            <w:noWrap/>
            <w:vAlign w:val="center"/>
            <w:hideMark/>
          </w:tcPr>
          <w:p w14:paraId="1B2C6362" w14:textId="77777777" w:rsidR="00A245F4" w:rsidRPr="00A245F4" w:rsidRDefault="00A245F4" w:rsidP="00D027CB">
            <w:pPr>
              <w:pStyle w:val="Tablehead"/>
              <w:rPr>
                <w:color w:val="FFFFFF" w:themeColor="background1"/>
                <w:lang w:val="es-ES"/>
              </w:rPr>
            </w:pPr>
            <w:bookmarkStart w:id="668" w:name="lt_pId1085"/>
            <w:r w:rsidRPr="00A245F4">
              <w:rPr>
                <w:color w:val="FFFFFF" w:themeColor="background1"/>
                <w:lang w:val="es-ES"/>
              </w:rPr>
              <w:t>Repercusión</w:t>
            </w:r>
            <w:bookmarkEnd w:id="668"/>
          </w:p>
        </w:tc>
        <w:tc>
          <w:tcPr>
            <w:tcW w:w="1551" w:type="dxa"/>
            <w:tcBorders>
              <w:top w:val="single" w:sz="4" w:space="0" w:color="auto"/>
              <w:left w:val="nil"/>
              <w:bottom w:val="single" w:sz="4" w:space="0" w:color="auto"/>
              <w:right w:val="single" w:sz="4" w:space="0" w:color="auto"/>
            </w:tcBorders>
            <w:shd w:val="clear" w:color="000000" w:fill="D6896F"/>
            <w:noWrap/>
            <w:vAlign w:val="center"/>
            <w:hideMark/>
          </w:tcPr>
          <w:p w14:paraId="10ED7115" w14:textId="77777777" w:rsidR="00A245F4" w:rsidRPr="00A245F4" w:rsidRDefault="00A245F4" w:rsidP="00D027CB">
            <w:pPr>
              <w:pStyle w:val="Tablehead"/>
              <w:rPr>
                <w:color w:val="FFFFFF" w:themeColor="background1"/>
                <w:lang w:val="es-ES"/>
              </w:rPr>
            </w:pPr>
            <w:bookmarkStart w:id="669" w:name="lt_pId1086"/>
            <w:r w:rsidRPr="00A245F4">
              <w:rPr>
                <w:color w:val="FFFFFF" w:themeColor="background1"/>
                <w:lang w:val="es-ES"/>
              </w:rPr>
              <w:t>Probabilidad</w:t>
            </w:r>
            <w:bookmarkEnd w:id="669"/>
          </w:p>
        </w:tc>
        <w:tc>
          <w:tcPr>
            <w:tcW w:w="2246" w:type="dxa"/>
            <w:tcBorders>
              <w:top w:val="single" w:sz="4" w:space="0" w:color="auto"/>
              <w:left w:val="single" w:sz="4" w:space="0" w:color="auto"/>
              <w:bottom w:val="single" w:sz="4" w:space="0" w:color="auto"/>
              <w:right w:val="single" w:sz="4" w:space="0" w:color="auto"/>
            </w:tcBorders>
            <w:shd w:val="clear" w:color="000000" w:fill="A63950"/>
            <w:noWrap/>
            <w:vAlign w:val="center"/>
            <w:hideMark/>
          </w:tcPr>
          <w:p w14:paraId="0017FB3D" w14:textId="77777777" w:rsidR="00A245F4" w:rsidRPr="00A245F4" w:rsidRDefault="00A245F4" w:rsidP="00D027CB">
            <w:pPr>
              <w:pStyle w:val="Tablehead"/>
              <w:rPr>
                <w:color w:val="FFFFFF" w:themeColor="background1"/>
                <w:lang w:val="es-ES"/>
              </w:rPr>
            </w:pPr>
            <w:bookmarkStart w:id="670" w:name="lt_pId1087"/>
            <w:r w:rsidRPr="00A245F4">
              <w:rPr>
                <w:color w:val="FFFFFF" w:themeColor="background1"/>
                <w:lang w:val="es-ES"/>
              </w:rPr>
              <w:t>Mitigación</w:t>
            </w:r>
            <w:bookmarkEnd w:id="670"/>
          </w:p>
        </w:tc>
      </w:tr>
      <w:tr w:rsidR="00A245F4" w:rsidRPr="00A245F4" w14:paraId="020BBBD7" w14:textId="77777777" w:rsidTr="00837A1F">
        <w:trPr>
          <w:jc w:val="center"/>
        </w:trPr>
        <w:tc>
          <w:tcPr>
            <w:tcW w:w="1713" w:type="dxa"/>
            <w:tcBorders>
              <w:top w:val="nil"/>
              <w:left w:val="single" w:sz="4" w:space="0" w:color="auto"/>
              <w:bottom w:val="nil"/>
              <w:right w:val="single" w:sz="4" w:space="0" w:color="auto"/>
            </w:tcBorders>
            <w:shd w:val="clear" w:color="000000" w:fill="F2F2F2"/>
            <w:hideMark/>
          </w:tcPr>
          <w:p w14:paraId="3C2FCC3E" w14:textId="1B16DBA6" w:rsidR="00A245F4" w:rsidRPr="00A245F4" w:rsidRDefault="00A245F4" w:rsidP="006A5EAE">
            <w:pPr>
              <w:pStyle w:val="Tabletext"/>
              <w:rPr>
                <w:lang w:val="es-ES"/>
              </w:rPr>
            </w:pPr>
            <w:bookmarkStart w:id="671" w:name="lt_pId1088"/>
            <w:r w:rsidRPr="00A245F4">
              <w:rPr>
                <w:lang w:val="es-ES"/>
              </w:rPr>
              <w:t>Partes interesadas/</w:t>
            </w:r>
            <w:r w:rsidR="00837A1F">
              <w:rPr>
                <w:lang w:val="es-ES"/>
              </w:rPr>
              <w:br/>
            </w:r>
            <w:r w:rsidR="00F61E6D" w:rsidRPr="00A245F4">
              <w:rPr>
                <w:lang w:val="es-ES"/>
              </w:rPr>
              <w:t>a</w:t>
            </w:r>
            <w:r w:rsidRPr="00A245F4">
              <w:rPr>
                <w:lang w:val="es-ES"/>
              </w:rPr>
              <w:t>sociados/</w:t>
            </w:r>
            <w:r w:rsidR="00837A1F">
              <w:rPr>
                <w:lang w:val="es-ES"/>
              </w:rPr>
              <w:br/>
            </w:r>
            <w:r w:rsidR="00F61E6D" w:rsidRPr="00A245F4">
              <w:rPr>
                <w:lang w:val="es-ES"/>
              </w:rPr>
              <w:t>r</w:t>
            </w:r>
            <w:r w:rsidRPr="00A245F4">
              <w:rPr>
                <w:lang w:val="es-ES"/>
              </w:rPr>
              <w:t>ecursos financieros</w:t>
            </w:r>
            <w:bookmarkStart w:id="672" w:name="lt_pId1089"/>
            <w:bookmarkEnd w:id="671"/>
            <w:bookmarkEnd w:id="672"/>
          </w:p>
        </w:tc>
        <w:tc>
          <w:tcPr>
            <w:tcW w:w="2524" w:type="dxa"/>
            <w:tcBorders>
              <w:top w:val="nil"/>
              <w:left w:val="nil"/>
              <w:bottom w:val="nil"/>
              <w:right w:val="single" w:sz="4" w:space="0" w:color="auto"/>
            </w:tcBorders>
            <w:shd w:val="clear" w:color="000000" w:fill="F2F2F2"/>
            <w:hideMark/>
          </w:tcPr>
          <w:p w14:paraId="10BB38F3" w14:textId="5C1D02FB" w:rsidR="00A245F4" w:rsidRPr="00A245F4" w:rsidRDefault="00A245F4" w:rsidP="006A5EAE">
            <w:pPr>
              <w:pStyle w:val="Tabletext"/>
              <w:rPr>
                <w:lang w:val="es-ES"/>
              </w:rPr>
            </w:pPr>
            <w:bookmarkStart w:id="673" w:name="lt_pId1090"/>
            <w:r w:rsidRPr="00A245F4">
              <w:rPr>
                <w:lang w:val="es-ES"/>
              </w:rPr>
              <w:t xml:space="preserve">Falta de recursos para llevar a cabo la totalidad del desarrollo de </w:t>
            </w:r>
            <w:r w:rsidRPr="00A245F4">
              <w:rPr>
                <w:i/>
                <w:iCs/>
                <w:lang w:val="es-ES"/>
              </w:rPr>
              <w:t>software</w:t>
            </w:r>
            <w:r w:rsidRPr="00A245F4">
              <w:rPr>
                <w:lang w:val="es-ES"/>
              </w:rPr>
              <w:t xml:space="preserve"> derivado de las decisiones de la CMR-23</w:t>
            </w:r>
            <w:bookmarkEnd w:id="673"/>
          </w:p>
        </w:tc>
        <w:tc>
          <w:tcPr>
            <w:tcW w:w="1595" w:type="dxa"/>
            <w:tcBorders>
              <w:top w:val="nil"/>
              <w:left w:val="nil"/>
              <w:bottom w:val="nil"/>
              <w:right w:val="single" w:sz="4" w:space="0" w:color="auto"/>
            </w:tcBorders>
            <w:shd w:val="clear" w:color="000000" w:fill="F2F2F2"/>
            <w:hideMark/>
          </w:tcPr>
          <w:p w14:paraId="79846E42" w14:textId="77777777" w:rsidR="00A245F4" w:rsidRPr="00A245F4" w:rsidRDefault="00A245F4" w:rsidP="006A5EAE">
            <w:pPr>
              <w:pStyle w:val="Tabletext"/>
              <w:rPr>
                <w:lang w:val="es-ES"/>
              </w:rPr>
            </w:pPr>
            <w:bookmarkStart w:id="674" w:name="lt_pId1091"/>
            <w:r w:rsidRPr="00A245F4">
              <w:rPr>
                <w:lang w:val="es-ES"/>
              </w:rPr>
              <w:t>Alta</w:t>
            </w:r>
            <w:bookmarkEnd w:id="674"/>
          </w:p>
        </w:tc>
        <w:tc>
          <w:tcPr>
            <w:tcW w:w="1551" w:type="dxa"/>
            <w:tcBorders>
              <w:top w:val="nil"/>
              <w:left w:val="nil"/>
              <w:bottom w:val="nil"/>
              <w:right w:val="single" w:sz="4" w:space="0" w:color="auto"/>
            </w:tcBorders>
            <w:shd w:val="clear" w:color="000000" w:fill="F2F2F2"/>
            <w:hideMark/>
          </w:tcPr>
          <w:p w14:paraId="6886CBB7" w14:textId="77777777" w:rsidR="00A245F4" w:rsidRPr="00A245F4" w:rsidRDefault="00A245F4" w:rsidP="006A5EAE">
            <w:pPr>
              <w:pStyle w:val="Tabletext"/>
              <w:rPr>
                <w:lang w:val="es-ES"/>
              </w:rPr>
            </w:pPr>
            <w:bookmarkStart w:id="675" w:name="lt_pId1092"/>
            <w:r w:rsidRPr="00A245F4">
              <w:rPr>
                <w:lang w:val="es-ES"/>
              </w:rPr>
              <w:t>Media</w:t>
            </w:r>
            <w:bookmarkEnd w:id="675"/>
          </w:p>
        </w:tc>
        <w:tc>
          <w:tcPr>
            <w:tcW w:w="2246" w:type="dxa"/>
            <w:tcBorders>
              <w:top w:val="nil"/>
              <w:left w:val="single" w:sz="4" w:space="0" w:color="auto"/>
              <w:bottom w:val="nil"/>
              <w:right w:val="single" w:sz="4" w:space="0" w:color="auto"/>
            </w:tcBorders>
            <w:shd w:val="clear" w:color="000000" w:fill="F2F2F2"/>
            <w:hideMark/>
          </w:tcPr>
          <w:p w14:paraId="1642217F" w14:textId="708EC704" w:rsidR="00A245F4" w:rsidRPr="00A245F4" w:rsidRDefault="00A245F4" w:rsidP="006A5EAE">
            <w:pPr>
              <w:pStyle w:val="Tabletext"/>
              <w:rPr>
                <w:lang w:val="es-ES"/>
              </w:rPr>
            </w:pPr>
            <w:bookmarkStart w:id="676" w:name="lt_pId1093"/>
            <w:r w:rsidRPr="00A245F4">
              <w:rPr>
                <w:lang w:val="es-ES"/>
              </w:rPr>
              <w:t xml:space="preserve">Asignación por los </w:t>
            </w:r>
            <w:r w:rsidR="00D84639" w:rsidRPr="00A245F4">
              <w:rPr>
                <w:lang w:val="es-ES"/>
              </w:rPr>
              <w:t>m</w:t>
            </w:r>
            <w:r w:rsidRPr="00A245F4">
              <w:rPr>
                <w:lang w:val="es-ES"/>
              </w:rPr>
              <w:t>iembros de recursos adicionales a la BR para llevar a cabo el desarrollo necesario. Contribuciones voluntarias</w:t>
            </w:r>
            <w:bookmarkStart w:id="677" w:name="lt_pId1094"/>
            <w:bookmarkEnd w:id="676"/>
            <w:bookmarkEnd w:id="677"/>
            <w:r w:rsidR="005072F6">
              <w:rPr>
                <w:lang w:val="es-ES"/>
              </w:rPr>
              <w:t>.</w:t>
            </w:r>
          </w:p>
        </w:tc>
      </w:tr>
      <w:tr w:rsidR="00A245F4" w:rsidRPr="00A245F4" w14:paraId="6815E83F" w14:textId="77777777" w:rsidTr="00837A1F">
        <w:trPr>
          <w:jc w:val="center"/>
        </w:trPr>
        <w:tc>
          <w:tcPr>
            <w:tcW w:w="1713" w:type="dxa"/>
            <w:tcBorders>
              <w:top w:val="nil"/>
              <w:left w:val="single" w:sz="4" w:space="0" w:color="auto"/>
              <w:bottom w:val="single" w:sz="4" w:space="0" w:color="auto"/>
              <w:right w:val="single" w:sz="4" w:space="0" w:color="auto"/>
            </w:tcBorders>
            <w:shd w:val="clear" w:color="000000" w:fill="FFFFFF"/>
            <w:vAlign w:val="center"/>
            <w:hideMark/>
          </w:tcPr>
          <w:p w14:paraId="1731CB26" w14:textId="77777777" w:rsidR="00A245F4" w:rsidRPr="00A245F4" w:rsidRDefault="00A245F4" w:rsidP="006A5EAE">
            <w:pPr>
              <w:pStyle w:val="Tabletext"/>
              <w:rPr>
                <w:lang w:val="es-ES"/>
              </w:rPr>
            </w:pPr>
            <w:r w:rsidRPr="00A245F4">
              <w:rPr>
                <w:lang w:val="es-ES"/>
              </w:rPr>
              <w:t> </w:t>
            </w:r>
          </w:p>
        </w:tc>
        <w:tc>
          <w:tcPr>
            <w:tcW w:w="2524" w:type="dxa"/>
            <w:tcBorders>
              <w:top w:val="nil"/>
              <w:left w:val="nil"/>
              <w:bottom w:val="single" w:sz="4" w:space="0" w:color="auto"/>
              <w:right w:val="single" w:sz="4" w:space="0" w:color="auto"/>
            </w:tcBorders>
            <w:shd w:val="clear" w:color="000000" w:fill="FFFFFF"/>
            <w:vAlign w:val="center"/>
            <w:hideMark/>
          </w:tcPr>
          <w:p w14:paraId="6C4B3271" w14:textId="77777777" w:rsidR="00A245F4" w:rsidRPr="00A245F4" w:rsidRDefault="00A245F4" w:rsidP="006A5EAE">
            <w:pPr>
              <w:pStyle w:val="Tabletext"/>
              <w:rPr>
                <w:lang w:val="es-ES"/>
              </w:rPr>
            </w:pPr>
            <w:r w:rsidRPr="00A245F4">
              <w:rPr>
                <w:lang w:val="es-ES"/>
              </w:rPr>
              <w:t> </w:t>
            </w:r>
          </w:p>
        </w:tc>
        <w:tc>
          <w:tcPr>
            <w:tcW w:w="1595" w:type="dxa"/>
            <w:tcBorders>
              <w:top w:val="nil"/>
              <w:left w:val="nil"/>
              <w:bottom w:val="single" w:sz="4" w:space="0" w:color="auto"/>
              <w:right w:val="single" w:sz="4" w:space="0" w:color="auto"/>
            </w:tcBorders>
            <w:shd w:val="clear" w:color="000000" w:fill="FFFFFF"/>
            <w:vAlign w:val="center"/>
            <w:hideMark/>
          </w:tcPr>
          <w:p w14:paraId="1BDB0E64" w14:textId="77777777" w:rsidR="00A245F4" w:rsidRPr="00A245F4" w:rsidRDefault="00A245F4" w:rsidP="006A5EAE">
            <w:pPr>
              <w:pStyle w:val="Tabletext"/>
              <w:rPr>
                <w:lang w:val="es-ES"/>
              </w:rPr>
            </w:pPr>
            <w:r w:rsidRPr="00A245F4">
              <w:rPr>
                <w:lang w:val="es-ES"/>
              </w:rPr>
              <w:t> </w:t>
            </w:r>
          </w:p>
        </w:tc>
        <w:tc>
          <w:tcPr>
            <w:tcW w:w="1551" w:type="dxa"/>
            <w:tcBorders>
              <w:top w:val="nil"/>
              <w:left w:val="nil"/>
              <w:bottom w:val="single" w:sz="4" w:space="0" w:color="auto"/>
              <w:right w:val="single" w:sz="4" w:space="0" w:color="auto"/>
            </w:tcBorders>
            <w:shd w:val="clear" w:color="000000" w:fill="FFFFFF"/>
            <w:vAlign w:val="center"/>
            <w:hideMark/>
          </w:tcPr>
          <w:p w14:paraId="3DC3D730" w14:textId="77777777" w:rsidR="00A245F4" w:rsidRPr="00A245F4" w:rsidRDefault="00A245F4" w:rsidP="006A5EAE">
            <w:pPr>
              <w:pStyle w:val="Tabletext"/>
              <w:rPr>
                <w:lang w:val="es-ES"/>
              </w:rPr>
            </w:pPr>
            <w:r w:rsidRPr="00A245F4">
              <w:rPr>
                <w:lang w:val="es-ES"/>
              </w:rPr>
              <w:t> </w:t>
            </w:r>
          </w:p>
        </w:tc>
        <w:tc>
          <w:tcPr>
            <w:tcW w:w="2246" w:type="dxa"/>
            <w:tcBorders>
              <w:top w:val="nil"/>
              <w:left w:val="single" w:sz="4" w:space="0" w:color="auto"/>
              <w:bottom w:val="single" w:sz="4" w:space="0" w:color="auto"/>
              <w:right w:val="single" w:sz="4" w:space="0" w:color="auto"/>
            </w:tcBorders>
            <w:shd w:val="clear" w:color="000000" w:fill="FFFFFF"/>
            <w:vAlign w:val="center"/>
            <w:hideMark/>
          </w:tcPr>
          <w:p w14:paraId="1D232382" w14:textId="77777777" w:rsidR="00A245F4" w:rsidRPr="00A245F4" w:rsidRDefault="00A245F4" w:rsidP="006A5EAE">
            <w:pPr>
              <w:pStyle w:val="Tabletext"/>
              <w:rPr>
                <w:lang w:val="es-ES"/>
              </w:rPr>
            </w:pPr>
            <w:r w:rsidRPr="00A245F4">
              <w:rPr>
                <w:lang w:val="es-ES"/>
              </w:rPr>
              <w:t> </w:t>
            </w:r>
          </w:p>
        </w:tc>
      </w:tr>
    </w:tbl>
    <w:p w14:paraId="55B24057" w14:textId="77777777" w:rsidR="00D027CB" w:rsidRPr="00D84639" w:rsidRDefault="00D027CB" w:rsidP="00D027CB">
      <w:pPr>
        <w:pStyle w:val="Tablefin"/>
        <w:rPr>
          <w:lang w:val="es-ES"/>
        </w:rPr>
      </w:pPr>
      <w:bookmarkStart w:id="678" w:name="lt_pId1095"/>
    </w:p>
    <w:p w14:paraId="13046635" w14:textId="4C362EE7" w:rsidR="00837A1F" w:rsidRDefault="00837A1F" w:rsidP="00837A1F">
      <w:pPr>
        <w:rPr>
          <w:lang w:val="es-ES"/>
        </w:rPr>
      </w:pPr>
      <w:r>
        <w:rPr>
          <w:lang w:val="es-ES"/>
        </w:rPr>
        <w:br w:type="page"/>
      </w:r>
    </w:p>
    <w:p w14:paraId="2D8DFF03" w14:textId="14C16D5B" w:rsidR="00A245F4" w:rsidRPr="00A245F4" w:rsidRDefault="00A245F4" w:rsidP="00D876EB">
      <w:pPr>
        <w:pStyle w:val="Headingb"/>
        <w:spacing w:after="120"/>
        <w:rPr>
          <w:lang w:val="es-ES"/>
        </w:rPr>
      </w:pPr>
      <w:r w:rsidRPr="00A245F4">
        <w:rPr>
          <w:lang w:val="es-ES"/>
        </w:rPr>
        <w:t>Asignación de recursos humanos para 2025-2028</w:t>
      </w:r>
      <w:bookmarkEnd w:id="678"/>
    </w:p>
    <w:tbl>
      <w:tblPr>
        <w:tblW w:w="5000" w:type="pct"/>
        <w:jc w:val="center"/>
        <w:tblLayout w:type="fixed"/>
        <w:tblLook w:val="04A0" w:firstRow="1" w:lastRow="0" w:firstColumn="1" w:lastColumn="0" w:noHBand="0" w:noVBand="1"/>
      </w:tblPr>
      <w:tblGrid>
        <w:gridCol w:w="1925"/>
        <w:gridCol w:w="1926"/>
        <w:gridCol w:w="1926"/>
        <w:gridCol w:w="1926"/>
        <w:gridCol w:w="1926"/>
      </w:tblGrid>
      <w:tr w:rsidR="00A245F4" w:rsidRPr="00A245F4" w14:paraId="1A5A2FE0" w14:textId="77777777" w:rsidTr="004047E1">
        <w:trPr>
          <w:jc w:val="center"/>
        </w:trPr>
        <w:tc>
          <w:tcPr>
            <w:tcW w:w="1300" w:type="dxa"/>
            <w:tcBorders>
              <w:top w:val="single" w:sz="4" w:space="0" w:color="auto"/>
              <w:left w:val="single" w:sz="4" w:space="0" w:color="auto"/>
              <w:bottom w:val="single" w:sz="4" w:space="0" w:color="auto"/>
              <w:right w:val="single" w:sz="4" w:space="0" w:color="auto"/>
            </w:tcBorders>
            <w:shd w:val="clear" w:color="000000" w:fill="02385E"/>
            <w:noWrap/>
            <w:vAlign w:val="center"/>
            <w:hideMark/>
          </w:tcPr>
          <w:p w14:paraId="403EAF77" w14:textId="77777777" w:rsidR="00A245F4" w:rsidRPr="00A245F4" w:rsidRDefault="00A245F4" w:rsidP="004047E1">
            <w:pPr>
              <w:pStyle w:val="Tablehead"/>
              <w:rPr>
                <w:lang w:val="es-ES"/>
              </w:rPr>
            </w:pPr>
            <w:bookmarkStart w:id="679" w:name="lt_pId1096"/>
            <w:r w:rsidRPr="00A245F4">
              <w:rPr>
                <w:lang w:val="es-ES"/>
              </w:rPr>
              <w:t>Categoría</w:t>
            </w:r>
            <w:bookmarkEnd w:id="679"/>
          </w:p>
        </w:tc>
        <w:tc>
          <w:tcPr>
            <w:tcW w:w="1300" w:type="dxa"/>
            <w:tcBorders>
              <w:top w:val="single" w:sz="4" w:space="0" w:color="auto"/>
              <w:left w:val="nil"/>
              <w:bottom w:val="single" w:sz="4" w:space="0" w:color="auto"/>
              <w:right w:val="single" w:sz="4" w:space="0" w:color="auto"/>
            </w:tcBorders>
            <w:shd w:val="clear" w:color="000000" w:fill="70A288"/>
            <w:noWrap/>
            <w:vAlign w:val="center"/>
            <w:hideMark/>
          </w:tcPr>
          <w:p w14:paraId="3FDE3C13" w14:textId="77777777" w:rsidR="00A245F4" w:rsidRPr="00A245F4" w:rsidRDefault="00A245F4" w:rsidP="004047E1">
            <w:pPr>
              <w:pStyle w:val="Tablehead"/>
              <w:rPr>
                <w:color w:val="FFFFFF" w:themeColor="background1"/>
                <w:lang w:val="es-ES"/>
              </w:rPr>
            </w:pPr>
            <w:r w:rsidRPr="00A245F4">
              <w:rPr>
                <w:color w:val="FFFFFF" w:themeColor="background1"/>
                <w:lang w:val="es-ES"/>
              </w:rPr>
              <w:t>2025</w:t>
            </w:r>
          </w:p>
        </w:tc>
        <w:tc>
          <w:tcPr>
            <w:tcW w:w="1300" w:type="dxa"/>
            <w:tcBorders>
              <w:top w:val="single" w:sz="4" w:space="0" w:color="auto"/>
              <w:left w:val="nil"/>
              <w:bottom w:val="single" w:sz="4" w:space="0" w:color="auto"/>
              <w:right w:val="single" w:sz="4" w:space="0" w:color="auto"/>
            </w:tcBorders>
            <w:shd w:val="clear" w:color="000000" w:fill="DAB785"/>
            <w:noWrap/>
            <w:vAlign w:val="center"/>
            <w:hideMark/>
          </w:tcPr>
          <w:p w14:paraId="4BB3888E" w14:textId="77777777" w:rsidR="00A245F4" w:rsidRPr="00A245F4" w:rsidRDefault="00A245F4" w:rsidP="004047E1">
            <w:pPr>
              <w:pStyle w:val="Tablehead"/>
              <w:rPr>
                <w:color w:val="FFFFFF" w:themeColor="background1"/>
                <w:lang w:val="es-ES"/>
              </w:rPr>
            </w:pPr>
            <w:r w:rsidRPr="00A245F4">
              <w:rPr>
                <w:color w:val="FFFFFF" w:themeColor="background1"/>
                <w:lang w:val="es-ES"/>
              </w:rPr>
              <w:t>2026</w:t>
            </w:r>
          </w:p>
        </w:tc>
        <w:tc>
          <w:tcPr>
            <w:tcW w:w="1300" w:type="dxa"/>
            <w:tcBorders>
              <w:top w:val="single" w:sz="4" w:space="0" w:color="auto"/>
              <w:left w:val="nil"/>
              <w:bottom w:val="single" w:sz="4" w:space="0" w:color="auto"/>
              <w:right w:val="single" w:sz="4" w:space="0" w:color="auto"/>
            </w:tcBorders>
            <w:shd w:val="clear" w:color="000000" w:fill="D6896F"/>
            <w:noWrap/>
            <w:vAlign w:val="center"/>
            <w:hideMark/>
          </w:tcPr>
          <w:p w14:paraId="418A9FC1" w14:textId="77777777" w:rsidR="00A245F4" w:rsidRPr="00A245F4" w:rsidRDefault="00A245F4" w:rsidP="004047E1">
            <w:pPr>
              <w:pStyle w:val="Tablehead"/>
              <w:rPr>
                <w:color w:val="FFFFFF" w:themeColor="background1"/>
                <w:lang w:val="es-ES"/>
              </w:rPr>
            </w:pPr>
            <w:r w:rsidRPr="00A245F4">
              <w:rPr>
                <w:color w:val="FFFFFF" w:themeColor="background1"/>
                <w:lang w:val="es-ES"/>
              </w:rPr>
              <w:t>2027</w:t>
            </w:r>
          </w:p>
        </w:tc>
        <w:tc>
          <w:tcPr>
            <w:tcW w:w="1300" w:type="dxa"/>
            <w:tcBorders>
              <w:top w:val="single" w:sz="4" w:space="0" w:color="auto"/>
              <w:left w:val="single" w:sz="4" w:space="0" w:color="auto"/>
              <w:bottom w:val="single" w:sz="4" w:space="0" w:color="auto"/>
              <w:right w:val="single" w:sz="4" w:space="0" w:color="auto"/>
            </w:tcBorders>
            <w:shd w:val="clear" w:color="000000" w:fill="A63950"/>
            <w:noWrap/>
            <w:vAlign w:val="center"/>
            <w:hideMark/>
          </w:tcPr>
          <w:p w14:paraId="7E1F85BA" w14:textId="77777777" w:rsidR="00A245F4" w:rsidRPr="00A245F4" w:rsidRDefault="00A245F4" w:rsidP="004047E1">
            <w:pPr>
              <w:pStyle w:val="Tablehead"/>
              <w:rPr>
                <w:color w:val="FFFFFF" w:themeColor="background1"/>
                <w:lang w:val="es-ES"/>
              </w:rPr>
            </w:pPr>
            <w:r w:rsidRPr="00A245F4">
              <w:rPr>
                <w:color w:val="FFFFFF" w:themeColor="background1"/>
                <w:lang w:val="es-ES"/>
              </w:rPr>
              <w:t>2028</w:t>
            </w:r>
          </w:p>
        </w:tc>
      </w:tr>
      <w:tr w:rsidR="00A245F4" w:rsidRPr="00A245F4" w14:paraId="288DECA3" w14:textId="77777777" w:rsidTr="003A7057">
        <w:trPr>
          <w:jc w:val="center"/>
        </w:trPr>
        <w:tc>
          <w:tcPr>
            <w:tcW w:w="1300" w:type="dxa"/>
            <w:tcBorders>
              <w:top w:val="nil"/>
              <w:left w:val="single" w:sz="4" w:space="0" w:color="auto"/>
              <w:bottom w:val="nil"/>
              <w:right w:val="single" w:sz="4" w:space="0" w:color="auto"/>
            </w:tcBorders>
            <w:shd w:val="clear" w:color="000000" w:fill="F2F2F2"/>
            <w:vAlign w:val="center"/>
            <w:hideMark/>
          </w:tcPr>
          <w:p w14:paraId="10EB6F3B" w14:textId="77777777" w:rsidR="00A245F4" w:rsidRPr="00A245F4" w:rsidRDefault="00A245F4" w:rsidP="006A5EAE">
            <w:pPr>
              <w:pStyle w:val="Tabletext"/>
              <w:rPr>
                <w:lang w:val="es-ES"/>
              </w:rPr>
            </w:pPr>
            <w:bookmarkStart w:id="680" w:name="lt_pId1101"/>
            <w:r w:rsidRPr="00A245F4">
              <w:rPr>
                <w:lang w:val="es-ES"/>
              </w:rPr>
              <w:t>E1</w:t>
            </w:r>
            <w:bookmarkEnd w:id="680"/>
          </w:p>
        </w:tc>
        <w:tc>
          <w:tcPr>
            <w:tcW w:w="1300" w:type="dxa"/>
            <w:tcBorders>
              <w:top w:val="nil"/>
              <w:left w:val="nil"/>
              <w:bottom w:val="nil"/>
              <w:right w:val="single" w:sz="4" w:space="0" w:color="auto"/>
            </w:tcBorders>
            <w:shd w:val="clear" w:color="000000" w:fill="F2F2F2"/>
            <w:vAlign w:val="center"/>
            <w:hideMark/>
          </w:tcPr>
          <w:p w14:paraId="3316EF85" w14:textId="77777777" w:rsidR="00A245F4" w:rsidRPr="00A245F4" w:rsidRDefault="00A245F4" w:rsidP="002D0A13">
            <w:pPr>
              <w:pStyle w:val="Tabletext"/>
              <w:jc w:val="right"/>
              <w:rPr>
                <w:lang w:val="es-ES"/>
              </w:rPr>
            </w:pPr>
            <w:r w:rsidRPr="00A245F4">
              <w:rPr>
                <w:lang w:val="es-ES"/>
              </w:rPr>
              <w:t>0,0</w:t>
            </w:r>
          </w:p>
        </w:tc>
        <w:tc>
          <w:tcPr>
            <w:tcW w:w="1300" w:type="dxa"/>
            <w:tcBorders>
              <w:top w:val="nil"/>
              <w:left w:val="nil"/>
              <w:bottom w:val="nil"/>
              <w:right w:val="single" w:sz="4" w:space="0" w:color="auto"/>
            </w:tcBorders>
            <w:shd w:val="clear" w:color="000000" w:fill="F2F2F2"/>
            <w:vAlign w:val="center"/>
            <w:hideMark/>
          </w:tcPr>
          <w:p w14:paraId="11EF86EE" w14:textId="77777777" w:rsidR="00A245F4" w:rsidRPr="00A245F4" w:rsidRDefault="00A245F4" w:rsidP="002D0A13">
            <w:pPr>
              <w:pStyle w:val="Tabletext"/>
              <w:jc w:val="right"/>
              <w:rPr>
                <w:lang w:val="es-ES"/>
              </w:rPr>
            </w:pPr>
            <w:r w:rsidRPr="00A245F4">
              <w:rPr>
                <w:lang w:val="es-ES"/>
              </w:rPr>
              <w:t>0,0</w:t>
            </w:r>
          </w:p>
        </w:tc>
        <w:tc>
          <w:tcPr>
            <w:tcW w:w="1300" w:type="dxa"/>
            <w:tcBorders>
              <w:top w:val="nil"/>
              <w:left w:val="nil"/>
              <w:bottom w:val="nil"/>
              <w:right w:val="single" w:sz="4" w:space="0" w:color="auto"/>
            </w:tcBorders>
            <w:shd w:val="clear" w:color="000000" w:fill="F2F2F2"/>
            <w:vAlign w:val="center"/>
            <w:hideMark/>
          </w:tcPr>
          <w:p w14:paraId="2D18021F" w14:textId="77777777" w:rsidR="00A245F4" w:rsidRPr="00A245F4" w:rsidRDefault="00A245F4" w:rsidP="002D0A13">
            <w:pPr>
              <w:pStyle w:val="Tabletext"/>
              <w:jc w:val="right"/>
              <w:rPr>
                <w:lang w:val="es-ES"/>
              </w:rPr>
            </w:pPr>
            <w:r w:rsidRPr="00A245F4">
              <w:rPr>
                <w:lang w:val="es-ES"/>
              </w:rPr>
              <w:t>0,0</w:t>
            </w:r>
          </w:p>
        </w:tc>
        <w:tc>
          <w:tcPr>
            <w:tcW w:w="1300" w:type="dxa"/>
            <w:tcBorders>
              <w:top w:val="nil"/>
              <w:left w:val="single" w:sz="4" w:space="0" w:color="auto"/>
              <w:bottom w:val="nil"/>
              <w:right w:val="single" w:sz="4" w:space="0" w:color="auto"/>
            </w:tcBorders>
            <w:shd w:val="clear" w:color="000000" w:fill="F2F2F2"/>
            <w:vAlign w:val="center"/>
            <w:hideMark/>
          </w:tcPr>
          <w:p w14:paraId="0D1638CE" w14:textId="77777777" w:rsidR="00A245F4" w:rsidRPr="00A245F4" w:rsidRDefault="00A245F4" w:rsidP="002D0A13">
            <w:pPr>
              <w:pStyle w:val="Tabletext"/>
              <w:jc w:val="right"/>
              <w:rPr>
                <w:lang w:val="es-ES"/>
              </w:rPr>
            </w:pPr>
            <w:r w:rsidRPr="00A245F4">
              <w:rPr>
                <w:lang w:val="es-ES"/>
              </w:rPr>
              <w:t>0,0</w:t>
            </w:r>
          </w:p>
        </w:tc>
      </w:tr>
      <w:tr w:rsidR="00A245F4" w:rsidRPr="00A245F4" w14:paraId="53232ED8" w14:textId="77777777" w:rsidTr="003A7057">
        <w:trPr>
          <w:jc w:val="center"/>
        </w:trPr>
        <w:tc>
          <w:tcPr>
            <w:tcW w:w="1300" w:type="dxa"/>
            <w:tcBorders>
              <w:top w:val="nil"/>
              <w:left w:val="single" w:sz="4" w:space="0" w:color="auto"/>
              <w:bottom w:val="nil"/>
              <w:right w:val="single" w:sz="4" w:space="0" w:color="auto"/>
            </w:tcBorders>
            <w:shd w:val="clear" w:color="000000" w:fill="FFFFFF"/>
            <w:vAlign w:val="center"/>
            <w:hideMark/>
          </w:tcPr>
          <w:p w14:paraId="67BBECB9" w14:textId="77777777" w:rsidR="00A245F4" w:rsidRPr="00A245F4" w:rsidRDefault="00A245F4" w:rsidP="006A5EAE">
            <w:pPr>
              <w:pStyle w:val="Tabletext"/>
              <w:rPr>
                <w:lang w:val="es-ES"/>
              </w:rPr>
            </w:pPr>
            <w:bookmarkStart w:id="681" w:name="lt_pId1106"/>
            <w:r w:rsidRPr="00A245F4">
              <w:rPr>
                <w:lang w:val="es-ES"/>
              </w:rPr>
              <w:t>E2</w:t>
            </w:r>
            <w:bookmarkEnd w:id="681"/>
          </w:p>
        </w:tc>
        <w:tc>
          <w:tcPr>
            <w:tcW w:w="1300" w:type="dxa"/>
            <w:tcBorders>
              <w:top w:val="nil"/>
              <w:left w:val="nil"/>
              <w:bottom w:val="nil"/>
              <w:right w:val="single" w:sz="4" w:space="0" w:color="auto"/>
            </w:tcBorders>
            <w:shd w:val="clear" w:color="000000" w:fill="FFFFFF"/>
            <w:vAlign w:val="center"/>
            <w:hideMark/>
          </w:tcPr>
          <w:p w14:paraId="2F75684C" w14:textId="77777777" w:rsidR="00A245F4" w:rsidRPr="00A245F4" w:rsidRDefault="00A245F4" w:rsidP="002D0A13">
            <w:pPr>
              <w:pStyle w:val="Tabletext"/>
              <w:jc w:val="right"/>
              <w:rPr>
                <w:lang w:val="es-ES"/>
              </w:rPr>
            </w:pPr>
            <w:r w:rsidRPr="00A245F4">
              <w:rPr>
                <w:lang w:val="es-ES"/>
              </w:rPr>
              <w:t>0,6</w:t>
            </w:r>
          </w:p>
        </w:tc>
        <w:tc>
          <w:tcPr>
            <w:tcW w:w="1300" w:type="dxa"/>
            <w:tcBorders>
              <w:top w:val="nil"/>
              <w:left w:val="nil"/>
              <w:bottom w:val="nil"/>
              <w:right w:val="single" w:sz="4" w:space="0" w:color="auto"/>
            </w:tcBorders>
            <w:shd w:val="clear" w:color="000000" w:fill="FFFFFF"/>
            <w:vAlign w:val="center"/>
            <w:hideMark/>
          </w:tcPr>
          <w:p w14:paraId="462F0573" w14:textId="77777777" w:rsidR="00A245F4" w:rsidRPr="00A245F4" w:rsidRDefault="00A245F4" w:rsidP="002D0A13">
            <w:pPr>
              <w:pStyle w:val="Tabletext"/>
              <w:jc w:val="right"/>
              <w:rPr>
                <w:lang w:val="es-ES"/>
              </w:rPr>
            </w:pPr>
            <w:r w:rsidRPr="00A245F4">
              <w:rPr>
                <w:lang w:val="es-ES"/>
              </w:rPr>
              <w:t>0,6</w:t>
            </w:r>
          </w:p>
        </w:tc>
        <w:tc>
          <w:tcPr>
            <w:tcW w:w="1300" w:type="dxa"/>
            <w:tcBorders>
              <w:top w:val="nil"/>
              <w:left w:val="nil"/>
              <w:bottom w:val="nil"/>
              <w:right w:val="single" w:sz="4" w:space="0" w:color="auto"/>
            </w:tcBorders>
            <w:shd w:val="clear" w:color="000000" w:fill="FFFFFF"/>
            <w:vAlign w:val="center"/>
            <w:hideMark/>
          </w:tcPr>
          <w:p w14:paraId="14F0DE74" w14:textId="77777777" w:rsidR="00A245F4" w:rsidRPr="00A245F4" w:rsidRDefault="00A245F4" w:rsidP="002D0A13">
            <w:pPr>
              <w:pStyle w:val="Tabletext"/>
              <w:jc w:val="right"/>
              <w:rPr>
                <w:lang w:val="es-ES"/>
              </w:rPr>
            </w:pPr>
            <w:r w:rsidRPr="00A245F4">
              <w:rPr>
                <w:lang w:val="es-ES"/>
              </w:rPr>
              <w:t>0,6</w:t>
            </w:r>
          </w:p>
        </w:tc>
        <w:tc>
          <w:tcPr>
            <w:tcW w:w="1300" w:type="dxa"/>
            <w:tcBorders>
              <w:top w:val="nil"/>
              <w:left w:val="single" w:sz="4" w:space="0" w:color="auto"/>
              <w:bottom w:val="nil"/>
              <w:right w:val="single" w:sz="4" w:space="0" w:color="auto"/>
            </w:tcBorders>
            <w:shd w:val="clear" w:color="000000" w:fill="FFFFFF"/>
            <w:vAlign w:val="center"/>
            <w:hideMark/>
          </w:tcPr>
          <w:p w14:paraId="7792BB2A" w14:textId="77777777" w:rsidR="00A245F4" w:rsidRPr="00A245F4" w:rsidRDefault="00A245F4" w:rsidP="002D0A13">
            <w:pPr>
              <w:pStyle w:val="Tabletext"/>
              <w:jc w:val="right"/>
              <w:rPr>
                <w:lang w:val="es-ES"/>
              </w:rPr>
            </w:pPr>
            <w:r w:rsidRPr="00A245F4">
              <w:rPr>
                <w:lang w:val="es-ES"/>
              </w:rPr>
              <w:t>0,6</w:t>
            </w:r>
          </w:p>
        </w:tc>
      </w:tr>
      <w:tr w:rsidR="00A245F4" w:rsidRPr="00A245F4" w14:paraId="4B8145D4" w14:textId="77777777" w:rsidTr="003A7057">
        <w:trPr>
          <w:jc w:val="center"/>
        </w:trPr>
        <w:tc>
          <w:tcPr>
            <w:tcW w:w="1300" w:type="dxa"/>
            <w:tcBorders>
              <w:top w:val="nil"/>
              <w:left w:val="single" w:sz="4" w:space="0" w:color="auto"/>
              <w:bottom w:val="nil"/>
              <w:right w:val="single" w:sz="4" w:space="0" w:color="auto"/>
            </w:tcBorders>
            <w:shd w:val="clear" w:color="000000" w:fill="F2F2F2"/>
            <w:vAlign w:val="center"/>
            <w:hideMark/>
          </w:tcPr>
          <w:p w14:paraId="07C90697" w14:textId="77777777" w:rsidR="00A245F4" w:rsidRPr="00A245F4" w:rsidRDefault="00A245F4" w:rsidP="006A5EAE">
            <w:pPr>
              <w:pStyle w:val="Tabletext"/>
              <w:rPr>
                <w:lang w:val="es-ES"/>
              </w:rPr>
            </w:pPr>
            <w:bookmarkStart w:id="682" w:name="lt_pId1111"/>
            <w:r w:rsidRPr="00A245F4">
              <w:rPr>
                <w:lang w:val="es-ES"/>
              </w:rPr>
              <w:t>D1</w:t>
            </w:r>
            <w:bookmarkEnd w:id="682"/>
          </w:p>
        </w:tc>
        <w:tc>
          <w:tcPr>
            <w:tcW w:w="1300" w:type="dxa"/>
            <w:tcBorders>
              <w:top w:val="nil"/>
              <w:left w:val="nil"/>
              <w:bottom w:val="nil"/>
              <w:right w:val="single" w:sz="4" w:space="0" w:color="auto"/>
            </w:tcBorders>
            <w:shd w:val="clear" w:color="000000" w:fill="F2F2F2"/>
            <w:vAlign w:val="center"/>
            <w:hideMark/>
          </w:tcPr>
          <w:p w14:paraId="460E7478" w14:textId="77777777" w:rsidR="00A245F4" w:rsidRPr="00A245F4" w:rsidRDefault="00A245F4" w:rsidP="002D0A13">
            <w:pPr>
              <w:pStyle w:val="Tabletext"/>
              <w:jc w:val="right"/>
              <w:rPr>
                <w:lang w:val="es-ES"/>
              </w:rPr>
            </w:pPr>
            <w:r w:rsidRPr="00A245F4">
              <w:rPr>
                <w:lang w:val="es-ES"/>
              </w:rPr>
              <w:t>1,0</w:t>
            </w:r>
          </w:p>
        </w:tc>
        <w:tc>
          <w:tcPr>
            <w:tcW w:w="1300" w:type="dxa"/>
            <w:tcBorders>
              <w:top w:val="nil"/>
              <w:left w:val="nil"/>
              <w:bottom w:val="nil"/>
              <w:right w:val="single" w:sz="4" w:space="0" w:color="auto"/>
            </w:tcBorders>
            <w:shd w:val="clear" w:color="000000" w:fill="F2F2F2"/>
            <w:vAlign w:val="center"/>
            <w:hideMark/>
          </w:tcPr>
          <w:p w14:paraId="3397007A" w14:textId="77777777" w:rsidR="00A245F4" w:rsidRPr="00A245F4" w:rsidRDefault="00A245F4" w:rsidP="002D0A13">
            <w:pPr>
              <w:pStyle w:val="Tabletext"/>
              <w:jc w:val="right"/>
              <w:rPr>
                <w:lang w:val="es-ES"/>
              </w:rPr>
            </w:pPr>
            <w:r w:rsidRPr="00A245F4">
              <w:rPr>
                <w:lang w:val="es-ES"/>
              </w:rPr>
              <w:t>1,0</w:t>
            </w:r>
          </w:p>
        </w:tc>
        <w:tc>
          <w:tcPr>
            <w:tcW w:w="1300" w:type="dxa"/>
            <w:tcBorders>
              <w:top w:val="nil"/>
              <w:left w:val="nil"/>
              <w:bottom w:val="nil"/>
              <w:right w:val="single" w:sz="4" w:space="0" w:color="auto"/>
            </w:tcBorders>
            <w:shd w:val="clear" w:color="000000" w:fill="F2F2F2"/>
            <w:vAlign w:val="center"/>
            <w:hideMark/>
          </w:tcPr>
          <w:p w14:paraId="42FA1CD7" w14:textId="77777777" w:rsidR="00A245F4" w:rsidRPr="00A245F4" w:rsidRDefault="00A245F4" w:rsidP="002D0A13">
            <w:pPr>
              <w:pStyle w:val="Tabletext"/>
              <w:jc w:val="right"/>
              <w:rPr>
                <w:lang w:val="es-ES"/>
              </w:rPr>
            </w:pPr>
            <w:r w:rsidRPr="00A245F4">
              <w:rPr>
                <w:lang w:val="es-ES"/>
              </w:rPr>
              <w:t>0,7</w:t>
            </w:r>
          </w:p>
        </w:tc>
        <w:tc>
          <w:tcPr>
            <w:tcW w:w="1300" w:type="dxa"/>
            <w:tcBorders>
              <w:top w:val="nil"/>
              <w:left w:val="single" w:sz="4" w:space="0" w:color="auto"/>
              <w:bottom w:val="nil"/>
              <w:right w:val="single" w:sz="4" w:space="0" w:color="auto"/>
            </w:tcBorders>
            <w:shd w:val="clear" w:color="000000" w:fill="F2F2F2"/>
            <w:vAlign w:val="center"/>
            <w:hideMark/>
          </w:tcPr>
          <w:p w14:paraId="103139C0" w14:textId="77777777" w:rsidR="00A245F4" w:rsidRPr="00A245F4" w:rsidRDefault="00A245F4" w:rsidP="002D0A13">
            <w:pPr>
              <w:pStyle w:val="Tabletext"/>
              <w:jc w:val="right"/>
              <w:rPr>
                <w:lang w:val="es-ES"/>
              </w:rPr>
            </w:pPr>
            <w:r w:rsidRPr="00A245F4">
              <w:rPr>
                <w:lang w:val="es-ES"/>
              </w:rPr>
              <w:t>1,0</w:t>
            </w:r>
          </w:p>
        </w:tc>
      </w:tr>
      <w:tr w:rsidR="00A245F4" w:rsidRPr="00A245F4" w14:paraId="2FAA1C91" w14:textId="77777777" w:rsidTr="003A7057">
        <w:trPr>
          <w:jc w:val="center"/>
        </w:trPr>
        <w:tc>
          <w:tcPr>
            <w:tcW w:w="1300" w:type="dxa"/>
            <w:tcBorders>
              <w:top w:val="nil"/>
              <w:left w:val="single" w:sz="4" w:space="0" w:color="auto"/>
              <w:bottom w:val="nil"/>
              <w:right w:val="single" w:sz="4" w:space="0" w:color="auto"/>
            </w:tcBorders>
            <w:shd w:val="clear" w:color="000000" w:fill="FFFFFF"/>
            <w:vAlign w:val="center"/>
            <w:hideMark/>
          </w:tcPr>
          <w:p w14:paraId="3960B001" w14:textId="77777777" w:rsidR="00A245F4" w:rsidRPr="00A245F4" w:rsidRDefault="00A245F4" w:rsidP="006A5EAE">
            <w:pPr>
              <w:pStyle w:val="Tabletext"/>
              <w:rPr>
                <w:lang w:val="es-ES"/>
              </w:rPr>
            </w:pPr>
            <w:bookmarkStart w:id="683" w:name="lt_pId1116"/>
            <w:r w:rsidRPr="00A245F4">
              <w:rPr>
                <w:lang w:val="es-ES"/>
              </w:rPr>
              <w:t>D2</w:t>
            </w:r>
            <w:bookmarkEnd w:id="683"/>
          </w:p>
        </w:tc>
        <w:tc>
          <w:tcPr>
            <w:tcW w:w="1300" w:type="dxa"/>
            <w:tcBorders>
              <w:top w:val="nil"/>
              <w:left w:val="nil"/>
              <w:bottom w:val="nil"/>
              <w:right w:val="single" w:sz="4" w:space="0" w:color="auto"/>
            </w:tcBorders>
            <w:shd w:val="clear" w:color="000000" w:fill="FFFFFF"/>
            <w:vAlign w:val="center"/>
            <w:hideMark/>
          </w:tcPr>
          <w:p w14:paraId="4D4CF5F9" w14:textId="77777777" w:rsidR="00A245F4" w:rsidRPr="00A245F4" w:rsidRDefault="00A245F4" w:rsidP="002D0A13">
            <w:pPr>
              <w:pStyle w:val="Tabletext"/>
              <w:jc w:val="right"/>
              <w:rPr>
                <w:lang w:val="es-ES"/>
              </w:rPr>
            </w:pPr>
            <w:r w:rsidRPr="00A245F4">
              <w:rPr>
                <w:lang w:val="es-ES"/>
              </w:rPr>
              <w:t>0,0</w:t>
            </w:r>
          </w:p>
        </w:tc>
        <w:tc>
          <w:tcPr>
            <w:tcW w:w="1300" w:type="dxa"/>
            <w:tcBorders>
              <w:top w:val="nil"/>
              <w:left w:val="nil"/>
              <w:bottom w:val="nil"/>
              <w:right w:val="single" w:sz="4" w:space="0" w:color="auto"/>
            </w:tcBorders>
            <w:shd w:val="clear" w:color="000000" w:fill="FFFFFF"/>
            <w:vAlign w:val="center"/>
            <w:hideMark/>
          </w:tcPr>
          <w:p w14:paraId="1C85229B" w14:textId="77777777" w:rsidR="00A245F4" w:rsidRPr="00A245F4" w:rsidRDefault="00A245F4" w:rsidP="002D0A13">
            <w:pPr>
              <w:pStyle w:val="Tabletext"/>
              <w:jc w:val="right"/>
              <w:rPr>
                <w:lang w:val="es-ES"/>
              </w:rPr>
            </w:pPr>
            <w:r w:rsidRPr="00A245F4">
              <w:rPr>
                <w:lang w:val="es-ES"/>
              </w:rPr>
              <w:t>0,0</w:t>
            </w:r>
          </w:p>
        </w:tc>
        <w:tc>
          <w:tcPr>
            <w:tcW w:w="1300" w:type="dxa"/>
            <w:tcBorders>
              <w:top w:val="nil"/>
              <w:left w:val="nil"/>
              <w:bottom w:val="nil"/>
              <w:right w:val="single" w:sz="4" w:space="0" w:color="auto"/>
            </w:tcBorders>
            <w:shd w:val="clear" w:color="000000" w:fill="FFFFFF"/>
            <w:vAlign w:val="center"/>
            <w:hideMark/>
          </w:tcPr>
          <w:p w14:paraId="3A8D6349" w14:textId="77777777" w:rsidR="00A245F4" w:rsidRPr="00A245F4" w:rsidRDefault="00A245F4" w:rsidP="002D0A13">
            <w:pPr>
              <w:pStyle w:val="Tabletext"/>
              <w:jc w:val="right"/>
              <w:rPr>
                <w:lang w:val="es-ES"/>
              </w:rPr>
            </w:pPr>
            <w:r w:rsidRPr="00A245F4">
              <w:rPr>
                <w:lang w:val="es-ES"/>
              </w:rPr>
              <w:t>0,0</w:t>
            </w:r>
          </w:p>
        </w:tc>
        <w:tc>
          <w:tcPr>
            <w:tcW w:w="1300" w:type="dxa"/>
            <w:tcBorders>
              <w:top w:val="nil"/>
              <w:left w:val="single" w:sz="4" w:space="0" w:color="auto"/>
              <w:bottom w:val="nil"/>
              <w:right w:val="single" w:sz="4" w:space="0" w:color="auto"/>
            </w:tcBorders>
            <w:shd w:val="clear" w:color="000000" w:fill="FFFFFF"/>
            <w:vAlign w:val="center"/>
            <w:hideMark/>
          </w:tcPr>
          <w:p w14:paraId="5D26AC3A" w14:textId="77777777" w:rsidR="00A245F4" w:rsidRPr="00A245F4" w:rsidRDefault="00A245F4" w:rsidP="002D0A13">
            <w:pPr>
              <w:pStyle w:val="Tabletext"/>
              <w:jc w:val="right"/>
              <w:rPr>
                <w:lang w:val="es-ES"/>
              </w:rPr>
            </w:pPr>
            <w:r w:rsidRPr="00A245F4">
              <w:rPr>
                <w:lang w:val="es-ES"/>
              </w:rPr>
              <w:t>0,6</w:t>
            </w:r>
          </w:p>
        </w:tc>
      </w:tr>
      <w:tr w:rsidR="00A245F4" w:rsidRPr="00A245F4" w14:paraId="1CCE3B67" w14:textId="77777777" w:rsidTr="003A7057">
        <w:trPr>
          <w:jc w:val="center"/>
        </w:trPr>
        <w:tc>
          <w:tcPr>
            <w:tcW w:w="1300" w:type="dxa"/>
            <w:tcBorders>
              <w:top w:val="nil"/>
              <w:left w:val="single" w:sz="4" w:space="0" w:color="auto"/>
              <w:bottom w:val="nil"/>
              <w:right w:val="single" w:sz="4" w:space="0" w:color="auto"/>
            </w:tcBorders>
            <w:shd w:val="clear" w:color="000000" w:fill="F2F2F2"/>
            <w:vAlign w:val="center"/>
            <w:hideMark/>
          </w:tcPr>
          <w:p w14:paraId="2C16A4F1" w14:textId="77777777" w:rsidR="00A245F4" w:rsidRPr="00A245F4" w:rsidRDefault="00A245F4" w:rsidP="006A5EAE">
            <w:pPr>
              <w:pStyle w:val="Tabletext"/>
              <w:rPr>
                <w:lang w:val="es-ES"/>
              </w:rPr>
            </w:pPr>
            <w:bookmarkStart w:id="684" w:name="lt_pId1121"/>
            <w:r w:rsidRPr="00A245F4">
              <w:rPr>
                <w:lang w:val="es-ES"/>
              </w:rPr>
              <w:t>P5</w:t>
            </w:r>
            <w:bookmarkEnd w:id="684"/>
          </w:p>
        </w:tc>
        <w:tc>
          <w:tcPr>
            <w:tcW w:w="1300" w:type="dxa"/>
            <w:tcBorders>
              <w:top w:val="nil"/>
              <w:left w:val="nil"/>
              <w:bottom w:val="nil"/>
              <w:right w:val="single" w:sz="4" w:space="0" w:color="auto"/>
            </w:tcBorders>
            <w:shd w:val="clear" w:color="000000" w:fill="F2F2F2"/>
            <w:vAlign w:val="center"/>
            <w:hideMark/>
          </w:tcPr>
          <w:p w14:paraId="7BC28937" w14:textId="77777777" w:rsidR="00A245F4" w:rsidRPr="00A245F4" w:rsidRDefault="00A245F4" w:rsidP="002D0A13">
            <w:pPr>
              <w:pStyle w:val="Tabletext"/>
              <w:jc w:val="right"/>
              <w:rPr>
                <w:lang w:val="es-ES"/>
              </w:rPr>
            </w:pPr>
            <w:r w:rsidRPr="00A245F4">
              <w:rPr>
                <w:lang w:val="es-ES"/>
              </w:rPr>
              <w:t>3,4</w:t>
            </w:r>
          </w:p>
        </w:tc>
        <w:tc>
          <w:tcPr>
            <w:tcW w:w="1300" w:type="dxa"/>
            <w:tcBorders>
              <w:top w:val="nil"/>
              <w:left w:val="nil"/>
              <w:bottom w:val="nil"/>
              <w:right w:val="single" w:sz="4" w:space="0" w:color="auto"/>
            </w:tcBorders>
            <w:shd w:val="clear" w:color="000000" w:fill="F2F2F2"/>
            <w:vAlign w:val="center"/>
            <w:hideMark/>
          </w:tcPr>
          <w:p w14:paraId="7116F0BF" w14:textId="77777777" w:rsidR="00A245F4" w:rsidRPr="00A245F4" w:rsidRDefault="00A245F4" w:rsidP="002D0A13">
            <w:pPr>
              <w:pStyle w:val="Tabletext"/>
              <w:jc w:val="right"/>
              <w:rPr>
                <w:lang w:val="es-ES"/>
              </w:rPr>
            </w:pPr>
            <w:r w:rsidRPr="00A245F4">
              <w:rPr>
                <w:lang w:val="es-ES"/>
              </w:rPr>
              <w:t>3,4</w:t>
            </w:r>
          </w:p>
        </w:tc>
        <w:tc>
          <w:tcPr>
            <w:tcW w:w="1300" w:type="dxa"/>
            <w:tcBorders>
              <w:top w:val="nil"/>
              <w:left w:val="nil"/>
              <w:bottom w:val="nil"/>
              <w:right w:val="single" w:sz="4" w:space="0" w:color="auto"/>
            </w:tcBorders>
            <w:shd w:val="clear" w:color="000000" w:fill="F2F2F2"/>
            <w:vAlign w:val="center"/>
            <w:hideMark/>
          </w:tcPr>
          <w:p w14:paraId="181ED3A3" w14:textId="77777777" w:rsidR="00A245F4" w:rsidRPr="00A245F4" w:rsidRDefault="00A245F4" w:rsidP="002D0A13">
            <w:pPr>
              <w:pStyle w:val="Tabletext"/>
              <w:jc w:val="right"/>
              <w:rPr>
                <w:lang w:val="es-ES"/>
              </w:rPr>
            </w:pPr>
            <w:r w:rsidRPr="00A245F4">
              <w:rPr>
                <w:lang w:val="es-ES"/>
              </w:rPr>
              <w:t>4,2</w:t>
            </w:r>
          </w:p>
        </w:tc>
        <w:tc>
          <w:tcPr>
            <w:tcW w:w="1300" w:type="dxa"/>
            <w:tcBorders>
              <w:top w:val="nil"/>
              <w:left w:val="single" w:sz="4" w:space="0" w:color="auto"/>
              <w:bottom w:val="nil"/>
              <w:right w:val="single" w:sz="4" w:space="0" w:color="auto"/>
            </w:tcBorders>
            <w:shd w:val="clear" w:color="000000" w:fill="F2F2F2"/>
            <w:vAlign w:val="center"/>
            <w:hideMark/>
          </w:tcPr>
          <w:p w14:paraId="71A9DE9E" w14:textId="77777777" w:rsidR="00A245F4" w:rsidRPr="00A245F4" w:rsidRDefault="00A245F4" w:rsidP="002D0A13">
            <w:pPr>
              <w:pStyle w:val="Tabletext"/>
              <w:jc w:val="right"/>
              <w:rPr>
                <w:lang w:val="es-ES"/>
              </w:rPr>
            </w:pPr>
            <w:r w:rsidRPr="00A245F4">
              <w:rPr>
                <w:lang w:val="es-ES"/>
              </w:rPr>
              <w:t>3,4</w:t>
            </w:r>
          </w:p>
        </w:tc>
      </w:tr>
      <w:tr w:rsidR="00A245F4" w:rsidRPr="00A245F4" w14:paraId="7BB9E077" w14:textId="77777777" w:rsidTr="003A7057">
        <w:trPr>
          <w:jc w:val="center"/>
        </w:trPr>
        <w:tc>
          <w:tcPr>
            <w:tcW w:w="1300" w:type="dxa"/>
            <w:tcBorders>
              <w:top w:val="nil"/>
              <w:left w:val="single" w:sz="4" w:space="0" w:color="auto"/>
              <w:bottom w:val="nil"/>
              <w:right w:val="single" w:sz="4" w:space="0" w:color="auto"/>
            </w:tcBorders>
            <w:shd w:val="clear" w:color="000000" w:fill="FFFFFF"/>
            <w:vAlign w:val="center"/>
            <w:hideMark/>
          </w:tcPr>
          <w:p w14:paraId="2EC99664" w14:textId="77777777" w:rsidR="00A245F4" w:rsidRPr="00A245F4" w:rsidRDefault="00A245F4" w:rsidP="006A5EAE">
            <w:pPr>
              <w:pStyle w:val="Tabletext"/>
              <w:rPr>
                <w:lang w:val="es-ES"/>
              </w:rPr>
            </w:pPr>
            <w:bookmarkStart w:id="685" w:name="lt_pId1126"/>
            <w:r w:rsidRPr="00A245F4">
              <w:rPr>
                <w:lang w:val="es-ES"/>
              </w:rPr>
              <w:t>P4</w:t>
            </w:r>
            <w:bookmarkEnd w:id="685"/>
          </w:p>
        </w:tc>
        <w:tc>
          <w:tcPr>
            <w:tcW w:w="1300" w:type="dxa"/>
            <w:tcBorders>
              <w:top w:val="nil"/>
              <w:left w:val="nil"/>
              <w:bottom w:val="nil"/>
              <w:right w:val="single" w:sz="4" w:space="0" w:color="auto"/>
            </w:tcBorders>
            <w:shd w:val="clear" w:color="000000" w:fill="FFFFFF"/>
            <w:vAlign w:val="center"/>
            <w:hideMark/>
          </w:tcPr>
          <w:p w14:paraId="069B481C" w14:textId="77777777" w:rsidR="00A245F4" w:rsidRPr="00A245F4" w:rsidRDefault="00A245F4" w:rsidP="002D0A13">
            <w:pPr>
              <w:pStyle w:val="Tabletext"/>
              <w:jc w:val="right"/>
              <w:rPr>
                <w:lang w:val="es-ES"/>
              </w:rPr>
            </w:pPr>
            <w:r w:rsidRPr="00A245F4">
              <w:rPr>
                <w:lang w:val="es-ES"/>
              </w:rPr>
              <w:t>15,4</w:t>
            </w:r>
          </w:p>
        </w:tc>
        <w:tc>
          <w:tcPr>
            <w:tcW w:w="1300" w:type="dxa"/>
            <w:tcBorders>
              <w:top w:val="nil"/>
              <w:left w:val="nil"/>
              <w:bottom w:val="nil"/>
              <w:right w:val="single" w:sz="4" w:space="0" w:color="auto"/>
            </w:tcBorders>
            <w:shd w:val="clear" w:color="000000" w:fill="FFFFFF"/>
            <w:vAlign w:val="center"/>
            <w:hideMark/>
          </w:tcPr>
          <w:p w14:paraId="0E29FC1E" w14:textId="77777777" w:rsidR="00A245F4" w:rsidRPr="00A245F4" w:rsidRDefault="00A245F4" w:rsidP="002D0A13">
            <w:pPr>
              <w:pStyle w:val="Tabletext"/>
              <w:jc w:val="right"/>
              <w:rPr>
                <w:lang w:val="es-ES"/>
              </w:rPr>
            </w:pPr>
            <w:r w:rsidRPr="00A245F4">
              <w:rPr>
                <w:lang w:val="es-ES"/>
              </w:rPr>
              <w:t>15,4</w:t>
            </w:r>
          </w:p>
        </w:tc>
        <w:tc>
          <w:tcPr>
            <w:tcW w:w="1300" w:type="dxa"/>
            <w:tcBorders>
              <w:top w:val="nil"/>
              <w:left w:val="nil"/>
              <w:bottom w:val="nil"/>
              <w:right w:val="single" w:sz="4" w:space="0" w:color="auto"/>
            </w:tcBorders>
            <w:shd w:val="clear" w:color="000000" w:fill="FFFFFF"/>
            <w:vAlign w:val="center"/>
            <w:hideMark/>
          </w:tcPr>
          <w:p w14:paraId="7BB9C93C" w14:textId="77777777" w:rsidR="00A245F4" w:rsidRPr="00A245F4" w:rsidRDefault="00A245F4" w:rsidP="002D0A13">
            <w:pPr>
              <w:pStyle w:val="Tabletext"/>
              <w:jc w:val="right"/>
              <w:rPr>
                <w:lang w:val="es-ES"/>
              </w:rPr>
            </w:pPr>
            <w:r w:rsidRPr="00A245F4">
              <w:rPr>
                <w:lang w:val="es-ES"/>
              </w:rPr>
              <w:t>10,9</w:t>
            </w:r>
          </w:p>
        </w:tc>
        <w:tc>
          <w:tcPr>
            <w:tcW w:w="1300" w:type="dxa"/>
            <w:tcBorders>
              <w:top w:val="nil"/>
              <w:left w:val="single" w:sz="4" w:space="0" w:color="auto"/>
              <w:bottom w:val="nil"/>
              <w:right w:val="single" w:sz="4" w:space="0" w:color="auto"/>
            </w:tcBorders>
            <w:shd w:val="clear" w:color="000000" w:fill="FFFFFF"/>
            <w:vAlign w:val="center"/>
            <w:hideMark/>
          </w:tcPr>
          <w:p w14:paraId="216A07CC" w14:textId="77777777" w:rsidR="00A245F4" w:rsidRPr="00A245F4" w:rsidRDefault="00A245F4" w:rsidP="002D0A13">
            <w:pPr>
              <w:pStyle w:val="Tabletext"/>
              <w:jc w:val="right"/>
              <w:rPr>
                <w:lang w:val="es-ES"/>
              </w:rPr>
            </w:pPr>
            <w:r w:rsidRPr="00A245F4">
              <w:rPr>
                <w:lang w:val="es-ES"/>
              </w:rPr>
              <w:t>13,6</w:t>
            </w:r>
          </w:p>
        </w:tc>
      </w:tr>
      <w:tr w:rsidR="00A245F4" w:rsidRPr="00A245F4" w14:paraId="1AD11661" w14:textId="77777777" w:rsidTr="003A7057">
        <w:trPr>
          <w:jc w:val="center"/>
        </w:trPr>
        <w:tc>
          <w:tcPr>
            <w:tcW w:w="1300" w:type="dxa"/>
            <w:tcBorders>
              <w:top w:val="nil"/>
              <w:left w:val="single" w:sz="4" w:space="0" w:color="auto"/>
              <w:bottom w:val="nil"/>
              <w:right w:val="single" w:sz="4" w:space="0" w:color="auto"/>
            </w:tcBorders>
            <w:shd w:val="clear" w:color="000000" w:fill="F2F2F2"/>
            <w:vAlign w:val="center"/>
            <w:hideMark/>
          </w:tcPr>
          <w:p w14:paraId="24E540C0" w14:textId="77777777" w:rsidR="00A245F4" w:rsidRPr="00A245F4" w:rsidRDefault="00A245F4" w:rsidP="006A5EAE">
            <w:pPr>
              <w:pStyle w:val="Tabletext"/>
              <w:rPr>
                <w:lang w:val="es-ES"/>
              </w:rPr>
            </w:pPr>
            <w:bookmarkStart w:id="686" w:name="lt_pId1131"/>
            <w:r w:rsidRPr="00A245F4">
              <w:rPr>
                <w:lang w:val="es-ES"/>
              </w:rPr>
              <w:t>P3</w:t>
            </w:r>
            <w:bookmarkEnd w:id="686"/>
          </w:p>
        </w:tc>
        <w:tc>
          <w:tcPr>
            <w:tcW w:w="1300" w:type="dxa"/>
            <w:tcBorders>
              <w:top w:val="nil"/>
              <w:left w:val="nil"/>
              <w:bottom w:val="nil"/>
              <w:right w:val="single" w:sz="4" w:space="0" w:color="auto"/>
            </w:tcBorders>
            <w:shd w:val="clear" w:color="000000" w:fill="F2F2F2"/>
            <w:vAlign w:val="center"/>
            <w:hideMark/>
          </w:tcPr>
          <w:p w14:paraId="09F1C19F" w14:textId="77777777" w:rsidR="00A245F4" w:rsidRPr="00A245F4" w:rsidRDefault="00A245F4" w:rsidP="002D0A13">
            <w:pPr>
              <w:pStyle w:val="Tabletext"/>
              <w:jc w:val="right"/>
              <w:rPr>
                <w:lang w:val="es-ES"/>
              </w:rPr>
            </w:pPr>
            <w:r w:rsidRPr="00A245F4">
              <w:rPr>
                <w:lang w:val="es-ES"/>
              </w:rPr>
              <w:t>15,9</w:t>
            </w:r>
          </w:p>
        </w:tc>
        <w:tc>
          <w:tcPr>
            <w:tcW w:w="1300" w:type="dxa"/>
            <w:tcBorders>
              <w:top w:val="nil"/>
              <w:left w:val="nil"/>
              <w:bottom w:val="nil"/>
              <w:right w:val="single" w:sz="4" w:space="0" w:color="auto"/>
            </w:tcBorders>
            <w:shd w:val="clear" w:color="000000" w:fill="F2F2F2"/>
            <w:vAlign w:val="center"/>
            <w:hideMark/>
          </w:tcPr>
          <w:p w14:paraId="1A9DA943" w14:textId="77777777" w:rsidR="00A245F4" w:rsidRPr="00A245F4" w:rsidRDefault="00A245F4" w:rsidP="002D0A13">
            <w:pPr>
              <w:pStyle w:val="Tabletext"/>
              <w:jc w:val="right"/>
              <w:rPr>
                <w:lang w:val="es-ES"/>
              </w:rPr>
            </w:pPr>
            <w:r w:rsidRPr="00A245F4">
              <w:rPr>
                <w:lang w:val="es-ES"/>
              </w:rPr>
              <w:t>15,6</w:t>
            </w:r>
          </w:p>
        </w:tc>
        <w:tc>
          <w:tcPr>
            <w:tcW w:w="1300" w:type="dxa"/>
            <w:tcBorders>
              <w:top w:val="nil"/>
              <w:left w:val="nil"/>
              <w:bottom w:val="nil"/>
              <w:right w:val="single" w:sz="4" w:space="0" w:color="auto"/>
            </w:tcBorders>
            <w:shd w:val="clear" w:color="000000" w:fill="F2F2F2"/>
            <w:vAlign w:val="center"/>
            <w:hideMark/>
          </w:tcPr>
          <w:p w14:paraId="2D73212B" w14:textId="77777777" w:rsidR="00A245F4" w:rsidRPr="00A245F4" w:rsidRDefault="00A245F4" w:rsidP="002D0A13">
            <w:pPr>
              <w:pStyle w:val="Tabletext"/>
              <w:jc w:val="right"/>
              <w:rPr>
                <w:lang w:val="es-ES"/>
              </w:rPr>
            </w:pPr>
            <w:r w:rsidRPr="00A245F4">
              <w:rPr>
                <w:lang w:val="es-ES"/>
              </w:rPr>
              <w:t>10,5</w:t>
            </w:r>
          </w:p>
        </w:tc>
        <w:tc>
          <w:tcPr>
            <w:tcW w:w="1300" w:type="dxa"/>
            <w:tcBorders>
              <w:top w:val="nil"/>
              <w:left w:val="single" w:sz="4" w:space="0" w:color="auto"/>
              <w:bottom w:val="nil"/>
              <w:right w:val="single" w:sz="4" w:space="0" w:color="auto"/>
            </w:tcBorders>
            <w:shd w:val="clear" w:color="000000" w:fill="F2F2F2"/>
            <w:vAlign w:val="center"/>
            <w:hideMark/>
          </w:tcPr>
          <w:p w14:paraId="34CC4072" w14:textId="77777777" w:rsidR="00A245F4" w:rsidRPr="00A245F4" w:rsidRDefault="00A245F4" w:rsidP="002D0A13">
            <w:pPr>
              <w:pStyle w:val="Tabletext"/>
              <w:jc w:val="right"/>
              <w:rPr>
                <w:lang w:val="es-ES"/>
              </w:rPr>
            </w:pPr>
            <w:r w:rsidRPr="00A245F4">
              <w:rPr>
                <w:lang w:val="es-ES"/>
              </w:rPr>
              <w:t>15,6</w:t>
            </w:r>
          </w:p>
        </w:tc>
      </w:tr>
      <w:tr w:rsidR="00A245F4" w:rsidRPr="00A245F4" w14:paraId="7A814DC6" w14:textId="77777777" w:rsidTr="003A7057">
        <w:trPr>
          <w:jc w:val="center"/>
        </w:trPr>
        <w:tc>
          <w:tcPr>
            <w:tcW w:w="1300" w:type="dxa"/>
            <w:tcBorders>
              <w:top w:val="nil"/>
              <w:left w:val="single" w:sz="4" w:space="0" w:color="auto"/>
              <w:bottom w:val="nil"/>
              <w:right w:val="single" w:sz="4" w:space="0" w:color="auto"/>
            </w:tcBorders>
            <w:shd w:val="clear" w:color="000000" w:fill="FFFFFF"/>
            <w:vAlign w:val="center"/>
            <w:hideMark/>
          </w:tcPr>
          <w:p w14:paraId="62544D38" w14:textId="77777777" w:rsidR="00A245F4" w:rsidRPr="00A245F4" w:rsidRDefault="00A245F4" w:rsidP="006A5EAE">
            <w:pPr>
              <w:pStyle w:val="Tabletext"/>
              <w:rPr>
                <w:lang w:val="es-ES"/>
              </w:rPr>
            </w:pPr>
            <w:bookmarkStart w:id="687" w:name="lt_pId1136"/>
            <w:r w:rsidRPr="00A245F4">
              <w:rPr>
                <w:lang w:val="es-ES"/>
              </w:rPr>
              <w:t>P2</w:t>
            </w:r>
            <w:bookmarkEnd w:id="687"/>
          </w:p>
        </w:tc>
        <w:tc>
          <w:tcPr>
            <w:tcW w:w="1300" w:type="dxa"/>
            <w:tcBorders>
              <w:top w:val="nil"/>
              <w:left w:val="nil"/>
              <w:bottom w:val="nil"/>
              <w:right w:val="single" w:sz="4" w:space="0" w:color="auto"/>
            </w:tcBorders>
            <w:shd w:val="clear" w:color="000000" w:fill="FFFFFF"/>
            <w:vAlign w:val="center"/>
            <w:hideMark/>
          </w:tcPr>
          <w:p w14:paraId="57235035" w14:textId="77777777" w:rsidR="00A245F4" w:rsidRPr="00A245F4" w:rsidRDefault="00A245F4" w:rsidP="002D0A13">
            <w:pPr>
              <w:pStyle w:val="Tabletext"/>
              <w:jc w:val="right"/>
              <w:rPr>
                <w:lang w:val="es-ES"/>
              </w:rPr>
            </w:pPr>
            <w:r w:rsidRPr="00A245F4">
              <w:rPr>
                <w:lang w:val="es-ES"/>
              </w:rPr>
              <w:t>7,5</w:t>
            </w:r>
          </w:p>
        </w:tc>
        <w:tc>
          <w:tcPr>
            <w:tcW w:w="1300" w:type="dxa"/>
            <w:tcBorders>
              <w:top w:val="nil"/>
              <w:left w:val="nil"/>
              <w:bottom w:val="nil"/>
              <w:right w:val="single" w:sz="4" w:space="0" w:color="auto"/>
            </w:tcBorders>
            <w:shd w:val="clear" w:color="000000" w:fill="FFFFFF"/>
            <w:vAlign w:val="center"/>
            <w:hideMark/>
          </w:tcPr>
          <w:p w14:paraId="00C8EC8E" w14:textId="77777777" w:rsidR="00A245F4" w:rsidRPr="00A245F4" w:rsidRDefault="00A245F4" w:rsidP="002D0A13">
            <w:pPr>
              <w:pStyle w:val="Tabletext"/>
              <w:jc w:val="right"/>
              <w:rPr>
                <w:lang w:val="es-ES"/>
              </w:rPr>
            </w:pPr>
            <w:r w:rsidRPr="00A245F4">
              <w:rPr>
                <w:lang w:val="es-ES"/>
              </w:rPr>
              <w:t>7,5</w:t>
            </w:r>
          </w:p>
        </w:tc>
        <w:tc>
          <w:tcPr>
            <w:tcW w:w="1300" w:type="dxa"/>
            <w:tcBorders>
              <w:top w:val="nil"/>
              <w:left w:val="nil"/>
              <w:bottom w:val="nil"/>
              <w:right w:val="single" w:sz="4" w:space="0" w:color="auto"/>
            </w:tcBorders>
            <w:shd w:val="clear" w:color="000000" w:fill="FFFFFF"/>
            <w:vAlign w:val="center"/>
            <w:hideMark/>
          </w:tcPr>
          <w:p w14:paraId="3727BB42" w14:textId="77777777" w:rsidR="00A245F4" w:rsidRPr="00A245F4" w:rsidRDefault="00A245F4" w:rsidP="002D0A13">
            <w:pPr>
              <w:pStyle w:val="Tabletext"/>
              <w:jc w:val="right"/>
              <w:rPr>
                <w:lang w:val="es-ES"/>
              </w:rPr>
            </w:pPr>
            <w:r w:rsidRPr="00A245F4">
              <w:rPr>
                <w:lang w:val="es-ES"/>
              </w:rPr>
              <w:t>6,6</w:t>
            </w:r>
          </w:p>
        </w:tc>
        <w:tc>
          <w:tcPr>
            <w:tcW w:w="1300" w:type="dxa"/>
            <w:tcBorders>
              <w:top w:val="nil"/>
              <w:left w:val="single" w:sz="4" w:space="0" w:color="auto"/>
              <w:bottom w:val="nil"/>
              <w:right w:val="single" w:sz="4" w:space="0" w:color="auto"/>
            </w:tcBorders>
            <w:shd w:val="clear" w:color="000000" w:fill="FFFFFF"/>
            <w:vAlign w:val="center"/>
            <w:hideMark/>
          </w:tcPr>
          <w:p w14:paraId="0A47AB3F" w14:textId="77777777" w:rsidR="00A245F4" w:rsidRPr="00A245F4" w:rsidRDefault="00A245F4" w:rsidP="002D0A13">
            <w:pPr>
              <w:pStyle w:val="Tabletext"/>
              <w:jc w:val="right"/>
              <w:rPr>
                <w:lang w:val="es-ES"/>
              </w:rPr>
            </w:pPr>
            <w:r w:rsidRPr="00A245F4">
              <w:rPr>
                <w:lang w:val="es-ES"/>
              </w:rPr>
              <w:t>4,5</w:t>
            </w:r>
          </w:p>
        </w:tc>
      </w:tr>
      <w:tr w:rsidR="00A245F4" w:rsidRPr="00A245F4" w14:paraId="1F645951" w14:textId="77777777" w:rsidTr="003A7057">
        <w:trPr>
          <w:jc w:val="center"/>
        </w:trPr>
        <w:tc>
          <w:tcPr>
            <w:tcW w:w="1300" w:type="dxa"/>
            <w:tcBorders>
              <w:top w:val="nil"/>
              <w:left w:val="single" w:sz="4" w:space="0" w:color="auto"/>
              <w:bottom w:val="nil"/>
              <w:right w:val="single" w:sz="4" w:space="0" w:color="auto"/>
            </w:tcBorders>
            <w:shd w:val="clear" w:color="000000" w:fill="F2F2F2"/>
            <w:vAlign w:val="center"/>
            <w:hideMark/>
          </w:tcPr>
          <w:p w14:paraId="4D91A67B" w14:textId="77777777" w:rsidR="00A245F4" w:rsidRPr="00A245F4" w:rsidRDefault="00A245F4" w:rsidP="006A5EAE">
            <w:pPr>
              <w:pStyle w:val="Tabletext"/>
              <w:rPr>
                <w:lang w:val="es-ES"/>
              </w:rPr>
            </w:pPr>
            <w:bookmarkStart w:id="688" w:name="lt_pId1141"/>
            <w:r w:rsidRPr="00A245F4">
              <w:rPr>
                <w:lang w:val="es-ES"/>
              </w:rPr>
              <w:t>P1</w:t>
            </w:r>
            <w:bookmarkEnd w:id="688"/>
          </w:p>
        </w:tc>
        <w:tc>
          <w:tcPr>
            <w:tcW w:w="1300" w:type="dxa"/>
            <w:tcBorders>
              <w:top w:val="nil"/>
              <w:left w:val="nil"/>
              <w:bottom w:val="nil"/>
              <w:right w:val="single" w:sz="4" w:space="0" w:color="auto"/>
            </w:tcBorders>
            <w:shd w:val="clear" w:color="000000" w:fill="F2F2F2"/>
            <w:vAlign w:val="center"/>
            <w:hideMark/>
          </w:tcPr>
          <w:p w14:paraId="67AC98C5" w14:textId="77777777" w:rsidR="00A245F4" w:rsidRPr="00A245F4" w:rsidRDefault="00A245F4" w:rsidP="002D0A13">
            <w:pPr>
              <w:pStyle w:val="Tabletext"/>
              <w:jc w:val="right"/>
              <w:rPr>
                <w:lang w:val="es-ES"/>
              </w:rPr>
            </w:pPr>
            <w:r w:rsidRPr="00A245F4">
              <w:rPr>
                <w:lang w:val="es-ES"/>
              </w:rPr>
              <w:t>1,8</w:t>
            </w:r>
          </w:p>
        </w:tc>
        <w:tc>
          <w:tcPr>
            <w:tcW w:w="1300" w:type="dxa"/>
            <w:tcBorders>
              <w:top w:val="nil"/>
              <w:left w:val="nil"/>
              <w:bottom w:val="nil"/>
              <w:right w:val="single" w:sz="4" w:space="0" w:color="auto"/>
            </w:tcBorders>
            <w:shd w:val="clear" w:color="000000" w:fill="F2F2F2"/>
            <w:vAlign w:val="center"/>
            <w:hideMark/>
          </w:tcPr>
          <w:p w14:paraId="636DA078" w14:textId="77777777" w:rsidR="00A245F4" w:rsidRPr="00A245F4" w:rsidRDefault="00A245F4" w:rsidP="002D0A13">
            <w:pPr>
              <w:pStyle w:val="Tabletext"/>
              <w:jc w:val="right"/>
              <w:rPr>
                <w:lang w:val="es-ES"/>
              </w:rPr>
            </w:pPr>
            <w:r w:rsidRPr="00A245F4">
              <w:rPr>
                <w:lang w:val="es-ES"/>
              </w:rPr>
              <w:t>1,8</w:t>
            </w:r>
          </w:p>
        </w:tc>
        <w:tc>
          <w:tcPr>
            <w:tcW w:w="1300" w:type="dxa"/>
            <w:tcBorders>
              <w:top w:val="nil"/>
              <w:left w:val="nil"/>
              <w:bottom w:val="nil"/>
              <w:right w:val="single" w:sz="4" w:space="0" w:color="auto"/>
            </w:tcBorders>
            <w:shd w:val="clear" w:color="000000" w:fill="F2F2F2"/>
            <w:vAlign w:val="center"/>
            <w:hideMark/>
          </w:tcPr>
          <w:p w14:paraId="7FB212CD" w14:textId="77777777" w:rsidR="00A245F4" w:rsidRPr="00A245F4" w:rsidRDefault="00A245F4" w:rsidP="002D0A13">
            <w:pPr>
              <w:pStyle w:val="Tabletext"/>
              <w:jc w:val="right"/>
              <w:rPr>
                <w:lang w:val="es-ES"/>
              </w:rPr>
            </w:pPr>
            <w:r w:rsidRPr="00A245F4">
              <w:rPr>
                <w:lang w:val="es-ES"/>
              </w:rPr>
              <w:t>1,8</w:t>
            </w:r>
          </w:p>
        </w:tc>
        <w:tc>
          <w:tcPr>
            <w:tcW w:w="1300" w:type="dxa"/>
            <w:tcBorders>
              <w:top w:val="nil"/>
              <w:left w:val="single" w:sz="4" w:space="0" w:color="auto"/>
              <w:bottom w:val="nil"/>
              <w:right w:val="single" w:sz="4" w:space="0" w:color="auto"/>
            </w:tcBorders>
            <w:shd w:val="clear" w:color="000000" w:fill="F2F2F2"/>
            <w:vAlign w:val="center"/>
            <w:hideMark/>
          </w:tcPr>
          <w:p w14:paraId="6D88424C" w14:textId="77777777" w:rsidR="00A245F4" w:rsidRPr="00A245F4" w:rsidRDefault="00A245F4" w:rsidP="002D0A13">
            <w:pPr>
              <w:pStyle w:val="Tabletext"/>
              <w:jc w:val="right"/>
              <w:rPr>
                <w:lang w:val="es-ES"/>
              </w:rPr>
            </w:pPr>
            <w:r w:rsidRPr="00A245F4">
              <w:rPr>
                <w:lang w:val="es-ES"/>
              </w:rPr>
              <w:t>1,8</w:t>
            </w:r>
          </w:p>
        </w:tc>
      </w:tr>
      <w:tr w:rsidR="00A245F4" w:rsidRPr="00A245F4" w14:paraId="35726B33" w14:textId="77777777" w:rsidTr="003A7057">
        <w:trPr>
          <w:jc w:val="center"/>
        </w:trPr>
        <w:tc>
          <w:tcPr>
            <w:tcW w:w="1300" w:type="dxa"/>
            <w:tcBorders>
              <w:top w:val="nil"/>
              <w:left w:val="single" w:sz="4" w:space="0" w:color="auto"/>
              <w:bottom w:val="nil"/>
              <w:right w:val="single" w:sz="4" w:space="0" w:color="auto"/>
            </w:tcBorders>
            <w:shd w:val="clear" w:color="000000" w:fill="FFFFFF"/>
            <w:vAlign w:val="center"/>
            <w:hideMark/>
          </w:tcPr>
          <w:p w14:paraId="67C34E11" w14:textId="77777777" w:rsidR="00A245F4" w:rsidRPr="00A245F4" w:rsidRDefault="00A245F4" w:rsidP="006A5EAE">
            <w:pPr>
              <w:pStyle w:val="Tabletext"/>
              <w:rPr>
                <w:lang w:val="es-ES"/>
              </w:rPr>
            </w:pPr>
            <w:bookmarkStart w:id="689" w:name="lt_pId1146"/>
            <w:r w:rsidRPr="00A245F4">
              <w:rPr>
                <w:lang w:val="es-ES"/>
              </w:rPr>
              <w:t>G7</w:t>
            </w:r>
            <w:bookmarkEnd w:id="689"/>
          </w:p>
        </w:tc>
        <w:tc>
          <w:tcPr>
            <w:tcW w:w="1300" w:type="dxa"/>
            <w:tcBorders>
              <w:top w:val="nil"/>
              <w:left w:val="nil"/>
              <w:bottom w:val="nil"/>
              <w:right w:val="single" w:sz="4" w:space="0" w:color="auto"/>
            </w:tcBorders>
            <w:shd w:val="clear" w:color="000000" w:fill="FFFFFF"/>
            <w:vAlign w:val="center"/>
            <w:hideMark/>
          </w:tcPr>
          <w:p w14:paraId="4A96D39E" w14:textId="77777777" w:rsidR="00A245F4" w:rsidRPr="00A245F4" w:rsidRDefault="00A245F4" w:rsidP="002D0A13">
            <w:pPr>
              <w:pStyle w:val="Tabletext"/>
              <w:jc w:val="right"/>
              <w:rPr>
                <w:lang w:val="es-ES"/>
              </w:rPr>
            </w:pPr>
            <w:r w:rsidRPr="00A245F4">
              <w:rPr>
                <w:lang w:val="es-ES"/>
              </w:rPr>
              <w:t>0,7</w:t>
            </w:r>
          </w:p>
        </w:tc>
        <w:tc>
          <w:tcPr>
            <w:tcW w:w="1300" w:type="dxa"/>
            <w:tcBorders>
              <w:top w:val="nil"/>
              <w:left w:val="nil"/>
              <w:bottom w:val="nil"/>
              <w:right w:val="single" w:sz="4" w:space="0" w:color="auto"/>
            </w:tcBorders>
            <w:shd w:val="clear" w:color="000000" w:fill="FFFFFF"/>
            <w:vAlign w:val="center"/>
            <w:hideMark/>
          </w:tcPr>
          <w:p w14:paraId="17412E64" w14:textId="77777777" w:rsidR="00A245F4" w:rsidRPr="00A245F4" w:rsidRDefault="00A245F4" w:rsidP="002D0A13">
            <w:pPr>
              <w:pStyle w:val="Tabletext"/>
              <w:jc w:val="right"/>
              <w:rPr>
                <w:lang w:val="es-ES"/>
              </w:rPr>
            </w:pPr>
            <w:r w:rsidRPr="00A245F4">
              <w:rPr>
                <w:lang w:val="es-ES"/>
              </w:rPr>
              <w:t>0,7</w:t>
            </w:r>
          </w:p>
        </w:tc>
        <w:tc>
          <w:tcPr>
            <w:tcW w:w="1300" w:type="dxa"/>
            <w:tcBorders>
              <w:top w:val="nil"/>
              <w:left w:val="nil"/>
              <w:bottom w:val="nil"/>
              <w:right w:val="single" w:sz="4" w:space="0" w:color="auto"/>
            </w:tcBorders>
            <w:shd w:val="clear" w:color="000000" w:fill="FFFFFF"/>
            <w:vAlign w:val="center"/>
            <w:hideMark/>
          </w:tcPr>
          <w:p w14:paraId="3A9D6B93" w14:textId="77777777" w:rsidR="00A245F4" w:rsidRPr="00A245F4" w:rsidRDefault="00A245F4" w:rsidP="002D0A13">
            <w:pPr>
              <w:pStyle w:val="Tabletext"/>
              <w:jc w:val="right"/>
              <w:rPr>
                <w:lang w:val="es-ES"/>
              </w:rPr>
            </w:pPr>
            <w:r w:rsidRPr="00A245F4">
              <w:rPr>
                <w:lang w:val="es-ES"/>
              </w:rPr>
              <w:t>0,7</w:t>
            </w:r>
          </w:p>
        </w:tc>
        <w:tc>
          <w:tcPr>
            <w:tcW w:w="1300" w:type="dxa"/>
            <w:tcBorders>
              <w:top w:val="nil"/>
              <w:left w:val="single" w:sz="4" w:space="0" w:color="auto"/>
              <w:bottom w:val="nil"/>
              <w:right w:val="single" w:sz="4" w:space="0" w:color="auto"/>
            </w:tcBorders>
            <w:shd w:val="clear" w:color="000000" w:fill="FFFFFF"/>
            <w:vAlign w:val="center"/>
            <w:hideMark/>
          </w:tcPr>
          <w:p w14:paraId="4434B78D" w14:textId="77777777" w:rsidR="00A245F4" w:rsidRPr="00A245F4" w:rsidRDefault="00A245F4" w:rsidP="002D0A13">
            <w:pPr>
              <w:pStyle w:val="Tabletext"/>
              <w:jc w:val="right"/>
              <w:rPr>
                <w:lang w:val="es-ES"/>
              </w:rPr>
            </w:pPr>
            <w:r w:rsidRPr="00A245F4">
              <w:rPr>
                <w:lang w:val="es-ES"/>
              </w:rPr>
              <w:t>0,7</w:t>
            </w:r>
          </w:p>
        </w:tc>
      </w:tr>
      <w:tr w:rsidR="00A245F4" w:rsidRPr="00A245F4" w14:paraId="2B94E28E" w14:textId="77777777" w:rsidTr="003A7057">
        <w:trPr>
          <w:jc w:val="center"/>
        </w:trPr>
        <w:tc>
          <w:tcPr>
            <w:tcW w:w="1300" w:type="dxa"/>
            <w:tcBorders>
              <w:top w:val="nil"/>
              <w:left w:val="single" w:sz="4" w:space="0" w:color="auto"/>
              <w:bottom w:val="nil"/>
              <w:right w:val="single" w:sz="4" w:space="0" w:color="auto"/>
            </w:tcBorders>
            <w:shd w:val="clear" w:color="000000" w:fill="F2F2F2"/>
            <w:vAlign w:val="center"/>
            <w:hideMark/>
          </w:tcPr>
          <w:p w14:paraId="0187483E" w14:textId="77777777" w:rsidR="00A245F4" w:rsidRPr="00A245F4" w:rsidRDefault="00A245F4" w:rsidP="006A5EAE">
            <w:pPr>
              <w:pStyle w:val="Tabletext"/>
              <w:rPr>
                <w:lang w:val="es-ES"/>
              </w:rPr>
            </w:pPr>
            <w:bookmarkStart w:id="690" w:name="lt_pId1151"/>
            <w:r w:rsidRPr="00A245F4">
              <w:rPr>
                <w:lang w:val="es-ES"/>
              </w:rPr>
              <w:t>G6</w:t>
            </w:r>
            <w:bookmarkEnd w:id="690"/>
          </w:p>
        </w:tc>
        <w:tc>
          <w:tcPr>
            <w:tcW w:w="1300" w:type="dxa"/>
            <w:tcBorders>
              <w:top w:val="nil"/>
              <w:left w:val="nil"/>
              <w:bottom w:val="nil"/>
              <w:right w:val="single" w:sz="4" w:space="0" w:color="auto"/>
            </w:tcBorders>
            <w:shd w:val="clear" w:color="000000" w:fill="F2F2F2"/>
            <w:vAlign w:val="center"/>
            <w:hideMark/>
          </w:tcPr>
          <w:p w14:paraId="3DEB154A" w14:textId="77777777" w:rsidR="00A245F4" w:rsidRPr="00A245F4" w:rsidRDefault="00A245F4" w:rsidP="002D0A13">
            <w:pPr>
              <w:pStyle w:val="Tabletext"/>
              <w:jc w:val="right"/>
              <w:rPr>
                <w:lang w:val="es-ES"/>
              </w:rPr>
            </w:pPr>
            <w:r w:rsidRPr="00A245F4">
              <w:rPr>
                <w:lang w:val="es-ES"/>
              </w:rPr>
              <w:t>6,7</w:t>
            </w:r>
          </w:p>
        </w:tc>
        <w:tc>
          <w:tcPr>
            <w:tcW w:w="1300" w:type="dxa"/>
            <w:tcBorders>
              <w:top w:val="nil"/>
              <w:left w:val="nil"/>
              <w:bottom w:val="nil"/>
              <w:right w:val="single" w:sz="4" w:space="0" w:color="auto"/>
            </w:tcBorders>
            <w:shd w:val="clear" w:color="000000" w:fill="F2F2F2"/>
            <w:vAlign w:val="center"/>
            <w:hideMark/>
          </w:tcPr>
          <w:p w14:paraId="7E9C9C82" w14:textId="77777777" w:rsidR="00A245F4" w:rsidRPr="00A245F4" w:rsidRDefault="00A245F4" w:rsidP="002D0A13">
            <w:pPr>
              <w:pStyle w:val="Tabletext"/>
              <w:jc w:val="right"/>
              <w:rPr>
                <w:lang w:val="es-ES"/>
              </w:rPr>
            </w:pPr>
            <w:r w:rsidRPr="00A245F4">
              <w:rPr>
                <w:lang w:val="es-ES"/>
              </w:rPr>
              <w:t>6,7</w:t>
            </w:r>
          </w:p>
        </w:tc>
        <w:tc>
          <w:tcPr>
            <w:tcW w:w="1300" w:type="dxa"/>
            <w:tcBorders>
              <w:top w:val="nil"/>
              <w:left w:val="nil"/>
              <w:bottom w:val="nil"/>
              <w:right w:val="single" w:sz="4" w:space="0" w:color="auto"/>
            </w:tcBorders>
            <w:shd w:val="clear" w:color="000000" w:fill="F2F2F2"/>
            <w:vAlign w:val="center"/>
            <w:hideMark/>
          </w:tcPr>
          <w:p w14:paraId="592D30B8" w14:textId="77777777" w:rsidR="00A245F4" w:rsidRPr="00A245F4" w:rsidRDefault="00A245F4" w:rsidP="002D0A13">
            <w:pPr>
              <w:pStyle w:val="Tabletext"/>
              <w:jc w:val="right"/>
              <w:rPr>
                <w:lang w:val="es-ES"/>
              </w:rPr>
            </w:pPr>
            <w:r w:rsidRPr="00A245F4">
              <w:rPr>
                <w:lang w:val="es-ES"/>
              </w:rPr>
              <w:t>2,5</w:t>
            </w:r>
          </w:p>
        </w:tc>
        <w:tc>
          <w:tcPr>
            <w:tcW w:w="1300" w:type="dxa"/>
            <w:tcBorders>
              <w:top w:val="nil"/>
              <w:left w:val="single" w:sz="4" w:space="0" w:color="auto"/>
              <w:bottom w:val="nil"/>
              <w:right w:val="single" w:sz="4" w:space="0" w:color="auto"/>
            </w:tcBorders>
            <w:shd w:val="clear" w:color="000000" w:fill="F2F2F2"/>
            <w:vAlign w:val="center"/>
            <w:hideMark/>
          </w:tcPr>
          <w:p w14:paraId="35B2E8AC" w14:textId="77777777" w:rsidR="00A245F4" w:rsidRPr="00A245F4" w:rsidRDefault="00A245F4" w:rsidP="002D0A13">
            <w:pPr>
              <w:pStyle w:val="Tabletext"/>
              <w:jc w:val="right"/>
              <w:rPr>
                <w:lang w:val="es-ES"/>
              </w:rPr>
            </w:pPr>
            <w:r w:rsidRPr="00A245F4">
              <w:rPr>
                <w:lang w:val="es-ES"/>
              </w:rPr>
              <w:t>7,3</w:t>
            </w:r>
          </w:p>
        </w:tc>
      </w:tr>
      <w:tr w:rsidR="00A245F4" w:rsidRPr="00A245F4" w14:paraId="3C025C75" w14:textId="77777777" w:rsidTr="003A7057">
        <w:trPr>
          <w:jc w:val="center"/>
        </w:trPr>
        <w:tc>
          <w:tcPr>
            <w:tcW w:w="1300" w:type="dxa"/>
            <w:tcBorders>
              <w:top w:val="nil"/>
              <w:left w:val="single" w:sz="4" w:space="0" w:color="auto"/>
              <w:bottom w:val="nil"/>
              <w:right w:val="single" w:sz="4" w:space="0" w:color="auto"/>
            </w:tcBorders>
            <w:shd w:val="clear" w:color="000000" w:fill="FFFFFF"/>
            <w:vAlign w:val="center"/>
            <w:hideMark/>
          </w:tcPr>
          <w:p w14:paraId="09C433C9" w14:textId="77777777" w:rsidR="00A245F4" w:rsidRPr="00A245F4" w:rsidRDefault="00A245F4" w:rsidP="006A5EAE">
            <w:pPr>
              <w:pStyle w:val="Tabletext"/>
              <w:rPr>
                <w:lang w:val="es-ES"/>
              </w:rPr>
            </w:pPr>
            <w:bookmarkStart w:id="691" w:name="lt_pId1156"/>
            <w:r w:rsidRPr="00A245F4">
              <w:rPr>
                <w:lang w:val="es-ES"/>
              </w:rPr>
              <w:t>G5</w:t>
            </w:r>
            <w:bookmarkEnd w:id="691"/>
          </w:p>
        </w:tc>
        <w:tc>
          <w:tcPr>
            <w:tcW w:w="1300" w:type="dxa"/>
            <w:tcBorders>
              <w:top w:val="nil"/>
              <w:left w:val="nil"/>
              <w:bottom w:val="nil"/>
              <w:right w:val="single" w:sz="4" w:space="0" w:color="auto"/>
            </w:tcBorders>
            <w:shd w:val="clear" w:color="000000" w:fill="FFFFFF"/>
            <w:vAlign w:val="center"/>
            <w:hideMark/>
          </w:tcPr>
          <w:p w14:paraId="47036376" w14:textId="77777777" w:rsidR="00A245F4" w:rsidRPr="00A245F4" w:rsidRDefault="00A245F4" w:rsidP="002D0A13">
            <w:pPr>
              <w:pStyle w:val="Tabletext"/>
              <w:jc w:val="right"/>
              <w:rPr>
                <w:lang w:val="es-ES"/>
              </w:rPr>
            </w:pPr>
            <w:r w:rsidRPr="00A245F4">
              <w:rPr>
                <w:lang w:val="es-ES"/>
              </w:rPr>
              <w:t>0,9</w:t>
            </w:r>
          </w:p>
        </w:tc>
        <w:tc>
          <w:tcPr>
            <w:tcW w:w="1300" w:type="dxa"/>
            <w:tcBorders>
              <w:top w:val="nil"/>
              <w:left w:val="nil"/>
              <w:bottom w:val="nil"/>
              <w:right w:val="single" w:sz="4" w:space="0" w:color="auto"/>
            </w:tcBorders>
            <w:shd w:val="clear" w:color="000000" w:fill="FFFFFF"/>
            <w:vAlign w:val="center"/>
            <w:hideMark/>
          </w:tcPr>
          <w:p w14:paraId="680B7D9B" w14:textId="77777777" w:rsidR="00A245F4" w:rsidRPr="00A245F4" w:rsidRDefault="00A245F4" w:rsidP="002D0A13">
            <w:pPr>
              <w:pStyle w:val="Tabletext"/>
              <w:jc w:val="right"/>
              <w:rPr>
                <w:lang w:val="es-ES"/>
              </w:rPr>
            </w:pPr>
            <w:r w:rsidRPr="00A245F4">
              <w:rPr>
                <w:lang w:val="es-ES"/>
              </w:rPr>
              <w:t>0,9</w:t>
            </w:r>
          </w:p>
        </w:tc>
        <w:tc>
          <w:tcPr>
            <w:tcW w:w="1300" w:type="dxa"/>
            <w:tcBorders>
              <w:top w:val="nil"/>
              <w:left w:val="nil"/>
              <w:bottom w:val="nil"/>
              <w:right w:val="single" w:sz="4" w:space="0" w:color="auto"/>
            </w:tcBorders>
            <w:shd w:val="clear" w:color="000000" w:fill="FFFFFF"/>
            <w:vAlign w:val="center"/>
            <w:hideMark/>
          </w:tcPr>
          <w:p w14:paraId="1BDE980D" w14:textId="77777777" w:rsidR="00A245F4" w:rsidRPr="00A245F4" w:rsidRDefault="00A245F4" w:rsidP="002D0A13">
            <w:pPr>
              <w:pStyle w:val="Tabletext"/>
              <w:jc w:val="right"/>
              <w:rPr>
                <w:lang w:val="es-ES"/>
              </w:rPr>
            </w:pPr>
            <w:r w:rsidRPr="00A245F4">
              <w:rPr>
                <w:lang w:val="es-ES"/>
              </w:rPr>
              <w:t>0,9</w:t>
            </w:r>
          </w:p>
        </w:tc>
        <w:tc>
          <w:tcPr>
            <w:tcW w:w="1300" w:type="dxa"/>
            <w:tcBorders>
              <w:top w:val="nil"/>
              <w:left w:val="single" w:sz="4" w:space="0" w:color="auto"/>
              <w:bottom w:val="nil"/>
              <w:right w:val="single" w:sz="4" w:space="0" w:color="auto"/>
            </w:tcBorders>
            <w:shd w:val="clear" w:color="000000" w:fill="FFFFFF"/>
            <w:vAlign w:val="center"/>
            <w:hideMark/>
          </w:tcPr>
          <w:p w14:paraId="457BDE0C" w14:textId="77777777" w:rsidR="00A245F4" w:rsidRPr="00A245F4" w:rsidRDefault="00A245F4" w:rsidP="002D0A13">
            <w:pPr>
              <w:pStyle w:val="Tabletext"/>
              <w:jc w:val="right"/>
              <w:rPr>
                <w:lang w:val="es-ES"/>
              </w:rPr>
            </w:pPr>
            <w:r w:rsidRPr="00A245F4">
              <w:rPr>
                <w:lang w:val="es-ES"/>
              </w:rPr>
              <w:t>0,9</w:t>
            </w:r>
          </w:p>
        </w:tc>
      </w:tr>
      <w:tr w:rsidR="00A245F4" w:rsidRPr="00A245F4" w14:paraId="635234A2" w14:textId="77777777" w:rsidTr="003A7057">
        <w:trPr>
          <w:jc w:val="center"/>
        </w:trPr>
        <w:tc>
          <w:tcPr>
            <w:tcW w:w="1300" w:type="dxa"/>
            <w:tcBorders>
              <w:top w:val="nil"/>
              <w:left w:val="single" w:sz="4" w:space="0" w:color="auto"/>
              <w:bottom w:val="nil"/>
              <w:right w:val="single" w:sz="4" w:space="0" w:color="auto"/>
            </w:tcBorders>
            <w:shd w:val="clear" w:color="000000" w:fill="F2F2F2"/>
            <w:vAlign w:val="center"/>
            <w:hideMark/>
          </w:tcPr>
          <w:p w14:paraId="41A1D623" w14:textId="77777777" w:rsidR="00A245F4" w:rsidRPr="00A245F4" w:rsidRDefault="00A245F4" w:rsidP="006A5EAE">
            <w:pPr>
              <w:pStyle w:val="Tabletext"/>
              <w:rPr>
                <w:lang w:val="es-ES"/>
              </w:rPr>
            </w:pPr>
            <w:bookmarkStart w:id="692" w:name="lt_pId1161"/>
            <w:r w:rsidRPr="00A245F4">
              <w:rPr>
                <w:lang w:val="es-ES"/>
              </w:rPr>
              <w:t>G4</w:t>
            </w:r>
            <w:bookmarkEnd w:id="692"/>
          </w:p>
        </w:tc>
        <w:tc>
          <w:tcPr>
            <w:tcW w:w="1300" w:type="dxa"/>
            <w:tcBorders>
              <w:top w:val="nil"/>
              <w:left w:val="nil"/>
              <w:bottom w:val="nil"/>
              <w:right w:val="single" w:sz="4" w:space="0" w:color="auto"/>
            </w:tcBorders>
            <w:shd w:val="clear" w:color="000000" w:fill="F2F2F2"/>
            <w:vAlign w:val="center"/>
            <w:hideMark/>
          </w:tcPr>
          <w:p w14:paraId="78A0CA30" w14:textId="77777777" w:rsidR="00A245F4" w:rsidRPr="00A245F4" w:rsidRDefault="00A245F4" w:rsidP="002D0A13">
            <w:pPr>
              <w:pStyle w:val="Tabletext"/>
              <w:jc w:val="right"/>
              <w:rPr>
                <w:lang w:val="es-ES"/>
              </w:rPr>
            </w:pPr>
            <w:r w:rsidRPr="00A245F4">
              <w:rPr>
                <w:lang w:val="es-ES"/>
              </w:rPr>
              <w:t>0,0</w:t>
            </w:r>
          </w:p>
        </w:tc>
        <w:tc>
          <w:tcPr>
            <w:tcW w:w="1300" w:type="dxa"/>
            <w:tcBorders>
              <w:top w:val="nil"/>
              <w:left w:val="nil"/>
              <w:bottom w:val="nil"/>
              <w:right w:val="single" w:sz="4" w:space="0" w:color="auto"/>
            </w:tcBorders>
            <w:shd w:val="clear" w:color="000000" w:fill="F2F2F2"/>
            <w:vAlign w:val="center"/>
            <w:hideMark/>
          </w:tcPr>
          <w:p w14:paraId="4B798C99" w14:textId="77777777" w:rsidR="00A245F4" w:rsidRPr="00A245F4" w:rsidRDefault="00A245F4" w:rsidP="002D0A13">
            <w:pPr>
              <w:pStyle w:val="Tabletext"/>
              <w:jc w:val="right"/>
              <w:rPr>
                <w:lang w:val="es-ES"/>
              </w:rPr>
            </w:pPr>
            <w:r w:rsidRPr="00A245F4">
              <w:rPr>
                <w:lang w:val="es-ES"/>
              </w:rPr>
              <w:t>0,0</w:t>
            </w:r>
          </w:p>
        </w:tc>
        <w:tc>
          <w:tcPr>
            <w:tcW w:w="1300" w:type="dxa"/>
            <w:tcBorders>
              <w:top w:val="nil"/>
              <w:left w:val="nil"/>
              <w:bottom w:val="nil"/>
              <w:right w:val="single" w:sz="4" w:space="0" w:color="auto"/>
            </w:tcBorders>
            <w:shd w:val="clear" w:color="000000" w:fill="F2F2F2"/>
            <w:vAlign w:val="center"/>
            <w:hideMark/>
          </w:tcPr>
          <w:p w14:paraId="1113987C" w14:textId="77777777" w:rsidR="00A245F4" w:rsidRPr="00A245F4" w:rsidRDefault="00A245F4" w:rsidP="002D0A13">
            <w:pPr>
              <w:pStyle w:val="Tabletext"/>
              <w:jc w:val="right"/>
              <w:rPr>
                <w:lang w:val="es-ES"/>
              </w:rPr>
            </w:pPr>
            <w:r w:rsidRPr="00A245F4">
              <w:rPr>
                <w:lang w:val="es-ES"/>
              </w:rPr>
              <w:t>0,0</w:t>
            </w:r>
          </w:p>
        </w:tc>
        <w:tc>
          <w:tcPr>
            <w:tcW w:w="1300" w:type="dxa"/>
            <w:tcBorders>
              <w:top w:val="nil"/>
              <w:left w:val="single" w:sz="4" w:space="0" w:color="auto"/>
              <w:bottom w:val="nil"/>
              <w:right w:val="single" w:sz="4" w:space="0" w:color="auto"/>
            </w:tcBorders>
            <w:shd w:val="clear" w:color="000000" w:fill="F2F2F2"/>
            <w:vAlign w:val="center"/>
            <w:hideMark/>
          </w:tcPr>
          <w:p w14:paraId="37CD8ACA" w14:textId="77777777" w:rsidR="00A245F4" w:rsidRPr="00A245F4" w:rsidRDefault="00A245F4" w:rsidP="002D0A13">
            <w:pPr>
              <w:pStyle w:val="Tabletext"/>
              <w:jc w:val="right"/>
              <w:rPr>
                <w:lang w:val="es-ES"/>
              </w:rPr>
            </w:pPr>
            <w:r w:rsidRPr="00A245F4">
              <w:rPr>
                <w:lang w:val="es-ES"/>
              </w:rPr>
              <w:t>0,0</w:t>
            </w:r>
          </w:p>
        </w:tc>
      </w:tr>
      <w:tr w:rsidR="00A245F4" w:rsidRPr="00A245F4" w14:paraId="3CD89CDD" w14:textId="77777777" w:rsidTr="003A7057">
        <w:trPr>
          <w:jc w:val="center"/>
        </w:trPr>
        <w:tc>
          <w:tcPr>
            <w:tcW w:w="1300" w:type="dxa"/>
            <w:tcBorders>
              <w:top w:val="nil"/>
              <w:left w:val="single" w:sz="4" w:space="0" w:color="auto"/>
              <w:bottom w:val="nil"/>
              <w:right w:val="single" w:sz="4" w:space="0" w:color="auto"/>
            </w:tcBorders>
            <w:shd w:val="clear" w:color="000000" w:fill="FFFFFF"/>
            <w:vAlign w:val="center"/>
            <w:hideMark/>
          </w:tcPr>
          <w:p w14:paraId="63BA0F1B" w14:textId="77777777" w:rsidR="00A245F4" w:rsidRPr="00A245F4" w:rsidRDefault="00A245F4" w:rsidP="006A5EAE">
            <w:pPr>
              <w:pStyle w:val="Tabletext"/>
              <w:rPr>
                <w:lang w:val="es-ES"/>
              </w:rPr>
            </w:pPr>
            <w:bookmarkStart w:id="693" w:name="lt_pId1166"/>
            <w:r w:rsidRPr="00A245F4">
              <w:rPr>
                <w:lang w:val="es-ES"/>
              </w:rPr>
              <w:t>G3</w:t>
            </w:r>
            <w:bookmarkEnd w:id="693"/>
          </w:p>
        </w:tc>
        <w:tc>
          <w:tcPr>
            <w:tcW w:w="1300" w:type="dxa"/>
            <w:tcBorders>
              <w:top w:val="nil"/>
              <w:left w:val="nil"/>
              <w:bottom w:val="nil"/>
              <w:right w:val="single" w:sz="4" w:space="0" w:color="auto"/>
            </w:tcBorders>
            <w:shd w:val="clear" w:color="000000" w:fill="FFFFFF"/>
            <w:vAlign w:val="center"/>
            <w:hideMark/>
          </w:tcPr>
          <w:p w14:paraId="73E259FE" w14:textId="77777777" w:rsidR="00A245F4" w:rsidRPr="00A245F4" w:rsidRDefault="00A245F4" w:rsidP="002D0A13">
            <w:pPr>
              <w:pStyle w:val="Tabletext"/>
              <w:jc w:val="right"/>
              <w:rPr>
                <w:lang w:val="es-ES"/>
              </w:rPr>
            </w:pPr>
            <w:r w:rsidRPr="00A245F4">
              <w:rPr>
                <w:lang w:val="es-ES"/>
              </w:rPr>
              <w:t>0,0</w:t>
            </w:r>
          </w:p>
        </w:tc>
        <w:tc>
          <w:tcPr>
            <w:tcW w:w="1300" w:type="dxa"/>
            <w:tcBorders>
              <w:top w:val="nil"/>
              <w:left w:val="nil"/>
              <w:bottom w:val="nil"/>
              <w:right w:val="single" w:sz="4" w:space="0" w:color="auto"/>
            </w:tcBorders>
            <w:shd w:val="clear" w:color="000000" w:fill="FFFFFF"/>
            <w:vAlign w:val="center"/>
            <w:hideMark/>
          </w:tcPr>
          <w:p w14:paraId="4DA367A6" w14:textId="77777777" w:rsidR="00A245F4" w:rsidRPr="00A245F4" w:rsidRDefault="00A245F4" w:rsidP="002D0A13">
            <w:pPr>
              <w:pStyle w:val="Tabletext"/>
              <w:jc w:val="right"/>
              <w:rPr>
                <w:lang w:val="es-ES"/>
              </w:rPr>
            </w:pPr>
            <w:r w:rsidRPr="00A245F4">
              <w:rPr>
                <w:lang w:val="es-ES"/>
              </w:rPr>
              <w:t>0,0</w:t>
            </w:r>
          </w:p>
        </w:tc>
        <w:tc>
          <w:tcPr>
            <w:tcW w:w="1300" w:type="dxa"/>
            <w:tcBorders>
              <w:top w:val="nil"/>
              <w:left w:val="nil"/>
              <w:bottom w:val="nil"/>
              <w:right w:val="single" w:sz="4" w:space="0" w:color="auto"/>
            </w:tcBorders>
            <w:shd w:val="clear" w:color="000000" w:fill="FFFFFF"/>
            <w:vAlign w:val="center"/>
            <w:hideMark/>
          </w:tcPr>
          <w:p w14:paraId="10CC273F" w14:textId="77777777" w:rsidR="00A245F4" w:rsidRPr="00A245F4" w:rsidRDefault="00A245F4" w:rsidP="002D0A13">
            <w:pPr>
              <w:pStyle w:val="Tabletext"/>
              <w:jc w:val="right"/>
              <w:rPr>
                <w:lang w:val="es-ES"/>
              </w:rPr>
            </w:pPr>
            <w:r w:rsidRPr="00A245F4">
              <w:rPr>
                <w:lang w:val="es-ES"/>
              </w:rPr>
              <w:t>0,0</w:t>
            </w:r>
          </w:p>
        </w:tc>
        <w:tc>
          <w:tcPr>
            <w:tcW w:w="1300" w:type="dxa"/>
            <w:tcBorders>
              <w:top w:val="nil"/>
              <w:left w:val="single" w:sz="4" w:space="0" w:color="auto"/>
              <w:bottom w:val="nil"/>
              <w:right w:val="single" w:sz="4" w:space="0" w:color="auto"/>
            </w:tcBorders>
            <w:shd w:val="clear" w:color="000000" w:fill="FFFFFF"/>
            <w:vAlign w:val="center"/>
            <w:hideMark/>
          </w:tcPr>
          <w:p w14:paraId="030A4A7F" w14:textId="77777777" w:rsidR="00A245F4" w:rsidRPr="00A245F4" w:rsidRDefault="00A245F4" w:rsidP="002D0A13">
            <w:pPr>
              <w:pStyle w:val="Tabletext"/>
              <w:jc w:val="right"/>
              <w:rPr>
                <w:lang w:val="es-ES"/>
              </w:rPr>
            </w:pPr>
            <w:r w:rsidRPr="00A245F4">
              <w:rPr>
                <w:lang w:val="es-ES"/>
              </w:rPr>
              <w:t>0,0</w:t>
            </w:r>
          </w:p>
        </w:tc>
      </w:tr>
      <w:tr w:rsidR="00A245F4" w:rsidRPr="00A245F4" w14:paraId="3FADC151" w14:textId="77777777" w:rsidTr="003A7057">
        <w:trPr>
          <w:jc w:val="center"/>
        </w:trPr>
        <w:tc>
          <w:tcPr>
            <w:tcW w:w="1300" w:type="dxa"/>
            <w:tcBorders>
              <w:top w:val="nil"/>
              <w:left w:val="single" w:sz="4" w:space="0" w:color="auto"/>
              <w:bottom w:val="nil"/>
              <w:right w:val="single" w:sz="4" w:space="0" w:color="auto"/>
            </w:tcBorders>
            <w:shd w:val="clear" w:color="000000" w:fill="F2F2F2"/>
            <w:vAlign w:val="center"/>
            <w:hideMark/>
          </w:tcPr>
          <w:p w14:paraId="5D06A300" w14:textId="77777777" w:rsidR="00A245F4" w:rsidRPr="00A245F4" w:rsidRDefault="00A245F4" w:rsidP="006A5EAE">
            <w:pPr>
              <w:pStyle w:val="Tabletext"/>
              <w:rPr>
                <w:lang w:val="es-ES"/>
              </w:rPr>
            </w:pPr>
            <w:bookmarkStart w:id="694" w:name="lt_pId1171"/>
            <w:r w:rsidRPr="00A245F4">
              <w:rPr>
                <w:lang w:val="es-ES"/>
              </w:rPr>
              <w:t>G2</w:t>
            </w:r>
            <w:bookmarkEnd w:id="694"/>
          </w:p>
        </w:tc>
        <w:tc>
          <w:tcPr>
            <w:tcW w:w="1300" w:type="dxa"/>
            <w:tcBorders>
              <w:top w:val="nil"/>
              <w:left w:val="nil"/>
              <w:bottom w:val="nil"/>
              <w:right w:val="single" w:sz="4" w:space="0" w:color="auto"/>
            </w:tcBorders>
            <w:shd w:val="clear" w:color="000000" w:fill="F2F2F2"/>
            <w:vAlign w:val="center"/>
            <w:hideMark/>
          </w:tcPr>
          <w:p w14:paraId="62A82A3D" w14:textId="77777777" w:rsidR="00A245F4" w:rsidRPr="00A245F4" w:rsidRDefault="00A245F4" w:rsidP="002D0A13">
            <w:pPr>
              <w:pStyle w:val="Tabletext"/>
              <w:jc w:val="right"/>
              <w:rPr>
                <w:lang w:val="es-ES"/>
              </w:rPr>
            </w:pPr>
            <w:r w:rsidRPr="00A245F4">
              <w:rPr>
                <w:lang w:val="es-ES"/>
              </w:rPr>
              <w:t>0,0</w:t>
            </w:r>
          </w:p>
        </w:tc>
        <w:tc>
          <w:tcPr>
            <w:tcW w:w="1300" w:type="dxa"/>
            <w:tcBorders>
              <w:top w:val="nil"/>
              <w:left w:val="nil"/>
              <w:bottom w:val="nil"/>
              <w:right w:val="single" w:sz="4" w:space="0" w:color="auto"/>
            </w:tcBorders>
            <w:shd w:val="clear" w:color="000000" w:fill="F2F2F2"/>
            <w:vAlign w:val="center"/>
            <w:hideMark/>
          </w:tcPr>
          <w:p w14:paraId="68694DEF" w14:textId="77777777" w:rsidR="00A245F4" w:rsidRPr="00A245F4" w:rsidRDefault="00A245F4" w:rsidP="002D0A13">
            <w:pPr>
              <w:pStyle w:val="Tabletext"/>
              <w:jc w:val="right"/>
              <w:rPr>
                <w:lang w:val="es-ES"/>
              </w:rPr>
            </w:pPr>
            <w:r w:rsidRPr="00A245F4">
              <w:rPr>
                <w:lang w:val="es-ES"/>
              </w:rPr>
              <w:t>0,0</w:t>
            </w:r>
          </w:p>
        </w:tc>
        <w:tc>
          <w:tcPr>
            <w:tcW w:w="1300" w:type="dxa"/>
            <w:tcBorders>
              <w:top w:val="nil"/>
              <w:left w:val="nil"/>
              <w:bottom w:val="nil"/>
              <w:right w:val="single" w:sz="4" w:space="0" w:color="auto"/>
            </w:tcBorders>
            <w:shd w:val="clear" w:color="000000" w:fill="F2F2F2"/>
            <w:vAlign w:val="center"/>
            <w:hideMark/>
          </w:tcPr>
          <w:p w14:paraId="2ADFB99E" w14:textId="77777777" w:rsidR="00A245F4" w:rsidRPr="00A245F4" w:rsidRDefault="00A245F4" w:rsidP="002D0A13">
            <w:pPr>
              <w:pStyle w:val="Tabletext"/>
              <w:jc w:val="right"/>
              <w:rPr>
                <w:lang w:val="es-ES"/>
              </w:rPr>
            </w:pPr>
            <w:r w:rsidRPr="00A245F4">
              <w:rPr>
                <w:lang w:val="es-ES"/>
              </w:rPr>
              <w:t>0,0</w:t>
            </w:r>
          </w:p>
        </w:tc>
        <w:tc>
          <w:tcPr>
            <w:tcW w:w="1300" w:type="dxa"/>
            <w:tcBorders>
              <w:top w:val="nil"/>
              <w:left w:val="single" w:sz="4" w:space="0" w:color="auto"/>
              <w:bottom w:val="nil"/>
              <w:right w:val="single" w:sz="4" w:space="0" w:color="auto"/>
            </w:tcBorders>
            <w:shd w:val="clear" w:color="000000" w:fill="F2F2F2"/>
            <w:vAlign w:val="center"/>
            <w:hideMark/>
          </w:tcPr>
          <w:p w14:paraId="63E0BC89" w14:textId="77777777" w:rsidR="00A245F4" w:rsidRPr="00A245F4" w:rsidRDefault="00A245F4" w:rsidP="002D0A13">
            <w:pPr>
              <w:pStyle w:val="Tabletext"/>
              <w:jc w:val="right"/>
              <w:rPr>
                <w:lang w:val="es-ES"/>
              </w:rPr>
            </w:pPr>
            <w:r w:rsidRPr="00A245F4">
              <w:rPr>
                <w:lang w:val="es-ES"/>
              </w:rPr>
              <w:t>0,0</w:t>
            </w:r>
          </w:p>
        </w:tc>
      </w:tr>
      <w:tr w:rsidR="00A245F4" w:rsidRPr="00A245F4" w14:paraId="637B8F24" w14:textId="77777777" w:rsidTr="003A7057">
        <w:trPr>
          <w:jc w:val="center"/>
        </w:trPr>
        <w:tc>
          <w:tcPr>
            <w:tcW w:w="1300"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07DE0956" w14:textId="77777777" w:rsidR="00A245F4" w:rsidRPr="00A245F4" w:rsidRDefault="00A245F4" w:rsidP="006A5EAE">
            <w:pPr>
              <w:pStyle w:val="Tabletext"/>
              <w:rPr>
                <w:b/>
                <w:bCs/>
                <w:lang w:val="es-ES"/>
              </w:rPr>
            </w:pPr>
            <w:bookmarkStart w:id="695" w:name="lt_pId1176"/>
            <w:r w:rsidRPr="00A245F4">
              <w:rPr>
                <w:b/>
                <w:bCs/>
                <w:lang w:val="es-ES"/>
              </w:rPr>
              <w:t>TOTAL</w:t>
            </w:r>
            <w:bookmarkEnd w:id="695"/>
          </w:p>
        </w:tc>
        <w:tc>
          <w:tcPr>
            <w:tcW w:w="1300" w:type="dxa"/>
            <w:tcBorders>
              <w:top w:val="single" w:sz="4" w:space="0" w:color="auto"/>
              <w:left w:val="nil"/>
              <w:bottom w:val="single" w:sz="4" w:space="0" w:color="auto"/>
              <w:right w:val="single" w:sz="4" w:space="0" w:color="auto"/>
            </w:tcBorders>
            <w:shd w:val="clear" w:color="000000" w:fill="DDEBF7"/>
            <w:vAlign w:val="center"/>
            <w:hideMark/>
          </w:tcPr>
          <w:p w14:paraId="6C18D19A" w14:textId="77777777" w:rsidR="00A245F4" w:rsidRPr="00A245F4" w:rsidRDefault="00A245F4" w:rsidP="002D0A13">
            <w:pPr>
              <w:pStyle w:val="Tabletext"/>
              <w:jc w:val="right"/>
              <w:rPr>
                <w:b/>
                <w:bCs/>
                <w:lang w:val="es-ES"/>
              </w:rPr>
            </w:pPr>
            <w:r w:rsidRPr="00A245F4">
              <w:rPr>
                <w:b/>
                <w:bCs/>
                <w:lang w:val="es-ES"/>
              </w:rPr>
              <w:t>53,8</w:t>
            </w:r>
          </w:p>
        </w:tc>
        <w:tc>
          <w:tcPr>
            <w:tcW w:w="1300" w:type="dxa"/>
            <w:tcBorders>
              <w:top w:val="single" w:sz="4" w:space="0" w:color="auto"/>
              <w:left w:val="nil"/>
              <w:bottom w:val="single" w:sz="4" w:space="0" w:color="auto"/>
              <w:right w:val="single" w:sz="4" w:space="0" w:color="auto"/>
            </w:tcBorders>
            <w:shd w:val="clear" w:color="000000" w:fill="DDEBF7"/>
            <w:vAlign w:val="center"/>
            <w:hideMark/>
          </w:tcPr>
          <w:p w14:paraId="0F2DE4FA" w14:textId="77777777" w:rsidR="00A245F4" w:rsidRPr="00A245F4" w:rsidRDefault="00A245F4" w:rsidP="002D0A13">
            <w:pPr>
              <w:pStyle w:val="Tabletext"/>
              <w:jc w:val="right"/>
              <w:rPr>
                <w:b/>
                <w:bCs/>
                <w:lang w:val="es-ES"/>
              </w:rPr>
            </w:pPr>
            <w:r w:rsidRPr="00A245F4">
              <w:rPr>
                <w:b/>
                <w:bCs/>
                <w:lang w:val="es-ES"/>
              </w:rPr>
              <w:t>53,5</w:t>
            </w:r>
          </w:p>
        </w:tc>
        <w:tc>
          <w:tcPr>
            <w:tcW w:w="1300" w:type="dxa"/>
            <w:tcBorders>
              <w:top w:val="single" w:sz="4" w:space="0" w:color="auto"/>
              <w:left w:val="nil"/>
              <w:bottom w:val="single" w:sz="4" w:space="0" w:color="auto"/>
              <w:right w:val="single" w:sz="4" w:space="0" w:color="auto"/>
            </w:tcBorders>
            <w:shd w:val="clear" w:color="000000" w:fill="DDEBF7"/>
            <w:vAlign w:val="center"/>
            <w:hideMark/>
          </w:tcPr>
          <w:p w14:paraId="6EB6112D" w14:textId="77777777" w:rsidR="00A245F4" w:rsidRPr="00A245F4" w:rsidRDefault="00A245F4" w:rsidP="002D0A13">
            <w:pPr>
              <w:pStyle w:val="Tabletext"/>
              <w:jc w:val="right"/>
              <w:rPr>
                <w:b/>
                <w:bCs/>
                <w:lang w:val="es-ES"/>
              </w:rPr>
            </w:pPr>
            <w:r w:rsidRPr="00A245F4">
              <w:rPr>
                <w:b/>
                <w:bCs/>
                <w:lang w:val="es-ES"/>
              </w:rPr>
              <w:t>39,5</w:t>
            </w:r>
          </w:p>
        </w:tc>
        <w:tc>
          <w:tcPr>
            <w:tcW w:w="1300"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59BDDAB1" w14:textId="77777777" w:rsidR="00A245F4" w:rsidRPr="00A245F4" w:rsidRDefault="00A245F4" w:rsidP="002D0A13">
            <w:pPr>
              <w:pStyle w:val="Tabletext"/>
              <w:jc w:val="right"/>
              <w:rPr>
                <w:b/>
                <w:bCs/>
                <w:lang w:val="es-ES"/>
              </w:rPr>
            </w:pPr>
            <w:r w:rsidRPr="00A245F4">
              <w:rPr>
                <w:b/>
                <w:bCs/>
                <w:lang w:val="es-ES"/>
              </w:rPr>
              <w:t>49,9</w:t>
            </w:r>
          </w:p>
        </w:tc>
      </w:tr>
    </w:tbl>
    <w:p w14:paraId="29CE345A" w14:textId="77777777" w:rsidR="00D876EB" w:rsidRDefault="00D876EB" w:rsidP="00D876EB">
      <w:pPr>
        <w:pStyle w:val="Tablefin"/>
      </w:pPr>
    </w:p>
    <w:p w14:paraId="2E9A5384" w14:textId="2E0FA8DF" w:rsidR="00A245F4" w:rsidRPr="00A245F4" w:rsidRDefault="00A245F4" w:rsidP="003A7057">
      <w:pPr>
        <w:rPr>
          <w:lang w:val="en-US"/>
        </w:rPr>
      </w:pPr>
      <w:r w:rsidRPr="00A245F4">
        <w:rPr>
          <w:lang w:val="en-US"/>
        </w:rPr>
        <w:br w:type="page"/>
      </w:r>
    </w:p>
    <w:p w14:paraId="7182AE31" w14:textId="329EB443" w:rsidR="00A245F4" w:rsidRPr="00A245F4" w:rsidRDefault="00A245F4" w:rsidP="00837A1F">
      <w:pPr>
        <w:pStyle w:val="Heading2"/>
        <w:rPr>
          <w:lang w:val="es-ES"/>
        </w:rPr>
      </w:pPr>
      <w:r w:rsidRPr="00A245F4">
        <w:rPr>
          <w:bCs/>
          <w:lang w:val="es-ES"/>
        </w:rPr>
        <w:t>2.7</w:t>
      </w:r>
      <w:r w:rsidRPr="00A245F4">
        <w:rPr>
          <w:lang w:val="es-ES"/>
        </w:rPr>
        <w:tab/>
        <w:t>Publicaciones del UIT-R (no dependientes de las Comisiones de Estudio del UIT-R, por ejemplo, Manual Marítimo, Lista IV, Lista V)</w:t>
      </w:r>
      <w:bookmarkStart w:id="696" w:name="lt_pId1182"/>
      <w:bookmarkEnd w:id="696"/>
    </w:p>
    <w:p w14:paraId="5E923C26" w14:textId="77777777" w:rsidR="00A245F4" w:rsidRPr="00A245F4" w:rsidRDefault="00A245F4" w:rsidP="003A7057">
      <w:pPr>
        <w:pStyle w:val="Headingb"/>
        <w:rPr>
          <w:lang w:val="es-ES"/>
        </w:rPr>
      </w:pPr>
      <w:bookmarkStart w:id="697" w:name="lt_pId1183"/>
      <w:r w:rsidRPr="00A245F4">
        <w:rPr>
          <w:lang w:val="es-ES"/>
        </w:rPr>
        <w:t>Descripción</w:t>
      </w:r>
      <w:bookmarkEnd w:id="697"/>
    </w:p>
    <w:p w14:paraId="2EFFAB54" w14:textId="77777777" w:rsidR="00A245F4" w:rsidRPr="00A245F4" w:rsidRDefault="00A245F4" w:rsidP="00A245F4">
      <w:pPr>
        <w:rPr>
          <w:lang w:val="es-ES"/>
        </w:rPr>
      </w:pPr>
      <w:bookmarkStart w:id="698" w:name="lt_pId1184"/>
      <w:r w:rsidRPr="00A245F4">
        <w:rPr>
          <w:lang w:val="es-ES"/>
        </w:rPr>
        <w:t>El TSD, de conformidad con el Artículo 20 del RR, publica las siguientes publicaciones del servicio marítimo y relacionadas con la comprobación técnica: Lista IV (semestral), Lista V (anual), Manual Marítimo (cada cuatro años) y Nomenclátor de las estaciones de comprobación técnica internacional de las emisiones - Lista VIII (cada tres años).</w:t>
      </w:r>
      <w:bookmarkEnd w:id="698"/>
    </w:p>
    <w:p w14:paraId="730EF49B" w14:textId="77777777" w:rsidR="00A245F4" w:rsidRPr="00A245F4" w:rsidRDefault="00A245F4" w:rsidP="003A7057">
      <w:pPr>
        <w:pStyle w:val="Headingb"/>
        <w:rPr>
          <w:lang w:val="es-ES"/>
        </w:rPr>
      </w:pPr>
      <w:bookmarkStart w:id="699" w:name="lt_pId1185"/>
      <w:r w:rsidRPr="00A245F4">
        <w:rPr>
          <w:lang w:val="es-ES"/>
        </w:rPr>
        <w:t>Informe de rendimiento y análisis de riesgos para 2023</w:t>
      </w:r>
      <w:bookmarkEnd w:id="699"/>
    </w:p>
    <w:p w14:paraId="408B6A2B" w14:textId="77777777" w:rsidR="00A245F4" w:rsidRPr="00A245F4" w:rsidRDefault="00A245F4" w:rsidP="003A7057">
      <w:pPr>
        <w:pStyle w:val="Headingi"/>
        <w:rPr>
          <w:lang w:val="es-ES"/>
        </w:rPr>
      </w:pPr>
      <w:r w:rsidRPr="00A245F4">
        <w:rPr>
          <w:lang w:val="es-ES"/>
        </w:rPr>
        <w:t>Declaración de resultados obtenidos en 2023</w:t>
      </w:r>
      <w:bookmarkStart w:id="700" w:name="lt_pId1187"/>
      <w:bookmarkEnd w:id="700"/>
    </w:p>
    <w:tbl>
      <w:tblPr>
        <w:tblW w:w="5000" w:type="pct"/>
        <w:jc w:val="center"/>
        <w:tblLayout w:type="fixed"/>
        <w:tblLook w:val="04A0" w:firstRow="1" w:lastRow="0" w:firstColumn="1" w:lastColumn="0" w:noHBand="0" w:noVBand="1"/>
      </w:tblPr>
      <w:tblGrid>
        <w:gridCol w:w="2557"/>
        <w:gridCol w:w="2142"/>
        <w:gridCol w:w="2421"/>
        <w:gridCol w:w="2509"/>
      </w:tblGrid>
      <w:tr w:rsidR="00837A1F" w:rsidRPr="00A245F4" w14:paraId="68B9BE9E" w14:textId="77777777" w:rsidTr="00B8450C">
        <w:trPr>
          <w:jc w:val="center"/>
        </w:trPr>
        <w:tc>
          <w:tcPr>
            <w:tcW w:w="2557"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3F74C7B1" w14:textId="77777777" w:rsidR="00A245F4" w:rsidRPr="00A245F4" w:rsidRDefault="00A245F4" w:rsidP="00B8450C">
            <w:pPr>
              <w:pStyle w:val="Tablehead"/>
              <w:rPr>
                <w:lang w:val="es-ES"/>
              </w:rPr>
            </w:pPr>
            <w:bookmarkStart w:id="701" w:name="lt_pId1188"/>
            <w:r w:rsidRPr="00A245F4">
              <w:rPr>
                <w:lang w:val="es-ES"/>
              </w:rPr>
              <w:t>Resultados previstos</w:t>
            </w:r>
            <w:bookmarkEnd w:id="701"/>
          </w:p>
        </w:tc>
        <w:tc>
          <w:tcPr>
            <w:tcW w:w="2142" w:type="dxa"/>
            <w:tcBorders>
              <w:top w:val="single" w:sz="4" w:space="0" w:color="auto"/>
              <w:left w:val="nil"/>
              <w:bottom w:val="single" w:sz="4" w:space="0" w:color="auto"/>
              <w:right w:val="single" w:sz="4" w:space="0" w:color="auto"/>
            </w:tcBorders>
            <w:shd w:val="clear" w:color="000000" w:fill="70A288"/>
            <w:vAlign w:val="center"/>
            <w:hideMark/>
          </w:tcPr>
          <w:p w14:paraId="7E1DA37E" w14:textId="77777777" w:rsidR="00A245F4" w:rsidRPr="00A245F4" w:rsidRDefault="00A245F4" w:rsidP="00B8450C">
            <w:pPr>
              <w:pStyle w:val="Tablehead"/>
              <w:rPr>
                <w:color w:val="FFFFFF" w:themeColor="background1"/>
                <w:lang w:val="es-ES"/>
              </w:rPr>
            </w:pPr>
            <w:bookmarkStart w:id="702" w:name="lt_pId1189"/>
            <w:r w:rsidRPr="00A245F4">
              <w:rPr>
                <w:color w:val="FFFFFF" w:themeColor="background1"/>
                <w:lang w:val="es-ES"/>
              </w:rPr>
              <w:t>Resultados obtenidos</w:t>
            </w:r>
            <w:bookmarkEnd w:id="702"/>
          </w:p>
        </w:tc>
        <w:tc>
          <w:tcPr>
            <w:tcW w:w="2421" w:type="dxa"/>
            <w:tcBorders>
              <w:top w:val="single" w:sz="4" w:space="0" w:color="auto"/>
              <w:left w:val="nil"/>
              <w:bottom w:val="single" w:sz="4" w:space="0" w:color="auto"/>
              <w:right w:val="single" w:sz="4" w:space="0" w:color="auto"/>
            </w:tcBorders>
            <w:shd w:val="clear" w:color="000000" w:fill="DAB785"/>
            <w:vAlign w:val="center"/>
            <w:hideMark/>
          </w:tcPr>
          <w:p w14:paraId="521622F1" w14:textId="77777777" w:rsidR="00A245F4" w:rsidRPr="00A245F4" w:rsidRDefault="00A245F4" w:rsidP="00B8450C">
            <w:pPr>
              <w:pStyle w:val="Tablehead"/>
              <w:rPr>
                <w:color w:val="FFFFFF" w:themeColor="background1"/>
                <w:lang w:val="es-ES"/>
              </w:rPr>
            </w:pPr>
            <w:bookmarkStart w:id="703" w:name="lt_pId1190"/>
            <w:r w:rsidRPr="00A245F4">
              <w:rPr>
                <w:color w:val="FFFFFF" w:themeColor="background1"/>
                <w:lang w:val="es-ES"/>
              </w:rPr>
              <w:t>Indicadores fundamentales de rendimiento</w:t>
            </w:r>
            <w:bookmarkEnd w:id="703"/>
          </w:p>
        </w:tc>
        <w:tc>
          <w:tcPr>
            <w:tcW w:w="2509" w:type="dxa"/>
            <w:tcBorders>
              <w:top w:val="single" w:sz="4" w:space="0" w:color="auto"/>
              <w:left w:val="nil"/>
              <w:bottom w:val="single" w:sz="4" w:space="0" w:color="auto"/>
              <w:right w:val="single" w:sz="4" w:space="0" w:color="auto"/>
            </w:tcBorders>
            <w:shd w:val="clear" w:color="000000" w:fill="D6896F"/>
            <w:vAlign w:val="center"/>
            <w:hideMark/>
          </w:tcPr>
          <w:p w14:paraId="36474F4B" w14:textId="77777777" w:rsidR="00A245F4" w:rsidRPr="00A245F4" w:rsidRDefault="00A245F4" w:rsidP="00B8450C">
            <w:pPr>
              <w:pStyle w:val="Tablehead"/>
              <w:rPr>
                <w:color w:val="FFFFFF" w:themeColor="background1"/>
                <w:lang w:val="es-ES"/>
              </w:rPr>
            </w:pPr>
            <w:bookmarkStart w:id="704" w:name="lt_pId1191"/>
            <w:r w:rsidRPr="00A245F4">
              <w:rPr>
                <w:color w:val="FFFFFF" w:themeColor="background1"/>
                <w:lang w:val="es-ES"/>
              </w:rPr>
              <w:t>Datos de medición/rendimiento</w:t>
            </w:r>
            <w:bookmarkEnd w:id="704"/>
          </w:p>
        </w:tc>
      </w:tr>
      <w:tr w:rsidR="00837A1F" w:rsidRPr="00A245F4" w14:paraId="6D9A36AF" w14:textId="77777777" w:rsidTr="00837A1F">
        <w:trPr>
          <w:jc w:val="center"/>
        </w:trPr>
        <w:tc>
          <w:tcPr>
            <w:tcW w:w="2557" w:type="dxa"/>
            <w:tcBorders>
              <w:top w:val="nil"/>
              <w:left w:val="single" w:sz="4" w:space="0" w:color="auto"/>
              <w:bottom w:val="nil"/>
              <w:right w:val="single" w:sz="4" w:space="0" w:color="auto"/>
            </w:tcBorders>
            <w:shd w:val="clear" w:color="000000" w:fill="F2F2F2"/>
            <w:hideMark/>
          </w:tcPr>
          <w:p w14:paraId="38D2B374" w14:textId="622BE677" w:rsidR="00A245F4" w:rsidRPr="00A245F4" w:rsidRDefault="00950639" w:rsidP="006A5EAE">
            <w:pPr>
              <w:pStyle w:val="Tabletext"/>
              <w:rPr>
                <w:lang w:val="es-ES"/>
              </w:rPr>
            </w:pPr>
            <w:bookmarkStart w:id="705" w:name="lt_pId1192"/>
            <w:r w:rsidRPr="00A245F4">
              <w:rPr>
                <w:lang w:val="es-ES"/>
              </w:rPr>
              <w:t>Publicación</w:t>
            </w:r>
            <w:r w:rsidR="00A245F4" w:rsidRPr="00A245F4">
              <w:rPr>
                <w:lang w:val="es-ES"/>
              </w:rPr>
              <w:t xml:space="preserve"> del Nomenclátor de las estaciones de barco (Lista</w:t>
            </w:r>
            <w:r w:rsidR="00837A1F">
              <w:rPr>
                <w:lang w:val="es-ES"/>
              </w:rPr>
              <w:t> </w:t>
            </w:r>
            <w:r w:rsidR="00A245F4" w:rsidRPr="00A245F4">
              <w:rPr>
                <w:lang w:val="es-ES"/>
              </w:rPr>
              <w:t>V) y Nomenclátor de las estaciones costeras (Lista</w:t>
            </w:r>
            <w:r w:rsidR="00837A1F">
              <w:rPr>
                <w:lang w:val="es-ES"/>
              </w:rPr>
              <w:t> </w:t>
            </w:r>
            <w:r w:rsidR="00A245F4" w:rsidRPr="00A245F4">
              <w:rPr>
                <w:lang w:val="es-ES"/>
              </w:rPr>
              <w:t>IV) en</w:t>
            </w:r>
            <w:r w:rsidR="00837A1F">
              <w:rPr>
                <w:lang w:val="es-ES"/>
              </w:rPr>
              <w:t> </w:t>
            </w:r>
            <w:r w:rsidR="00A245F4" w:rsidRPr="00A245F4">
              <w:rPr>
                <w:lang w:val="es-ES"/>
              </w:rPr>
              <w:t>2023</w:t>
            </w:r>
            <w:bookmarkEnd w:id="705"/>
          </w:p>
        </w:tc>
        <w:tc>
          <w:tcPr>
            <w:tcW w:w="2142" w:type="dxa"/>
            <w:tcBorders>
              <w:top w:val="nil"/>
              <w:left w:val="nil"/>
              <w:bottom w:val="nil"/>
              <w:right w:val="single" w:sz="4" w:space="0" w:color="auto"/>
            </w:tcBorders>
            <w:shd w:val="clear" w:color="000000" w:fill="F2F2F2"/>
            <w:hideMark/>
          </w:tcPr>
          <w:p w14:paraId="063B2CE1" w14:textId="2D8E2EC9" w:rsidR="00A245F4" w:rsidRPr="00A245F4" w:rsidRDefault="00A245F4" w:rsidP="006A5EAE">
            <w:pPr>
              <w:pStyle w:val="Tabletext"/>
              <w:rPr>
                <w:lang w:val="es-ES"/>
              </w:rPr>
            </w:pPr>
            <w:bookmarkStart w:id="706" w:name="lt_pId1193"/>
            <w:r w:rsidRPr="00A245F4">
              <w:rPr>
                <w:lang w:val="es-ES"/>
              </w:rPr>
              <w:t>Se publicaron las Listas</w:t>
            </w:r>
            <w:r w:rsidR="00837A1F">
              <w:rPr>
                <w:lang w:val="es-ES"/>
              </w:rPr>
              <w:t> </w:t>
            </w:r>
            <w:r w:rsidRPr="00A245F4">
              <w:rPr>
                <w:lang w:val="es-ES"/>
              </w:rPr>
              <w:t>IV y V</w:t>
            </w:r>
            <w:bookmarkEnd w:id="706"/>
          </w:p>
        </w:tc>
        <w:tc>
          <w:tcPr>
            <w:tcW w:w="2421" w:type="dxa"/>
            <w:tcBorders>
              <w:top w:val="nil"/>
              <w:left w:val="nil"/>
              <w:bottom w:val="nil"/>
              <w:right w:val="single" w:sz="4" w:space="0" w:color="auto"/>
            </w:tcBorders>
            <w:shd w:val="clear" w:color="000000" w:fill="F2F2F2"/>
            <w:hideMark/>
          </w:tcPr>
          <w:p w14:paraId="27356F02" w14:textId="16CF9F41" w:rsidR="00A245F4" w:rsidRPr="00A245F4" w:rsidRDefault="00A245F4" w:rsidP="006A5EAE">
            <w:pPr>
              <w:pStyle w:val="Tabletext"/>
              <w:rPr>
                <w:lang w:val="es-ES"/>
              </w:rPr>
            </w:pPr>
            <w:bookmarkStart w:id="707" w:name="lt_pId1194"/>
            <w:r w:rsidRPr="00A245F4">
              <w:rPr>
                <w:lang w:val="es-ES"/>
              </w:rPr>
              <w:t>Elaboración oportuna de estas publicaciones</w:t>
            </w:r>
            <w:bookmarkEnd w:id="707"/>
          </w:p>
        </w:tc>
        <w:tc>
          <w:tcPr>
            <w:tcW w:w="2509" w:type="dxa"/>
            <w:tcBorders>
              <w:top w:val="nil"/>
              <w:left w:val="nil"/>
              <w:bottom w:val="nil"/>
              <w:right w:val="single" w:sz="4" w:space="0" w:color="auto"/>
            </w:tcBorders>
            <w:shd w:val="clear" w:color="000000" w:fill="F2F2F2"/>
            <w:hideMark/>
          </w:tcPr>
          <w:p w14:paraId="47F06D34" w14:textId="1D8DBBD2" w:rsidR="00A245F4" w:rsidRPr="00A245F4" w:rsidRDefault="00A245F4" w:rsidP="006A5EAE">
            <w:pPr>
              <w:pStyle w:val="Tabletext"/>
              <w:rPr>
                <w:lang w:val="es-ES"/>
              </w:rPr>
            </w:pPr>
            <w:bookmarkStart w:id="708" w:name="lt_pId1195"/>
            <w:r w:rsidRPr="00A245F4">
              <w:rPr>
                <w:lang w:val="es-ES"/>
              </w:rPr>
              <w:t>Publicaciones elaboradas y publicadas en los plazos previstos. Nivel de ingresos acorde con las previsiones presupuestarias</w:t>
            </w:r>
            <w:bookmarkStart w:id="709" w:name="lt_pId1196"/>
            <w:bookmarkEnd w:id="708"/>
            <w:bookmarkEnd w:id="709"/>
            <w:r w:rsidR="00837A1F">
              <w:rPr>
                <w:lang w:val="es-ES"/>
              </w:rPr>
              <w:t>.</w:t>
            </w:r>
          </w:p>
        </w:tc>
      </w:tr>
      <w:tr w:rsidR="00837A1F" w:rsidRPr="00A245F4" w14:paraId="750F9DA9" w14:textId="77777777" w:rsidTr="00837A1F">
        <w:trPr>
          <w:jc w:val="center"/>
        </w:trPr>
        <w:tc>
          <w:tcPr>
            <w:tcW w:w="2557" w:type="dxa"/>
            <w:tcBorders>
              <w:top w:val="nil"/>
              <w:left w:val="single" w:sz="4" w:space="0" w:color="auto"/>
              <w:bottom w:val="single" w:sz="4" w:space="0" w:color="auto"/>
              <w:right w:val="single" w:sz="4" w:space="0" w:color="auto"/>
            </w:tcBorders>
            <w:shd w:val="clear" w:color="000000" w:fill="FFFFFF"/>
            <w:vAlign w:val="center"/>
            <w:hideMark/>
          </w:tcPr>
          <w:p w14:paraId="5030CCC3" w14:textId="77777777" w:rsidR="00A245F4" w:rsidRPr="00A245F4" w:rsidRDefault="00A245F4" w:rsidP="006A5EAE">
            <w:pPr>
              <w:pStyle w:val="Tabletext"/>
              <w:rPr>
                <w:lang w:val="es-ES"/>
              </w:rPr>
            </w:pPr>
            <w:r w:rsidRPr="00A245F4">
              <w:rPr>
                <w:lang w:val="es-ES"/>
              </w:rPr>
              <w:t> </w:t>
            </w:r>
          </w:p>
        </w:tc>
        <w:tc>
          <w:tcPr>
            <w:tcW w:w="2142" w:type="dxa"/>
            <w:tcBorders>
              <w:top w:val="nil"/>
              <w:left w:val="nil"/>
              <w:bottom w:val="single" w:sz="4" w:space="0" w:color="auto"/>
              <w:right w:val="single" w:sz="4" w:space="0" w:color="auto"/>
            </w:tcBorders>
            <w:shd w:val="clear" w:color="000000" w:fill="FFFFFF"/>
            <w:vAlign w:val="center"/>
            <w:hideMark/>
          </w:tcPr>
          <w:p w14:paraId="7B2C31F9" w14:textId="77777777" w:rsidR="00A245F4" w:rsidRPr="00A245F4" w:rsidRDefault="00A245F4" w:rsidP="006A5EAE">
            <w:pPr>
              <w:pStyle w:val="Tabletext"/>
              <w:rPr>
                <w:lang w:val="es-ES"/>
              </w:rPr>
            </w:pPr>
            <w:r w:rsidRPr="00A245F4">
              <w:rPr>
                <w:lang w:val="es-ES"/>
              </w:rPr>
              <w:t> </w:t>
            </w:r>
          </w:p>
        </w:tc>
        <w:tc>
          <w:tcPr>
            <w:tcW w:w="2421" w:type="dxa"/>
            <w:tcBorders>
              <w:top w:val="nil"/>
              <w:left w:val="nil"/>
              <w:bottom w:val="single" w:sz="4" w:space="0" w:color="auto"/>
              <w:right w:val="single" w:sz="4" w:space="0" w:color="auto"/>
            </w:tcBorders>
            <w:shd w:val="clear" w:color="000000" w:fill="FFFFFF"/>
            <w:vAlign w:val="center"/>
            <w:hideMark/>
          </w:tcPr>
          <w:p w14:paraId="69861531" w14:textId="77777777" w:rsidR="00A245F4" w:rsidRPr="00A245F4" w:rsidRDefault="00A245F4" w:rsidP="006A5EAE">
            <w:pPr>
              <w:pStyle w:val="Tabletext"/>
              <w:rPr>
                <w:lang w:val="es-ES"/>
              </w:rPr>
            </w:pPr>
            <w:r w:rsidRPr="00A245F4">
              <w:rPr>
                <w:lang w:val="es-ES"/>
              </w:rPr>
              <w:t> </w:t>
            </w:r>
          </w:p>
        </w:tc>
        <w:tc>
          <w:tcPr>
            <w:tcW w:w="2509" w:type="dxa"/>
            <w:tcBorders>
              <w:top w:val="nil"/>
              <w:left w:val="nil"/>
              <w:bottom w:val="single" w:sz="4" w:space="0" w:color="auto"/>
              <w:right w:val="single" w:sz="4" w:space="0" w:color="auto"/>
            </w:tcBorders>
            <w:shd w:val="clear" w:color="000000" w:fill="FFFFFF"/>
            <w:vAlign w:val="center"/>
            <w:hideMark/>
          </w:tcPr>
          <w:p w14:paraId="57E7DCD4" w14:textId="77777777" w:rsidR="00A245F4" w:rsidRPr="00A245F4" w:rsidRDefault="00A245F4" w:rsidP="006A5EAE">
            <w:pPr>
              <w:pStyle w:val="Tabletext"/>
              <w:rPr>
                <w:lang w:val="es-ES"/>
              </w:rPr>
            </w:pPr>
            <w:r w:rsidRPr="00A245F4">
              <w:rPr>
                <w:lang w:val="es-ES"/>
              </w:rPr>
              <w:t> </w:t>
            </w:r>
          </w:p>
        </w:tc>
      </w:tr>
    </w:tbl>
    <w:p w14:paraId="65C3AC61" w14:textId="77777777" w:rsidR="00B8450C" w:rsidRPr="00D26D41" w:rsidRDefault="00B8450C" w:rsidP="00B8450C">
      <w:pPr>
        <w:pStyle w:val="Tablefin"/>
        <w:rPr>
          <w:lang w:val="es-ES"/>
        </w:rPr>
      </w:pPr>
    </w:p>
    <w:p w14:paraId="37FB1475" w14:textId="2D31ACEC" w:rsidR="00A245F4" w:rsidRPr="00A245F4" w:rsidRDefault="00A245F4" w:rsidP="003A7057">
      <w:pPr>
        <w:pStyle w:val="Headingi"/>
        <w:rPr>
          <w:lang w:val="es-ES"/>
        </w:rPr>
      </w:pPr>
      <w:r w:rsidRPr="00A245F4">
        <w:rPr>
          <w:lang w:val="es-ES"/>
        </w:rPr>
        <w:t>Evaluación de amenazas y riesgos para 2023</w:t>
      </w:r>
      <w:bookmarkStart w:id="710" w:name="lt_pId1198"/>
      <w:bookmarkEnd w:id="710"/>
    </w:p>
    <w:tbl>
      <w:tblPr>
        <w:tblW w:w="5000" w:type="pct"/>
        <w:jc w:val="center"/>
        <w:tblLayout w:type="fixed"/>
        <w:tblLook w:val="04A0" w:firstRow="1" w:lastRow="0" w:firstColumn="1" w:lastColumn="0" w:noHBand="0" w:noVBand="1"/>
      </w:tblPr>
      <w:tblGrid>
        <w:gridCol w:w="2543"/>
        <w:gridCol w:w="2156"/>
        <w:gridCol w:w="2421"/>
        <w:gridCol w:w="2509"/>
      </w:tblGrid>
      <w:tr w:rsidR="00A245F4" w:rsidRPr="00A245F4" w14:paraId="27F5CC59" w14:textId="77777777" w:rsidTr="00B8450C">
        <w:trPr>
          <w:jc w:val="center"/>
        </w:trPr>
        <w:tc>
          <w:tcPr>
            <w:tcW w:w="2543" w:type="dxa"/>
            <w:tcBorders>
              <w:top w:val="single" w:sz="4" w:space="0" w:color="auto"/>
              <w:left w:val="single" w:sz="4" w:space="0" w:color="auto"/>
              <w:bottom w:val="single" w:sz="4" w:space="0" w:color="auto"/>
              <w:right w:val="single" w:sz="4" w:space="0" w:color="auto"/>
            </w:tcBorders>
            <w:shd w:val="clear" w:color="auto" w:fill="02385E"/>
            <w:vAlign w:val="center"/>
            <w:hideMark/>
          </w:tcPr>
          <w:p w14:paraId="364C8CB8" w14:textId="77777777" w:rsidR="00A245F4" w:rsidRPr="00A245F4" w:rsidRDefault="00A245F4" w:rsidP="00B8450C">
            <w:pPr>
              <w:pStyle w:val="Tablehead"/>
              <w:rPr>
                <w:lang w:val="es-ES"/>
              </w:rPr>
            </w:pPr>
            <w:bookmarkStart w:id="711" w:name="lt_pId1199"/>
            <w:r w:rsidRPr="00A245F4">
              <w:rPr>
                <w:lang w:val="es-ES"/>
              </w:rPr>
              <w:t>Perspectiva</w:t>
            </w:r>
            <w:bookmarkEnd w:id="711"/>
          </w:p>
        </w:tc>
        <w:tc>
          <w:tcPr>
            <w:tcW w:w="2156" w:type="dxa"/>
            <w:tcBorders>
              <w:top w:val="single" w:sz="4" w:space="0" w:color="auto"/>
              <w:left w:val="nil"/>
              <w:bottom w:val="single" w:sz="4" w:space="0" w:color="auto"/>
              <w:right w:val="single" w:sz="4" w:space="0" w:color="auto"/>
            </w:tcBorders>
            <w:shd w:val="clear" w:color="auto" w:fill="70A288"/>
            <w:vAlign w:val="center"/>
            <w:hideMark/>
          </w:tcPr>
          <w:p w14:paraId="31BF3BDF" w14:textId="77777777" w:rsidR="00A245F4" w:rsidRPr="00A245F4" w:rsidRDefault="00A245F4" w:rsidP="00B8450C">
            <w:pPr>
              <w:pStyle w:val="Tablehead"/>
              <w:rPr>
                <w:color w:val="FFFFFF" w:themeColor="background1"/>
                <w:lang w:val="es-ES"/>
              </w:rPr>
            </w:pPr>
            <w:bookmarkStart w:id="712" w:name="lt_pId1200"/>
            <w:r w:rsidRPr="00A245F4">
              <w:rPr>
                <w:color w:val="FFFFFF" w:themeColor="background1"/>
                <w:lang w:val="es-ES"/>
              </w:rPr>
              <w:t>Riesgos señalados</w:t>
            </w:r>
            <w:bookmarkEnd w:id="712"/>
          </w:p>
        </w:tc>
        <w:tc>
          <w:tcPr>
            <w:tcW w:w="2421" w:type="dxa"/>
            <w:tcBorders>
              <w:top w:val="single" w:sz="4" w:space="0" w:color="auto"/>
              <w:left w:val="nil"/>
              <w:bottom w:val="single" w:sz="4" w:space="0" w:color="auto"/>
              <w:right w:val="single" w:sz="4" w:space="0" w:color="auto"/>
            </w:tcBorders>
            <w:shd w:val="clear" w:color="auto" w:fill="DAB785"/>
            <w:vAlign w:val="center"/>
            <w:hideMark/>
          </w:tcPr>
          <w:p w14:paraId="1068A95D" w14:textId="7E47EA9B" w:rsidR="00A245F4" w:rsidRPr="00A245F4" w:rsidRDefault="00837A1F" w:rsidP="00B8450C">
            <w:pPr>
              <w:pStyle w:val="Tablehead"/>
              <w:rPr>
                <w:color w:val="FFFFFF" w:themeColor="background1"/>
                <w:lang w:val="es-ES"/>
              </w:rPr>
            </w:pPr>
            <w:bookmarkStart w:id="713" w:name="lt_pId1201"/>
            <w:r w:rsidRPr="00A245F4">
              <w:rPr>
                <w:color w:val="FFFFFF" w:themeColor="background1"/>
                <w:lang w:val="es-ES"/>
              </w:rPr>
              <w:t>Repercusión</w:t>
            </w:r>
            <w:r w:rsidR="00A245F4" w:rsidRPr="00A245F4">
              <w:rPr>
                <w:color w:val="FFFFFF" w:themeColor="background1"/>
                <w:lang w:val="es-ES"/>
              </w:rPr>
              <w:t xml:space="preserve"> señalada</w:t>
            </w:r>
            <w:bookmarkEnd w:id="713"/>
          </w:p>
        </w:tc>
        <w:tc>
          <w:tcPr>
            <w:tcW w:w="2509" w:type="dxa"/>
            <w:tcBorders>
              <w:top w:val="single" w:sz="4" w:space="0" w:color="auto"/>
              <w:left w:val="nil"/>
              <w:bottom w:val="single" w:sz="4" w:space="0" w:color="auto"/>
              <w:right w:val="single" w:sz="4" w:space="0" w:color="auto"/>
            </w:tcBorders>
            <w:shd w:val="clear" w:color="auto" w:fill="D6896F"/>
            <w:vAlign w:val="center"/>
            <w:hideMark/>
          </w:tcPr>
          <w:p w14:paraId="1A3615FA" w14:textId="77777777" w:rsidR="00A245F4" w:rsidRPr="00A245F4" w:rsidRDefault="00A245F4" w:rsidP="00B8450C">
            <w:pPr>
              <w:pStyle w:val="Tablehead"/>
              <w:rPr>
                <w:color w:val="FFFFFF" w:themeColor="background1"/>
                <w:lang w:val="es-ES"/>
              </w:rPr>
            </w:pPr>
            <w:bookmarkStart w:id="714" w:name="lt_pId1202"/>
            <w:r w:rsidRPr="00A245F4">
              <w:rPr>
                <w:color w:val="FFFFFF" w:themeColor="background1"/>
                <w:lang w:val="es-ES"/>
              </w:rPr>
              <w:t>Medidas de mitigación aplicadas</w:t>
            </w:r>
            <w:bookmarkEnd w:id="714"/>
          </w:p>
        </w:tc>
      </w:tr>
      <w:tr w:rsidR="00A245F4" w:rsidRPr="00A245F4" w14:paraId="4C74A321" w14:textId="77777777" w:rsidTr="00837A1F">
        <w:trPr>
          <w:jc w:val="center"/>
        </w:trPr>
        <w:tc>
          <w:tcPr>
            <w:tcW w:w="2543" w:type="dxa"/>
            <w:tcBorders>
              <w:top w:val="nil"/>
              <w:left w:val="single" w:sz="4" w:space="0" w:color="auto"/>
              <w:bottom w:val="nil"/>
              <w:right w:val="single" w:sz="4" w:space="0" w:color="auto"/>
            </w:tcBorders>
            <w:shd w:val="clear" w:color="auto" w:fill="F2F2F2" w:themeFill="background1" w:themeFillShade="F2"/>
            <w:hideMark/>
          </w:tcPr>
          <w:p w14:paraId="1BAD3279" w14:textId="1907CEB0" w:rsidR="00A245F4" w:rsidRPr="00A245F4" w:rsidRDefault="00A245F4" w:rsidP="006A5EAE">
            <w:pPr>
              <w:pStyle w:val="Tabletext"/>
              <w:rPr>
                <w:lang w:val="es-ES"/>
              </w:rPr>
            </w:pPr>
            <w:bookmarkStart w:id="715" w:name="lt_pId1203"/>
            <w:r w:rsidRPr="00A245F4">
              <w:rPr>
                <w:lang w:val="es-ES"/>
              </w:rPr>
              <w:t>Organización</w:t>
            </w:r>
            <w:bookmarkEnd w:id="715"/>
          </w:p>
        </w:tc>
        <w:tc>
          <w:tcPr>
            <w:tcW w:w="2156" w:type="dxa"/>
            <w:tcBorders>
              <w:top w:val="nil"/>
              <w:left w:val="nil"/>
              <w:bottom w:val="nil"/>
              <w:right w:val="single" w:sz="4" w:space="0" w:color="auto"/>
            </w:tcBorders>
            <w:shd w:val="clear" w:color="auto" w:fill="F2F2F2" w:themeFill="background1" w:themeFillShade="F2"/>
            <w:hideMark/>
          </w:tcPr>
          <w:p w14:paraId="5E761203" w14:textId="4E766A15" w:rsidR="00A245F4" w:rsidRPr="00A245F4" w:rsidRDefault="00A245F4" w:rsidP="006A5EAE">
            <w:pPr>
              <w:pStyle w:val="Tabletext"/>
              <w:rPr>
                <w:lang w:val="es-ES"/>
              </w:rPr>
            </w:pPr>
            <w:bookmarkStart w:id="716" w:name="lt_pId1204"/>
            <w:r w:rsidRPr="00A245F4">
              <w:rPr>
                <w:lang w:val="es-ES"/>
              </w:rPr>
              <w:t>Retrasos de 2 meses para la publicación</w:t>
            </w:r>
            <w:bookmarkEnd w:id="716"/>
          </w:p>
        </w:tc>
        <w:tc>
          <w:tcPr>
            <w:tcW w:w="2421" w:type="dxa"/>
            <w:tcBorders>
              <w:top w:val="nil"/>
              <w:left w:val="nil"/>
              <w:bottom w:val="nil"/>
              <w:right w:val="single" w:sz="4" w:space="0" w:color="auto"/>
            </w:tcBorders>
            <w:shd w:val="clear" w:color="auto" w:fill="F2F2F2" w:themeFill="background1" w:themeFillShade="F2"/>
            <w:hideMark/>
          </w:tcPr>
          <w:p w14:paraId="729DF6EC" w14:textId="77777777" w:rsidR="00A245F4" w:rsidRPr="00A245F4" w:rsidRDefault="00A245F4" w:rsidP="006A5EAE">
            <w:pPr>
              <w:pStyle w:val="Tabletext"/>
              <w:rPr>
                <w:lang w:val="es-ES"/>
              </w:rPr>
            </w:pPr>
            <w:bookmarkStart w:id="717" w:name="lt_pId1205"/>
            <w:r w:rsidRPr="00A245F4">
              <w:rPr>
                <w:lang w:val="es-ES"/>
              </w:rPr>
              <w:t>Baja</w:t>
            </w:r>
            <w:bookmarkEnd w:id="717"/>
          </w:p>
        </w:tc>
        <w:tc>
          <w:tcPr>
            <w:tcW w:w="2509" w:type="dxa"/>
            <w:tcBorders>
              <w:top w:val="nil"/>
              <w:left w:val="nil"/>
              <w:bottom w:val="nil"/>
              <w:right w:val="single" w:sz="4" w:space="0" w:color="auto"/>
            </w:tcBorders>
            <w:shd w:val="clear" w:color="auto" w:fill="F2F2F2" w:themeFill="background1" w:themeFillShade="F2"/>
            <w:hideMark/>
          </w:tcPr>
          <w:p w14:paraId="3116A2E9" w14:textId="5AF4A6A4" w:rsidR="00A245F4" w:rsidRPr="00A245F4" w:rsidRDefault="00A245F4" w:rsidP="006A5EAE">
            <w:pPr>
              <w:pStyle w:val="Tabletext"/>
              <w:rPr>
                <w:lang w:val="es-ES"/>
              </w:rPr>
            </w:pPr>
            <w:bookmarkStart w:id="718" w:name="lt_pId1206"/>
            <w:r w:rsidRPr="00A245F4">
              <w:rPr>
                <w:lang w:val="es-ES"/>
              </w:rPr>
              <w:t>Planificación adecuada, anticipación de las necesidades. Obtener el nivel necesario de recursos y apoyo.</w:t>
            </w:r>
            <w:bookmarkStart w:id="719" w:name="lt_pId1207"/>
            <w:bookmarkEnd w:id="718"/>
            <w:bookmarkEnd w:id="719"/>
          </w:p>
        </w:tc>
      </w:tr>
      <w:tr w:rsidR="00A245F4" w:rsidRPr="00A245F4" w14:paraId="06C1F201" w14:textId="77777777" w:rsidTr="00837A1F">
        <w:trPr>
          <w:jc w:val="center"/>
        </w:trPr>
        <w:tc>
          <w:tcPr>
            <w:tcW w:w="2543" w:type="dxa"/>
            <w:tcBorders>
              <w:top w:val="nil"/>
              <w:left w:val="single" w:sz="4" w:space="0" w:color="auto"/>
              <w:bottom w:val="single" w:sz="4" w:space="0" w:color="auto"/>
              <w:right w:val="single" w:sz="4" w:space="0" w:color="auto"/>
            </w:tcBorders>
            <w:shd w:val="clear" w:color="auto" w:fill="FFFFFF" w:themeFill="background1"/>
            <w:vAlign w:val="center"/>
            <w:hideMark/>
          </w:tcPr>
          <w:p w14:paraId="31A304B4" w14:textId="77777777" w:rsidR="00A245F4" w:rsidRPr="00A245F4" w:rsidRDefault="00A245F4" w:rsidP="006A5EAE">
            <w:pPr>
              <w:pStyle w:val="Tabletext"/>
              <w:rPr>
                <w:lang w:val="es-ES"/>
              </w:rPr>
            </w:pPr>
            <w:r w:rsidRPr="00A245F4">
              <w:rPr>
                <w:lang w:val="es-ES"/>
              </w:rPr>
              <w:t> </w:t>
            </w:r>
          </w:p>
        </w:tc>
        <w:tc>
          <w:tcPr>
            <w:tcW w:w="2156" w:type="dxa"/>
            <w:tcBorders>
              <w:top w:val="nil"/>
              <w:left w:val="nil"/>
              <w:bottom w:val="single" w:sz="4" w:space="0" w:color="auto"/>
              <w:right w:val="single" w:sz="4" w:space="0" w:color="auto"/>
            </w:tcBorders>
            <w:shd w:val="clear" w:color="auto" w:fill="FFFFFF" w:themeFill="background1"/>
            <w:vAlign w:val="center"/>
            <w:hideMark/>
          </w:tcPr>
          <w:p w14:paraId="55F82D74" w14:textId="77777777" w:rsidR="00A245F4" w:rsidRPr="00A245F4" w:rsidRDefault="00A245F4" w:rsidP="006A5EAE">
            <w:pPr>
              <w:pStyle w:val="Tabletext"/>
              <w:rPr>
                <w:lang w:val="es-ES"/>
              </w:rPr>
            </w:pPr>
            <w:r w:rsidRPr="00A245F4">
              <w:rPr>
                <w:lang w:val="es-ES"/>
              </w:rPr>
              <w:t> </w:t>
            </w:r>
          </w:p>
        </w:tc>
        <w:tc>
          <w:tcPr>
            <w:tcW w:w="2421" w:type="dxa"/>
            <w:tcBorders>
              <w:top w:val="nil"/>
              <w:left w:val="nil"/>
              <w:bottom w:val="single" w:sz="4" w:space="0" w:color="auto"/>
              <w:right w:val="single" w:sz="4" w:space="0" w:color="auto"/>
            </w:tcBorders>
            <w:shd w:val="clear" w:color="auto" w:fill="FFFFFF" w:themeFill="background1"/>
            <w:vAlign w:val="center"/>
            <w:hideMark/>
          </w:tcPr>
          <w:p w14:paraId="2CF4A098" w14:textId="77777777" w:rsidR="00A245F4" w:rsidRPr="00A245F4" w:rsidRDefault="00A245F4" w:rsidP="006A5EAE">
            <w:pPr>
              <w:pStyle w:val="Tabletext"/>
              <w:rPr>
                <w:lang w:val="es-ES"/>
              </w:rPr>
            </w:pPr>
            <w:r w:rsidRPr="00A245F4">
              <w:rPr>
                <w:lang w:val="es-ES"/>
              </w:rPr>
              <w:t> </w:t>
            </w:r>
          </w:p>
        </w:tc>
        <w:tc>
          <w:tcPr>
            <w:tcW w:w="2509" w:type="dxa"/>
            <w:tcBorders>
              <w:top w:val="nil"/>
              <w:left w:val="nil"/>
              <w:bottom w:val="single" w:sz="4" w:space="0" w:color="auto"/>
              <w:right w:val="single" w:sz="4" w:space="0" w:color="auto"/>
            </w:tcBorders>
            <w:shd w:val="clear" w:color="auto" w:fill="FFFFFF" w:themeFill="background1"/>
            <w:vAlign w:val="center"/>
            <w:hideMark/>
          </w:tcPr>
          <w:p w14:paraId="3FC1BECF" w14:textId="77777777" w:rsidR="00A245F4" w:rsidRPr="00A245F4" w:rsidRDefault="00A245F4" w:rsidP="006A5EAE">
            <w:pPr>
              <w:pStyle w:val="Tabletext"/>
              <w:rPr>
                <w:lang w:val="es-ES"/>
              </w:rPr>
            </w:pPr>
            <w:r w:rsidRPr="00A245F4">
              <w:rPr>
                <w:lang w:val="es-ES"/>
              </w:rPr>
              <w:t> </w:t>
            </w:r>
          </w:p>
        </w:tc>
      </w:tr>
    </w:tbl>
    <w:p w14:paraId="1A033FC6" w14:textId="77777777" w:rsidR="00B8450C" w:rsidRPr="00D26D41" w:rsidRDefault="00B8450C" w:rsidP="00B8450C">
      <w:pPr>
        <w:pStyle w:val="Tablefin"/>
        <w:rPr>
          <w:lang w:val="es-ES"/>
        </w:rPr>
      </w:pPr>
    </w:p>
    <w:p w14:paraId="6CB6B7DF" w14:textId="70EEF393" w:rsidR="00A245F4" w:rsidRPr="00A245F4" w:rsidRDefault="00A245F4" w:rsidP="003A7057">
      <w:pPr>
        <w:pStyle w:val="Headingb"/>
        <w:rPr>
          <w:lang w:val="es-ES"/>
        </w:rPr>
      </w:pPr>
      <w:r w:rsidRPr="00A245F4">
        <w:rPr>
          <w:lang w:val="es-ES"/>
        </w:rPr>
        <w:t>Declaración de resultados previstos y análisis de riesgos para 2025</w:t>
      </w:r>
      <w:bookmarkStart w:id="720" w:name="lt_pId1209"/>
      <w:bookmarkEnd w:id="720"/>
    </w:p>
    <w:p w14:paraId="26F78E14" w14:textId="77777777" w:rsidR="00A245F4" w:rsidRPr="00A245F4" w:rsidRDefault="00A245F4" w:rsidP="003A7057">
      <w:pPr>
        <w:pStyle w:val="Headingi"/>
        <w:rPr>
          <w:lang w:val="es-ES"/>
        </w:rPr>
      </w:pPr>
      <w:r w:rsidRPr="00A245F4">
        <w:rPr>
          <w:lang w:val="es-ES"/>
        </w:rPr>
        <w:t>Declaración de resultados previstos para 2025</w:t>
      </w:r>
      <w:bookmarkStart w:id="721" w:name="lt_pId1211"/>
      <w:bookmarkEnd w:id="721"/>
    </w:p>
    <w:tbl>
      <w:tblPr>
        <w:tblW w:w="5000" w:type="pct"/>
        <w:jc w:val="center"/>
        <w:tblLayout w:type="fixed"/>
        <w:tblLook w:val="04A0" w:firstRow="1" w:lastRow="0" w:firstColumn="1" w:lastColumn="0" w:noHBand="0" w:noVBand="1"/>
      </w:tblPr>
      <w:tblGrid>
        <w:gridCol w:w="4814"/>
        <w:gridCol w:w="4815"/>
      </w:tblGrid>
      <w:tr w:rsidR="00A245F4" w:rsidRPr="00A245F4" w14:paraId="147D8ABE" w14:textId="77777777" w:rsidTr="004047E1">
        <w:trPr>
          <w:jc w:val="center"/>
        </w:trPr>
        <w:tc>
          <w:tcPr>
            <w:tcW w:w="3220" w:type="dxa"/>
            <w:tcBorders>
              <w:top w:val="single" w:sz="4" w:space="0" w:color="auto"/>
              <w:left w:val="single" w:sz="4" w:space="0" w:color="auto"/>
              <w:bottom w:val="single" w:sz="4" w:space="0" w:color="auto"/>
              <w:right w:val="single" w:sz="4" w:space="0" w:color="auto"/>
            </w:tcBorders>
            <w:shd w:val="clear" w:color="auto" w:fill="02385E"/>
            <w:noWrap/>
            <w:vAlign w:val="center"/>
            <w:hideMark/>
          </w:tcPr>
          <w:p w14:paraId="021260F3" w14:textId="77777777" w:rsidR="00A245F4" w:rsidRPr="00A245F4" w:rsidRDefault="00A245F4" w:rsidP="004047E1">
            <w:pPr>
              <w:pStyle w:val="Tablehead"/>
              <w:rPr>
                <w:lang w:val="es-ES"/>
              </w:rPr>
            </w:pPr>
            <w:bookmarkStart w:id="722" w:name="lt_pId1212"/>
            <w:r w:rsidRPr="00A245F4">
              <w:rPr>
                <w:lang w:val="es-ES"/>
              </w:rPr>
              <w:t>Resultados previstos</w:t>
            </w:r>
            <w:bookmarkEnd w:id="722"/>
          </w:p>
        </w:tc>
        <w:tc>
          <w:tcPr>
            <w:tcW w:w="3220" w:type="dxa"/>
            <w:tcBorders>
              <w:top w:val="single" w:sz="4" w:space="0" w:color="auto"/>
              <w:left w:val="nil"/>
              <w:bottom w:val="single" w:sz="4" w:space="0" w:color="auto"/>
              <w:right w:val="single" w:sz="4" w:space="0" w:color="auto"/>
            </w:tcBorders>
            <w:shd w:val="clear" w:color="auto" w:fill="DAB785"/>
            <w:noWrap/>
            <w:vAlign w:val="center"/>
            <w:hideMark/>
          </w:tcPr>
          <w:p w14:paraId="161DE8ED" w14:textId="77777777" w:rsidR="00A245F4" w:rsidRPr="00A245F4" w:rsidRDefault="00A245F4" w:rsidP="004047E1">
            <w:pPr>
              <w:pStyle w:val="Tablehead"/>
              <w:rPr>
                <w:color w:val="FFFFFF" w:themeColor="background1"/>
                <w:lang w:val="es-ES"/>
              </w:rPr>
            </w:pPr>
            <w:bookmarkStart w:id="723" w:name="lt_pId1213"/>
            <w:r w:rsidRPr="00A245F4">
              <w:rPr>
                <w:color w:val="FFFFFF" w:themeColor="background1"/>
                <w:lang w:val="es-ES"/>
              </w:rPr>
              <w:t>Indicadores fundamentales de rendimiento</w:t>
            </w:r>
            <w:bookmarkEnd w:id="723"/>
          </w:p>
        </w:tc>
      </w:tr>
      <w:tr w:rsidR="00A245F4" w:rsidRPr="00A245F4" w14:paraId="7C503C1D" w14:textId="77777777" w:rsidTr="003A7057">
        <w:trPr>
          <w:jc w:val="center"/>
        </w:trPr>
        <w:tc>
          <w:tcPr>
            <w:tcW w:w="3220" w:type="dxa"/>
            <w:tcBorders>
              <w:top w:val="nil"/>
              <w:left w:val="single" w:sz="4" w:space="0" w:color="auto"/>
              <w:bottom w:val="nil"/>
              <w:right w:val="single" w:sz="4" w:space="0" w:color="auto"/>
            </w:tcBorders>
            <w:shd w:val="clear" w:color="auto" w:fill="F2F2F2" w:themeFill="background1" w:themeFillShade="F2"/>
            <w:hideMark/>
          </w:tcPr>
          <w:p w14:paraId="2F405FCF" w14:textId="4D933B20" w:rsidR="00A245F4" w:rsidRPr="00A245F4" w:rsidRDefault="00A245F4" w:rsidP="00950639">
            <w:pPr>
              <w:pStyle w:val="Tabletext"/>
              <w:rPr>
                <w:lang w:val="es-ES"/>
              </w:rPr>
            </w:pPr>
            <w:bookmarkStart w:id="724" w:name="lt_pId1214"/>
            <w:r w:rsidRPr="00A245F4">
              <w:rPr>
                <w:lang w:val="es-ES"/>
              </w:rPr>
              <w:t>Preparación y publicación oportunas del Nomenclátor de las estaciones de barco (Lista</w:t>
            </w:r>
            <w:r w:rsidR="00B8450C">
              <w:rPr>
                <w:lang w:val="es-ES"/>
              </w:rPr>
              <w:t> </w:t>
            </w:r>
            <w:r w:rsidRPr="00A245F4">
              <w:rPr>
                <w:lang w:val="es-ES"/>
              </w:rPr>
              <w:t>V) y Nomenclátor de las estaciones costeras (Lista</w:t>
            </w:r>
            <w:r w:rsidR="00B8450C">
              <w:rPr>
                <w:lang w:val="es-ES"/>
              </w:rPr>
              <w:t> </w:t>
            </w:r>
            <w:r w:rsidRPr="00A245F4">
              <w:rPr>
                <w:lang w:val="es-ES"/>
              </w:rPr>
              <w:t>IV) en 2025</w:t>
            </w:r>
            <w:bookmarkEnd w:id="724"/>
          </w:p>
        </w:tc>
        <w:tc>
          <w:tcPr>
            <w:tcW w:w="3220" w:type="dxa"/>
            <w:tcBorders>
              <w:top w:val="nil"/>
              <w:left w:val="nil"/>
              <w:bottom w:val="nil"/>
              <w:right w:val="single" w:sz="4" w:space="0" w:color="auto"/>
            </w:tcBorders>
            <w:shd w:val="clear" w:color="auto" w:fill="F2F2F2" w:themeFill="background1" w:themeFillShade="F2"/>
            <w:hideMark/>
          </w:tcPr>
          <w:p w14:paraId="53A8584C" w14:textId="76A9BFAF" w:rsidR="00A245F4" w:rsidRPr="00A245F4" w:rsidRDefault="00A245F4" w:rsidP="00950639">
            <w:pPr>
              <w:pStyle w:val="Tabletext"/>
              <w:rPr>
                <w:lang w:val="es-ES"/>
              </w:rPr>
            </w:pPr>
            <w:bookmarkStart w:id="725" w:name="lt_pId1215"/>
            <w:r w:rsidRPr="00A245F4">
              <w:rPr>
                <w:lang w:val="es-ES"/>
              </w:rPr>
              <w:t>Publicaciones elaboradas y publicadas en los plazos previstos. Ingresos obtenidos por la venta de publicaciones acordes con los ingresos presupuestados</w:t>
            </w:r>
            <w:bookmarkStart w:id="726" w:name="lt_pId1216"/>
            <w:bookmarkEnd w:id="725"/>
            <w:bookmarkEnd w:id="726"/>
            <w:r w:rsidR="008A03F1">
              <w:rPr>
                <w:lang w:val="es-ES"/>
              </w:rPr>
              <w:t>.</w:t>
            </w:r>
          </w:p>
        </w:tc>
      </w:tr>
      <w:tr w:rsidR="00A245F4" w:rsidRPr="00A245F4" w14:paraId="04D3E0C4" w14:textId="77777777" w:rsidTr="003A7057">
        <w:trPr>
          <w:jc w:val="center"/>
        </w:trPr>
        <w:tc>
          <w:tcPr>
            <w:tcW w:w="3220" w:type="dxa"/>
            <w:tcBorders>
              <w:top w:val="nil"/>
              <w:left w:val="single" w:sz="4" w:space="0" w:color="auto"/>
              <w:bottom w:val="single" w:sz="4" w:space="0" w:color="auto"/>
              <w:right w:val="single" w:sz="4" w:space="0" w:color="auto"/>
            </w:tcBorders>
            <w:shd w:val="clear" w:color="auto" w:fill="FFFFFF" w:themeFill="background1"/>
            <w:vAlign w:val="center"/>
            <w:hideMark/>
          </w:tcPr>
          <w:p w14:paraId="2D1F22F1" w14:textId="77777777" w:rsidR="00A245F4" w:rsidRPr="00A245F4" w:rsidRDefault="00A245F4" w:rsidP="00950639">
            <w:pPr>
              <w:pStyle w:val="Tabletext"/>
              <w:rPr>
                <w:lang w:val="es-ES"/>
              </w:rPr>
            </w:pPr>
            <w:r w:rsidRPr="00A245F4">
              <w:rPr>
                <w:lang w:val="es-ES"/>
              </w:rPr>
              <w:t> </w:t>
            </w:r>
          </w:p>
        </w:tc>
        <w:tc>
          <w:tcPr>
            <w:tcW w:w="3220" w:type="dxa"/>
            <w:tcBorders>
              <w:top w:val="nil"/>
              <w:left w:val="nil"/>
              <w:bottom w:val="single" w:sz="4" w:space="0" w:color="auto"/>
              <w:right w:val="single" w:sz="4" w:space="0" w:color="auto"/>
            </w:tcBorders>
            <w:shd w:val="clear" w:color="auto" w:fill="FFFFFF" w:themeFill="background1"/>
            <w:vAlign w:val="center"/>
            <w:hideMark/>
          </w:tcPr>
          <w:p w14:paraId="1E8C3B83" w14:textId="77777777" w:rsidR="00A245F4" w:rsidRPr="00A245F4" w:rsidRDefault="00A245F4" w:rsidP="00950639">
            <w:pPr>
              <w:pStyle w:val="Tabletext"/>
              <w:rPr>
                <w:lang w:val="es-ES"/>
              </w:rPr>
            </w:pPr>
            <w:r w:rsidRPr="00A245F4">
              <w:rPr>
                <w:lang w:val="es-ES"/>
              </w:rPr>
              <w:t> </w:t>
            </w:r>
          </w:p>
        </w:tc>
      </w:tr>
    </w:tbl>
    <w:p w14:paraId="35E46E87" w14:textId="77777777" w:rsidR="00B8450C" w:rsidRPr="00D26D41" w:rsidRDefault="00B8450C" w:rsidP="00B8450C">
      <w:pPr>
        <w:pStyle w:val="Tablefin"/>
        <w:rPr>
          <w:lang w:val="es-ES"/>
        </w:rPr>
      </w:pPr>
    </w:p>
    <w:p w14:paraId="10E17759" w14:textId="4877C59A" w:rsidR="00A245F4" w:rsidRPr="00A245F4" w:rsidRDefault="00A245F4" w:rsidP="003A7057">
      <w:pPr>
        <w:rPr>
          <w:lang w:val="es-ES"/>
        </w:rPr>
      </w:pPr>
      <w:r w:rsidRPr="00A245F4">
        <w:rPr>
          <w:lang w:val="es-ES"/>
        </w:rPr>
        <w:br w:type="page"/>
      </w:r>
    </w:p>
    <w:p w14:paraId="34AC5598" w14:textId="77777777" w:rsidR="00A245F4" w:rsidRPr="00A245F4" w:rsidRDefault="00A245F4" w:rsidP="00950639">
      <w:pPr>
        <w:pStyle w:val="Headingi"/>
        <w:rPr>
          <w:lang w:val="es-ES"/>
        </w:rPr>
      </w:pPr>
      <w:r w:rsidRPr="00A245F4">
        <w:rPr>
          <w:lang w:val="es-ES"/>
        </w:rPr>
        <w:t>Evaluación de amenazas y riesgos para 2025</w:t>
      </w:r>
      <w:bookmarkStart w:id="727" w:name="lt_pId1218"/>
      <w:bookmarkEnd w:id="727"/>
    </w:p>
    <w:tbl>
      <w:tblPr>
        <w:tblW w:w="5000" w:type="pct"/>
        <w:jc w:val="center"/>
        <w:tblLayout w:type="fixed"/>
        <w:tblLook w:val="04A0" w:firstRow="1" w:lastRow="0" w:firstColumn="1" w:lastColumn="0" w:noHBand="0" w:noVBand="1"/>
      </w:tblPr>
      <w:tblGrid>
        <w:gridCol w:w="1713"/>
        <w:gridCol w:w="2454"/>
        <w:gridCol w:w="1504"/>
        <w:gridCol w:w="1712"/>
        <w:gridCol w:w="2246"/>
      </w:tblGrid>
      <w:tr w:rsidR="00A245F4" w:rsidRPr="00A245F4" w14:paraId="2E41130F" w14:textId="77777777" w:rsidTr="00B8450C">
        <w:trPr>
          <w:jc w:val="center"/>
        </w:trPr>
        <w:tc>
          <w:tcPr>
            <w:tcW w:w="1713" w:type="dxa"/>
            <w:tcBorders>
              <w:top w:val="single" w:sz="4" w:space="0" w:color="auto"/>
              <w:left w:val="single" w:sz="4" w:space="0" w:color="auto"/>
              <w:bottom w:val="single" w:sz="4" w:space="0" w:color="auto"/>
              <w:right w:val="single" w:sz="4" w:space="0" w:color="auto"/>
            </w:tcBorders>
            <w:shd w:val="clear" w:color="000000" w:fill="02385E"/>
            <w:noWrap/>
            <w:vAlign w:val="center"/>
            <w:hideMark/>
          </w:tcPr>
          <w:p w14:paraId="525C6DE7" w14:textId="77777777" w:rsidR="00A245F4" w:rsidRPr="00A245F4" w:rsidRDefault="00A245F4" w:rsidP="00B8450C">
            <w:pPr>
              <w:pStyle w:val="Tablehead"/>
              <w:rPr>
                <w:lang w:val="es-ES"/>
              </w:rPr>
            </w:pPr>
            <w:bookmarkStart w:id="728" w:name="lt_pId1219"/>
            <w:r w:rsidRPr="00A245F4">
              <w:rPr>
                <w:lang w:val="es-ES"/>
              </w:rPr>
              <w:t>Perspectiva</w:t>
            </w:r>
            <w:bookmarkEnd w:id="728"/>
          </w:p>
        </w:tc>
        <w:tc>
          <w:tcPr>
            <w:tcW w:w="2454" w:type="dxa"/>
            <w:tcBorders>
              <w:top w:val="single" w:sz="4" w:space="0" w:color="auto"/>
              <w:left w:val="nil"/>
              <w:bottom w:val="single" w:sz="4" w:space="0" w:color="auto"/>
              <w:right w:val="single" w:sz="4" w:space="0" w:color="auto"/>
            </w:tcBorders>
            <w:shd w:val="clear" w:color="000000" w:fill="70A288"/>
            <w:noWrap/>
            <w:vAlign w:val="center"/>
            <w:hideMark/>
          </w:tcPr>
          <w:p w14:paraId="3EF10DE9" w14:textId="77777777" w:rsidR="00A245F4" w:rsidRPr="00A245F4" w:rsidRDefault="00A245F4" w:rsidP="00B8450C">
            <w:pPr>
              <w:pStyle w:val="Tablehead"/>
              <w:rPr>
                <w:color w:val="FFFFFF" w:themeColor="background1"/>
                <w:lang w:val="es-ES"/>
              </w:rPr>
            </w:pPr>
            <w:bookmarkStart w:id="729" w:name="lt_pId1220"/>
            <w:r w:rsidRPr="00A245F4">
              <w:rPr>
                <w:color w:val="FFFFFF" w:themeColor="background1"/>
                <w:lang w:val="es-ES"/>
              </w:rPr>
              <w:t>Indicador fundamental de riesgo</w:t>
            </w:r>
            <w:bookmarkEnd w:id="729"/>
          </w:p>
        </w:tc>
        <w:tc>
          <w:tcPr>
            <w:tcW w:w="1504" w:type="dxa"/>
            <w:tcBorders>
              <w:top w:val="single" w:sz="4" w:space="0" w:color="auto"/>
              <w:left w:val="nil"/>
              <w:bottom w:val="single" w:sz="4" w:space="0" w:color="auto"/>
              <w:right w:val="single" w:sz="4" w:space="0" w:color="auto"/>
            </w:tcBorders>
            <w:shd w:val="clear" w:color="000000" w:fill="DAB785"/>
            <w:noWrap/>
            <w:vAlign w:val="center"/>
            <w:hideMark/>
          </w:tcPr>
          <w:p w14:paraId="40AF7910" w14:textId="77777777" w:rsidR="00A245F4" w:rsidRPr="00A245F4" w:rsidRDefault="00A245F4" w:rsidP="00B8450C">
            <w:pPr>
              <w:pStyle w:val="Tablehead"/>
              <w:rPr>
                <w:color w:val="FFFFFF" w:themeColor="background1"/>
                <w:lang w:val="es-ES"/>
              </w:rPr>
            </w:pPr>
            <w:bookmarkStart w:id="730" w:name="lt_pId1221"/>
            <w:r w:rsidRPr="00A245F4">
              <w:rPr>
                <w:color w:val="FFFFFF" w:themeColor="background1"/>
                <w:lang w:val="es-ES"/>
              </w:rPr>
              <w:t>Repercusión</w:t>
            </w:r>
            <w:bookmarkEnd w:id="730"/>
          </w:p>
        </w:tc>
        <w:tc>
          <w:tcPr>
            <w:tcW w:w="1712" w:type="dxa"/>
            <w:tcBorders>
              <w:top w:val="single" w:sz="4" w:space="0" w:color="auto"/>
              <w:left w:val="nil"/>
              <w:bottom w:val="single" w:sz="4" w:space="0" w:color="auto"/>
              <w:right w:val="single" w:sz="4" w:space="0" w:color="auto"/>
            </w:tcBorders>
            <w:shd w:val="clear" w:color="000000" w:fill="D6896F"/>
            <w:noWrap/>
            <w:vAlign w:val="center"/>
            <w:hideMark/>
          </w:tcPr>
          <w:p w14:paraId="26C4375A" w14:textId="77777777" w:rsidR="00A245F4" w:rsidRPr="00A245F4" w:rsidRDefault="00A245F4" w:rsidP="00B8450C">
            <w:pPr>
              <w:pStyle w:val="Tablehead"/>
              <w:rPr>
                <w:color w:val="FFFFFF" w:themeColor="background1"/>
                <w:lang w:val="es-ES"/>
              </w:rPr>
            </w:pPr>
            <w:bookmarkStart w:id="731" w:name="lt_pId1222"/>
            <w:r w:rsidRPr="00A245F4">
              <w:rPr>
                <w:color w:val="FFFFFF" w:themeColor="background1"/>
                <w:lang w:val="es-ES"/>
              </w:rPr>
              <w:t>Probabilidad</w:t>
            </w:r>
            <w:bookmarkEnd w:id="731"/>
          </w:p>
        </w:tc>
        <w:tc>
          <w:tcPr>
            <w:tcW w:w="2246" w:type="dxa"/>
            <w:tcBorders>
              <w:top w:val="single" w:sz="4" w:space="0" w:color="auto"/>
              <w:left w:val="single" w:sz="4" w:space="0" w:color="auto"/>
              <w:bottom w:val="single" w:sz="4" w:space="0" w:color="auto"/>
              <w:right w:val="single" w:sz="4" w:space="0" w:color="auto"/>
            </w:tcBorders>
            <w:shd w:val="clear" w:color="000000" w:fill="A63950"/>
            <w:noWrap/>
            <w:vAlign w:val="center"/>
            <w:hideMark/>
          </w:tcPr>
          <w:p w14:paraId="508C37AF" w14:textId="77777777" w:rsidR="00A245F4" w:rsidRPr="00A245F4" w:rsidRDefault="00A245F4" w:rsidP="00B8450C">
            <w:pPr>
              <w:pStyle w:val="Tablehead"/>
              <w:rPr>
                <w:color w:val="FFFFFF" w:themeColor="background1"/>
                <w:lang w:val="es-ES"/>
              </w:rPr>
            </w:pPr>
            <w:bookmarkStart w:id="732" w:name="lt_pId1223"/>
            <w:r w:rsidRPr="00A245F4">
              <w:rPr>
                <w:color w:val="FFFFFF" w:themeColor="background1"/>
                <w:lang w:val="es-ES"/>
              </w:rPr>
              <w:t>Mitigación</w:t>
            </w:r>
            <w:bookmarkEnd w:id="732"/>
          </w:p>
        </w:tc>
      </w:tr>
      <w:tr w:rsidR="00A245F4" w:rsidRPr="00A245F4" w14:paraId="4FFC1A2C" w14:textId="77777777" w:rsidTr="00837A1F">
        <w:trPr>
          <w:jc w:val="center"/>
        </w:trPr>
        <w:tc>
          <w:tcPr>
            <w:tcW w:w="1713" w:type="dxa"/>
            <w:tcBorders>
              <w:top w:val="nil"/>
              <w:left w:val="single" w:sz="4" w:space="0" w:color="auto"/>
              <w:bottom w:val="nil"/>
              <w:right w:val="single" w:sz="4" w:space="0" w:color="auto"/>
            </w:tcBorders>
            <w:shd w:val="clear" w:color="000000" w:fill="F2F2F2"/>
            <w:hideMark/>
          </w:tcPr>
          <w:p w14:paraId="1185022A" w14:textId="737903B1" w:rsidR="00A245F4" w:rsidRPr="00A245F4" w:rsidRDefault="00A245F4" w:rsidP="00950639">
            <w:pPr>
              <w:pStyle w:val="Tabletext"/>
              <w:rPr>
                <w:lang w:val="es-ES"/>
              </w:rPr>
            </w:pPr>
            <w:bookmarkStart w:id="733" w:name="lt_pId1224"/>
            <w:r w:rsidRPr="00A245F4">
              <w:rPr>
                <w:lang w:val="es-ES"/>
              </w:rPr>
              <w:t>Recursos financieros</w:t>
            </w:r>
            <w:bookmarkEnd w:id="733"/>
          </w:p>
        </w:tc>
        <w:tc>
          <w:tcPr>
            <w:tcW w:w="2454" w:type="dxa"/>
            <w:tcBorders>
              <w:top w:val="nil"/>
              <w:left w:val="nil"/>
              <w:bottom w:val="nil"/>
              <w:right w:val="single" w:sz="4" w:space="0" w:color="auto"/>
            </w:tcBorders>
            <w:shd w:val="clear" w:color="000000" w:fill="F2F2F2"/>
            <w:hideMark/>
          </w:tcPr>
          <w:p w14:paraId="36B0C553" w14:textId="61F8E462" w:rsidR="00A245F4" w:rsidRPr="00A245F4" w:rsidRDefault="00A245F4" w:rsidP="00950639">
            <w:pPr>
              <w:pStyle w:val="Tabletext"/>
              <w:rPr>
                <w:lang w:val="es-ES"/>
              </w:rPr>
            </w:pPr>
            <w:bookmarkStart w:id="734" w:name="lt_pId1225"/>
            <w:r w:rsidRPr="00A245F4">
              <w:rPr>
                <w:lang w:val="es-ES"/>
              </w:rPr>
              <w:t>Retraso en la elaboración de las publicaciones (Listas</w:t>
            </w:r>
            <w:r w:rsidR="00B8450C">
              <w:rPr>
                <w:lang w:val="es-ES"/>
              </w:rPr>
              <w:t> </w:t>
            </w:r>
            <w:r w:rsidRPr="00A245F4">
              <w:rPr>
                <w:lang w:val="es-ES"/>
              </w:rPr>
              <w:t>IV y V)</w:t>
            </w:r>
            <w:bookmarkEnd w:id="734"/>
          </w:p>
        </w:tc>
        <w:tc>
          <w:tcPr>
            <w:tcW w:w="1504" w:type="dxa"/>
            <w:tcBorders>
              <w:top w:val="nil"/>
              <w:left w:val="nil"/>
              <w:bottom w:val="nil"/>
              <w:right w:val="single" w:sz="4" w:space="0" w:color="auto"/>
            </w:tcBorders>
            <w:shd w:val="clear" w:color="000000" w:fill="F2F2F2"/>
            <w:hideMark/>
          </w:tcPr>
          <w:p w14:paraId="368EC03E" w14:textId="77777777" w:rsidR="00A245F4" w:rsidRPr="00A245F4" w:rsidRDefault="00A245F4" w:rsidP="00950639">
            <w:pPr>
              <w:pStyle w:val="Tabletext"/>
              <w:rPr>
                <w:lang w:val="es-ES"/>
              </w:rPr>
            </w:pPr>
            <w:bookmarkStart w:id="735" w:name="lt_pId1226"/>
            <w:r w:rsidRPr="00A245F4">
              <w:rPr>
                <w:lang w:val="es-ES"/>
              </w:rPr>
              <w:t>Alta</w:t>
            </w:r>
            <w:bookmarkEnd w:id="735"/>
          </w:p>
        </w:tc>
        <w:tc>
          <w:tcPr>
            <w:tcW w:w="1712" w:type="dxa"/>
            <w:tcBorders>
              <w:top w:val="nil"/>
              <w:left w:val="nil"/>
              <w:bottom w:val="nil"/>
              <w:right w:val="single" w:sz="4" w:space="0" w:color="auto"/>
            </w:tcBorders>
            <w:shd w:val="clear" w:color="000000" w:fill="F2F2F2"/>
            <w:hideMark/>
          </w:tcPr>
          <w:p w14:paraId="1D71E21E" w14:textId="77777777" w:rsidR="00A245F4" w:rsidRPr="00A245F4" w:rsidRDefault="00A245F4" w:rsidP="00950639">
            <w:pPr>
              <w:pStyle w:val="Tabletext"/>
              <w:rPr>
                <w:lang w:val="es-ES"/>
              </w:rPr>
            </w:pPr>
            <w:bookmarkStart w:id="736" w:name="lt_pId1227"/>
            <w:r w:rsidRPr="00A245F4">
              <w:rPr>
                <w:lang w:val="es-ES"/>
              </w:rPr>
              <w:t>Baja</w:t>
            </w:r>
            <w:bookmarkEnd w:id="736"/>
          </w:p>
        </w:tc>
        <w:tc>
          <w:tcPr>
            <w:tcW w:w="2246" w:type="dxa"/>
            <w:tcBorders>
              <w:top w:val="nil"/>
              <w:left w:val="single" w:sz="4" w:space="0" w:color="auto"/>
              <w:bottom w:val="nil"/>
              <w:right w:val="single" w:sz="4" w:space="0" w:color="auto"/>
            </w:tcBorders>
            <w:shd w:val="clear" w:color="000000" w:fill="F2F2F2"/>
            <w:hideMark/>
          </w:tcPr>
          <w:p w14:paraId="34FC5956" w14:textId="6B2835C0" w:rsidR="00A245F4" w:rsidRPr="00A245F4" w:rsidRDefault="00A245F4" w:rsidP="00950639">
            <w:pPr>
              <w:pStyle w:val="Tabletext"/>
              <w:rPr>
                <w:lang w:val="es-ES"/>
              </w:rPr>
            </w:pPr>
            <w:bookmarkStart w:id="737" w:name="lt_pId1228"/>
            <w:r w:rsidRPr="00A245F4">
              <w:rPr>
                <w:lang w:val="es-ES"/>
              </w:rPr>
              <w:t>Anticipación y nivel de recursos adecuados para llevar a cabo la elaboración de estas publicaciones</w:t>
            </w:r>
            <w:bookmarkEnd w:id="737"/>
          </w:p>
        </w:tc>
      </w:tr>
      <w:tr w:rsidR="00A245F4" w:rsidRPr="00A245F4" w14:paraId="57CBECFA" w14:textId="77777777" w:rsidTr="00837A1F">
        <w:trPr>
          <w:jc w:val="center"/>
        </w:trPr>
        <w:tc>
          <w:tcPr>
            <w:tcW w:w="1713" w:type="dxa"/>
            <w:tcBorders>
              <w:top w:val="nil"/>
              <w:left w:val="single" w:sz="4" w:space="0" w:color="auto"/>
              <w:bottom w:val="single" w:sz="4" w:space="0" w:color="auto"/>
              <w:right w:val="single" w:sz="4" w:space="0" w:color="auto"/>
            </w:tcBorders>
            <w:shd w:val="clear" w:color="000000" w:fill="FFFFFF"/>
            <w:hideMark/>
          </w:tcPr>
          <w:p w14:paraId="1584F356" w14:textId="6FB941C8" w:rsidR="00A245F4" w:rsidRPr="00A245F4" w:rsidRDefault="00A245F4" w:rsidP="00950639">
            <w:pPr>
              <w:pStyle w:val="Tabletext"/>
              <w:rPr>
                <w:lang w:val="es-ES"/>
              </w:rPr>
            </w:pPr>
            <w:bookmarkStart w:id="738" w:name="lt_pId1229"/>
            <w:r w:rsidRPr="00A245F4">
              <w:rPr>
                <w:lang w:val="es-ES"/>
              </w:rPr>
              <w:t>Partes interesadas</w:t>
            </w:r>
            <w:bookmarkEnd w:id="738"/>
          </w:p>
        </w:tc>
        <w:tc>
          <w:tcPr>
            <w:tcW w:w="2454" w:type="dxa"/>
            <w:tcBorders>
              <w:top w:val="nil"/>
              <w:left w:val="nil"/>
              <w:bottom w:val="single" w:sz="4" w:space="0" w:color="auto"/>
              <w:right w:val="single" w:sz="4" w:space="0" w:color="auto"/>
            </w:tcBorders>
            <w:shd w:val="clear" w:color="000000" w:fill="FFFFFF"/>
            <w:hideMark/>
          </w:tcPr>
          <w:p w14:paraId="2877EC8E" w14:textId="0BAC46E3" w:rsidR="00A245F4" w:rsidRPr="00A245F4" w:rsidRDefault="00A245F4" w:rsidP="00950639">
            <w:pPr>
              <w:pStyle w:val="Tabletext"/>
              <w:rPr>
                <w:lang w:val="es-ES"/>
              </w:rPr>
            </w:pPr>
            <w:bookmarkStart w:id="739" w:name="lt_pId1230"/>
            <w:r w:rsidRPr="00A245F4">
              <w:rPr>
                <w:lang w:val="es-ES"/>
              </w:rPr>
              <w:t>Menor interés en estas publicaciones que incidirá en los ingresos por recuperación de costes</w:t>
            </w:r>
            <w:bookmarkEnd w:id="739"/>
          </w:p>
        </w:tc>
        <w:tc>
          <w:tcPr>
            <w:tcW w:w="1504" w:type="dxa"/>
            <w:tcBorders>
              <w:top w:val="nil"/>
              <w:left w:val="nil"/>
              <w:bottom w:val="single" w:sz="4" w:space="0" w:color="auto"/>
              <w:right w:val="single" w:sz="4" w:space="0" w:color="auto"/>
            </w:tcBorders>
            <w:shd w:val="clear" w:color="000000" w:fill="FFFFFF"/>
            <w:hideMark/>
          </w:tcPr>
          <w:p w14:paraId="1BBAD3E9" w14:textId="77777777" w:rsidR="00A245F4" w:rsidRPr="00A245F4" w:rsidRDefault="00A245F4" w:rsidP="00950639">
            <w:pPr>
              <w:pStyle w:val="Tabletext"/>
              <w:rPr>
                <w:lang w:val="es-ES"/>
              </w:rPr>
            </w:pPr>
            <w:bookmarkStart w:id="740" w:name="lt_pId1231"/>
            <w:r w:rsidRPr="00A245F4">
              <w:rPr>
                <w:lang w:val="es-ES"/>
              </w:rPr>
              <w:t>Media</w:t>
            </w:r>
            <w:bookmarkEnd w:id="740"/>
          </w:p>
        </w:tc>
        <w:tc>
          <w:tcPr>
            <w:tcW w:w="1712" w:type="dxa"/>
            <w:tcBorders>
              <w:top w:val="nil"/>
              <w:left w:val="nil"/>
              <w:bottom w:val="single" w:sz="4" w:space="0" w:color="auto"/>
              <w:right w:val="single" w:sz="4" w:space="0" w:color="auto"/>
            </w:tcBorders>
            <w:shd w:val="clear" w:color="000000" w:fill="FFFFFF"/>
            <w:hideMark/>
          </w:tcPr>
          <w:p w14:paraId="696060B1" w14:textId="77777777" w:rsidR="00A245F4" w:rsidRPr="00A245F4" w:rsidRDefault="00A245F4" w:rsidP="00950639">
            <w:pPr>
              <w:pStyle w:val="Tabletext"/>
              <w:rPr>
                <w:lang w:val="es-ES"/>
              </w:rPr>
            </w:pPr>
            <w:bookmarkStart w:id="741" w:name="lt_pId1232"/>
            <w:r w:rsidRPr="00A245F4">
              <w:rPr>
                <w:lang w:val="es-ES"/>
              </w:rPr>
              <w:t>Baja</w:t>
            </w:r>
            <w:bookmarkEnd w:id="741"/>
          </w:p>
        </w:tc>
        <w:tc>
          <w:tcPr>
            <w:tcW w:w="2246" w:type="dxa"/>
            <w:tcBorders>
              <w:top w:val="nil"/>
              <w:left w:val="single" w:sz="4" w:space="0" w:color="auto"/>
              <w:bottom w:val="single" w:sz="4" w:space="0" w:color="auto"/>
              <w:right w:val="single" w:sz="4" w:space="0" w:color="auto"/>
            </w:tcBorders>
            <w:shd w:val="clear" w:color="000000" w:fill="FFFFFF"/>
            <w:hideMark/>
          </w:tcPr>
          <w:p w14:paraId="316A5858" w14:textId="00A2E4F0" w:rsidR="00A245F4" w:rsidRPr="00A245F4" w:rsidRDefault="00A245F4" w:rsidP="00950639">
            <w:pPr>
              <w:pStyle w:val="Tabletext"/>
              <w:rPr>
                <w:lang w:val="es-ES"/>
              </w:rPr>
            </w:pPr>
            <w:bookmarkStart w:id="742" w:name="lt_pId1233"/>
            <w:r w:rsidRPr="00A245F4">
              <w:rPr>
                <w:lang w:val="es-ES"/>
              </w:rPr>
              <w:t>Mejora constante del contenido y del soporte/medios</w:t>
            </w:r>
            <w:bookmarkEnd w:id="742"/>
          </w:p>
        </w:tc>
      </w:tr>
    </w:tbl>
    <w:p w14:paraId="2DB572D9" w14:textId="77777777" w:rsidR="00B8450C" w:rsidRPr="00D26D41" w:rsidRDefault="00B8450C" w:rsidP="00B8450C">
      <w:pPr>
        <w:pStyle w:val="Tablefin"/>
        <w:rPr>
          <w:lang w:val="es-ES"/>
        </w:rPr>
      </w:pPr>
      <w:bookmarkStart w:id="743" w:name="lt_pId1234"/>
    </w:p>
    <w:p w14:paraId="0B50E447" w14:textId="24500AA7" w:rsidR="00A245F4" w:rsidRPr="00A245F4" w:rsidRDefault="00A245F4" w:rsidP="00B8450C">
      <w:pPr>
        <w:pStyle w:val="Headingb"/>
        <w:spacing w:after="120"/>
        <w:rPr>
          <w:lang w:val="es-ES"/>
        </w:rPr>
      </w:pPr>
      <w:r w:rsidRPr="00A245F4">
        <w:rPr>
          <w:lang w:val="es-ES"/>
        </w:rPr>
        <w:t>Asignación de recursos humanos para 2025-2028</w:t>
      </w:r>
      <w:bookmarkEnd w:id="743"/>
    </w:p>
    <w:tbl>
      <w:tblPr>
        <w:tblW w:w="5000" w:type="pct"/>
        <w:jc w:val="center"/>
        <w:tblLayout w:type="fixed"/>
        <w:tblLook w:val="04A0" w:firstRow="1" w:lastRow="0" w:firstColumn="1" w:lastColumn="0" w:noHBand="0" w:noVBand="1"/>
      </w:tblPr>
      <w:tblGrid>
        <w:gridCol w:w="1925"/>
        <w:gridCol w:w="1926"/>
        <w:gridCol w:w="1926"/>
        <w:gridCol w:w="1926"/>
        <w:gridCol w:w="1926"/>
      </w:tblGrid>
      <w:tr w:rsidR="00950639" w:rsidRPr="00A245F4" w14:paraId="7F2CDE07" w14:textId="77777777" w:rsidTr="004047E1">
        <w:trPr>
          <w:jc w:val="center"/>
        </w:trPr>
        <w:tc>
          <w:tcPr>
            <w:tcW w:w="1925" w:type="dxa"/>
            <w:tcBorders>
              <w:top w:val="single" w:sz="4" w:space="0" w:color="auto"/>
              <w:left w:val="single" w:sz="4" w:space="0" w:color="auto"/>
              <w:bottom w:val="single" w:sz="4" w:space="0" w:color="auto"/>
              <w:right w:val="single" w:sz="4" w:space="0" w:color="auto"/>
            </w:tcBorders>
            <w:shd w:val="clear" w:color="000000" w:fill="02385E"/>
            <w:noWrap/>
            <w:vAlign w:val="center"/>
            <w:hideMark/>
          </w:tcPr>
          <w:p w14:paraId="2132FDA7" w14:textId="77777777" w:rsidR="00A245F4" w:rsidRPr="00A245F4" w:rsidRDefault="00A245F4" w:rsidP="004047E1">
            <w:pPr>
              <w:pStyle w:val="Tablehead"/>
              <w:rPr>
                <w:lang w:val="es-ES"/>
              </w:rPr>
            </w:pPr>
            <w:bookmarkStart w:id="744" w:name="lt_pId1235"/>
            <w:r w:rsidRPr="00A245F4">
              <w:rPr>
                <w:lang w:val="es-ES"/>
              </w:rPr>
              <w:t>Categoría</w:t>
            </w:r>
            <w:bookmarkEnd w:id="744"/>
          </w:p>
        </w:tc>
        <w:tc>
          <w:tcPr>
            <w:tcW w:w="1926" w:type="dxa"/>
            <w:tcBorders>
              <w:top w:val="single" w:sz="4" w:space="0" w:color="auto"/>
              <w:left w:val="nil"/>
              <w:bottom w:val="single" w:sz="4" w:space="0" w:color="auto"/>
              <w:right w:val="single" w:sz="4" w:space="0" w:color="auto"/>
            </w:tcBorders>
            <w:shd w:val="clear" w:color="000000" w:fill="70A288"/>
            <w:noWrap/>
            <w:vAlign w:val="center"/>
            <w:hideMark/>
          </w:tcPr>
          <w:p w14:paraId="3C39BA86" w14:textId="77777777" w:rsidR="00A245F4" w:rsidRPr="00A245F4" w:rsidRDefault="00A245F4" w:rsidP="004047E1">
            <w:pPr>
              <w:pStyle w:val="Tablehead"/>
              <w:rPr>
                <w:color w:val="FFFFFF" w:themeColor="background1"/>
                <w:lang w:val="es-ES"/>
              </w:rPr>
            </w:pPr>
            <w:r w:rsidRPr="00A245F4">
              <w:rPr>
                <w:color w:val="FFFFFF" w:themeColor="background1"/>
                <w:lang w:val="es-ES"/>
              </w:rPr>
              <w:t>2025</w:t>
            </w:r>
          </w:p>
        </w:tc>
        <w:tc>
          <w:tcPr>
            <w:tcW w:w="1926" w:type="dxa"/>
            <w:tcBorders>
              <w:top w:val="single" w:sz="4" w:space="0" w:color="auto"/>
              <w:left w:val="nil"/>
              <w:bottom w:val="single" w:sz="4" w:space="0" w:color="auto"/>
              <w:right w:val="single" w:sz="4" w:space="0" w:color="auto"/>
            </w:tcBorders>
            <w:shd w:val="clear" w:color="000000" w:fill="DAB785"/>
            <w:noWrap/>
            <w:vAlign w:val="center"/>
            <w:hideMark/>
          </w:tcPr>
          <w:p w14:paraId="0DB56BC4" w14:textId="77777777" w:rsidR="00A245F4" w:rsidRPr="00A245F4" w:rsidRDefault="00A245F4" w:rsidP="004047E1">
            <w:pPr>
              <w:pStyle w:val="Tablehead"/>
              <w:rPr>
                <w:color w:val="FFFFFF" w:themeColor="background1"/>
                <w:lang w:val="es-ES"/>
              </w:rPr>
            </w:pPr>
            <w:r w:rsidRPr="00A245F4">
              <w:rPr>
                <w:color w:val="FFFFFF" w:themeColor="background1"/>
                <w:lang w:val="es-ES"/>
              </w:rPr>
              <w:t>2026</w:t>
            </w:r>
          </w:p>
        </w:tc>
        <w:tc>
          <w:tcPr>
            <w:tcW w:w="1926" w:type="dxa"/>
            <w:tcBorders>
              <w:top w:val="single" w:sz="4" w:space="0" w:color="auto"/>
              <w:left w:val="nil"/>
              <w:bottom w:val="single" w:sz="4" w:space="0" w:color="auto"/>
              <w:right w:val="single" w:sz="4" w:space="0" w:color="auto"/>
            </w:tcBorders>
            <w:shd w:val="clear" w:color="000000" w:fill="D6896F"/>
            <w:noWrap/>
            <w:vAlign w:val="center"/>
            <w:hideMark/>
          </w:tcPr>
          <w:p w14:paraId="03F403D1" w14:textId="77777777" w:rsidR="00A245F4" w:rsidRPr="00A245F4" w:rsidRDefault="00A245F4" w:rsidP="004047E1">
            <w:pPr>
              <w:pStyle w:val="Tablehead"/>
              <w:rPr>
                <w:color w:val="FFFFFF" w:themeColor="background1"/>
                <w:lang w:val="es-ES"/>
              </w:rPr>
            </w:pPr>
            <w:r w:rsidRPr="00A245F4">
              <w:rPr>
                <w:color w:val="FFFFFF" w:themeColor="background1"/>
                <w:lang w:val="es-ES"/>
              </w:rPr>
              <w:t>2027</w:t>
            </w:r>
          </w:p>
        </w:tc>
        <w:tc>
          <w:tcPr>
            <w:tcW w:w="1926" w:type="dxa"/>
            <w:tcBorders>
              <w:top w:val="single" w:sz="4" w:space="0" w:color="auto"/>
              <w:left w:val="single" w:sz="4" w:space="0" w:color="auto"/>
              <w:bottom w:val="single" w:sz="4" w:space="0" w:color="auto"/>
              <w:right w:val="single" w:sz="4" w:space="0" w:color="auto"/>
            </w:tcBorders>
            <w:shd w:val="clear" w:color="000000" w:fill="A63950"/>
            <w:noWrap/>
            <w:vAlign w:val="center"/>
            <w:hideMark/>
          </w:tcPr>
          <w:p w14:paraId="43431296" w14:textId="77777777" w:rsidR="00A245F4" w:rsidRPr="00A245F4" w:rsidRDefault="00A245F4" w:rsidP="004047E1">
            <w:pPr>
              <w:pStyle w:val="Tablehead"/>
              <w:rPr>
                <w:color w:val="FFFFFF" w:themeColor="background1"/>
                <w:lang w:val="es-ES"/>
              </w:rPr>
            </w:pPr>
            <w:r w:rsidRPr="00A245F4">
              <w:rPr>
                <w:color w:val="FFFFFF" w:themeColor="background1"/>
                <w:lang w:val="es-ES"/>
              </w:rPr>
              <w:t>2028</w:t>
            </w:r>
          </w:p>
        </w:tc>
      </w:tr>
      <w:tr w:rsidR="00A245F4" w:rsidRPr="00A245F4" w14:paraId="6E3DCCDE" w14:textId="77777777" w:rsidTr="00837A1F">
        <w:trPr>
          <w:jc w:val="center"/>
        </w:trPr>
        <w:tc>
          <w:tcPr>
            <w:tcW w:w="1925" w:type="dxa"/>
            <w:tcBorders>
              <w:top w:val="nil"/>
              <w:left w:val="single" w:sz="4" w:space="0" w:color="auto"/>
              <w:bottom w:val="nil"/>
              <w:right w:val="single" w:sz="4" w:space="0" w:color="auto"/>
            </w:tcBorders>
            <w:shd w:val="clear" w:color="000000" w:fill="F2F2F2"/>
            <w:hideMark/>
          </w:tcPr>
          <w:p w14:paraId="774EB511" w14:textId="77777777" w:rsidR="00A245F4" w:rsidRPr="00A245F4" w:rsidRDefault="00A245F4" w:rsidP="00837A1F">
            <w:pPr>
              <w:pStyle w:val="Tabletext"/>
              <w:rPr>
                <w:lang w:val="es-ES"/>
              </w:rPr>
            </w:pPr>
            <w:bookmarkStart w:id="745" w:name="lt_pId1240"/>
            <w:r w:rsidRPr="00A245F4">
              <w:rPr>
                <w:lang w:val="es-ES"/>
              </w:rPr>
              <w:t>E1</w:t>
            </w:r>
            <w:bookmarkEnd w:id="745"/>
          </w:p>
        </w:tc>
        <w:tc>
          <w:tcPr>
            <w:tcW w:w="1926" w:type="dxa"/>
            <w:tcBorders>
              <w:top w:val="nil"/>
              <w:left w:val="nil"/>
              <w:bottom w:val="nil"/>
              <w:right w:val="single" w:sz="4" w:space="0" w:color="auto"/>
            </w:tcBorders>
            <w:shd w:val="clear" w:color="000000" w:fill="F2F2F2"/>
            <w:hideMark/>
          </w:tcPr>
          <w:p w14:paraId="21853734" w14:textId="77777777" w:rsidR="00A245F4" w:rsidRPr="00A245F4" w:rsidRDefault="00A245F4" w:rsidP="00837A1F">
            <w:pPr>
              <w:pStyle w:val="Tabletext"/>
              <w:jc w:val="right"/>
              <w:rPr>
                <w:lang w:val="es-ES"/>
              </w:rPr>
            </w:pPr>
            <w:r w:rsidRPr="00A245F4">
              <w:rPr>
                <w:lang w:val="es-ES"/>
              </w:rPr>
              <w:t>0,0</w:t>
            </w:r>
          </w:p>
        </w:tc>
        <w:tc>
          <w:tcPr>
            <w:tcW w:w="1926" w:type="dxa"/>
            <w:tcBorders>
              <w:top w:val="nil"/>
              <w:left w:val="nil"/>
              <w:bottom w:val="nil"/>
              <w:right w:val="single" w:sz="4" w:space="0" w:color="auto"/>
            </w:tcBorders>
            <w:shd w:val="clear" w:color="000000" w:fill="F2F2F2"/>
            <w:hideMark/>
          </w:tcPr>
          <w:p w14:paraId="0EA37A45" w14:textId="77777777" w:rsidR="00A245F4" w:rsidRPr="00A245F4" w:rsidRDefault="00A245F4" w:rsidP="00837A1F">
            <w:pPr>
              <w:pStyle w:val="Tabletext"/>
              <w:jc w:val="right"/>
              <w:rPr>
                <w:lang w:val="es-ES"/>
              </w:rPr>
            </w:pPr>
            <w:r w:rsidRPr="00A245F4">
              <w:rPr>
                <w:lang w:val="es-ES"/>
              </w:rPr>
              <w:t>0,0</w:t>
            </w:r>
          </w:p>
        </w:tc>
        <w:tc>
          <w:tcPr>
            <w:tcW w:w="1926" w:type="dxa"/>
            <w:tcBorders>
              <w:top w:val="nil"/>
              <w:left w:val="nil"/>
              <w:bottom w:val="nil"/>
              <w:right w:val="single" w:sz="4" w:space="0" w:color="auto"/>
            </w:tcBorders>
            <w:shd w:val="clear" w:color="000000" w:fill="F2F2F2"/>
            <w:hideMark/>
          </w:tcPr>
          <w:p w14:paraId="30965B45" w14:textId="77777777" w:rsidR="00A245F4" w:rsidRPr="00A245F4" w:rsidRDefault="00A245F4" w:rsidP="00837A1F">
            <w:pPr>
              <w:pStyle w:val="Tabletext"/>
              <w:jc w:val="right"/>
              <w:rPr>
                <w:lang w:val="es-ES"/>
              </w:rPr>
            </w:pPr>
            <w:r w:rsidRPr="00A245F4">
              <w:rPr>
                <w:lang w:val="es-ES"/>
              </w:rPr>
              <w:t>0,0</w:t>
            </w:r>
          </w:p>
        </w:tc>
        <w:tc>
          <w:tcPr>
            <w:tcW w:w="1926" w:type="dxa"/>
            <w:tcBorders>
              <w:top w:val="nil"/>
              <w:left w:val="single" w:sz="4" w:space="0" w:color="auto"/>
              <w:bottom w:val="nil"/>
              <w:right w:val="single" w:sz="4" w:space="0" w:color="auto"/>
            </w:tcBorders>
            <w:shd w:val="clear" w:color="000000" w:fill="F2F2F2"/>
            <w:hideMark/>
          </w:tcPr>
          <w:p w14:paraId="1338345F" w14:textId="77777777" w:rsidR="00A245F4" w:rsidRPr="00A245F4" w:rsidRDefault="00A245F4" w:rsidP="00837A1F">
            <w:pPr>
              <w:pStyle w:val="Tabletext"/>
              <w:jc w:val="right"/>
              <w:rPr>
                <w:lang w:val="es-ES"/>
              </w:rPr>
            </w:pPr>
            <w:r w:rsidRPr="00A245F4">
              <w:rPr>
                <w:lang w:val="es-ES"/>
              </w:rPr>
              <w:t>0,0</w:t>
            </w:r>
          </w:p>
        </w:tc>
      </w:tr>
      <w:tr w:rsidR="00A245F4" w:rsidRPr="00A245F4" w14:paraId="4478D4A6" w14:textId="77777777" w:rsidTr="00837A1F">
        <w:trPr>
          <w:jc w:val="center"/>
        </w:trPr>
        <w:tc>
          <w:tcPr>
            <w:tcW w:w="1925" w:type="dxa"/>
            <w:tcBorders>
              <w:top w:val="nil"/>
              <w:left w:val="single" w:sz="4" w:space="0" w:color="auto"/>
              <w:bottom w:val="nil"/>
              <w:right w:val="single" w:sz="4" w:space="0" w:color="auto"/>
            </w:tcBorders>
            <w:shd w:val="clear" w:color="000000" w:fill="FFFFFF"/>
            <w:hideMark/>
          </w:tcPr>
          <w:p w14:paraId="53E94EDE" w14:textId="77777777" w:rsidR="00A245F4" w:rsidRPr="00A245F4" w:rsidRDefault="00A245F4" w:rsidP="00837A1F">
            <w:pPr>
              <w:pStyle w:val="Tabletext"/>
              <w:rPr>
                <w:lang w:val="es-ES"/>
              </w:rPr>
            </w:pPr>
            <w:bookmarkStart w:id="746" w:name="lt_pId1245"/>
            <w:r w:rsidRPr="00A245F4">
              <w:rPr>
                <w:lang w:val="es-ES"/>
              </w:rPr>
              <w:t>E2</w:t>
            </w:r>
            <w:bookmarkEnd w:id="746"/>
          </w:p>
        </w:tc>
        <w:tc>
          <w:tcPr>
            <w:tcW w:w="1926" w:type="dxa"/>
            <w:tcBorders>
              <w:top w:val="nil"/>
              <w:left w:val="nil"/>
              <w:bottom w:val="nil"/>
              <w:right w:val="single" w:sz="4" w:space="0" w:color="auto"/>
            </w:tcBorders>
            <w:shd w:val="clear" w:color="000000" w:fill="FFFFFF"/>
            <w:hideMark/>
          </w:tcPr>
          <w:p w14:paraId="38837BFB" w14:textId="77777777" w:rsidR="00A245F4" w:rsidRPr="00A245F4" w:rsidRDefault="00A245F4" w:rsidP="00837A1F">
            <w:pPr>
              <w:pStyle w:val="Tabletext"/>
              <w:jc w:val="right"/>
              <w:rPr>
                <w:lang w:val="es-ES"/>
              </w:rPr>
            </w:pPr>
            <w:r w:rsidRPr="00A245F4">
              <w:rPr>
                <w:lang w:val="es-ES"/>
              </w:rPr>
              <w:t>0,6</w:t>
            </w:r>
          </w:p>
        </w:tc>
        <w:tc>
          <w:tcPr>
            <w:tcW w:w="1926" w:type="dxa"/>
            <w:tcBorders>
              <w:top w:val="nil"/>
              <w:left w:val="nil"/>
              <w:bottom w:val="nil"/>
              <w:right w:val="single" w:sz="4" w:space="0" w:color="auto"/>
            </w:tcBorders>
            <w:shd w:val="clear" w:color="000000" w:fill="FFFFFF"/>
            <w:hideMark/>
          </w:tcPr>
          <w:p w14:paraId="27382427" w14:textId="77777777" w:rsidR="00A245F4" w:rsidRPr="00A245F4" w:rsidRDefault="00A245F4" w:rsidP="00837A1F">
            <w:pPr>
              <w:pStyle w:val="Tabletext"/>
              <w:jc w:val="right"/>
              <w:rPr>
                <w:lang w:val="es-ES"/>
              </w:rPr>
            </w:pPr>
            <w:r w:rsidRPr="00A245F4">
              <w:rPr>
                <w:lang w:val="es-ES"/>
              </w:rPr>
              <w:t>0,6</w:t>
            </w:r>
          </w:p>
        </w:tc>
        <w:tc>
          <w:tcPr>
            <w:tcW w:w="1926" w:type="dxa"/>
            <w:tcBorders>
              <w:top w:val="nil"/>
              <w:left w:val="nil"/>
              <w:bottom w:val="nil"/>
              <w:right w:val="single" w:sz="4" w:space="0" w:color="auto"/>
            </w:tcBorders>
            <w:shd w:val="clear" w:color="000000" w:fill="FFFFFF"/>
            <w:hideMark/>
          </w:tcPr>
          <w:p w14:paraId="2FCFA916" w14:textId="77777777" w:rsidR="00A245F4" w:rsidRPr="00A245F4" w:rsidRDefault="00A245F4" w:rsidP="00837A1F">
            <w:pPr>
              <w:pStyle w:val="Tabletext"/>
              <w:jc w:val="right"/>
              <w:rPr>
                <w:lang w:val="es-ES"/>
              </w:rPr>
            </w:pPr>
            <w:r w:rsidRPr="00A245F4">
              <w:rPr>
                <w:lang w:val="es-ES"/>
              </w:rPr>
              <w:t>0,6</w:t>
            </w:r>
          </w:p>
        </w:tc>
        <w:tc>
          <w:tcPr>
            <w:tcW w:w="1926" w:type="dxa"/>
            <w:tcBorders>
              <w:top w:val="nil"/>
              <w:left w:val="single" w:sz="4" w:space="0" w:color="auto"/>
              <w:bottom w:val="nil"/>
              <w:right w:val="single" w:sz="4" w:space="0" w:color="auto"/>
            </w:tcBorders>
            <w:shd w:val="clear" w:color="000000" w:fill="FFFFFF"/>
            <w:hideMark/>
          </w:tcPr>
          <w:p w14:paraId="4C967E51" w14:textId="77777777" w:rsidR="00A245F4" w:rsidRPr="00A245F4" w:rsidRDefault="00A245F4" w:rsidP="00837A1F">
            <w:pPr>
              <w:pStyle w:val="Tabletext"/>
              <w:jc w:val="right"/>
              <w:rPr>
                <w:lang w:val="es-ES"/>
              </w:rPr>
            </w:pPr>
            <w:r w:rsidRPr="00A245F4">
              <w:rPr>
                <w:lang w:val="es-ES"/>
              </w:rPr>
              <w:t>0,6</w:t>
            </w:r>
          </w:p>
        </w:tc>
      </w:tr>
      <w:tr w:rsidR="00A245F4" w:rsidRPr="00A245F4" w14:paraId="27677DB9" w14:textId="77777777" w:rsidTr="00837A1F">
        <w:trPr>
          <w:jc w:val="center"/>
        </w:trPr>
        <w:tc>
          <w:tcPr>
            <w:tcW w:w="1925" w:type="dxa"/>
            <w:tcBorders>
              <w:top w:val="nil"/>
              <w:left w:val="single" w:sz="4" w:space="0" w:color="auto"/>
              <w:bottom w:val="nil"/>
              <w:right w:val="single" w:sz="4" w:space="0" w:color="auto"/>
            </w:tcBorders>
            <w:shd w:val="clear" w:color="000000" w:fill="F2F2F2"/>
            <w:hideMark/>
          </w:tcPr>
          <w:p w14:paraId="6A82BB5E" w14:textId="77777777" w:rsidR="00A245F4" w:rsidRPr="00A245F4" w:rsidRDefault="00A245F4" w:rsidP="00837A1F">
            <w:pPr>
              <w:pStyle w:val="Tabletext"/>
              <w:rPr>
                <w:lang w:val="es-ES"/>
              </w:rPr>
            </w:pPr>
            <w:bookmarkStart w:id="747" w:name="lt_pId1250"/>
            <w:r w:rsidRPr="00A245F4">
              <w:rPr>
                <w:lang w:val="es-ES"/>
              </w:rPr>
              <w:t>D1</w:t>
            </w:r>
            <w:bookmarkEnd w:id="747"/>
          </w:p>
        </w:tc>
        <w:tc>
          <w:tcPr>
            <w:tcW w:w="1926" w:type="dxa"/>
            <w:tcBorders>
              <w:top w:val="nil"/>
              <w:left w:val="nil"/>
              <w:bottom w:val="nil"/>
              <w:right w:val="single" w:sz="4" w:space="0" w:color="auto"/>
            </w:tcBorders>
            <w:shd w:val="clear" w:color="000000" w:fill="F2F2F2"/>
            <w:hideMark/>
          </w:tcPr>
          <w:p w14:paraId="345B07E6" w14:textId="77777777" w:rsidR="00A245F4" w:rsidRPr="00A245F4" w:rsidRDefault="00A245F4" w:rsidP="00837A1F">
            <w:pPr>
              <w:pStyle w:val="Tabletext"/>
              <w:jc w:val="right"/>
              <w:rPr>
                <w:lang w:val="es-ES"/>
              </w:rPr>
            </w:pPr>
            <w:r w:rsidRPr="00A245F4">
              <w:rPr>
                <w:lang w:val="es-ES"/>
              </w:rPr>
              <w:t>0,6</w:t>
            </w:r>
          </w:p>
        </w:tc>
        <w:tc>
          <w:tcPr>
            <w:tcW w:w="1926" w:type="dxa"/>
            <w:tcBorders>
              <w:top w:val="nil"/>
              <w:left w:val="nil"/>
              <w:bottom w:val="nil"/>
              <w:right w:val="single" w:sz="4" w:space="0" w:color="auto"/>
            </w:tcBorders>
            <w:shd w:val="clear" w:color="000000" w:fill="F2F2F2"/>
            <w:hideMark/>
          </w:tcPr>
          <w:p w14:paraId="234ADAF9" w14:textId="77777777" w:rsidR="00A245F4" w:rsidRPr="00A245F4" w:rsidRDefault="00A245F4" w:rsidP="00837A1F">
            <w:pPr>
              <w:pStyle w:val="Tabletext"/>
              <w:jc w:val="right"/>
              <w:rPr>
                <w:lang w:val="es-ES"/>
              </w:rPr>
            </w:pPr>
            <w:r w:rsidRPr="00A245F4">
              <w:rPr>
                <w:lang w:val="es-ES"/>
              </w:rPr>
              <w:t>0,6</w:t>
            </w:r>
          </w:p>
        </w:tc>
        <w:tc>
          <w:tcPr>
            <w:tcW w:w="1926" w:type="dxa"/>
            <w:tcBorders>
              <w:top w:val="nil"/>
              <w:left w:val="nil"/>
              <w:bottom w:val="nil"/>
              <w:right w:val="single" w:sz="4" w:space="0" w:color="auto"/>
            </w:tcBorders>
            <w:shd w:val="clear" w:color="000000" w:fill="F2F2F2"/>
            <w:hideMark/>
          </w:tcPr>
          <w:p w14:paraId="09BF42D3" w14:textId="77777777" w:rsidR="00A245F4" w:rsidRPr="00A245F4" w:rsidRDefault="00A245F4" w:rsidP="00837A1F">
            <w:pPr>
              <w:pStyle w:val="Tabletext"/>
              <w:jc w:val="right"/>
              <w:rPr>
                <w:lang w:val="es-ES"/>
              </w:rPr>
            </w:pPr>
            <w:r w:rsidRPr="00A245F4">
              <w:rPr>
                <w:lang w:val="es-ES"/>
              </w:rPr>
              <w:t>0,6</w:t>
            </w:r>
          </w:p>
        </w:tc>
        <w:tc>
          <w:tcPr>
            <w:tcW w:w="1926" w:type="dxa"/>
            <w:tcBorders>
              <w:top w:val="nil"/>
              <w:left w:val="single" w:sz="4" w:space="0" w:color="auto"/>
              <w:bottom w:val="nil"/>
              <w:right w:val="single" w:sz="4" w:space="0" w:color="auto"/>
            </w:tcBorders>
            <w:shd w:val="clear" w:color="000000" w:fill="F2F2F2"/>
            <w:hideMark/>
          </w:tcPr>
          <w:p w14:paraId="09734D41" w14:textId="77777777" w:rsidR="00A245F4" w:rsidRPr="00A245F4" w:rsidRDefault="00A245F4" w:rsidP="00837A1F">
            <w:pPr>
              <w:pStyle w:val="Tabletext"/>
              <w:jc w:val="right"/>
              <w:rPr>
                <w:lang w:val="es-ES"/>
              </w:rPr>
            </w:pPr>
            <w:r w:rsidRPr="00A245F4">
              <w:rPr>
                <w:lang w:val="es-ES"/>
              </w:rPr>
              <w:t>0,6</w:t>
            </w:r>
          </w:p>
        </w:tc>
      </w:tr>
      <w:tr w:rsidR="00A245F4" w:rsidRPr="00A245F4" w14:paraId="744EBCF5" w14:textId="77777777" w:rsidTr="00837A1F">
        <w:trPr>
          <w:jc w:val="center"/>
        </w:trPr>
        <w:tc>
          <w:tcPr>
            <w:tcW w:w="1925" w:type="dxa"/>
            <w:tcBorders>
              <w:top w:val="nil"/>
              <w:left w:val="single" w:sz="4" w:space="0" w:color="auto"/>
              <w:bottom w:val="nil"/>
              <w:right w:val="single" w:sz="4" w:space="0" w:color="auto"/>
            </w:tcBorders>
            <w:shd w:val="clear" w:color="000000" w:fill="FFFFFF"/>
            <w:hideMark/>
          </w:tcPr>
          <w:p w14:paraId="484EE425" w14:textId="77777777" w:rsidR="00A245F4" w:rsidRPr="00A245F4" w:rsidRDefault="00A245F4" w:rsidP="00837A1F">
            <w:pPr>
              <w:pStyle w:val="Tabletext"/>
              <w:rPr>
                <w:lang w:val="es-ES"/>
              </w:rPr>
            </w:pPr>
            <w:bookmarkStart w:id="748" w:name="lt_pId1255"/>
            <w:r w:rsidRPr="00A245F4">
              <w:rPr>
                <w:lang w:val="es-ES"/>
              </w:rPr>
              <w:t>D2</w:t>
            </w:r>
            <w:bookmarkEnd w:id="748"/>
          </w:p>
        </w:tc>
        <w:tc>
          <w:tcPr>
            <w:tcW w:w="1926" w:type="dxa"/>
            <w:tcBorders>
              <w:top w:val="nil"/>
              <w:left w:val="nil"/>
              <w:bottom w:val="nil"/>
              <w:right w:val="single" w:sz="4" w:space="0" w:color="auto"/>
            </w:tcBorders>
            <w:shd w:val="clear" w:color="000000" w:fill="FFFFFF"/>
            <w:hideMark/>
          </w:tcPr>
          <w:p w14:paraId="1593334A" w14:textId="77777777" w:rsidR="00A245F4" w:rsidRPr="00A245F4" w:rsidRDefault="00A245F4" w:rsidP="00837A1F">
            <w:pPr>
              <w:pStyle w:val="Tabletext"/>
              <w:jc w:val="right"/>
              <w:rPr>
                <w:lang w:val="es-ES"/>
              </w:rPr>
            </w:pPr>
            <w:r w:rsidRPr="00A245F4">
              <w:rPr>
                <w:lang w:val="es-ES"/>
              </w:rPr>
              <w:t>0,6</w:t>
            </w:r>
          </w:p>
        </w:tc>
        <w:tc>
          <w:tcPr>
            <w:tcW w:w="1926" w:type="dxa"/>
            <w:tcBorders>
              <w:top w:val="nil"/>
              <w:left w:val="nil"/>
              <w:bottom w:val="nil"/>
              <w:right w:val="single" w:sz="4" w:space="0" w:color="auto"/>
            </w:tcBorders>
            <w:shd w:val="clear" w:color="000000" w:fill="FFFFFF"/>
            <w:hideMark/>
          </w:tcPr>
          <w:p w14:paraId="4B235B2C" w14:textId="77777777" w:rsidR="00A245F4" w:rsidRPr="00A245F4" w:rsidRDefault="00A245F4" w:rsidP="00837A1F">
            <w:pPr>
              <w:pStyle w:val="Tabletext"/>
              <w:jc w:val="right"/>
              <w:rPr>
                <w:lang w:val="es-ES"/>
              </w:rPr>
            </w:pPr>
            <w:r w:rsidRPr="00A245F4">
              <w:rPr>
                <w:lang w:val="es-ES"/>
              </w:rPr>
              <w:t>0,0</w:t>
            </w:r>
          </w:p>
        </w:tc>
        <w:tc>
          <w:tcPr>
            <w:tcW w:w="1926" w:type="dxa"/>
            <w:tcBorders>
              <w:top w:val="nil"/>
              <w:left w:val="nil"/>
              <w:bottom w:val="nil"/>
              <w:right w:val="single" w:sz="4" w:space="0" w:color="auto"/>
            </w:tcBorders>
            <w:shd w:val="clear" w:color="000000" w:fill="FFFFFF"/>
            <w:hideMark/>
          </w:tcPr>
          <w:p w14:paraId="266D9727" w14:textId="77777777" w:rsidR="00A245F4" w:rsidRPr="00A245F4" w:rsidRDefault="00A245F4" w:rsidP="00837A1F">
            <w:pPr>
              <w:pStyle w:val="Tabletext"/>
              <w:jc w:val="right"/>
              <w:rPr>
                <w:lang w:val="es-ES"/>
              </w:rPr>
            </w:pPr>
            <w:r w:rsidRPr="00A245F4">
              <w:rPr>
                <w:lang w:val="es-ES"/>
              </w:rPr>
              <w:t>1,1</w:t>
            </w:r>
          </w:p>
        </w:tc>
        <w:tc>
          <w:tcPr>
            <w:tcW w:w="1926" w:type="dxa"/>
            <w:tcBorders>
              <w:top w:val="nil"/>
              <w:left w:val="single" w:sz="4" w:space="0" w:color="auto"/>
              <w:bottom w:val="nil"/>
              <w:right w:val="single" w:sz="4" w:space="0" w:color="auto"/>
            </w:tcBorders>
            <w:shd w:val="clear" w:color="000000" w:fill="FFFFFF"/>
            <w:hideMark/>
          </w:tcPr>
          <w:p w14:paraId="554C89C9" w14:textId="77777777" w:rsidR="00A245F4" w:rsidRPr="00A245F4" w:rsidRDefault="00A245F4" w:rsidP="00837A1F">
            <w:pPr>
              <w:pStyle w:val="Tabletext"/>
              <w:jc w:val="right"/>
              <w:rPr>
                <w:lang w:val="es-ES"/>
              </w:rPr>
            </w:pPr>
            <w:r w:rsidRPr="00A245F4">
              <w:rPr>
                <w:lang w:val="es-ES"/>
              </w:rPr>
              <w:t>0,6</w:t>
            </w:r>
          </w:p>
        </w:tc>
      </w:tr>
      <w:tr w:rsidR="00A245F4" w:rsidRPr="00A245F4" w14:paraId="3D5AFF9D" w14:textId="77777777" w:rsidTr="00837A1F">
        <w:trPr>
          <w:jc w:val="center"/>
        </w:trPr>
        <w:tc>
          <w:tcPr>
            <w:tcW w:w="1925" w:type="dxa"/>
            <w:tcBorders>
              <w:top w:val="nil"/>
              <w:left w:val="single" w:sz="4" w:space="0" w:color="auto"/>
              <w:bottom w:val="nil"/>
              <w:right w:val="single" w:sz="4" w:space="0" w:color="auto"/>
            </w:tcBorders>
            <w:shd w:val="clear" w:color="000000" w:fill="F2F2F2"/>
            <w:hideMark/>
          </w:tcPr>
          <w:p w14:paraId="0BB3F426" w14:textId="77777777" w:rsidR="00A245F4" w:rsidRPr="00A245F4" w:rsidRDefault="00A245F4" w:rsidP="00837A1F">
            <w:pPr>
              <w:pStyle w:val="Tabletext"/>
              <w:rPr>
                <w:lang w:val="es-ES"/>
              </w:rPr>
            </w:pPr>
            <w:bookmarkStart w:id="749" w:name="lt_pId1260"/>
            <w:r w:rsidRPr="00A245F4">
              <w:rPr>
                <w:lang w:val="es-ES"/>
              </w:rPr>
              <w:t>P5</w:t>
            </w:r>
            <w:bookmarkEnd w:id="749"/>
          </w:p>
        </w:tc>
        <w:tc>
          <w:tcPr>
            <w:tcW w:w="1926" w:type="dxa"/>
            <w:tcBorders>
              <w:top w:val="nil"/>
              <w:left w:val="nil"/>
              <w:bottom w:val="nil"/>
              <w:right w:val="single" w:sz="4" w:space="0" w:color="auto"/>
            </w:tcBorders>
            <w:shd w:val="clear" w:color="000000" w:fill="F2F2F2"/>
            <w:hideMark/>
          </w:tcPr>
          <w:p w14:paraId="11AA1413" w14:textId="77777777" w:rsidR="00A245F4" w:rsidRPr="00A245F4" w:rsidRDefault="00A245F4" w:rsidP="00837A1F">
            <w:pPr>
              <w:pStyle w:val="Tabletext"/>
              <w:jc w:val="right"/>
              <w:rPr>
                <w:lang w:val="es-ES"/>
              </w:rPr>
            </w:pPr>
            <w:r w:rsidRPr="00A245F4">
              <w:rPr>
                <w:lang w:val="es-ES"/>
              </w:rPr>
              <w:t>4,0</w:t>
            </w:r>
          </w:p>
        </w:tc>
        <w:tc>
          <w:tcPr>
            <w:tcW w:w="1926" w:type="dxa"/>
            <w:tcBorders>
              <w:top w:val="nil"/>
              <w:left w:val="nil"/>
              <w:bottom w:val="nil"/>
              <w:right w:val="single" w:sz="4" w:space="0" w:color="auto"/>
            </w:tcBorders>
            <w:shd w:val="clear" w:color="000000" w:fill="F2F2F2"/>
            <w:hideMark/>
          </w:tcPr>
          <w:p w14:paraId="44D0CE35" w14:textId="77777777" w:rsidR="00A245F4" w:rsidRPr="00A245F4" w:rsidRDefault="00A245F4" w:rsidP="00837A1F">
            <w:pPr>
              <w:pStyle w:val="Tabletext"/>
              <w:jc w:val="right"/>
              <w:rPr>
                <w:lang w:val="es-ES"/>
              </w:rPr>
            </w:pPr>
            <w:r w:rsidRPr="00A245F4">
              <w:rPr>
                <w:lang w:val="es-ES"/>
              </w:rPr>
              <w:t>4,0</w:t>
            </w:r>
          </w:p>
        </w:tc>
        <w:tc>
          <w:tcPr>
            <w:tcW w:w="1926" w:type="dxa"/>
            <w:tcBorders>
              <w:top w:val="nil"/>
              <w:left w:val="nil"/>
              <w:bottom w:val="nil"/>
              <w:right w:val="single" w:sz="4" w:space="0" w:color="auto"/>
            </w:tcBorders>
            <w:shd w:val="clear" w:color="000000" w:fill="F2F2F2"/>
            <w:hideMark/>
          </w:tcPr>
          <w:p w14:paraId="19838EAA" w14:textId="77777777" w:rsidR="00A245F4" w:rsidRPr="00A245F4" w:rsidRDefault="00A245F4" w:rsidP="00837A1F">
            <w:pPr>
              <w:pStyle w:val="Tabletext"/>
              <w:jc w:val="right"/>
              <w:rPr>
                <w:lang w:val="es-ES"/>
              </w:rPr>
            </w:pPr>
            <w:r w:rsidRPr="00A245F4">
              <w:rPr>
                <w:lang w:val="es-ES"/>
              </w:rPr>
              <w:t>3,8</w:t>
            </w:r>
          </w:p>
        </w:tc>
        <w:tc>
          <w:tcPr>
            <w:tcW w:w="1926" w:type="dxa"/>
            <w:tcBorders>
              <w:top w:val="nil"/>
              <w:left w:val="single" w:sz="4" w:space="0" w:color="auto"/>
              <w:bottom w:val="nil"/>
              <w:right w:val="single" w:sz="4" w:space="0" w:color="auto"/>
            </w:tcBorders>
            <w:shd w:val="clear" w:color="000000" w:fill="F2F2F2"/>
            <w:hideMark/>
          </w:tcPr>
          <w:p w14:paraId="6704C734" w14:textId="77777777" w:rsidR="00A245F4" w:rsidRPr="00A245F4" w:rsidRDefault="00A245F4" w:rsidP="00837A1F">
            <w:pPr>
              <w:pStyle w:val="Tabletext"/>
              <w:jc w:val="right"/>
              <w:rPr>
                <w:lang w:val="es-ES"/>
              </w:rPr>
            </w:pPr>
            <w:r w:rsidRPr="00A245F4">
              <w:rPr>
                <w:lang w:val="es-ES"/>
              </w:rPr>
              <w:t>4,0</w:t>
            </w:r>
          </w:p>
        </w:tc>
      </w:tr>
      <w:tr w:rsidR="00A245F4" w:rsidRPr="00A245F4" w14:paraId="09D28241" w14:textId="77777777" w:rsidTr="00837A1F">
        <w:trPr>
          <w:jc w:val="center"/>
        </w:trPr>
        <w:tc>
          <w:tcPr>
            <w:tcW w:w="1925" w:type="dxa"/>
            <w:tcBorders>
              <w:top w:val="nil"/>
              <w:left w:val="single" w:sz="4" w:space="0" w:color="auto"/>
              <w:bottom w:val="nil"/>
              <w:right w:val="single" w:sz="4" w:space="0" w:color="auto"/>
            </w:tcBorders>
            <w:shd w:val="clear" w:color="000000" w:fill="FFFFFF"/>
            <w:hideMark/>
          </w:tcPr>
          <w:p w14:paraId="670D0F30" w14:textId="77777777" w:rsidR="00A245F4" w:rsidRPr="00A245F4" w:rsidRDefault="00A245F4" w:rsidP="00837A1F">
            <w:pPr>
              <w:pStyle w:val="Tabletext"/>
              <w:rPr>
                <w:lang w:val="es-ES"/>
              </w:rPr>
            </w:pPr>
            <w:bookmarkStart w:id="750" w:name="lt_pId1265"/>
            <w:r w:rsidRPr="00A245F4">
              <w:rPr>
                <w:lang w:val="es-ES"/>
              </w:rPr>
              <w:t>P4</w:t>
            </w:r>
            <w:bookmarkEnd w:id="750"/>
          </w:p>
        </w:tc>
        <w:tc>
          <w:tcPr>
            <w:tcW w:w="1926" w:type="dxa"/>
            <w:tcBorders>
              <w:top w:val="nil"/>
              <w:left w:val="nil"/>
              <w:bottom w:val="nil"/>
              <w:right w:val="single" w:sz="4" w:space="0" w:color="auto"/>
            </w:tcBorders>
            <w:shd w:val="clear" w:color="000000" w:fill="FFFFFF"/>
            <w:hideMark/>
          </w:tcPr>
          <w:p w14:paraId="7B0C8684" w14:textId="77777777" w:rsidR="00A245F4" w:rsidRPr="00A245F4" w:rsidRDefault="00A245F4" w:rsidP="00837A1F">
            <w:pPr>
              <w:pStyle w:val="Tabletext"/>
              <w:jc w:val="right"/>
              <w:rPr>
                <w:lang w:val="es-ES"/>
              </w:rPr>
            </w:pPr>
            <w:r w:rsidRPr="00A245F4">
              <w:rPr>
                <w:lang w:val="es-ES"/>
              </w:rPr>
              <w:t>14,4</w:t>
            </w:r>
          </w:p>
        </w:tc>
        <w:tc>
          <w:tcPr>
            <w:tcW w:w="1926" w:type="dxa"/>
            <w:tcBorders>
              <w:top w:val="nil"/>
              <w:left w:val="nil"/>
              <w:bottom w:val="nil"/>
              <w:right w:val="single" w:sz="4" w:space="0" w:color="auto"/>
            </w:tcBorders>
            <w:shd w:val="clear" w:color="000000" w:fill="FFFFFF"/>
            <w:hideMark/>
          </w:tcPr>
          <w:p w14:paraId="2A916D3E" w14:textId="77777777" w:rsidR="00A245F4" w:rsidRPr="00A245F4" w:rsidRDefault="00A245F4" w:rsidP="00837A1F">
            <w:pPr>
              <w:pStyle w:val="Tabletext"/>
              <w:jc w:val="right"/>
              <w:rPr>
                <w:lang w:val="es-ES"/>
              </w:rPr>
            </w:pPr>
            <w:r w:rsidRPr="00A245F4">
              <w:rPr>
                <w:lang w:val="es-ES"/>
              </w:rPr>
              <w:t>14,4</w:t>
            </w:r>
          </w:p>
        </w:tc>
        <w:tc>
          <w:tcPr>
            <w:tcW w:w="1926" w:type="dxa"/>
            <w:tcBorders>
              <w:top w:val="nil"/>
              <w:left w:val="nil"/>
              <w:bottom w:val="nil"/>
              <w:right w:val="single" w:sz="4" w:space="0" w:color="auto"/>
            </w:tcBorders>
            <w:shd w:val="clear" w:color="000000" w:fill="FFFFFF"/>
            <w:hideMark/>
          </w:tcPr>
          <w:p w14:paraId="28189D98" w14:textId="77777777" w:rsidR="00A245F4" w:rsidRPr="00A245F4" w:rsidRDefault="00A245F4" w:rsidP="00837A1F">
            <w:pPr>
              <w:pStyle w:val="Tabletext"/>
              <w:jc w:val="right"/>
              <w:rPr>
                <w:lang w:val="es-ES"/>
              </w:rPr>
            </w:pPr>
            <w:r w:rsidRPr="00A245F4">
              <w:rPr>
                <w:lang w:val="es-ES"/>
              </w:rPr>
              <w:t>16,6</w:t>
            </w:r>
          </w:p>
        </w:tc>
        <w:tc>
          <w:tcPr>
            <w:tcW w:w="1926" w:type="dxa"/>
            <w:tcBorders>
              <w:top w:val="nil"/>
              <w:left w:val="single" w:sz="4" w:space="0" w:color="auto"/>
              <w:bottom w:val="nil"/>
              <w:right w:val="single" w:sz="4" w:space="0" w:color="auto"/>
            </w:tcBorders>
            <w:shd w:val="clear" w:color="000000" w:fill="FFFFFF"/>
            <w:hideMark/>
          </w:tcPr>
          <w:p w14:paraId="5362A14A" w14:textId="77777777" w:rsidR="00A245F4" w:rsidRPr="00A245F4" w:rsidRDefault="00A245F4" w:rsidP="00837A1F">
            <w:pPr>
              <w:pStyle w:val="Tabletext"/>
              <w:jc w:val="right"/>
              <w:rPr>
                <w:lang w:val="es-ES"/>
              </w:rPr>
            </w:pPr>
            <w:r w:rsidRPr="00A245F4">
              <w:rPr>
                <w:lang w:val="es-ES"/>
              </w:rPr>
              <w:t>16,2</w:t>
            </w:r>
          </w:p>
        </w:tc>
      </w:tr>
      <w:tr w:rsidR="00A245F4" w:rsidRPr="00A245F4" w14:paraId="472509D6" w14:textId="77777777" w:rsidTr="00837A1F">
        <w:trPr>
          <w:jc w:val="center"/>
        </w:trPr>
        <w:tc>
          <w:tcPr>
            <w:tcW w:w="1925" w:type="dxa"/>
            <w:tcBorders>
              <w:top w:val="nil"/>
              <w:left w:val="single" w:sz="4" w:space="0" w:color="auto"/>
              <w:bottom w:val="nil"/>
              <w:right w:val="single" w:sz="4" w:space="0" w:color="auto"/>
            </w:tcBorders>
            <w:shd w:val="clear" w:color="000000" w:fill="F2F2F2"/>
            <w:hideMark/>
          </w:tcPr>
          <w:p w14:paraId="6BDBC071" w14:textId="77777777" w:rsidR="00A245F4" w:rsidRPr="00A245F4" w:rsidRDefault="00A245F4" w:rsidP="00837A1F">
            <w:pPr>
              <w:pStyle w:val="Tabletext"/>
              <w:rPr>
                <w:lang w:val="es-ES"/>
              </w:rPr>
            </w:pPr>
            <w:bookmarkStart w:id="751" w:name="lt_pId1270"/>
            <w:r w:rsidRPr="00A245F4">
              <w:rPr>
                <w:lang w:val="es-ES"/>
              </w:rPr>
              <w:t>P3</w:t>
            </w:r>
            <w:bookmarkEnd w:id="751"/>
          </w:p>
        </w:tc>
        <w:tc>
          <w:tcPr>
            <w:tcW w:w="1926" w:type="dxa"/>
            <w:tcBorders>
              <w:top w:val="nil"/>
              <w:left w:val="nil"/>
              <w:bottom w:val="nil"/>
              <w:right w:val="single" w:sz="4" w:space="0" w:color="auto"/>
            </w:tcBorders>
            <w:shd w:val="clear" w:color="000000" w:fill="F2F2F2"/>
            <w:hideMark/>
          </w:tcPr>
          <w:p w14:paraId="68729E2B" w14:textId="77777777" w:rsidR="00A245F4" w:rsidRPr="00A245F4" w:rsidRDefault="00A245F4" w:rsidP="00837A1F">
            <w:pPr>
              <w:pStyle w:val="Tabletext"/>
              <w:jc w:val="right"/>
              <w:rPr>
                <w:lang w:val="es-ES"/>
              </w:rPr>
            </w:pPr>
            <w:r w:rsidRPr="00A245F4">
              <w:rPr>
                <w:lang w:val="es-ES"/>
              </w:rPr>
              <w:t>20,1</w:t>
            </w:r>
          </w:p>
        </w:tc>
        <w:tc>
          <w:tcPr>
            <w:tcW w:w="1926" w:type="dxa"/>
            <w:tcBorders>
              <w:top w:val="nil"/>
              <w:left w:val="nil"/>
              <w:bottom w:val="nil"/>
              <w:right w:val="single" w:sz="4" w:space="0" w:color="auto"/>
            </w:tcBorders>
            <w:shd w:val="clear" w:color="000000" w:fill="F2F2F2"/>
            <w:hideMark/>
          </w:tcPr>
          <w:p w14:paraId="102ABFD9" w14:textId="77777777" w:rsidR="00A245F4" w:rsidRPr="00A245F4" w:rsidRDefault="00A245F4" w:rsidP="00837A1F">
            <w:pPr>
              <w:pStyle w:val="Tabletext"/>
              <w:jc w:val="right"/>
              <w:rPr>
                <w:lang w:val="es-ES"/>
              </w:rPr>
            </w:pPr>
            <w:r w:rsidRPr="00A245F4">
              <w:rPr>
                <w:lang w:val="es-ES"/>
              </w:rPr>
              <w:t>21,0</w:t>
            </w:r>
          </w:p>
        </w:tc>
        <w:tc>
          <w:tcPr>
            <w:tcW w:w="1926" w:type="dxa"/>
            <w:tcBorders>
              <w:top w:val="nil"/>
              <w:left w:val="nil"/>
              <w:bottom w:val="nil"/>
              <w:right w:val="single" w:sz="4" w:space="0" w:color="auto"/>
            </w:tcBorders>
            <w:shd w:val="clear" w:color="000000" w:fill="F2F2F2"/>
            <w:hideMark/>
          </w:tcPr>
          <w:p w14:paraId="530EB4B5" w14:textId="77777777" w:rsidR="00A245F4" w:rsidRPr="00A245F4" w:rsidRDefault="00A245F4" w:rsidP="00837A1F">
            <w:pPr>
              <w:pStyle w:val="Tabletext"/>
              <w:jc w:val="right"/>
              <w:rPr>
                <w:lang w:val="es-ES"/>
              </w:rPr>
            </w:pPr>
            <w:r w:rsidRPr="00A245F4">
              <w:rPr>
                <w:lang w:val="es-ES"/>
              </w:rPr>
              <w:t>27,9</w:t>
            </w:r>
          </w:p>
        </w:tc>
        <w:tc>
          <w:tcPr>
            <w:tcW w:w="1926" w:type="dxa"/>
            <w:tcBorders>
              <w:top w:val="nil"/>
              <w:left w:val="single" w:sz="4" w:space="0" w:color="auto"/>
              <w:bottom w:val="nil"/>
              <w:right w:val="single" w:sz="4" w:space="0" w:color="auto"/>
            </w:tcBorders>
            <w:shd w:val="clear" w:color="000000" w:fill="F2F2F2"/>
            <w:hideMark/>
          </w:tcPr>
          <w:p w14:paraId="76376B87" w14:textId="77777777" w:rsidR="00A245F4" w:rsidRPr="00A245F4" w:rsidRDefault="00A245F4" w:rsidP="00837A1F">
            <w:pPr>
              <w:pStyle w:val="Tabletext"/>
              <w:jc w:val="right"/>
              <w:rPr>
                <w:lang w:val="es-ES"/>
              </w:rPr>
            </w:pPr>
            <w:r w:rsidRPr="00A245F4">
              <w:rPr>
                <w:lang w:val="es-ES"/>
              </w:rPr>
              <w:t>21,6</w:t>
            </w:r>
          </w:p>
        </w:tc>
      </w:tr>
      <w:tr w:rsidR="00A245F4" w:rsidRPr="00A245F4" w14:paraId="565EC6B8" w14:textId="77777777" w:rsidTr="00837A1F">
        <w:trPr>
          <w:jc w:val="center"/>
        </w:trPr>
        <w:tc>
          <w:tcPr>
            <w:tcW w:w="1925" w:type="dxa"/>
            <w:tcBorders>
              <w:top w:val="nil"/>
              <w:left w:val="single" w:sz="4" w:space="0" w:color="auto"/>
              <w:bottom w:val="nil"/>
              <w:right w:val="single" w:sz="4" w:space="0" w:color="auto"/>
            </w:tcBorders>
            <w:shd w:val="clear" w:color="000000" w:fill="FFFFFF"/>
            <w:hideMark/>
          </w:tcPr>
          <w:p w14:paraId="72F730E1" w14:textId="77777777" w:rsidR="00A245F4" w:rsidRPr="00A245F4" w:rsidRDefault="00A245F4" w:rsidP="00837A1F">
            <w:pPr>
              <w:pStyle w:val="Tabletext"/>
              <w:rPr>
                <w:lang w:val="es-ES"/>
              </w:rPr>
            </w:pPr>
            <w:bookmarkStart w:id="752" w:name="lt_pId1275"/>
            <w:r w:rsidRPr="00A245F4">
              <w:rPr>
                <w:lang w:val="es-ES"/>
              </w:rPr>
              <w:t>P2</w:t>
            </w:r>
            <w:bookmarkEnd w:id="752"/>
          </w:p>
        </w:tc>
        <w:tc>
          <w:tcPr>
            <w:tcW w:w="1926" w:type="dxa"/>
            <w:tcBorders>
              <w:top w:val="nil"/>
              <w:left w:val="nil"/>
              <w:bottom w:val="nil"/>
              <w:right w:val="single" w:sz="4" w:space="0" w:color="auto"/>
            </w:tcBorders>
            <w:shd w:val="clear" w:color="000000" w:fill="FFFFFF"/>
            <w:hideMark/>
          </w:tcPr>
          <w:p w14:paraId="101B1549" w14:textId="77777777" w:rsidR="00A245F4" w:rsidRPr="00A245F4" w:rsidRDefault="00A245F4" w:rsidP="00837A1F">
            <w:pPr>
              <w:pStyle w:val="Tabletext"/>
              <w:jc w:val="right"/>
              <w:rPr>
                <w:lang w:val="es-ES"/>
              </w:rPr>
            </w:pPr>
            <w:r w:rsidRPr="00A245F4">
              <w:rPr>
                <w:lang w:val="es-ES"/>
              </w:rPr>
              <w:t>2,1</w:t>
            </w:r>
          </w:p>
        </w:tc>
        <w:tc>
          <w:tcPr>
            <w:tcW w:w="1926" w:type="dxa"/>
            <w:tcBorders>
              <w:top w:val="nil"/>
              <w:left w:val="nil"/>
              <w:bottom w:val="nil"/>
              <w:right w:val="single" w:sz="4" w:space="0" w:color="auto"/>
            </w:tcBorders>
            <w:shd w:val="clear" w:color="000000" w:fill="FFFFFF"/>
            <w:hideMark/>
          </w:tcPr>
          <w:p w14:paraId="7A0C5A92" w14:textId="77777777" w:rsidR="00A245F4" w:rsidRPr="00A245F4" w:rsidRDefault="00A245F4" w:rsidP="00837A1F">
            <w:pPr>
              <w:pStyle w:val="Tabletext"/>
              <w:jc w:val="right"/>
              <w:rPr>
                <w:lang w:val="es-ES"/>
              </w:rPr>
            </w:pPr>
            <w:r w:rsidRPr="00A245F4">
              <w:rPr>
                <w:lang w:val="es-ES"/>
              </w:rPr>
              <w:t>2,1</w:t>
            </w:r>
          </w:p>
        </w:tc>
        <w:tc>
          <w:tcPr>
            <w:tcW w:w="1926" w:type="dxa"/>
            <w:tcBorders>
              <w:top w:val="nil"/>
              <w:left w:val="nil"/>
              <w:bottom w:val="nil"/>
              <w:right w:val="single" w:sz="4" w:space="0" w:color="auto"/>
            </w:tcBorders>
            <w:shd w:val="clear" w:color="000000" w:fill="FFFFFF"/>
            <w:hideMark/>
          </w:tcPr>
          <w:p w14:paraId="46FB9710" w14:textId="77777777" w:rsidR="00A245F4" w:rsidRPr="00A245F4" w:rsidRDefault="00A245F4" w:rsidP="00837A1F">
            <w:pPr>
              <w:pStyle w:val="Tabletext"/>
              <w:jc w:val="right"/>
              <w:rPr>
                <w:lang w:val="es-ES"/>
              </w:rPr>
            </w:pPr>
            <w:r w:rsidRPr="00A245F4">
              <w:rPr>
                <w:lang w:val="es-ES"/>
              </w:rPr>
              <w:t>3,0</w:t>
            </w:r>
          </w:p>
        </w:tc>
        <w:tc>
          <w:tcPr>
            <w:tcW w:w="1926" w:type="dxa"/>
            <w:tcBorders>
              <w:top w:val="nil"/>
              <w:left w:val="single" w:sz="4" w:space="0" w:color="auto"/>
              <w:bottom w:val="nil"/>
              <w:right w:val="single" w:sz="4" w:space="0" w:color="auto"/>
            </w:tcBorders>
            <w:shd w:val="clear" w:color="000000" w:fill="FFFFFF"/>
            <w:hideMark/>
          </w:tcPr>
          <w:p w14:paraId="3CDF1CC0" w14:textId="77777777" w:rsidR="00A245F4" w:rsidRPr="00A245F4" w:rsidRDefault="00A245F4" w:rsidP="00837A1F">
            <w:pPr>
              <w:pStyle w:val="Tabletext"/>
              <w:jc w:val="right"/>
              <w:rPr>
                <w:lang w:val="es-ES"/>
              </w:rPr>
            </w:pPr>
            <w:r w:rsidRPr="00A245F4">
              <w:rPr>
                <w:lang w:val="es-ES"/>
              </w:rPr>
              <w:t>3,3</w:t>
            </w:r>
          </w:p>
        </w:tc>
      </w:tr>
      <w:tr w:rsidR="00A245F4" w:rsidRPr="00A245F4" w14:paraId="67F439FE" w14:textId="77777777" w:rsidTr="00837A1F">
        <w:trPr>
          <w:jc w:val="center"/>
        </w:trPr>
        <w:tc>
          <w:tcPr>
            <w:tcW w:w="1925" w:type="dxa"/>
            <w:tcBorders>
              <w:top w:val="nil"/>
              <w:left w:val="single" w:sz="4" w:space="0" w:color="auto"/>
              <w:bottom w:val="nil"/>
              <w:right w:val="single" w:sz="4" w:space="0" w:color="auto"/>
            </w:tcBorders>
            <w:shd w:val="clear" w:color="000000" w:fill="F2F2F2"/>
            <w:hideMark/>
          </w:tcPr>
          <w:p w14:paraId="0CFA59F0" w14:textId="77777777" w:rsidR="00A245F4" w:rsidRPr="00A245F4" w:rsidRDefault="00A245F4" w:rsidP="00837A1F">
            <w:pPr>
              <w:pStyle w:val="Tabletext"/>
              <w:rPr>
                <w:lang w:val="es-ES"/>
              </w:rPr>
            </w:pPr>
            <w:bookmarkStart w:id="753" w:name="lt_pId1280"/>
            <w:r w:rsidRPr="00A245F4">
              <w:rPr>
                <w:lang w:val="es-ES"/>
              </w:rPr>
              <w:t>P1</w:t>
            </w:r>
            <w:bookmarkEnd w:id="753"/>
          </w:p>
        </w:tc>
        <w:tc>
          <w:tcPr>
            <w:tcW w:w="1926" w:type="dxa"/>
            <w:tcBorders>
              <w:top w:val="nil"/>
              <w:left w:val="nil"/>
              <w:bottom w:val="nil"/>
              <w:right w:val="single" w:sz="4" w:space="0" w:color="auto"/>
            </w:tcBorders>
            <w:shd w:val="clear" w:color="000000" w:fill="F2F2F2"/>
            <w:hideMark/>
          </w:tcPr>
          <w:p w14:paraId="7B58FE89" w14:textId="77777777" w:rsidR="00A245F4" w:rsidRPr="00A245F4" w:rsidRDefault="00A245F4" w:rsidP="00837A1F">
            <w:pPr>
              <w:pStyle w:val="Tabletext"/>
              <w:jc w:val="right"/>
              <w:rPr>
                <w:lang w:val="es-ES"/>
              </w:rPr>
            </w:pPr>
            <w:r w:rsidRPr="00A245F4">
              <w:rPr>
                <w:lang w:val="es-ES"/>
              </w:rPr>
              <w:t>0,0</w:t>
            </w:r>
          </w:p>
        </w:tc>
        <w:tc>
          <w:tcPr>
            <w:tcW w:w="1926" w:type="dxa"/>
            <w:tcBorders>
              <w:top w:val="nil"/>
              <w:left w:val="nil"/>
              <w:bottom w:val="nil"/>
              <w:right w:val="single" w:sz="4" w:space="0" w:color="auto"/>
            </w:tcBorders>
            <w:shd w:val="clear" w:color="000000" w:fill="F2F2F2"/>
            <w:hideMark/>
          </w:tcPr>
          <w:p w14:paraId="2029D05F" w14:textId="77777777" w:rsidR="00A245F4" w:rsidRPr="00A245F4" w:rsidRDefault="00A245F4" w:rsidP="00837A1F">
            <w:pPr>
              <w:pStyle w:val="Tabletext"/>
              <w:jc w:val="right"/>
              <w:rPr>
                <w:lang w:val="es-ES"/>
              </w:rPr>
            </w:pPr>
            <w:r w:rsidRPr="00A245F4">
              <w:rPr>
                <w:lang w:val="es-ES"/>
              </w:rPr>
              <w:t>0,0</w:t>
            </w:r>
          </w:p>
        </w:tc>
        <w:tc>
          <w:tcPr>
            <w:tcW w:w="1926" w:type="dxa"/>
            <w:tcBorders>
              <w:top w:val="nil"/>
              <w:left w:val="nil"/>
              <w:bottom w:val="nil"/>
              <w:right w:val="single" w:sz="4" w:space="0" w:color="auto"/>
            </w:tcBorders>
            <w:shd w:val="clear" w:color="000000" w:fill="F2F2F2"/>
            <w:hideMark/>
          </w:tcPr>
          <w:p w14:paraId="7F2B9710" w14:textId="77777777" w:rsidR="00A245F4" w:rsidRPr="00A245F4" w:rsidRDefault="00A245F4" w:rsidP="00837A1F">
            <w:pPr>
              <w:pStyle w:val="Tabletext"/>
              <w:jc w:val="right"/>
              <w:rPr>
                <w:lang w:val="es-ES"/>
              </w:rPr>
            </w:pPr>
            <w:r w:rsidRPr="00A245F4">
              <w:rPr>
                <w:lang w:val="es-ES"/>
              </w:rPr>
              <w:t>1,2</w:t>
            </w:r>
          </w:p>
        </w:tc>
        <w:tc>
          <w:tcPr>
            <w:tcW w:w="1926" w:type="dxa"/>
            <w:tcBorders>
              <w:top w:val="nil"/>
              <w:left w:val="single" w:sz="4" w:space="0" w:color="auto"/>
              <w:bottom w:val="nil"/>
              <w:right w:val="single" w:sz="4" w:space="0" w:color="auto"/>
            </w:tcBorders>
            <w:shd w:val="clear" w:color="000000" w:fill="F2F2F2"/>
            <w:hideMark/>
          </w:tcPr>
          <w:p w14:paraId="464F36C0" w14:textId="77777777" w:rsidR="00A245F4" w:rsidRPr="00A245F4" w:rsidRDefault="00A245F4" w:rsidP="00837A1F">
            <w:pPr>
              <w:pStyle w:val="Tabletext"/>
              <w:jc w:val="right"/>
              <w:rPr>
                <w:lang w:val="es-ES"/>
              </w:rPr>
            </w:pPr>
            <w:r w:rsidRPr="00A245F4">
              <w:rPr>
                <w:lang w:val="es-ES"/>
              </w:rPr>
              <w:t>0,0</w:t>
            </w:r>
          </w:p>
        </w:tc>
      </w:tr>
      <w:tr w:rsidR="00A245F4" w:rsidRPr="00A245F4" w14:paraId="0446B495" w14:textId="77777777" w:rsidTr="00837A1F">
        <w:trPr>
          <w:jc w:val="center"/>
        </w:trPr>
        <w:tc>
          <w:tcPr>
            <w:tcW w:w="1925" w:type="dxa"/>
            <w:tcBorders>
              <w:top w:val="nil"/>
              <w:left w:val="single" w:sz="4" w:space="0" w:color="auto"/>
              <w:bottom w:val="nil"/>
              <w:right w:val="single" w:sz="4" w:space="0" w:color="auto"/>
            </w:tcBorders>
            <w:shd w:val="clear" w:color="000000" w:fill="FFFFFF"/>
            <w:hideMark/>
          </w:tcPr>
          <w:p w14:paraId="1F61A1BD" w14:textId="77777777" w:rsidR="00A245F4" w:rsidRPr="00A245F4" w:rsidRDefault="00A245F4" w:rsidP="00837A1F">
            <w:pPr>
              <w:pStyle w:val="Tabletext"/>
              <w:rPr>
                <w:lang w:val="es-ES"/>
              </w:rPr>
            </w:pPr>
            <w:bookmarkStart w:id="754" w:name="lt_pId1285"/>
            <w:r w:rsidRPr="00A245F4">
              <w:rPr>
                <w:lang w:val="es-ES"/>
              </w:rPr>
              <w:t>G7</w:t>
            </w:r>
            <w:bookmarkEnd w:id="754"/>
          </w:p>
        </w:tc>
        <w:tc>
          <w:tcPr>
            <w:tcW w:w="1926" w:type="dxa"/>
            <w:tcBorders>
              <w:top w:val="nil"/>
              <w:left w:val="nil"/>
              <w:bottom w:val="nil"/>
              <w:right w:val="single" w:sz="4" w:space="0" w:color="auto"/>
            </w:tcBorders>
            <w:shd w:val="clear" w:color="000000" w:fill="FFFFFF"/>
            <w:hideMark/>
          </w:tcPr>
          <w:p w14:paraId="7F8688AD" w14:textId="77777777" w:rsidR="00A245F4" w:rsidRPr="00A245F4" w:rsidRDefault="00A245F4" w:rsidP="00837A1F">
            <w:pPr>
              <w:pStyle w:val="Tabletext"/>
              <w:jc w:val="right"/>
              <w:rPr>
                <w:lang w:val="es-ES"/>
              </w:rPr>
            </w:pPr>
            <w:r w:rsidRPr="00A245F4">
              <w:rPr>
                <w:lang w:val="es-ES"/>
              </w:rPr>
              <w:t>0,6</w:t>
            </w:r>
          </w:p>
        </w:tc>
        <w:tc>
          <w:tcPr>
            <w:tcW w:w="1926" w:type="dxa"/>
            <w:tcBorders>
              <w:top w:val="nil"/>
              <w:left w:val="nil"/>
              <w:bottom w:val="nil"/>
              <w:right w:val="single" w:sz="4" w:space="0" w:color="auto"/>
            </w:tcBorders>
            <w:shd w:val="clear" w:color="000000" w:fill="FFFFFF"/>
            <w:hideMark/>
          </w:tcPr>
          <w:p w14:paraId="67365DD1" w14:textId="77777777" w:rsidR="00A245F4" w:rsidRPr="00A245F4" w:rsidRDefault="00A245F4" w:rsidP="00837A1F">
            <w:pPr>
              <w:pStyle w:val="Tabletext"/>
              <w:jc w:val="right"/>
              <w:rPr>
                <w:lang w:val="es-ES"/>
              </w:rPr>
            </w:pPr>
            <w:r w:rsidRPr="00A245F4">
              <w:rPr>
                <w:lang w:val="es-ES"/>
              </w:rPr>
              <w:t>0,6</w:t>
            </w:r>
          </w:p>
        </w:tc>
        <w:tc>
          <w:tcPr>
            <w:tcW w:w="1926" w:type="dxa"/>
            <w:tcBorders>
              <w:top w:val="nil"/>
              <w:left w:val="nil"/>
              <w:bottom w:val="nil"/>
              <w:right w:val="single" w:sz="4" w:space="0" w:color="auto"/>
            </w:tcBorders>
            <w:shd w:val="clear" w:color="000000" w:fill="FFFFFF"/>
            <w:hideMark/>
          </w:tcPr>
          <w:p w14:paraId="2BB9F644" w14:textId="77777777" w:rsidR="00A245F4" w:rsidRPr="00A245F4" w:rsidRDefault="00A245F4" w:rsidP="00837A1F">
            <w:pPr>
              <w:pStyle w:val="Tabletext"/>
              <w:jc w:val="right"/>
              <w:rPr>
                <w:lang w:val="es-ES"/>
              </w:rPr>
            </w:pPr>
            <w:r w:rsidRPr="00A245F4">
              <w:rPr>
                <w:lang w:val="es-ES"/>
              </w:rPr>
              <w:t>0,6</w:t>
            </w:r>
          </w:p>
        </w:tc>
        <w:tc>
          <w:tcPr>
            <w:tcW w:w="1926" w:type="dxa"/>
            <w:tcBorders>
              <w:top w:val="nil"/>
              <w:left w:val="single" w:sz="4" w:space="0" w:color="auto"/>
              <w:bottom w:val="nil"/>
              <w:right w:val="single" w:sz="4" w:space="0" w:color="auto"/>
            </w:tcBorders>
            <w:shd w:val="clear" w:color="000000" w:fill="FFFFFF"/>
            <w:hideMark/>
          </w:tcPr>
          <w:p w14:paraId="1829524B" w14:textId="77777777" w:rsidR="00A245F4" w:rsidRPr="00A245F4" w:rsidRDefault="00A245F4" w:rsidP="00837A1F">
            <w:pPr>
              <w:pStyle w:val="Tabletext"/>
              <w:jc w:val="right"/>
              <w:rPr>
                <w:lang w:val="es-ES"/>
              </w:rPr>
            </w:pPr>
            <w:r w:rsidRPr="00A245F4">
              <w:rPr>
                <w:lang w:val="es-ES"/>
              </w:rPr>
              <w:t>0,6</w:t>
            </w:r>
          </w:p>
        </w:tc>
      </w:tr>
      <w:tr w:rsidR="00A245F4" w:rsidRPr="00A245F4" w14:paraId="0FE907A6" w14:textId="77777777" w:rsidTr="00837A1F">
        <w:trPr>
          <w:jc w:val="center"/>
        </w:trPr>
        <w:tc>
          <w:tcPr>
            <w:tcW w:w="1925" w:type="dxa"/>
            <w:tcBorders>
              <w:top w:val="nil"/>
              <w:left w:val="single" w:sz="4" w:space="0" w:color="auto"/>
              <w:bottom w:val="nil"/>
              <w:right w:val="single" w:sz="4" w:space="0" w:color="auto"/>
            </w:tcBorders>
            <w:shd w:val="clear" w:color="000000" w:fill="F2F2F2"/>
            <w:hideMark/>
          </w:tcPr>
          <w:p w14:paraId="278A677C" w14:textId="77777777" w:rsidR="00A245F4" w:rsidRPr="00A245F4" w:rsidRDefault="00A245F4" w:rsidP="00837A1F">
            <w:pPr>
              <w:pStyle w:val="Tabletext"/>
              <w:rPr>
                <w:lang w:val="es-ES"/>
              </w:rPr>
            </w:pPr>
            <w:bookmarkStart w:id="755" w:name="lt_pId1290"/>
            <w:r w:rsidRPr="00A245F4">
              <w:rPr>
                <w:lang w:val="es-ES"/>
              </w:rPr>
              <w:t>G6</w:t>
            </w:r>
            <w:bookmarkEnd w:id="755"/>
          </w:p>
        </w:tc>
        <w:tc>
          <w:tcPr>
            <w:tcW w:w="1926" w:type="dxa"/>
            <w:tcBorders>
              <w:top w:val="nil"/>
              <w:left w:val="nil"/>
              <w:bottom w:val="nil"/>
              <w:right w:val="single" w:sz="4" w:space="0" w:color="auto"/>
            </w:tcBorders>
            <w:shd w:val="clear" w:color="000000" w:fill="F2F2F2"/>
            <w:hideMark/>
          </w:tcPr>
          <w:p w14:paraId="03B0D219" w14:textId="77777777" w:rsidR="00A245F4" w:rsidRPr="00A245F4" w:rsidRDefault="00A245F4" w:rsidP="00837A1F">
            <w:pPr>
              <w:pStyle w:val="Tabletext"/>
              <w:jc w:val="right"/>
              <w:rPr>
                <w:lang w:val="es-ES"/>
              </w:rPr>
            </w:pPr>
            <w:r w:rsidRPr="00A245F4">
              <w:rPr>
                <w:lang w:val="es-ES"/>
              </w:rPr>
              <w:t>24,6</w:t>
            </w:r>
          </w:p>
        </w:tc>
        <w:tc>
          <w:tcPr>
            <w:tcW w:w="1926" w:type="dxa"/>
            <w:tcBorders>
              <w:top w:val="nil"/>
              <w:left w:val="nil"/>
              <w:bottom w:val="nil"/>
              <w:right w:val="single" w:sz="4" w:space="0" w:color="auto"/>
            </w:tcBorders>
            <w:shd w:val="clear" w:color="000000" w:fill="F2F2F2"/>
            <w:hideMark/>
          </w:tcPr>
          <w:p w14:paraId="3178B896" w14:textId="77777777" w:rsidR="00A245F4" w:rsidRPr="00A245F4" w:rsidRDefault="00A245F4" w:rsidP="00837A1F">
            <w:pPr>
              <w:pStyle w:val="Tabletext"/>
              <w:jc w:val="right"/>
              <w:rPr>
                <w:lang w:val="es-ES"/>
              </w:rPr>
            </w:pPr>
            <w:r w:rsidRPr="00A245F4">
              <w:rPr>
                <w:lang w:val="es-ES"/>
              </w:rPr>
              <w:t>24,0</w:t>
            </w:r>
          </w:p>
        </w:tc>
        <w:tc>
          <w:tcPr>
            <w:tcW w:w="1926" w:type="dxa"/>
            <w:tcBorders>
              <w:top w:val="nil"/>
              <w:left w:val="nil"/>
              <w:bottom w:val="nil"/>
              <w:right w:val="single" w:sz="4" w:space="0" w:color="auto"/>
            </w:tcBorders>
            <w:shd w:val="clear" w:color="000000" w:fill="F2F2F2"/>
            <w:hideMark/>
          </w:tcPr>
          <w:p w14:paraId="7F4E3279" w14:textId="77777777" w:rsidR="00A245F4" w:rsidRPr="00A245F4" w:rsidRDefault="00A245F4" w:rsidP="00837A1F">
            <w:pPr>
              <w:pStyle w:val="Tabletext"/>
              <w:jc w:val="right"/>
              <w:rPr>
                <w:lang w:val="es-ES"/>
              </w:rPr>
            </w:pPr>
            <w:r w:rsidRPr="00A245F4">
              <w:rPr>
                <w:lang w:val="es-ES"/>
              </w:rPr>
              <w:t>23,9</w:t>
            </w:r>
          </w:p>
        </w:tc>
        <w:tc>
          <w:tcPr>
            <w:tcW w:w="1926" w:type="dxa"/>
            <w:tcBorders>
              <w:top w:val="nil"/>
              <w:left w:val="single" w:sz="4" w:space="0" w:color="auto"/>
              <w:bottom w:val="nil"/>
              <w:right w:val="single" w:sz="4" w:space="0" w:color="auto"/>
            </w:tcBorders>
            <w:shd w:val="clear" w:color="000000" w:fill="F2F2F2"/>
            <w:hideMark/>
          </w:tcPr>
          <w:p w14:paraId="75F33FF1" w14:textId="77777777" w:rsidR="00A245F4" w:rsidRPr="00A245F4" w:rsidRDefault="00A245F4" w:rsidP="00837A1F">
            <w:pPr>
              <w:pStyle w:val="Tabletext"/>
              <w:jc w:val="right"/>
              <w:rPr>
                <w:lang w:val="es-ES"/>
              </w:rPr>
            </w:pPr>
            <w:r w:rsidRPr="00A245F4">
              <w:rPr>
                <w:lang w:val="es-ES"/>
              </w:rPr>
              <w:t>21,5</w:t>
            </w:r>
          </w:p>
        </w:tc>
      </w:tr>
      <w:tr w:rsidR="00A245F4" w:rsidRPr="00A245F4" w14:paraId="44EF9C5B" w14:textId="77777777" w:rsidTr="00837A1F">
        <w:trPr>
          <w:jc w:val="center"/>
        </w:trPr>
        <w:tc>
          <w:tcPr>
            <w:tcW w:w="1925" w:type="dxa"/>
            <w:tcBorders>
              <w:top w:val="nil"/>
              <w:left w:val="single" w:sz="4" w:space="0" w:color="auto"/>
              <w:bottom w:val="nil"/>
              <w:right w:val="single" w:sz="4" w:space="0" w:color="auto"/>
            </w:tcBorders>
            <w:shd w:val="clear" w:color="000000" w:fill="FFFFFF"/>
            <w:hideMark/>
          </w:tcPr>
          <w:p w14:paraId="79D731F5" w14:textId="77777777" w:rsidR="00A245F4" w:rsidRPr="00A245F4" w:rsidRDefault="00A245F4" w:rsidP="00837A1F">
            <w:pPr>
              <w:pStyle w:val="Tabletext"/>
              <w:rPr>
                <w:lang w:val="es-ES"/>
              </w:rPr>
            </w:pPr>
            <w:bookmarkStart w:id="756" w:name="lt_pId1295"/>
            <w:r w:rsidRPr="00A245F4">
              <w:rPr>
                <w:lang w:val="es-ES"/>
              </w:rPr>
              <w:t>G5</w:t>
            </w:r>
            <w:bookmarkEnd w:id="756"/>
          </w:p>
        </w:tc>
        <w:tc>
          <w:tcPr>
            <w:tcW w:w="1926" w:type="dxa"/>
            <w:tcBorders>
              <w:top w:val="nil"/>
              <w:left w:val="nil"/>
              <w:bottom w:val="nil"/>
              <w:right w:val="single" w:sz="4" w:space="0" w:color="auto"/>
            </w:tcBorders>
            <w:shd w:val="clear" w:color="000000" w:fill="FFFFFF"/>
            <w:hideMark/>
          </w:tcPr>
          <w:p w14:paraId="4FA48F38" w14:textId="77777777" w:rsidR="00A245F4" w:rsidRPr="00A245F4" w:rsidRDefault="00A245F4" w:rsidP="00837A1F">
            <w:pPr>
              <w:pStyle w:val="Tabletext"/>
              <w:jc w:val="right"/>
              <w:rPr>
                <w:lang w:val="es-ES"/>
              </w:rPr>
            </w:pPr>
            <w:r w:rsidRPr="00A245F4">
              <w:rPr>
                <w:lang w:val="es-ES"/>
              </w:rPr>
              <w:t>36,9</w:t>
            </w:r>
          </w:p>
        </w:tc>
        <w:tc>
          <w:tcPr>
            <w:tcW w:w="1926" w:type="dxa"/>
            <w:tcBorders>
              <w:top w:val="nil"/>
              <w:left w:val="nil"/>
              <w:bottom w:val="nil"/>
              <w:right w:val="single" w:sz="4" w:space="0" w:color="auto"/>
            </w:tcBorders>
            <w:shd w:val="clear" w:color="000000" w:fill="FFFFFF"/>
            <w:hideMark/>
          </w:tcPr>
          <w:p w14:paraId="77174410" w14:textId="77777777" w:rsidR="00A245F4" w:rsidRPr="00A245F4" w:rsidRDefault="00A245F4" w:rsidP="00837A1F">
            <w:pPr>
              <w:pStyle w:val="Tabletext"/>
              <w:jc w:val="right"/>
              <w:rPr>
                <w:lang w:val="es-ES"/>
              </w:rPr>
            </w:pPr>
            <w:r w:rsidRPr="00A245F4">
              <w:rPr>
                <w:lang w:val="es-ES"/>
              </w:rPr>
              <w:t>36,9</w:t>
            </w:r>
          </w:p>
        </w:tc>
        <w:tc>
          <w:tcPr>
            <w:tcW w:w="1926" w:type="dxa"/>
            <w:tcBorders>
              <w:top w:val="nil"/>
              <w:left w:val="nil"/>
              <w:bottom w:val="nil"/>
              <w:right w:val="single" w:sz="4" w:space="0" w:color="auto"/>
            </w:tcBorders>
            <w:shd w:val="clear" w:color="000000" w:fill="FFFFFF"/>
            <w:hideMark/>
          </w:tcPr>
          <w:p w14:paraId="529B0928" w14:textId="77777777" w:rsidR="00A245F4" w:rsidRPr="00A245F4" w:rsidRDefault="00A245F4" w:rsidP="00837A1F">
            <w:pPr>
              <w:pStyle w:val="Tabletext"/>
              <w:jc w:val="right"/>
              <w:rPr>
                <w:lang w:val="es-ES"/>
              </w:rPr>
            </w:pPr>
            <w:r w:rsidRPr="00A245F4">
              <w:rPr>
                <w:lang w:val="es-ES"/>
              </w:rPr>
              <w:t>38,1</w:t>
            </w:r>
          </w:p>
        </w:tc>
        <w:tc>
          <w:tcPr>
            <w:tcW w:w="1926" w:type="dxa"/>
            <w:tcBorders>
              <w:top w:val="nil"/>
              <w:left w:val="single" w:sz="4" w:space="0" w:color="auto"/>
              <w:bottom w:val="nil"/>
              <w:right w:val="single" w:sz="4" w:space="0" w:color="auto"/>
            </w:tcBorders>
            <w:shd w:val="clear" w:color="000000" w:fill="FFFFFF"/>
            <w:hideMark/>
          </w:tcPr>
          <w:p w14:paraId="20BB1A60" w14:textId="77777777" w:rsidR="00A245F4" w:rsidRPr="00A245F4" w:rsidRDefault="00A245F4" w:rsidP="00837A1F">
            <w:pPr>
              <w:pStyle w:val="Tabletext"/>
              <w:jc w:val="right"/>
              <w:rPr>
                <w:lang w:val="es-ES"/>
              </w:rPr>
            </w:pPr>
            <w:r w:rsidRPr="00A245F4">
              <w:rPr>
                <w:lang w:val="es-ES"/>
              </w:rPr>
              <w:t>35,1</w:t>
            </w:r>
          </w:p>
        </w:tc>
      </w:tr>
      <w:tr w:rsidR="00A245F4" w:rsidRPr="00A245F4" w14:paraId="7366E246" w14:textId="77777777" w:rsidTr="00837A1F">
        <w:trPr>
          <w:jc w:val="center"/>
        </w:trPr>
        <w:tc>
          <w:tcPr>
            <w:tcW w:w="1925" w:type="dxa"/>
            <w:tcBorders>
              <w:top w:val="nil"/>
              <w:left w:val="single" w:sz="4" w:space="0" w:color="auto"/>
              <w:bottom w:val="nil"/>
              <w:right w:val="single" w:sz="4" w:space="0" w:color="auto"/>
            </w:tcBorders>
            <w:shd w:val="clear" w:color="000000" w:fill="F2F2F2"/>
            <w:hideMark/>
          </w:tcPr>
          <w:p w14:paraId="374E33D7" w14:textId="77777777" w:rsidR="00A245F4" w:rsidRPr="00A245F4" w:rsidRDefault="00A245F4" w:rsidP="00837A1F">
            <w:pPr>
              <w:pStyle w:val="Tabletext"/>
              <w:rPr>
                <w:lang w:val="es-ES"/>
              </w:rPr>
            </w:pPr>
            <w:bookmarkStart w:id="757" w:name="lt_pId1300"/>
            <w:r w:rsidRPr="00A245F4">
              <w:rPr>
                <w:lang w:val="es-ES"/>
              </w:rPr>
              <w:t>G4</w:t>
            </w:r>
            <w:bookmarkEnd w:id="757"/>
          </w:p>
        </w:tc>
        <w:tc>
          <w:tcPr>
            <w:tcW w:w="1926" w:type="dxa"/>
            <w:tcBorders>
              <w:top w:val="nil"/>
              <w:left w:val="nil"/>
              <w:bottom w:val="nil"/>
              <w:right w:val="single" w:sz="4" w:space="0" w:color="auto"/>
            </w:tcBorders>
            <w:shd w:val="clear" w:color="000000" w:fill="F2F2F2"/>
            <w:hideMark/>
          </w:tcPr>
          <w:p w14:paraId="4E277E58" w14:textId="77777777" w:rsidR="00A245F4" w:rsidRPr="00A245F4" w:rsidRDefault="00A245F4" w:rsidP="00837A1F">
            <w:pPr>
              <w:pStyle w:val="Tabletext"/>
              <w:jc w:val="right"/>
              <w:rPr>
                <w:lang w:val="es-ES"/>
              </w:rPr>
            </w:pPr>
            <w:r w:rsidRPr="00A245F4">
              <w:rPr>
                <w:lang w:val="es-ES"/>
              </w:rPr>
              <w:t>2.4</w:t>
            </w:r>
          </w:p>
        </w:tc>
        <w:tc>
          <w:tcPr>
            <w:tcW w:w="1926" w:type="dxa"/>
            <w:tcBorders>
              <w:top w:val="nil"/>
              <w:left w:val="nil"/>
              <w:bottom w:val="nil"/>
              <w:right w:val="single" w:sz="4" w:space="0" w:color="auto"/>
            </w:tcBorders>
            <w:shd w:val="clear" w:color="000000" w:fill="F2F2F2"/>
            <w:hideMark/>
          </w:tcPr>
          <w:p w14:paraId="5C26DB7F" w14:textId="77777777" w:rsidR="00A245F4" w:rsidRPr="00A245F4" w:rsidRDefault="00A245F4" w:rsidP="00837A1F">
            <w:pPr>
              <w:pStyle w:val="Tabletext"/>
              <w:jc w:val="right"/>
              <w:rPr>
                <w:lang w:val="es-ES"/>
              </w:rPr>
            </w:pPr>
            <w:r w:rsidRPr="00A245F4">
              <w:rPr>
                <w:lang w:val="es-ES"/>
              </w:rPr>
              <w:t>2.4</w:t>
            </w:r>
          </w:p>
        </w:tc>
        <w:tc>
          <w:tcPr>
            <w:tcW w:w="1926" w:type="dxa"/>
            <w:tcBorders>
              <w:top w:val="nil"/>
              <w:left w:val="nil"/>
              <w:bottom w:val="nil"/>
              <w:right w:val="single" w:sz="4" w:space="0" w:color="auto"/>
            </w:tcBorders>
            <w:shd w:val="clear" w:color="000000" w:fill="F2F2F2"/>
            <w:hideMark/>
          </w:tcPr>
          <w:p w14:paraId="59BF75B2" w14:textId="77777777" w:rsidR="00A245F4" w:rsidRPr="00A245F4" w:rsidRDefault="00A245F4" w:rsidP="00837A1F">
            <w:pPr>
              <w:pStyle w:val="Tabletext"/>
              <w:jc w:val="right"/>
              <w:rPr>
                <w:lang w:val="es-ES"/>
              </w:rPr>
            </w:pPr>
            <w:r w:rsidRPr="00A245F4">
              <w:rPr>
                <w:lang w:val="es-ES"/>
              </w:rPr>
              <w:t>2.4</w:t>
            </w:r>
          </w:p>
        </w:tc>
        <w:tc>
          <w:tcPr>
            <w:tcW w:w="1926" w:type="dxa"/>
            <w:tcBorders>
              <w:top w:val="nil"/>
              <w:left w:val="single" w:sz="4" w:space="0" w:color="auto"/>
              <w:bottom w:val="nil"/>
              <w:right w:val="single" w:sz="4" w:space="0" w:color="auto"/>
            </w:tcBorders>
            <w:shd w:val="clear" w:color="000000" w:fill="F2F2F2"/>
            <w:hideMark/>
          </w:tcPr>
          <w:p w14:paraId="21131059" w14:textId="77777777" w:rsidR="00A245F4" w:rsidRPr="00A245F4" w:rsidRDefault="00A245F4" w:rsidP="00837A1F">
            <w:pPr>
              <w:pStyle w:val="Tabletext"/>
              <w:jc w:val="right"/>
              <w:rPr>
                <w:lang w:val="es-ES"/>
              </w:rPr>
            </w:pPr>
            <w:r w:rsidRPr="00A245F4">
              <w:rPr>
                <w:lang w:val="es-ES"/>
              </w:rPr>
              <w:t>2.4</w:t>
            </w:r>
          </w:p>
        </w:tc>
      </w:tr>
      <w:tr w:rsidR="00A245F4" w:rsidRPr="00A245F4" w14:paraId="792B2648" w14:textId="77777777" w:rsidTr="00837A1F">
        <w:trPr>
          <w:jc w:val="center"/>
        </w:trPr>
        <w:tc>
          <w:tcPr>
            <w:tcW w:w="1925" w:type="dxa"/>
            <w:tcBorders>
              <w:top w:val="nil"/>
              <w:left w:val="single" w:sz="4" w:space="0" w:color="auto"/>
              <w:bottom w:val="nil"/>
              <w:right w:val="single" w:sz="4" w:space="0" w:color="auto"/>
            </w:tcBorders>
            <w:shd w:val="clear" w:color="000000" w:fill="FFFFFF"/>
            <w:hideMark/>
          </w:tcPr>
          <w:p w14:paraId="4D037D42" w14:textId="77777777" w:rsidR="00A245F4" w:rsidRPr="00A245F4" w:rsidRDefault="00A245F4" w:rsidP="00837A1F">
            <w:pPr>
              <w:pStyle w:val="Tabletext"/>
              <w:rPr>
                <w:lang w:val="es-ES"/>
              </w:rPr>
            </w:pPr>
            <w:bookmarkStart w:id="758" w:name="lt_pId1305"/>
            <w:r w:rsidRPr="00A245F4">
              <w:rPr>
                <w:lang w:val="es-ES"/>
              </w:rPr>
              <w:t>G3</w:t>
            </w:r>
            <w:bookmarkEnd w:id="758"/>
          </w:p>
        </w:tc>
        <w:tc>
          <w:tcPr>
            <w:tcW w:w="1926" w:type="dxa"/>
            <w:tcBorders>
              <w:top w:val="nil"/>
              <w:left w:val="nil"/>
              <w:bottom w:val="nil"/>
              <w:right w:val="single" w:sz="4" w:space="0" w:color="auto"/>
            </w:tcBorders>
            <w:shd w:val="clear" w:color="000000" w:fill="FFFFFF"/>
            <w:hideMark/>
          </w:tcPr>
          <w:p w14:paraId="19E92120" w14:textId="77777777" w:rsidR="00A245F4" w:rsidRPr="00A245F4" w:rsidRDefault="00A245F4" w:rsidP="00837A1F">
            <w:pPr>
              <w:pStyle w:val="Tabletext"/>
              <w:jc w:val="right"/>
              <w:rPr>
                <w:lang w:val="es-ES"/>
              </w:rPr>
            </w:pPr>
            <w:r w:rsidRPr="00A245F4">
              <w:rPr>
                <w:lang w:val="es-ES"/>
              </w:rPr>
              <w:t>0,0</w:t>
            </w:r>
          </w:p>
        </w:tc>
        <w:tc>
          <w:tcPr>
            <w:tcW w:w="1926" w:type="dxa"/>
            <w:tcBorders>
              <w:top w:val="nil"/>
              <w:left w:val="nil"/>
              <w:bottom w:val="nil"/>
              <w:right w:val="single" w:sz="4" w:space="0" w:color="auto"/>
            </w:tcBorders>
            <w:shd w:val="clear" w:color="000000" w:fill="FFFFFF"/>
            <w:hideMark/>
          </w:tcPr>
          <w:p w14:paraId="1FA87B6E" w14:textId="77777777" w:rsidR="00A245F4" w:rsidRPr="00A245F4" w:rsidRDefault="00A245F4" w:rsidP="00837A1F">
            <w:pPr>
              <w:pStyle w:val="Tabletext"/>
              <w:jc w:val="right"/>
              <w:rPr>
                <w:lang w:val="es-ES"/>
              </w:rPr>
            </w:pPr>
            <w:r w:rsidRPr="00A245F4">
              <w:rPr>
                <w:lang w:val="es-ES"/>
              </w:rPr>
              <w:t>0,0</w:t>
            </w:r>
          </w:p>
        </w:tc>
        <w:tc>
          <w:tcPr>
            <w:tcW w:w="1926" w:type="dxa"/>
            <w:tcBorders>
              <w:top w:val="nil"/>
              <w:left w:val="nil"/>
              <w:bottom w:val="nil"/>
              <w:right w:val="single" w:sz="4" w:space="0" w:color="auto"/>
            </w:tcBorders>
            <w:shd w:val="clear" w:color="000000" w:fill="FFFFFF"/>
            <w:hideMark/>
          </w:tcPr>
          <w:p w14:paraId="1D93E449" w14:textId="77777777" w:rsidR="00A245F4" w:rsidRPr="00A245F4" w:rsidRDefault="00A245F4" w:rsidP="00837A1F">
            <w:pPr>
              <w:pStyle w:val="Tabletext"/>
              <w:jc w:val="right"/>
              <w:rPr>
                <w:lang w:val="es-ES"/>
              </w:rPr>
            </w:pPr>
            <w:r w:rsidRPr="00A245F4">
              <w:rPr>
                <w:lang w:val="es-ES"/>
              </w:rPr>
              <w:t>0,0</w:t>
            </w:r>
          </w:p>
        </w:tc>
        <w:tc>
          <w:tcPr>
            <w:tcW w:w="1926" w:type="dxa"/>
            <w:tcBorders>
              <w:top w:val="nil"/>
              <w:left w:val="single" w:sz="4" w:space="0" w:color="auto"/>
              <w:bottom w:val="nil"/>
              <w:right w:val="single" w:sz="4" w:space="0" w:color="auto"/>
            </w:tcBorders>
            <w:shd w:val="clear" w:color="000000" w:fill="FFFFFF"/>
            <w:hideMark/>
          </w:tcPr>
          <w:p w14:paraId="4DA97645" w14:textId="77777777" w:rsidR="00A245F4" w:rsidRPr="00A245F4" w:rsidRDefault="00A245F4" w:rsidP="00837A1F">
            <w:pPr>
              <w:pStyle w:val="Tabletext"/>
              <w:jc w:val="right"/>
              <w:rPr>
                <w:lang w:val="es-ES"/>
              </w:rPr>
            </w:pPr>
            <w:r w:rsidRPr="00A245F4">
              <w:rPr>
                <w:lang w:val="es-ES"/>
              </w:rPr>
              <w:t>0,0</w:t>
            </w:r>
          </w:p>
        </w:tc>
      </w:tr>
      <w:tr w:rsidR="00A245F4" w:rsidRPr="00A245F4" w14:paraId="2A37DBD5" w14:textId="77777777" w:rsidTr="00837A1F">
        <w:trPr>
          <w:jc w:val="center"/>
        </w:trPr>
        <w:tc>
          <w:tcPr>
            <w:tcW w:w="1925" w:type="dxa"/>
            <w:tcBorders>
              <w:top w:val="nil"/>
              <w:left w:val="single" w:sz="4" w:space="0" w:color="auto"/>
              <w:bottom w:val="nil"/>
              <w:right w:val="single" w:sz="4" w:space="0" w:color="auto"/>
            </w:tcBorders>
            <w:shd w:val="clear" w:color="000000" w:fill="F2F2F2"/>
            <w:hideMark/>
          </w:tcPr>
          <w:p w14:paraId="0768839B" w14:textId="77777777" w:rsidR="00A245F4" w:rsidRPr="00A245F4" w:rsidRDefault="00A245F4" w:rsidP="00837A1F">
            <w:pPr>
              <w:pStyle w:val="Tabletext"/>
              <w:rPr>
                <w:lang w:val="es-ES"/>
              </w:rPr>
            </w:pPr>
            <w:bookmarkStart w:id="759" w:name="lt_pId1310"/>
            <w:r w:rsidRPr="00A245F4">
              <w:rPr>
                <w:lang w:val="es-ES"/>
              </w:rPr>
              <w:t>G2</w:t>
            </w:r>
            <w:bookmarkEnd w:id="759"/>
          </w:p>
        </w:tc>
        <w:tc>
          <w:tcPr>
            <w:tcW w:w="1926" w:type="dxa"/>
            <w:tcBorders>
              <w:top w:val="nil"/>
              <w:left w:val="nil"/>
              <w:bottom w:val="nil"/>
              <w:right w:val="single" w:sz="4" w:space="0" w:color="auto"/>
            </w:tcBorders>
            <w:shd w:val="clear" w:color="000000" w:fill="F2F2F2"/>
            <w:hideMark/>
          </w:tcPr>
          <w:p w14:paraId="4F8D9711" w14:textId="77777777" w:rsidR="00A245F4" w:rsidRPr="00A245F4" w:rsidRDefault="00A245F4" w:rsidP="00837A1F">
            <w:pPr>
              <w:pStyle w:val="Tabletext"/>
              <w:jc w:val="right"/>
              <w:rPr>
                <w:lang w:val="es-ES"/>
              </w:rPr>
            </w:pPr>
            <w:r w:rsidRPr="00A245F4">
              <w:rPr>
                <w:lang w:val="es-ES"/>
              </w:rPr>
              <w:t>0,0</w:t>
            </w:r>
          </w:p>
        </w:tc>
        <w:tc>
          <w:tcPr>
            <w:tcW w:w="1926" w:type="dxa"/>
            <w:tcBorders>
              <w:top w:val="nil"/>
              <w:left w:val="nil"/>
              <w:bottom w:val="nil"/>
              <w:right w:val="single" w:sz="4" w:space="0" w:color="auto"/>
            </w:tcBorders>
            <w:shd w:val="clear" w:color="000000" w:fill="F2F2F2"/>
            <w:hideMark/>
          </w:tcPr>
          <w:p w14:paraId="05E94524" w14:textId="77777777" w:rsidR="00A245F4" w:rsidRPr="00A245F4" w:rsidRDefault="00A245F4" w:rsidP="00837A1F">
            <w:pPr>
              <w:pStyle w:val="Tabletext"/>
              <w:jc w:val="right"/>
              <w:rPr>
                <w:lang w:val="es-ES"/>
              </w:rPr>
            </w:pPr>
            <w:r w:rsidRPr="00A245F4">
              <w:rPr>
                <w:lang w:val="es-ES"/>
              </w:rPr>
              <w:t>0,0</w:t>
            </w:r>
          </w:p>
        </w:tc>
        <w:tc>
          <w:tcPr>
            <w:tcW w:w="1926" w:type="dxa"/>
            <w:tcBorders>
              <w:top w:val="nil"/>
              <w:left w:val="nil"/>
              <w:bottom w:val="nil"/>
              <w:right w:val="single" w:sz="4" w:space="0" w:color="auto"/>
            </w:tcBorders>
            <w:shd w:val="clear" w:color="000000" w:fill="F2F2F2"/>
            <w:hideMark/>
          </w:tcPr>
          <w:p w14:paraId="610E2103" w14:textId="77777777" w:rsidR="00A245F4" w:rsidRPr="00A245F4" w:rsidRDefault="00A245F4" w:rsidP="00837A1F">
            <w:pPr>
              <w:pStyle w:val="Tabletext"/>
              <w:jc w:val="right"/>
              <w:rPr>
                <w:lang w:val="es-ES"/>
              </w:rPr>
            </w:pPr>
            <w:r w:rsidRPr="00A245F4">
              <w:rPr>
                <w:lang w:val="es-ES"/>
              </w:rPr>
              <w:t>0,0</w:t>
            </w:r>
          </w:p>
        </w:tc>
        <w:tc>
          <w:tcPr>
            <w:tcW w:w="1926" w:type="dxa"/>
            <w:tcBorders>
              <w:top w:val="nil"/>
              <w:left w:val="single" w:sz="4" w:space="0" w:color="auto"/>
              <w:bottom w:val="nil"/>
              <w:right w:val="single" w:sz="4" w:space="0" w:color="auto"/>
            </w:tcBorders>
            <w:shd w:val="clear" w:color="000000" w:fill="F2F2F2"/>
            <w:hideMark/>
          </w:tcPr>
          <w:p w14:paraId="76154CFF" w14:textId="77777777" w:rsidR="00A245F4" w:rsidRPr="00A245F4" w:rsidRDefault="00A245F4" w:rsidP="00837A1F">
            <w:pPr>
              <w:pStyle w:val="Tabletext"/>
              <w:jc w:val="right"/>
              <w:rPr>
                <w:lang w:val="es-ES"/>
              </w:rPr>
            </w:pPr>
            <w:r w:rsidRPr="00A245F4">
              <w:rPr>
                <w:lang w:val="es-ES"/>
              </w:rPr>
              <w:t>0,0</w:t>
            </w:r>
          </w:p>
        </w:tc>
      </w:tr>
      <w:tr w:rsidR="00A245F4" w:rsidRPr="00A245F4" w14:paraId="7E68A4AE" w14:textId="77777777" w:rsidTr="00837A1F">
        <w:trPr>
          <w:jc w:val="center"/>
        </w:trPr>
        <w:tc>
          <w:tcPr>
            <w:tcW w:w="1925" w:type="dxa"/>
            <w:tcBorders>
              <w:top w:val="single" w:sz="4" w:space="0" w:color="auto"/>
              <w:left w:val="single" w:sz="4" w:space="0" w:color="auto"/>
              <w:bottom w:val="single" w:sz="4" w:space="0" w:color="auto"/>
              <w:right w:val="single" w:sz="4" w:space="0" w:color="auto"/>
            </w:tcBorders>
            <w:shd w:val="clear" w:color="000000" w:fill="FFFFFF"/>
            <w:hideMark/>
          </w:tcPr>
          <w:p w14:paraId="3BF94455" w14:textId="77777777" w:rsidR="00A245F4" w:rsidRPr="00A245F4" w:rsidRDefault="00A245F4" w:rsidP="00837A1F">
            <w:pPr>
              <w:pStyle w:val="Tabletext"/>
              <w:rPr>
                <w:b/>
                <w:bCs/>
                <w:lang w:val="es-ES"/>
              </w:rPr>
            </w:pPr>
            <w:bookmarkStart w:id="760" w:name="lt_pId1315"/>
            <w:r w:rsidRPr="00A245F4">
              <w:rPr>
                <w:b/>
                <w:bCs/>
                <w:lang w:val="es-ES"/>
              </w:rPr>
              <w:t>Total</w:t>
            </w:r>
            <w:bookmarkEnd w:id="760"/>
          </w:p>
        </w:tc>
        <w:tc>
          <w:tcPr>
            <w:tcW w:w="1926" w:type="dxa"/>
            <w:tcBorders>
              <w:top w:val="single" w:sz="4" w:space="0" w:color="auto"/>
              <w:left w:val="nil"/>
              <w:bottom w:val="single" w:sz="4" w:space="0" w:color="auto"/>
              <w:right w:val="single" w:sz="4" w:space="0" w:color="auto"/>
            </w:tcBorders>
            <w:shd w:val="clear" w:color="000000" w:fill="FFFFFF"/>
            <w:hideMark/>
          </w:tcPr>
          <w:p w14:paraId="64BF556E" w14:textId="77777777" w:rsidR="00A245F4" w:rsidRPr="00A245F4" w:rsidRDefault="00A245F4" w:rsidP="00837A1F">
            <w:pPr>
              <w:pStyle w:val="Tabletext"/>
              <w:jc w:val="right"/>
              <w:rPr>
                <w:b/>
                <w:bCs/>
                <w:lang w:val="es-ES"/>
              </w:rPr>
            </w:pPr>
            <w:r w:rsidRPr="00A245F4">
              <w:rPr>
                <w:b/>
                <w:bCs/>
                <w:lang w:val="es-ES"/>
              </w:rPr>
              <w:t>106,9</w:t>
            </w:r>
          </w:p>
        </w:tc>
        <w:tc>
          <w:tcPr>
            <w:tcW w:w="1926" w:type="dxa"/>
            <w:tcBorders>
              <w:top w:val="single" w:sz="4" w:space="0" w:color="auto"/>
              <w:left w:val="nil"/>
              <w:bottom w:val="single" w:sz="4" w:space="0" w:color="auto"/>
              <w:right w:val="single" w:sz="4" w:space="0" w:color="auto"/>
            </w:tcBorders>
            <w:shd w:val="clear" w:color="000000" w:fill="FFFFFF"/>
            <w:hideMark/>
          </w:tcPr>
          <w:p w14:paraId="1B3D5406" w14:textId="77777777" w:rsidR="00A245F4" w:rsidRPr="00A245F4" w:rsidRDefault="00A245F4" w:rsidP="00837A1F">
            <w:pPr>
              <w:pStyle w:val="Tabletext"/>
              <w:jc w:val="right"/>
              <w:rPr>
                <w:b/>
                <w:bCs/>
                <w:lang w:val="es-ES"/>
              </w:rPr>
            </w:pPr>
            <w:r w:rsidRPr="00A245F4">
              <w:rPr>
                <w:b/>
                <w:bCs/>
                <w:lang w:val="es-ES"/>
              </w:rPr>
              <w:t>106,6</w:t>
            </w:r>
          </w:p>
        </w:tc>
        <w:tc>
          <w:tcPr>
            <w:tcW w:w="1926" w:type="dxa"/>
            <w:tcBorders>
              <w:top w:val="single" w:sz="4" w:space="0" w:color="auto"/>
              <w:left w:val="nil"/>
              <w:bottom w:val="single" w:sz="4" w:space="0" w:color="auto"/>
              <w:right w:val="single" w:sz="4" w:space="0" w:color="auto"/>
            </w:tcBorders>
            <w:shd w:val="clear" w:color="000000" w:fill="FFFFFF"/>
            <w:hideMark/>
          </w:tcPr>
          <w:p w14:paraId="1ACD35B6" w14:textId="77777777" w:rsidR="00A245F4" w:rsidRPr="00A245F4" w:rsidRDefault="00A245F4" w:rsidP="00837A1F">
            <w:pPr>
              <w:pStyle w:val="Tabletext"/>
              <w:jc w:val="right"/>
              <w:rPr>
                <w:b/>
                <w:bCs/>
                <w:lang w:val="es-ES"/>
              </w:rPr>
            </w:pPr>
            <w:r w:rsidRPr="00A245F4">
              <w:rPr>
                <w:b/>
                <w:bCs/>
                <w:lang w:val="es-ES"/>
              </w:rPr>
              <w:t>119,8</w:t>
            </w:r>
          </w:p>
        </w:tc>
        <w:tc>
          <w:tcPr>
            <w:tcW w:w="1926" w:type="dxa"/>
            <w:tcBorders>
              <w:top w:val="single" w:sz="4" w:space="0" w:color="auto"/>
              <w:left w:val="single" w:sz="4" w:space="0" w:color="auto"/>
              <w:bottom w:val="single" w:sz="4" w:space="0" w:color="auto"/>
              <w:right w:val="single" w:sz="4" w:space="0" w:color="auto"/>
            </w:tcBorders>
            <w:shd w:val="clear" w:color="000000" w:fill="FFFFFF"/>
            <w:hideMark/>
          </w:tcPr>
          <w:p w14:paraId="4D923E30" w14:textId="77777777" w:rsidR="00A245F4" w:rsidRPr="00A245F4" w:rsidRDefault="00A245F4" w:rsidP="00837A1F">
            <w:pPr>
              <w:pStyle w:val="Tabletext"/>
              <w:jc w:val="right"/>
              <w:rPr>
                <w:b/>
                <w:bCs/>
                <w:lang w:val="es-ES"/>
              </w:rPr>
            </w:pPr>
            <w:r w:rsidRPr="00A245F4">
              <w:rPr>
                <w:b/>
                <w:bCs/>
                <w:lang w:val="es-ES"/>
              </w:rPr>
              <w:t>106,4</w:t>
            </w:r>
          </w:p>
        </w:tc>
      </w:tr>
    </w:tbl>
    <w:p w14:paraId="6628FC7B" w14:textId="77777777" w:rsidR="00B8450C" w:rsidRPr="00B8450C" w:rsidRDefault="00B8450C" w:rsidP="00B8450C">
      <w:pPr>
        <w:pStyle w:val="Tablefin"/>
      </w:pPr>
    </w:p>
    <w:p w14:paraId="149527B5" w14:textId="1F7BA9AC" w:rsidR="00A245F4" w:rsidRPr="00A245F4" w:rsidRDefault="00A245F4" w:rsidP="00950639">
      <w:pPr>
        <w:rPr>
          <w:lang w:val="en-US"/>
        </w:rPr>
      </w:pPr>
      <w:r w:rsidRPr="00A245F4">
        <w:rPr>
          <w:lang w:val="en-US"/>
        </w:rPr>
        <w:br w:type="page"/>
      </w:r>
    </w:p>
    <w:p w14:paraId="3920F6F6" w14:textId="5BD5947A" w:rsidR="00A245F4" w:rsidRPr="00A245F4" w:rsidRDefault="00A245F4" w:rsidP="00837A1F">
      <w:pPr>
        <w:pStyle w:val="Heading2"/>
        <w:rPr>
          <w:lang w:val="es-ES"/>
        </w:rPr>
      </w:pPr>
      <w:r w:rsidRPr="00A245F4">
        <w:rPr>
          <w:bCs/>
          <w:lang w:val="es-ES"/>
        </w:rPr>
        <w:t>2.8</w:t>
      </w:r>
      <w:r w:rsidRPr="00A245F4">
        <w:rPr>
          <w:lang w:val="es-ES"/>
        </w:rPr>
        <w:tab/>
        <w:t>Resultados de las Comisiones de Estudio del UIT-R (Recomendaciones, Informes y Manuales del UIT-R)</w:t>
      </w:r>
      <w:bookmarkStart w:id="761" w:name="lt_pId1321"/>
      <w:bookmarkEnd w:id="761"/>
    </w:p>
    <w:p w14:paraId="18C498CE" w14:textId="77777777" w:rsidR="00A245F4" w:rsidRPr="00A245F4" w:rsidRDefault="00A245F4" w:rsidP="00950639">
      <w:pPr>
        <w:pStyle w:val="Headingb"/>
        <w:rPr>
          <w:lang w:val="es-ES"/>
        </w:rPr>
      </w:pPr>
      <w:bookmarkStart w:id="762" w:name="lt_pId1322"/>
      <w:r w:rsidRPr="00A245F4">
        <w:rPr>
          <w:lang w:val="es-ES"/>
        </w:rPr>
        <w:t>Descripción</w:t>
      </w:r>
      <w:bookmarkEnd w:id="762"/>
    </w:p>
    <w:p w14:paraId="747BFF12" w14:textId="2970D5D5" w:rsidR="00A245F4" w:rsidRPr="00A245F4" w:rsidRDefault="00A245F4" w:rsidP="00A245F4">
      <w:pPr>
        <w:rPr>
          <w:lang w:val="es-ES"/>
        </w:rPr>
      </w:pPr>
      <w:bookmarkStart w:id="763" w:name="lt_pId1323"/>
      <w:r w:rsidRPr="00A245F4">
        <w:rPr>
          <w:lang w:val="es-ES"/>
        </w:rPr>
        <w:t>Las obligaciones, funciones y organización de las Comisiones de Estudio de Radiocomunicaciones se estipulan en los Artículos</w:t>
      </w:r>
      <w:r w:rsidR="00B8450C">
        <w:rPr>
          <w:lang w:val="es-ES"/>
        </w:rPr>
        <w:t> </w:t>
      </w:r>
      <w:r w:rsidRPr="00A245F4">
        <w:rPr>
          <w:lang w:val="es-ES"/>
        </w:rPr>
        <w:t>11 y 20 del Convenio, mientras que sus métodos de trabajo se contemplan en la Resolución UIT-R 1-9. Según se aprobó en la AR-23, hay seis Comisiones de Estudio, la Comisión de Coordinación para el Vocabulario (CCV) y la Reunión Preparatoria de la Conferencia (RPC).</w:t>
      </w:r>
      <w:bookmarkStart w:id="764" w:name="lt_pId1324"/>
      <w:bookmarkEnd w:id="763"/>
      <w:bookmarkEnd w:id="764"/>
    </w:p>
    <w:p w14:paraId="0465FD1B" w14:textId="77777777" w:rsidR="00A245F4" w:rsidRPr="00A245F4" w:rsidRDefault="00A245F4" w:rsidP="00A245F4">
      <w:pPr>
        <w:rPr>
          <w:lang w:val="es-ES"/>
        </w:rPr>
      </w:pPr>
      <w:bookmarkStart w:id="765" w:name="lt_pId1325"/>
      <w:r w:rsidRPr="00A245F4">
        <w:rPr>
          <w:lang w:val="es-ES"/>
        </w:rPr>
        <w:t>La BR proporciona el apoyo necesario para la realización de estas actividades, tanto a nivel de organización como proporcionando orientación técnica para efectuar los estudios. Además, participa en los trabajos de GAR en lo que concierne a las actividades de las Comisiones de Estudio.</w:t>
      </w:r>
      <w:bookmarkStart w:id="766" w:name="lt_pId1326"/>
      <w:bookmarkEnd w:id="765"/>
      <w:bookmarkEnd w:id="766"/>
    </w:p>
    <w:p w14:paraId="6CE2C707" w14:textId="77777777" w:rsidR="00A245F4" w:rsidRPr="00A245F4" w:rsidRDefault="00A245F4" w:rsidP="00950639">
      <w:pPr>
        <w:pStyle w:val="Headingb"/>
        <w:rPr>
          <w:lang w:val="es-ES"/>
        </w:rPr>
      </w:pPr>
      <w:bookmarkStart w:id="767" w:name="lt_pId1327"/>
      <w:r w:rsidRPr="00A245F4">
        <w:rPr>
          <w:lang w:val="es-ES"/>
        </w:rPr>
        <w:t>Informe de rendimiento y análisis de riesgos para 2023</w:t>
      </w:r>
      <w:bookmarkEnd w:id="767"/>
    </w:p>
    <w:p w14:paraId="68B1AFF5" w14:textId="77777777" w:rsidR="00A245F4" w:rsidRPr="00A245F4" w:rsidRDefault="00A245F4" w:rsidP="00950639">
      <w:pPr>
        <w:pStyle w:val="Headingi"/>
        <w:rPr>
          <w:lang w:val="es-ES"/>
        </w:rPr>
      </w:pPr>
      <w:r w:rsidRPr="00A245F4">
        <w:rPr>
          <w:lang w:val="es-ES"/>
        </w:rPr>
        <w:t>Declaración de resultados obtenidos en 2023</w:t>
      </w:r>
      <w:bookmarkStart w:id="768" w:name="lt_pId1329"/>
      <w:bookmarkEnd w:id="768"/>
    </w:p>
    <w:tbl>
      <w:tblPr>
        <w:tblW w:w="5000" w:type="pct"/>
        <w:jc w:val="center"/>
        <w:tblLayout w:type="fixed"/>
        <w:tblLook w:val="04A0" w:firstRow="1" w:lastRow="0" w:firstColumn="1" w:lastColumn="0" w:noHBand="0" w:noVBand="1"/>
      </w:tblPr>
      <w:tblGrid>
        <w:gridCol w:w="2843"/>
        <w:gridCol w:w="2096"/>
        <w:gridCol w:w="2377"/>
        <w:gridCol w:w="2313"/>
      </w:tblGrid>
      <w:tr w:rsidR="00A245F4" w:rsidRPr="00A245F4" w14:paraId="173E8B3C" w14:textId="77777777" w:rsidTr="008B17CD">
        <w:trPr>
          <w:tblHeader/>
          <w:jc w:val="center"/>
        </w:trPr>
        <w:tc>
          <w:tcPr>
            <w:tcW w:w="2843" w:type="dxa"/>
            <w:tcBorders>
              <w:top w:val="single" w:sz="4" w:space="0" w:color="auto"/>
              <w:left w:val="single" w:sz="4" w:space="0" w:color="auto"/>
              <w:bottom w:val="single" w:sz="4" w:space="0" w:color="auto"/>
              <w:right w:val="single" w:sz="4" w:space="0" w:color="auto"/>
            </w:tcBorders>
            <w:shd w:val="clear" w:color="auto" w:fill="02385E"/>
            <w:vAlign w:val="center"/>
            <w:hideMark/>
          </w:tcPr>
          <w:p w14:paraId="03B835C1" w14:textId="77777777" w:rsidR="00A245F4" w:rsidRPr="00A245F4" w:rsidRDefault="00A245F4" w:rsidP="00950639">
            <w:pPr>
              <w:pStyle w:val="Tablehead"/>
              <w:rPr>
                <w:lang w:val="es-ES"/>
              </w:rPr>
            </w:pPr>
            <w:bookmarkStart w:id="769" w:name="lt_pId1330"/>
            <w:r w:rsidRPr="00A245F4">
              <w:rPr>
                <w:lang w:val="es-ES"/>
              </w:rPr>
              <w:t>Resultados previstos</w:t>
            </w:r>
            <w:bookmarkEnd w:id="769"/>
          </w:p>
        </w:tc>
        <w:tc>
          <w:tcPr>
            <w:tcW w:w="2096" w:type="dxa"/>
            <w:tcBorders>
              <w:top w:val="single" w:sz="4" w:space="0" w:color="auto"/>
              <w:left w:val="nil"/>
              <w:bottom w:val="single" w:sz="4" w:space="0" w:color="auto"/>
              <w:right w:val="single" w:sz="4" w:space="0" w:color="auto"/>
            </w:tcBorders>
            <w:shd w:val="clear" w:color="auto" w:fill="70A288"/>
            <w:vAlign w:val="center"/>
            <w:hideMark/>
          </w:tcPr>
          <w:p w14:paraId="4CF2E83B" w14:textId="77777777" w:rsidR="00A245F4" w:rsidRPr="00A245F4" w:rsidRDefault="00A245F4" w:rsidP="00950639">
            <w:pPr>
              <w:pStyle w:val="Tablehead"/>
              <w:rPr>
                <w:color w:val="FFFFFF" w:themeColor="background1"/>
                <w:lang w:val="es-ES"/>
              </w:rPr>
            </w:pPr>
            <w:bookmarkStart w:id="770" w:name="lt_pId1331"/>
            <w:r w:rsidRPr="00A245F4">
              <w:rPr>
                <w:color w:val="FFFFFF" w:themeColor="background1"/>
                <w:lang w:val="es-ES"/>
              </w:rPr>
              <w:t>Resultados obtenidos</w:t>
            </w:r>
            <w:bookmarkEnd w:id="770"/>
          </w:p>
        </w:tc>
        <w:tc>
          <w:tcPr>
            <w:tcW w:w="2377" w:type="dxa"/>
            <w:tcBorders>
              <w:top w:val="single" w:sz="4" w:space="0" w:color="auto"/>
              <w:left w:val="nil"/>
              <w:bottom w:val="single" w:sz="4" w:space="0" w:color="auto"/>
              <w:right w:val="single" w:sz="4" w:space="0" w:color="auto"/>
            </w:tcBorders>
            <w:shd w:val="clear" w:color="auto" w:fill="DAB785"/>
            <w:vAlign w:val="center"/>
            <w:hideMark/>
          </w:tcPr>
          <w:p w14:paraId="1DC40557" w14:textId="77777777" w:rsidR="00A245F4" w:rsidRPr="00A245F4" w:rsidRDefault="00A245F4" w:rsidP="00950639">
            <w:pPr>
              <w:pStyle w:val="Tablehead"/>
              <w:rPr>
                <w:color w:val="FFFFFF" w:themeColor="background1"/>
                <w:lang w:val="es-ES"/>
              </w:rPr>
            </w:pPr>
            <w:bookmarkStart w:id="771" w:name="lt_pId1332"/>
            <w:r w:rsidRPr="00A245F4">
              <w:rPr>
                <w:color w:val="FFFFFF" w:themeColor="background1"/>
                <w:lang w:val="es-ES"/>
              </w:rPr>
              <w:t>Indicadores fundamentales de rendimiento</w:t>
            </w:r>
            <w:bookmarkEnd w:id="771"/>
          </w:p>
        </w:tc>
        <w:tc>
          <w:tcPr>
            <w:tcW w:w="2313" w:type="dxa"/>
            <w:tcBorders>
              <w:top w:val="single" w:sz="4" w:space="0" w:color="auto"/>
              <w:left w:val="nil"/>
              <w:bottom w:val="single" w:sz="4" w:space="0" w:color="auto"/>
              <w:right w:val="single" w:sz="4" w:space="0" w:color="auto"/>
            </w:tcBorders>
            <w:shd w:val="clear" w:color="auto" w:fill="D6896F"/>
            <w:vAlign w:val="center"/>
            <w:hideMark/>
          </w:tcPr>
          <w:p w14:paraId="040D8F49" w14:textId="77777777" w:rsidR="00A245F4" w:rsidRPr="00A245F4" w:rsidRDefault="00A245F4" w:rsidP="00950639">
            <w:pPr>
              <w:pStyle w:val="Tablehead"/>
              <w:rPr>
                <w:color w:val="FFFFFF" w:themeColor="background1"/>
                <w:lang w:val="es-ES"/>
              </w:rPr>
            </w:pPr>
            <w:bookmarkStart w:id="772" w:name="lt_pId1333"/>
            <w:r w:rsidRPr="00A245F4">
              <w:rPr>
                <w:color w:val="FFFFFF" w:themeColor="background1"/>
                <w:lang w:val="es-ES"/>
              </w:rPr>
              <w:t>Datos de medición/rendimiento</w:t>
            </w:r>
            <w:bookmarkEnd w:id="772"/>
          </w:p>
        </w:tc>
      </w:tr>
      <w:tr w:rsidR="00A245F4" w:rsidRPr="00A245F4" w14:paraId="52CBFAC4" w14:textId="77777777" w:rsidTr="008B17CD">
        <w:trPr>
          <w:jc w:val="center"/>
        </w:trPr>
        <w:tc>
          <w:tcPr>
            <w:tcW w:w="2843" w:type="dxa"/>
            <w:tcBorders>
              <w:top w:val="nil"/>
              <w:left w:val="single" w:sz="4" w:space="0" w:color="auto"/>
              <w:right w:val="single" w:sz="4" w:space="0" w:color="auto"/>
            </w:tcBorders>
            <w:shd w:val="clear" w:color="auto" w:fill="F2F2F2" w:themeFill="background1" w:themeFillShade="F2"/>
            <w:hideMark/>
          </w:tcPr>
          <w:p w14:paraId="55703A9D" w14:textId="092A7E86" w:rsidR="00A245F4" w:rsidRPr="00A245F4" w:rsidRDefault="00A245F4" w:rsidP="00950639">
            <w:pPr>
              <w:pStyle w:val="Tabletext"/>
              <w:rPr>
                <w:lang w:val="es-ES"/>
              </w:rPr>
            </w:pPr>
            <w:bookmarkStart w:id="773" w:name="lt_pId1334"/>
            <w:r w:rsidRPr="00A245F4">
              <w:rPr>
                <w:lang w:val="es-ES"/>
              </w:rPr>
              <w:t>Programas de trabajo en respuesta a:</w:t>
            </w:r>
            <w:r w:rsidR="00837A1F">
              <w:rPr>
                <w:lang w:val="es-ES"/>
              </w:rPr>
              <w:br/>
            </w:r>
            <w:r w:rsidRPr="00A245F4">
              <w:rPr>
                <w:lang w:val="es-ES"/>
              </w:rPr>
              <w:t>las Resoluciones del UIT-R;</w:t>
            </w:r>
            <w:r w:rsidR="00837A1F">
              <w:rPr>
                <w:lang w:val="es-ES"/>
              </w:rPr>
              <w:br/>
            </w:r>
            <w:r w:rsidRPr="00A245F4">
              <w:rPr>
                <w:lang w:val="es-ES"/>
              </w:rPr>
              <w:t>las tareas asignadas por la</w:t>
            </w:r>
            <w:r w:rsidR="00837A1F">
              <w:rPr>
                <w:lang w:val="es-ES"/>
              </w:rPr>
              <w:t> </w:t>
            </w:r>
            <w:r w:rsidRPr="00A245F4">
              <w:rPr>
                <w:lang w:val="es-ES"/>
              </w:rPr>
              <w:t>RPC;</w:t>
            </w:r>
            <w:r w:rsidR="00837A1F">
              <w:rPr>
                <w:lang w:val="es-ES"/>
              </w:rPr>
              <w:br/>
            </w:r>
            <w:r w:rsidRPr="00A245F4">
              <w:rPr>
                <w:lang w:val="es-ES"/>
              </w:rPr>
              <w:t>las tareas asignadas por la CMR</w:t>
            </w:r>
            <w:r w:rsidR="00837A1F">
              <w:rPr>
                <w:lang w:val="es-ES"/>
              </w:rPr>
              <w:noBreakHyphen/>
            </w:r>
            <w:r w:rsidRPr="00A245F4">
              <w:rPr>
                <w:lang w:val="es-ES"/>
              </w:rPr>
              <w:t>19 (no señaladas por la</w:t>
            </w:r>
            <w:r w:rsidR="00837A1F">
              <w:rPr>
                <w:lang w:val="es-ES"/>
              </w:rPr>
              <w:t> </w:t>
            </w:r>
            <w:r w:rsidRPr="00A245F4">
              <w:rPr>
                <w:lang w:val="es-ES"/>
              </w:rPr>
              <w:t>RPC);</w:t>
            </w:r>
            <w:r w:rsidR="00837A1F">
              <w:rPr>
                <w:lang w:val="es-ES"/>
              </w:rPr>
              <w:br/>
            </w:r>
            <w:r w:rsidRPr="00A245F4">
              <w:rPr>
                <w:lang w:val="es-ES"/>
              </w:rPr>
              <w:t>con la orientación y el apoyo logístico adecuados del SGD de la BR;</w:t>
            </w:r>
            <w:r w:rsidR="00837A1F">
              <w:rPr>
                <w:lang w:val="es-ES"/>
              </w:rPr>
              <w:br/>
            </w:r>
            <w:r w:rsidRPr="00A245F4">
              <w:rPr>
                <w:lang w:val="es-ES"/>
              </w:rPr>
              <w:t>la difusión de la información necesaria en Circulares Administrativas (y Cartas Circulares);</w:t>
            </w:r>
            <w:r w:rsidR="00837A1F">
              <w:rPr>
                <w:lang w:val="es-ES"/>
              </w:rPr>
              <w:br/>
            </w:r>
            <w:r w:rsidRPr="00A245F4">
              <w:rPr>
                <w:lang w:val="es-ES"/>
              </w:rPr>
              <w:t>los calendarios de reuniones controlados y ajustados en función del avance de los trabajos</w:t>
            </w:r>
            <w:bookmarkStart w:id="774" w:name="lt_pId1335"/>
            <w:bookmarkStart w:id="775" w:name="lt_pId1336"/>
            <w:bookmarkStart w:id="776" w:name="lt_pId1337"/>
            <w:bookmarkStart w:id="777" w:name="lt_pId1338"/>
            <w:bookmarkEnd w:id="773"/>
            <w:bookmarkEnd w:id="774"/>
            <w:bookmarkEnd w:id="775"/>
            <w:bookmarkEnd w:id="776"/>
            <w:bookmarkEnd w:id="777"/>
          </w:p>
        </w:tc>
        <w:tc>
          <w:tcPr>
            <w:tcW w:w="2096" w:type="dxa"/>
            <w:tcBorders>
              <w:top w:val="nil"/>
              <w:left w:val="nil"/>
              <w:right w:val="single" w:sz="4" w:space="0" w:color="auto"/>
            </w:tcBorders>
            <w:shd w:val="clear" w:color="auto" w:fill="F2F2F2" w:themeFill="background1" w:themeFillShade="F2"/>
            <w:hideMark/>
          </w:tcPr>
          <w:p w14:paraId="4D856D41" w14:textId="36A3A943" w:rsidR="00A245F4" w:rsidRPr="00A245F4" w:rsidRDefault="00A245F4" w:rsidP="00950639">
            <w:pPr>
              <w:pStyle w:val="Tabletext"/>
              <w:rPr>
                <w:lang w:val="es-ES"/>
              </w:rPr>
            </w:pPr>
            <w:bookmarkStart w:id="778" w:name="lt_pId1339"/>
            <w:r w:rsidRPr="00A245F4">
              <w:rPr>
                <w:lang w:val="es-ES"/>
              </w:rPr>
              <w:t xml:space="preserve">Programas de trabajo ejecutados y finalizados de conformidad con los calendarios previstos, e información divulgada oportunamente. Productos puestos a disposición de los </w:t>
            </w:r>
            <w:r w:rsidR="00D84639" w:rsidRPr="00A245F4">
              <w:rPr>
                <w:lang w:val="es-ES"/>
              </w:rPr>
              <w:t>m</w:t>
            </w:r>
            <w:r w:rsidRPr="00A245F4">
              <w:rPr>
                <w:lang w:val="es-ES"/>
              </w:rPr>
              <w:t>iembros en el plazo previsto</w:t>
            </w:r>
            <w:bookmarkStart w:id="779" w:name="lt_pId1340"/>
            <w:bookmarkEnd w:id="778"/>
            <w:bookmarkEnd w:id="779"/>
            <w:r w:rsidR="00B8450C">
              <w:rPr>
                <w:lang w:val="es-ES"/>
              </w:rPr>
              <w:t>.</w:t>
            </w:r>
          </w:p>
        </w:tc>
        <w:tc>
          <w:tcPr>
            <w:tcW w:w="2377" w:type="dxa"/>
            <w:tcBorders>
              <w:top w:val="nil"/>
              <w:left w:val="nil"/>
              <w:right w:val="single" w:sz="4" w:space="0" w:color="auto"/>
            </w:tcBorders>
            <w:shd w:val="clear" w:color="auto" w:fill="F2F2F2" w:themeFill="background1" w:themeFillShade="F2"/>
            <w:hideMark/>
          </w:tcPr>
          <w:p w14:paraId="12BD36C0" w14:textId="74F93065" w:rsidR="00A245F4" w:rsidRPr="00A245F4" w:rsidRDefault="00A245F4" w:rsidP="00950639">
            <w:pPr>
              <w:pStyle w:val="Tabletext"/>
              <w:rPr>
                <w:lang w:val="es-ES"/>
              </w:rPr>
            </w:pPr>
            <w:bookmarkStart w:id="780" w:name="lt_pId1341"/>
            <w:r w:rsidRPr="00A245F4">
              <w:rPr>
                <w:lang w:val="es-ES"/>
              </w:rPr>
              <w:t>Proyectos de Recomendación elaborados con arreglo a los objetivos de las Comisiones de Estudio; proyecto de Informe de la RPC finalizado en el plazo establecido por la</w:t>
            </w:r>
            <w:r w:rsidR="00837A1F">
              <w:rPr>
                <w:lang w:val="es-ES"/>
              </w:rPr>
              <w:t> </w:t>
            </w:r>
            <w:r w:rsidRPr="00A245F4">
              <w:rPr>
                <w:lang w:val="es-ES"/>
              </w:rPr>
              <w:t>RPC</w:t>
            </w:r>
            <w:bookmarkEnd w:id="780"/>
          </w:p>
        </w:tc>
        <w:tc>
          <w:tcPr>
            <w:tcW w:w="2313" w:type="dxa"/>
            <w:tcBorders>
              <w:top w:val="nil"/>
              <w:left w:val="nil"/>
              <w:right w:val="single" w:sz="4" w:space="0" w:color="auto"/>
            </w:tcBorders>
            <w:shd w:val="clear" w:color="auto" w:fill="F2F2F2" w:themeFill="background1" w:themeFillShade="F2"/>
            <w:hideMark/>
          </w:tcPr>
          <w:p w14:paraId="7FEA18F2" w14:textId="2A58D1AF" w:rsidR="00A245F4" w:rsidRPr="00A245F4" w:rsidRDefault="00A245F4" w:rsidP="00950639">
            <w:pPr>
              <w:pStyle w:val="Tabletext"/>
              <w:rPr>
                <w:lang w:val="es-ES"/>
              </w:rPr>
            </w:pPr>
            <w:bookmarkStart w:id="781" w:name="lt_pId1342"/>
            <w:r w:rsidRPr="00A245F4">
              <w:rPr>
                <w:lang w:val="es-ES"/>
              </w:rPr>
              <w:t xml:space="preserve">Productos disponibles para los </w:t>
            </w:r>
            <w:r w:rsidR="00D84639" w:rsidRPr="00A245F4">
              <w:rPr>
                <w:lang w:val="es-ES"/>
              </w:rPr>
              <w:t>m</w:t>
            </w:r>
            <w:r w:rsidRPr="00A245F4">
              <w:rPr>
                <w:lang w:val="es-ES"/>
              </w:rPr>
              <w:t>iembros en el plazo previsto y en la forma requerida</w:t>
            </w:r>
            <w:bookmarkEnd w:id="781"/>
          </w:p>
        </w:tc>
      </w:tr>
      <w:tr w:rsidR="00A245F4" w:rsidRPr="00A245F4" w14:paraId="3B2E87D5" w14:textId="77777777" w:rsidTr="008B17CD">
        <w:trPr>
          <w:jc w:val="center"/>
        </w:trPr>
        <w:tc>
          <w:tcPr>
            <w:tcW w:w="2843" w:type="dxa"/>
            <w:tcBorders>
              <w:top w:val="nil"/>
              <w:left w:val="single" w:sz="4" w:space="0" w:color="auto"/>
              <w:bottom w:val="single" w:sz="4" w:space="0" w:color="auto"/>
              <w:right w:val="single" w:sz="4" w:space="0" w:color="auto"/>
            </w:tcBorders>
            <w:shd w:val="clear" w:color="auto" w:fill="FFFFFF" w:themeFill="background1"/>
            <w:hideMark/>
          </w:tcPr>
          <w:p w14:paraId="76601EF8" w14:textId="0097B7DC" w:rsidR="00A245F4" w:rsidRPr="00A245F4" w:rsidRDefault="00A245F4" w:rsidP="00950639">
            <w:pPr>
              <w:pStyle w:val="Tabletext"/>
              <w:rPr>
                <w:lang w:val="es-ES"/>
              </w:rPr>
            </w:pPr>
            <w:bookmarkStart w:id="782" w:name="lt_pId1343"/>
            <w:r w:rsidRPr="00A245F4">
              <w:rPr>
                <w:lang w:val="es-ES"/>
              </w:rPr>
              <w:t>Prestación de un nivel adecuado de apoyo por el</w:t>
            </w:r>
            <w:r w:rsidR="00B8450C">
              <w:rPr>
                <w:lang w:val="es-ES"/>
              </w:rPr>
              <w:t> </w:t>
            </w:r>
            <w:r w:rsidRPr="00A245F4">
              <w:rPr>
                <w:lang w:val="es-ES"/>
              </w:rPr>
              <w:t>SGD de la BR a las reuniones, tanto técnico como logístico</w:t>
            </w:r>
            <w:bookmarkEnd w:id="782"/>
          </w:p>
        </w:tc>
        <w:tc>
          <w:tcPr>
            <w:tcW w:w="2096" w:type="dxa"/>
            <w:tcBorders>
              <w:top w:val="nil"/>
              <w:left w:val="nil"/>
              <w:bottom w:val="single" w:sz="4" w:space="0" w:color="auto"/>
              <w:right w:val="single" w:sz="4" w:space="0" w:color="auto"/>
            </w:tcBorders>
            <w:shd w:val="clear" w:color="auto" w:fill="FFFFFF" w:themeFill="background1"/>
            <w:hideMark/>
          </w:tcPr>
          <w:p w14:paraId="60911444" w14:textId="1C0C06BA" w:rsidR="00A245F4" w:rsidRPr="00A245F4" w:rsidRDefault="00A245F4" w:rsidP="00950639">
            <w:pPr>
              <w:pStyle w:val="Tabletext"/>
              <w:rPr>
                <w:lang w:val="es-ES"/>
              </w:rPr>
            </w:pPr>
            <w:bookmarkStart w:id="783" w:name="lt_pId1344"/>
            <w:r w:rsidRPr="00A245F4">
              <w:rPr>
                <w:lang w:val="es-ES"/>
              </w:rPr>
              <w:t>Nivel adecuado de apoyo en lo referente a la documentación y las instalaciones necesarias para que las reuniones transcurran correctamente</w:t>
            </w:r>
            <w:bookmarkEnd w:id="783"/>
          </w:p>
        </w:tc>
        <w:tc>
          <w:tcPr>
            <w:tcW w:w="2377" w:type="dxa"/>
            <w:tcBorders>
              <w:top w:val="nil"/>
              <w:left w:val="nil"/>
              <w:bottom w:val="single" w:sz="4" w:space="0" w:color="auto"/>
              <w:right w:val="single" w:sz="4" w:space="0" w:color="auto"/>
            </w:tcBorders>
            <w:shd w:val="clear" w:color="auto" w:fill="FFFFFF" w:themeFill="background1"/>
            <w:hideMark/>
          </w:tcPr>
          <w:p w14:paraId="38C35E6D" w14:textId="0A9EDBE3" w:rsidR="00A245F4" w:rsidRPr="00A245F4" w:rsidRDefault="00A245F4" w:rsidP="00950639">
            <w:pPr>
              <w:pStyle w:val="Tabletext"/>
              <w:rPr>
                <w:lang w:val="es-ES"/>
              </w:rPr>
            </w:pPr>
            <w:bookmarkStart w:id="784" w:name="lt_pId1345"/>
            <w:r w:rsidRPr="00A245F4">
              <w:rPr>
                <w:lang w:val="es-ES"/>
              </w:rPr>
              <w:t>Las reuniones cumplen los objetivos en los plazos establecidos</w:t>
            </w:r>
            <w:bookmarkEnd w:id="784"/>
            <w:r w:rsidR="00B8450C">
              <w:rPr>
                <w:lang w:val="es-ES"/>
              </w:rPr>
              <w:t>.</w:t>
            </w:r>
          </w:p>
        </w:tc>
        <w:tc>
          <w:tcPr>
            <w:tcW w:w="2313" w:type="dxa"/>
            <w:tcBorders>
              <w:top w:val="nil"/>
              <w:left w:val="nil"/>
              <w:bottom w:val="single" w:sz="4" w:space="0" w:color="auto"/>
              <w:right w:val="single" w:sz="4" w:space="0" w:color="auto"/>
            </w:tcBorders>
            <w:shd w:val="clear" w:color="auto" w:fill="FFFFFF" w:themeFill="background1"/>
            <w:hideMark/>
          </w:tcPr>
          <w:p w14:paraId="3A0A60C0" w14:textId="0B664512" w:rsidR="00A245F4" w:rsidRPr="00A245F4" w:rsidRDefault="00A245F4" w:rsidP="00950639">
            <w:pPr>
              <w:pStyle w:val="Tabletext"/>
              <w:rPr>
                <w:lang w:val="es-ES"/>
              </w:rPr>
            </w:pPr>
            <w:bookmarkStart w:id="785" w:name="lt_pId1346"/>
            <w:r w:rsidRPr="00A245F4">
              <w:rPr>
                <w:lang w:val="es-ES"/>
              </w:rPr>
              <w:t>Reuniones finalizadas y objetivos cumplidos. Comentarios positivos recibidos sobre la celebración de las reuniones a través de la encuesta de opinión sobre las reuniones</w:t>
            </w:r>
            <w:bookmarkStart w:id="786" w:name="lt_pId1347"/>
            <w:bookmarkEnd w:id="785"/>
            <w:bookmarkEnd w:id="786"/>
            <w:r w:rsidR="00B8450C">
              <w:rPr>
                <w:lang w:val="es-ES"/>
              </w:rPr>
              <w:t>.</w:t>
            </w:r>
          </w:p>
        </w:tc>
      </w:tr>
      <w:tr w:rsidR="00A245F4" w:rsidRPr="00A245F4" w14:paraId="75449825" w14:textId="77777777" w:rsidTr="008B17CD">
        <w:tblPrEx>
          <w:jc w:val="left"/>
        </w:tblPrEx>
        <w:trPr>
          <w:cantSplit/>
        </w:trPr>
        <w:tc>
          <w:tcPr>
            <w:tcW w:w="2843" w:type="dxa"/>
            <w:tcBorders>
              <w:top w:val="nil"/>
              <w:left w:val="single" w:sz="4" w:space="0" w:color="auto"/>
              <w:bottom w:val="nil"/>
              <w:right w:val="single" w:sz="4" w:space="0" w:color="auto"/>
            </w:tcBorders>
            <w:shd w:val="clear" w:color="auto" w:fill="F2F2F2" w:themeFill="background1" w:themeFillShade="F2"/>
            <w:hideMark/>
          </w:tcPr>
          <w:p w14:paraId="3DE0B9BC" w14:textId="05CD37D4" w:rsidR="00A245F4" w:rsidRPr="00A245F4" w:rsidRDefault="00A245F4" w:rsidP="00950639">
            <w:pPr>
              <w:pStyle w:val="Tabletext"/>
              <w:rPr>
                <w:lang w:val="es-ES"/>
              </w:rPr>
            </w:pPr>
            <w:bookmarkStart w:id="787" w:name="lt_pId1352"/>
            <w:r w:rsidRPr="00A245F4">
              <w:rPr>
                <w:lang w:val="es-ES"/>
              </w:rPr>
              <w:t xml:space="preserve">Preparativos de la RPC: Finalización de los proyectos de textos de la RPC por los Grupos del UIT-R interesados y su consolidación en el proyecto de Informe de la RPC. Distribución oportuna del proyecto de Informe a los </w:t>
            </w:r>
            <w:r w:rsidR="00D84639" w:rsidRPr="00A245F4">
              <w:rPr>
                <w:lang w:val="es-ES"/>
              </w:rPr>
              <w:t>m</w:t>
            </w:r>
            <w:r w:rsidRPr="00A245F4">
              <w:rPr>
                <w:lang w:val="es-ES"/>
              </w:rPr>
              <w:t>iembros. Preparativos y organización de la RPC; difusión de información administrativa, contribuciones, etc.</w:t>
            </w:r>
            <w:bookmarkStart w:id="788" w:name="lt_pId1353"/>
            <w:bookmarkStart w:id="789" w:name="lt_pId1354"/>
            <w:bookmarkStart w:id="790" w:name="lt_pId1355"/>
            <w:bookmarkEnd w:id="787"/>
            <w:bookmarkEnd w:id="788"/>
            <w:bookmarkEnd w:id="789"/>
            <w:bookmarkEnd w:id="790"/>
          </w:p>
        </w:tc>
        <w:tc>
          <w:tcPr>
            <w:tcW w:w="2096" w:type="dxa"/>
            <w:tcBorders>
              <w:top w:val="nil"/>
              <w:left w:val="nil"/>
              <w:bottom w:val="nil"/>
              <w:right w:val="single" w:sz="4" w:space="0" w:color="auto"/>
            </w:tcBorders>
            <w:shd w:val="clear" w:color="auto" w:fill="F2F2F2" w:themeFill="background1" w:themeFillShade="F2"/>
            <w:hideMark/>
          </w:tcPr>
          <w:p w14:paraId="71422E3F" w14:textId="63960737" w:rsidR="00A245F4" w:rsidRPr="00A245F4" w:rsidRDefault="00A245F4" w:rsidP="00950639">
            <w:pPr>
              <w:pStyle w:val="Tabletext"/>
              <w:rPr>
                <w:lang w:val="es-ES"/>
              </w:rPr>
            </w:pPr>
            <w:bookmarkStart w:id="791" w:name="lt_pId1356"/>
            <w:r w:rsidRPr="00A245F4">
              <w:rPr>
                <w:lang w:val="es-ES"/>
              </w:rPr>
              <w:t>Actividades de las Comisiones de Estudio finalizadas a tiempo y proyecto de Informe de la RPC disponible de conformidad con el calendario previsto. Los trabajos preparatorios de la</w:t>
            </w:r>
            <w:r w:rsidR="00B8450C">
              <w:rPr>
                <w:lang w:val="es-ES"/>
              </w:rPr>
              <w:t> </w:t>
            </w:r>
            <w:r w:rsidRPr="00A245F4">
              <w:rPr>
                <w:lang w:val="es-ES"/>
              </w:rPr>
              <w:t>RPC avanzan satisfactoriamente</w:t>
            </w:r>
            <w:bookmarkStart w:id="792" w:name="lt_pId1357"/>
            <w:bookmarkEnd w:id="791"/>
            <w:bookmarkEnd w:id="792"/>
            <w:r w:rsidR="00B8450C">
              <w:rPr>
                <w:lang w:val="es-ES"/>
              </w:rPr>
              <w:t>.</w:t>
            </w:r>
          </w:p>
        </w:tc>
        <w:tc>
          <w:tcPr>
            <w:tcW w:w="2377" w:type="dxa"/>
            <w:tcBorders>
              <w:top w:val="nil"/>
              <w:left w:val="nil"/>
              <w:bottom w:val="nil"/>
              <w:right w:val="single" w:sz="4" w:space="0" w:color="auto"/>
            </w:tcBorders>
            <w:shd w:val="clear" w:color="auto" w:fill="F2F2F2" w:themeFill="background1" w:themeFillShade="F2"/>
            <w:hideMark/>
          </w:tcPr>
          <w:p w14:paraId="12F515A2" w14:textId="7208DD7B" w:rsidR="00A245F4" w:rsidRPr="00A245F4" w:rsidRDefault="00A245F4" w:rsidP="00950639">
            <w:pPr>
              <w:pStyle w:val="Tabletext"/>
              <w:rPr>
                <w:lang w:val="es-ES"/>
              </w:rPr>
            </w:pPr>
            <w:bookmarkStart w:id="793" w:name="lt_pId1358"/>
            <w:r w:rsidRPr="00A245F4">
              <w:rPr>
                <w:lang w:val="es-ES"/>
              </w:rPr>
              <w:t>Nivel adecuado de preparación para la RPC</w:t>
            </w:r>
            <w:bookmarkEnd w:id="793"/>
          </w:p>
        </w:tc>
        <w:tc>
          <w:tcPr>
            <w:tcW w:w="2313" w:type="dxa"/>
            <w:tcBorders>
              <w:top w:val="nil"/>
              <w:left w:val="nil"/>
              <w:bottom w:val="nil"/>
              <w:right w:val="single" w:sz="4" w:space="0" w:color="auto"/>
            </w:tcBorders>
            <w:shd w:val="clear" w:color="auto" w:fill="F2F2F2" w:themeFill="background1" w:themeFillShade="F2"/>
            <w:hideMark/>
          </w:tcPr>
          <w:p w14:paraId="5F4BAD4F" w14:textId="0D9FC18B" w:rsidR="00A245F4" w:rsidRPr="00A245F4" w:rsidRDefault="00A245F4" w:rsidP="00950639">
            <w:pPr>
              <w:pStyle w:val="Tabletext"/>
              <w:rPr>
                <w:lang w:val="es-ES"/>
              </w:rPr>
            </w:pPr>
            <w:bookmarkStart w:id="794" w:name="lt_pId1359"/>
            <w:r w:rsidRPr="00A245F4">
              <w:rPr>
                <w:lang w:val="es-ES"/>
              </w:rPr>
              <w:t>Las actividades preparatorias cumplen el calendario previsto de acuerdo con las decisiones de la RPC</w:t>
            </w:r>
            <w:bookmarkEnd w:id="794"/>
            <w:r w:rsidR="00B8450C">
              <w:rPr>
                <w:lang w:val="es-ES"/>
              </w:rPr>
              <w:t>.</w:t>
            </w:r>
          </w:p>
        </w:tc>
      </w:tr>
      <w:tr w:rsidR="00A245F4" w:rsidRPr="00A245F4" w14:paraId="71CDE8B8" w14:textId="77777777" w:rsidTr="008B17CD">
        <w:tblPrEx>
          <w:jc w:val="left"/>
        </w:tblPrEx>
        <w:tc>
          <w:tcPr>
            <w:tcW w:w="2843" w:type="dxa"/>
            <w:tcBorders>
              <w:top w:val="nil"/>
              <w:left w:val="single" w:sz="4" w:space="0" w:color="auto"/>
              <w:bottom w:val="single" w:sz="4" w:space="0" w:color="auto"/>
              <w:right w:val="single" w:sz="4" w:space="0" w:color="auto"/>
            </w:tcBorders>
            <w:shd w:val="clear" w:color="auto" w:fill="FFFFFF" w:themeFill="background1"/>
            <w:vAlign w:val="center"/>
            <w:hideMark/>
          </w:tcPr>
          <w:p w14:paraId="638DCB96" w14:textId="77777777" w:rsidR="00A245F4" w:rsidRPr="00A245F4" w:rsidRDefault="00A245F4" w:rsidP="00950639">
            <w:pPr>
              <w:pStyle w:val="Tabletext"/>
              <w:rPr>
                <w:lang w:val="es-ES"/>
              </w:rPr>
            </w:pPr>
            <w:r w:rsidRPr="00A245F4">
              <w:rPr>
                <w:lang w:val="es-ES"/>
              </w:rPr>
              <w:t> </w:t>
            </w:r>
          </w:p>
        </w:tc>
        <w:tc>
          <w:tcPr>
            <w:tcW w:w="2096" w:type="dxa"/>
            <w:tcBorders>
              <w:top w:val="nil"/>
              <w:left w:val="nil"/>
              <w:bottom w:val="single" w:sz="4" w:space="0" w:color="auto"/>
              <w:right w:val="single" w:sz="4" w:space="0" w:color="auto"/>
            </w:tcBorders>
            <w:shd w:val="clear" w:color="auto" w:fill="FFFFFF" w:themeFill="background1"/>
            <w:vAlign w:val="center"/>
            <w:hideMark/>
          </w:tcPr>
          <w:p w14:paraId="51C814FB" w14:textId="77777777" w:rsidR="00A245F4" w:rsidRPr="00A245F4" w:rsidRDefault="00A245F4" w:rsidP="00950639">
            <w:pPr>
              <w:pStyle w:val="Tabletext"/>
              <w:rPr>
                <w:lang w:val="es-ES"/>
              </w:rPr>
            </w:pPr>
            <w:r w:rsidRPr="00A245F4">
              <w:rPr>
                <w:lang w:val="es-ES"/>
              </w:rPr>
              <w:t> </w:t>
            </w:r>
          </w:p>
        </w:tc>
        <w:tc>
          <w:tcPr>
            <w:tcW w:w="2377" w:type="dxa"/>
            <w:tcBorders>
              <w:top w:val="nil"/>
              <w:left w:val="nil"/>
              <w:bottom w:val="single" w:sz="4" w:space="0" w:color="auto"/>
              <w:right w:val="single" w:sz="4" w:space="0" w:color="auto"/>
            </w:tcBorders>
            <w:shd w:val="clear" w:color="auto" w:fill="FFFFFF" w:themeFill="background1"/>
            <w:vAlign w:val="center"/>
            <w:hideMark/>
          </w:tcPr>
          <w:p w14:paraId="03D9B2B6" w14:textId="77777777" w:rsidR="00A245F4" w:rsidRPr="00A245F4" w:rsidRDefault="00A245F4" w:rsidP="00950639">
            <w:pPr>
              <w:pStyle w:val="Tabletext"/>
              <w:rPr>
                <w:lang w:val="es-ES"/>
              </w:rPr>
            </w:pPr>
            <w:r w:rsidRPr="00A245F4">
              <w:rPr>
                <w:lang w:val="es-ES"/>
              </w:rPr>
              <w:t> </w:t>
            </w:r>
          </w:p>
        </w:tc>
        <w:tc>
          <w:tcPr>
            <w:tcW w:w="2313" w:type="dxa"/>
            <w:tcBorders>
              <w:top w:val="nil"/>
              <w:left w:val="nil"/>
              <w:bottom w:val="single" w:sz="4" w:space="0" w:color="auto"/>
              <w:right w:val="single" w:sz="4" w:space="0" w:color="auto"/>
            </w:tcBorders>
            <w:shd w:val="clear" w:color="auto" w:fill="FFFFFF" w:themeFill="background1"/>
            <w:vAlign w:val="center"/>
            <w:hideMark/>
          </w:tcPr>
          <w:p w14:paraId="51A99535" w14:textId="77777777" w:rsidR="00A245F4" w:rsidRPr="00A245F4" w:rsidRDefault="00A245F4" w:rsidP="00950639">
            <w:pPr>
              <w:pStyle w:val="Tabletext"/>
              <w:rPr>
                <w:lang w:val="es-ES"/>
              </w:rPr>
            </w:pPr>
            <w:r w:rsidRPr="00A245F4">
              <w:rPr>
                <w:lang w:val="es-ES"/>
              </w:rPr>
              <w:t> </w:t>
            </w:r>
          </w:p>
        </w:tc>
      </w:tr>
    </w:tbl>
    <w:p w14:paraId="5E4A283A" w14:textId="77777777" w:rsidR="00B8450C" w:rsidRPr="00B8450C" w:rsidRDefault="00B8450C" w:rsidP="00B8450C">
      <w:pPr>
        <w:pStyle w:val="Tablefin"/>
        <w:rPr>
          <w:lang w:val="es-ES"/>
        </w:rPr>
      </w:pPr>
    </w:p>
    <w:p w14:paraId="735806B6" w14:textId="68C8113C" w:rsidR="00A245F4" w:rsidRPr="00A245F4" w:rsidRDefault="00A245F4" w:rsidP="00950639">
      <w:pPr>
        <w:pStyle w:val="Headingi"/>
        <w:rPr>
          <w:lang w:val="es-ES"/>
        </w:rPr>
      </w:pPr>
      <w:r w:rsidRPr="00A245F4">
        <w:rPr>
          <w:lang w:val="es-ES"/>
        </w:rPr>
        <w:t>Evaluación de amenazas y riesgos para 2023</w:t>
      </w:r>
      <w:bookmarkStart w:id="795" w:name="lt_pId1361"/>
      <w:bookmarkEnd w:id="795"/>
    </w:p>
    <w:tbl>
      <w:tblPr>
        <w:tblW w:w="5000" w:type="pct"/>
        <w:jc w:val="center"/>
        <w:tblLayout w:type="fixed"/>
        <w:tblLook w:val="04A0" w:firstRow="1" w:lastRow="0" w:firstColumn="1" w:lastColumn="0" w:noHBand="0" w:noVBand="1"/>
      </w:tblPr>
      <w:tblGrid>
        <w:gridCol w:w="2837"/>
        <w:gridCol w:w="2100"/>
        <w:gridCol w:w="2393"/>
        <w:gridCol w:w="2299"/>
      </w:tblGrid>
      <w:tr w:rsidR="00A245F4" w:rsidRPr="00A245F4" w14:paraId="365A907C" w14:textId="77777777" w:rsidTr="00837A1F">
        <w:trPr>
          <w:trHeight w:val="20"/>
          <w:jc w:val="center"/>
        </w:trPr>
        <w:tc>
          <w:tcPr>
            <w:tcW w:w="2837" w:type="dxa"/>
            <w:tcBorders>
              <w:top w:val="single" w:sz="4" w:space="0" w:color="auto"/>
              <w:left w:val="single" w:sz="4" w:space="0" w:color="auto"/>
              <w:bottom w:val="single" w:sz="4" w:space="0" w:color="auto"/>
              <w:right w:val="single" w:sz="4" w:space="0" w:color="auto"/>
            </w:tcBorders>
            <w:shd w:val="clear" w:color="auto" w:fill="02385E"/>
            <w:vAlign w:val="center"/>
            <w:hideMark/>
          </w:tcPr>
          <w:p w14:paraId="13065ED1" w14:textId="77777777" w:rsidR="00A245F4" w:rsidRPr="00A245F4" w:rsidRDefault="00A245F4" w:rsidP="00950639">
            <w:pPr>
              <w:pStyle w:val="Tablehead"/>
              <w:rPr>
                <w:lang w:val="es-ES"/>
              </w:rPr>
            </w:pPr>
            <w:bookmarkStart w:id="796" w:name="lt_pId1362"/>
            <w:r w:rsidRPr="00A245F4">
              <w:rPr>
                <w:lang w:val="es-ES"/>
              </w:rPr>
              <w:t>Perspectiva</w:t>
            </w:r>
            <w:bookmarkEnd w:id="796"/>
          </w:p>
        </w:tc>
        <w:tc>
          <w:tcPr>
            <w:tcW w:w="2100" w:type="dxa"/>
            <w:tcBorders>
              <w:top w:val="single" w:sz="4" w:space="0" w:color="auto"/>
              <w:left w:val="nil"/>
              <w:bottom w:val="single" w:sz="4" w:space="0" w:color="auto"/>
              <w:right w:val="single" w:sz="4" w:space="0" w:color="auto"/>
            </w:tcBorders>
            <w:shd w:val="clear" w:color="auto" w:fill="70A288"/>
            <w:vAlign w:val="center"/>
            <w:hideMark/>
          </w:tcPr>
          <w:p w14:paraId="76704493" w14:textId="77777777" w:rsidR="00A245F4" w:rsidRPr="00A245F4" w:rsidRDefault="00A245F4" w:rsidP="00950639">
            <w:pPr>
              <w:pStyle w:val="Tablehead"/>
              <w:rPr>
                <w:color w:val="FFFFFF" w:themeColor="background1"/>
                <w:lang w:val="es-ES"/>
              </w:rPr>
            </w:pPr>
            <w:bookmarkStart w:id="797" w:name="lt_pId1363"/>
            <w:r w:rsidRPr="00A245F4">
              <w:rPr>
                <w:color w:val="FFFFFF" w:themeColor="background1"/>
                <w:lang w:val="es-ES"/>
              </w:rPr>
              <w:t>Riesgos señalados</w:t>
            </w:r>
            <w:bookmarkEnd w:id="797"/>
          </w:p>
        </w:tc>
        <w:tc>
          <w:tcPr>
            <w:tcW w:w="2393" w:type="dxa"/>
            <w:tcBorders>
              <w:top w:val="single" w:sz="4" w:space="0" w:color="auto"/>
              <w:left w:val="nil"/>
              <w:bottom w:val="single" w:sz="4" w:space="0" w:color="auto"/>
              <w:right w:val="single" w:sz="4" w:space="0" w:color="auto"/>
            </w:tcBorders>
            <w:shd w:val="clear" w:color="auto" w:fill="DAB785"/>
            <w:vAlign w:val="center"/>
            <w:hideMark/>
          </w:tcPr>
          <w:p w14:paraId="4C03B4A3" w14:textId="2A25B0EC" w:rsidR="00A245F4" w:rsidRPr="00A245F4" w:rsidRDefault="00837A1F" w:rsidP="00950639">
            <w:pPr>
              <w:pStyle w:val="Tablehead"/>
              <w:rPr>
                <w:color w:val="FFFFFF" w:themeColor="background1"/>
                <w:lang w:val="es-ES"/>
              </w:rPr>
            </w:pPr>
            <w:bookmarkStart w:id="798" w:name="lt_pId1364"/>
            <w:r w:rsidRPr="00A245F4">
              <w:rPr>
                <w:color w:val="FFFFFF" w:themeColor="background1"/>
                <w:lang w:val="es-ES"/>
              </w:rPr>
              <w:t>Repercusión</w:t>
            </w:r>
            <w:r w:rsidR="00A245F4" w:rsidRPr="00A245F4">
              <w:rPr>
                <w:color w:val="FFFFFF" w:themeColor="background1"/>
                <w:lang w:val="es-ES"/>
              </w:rPr>
              <w:t xml:space="preserve"> señalada</w:t>
            </w:r>
            <w:bookmarkEnd w:id="798"/>
          </w:p>
        </w:tc>
        <w:tc>
          <w:tcPr>
            <w:tcW w:w="2299" w:type="dxa"/>
            <w:tcBorders>
              <w:top w:val="single" w:sz="4" w:space="0" w:color="auto"/>
              <w:left w:val="nil"/>
              <w:bottom w:val="single" w:sz="4" w:space="0" w:color="auto"/>
              <w:right w:val="single" w:sz="4" w:space="0" w:color="auto"/>
            </w:tcBorders>
            <w:shd w:val="clear" w:color="auto" w:fill="D6896F"/>
            <w:vAlign w:val="center"/>
            <w:hideMark/>
          </w:tcPr>
          <w:p w14:paraId="4535A728" w14:textId="77777777" w:rsidR="00A245F4" w:rsidRPr="00A245F4" w:rsidRDefault="00A245F4" w:rsidP="00950639">
            <w:pPr>
              <w:pStyle w:val="Tablehead"/>
              <w:rPr>
                <w:color w:val="FFFFFF" w:themeColor="background1"/>
                <w:lang w:val="es-ES"/>
              </w:rPr>
            </w:pPr>
            <w:bookmarkStart w:id="799" w:name="lt_pId1365"/>
            <w:r w:rsidRPr="00A245F4">
              <w:rPr>
                <w:color w:val="FFFFFF" w:themeColor="background1"/>
                <w:lang w:val="es-ES"/>
              </w:rPr>
              <w:t>Medidas de mitigación aplicadas</w:t>
            </w:r>
            <w:bookmarkEnd w:id="799"/>
          </w:p>
        </w:tc>
      </w:tr>
      <w:tr w:rsidR="00A245F4" w:rsidRPr="00A245F4" w14:paraId="0F1B1496" w14:textId="77777777" w:rsidTr="00837A1F">
        <w:trPr>
          <w:trHeight w:val="20"/>
          <w:jc w:val="center"/>
        </w:trPr>
        <w:tc>
          <w:tcPr>
            <w:tcW w:w="2837" w:type="dxa"/>
            <w:tcBorders>
              <w:top w:val="nil"/>
              <w:left w:val="single" w:sz="4" w:space="0" w:color="auto"/>
              <w:bottom w:val="nil"/>
              <w:right w:val="single" w:sz="4" w:space="0" w:color="auto"/>
            </w:tcBorders>
            <w:shd w:val="clear" w:color="auto" w:fill="F2F2F2" w:themeFill="background1" w:themeFillShade="F2"/>
            <w:hideMark/>
          </w:tcPr>
          <w:p w14:paraId="4B65AE8D" w14:textId="17B96129" w:rsidR="00A245F4" w:rsidRPr="00A245F4" w:rsidRDefault="00A245F4" w:rsidP="00950639">
            <w:pPr>
              <w:pStyle w:val="Tabletext"/>
              <w:rPr>
                <w:lang w:val="es-ES"/>
              </w:rPr>
            </w:pPr>
            <w:bookmarkStart w:id="800" w:name="lt_pId1366"/>
            <w:r w:rsidRPr="00A245F4">
              <w:rPr>
                <w:lang w:val="es-ES"/>
              </w:rPr>
              <w:t>Partes interesadas/</w:t>
            </w:r>
            <w:bookmarkStart w:id="801" w:name="lt_pId1367"/>
            <w:bookmarkEnd w:id="800"/>
            <w:bookmarkEnd w:id="801"/>
            <w:r w:rsidR="00B8450C">
              <w:rPr>
                <w:lang w:val="es-ES"/>
              </w:rPr>
              <w:br/>
            </w:r>
            <w:r w:rsidR="00F61E6D" w:rsidRPr="00A245F4">
              <w:rPr>
                <w:lang w:val="es-ES"/>
              </w:rPr>
              <w:t>a</w:t>
            </w:r>
            <w:r w:rsidRPr="00A245F4">
              <w:rPr>
                <w:lang w:val="es-ES"/>
              </w:rPr>
              <w:t>sociados</w:t>
            </w:r>
          </w:p>
        </w:tc>
        <w:tc>
          <w:tcPr>
            <w:tcW w:w="2100" w:type="dxa"/>
            <w:tcBorders>
              <w:top w:val="nil"/>
              <w:left w:val="nil"/>
              <w:bottom w:val="nil"/>
              <w:right w:val="single" w:sz="4" w:space="0" w:color="auto"/>
            </w:tcBorders>
            <w:shd w:val="clear" w:color="auto" w:fill="F2F2F2" w:themeFill="background1" w:themeFillShade="F2"/>
            <w:hideMark/>
          </w:tcPr>
          <w:p w14:paraId="16E63855" w14:textId="58A41693" w:rsidR="00A245F4" w:rsidRPr="00A245F4" w:rsidRDefault="00A245F4" w:rsidP="00950639">
            <w:pPr>
              <w:pStyle w:val="Tabletext"/>
              <w:rPr>
                <w:lang w:val="es-ES"/>
              </w:rPr>
            </w:pPr>
            <w:bookmarkStart w:id="802" w:name="lt_pId1368"/>
            <w:r w:rsidRPr="00A245F4">
              <w:rPr>
                <w:lang w:val="es-ES"/>
              </w:rPr>
              <w:t xml:space="preserve">Participación reducida o limitada de los </w:t>
            </w:r>
            <w:r w:rsidR="00D84639" w:rsidRPr="00A245F4">
              <w:rPr>
                <w:lang w:val="es-ES"/>
              </w:rPr>
              <w:t>m</w:t>
            </w:r>
            <w:r w:rsidRPr="00A245F4">
              <w:rPr>
                <w:lang w:val="es-ES"/>
              </w:rPr>
              <w:t>iembros en los trabajos de las Cuestiones de las Comisiones de Estudio correspondientes</w:t>
            </w:r>
            <w:bookmarkEnd w:id="802"/>
          </w:p>
        </w:tc>
        <w:tc>
          <w:tcPr>
            <w:tcW w:w="2393" w:type="dxa"/>
            <w:tcBorders>
              <w:top w:val="nil"/>
              <w:left w:val="nil"/>
              <w:bottom w:val="nil"/>
              <w:right w:val="single" w:sz="4" w:space="0" w:color="auto"/>
            </w:tcBorders>
            <w:shd w:val="clear" w:color="auto" w:fill="F2F2F2" w:themeFill="background1" w:themeFillShade="F2"/>
            <w:hideMark/>
          </w:tcPr>
          <w:p w14:paraId="190BD7F1" w14:textId="77777777" w:rsidR="00A245F4" w:rsidRPr="00A245F4" w:rsidRDefault="00A245F4" w:rsidP="00950639">
            <w:pPr>
              <w:pStyle w:val="Tabletext"/>
              <w:rPr>
                <w:lang w:val="es-ES"/>
              </w:rPr>
            </w:pPr>
            <w:bookmarkStart w:id="803" w:name="lt_pId1369"/>
            <w:r w:rsidRPr="00A245F4">
              <w:rPr>
                <w:lang w:val="es-ES"/>
              </w:rPr>
              <w:t>Baja</w:t>
            </w:r>
            <w:bookmarkEnd w:id="803"/>
          </w:p>
        </w:tc>
        <w:tc>
          <w:tcPr>
            <w:tcW w:w="2299" w:type="dxa"/>
            <w:tcBorders>
              <w:top w:val="nil"/>
              <w:left w:val="nil"/>
              <w:bottom w:val="nil"/>
              <w:right w:val="single" w:sz="4" w:space="0" w:color="auto"/>
            </w:tcBorders>
            <w:shd w:val="clear" w:color="auto" w:fill="F2F2F2" w:themeFill="background1" w:themeFillShade="F2"/>
            <w:hideMark/>
          </w:tcPr>
          <w:p w14:paraId="766801D4" w14:textId="4D7D97FF" w:rsidR="00A245F4" w:rsidRPr="00A245F4" w:rsidRDefault="00A245F4" w:rsidP="00950639">
            <w:pPr>
              <w:pStyle w:val="Tabletext"/>
              <w:rPr>
                <w:lang w:val="es-ES"/>
              </w:rPr>
            </w:pPr>
            <w:bookmarkStart w:id="804" w:name="lt_pId1370"/>
            <w:r w:rsidRPr="00A245F4">
              <w:rPr>
                <w:lang w:val="es-ES"/>
              </w:rPr>
              <w:t xml:space="preserve">Dar a conocer aún más los trabajos previstos y en curso de las Comisiones de Estudio y su valor para los </w:t>
            </w:r>
            <w:r w:rsidR="00D84639" w:rsidRPr="00A245F4">
              <w:rPr>
                <w:lang w:val="es-ES"/>
              </w:rPr>
              <w:t>m</w:t>
            </w:r>
            <w:r w:rsidRPr="00A245F4">
              <w:rPr>
                <w:lang w:val="es-ES"/>
              </w:rPr>
              <w:t xml:space="preserve">iembros. La reunión contó con un nivel adecuado de contribuciones de los </w:t>
            </w:r>
            <w:r w:rsidR="00D84639" w:rsidRPr="00A245F4">
              <w:rPr>
                <w:lang w:val="es-ES"/>
              </w:rPr>
              <w:t>m</w:t>
            </w:r>
            <w:r w:rsidRPr="00A245F4">
              <w:rPr>
                <w:lang w:val="es-ES"/>
              </w:rPr>
              <w:t>iembros para hacer avanzar la labor de las Cuestiones y los temas de estudio de las Comisiones de Estudio correspondientes</w:t>
            </w:r>
            <w:bookmarkStart w:id="805" w:name="lt_pId1371"/>
            <w:bookmarkStart w:id="806" w:name="lt_pId1372"/>
            <w:bookmarkEnd w:id="804"/>
            <w:bookmarkEnd w:id="805"/>
            <w:bookmarkEnd w:id="806"/>
            <w:r w:rsidR="00B8450C">
              <w:rPr>
                <w:lang w:val="es-ES"/>
              </w:rPr>
              <w:t>.</w:t>
            </w:r>
          </w:p>
        </w:tc>
      </w:tr>
      <w:tr w:rsidR="00A245F4" w:rsidRPr="00A245F4" w14:paraId="4E9BE91E" w14:textId="77777777" w:rsidTr="00837A1F">
        <w:trPr>
          <w:trHeight w:val="20"/>
          <w:jc w:val="center"/>
        </w:trPr>
        <w:tc>
          <w:tcPr>
            <w:tcW w:w="2837" w:type="dxa"/>
            <w:tcBorders>
              <w:top w:val="nil"/>
              <w:left w:val="single" w:sz="4" w:space="0" w:color="auto"/>
              <w:bottom w:val="nil"/>
              <w:right w:val="single" w:sz="4" w:space="0" w:color="auto"/>
            </w:tcBorders>
            <w:shd w:val="clear" w:color="auto" w:fill="FFFFFF" w:themeFill="background1"/>
            <w:hideMark/>
          </w:tcPr>
          <w:p w14:paraId="1CF167A1" w14:textId="1B417743" w:rsidR="00A245F4" w:rsidRPr="00A245F4" w:rsidRDefault="00A245F4" w:rsidP="00950639">
            <w:pPr>
              <w:pStyle w:val="Tabletext"/>
              <w:rPr>
                <w:lang w:val="es-ES"/>
              </w:rPr>
            </w:pPr>
            <w:bookmarkStart w:id="807" w:name="lt_pId1373"/>
            <w:r w:rsidRPr="00A245F4">
              <w:rPr>
                <w:lang w:val="es-ES"/>
              </w:rPr>
              <w:t>Capacidades organizativas/</w:t>
            </w:r>
            <w:r w:rsidR="00837A1F">
              <w:rPr>
                <w:lang w:val="es-ES"/>
              </w:rPr>
              <w:br/>
            </w:r>
            <w:r w:rsidR="00F61E6D" w:rsidRPr="00A245F4">
              <w:rPr>
                <w:lang w:val="es-ES"/>
              </w:rPr>
              <w:t>r</w:t>
            </w:r>
            <w:r w:rsidRPr="00A245F4">
              <w:rPr>
                <w:lang w:val="es-ES"/>
              </w:rPr>
              <w:t>ecursos financieros</w:t>
            </w:r>
            <w:bookmarkStart w:id="808" w:name="lt_pId1374"/>
            <w:bookmarkStart w:id="809" w:name="lt_pId1375"/>
            <w:bookmarkEnd w:id="807"/>
            <w:bookmarkEnd w:id="808"/>
            <w:bookmarkEnd w:id="809"/>
          </w:p>
        </w:tc>
        <w:tc>
          <w:tcPr>
            <w:tcW w:w="2100" w:type="dxa"/>
            <w:tcBorders>
              <w:top w:val="nil"/>
              <w:left w:val="nil"/>
              <w:bottom w:val="nil"/>
              <w:right w:val="single" w:sz="4" w:space="0" w:color="auto"/>
            </w:tcBorders>
            <w:shd w:val="clear" w:color="auto" w:fill="FFFFFF" w:themeFill="background1"/>
            <w:hideMark/>
          </w:tcPr>
          <w:p w14:paraId="74215A9C" w14:textId="10F04DBA" w:rsidR="00A245F4" w:rsidRPr="00A245F4" w:rsidRDefault="00A245F4" w:rsidP="00950639">
            <w:pPr>
              <w:pStyle w:val="Tabletext"/>
              <w:rPr>
                <w:lang w:val="es-ES"/>
              </w:rPr>
            </w:pPr>
            <w:bookmarkStart w:id="810" w:name="lt_pId1376"/>
            <w:r w:rsidRPr="00A245F4">
              <w:rPr>
                <w:lang w:val="es-ES"/>
              </w:rPr>
              <w:t>Nivel inadecuado de recursos/apoyo para el procesamiento de documentos, la facilitación de los procesos de las Comisiones de Estudio y el funcionamiento de las reuniones</w:t>
            </w:r>
            <w:bookmarkStart w:id="811" w:name="lt_pId1377"/>
            <w:bookmarkEnd w:id="810"/>
            <w:bookmarkEnd w:id="811"/>
          </w:p>
        </w:tc>
        <w:tc>
          <w:tcPr>
            <w:tcW w:w="2393" w:type="dxa"/>
            <w:tcBorders>
              <w:top w:val="nil"/>
              <w:left w:val="nil"/>
              <w:bottom w:val="nil"/>
              <w:right w:val="single" w:sz="4" w:space="0" w:color="auto"/>
            </w:tcBorders>
            <w:shd w:val="clear" w:color="auto" w:fill="FFFFFF" w:themeFill="background1"/>
            <w:hideMark/>
          </w:tcPr>
          <w:p w14:paraId="3E9E0BAE" w14:textId="77777777" w:rsidR="00A245F4" w:rsidRPr="00A245F4" w:rsidRDefault="00A245F4" w:rsidP="00950639">
            <w:pPr>
              <w:pStyle w:val="Tabletext"/>
              <w:rPr>
                <w:lang w:val="es-ES"/>
              </w:rPr>
            </w:pPr>
            <w:bookmarkStart w:id="812" w:name="lt_pId1378"/>
            <w:r w:rsidRPr="00A245F4">
              <w:rPr>
                <w:lang w:val="es-ES"/>
              </w:rPr>
              <w:t>Baja</w:t>
            </w:r>
            <w:bookmarkEnd w:id="812"/>
          </w:p>
        </w:tc>
        <w:tc>
          <w:tcPr>
            <w:tcW w:w="2299" w:type="dxa"/>
            <w:tcBorders>
              <w:top w:val="nil"/>
              <w:left w:val="nil"/>
              <w:bottom w:val="nil"/>
              <w:right w:val="single" w:sz="4" w:space="0" w:color="auto"/>
            </w:tcBorders>
            <w:shd w:val="clear" w:color="auto" w:fill="FFFFFF" w:themeFill="background1"/>
            <w:hideMark/>
          </w:tcPr>
          <w:p w14:paraId="5032F989" w14:textId="14D404EE" w:rsidR="00A245F4" w:rsidRPr="00A245F4" w:rsidRDefault="00A245F4" w:rsidP="00950639">
            <w:pPr>
              <w:pStyle w:val="Tabletext"/>
              <w:rPr>
                <w:lang w:val="es-ES"/>
              </w:rPr>
            </w:pPr>
            <w:bookmarkStart w:id="813" w:name="lt_pId1379"/>
            <w:r w:rsidRPr="00A245F4">
              <w:rPr>
                <w:lang w:val="es-ES"/>
              </w:rPr>
              <w:t>Al disponer del nivel necesario de recursos/apoyo para las reuniones, se pudo garantizar el procesamiento de los documentos y el buen funcionamiento de las reuniones</w:t>
            </w:r>
            <w:bookmarkEnd w:id="813"/>
            <w:r w:rsidR="00B8450C">
              <w:rPr>
                <w:lang w:val="es-ES"/>
              </w:rPr>
              <w:t>.</w:t>
            </w:r>
          </w:p>
        </w:tc>
      </w:tr>
      <w:tr w:rsidR="00A245F4" w:rsidRPr="00A245F4" w14:paraId="69EEC151" w14:textId="77777777" w:rsidTr="00837A1F">
        <w:trPr>
          <w:trHeight w:val="20"/>
          <w:jc w:val="center"/>
        </w:trPr>
        <w:tc>
          <w:tcPr>
            <w:tcW w:w="2837" w:type="dxa"/>
            <w:tcBorders>
              <w:top w:val="nil"/>
              <w:left w:val="single" w:sz="4" w:space="0" w:color="auto"/>
              <w:bottom w:val="single" w:sz="4" w:space="0" w:color="auto"/>
              <w:right w:val="single" w:sz="4" w:space="0" w:color="auto"/>
            </w:tcBorders>
            <w:shd w:val="clear" w:color="auto" w:fill="FFFFFF" w:themeFill="background1"/>
            <w:vAlign w:val="center"/>
            <w:hideMark/>
          </w:tcPr>
          <w:p w14:paraId="4E4AF066" w14:textId="77777777" w:rsidR="00A245F4" w:rsidRPr="00A245F4" w:rsidRDefault="00A245F4" w:rsidP="00950639">
            <w:pPr>
              <w:pStyle w:val="Tabletext"/>
              <w:rPr>
                <w:lang w:val="es-ES"/>
              </w:rPr>
            </w:pPr>
            <w:r w:rsidRPr="00A245F4">
              <w:rPr>
                <w:lang w:val="es-ES"/>
              </w:rPr>
              <w:t> </w:t>
            </w:r>
          </w:p>
        </w:tc>
        <w:tc>
          <w:tcPr>
            <w:tcW w:w="2100" w:type="dxa"/>
            <w:tcBorders>
              <w:top w:val="nil"/>
              <w:left w:val="nil"/>
              <w:bottom w:val="single" w:sz="4" w:space="0" w:color="auto"/>
              <w:right w:val="single" w:sz="4" w:space="0" w:color="auto"/>
            </w:tcBorders>
            <w:shd w:val="clear" w:color="auto" w:fill="FFFFFF" w:themeFill="background1"/>
            <w:vAlign w:val="center"/>
            <w:hideMark/>
          </w:tcPr>
          <w:p w14:paraId="2BF5645B" w14:textId="77777777" w:rsidR="00A245F4" w:rsidRPr="00A245F4" w:rsidRDefault="00A245F4" w:rsidP="00950639">
            <w:pPr>
              <w:pStyle w:val="Tabletext"/>
              <w:rPr>
                <w:lang w:val="es-ES"/>
              </w:rPr>
            </w:pPr>
            <w:r w:rsidRPr="00A245F4">
              <w:rPr>
                <w:lang w:val="es-ES"/>
              </w:rPr>
              <w:t> </w:t>
            </w:r>
          </w:p>
        </w:tc>
        <w:tc>
          <w:tcPr>
            <w:tcW w:w="2393" w:type="dxa"/>
            <w:tcBorders>
              <w:top w:val="nil"/>
              <w:left w:val="nil"/>
              <w:bottom w:val="single" w:sz="4" w:space="0" w:color="auto"/>
              <w:right w:val="single" w:sz="4" w:space="0" w:color="auto"/>
            </w:tcBorders>
            <w:shd w:val="clear" w:color="auto" w:fill="FFFFFF" w:themeFill="background1"/>
            <w:vAlign w:val="center"/>
            <w:hideMark/>
          </w:tcPr>
          <w:p w14:paraId="0017AEBC" w14:textId="77777777" w:rsidR="00A245F4" w:rsidRPr="00A245F4" w:rsidRDefault="00A245F4" w:rsidP="00950639">
            <w:pPr>
              <w:pStyle w:val="Tabletext"/>
              <w:rPr>
                <w:lang w:val="es-ES"/>
              </w:rPr>
            </w:pPr>
            <w:r w:rsidRPr="00A245F4">
              <w:rPr>
                <w:lang w:val="es-ES"/>
              </w:rPr>
              <w:t> </w:t>
            </w:r>
          </w:p>
        </w:tc>
        <w:tc>
          <w:tcPr>
            <w:tcW w:w="2299" w:type="dxa"/>
            <w:tcBorders>
              <w:top w:val="nil"/>
              <w:left w:val="nil"/>
              <w:bottom w:val="single" w:sz="4" w:space="0" w:color="auto"/>
              <w:right w:val="single" w:sz="4" w:space="0" w:color="auto"/>
            </w:tcBorders>
            <w:shd w:val="clear" w:color="auto" w:fill="FFFFFF" w:themeFill="background1"/>
            <w:vAlign w:val="center"/>
            <w:hideMark/>
          </w:tcPr>
          <w:p w14:paraId="27971433" w14:textId="77777777" w:rsidR="00A245F4" w:rsidRPr="00A245F4" w:rsidRDefault="00A245F4" w:rsidP="00950639">
            <w:pPr>
              <w:pStyle w:val="Tabletext"/>
              <w:rPr>
                <w:lang w:val="es-ES"/>
              </w:rPr>
            </w:pPr>
            <w:r w:rsidRPr="00A245F4">
              <w:rPr>
                <w:lang w:val="es-ES"/>
              </w:rPr>
              <w:t> </w:t>
            </w:r>
          </w:p>
        </w:tc>
      </w:tr>
    </w:tbl>
    <w:p w14:paraId="01434F63" w14:textId="77777777" w:rsidR="00B8450C" w:rsidRPr="00B8450C" w:rsidRDefault="00B8450C" w:rsidP="00B8450C">
      <w:pPr>
        <w:pStyle w:val="Tablefin"/>
        <w:rPr>
          <w:lang w:val="es-ES"/>
        </w:rPr>
      </w:pPr>
    </w:p>
    <w:p w14:paraId="430D5CB3" w14:textId="4252E5B6" w:rsidR="00A245F4" w:rsidRPr="00A245F4" w:rsidRDefault="00A245F4" w:rsidP="00950639">
      <w:pPr>
        <w:rPr>
          <w:lang w:val="es-ES"/>
        </w:rPr>
      </w:pPr>
      <w:r w:rsidRPr="00A245F4">
        <w:rPr>
          <w:lang w:val="es-ES"/>
        </w:rPr>
        <w:br w:type="page"/>
      </w:r>
    </w:p>
    <w:p w14:paraId="72AA0D2D" w14:textId="77777777" w:rsidR="00A245F4" w:rsidRPr="00A245F4" w:rsidRDefault="00A245F4" w:rsidP="00950639">
      <w:pPr>
        <w:pStyle w:val="Headingb"/>
        <w:rPr>
          <w:lang w:val="es-ES"/>
        </w:rPr>
      </w:pPr>
      <w:r w:rsidRPr="00A245F4">
        <w:rPr>
          <w:lang w:val="es-ES"/>
        </w:rPr>
        <w:t>Declaración de resultados previstos y análisis de riesgos para 2025</w:t>
      </w:r>
      <w:bookmarkStart w:id="814" w:name="lt_pId1381"/>
      <w:bookmarkEnd w:id="814"/>
    </w:p>
    <w:p w14:paraId="22777263" w14:textId="77777777" w:rsidR="00A245F4" w:rsidRPr="00A245F4" w:rsidRDefault="00A245F4" w:rsidP="00950639">
      <w:pPr>
        <w:pStyle w:val="Headingi"/>
        <w:rPr>
          <w:lang w:val="es-ES"/>
        </w:rPr>
      </w:pPr>
      <w:r w:rsidRPr="00A245F4">
        <w:rPr>
          <w:lang w:val="es-ES"/>
        </w:rPr>
        <w:t>Declaración de resultados previstos para 2025</w:t>
      </w:r>
      <w:bookmarkStart w:id="815" w:name="lt_pId1383"/>
      <w:bookmarkEnd w:id="815"/>
    </w:p>
    <w:tbl>
      <w:tblPr>
        <w:tblW w:w="5000" w:type="pct"/>
        <w:jc w:val="center"/>
        <w:tblLayout w:type="fixed"/>
        <w:tblLook w:val="04A0" w:firstRow="1" w:lastRow="0" w:firstColumn="1" w:lastColumn="0" w:noHBand="0" w:noVBand="1"/>
      </w:tblPr>
      <w:tblGrid>
        <w:gridCol w:w="4814"/>
        <w:gridCol w:w="4815"/>
      </w:tblGrid>
      <w:tr w:rsidR="00A245F4" w:rsidRPr="00A245F4" w14:paraId="1DFD19B8" w14:textId="77777777" w:rsidTr="004047E1">
        <w:trPr>
          <w:jc w:val="center"/>
        </w:trPr>
        <w:tc>
          <w:tcPr>
            <w:tcW w:w="4180" w:type="dxa"/>
            <w:tcBorders>
              <w:top w:val="single" w:sz="4" w:space="0" w:color="auto"/>
              <w:left w:val="single" w:sz="4" w:space="0" w:color="auto"/>
              <w:bottom w:val="single" w:sz="4" w:space="0" w:color="auto"/>
              <w:right w:val="single" w:sz="4" w:space="0" w:color="auto"/>
            </w:tcBorders>
            <w:shd w:val="clear" w:color="auto" w:fill="02385E"/>
            <w:noWrap/>
            <w:vAlign w:val="center"/>
            <w:hideMark/>
          </w:tcPr>
          <w:p w14:paraId="5B6C080C" w14:textId="77777777" w:rsidR="00A245F4" w:rsidRPr="00A245F4" w:rsidRDefault="00A245F4" w:rsidP="004047E1">
            <w:pPr>
              <w:pStyle w:val="Tablehead"/>
              <w:rPr>
                <w:lang w:val="es-ES"/>
              </w:rPr>
            </w:pPr>
            <w:bookmarkStart w:id="816" w:name="lt_pId1384"/>
            <w:r w:rsidRPr="00A245F4">
              <w:rPr>
                <w:lang w:val="es-ES"/>
              </w:rPr>
              <w:t>Resultados previstos</w:t>
            </w:r>
            <w:bookmarkEnd w:id="816"/>
          </w:p>
        </w:tc>
        <w:tc>
          <w:tcPr>
            <w:tcW w:w="4180" w:type="dxa"/>
            <w:tcBorders>
              <w:top w:val="single" w:sz="4" w:space="0" w:color="auto"/>
              <w:left w:val="nil"/>
              <w:bottom w:val="single" w:sz="4" w:space="0" w:color="auto"/>
              <w:right w:val="single" w:sz="4" w:space="0" w:color="auto"/>
            </w:tcBorders>
            <w:shd w:val="clear" w:color="auto" w:fill="DAB785"/>
            <w:noWrap/>
            <w:vAlign w:val="center"/>
            <w:hideMark/>
          </w:tcPr>
          <w:p w14:paraId="5A7D8FA9" w14:textId="77777777" w:rsidR="00A245F4" w:rsidRPr="00A245F4" w:rsidRDefault="00A245F4" w:rsidP="004047E1">
            <w:pPr>
              <w:pStyle w:val="Tablehead"/>
              <w:rPr>
                <w:color w:val="FFFFFF" w:themeColor="background1"/>
                <w:lang w:val="es-ES"/>
              </w:rPr>
            </w:pPr>
            <w:bookmarkStart w:id="817" w:name="lt_pId1385"/>
            <w:r w:rsidRPr="00A245F4">
              <w:rPr>
                <w:color w:val="FFFFFF" w:themeColor="background1"/>
                <w:lang w:val="es-ES"/>
              </w:rPr>
              <w:t>Indicadores fundamentales de rendimiento</w:t>
            </w:r>
            <w:bookmarkEnd w:id="817"/>
          </w:p>
        </w:tc>
      </w:tr>
      <w:tr w:rsidR="00A245F4" w:rsidRPr="00A245F4" w14:paraId="6FD27B21" w14:textId="77777777" w:rsidTr="00950639">
        <w:trPr>
          <w:jc w:val="center"/>
        </w:trPr>
        <w:tc>
          <w:tcPr>
            <w:tcW w:w="4180" w:type="dxa"/>
            <w:tcBorders>
              <w:top w:val="nil"/>
              <w:left w:val="single" w:sz="4" w:space="0" w:color="auto"/>
              <w:bottom w:val="nil"/>
              <w:right w:val="single" w:sz="4" w:space="0" w:color="auto"/>
            </w:tcBorders>
            <w:shd w:val="clear" w:color="auto" w:fill="F2F2F2" w:themeFill="background1" w:themeFillShade="F2"/>
            <w:vAlign w:val="center"/>
            <w:hideMark/>
          </w:tcPr>
          <w:p w14:paraId="7E681F79" w14:textId="77777777" w:rsidR="00837A1F" w:rsidRDefault="00A245F4" w:rsidP="00950639">
            <w:pPr>
              <w:pStyle w:val="Tabletext"/>
              <w:rPr>
                <w:lang w:val="es-ES"/>
              </w:rPr>
            </w:pPr>
            <w:bookmarkStart w:id="818" w:name="lt_pId1386"/>
            <w:r w:rsidRPr="00A245F4">
              <w:rPr>
                <w:lang w:val="es-ES"/>
              </w:rPr>
              <w:t>Continuación y finalización de los programas de trabajo emprendidos en respuesta a:</w:t>
            </w:r>
          </w:p>
          <w:p w14:paraId="0246A5A4" w14:textId="77777777" w:rsidR="00837A1F" w:rsidRDefault="00A245F4" w:rsidP="00950639">
            <w:pPr>
              <w:pStyle w:val="Tabletext"/>
              <w:rPr>
                <w:lang w:val="es-ES"/>
              </w:rPr>
            </w:pPr>
            <w:r w:rsidRPr="00A245F4">
              <w:rPr>
                <w:lang w:val="es-ES"/>
              </w:rPr>
              <w:t>–</w:t>
            </w:r>
            <w:r w:rsidR="00837A1F">
              <w:rPr>
                <w:lang w:val="es-ES"/>
              </w:rPr>
              <w:tab/>
            </w:r>
            <w:r w:rsidRPr="00A245F4">
              <w:rPr>
                <w:lang w:val="es-ES"/>
              </w:rPr>
              <w:t>las Resoluciones UIT-R;</w:t>
            </w:r>
          </w:p>
          <w:p w14:paraId="7C66B93C" w14:textId="77777777" w:rsidR="00837A1F" w:rsidRDefault="00837A1F" w:rsidP="00950639">
            <w:pPr>
              <w:pStyle w:val="Tabletext"/>
              <w:rPr>
                <w:lang w:val="es-ES"/>
              </w:rPr>
            </w:pPr>
            <w:r w:rsidRPr="00A245F4">
              <w:rPr>
                <w:lang w:val="es-ES"/>
              </w:rPr>
              <w:t>–</w:t>
            </w:r>
            <w:r>
              <w:rPr>
                <w:lang w:val="es-ES"/>
              </w:rPr>
              <w:tab/>
            </w:r>
            <w:r w:rsidR="00A245F4" w:rsidRPr="00A245F4">
              <w:rPr>
                <w:lang w:val="es-ES"/>
              </w:rPr>
              <w:t>las tareas asignadas por la RPC27-1;</w:t>
            </w:r>
          </w:p>
          <w:p w14:paraId="11D05AB9" w14:textId="6060F560" w:rsidR="00A245F4" w:rsidRPr="00A245F4" w:rsidRDefault="00837A1F" w:rsidP="00837A1F">
            <w:pPr>
              <w:pStyle w:val="Tabletext"/>
              <w:ind w:left="284" w:hanging="284"/>
              <w:rPr>
                <w:lang w:val="es-ES"/>
              </w:rPr>
            </w:pPr>
            <w:r w:rsidRPr="00A245F4">
              <w:rPr>
                <w:lang w:val="es-ES"/>
              </w:rPr>
              <w:t>–</w:t>
            </w:r>
            <w:r>
              <w:rPr>
                <w:lang w:val="es-ES"/>
              </w:rPr>
              <w:tab/>
            </w:r>
            <w:r w:rsidR="00A245F4" w:rsidRPr="00A245F4">
              <w:rPr>
                <w:lang w:val="es-ES"/>
              </w:rPr>
              <w:t>las tareas asignadas por la CMR-23 (no señaladas por la RPC27-1)</w:t>
            </w:r>
            <w:bookmarkStart w:id="819" w:name="lt_pId1387"/>
            <w:bookmarkStart w:id="820" w:name="lt_pId1388"/>
            <w:bookmarkStart w:id="821" w:name="lt_pId1389"/>
            <w:bookmarkEnd w:id="818"/>
            <w:bookmarkEnd w:id="819"/>
            <w:bookmarkEnd w:id="820"/>
            <w:bookmarkEnd w:id="821"/>
          </w:p>
        </w:tc>
        <w:tc>
          <w:tcPr>
            <w:tcW w:w="4180" w:type="dxa"/>
            <w:tcBorders>
              <w:top w:val="nil"/>
              <w:left w:val="nil"/>
              <w:bottom w:val="nil"/>
              <w:right w:val="single" w:sz="4" w:space="0" w:color="auto"/>
            </w:tcBorders>
            <w:shd w:val="clear" w:color="auto" w:fill="F2F2F2" w:themeFill="background1" w:themeFillShade="F2"/>
            <w:vAlign w:val="center"/>
            <w:hideMark/>
          </w:tcPr>
          <w:p w14:paraId="01352B80" w14:textId="48F1C6B3" w:rsidR="00A245F4" w:rsidRPr="00A245F4" w:rsidRDefault="00A245F4" w:rsidP="00950639">
            <w:pPr>
              <w:pStyle w:val="Tabletext"/>
              <w:rPr>
                <w:lang w:val="es-ES"/>
              </w:rPr>
            </w:pPr>
            <w:bookmarkStart w:id="822" w:name="lt_pId1390"/>
            <w:r w:rsidRPr="00A245F4">
              <w:rPr>
                <w:lang w:val="es-ES"/>
              </w:rPr>
              <w:t xml:space="preserve">Programas de trabajo ejecutados de conformidad con los calendarios previstos, e información divulgada oportunamente; Proyectos de Recomendación; Informes y Manuales elaborados con arreglo a los objetivos de las Comisiones de Estudio; Productos disponibles para los </w:t>
            </w:r>
            <w:r w:rsidR="00D84639" w:rsidRPr="00A245F4">
              <w:rPr>
                <w:lang w:val="es-ES"/>
              </w:rPr>
              <w:t>m</w:t>
            </w:r>
            <w:r w:rsidRPr="00A245F4">
              <w:rPr>
                <w:lang w:val="es-ES"/>
              </w:rPr>
              <w:t>iembros en el plazo previsto.</w:t>
            </w:r>
            <w:bookmarkStart w:id="823" w:name="lt_pId1391"/>
            <w:bookmarkEnd w:id="822"/>
            <w:bookmarkEnd w:id="823"/>
          </w:p>
        </w:tc>
      </w:tr>
      <w:tr w:rsidR="00A245F4" w:rsidRPr="00A245F4" w14:paraId="00954CD5" w14:textId="77777777" w:rsidTr="00950639">
        <w:trPr>
          <w:jc w:val="center"/>
        </w:trPr>
        <w:tc>
          <w:tcPr>
            <w:tcW w:w="4180" w:type="dxa"/>
            <w:tcBorders>
              <w:top w:val="nil"/>
              <w:left w:val="single" w:sz="4" w:space="0" w:color="auto"/>
              <w:bottom w:val="nil"/>
              <w:right w:val="single" w:sz="4" w:space="0" w:color="auto"/>
            </w:tcBorders>
            <w:shd w:val="clear" w:color="auto" w:fill="FFFFFF" w:themeFill="background1"/>
            <w:vAlign w:val="center"/>
            <w:hideMark/>
          </w:tcPr>
          <w:p w14:paraId="78CA9294" w14:textId="30485953" w:rsidR="00A245F4" w:rsidRPr="00A245F4" w:rsidRDefault="00A245F4" w:rsidP="00950639">
            <w:pPr>
              <w:pStyle w:val="Tabletext"/>
              <w:rPr>
                <w:lang w:val="es-ES"/>
              </w:rPr>
            </w:pPr>
            <w:bookmarkStart w:id="824" w:name="lt_pId1392"/>
            <w:r w:rsidRPr="00A245F4">
              <w:rPr>
                <w:lang w:val="es-ES"/>
              </w:rPr>
              <w:t>Prestación de un nivel adecuado de apoyo por el</w:t>
            </w:r>
            <w:r w:rsidR="003B4D63">
              <w:rPr>
                <w:lang w:val="es-ES"/>
              </w:rPr>
              <w:t> </w:t>
            </w:r>
            <w:r w:rsidRPr="00A245F4">
              <w:rPr>
                <w:lang w:val="es-ES"/>
              </w:rPr>
              <w:t>SGD de la BR a las reuniones, tanto técnico como logístico</w:t>
            </w:r>
            <w:bookmarkEnd w:id="824"/>
          </w:p>
        </w:tc>
        <w:tc>
          <w:tcPr>
            <w:tcW w:w="4180" w:type="dxa"/>
            <w:tcBorders>
              <w:top w:val="nil"/>
              <w:left w:val="nil"/>
              <w:bottom w:val="nil"/>
              <w:right w:val="single" w:sz="4" w:space="0" w:color="auto"/>
            </w:tcBorders>
            <w:shd w:val="clear" w:color="auto" w:fill="FFFFFF" w:themeFill="background1"/>
            <w:vAlign w:val="center"/>
            <w:hideMark/>
          </w:tcPr>
          <w:p w14:paraId="0E662B3C" w14:textId="77777777" w:rsidR="00A245F4" w:rsidRPr="00A245F4" w:rsidRDefault="00A245F4" w:rsidP="00950639">
            <w:pPr>
              <w:pStyle w:val="Tabletext"/>
              <w:rPr>
                <w:lang w:val="es-ES"/>
              </w:rPr>
            </w:pPr>
            <w:bookmarkStart w:id="825" w:name="lt_pId1393"/>
            <w:r w:rsidRPr="00A245F4">
              <w:rPr>
                <w:lang w:val="es-ES"/>
              </w:rPr>
              <w:t>Nivel adecuado de apoyo en lo referente a la documentación y las instalaciones necesarias para que las reuniones transcurran correctamente. Las reuniones cumplen los objetivos en los plazos establecidos.</w:t>
            </w:r>
            <w:bookmarkStart w:id="826" w:name="lt_pId1394"/>
            <w:bookmarkEnd w:id="825"/>
            <w:bookmarkEnd w:id="826"/>
          </w:p>
        </w:tc>
      </w:tr>
      <w:tr w:rsidR="00A245F4" w:rsidRPr="00A245F4" w14:paraId="59CA1F41" w14:textId="77777777" w:rsidTr="00950639">
        <w:trPr>
          <w:jc w:val="center"/>
        </w:trPr>
        <w:tc>
          <w:tcPr>
            <w:tcW w:w="4180" w:type="dxa"/>
            <w:tcBorders>
              <w:top w:val="nil"/>
              <w:left w:val="single" w:sz="4" w:space="0" w:color="auto"/>
              <w:bottom w:val="nil"/>
              <w:right w:val="single" w:sz="4" w:space="0" w:color="auto"/>
            </w:tcBorders>
            <w:shd w:val="clear" w:color="auto" w:fill="F2F2F2" w:themeFill="background1" w:themeFillShade="F2"/>
            <w:vAlign w:val="center"/>
            <w:hideMark/>
          </w:tcPr>
          <w:p w14:paraId="7AB1250C" w14:textId="2CBF7766" w:rsidR="00A245F4" w:rsidRPr="00A245F4" w:rsidRDefault="00A245F4" w:rsidP="00950639">
            <w:pPr>
              <w:pStyle w:val="Tabletext"/>
              <w:rPr>
                <w:lang w:val="es-ES"/>
              </w:rPr>
            </w:pPr>
            <w:bookmarkStart w:id="827" w:name="lt_pId1395"/>
            <w:r w:rsidRPr="00A245F4">
              <w:rPr>
                <w:lang w:val="es-ES"/>
              </w:rPr>
              <w:t>Documentación relacionada con las reuniones procesada de conformidad con la Resolución</w:t>
            </w:r>
            <w:r w:rsidR="00B8450C">
              <w:rPr>
                <w:lang w:val="es-ES"/>
              </w:rPr>
              <w:t> </w:t>
            </w:r>
            <w:r w:rsidRPr="00A245F4">
              <w:rPr>
                <w:lang w:val="es-ES"/>
              </w:rPr>
              <w:t>UIT</w:t>
            </w:r>
            <w:r w:rsidR="00B8450C">
              <w:rPr>
                <w:lang w:val="es-ES"/>
              </w:rPr>
              <w:noBreakHyphen/>
            </w:r>
            <w:r w:rsidRPr="00A245F4">
              <w:rPr>
                <w:lang w:val="es-ES"/>
              </w:rPr>
              <w:t>R</w:t>
            </w:r>
            <w:r w:rsidR="00B8450C">
              <w:rPr>
                <w:lang w:val="es-ES"/>
              </w:rPr>
              <w:t> </w:t>
            </w:r>
            <w:r w:rsidRPr="00A245F4">
              <w:rPr>
                <w:lang w:val="es-ES"/>
              </w:rPr>
              <w:t>1 (y las directrices de trabajo), y de conformidad con las decisiones de la AR-23; declaraciones de coordinación e informes de los Presidentes procesados oportunamente. Preparación oportuna y eficaz de los principales resultados.</w:t>
            </w:r>
            <w:bookmarkStart w:id="828" w:name="lt_pId1396"/>
            <w:bookmarkStart w:id="829" w:name="lt_pId1397"/>
            <w:bookmarkEnd w:id="827"/>
            <w:bookmarkEnd w:id="828"/>
            <w:bookmarkEnd w:id="829"/>
          </w:p>
        </w:tc>
        <w:tc>
          <w:tcPr>
            <w:tcW w:w="4180" w:type="dxa"/>
            <w:tcBorders>
              <w:top w:val="nil"/>
              <w:left w:val="nil"/>
              <w:bottom w:val="nil"/>
              <w:right w:val="single" w:sz="4" w:space="0" w:color="auto"/>
            </w:tcBorders>
            <w:shd w:val="clear" w:color="auto" w:fill="F2F2F2" w:themeFill="background1" w:themeFillShade="F2"/>
            <w:vAlign w:val="center"/>
            <w:hideMark/>
          </w:tcPr>
          <w:p w14:paraId="78E73ADD" w14:textId="6E40EBC2" w:rsidR="00A245F4" w:rsidRPr="00A245F4" w:rsidRDefault="00A245F4" w:rsidP="00950639">
            <w:pPr>
              <w:pStyle w:val="Tabletext"/>
              <w:rPr>
                <w:lang w:val="es-ES"/>
              </w:rPr>
            </w:pPr>
            <w:bookmarkStart w:id="830" w:name="lt_pId1398"/>
            <w:r w:rsidRPr="00A245F4">
              <w:rPr>
                <w:lang w:val="es-ES"/>
              </w:rPr>
              <w:t>Disponibilidad de documentos antes, durante y después de las reuniones al nivel requerido. Procedimientos de adopción/aprobación aplicados de manera efectiva y de conformidad con las decisiones de la</w:t>
            </w:r>
            <w:r w:rsidR="003B4D63">
              <w:rPr>
                <w:lang w:val="es-ES"/>
              </w:rPr>
              <w:t> </w:t>
            </w:r>
            <w:r w:rsidRPr="00A245F4">
              <w:rPr>
                <w:lang w:val="es-ES"/>
              </w:rPr>
              <w:t>AR</w:t>
            </w:r>
            <w:r w:rsidR="003B4D63">
              <w:rPr>
                <w:lang w:val="es-ES"/>
              </w:rPr>
              <w:noBreakHyphen/>
            </w:r>
            <w:r w:rsidRPr="00A245F4">
              <w:rPr>
                <w:lang w:val="es-ES"/>
              </w:rPr>
              <w:t>23. Control de calidad aplicado en la medida de los recursos disponibles. Procedimientos de trabajo aplicados de manera efectiva para permitir la producción oportuna de los productos importantes.</w:t>
            </w:r>
            <w:bookmarkStart w:id="831" w:name="lt_pId1399"/>
            <w:bookmarkStart w:id="832" w:name="lt_pId1400"/>
            <w:bookmarkStart w:id="833" w:name="lt_pId1401"/>
            <w:bookmarkEnd w:id="830"/>
            <w:bookmarkEnd w:id="831"/>
            <w:bookmarkEnd w:id="832"/>
            <w:bookmarkEnd w:id="833"/>
          </w:p>
        </w:tc>
      </w:tr>
      <w:tr w:rsidR="00A245F4" w:rsidRPr="00A245F4" w14:paraId="57BF314B" w14:textId="77777777" w:rsidTr="00950639">
        <w:trPr>
          <w:jc w:val="center"/>
        </w:trPr>
        <w:tc>
          <w:tcPr>
            <w:tcW w:w="4180" w:type="dxa"/>
            <w:tcBorders>
              <w:top w:val="nil"/>
              <w:left w:val="single" w:sz="4" w:space="0" w:color="auto"/>
              <w:bottom w:val="single" w:sz="4" w:space="0" w:color="auto"/>
              <w:right w:val="single" w:sz="4" w:space="0" w:color="auto"/>
            </w:tcBorders>
            <w:shd w:val="clear" w:color="auto" w:fill="FFFFFF" w:themeFill="background1"/>
            <w:vAlign w:val="center"/>
            <w:hideMark/>
          </w:tcPr>
          <w:p w14:paraId="3A1DDAE7" w14:textId="77777777" w:rsidR="00A245F4" w:rsidRPr="00A245F4" w:rsidRDefault="00A245F4" w:rsidP="00950639">
            <w:pPr>
              <w:pStyle w:val="Tabletext"/>
              <w:rPr>
                <w:lang w:val="es-ES"/>
              </w:rPr>
            </w:pPr>
            <w:r w:rsidRPr="00A245F4">
              <w:rPr>
                <w:lang w:val="es-ES"/>
              </w:rPr>
              <w:t> </w:t>
            </w:r>
          </w:p>
        </w:tc>
        <w:tc>
          <w:tcPr>
            <w:tcW w:w="4180" w:type="dxa"/>
            <w:tcBorders>
              <w:top w:val="nil"/>
              <w:left w:val="nil"/>
              <w:bottom w:val="single" w:sz="4" w:space="0" w:color="auto"/>
              <w:right w:val="single" w:sz="4" w:space="0" w:color="auto"/>
            </w:tcBorders>
            <w:shd w:val="clear" w:color="auto" w:fill="FFFFFF" w:themeFill="background1"/>
            <w:vAlign w:val="center"/>
            <w:hideMark/>
          </w:tcPr>
          <w:p w14:paraId="2663A50A" w14:textId="77777777" w:rsidR="00A245F4" w:rsidRPr="00A245F4" w:rsidRDefault="00A245F4" w:rsidP="00950639">
            <w:pPr>
              <w:pStyle w:val="Tabletext"/>
              <w:rPr>
                <w:lang w:val="es-ES"/>
              </w:rPr>
            </w:pPr>
            <w:r w:rsidRPr="00A245F4">
              <w:rPr>
                <w:lang w:val="es-ES"/>
              </w:rPr>
              <w:t> </w:t>
            </w:r>
          </w:p>
        </w:tc>
      </w:tr>
    </w:tbl>
    <w:p w14:paraId="263B1110" w14:textId="77777777" w:rsidR="00B8450C" w:rsidRDefault="00B8450C" w:rsidP="00B8450C">
      <w:pPr>
        <w:pStyle w:val="Tablefin"/>
        <w:rPr>
          <w:lang w:val="es-ES"/>
        </w:rPr>
      </w:pPr>
    </w:p>
    <w:p w14:paraId="25DD5F9E" w14:textId="0B03A76F" w:rsidR="00A245F4" w:rsidRPr="00A245F4" w:rsidRDefault="00A245F4" w:rsidP="00950639">
      <w:pPr>
        <w:rPr>
          <w:lang w:val="es-ES"/>
        </w:rPr>
      </w:pPr>
      <w:r w:rsidRPr="00A245F4">
        <w:rPr>
          <w:lang w:val="es-ES"/>
        </w:rPr>
        <w:br w:type="page"/>
      </w:r>
    </w:p>
    <w:p w14:paraId="38A9F3D6" w14:textId="77777777" w:rsidR="00A245F4" w:rsidRPr="00A245F4" w:rsidRDefault="00A245F4" w:rsidP="000954C1">
      <w:pPr>
        <w:pStyle w:val="Headingi"/>
        <w:rPr>
          <w:lang w:val="es-ES"/>
        </w:rPr>
      </w:pPr>
      <w:r w:rsidRPr="00A245F4">
        <w:rPr>
          <w:lang w:val="es-ES"/>
        </w:rPr>
        <w:t>Evaluación de amenazas y riesgos para 2025</w:t>
      </w:r>
      <w:bookmarkStart w:id="834" w:name="lt_pId1403"/>
      <w:bookmarkEnd w:id="834"/>
    </w:p>
    <w:tbl>
      <w:tblPr>
        <w:tblW w:w="5000" w:type="pct"/>
        <w:jc w:val="center"/>
        <w:tblLayout w:type="fixed"/>
        <w:tblLook w:val="04A0" w:firstRow="1" w:lastRow="0" w:firstColumn="1" w:lastColumn="0" w:noHBand="0" w:noVBand="1"/>
      </w:tblPr>
      <w:tblGrid>
        <w:gridCol w:w="1713"/>
        <w:gridCol w:w="2246"/>
        <w:gridCol w:w="1712"/>
        <w:gridCol w:w="1712"/>
        <w:gridCol w:w="2246"/>
      </w:tblGrid>
      <w:tr w:rsidR="00A245F4" w:rsidRPr="00A245F4" w14:paraId="0FCCCA6E" w14:textId="77777777" w:rsidTr="00B8450C">
        <w:trPr>
          <w:jc w:val="center"/>
        </w:trPr>
        <w:tc>
          <w:tcPr>
            <w:tcW w:w="1540" w:type="dxa"/>
            <w:tcBorders>
              <w:top w:val="single" w:sz="4" w:space="0" w:color="auto"/>
              <w:left w:val="single" w:sz="4" w:space="0" w:color="auto"/>
              <w:bottom w:val="single" w:sz="4" w:space="0" w:color="auto"/>
              <w:right w:val="single" w:sz="4" w:space="0" w:color="auto"/>
            </w:tcBorders>
            <w:shd w:val="clear" w:color="auto" w:fill="02385E"/>
            <w:noWrap/>
            <w:vAlign w:val="center"/>
            <w:hideMark/>
          </w:tcPr>
          <w:p w14:paraId="6AFC1E80" w14:textId="77777777" w:rsidR="00A245F4" w:rsidRPr="00A245F4" w:rsidRDefault="00A245F4" w:rsidP="00B8450C">
            <w:pPr>
              <w:pStyle w:val="Tablehead"/>
              <w:rPr>
                <w:lang w:val="es-ES"/>
              </w:rPr>
            </w:pPr>
            <w:bookmarkStart w:id="835" w:name="lt_pId1404"/>
            <w:r w:rsidRPr="00A245F4">
              <w:rPr>
                <w:lang w:val="es-ES"/>
              </w:rPr>
              <w:t>Perspectiva</w:t>
            </w:r>
            <w:bookmarkEnd w:id="835"/>
          </w:p>
        </w:tc>
        <w:tc>
          <w:tcPr>
            <w:tcW w:w="2020" w:type="dxa"/>
            <w:tcBorders>
              <w:top w:val="single" w:sz="4" w:space="0" w:color="auto"/>
              <w:left w:val="nil"/>
              <w:bottom w:val="single" w:sz="4" w:space="0" w:color="auto"/>
              <w:right w:val="single" w:sz="4" w:space="0" w:color="auto"/>
            </w:tcBorders>
            <w:shd w:val="clear" w:color="auto" w:fill="70A288"/>
            <w:noWrap/>
            <w:vAlign w:val="center"/>
            <w:hideMark/>
          </w:tcPr>
          <w:p w14:paraId="652AF275" w14:textId="77777777" w:rsidR="00A245F4" w:rsidRPr="00A245F4" w:rsidRDefault="00A245F4" w:rsidP="00B8450C">
            <w:pPr>
              <w:pStyle w:val="Tablehead"/>
              <w:rPr>
                <w:color w:val="FFFFFF" w:themeColor="background1"/>
                <w:lang w:val="es-ES"/>
              </w:rPr>
            </w:pPr>
            <w:bookmarkStart w:id="836" w:name="lt_pId1405"/>
            <w:r w:rsidRPr="00A245F4">
              <w:rPr>
                <w:color w:val="FFFFFF" w:themeColor="background1"/>
                <w:lang w:val="es-ES"/>
              </w:rPr>
              <w:t>Indicador fundamental de riesgo</w:t>
            </w:r>
            <w:bookmarkEnd w:id="836"/>
          </w:p>
        </w:tc>
        <w:tc>
          <w:tcPr>
            <w:tcW w:w="1540" w:type="dxa"/>
            <w:tcBorders>
              <w:top w:val="single" w:sz="4" w:space="0" w:color="auto"/>
              <w:left w:val="nil"/>
              <w:bottom w:val="single" w:sz="4" w:space="0" w:color="auto"/>
              <w:right w:val="single" w:sz="4" w:space="0" w:color="auto"/>
            </w:tcBorders>
            <w:shd w:val="clear" w:color="auto" w:fill="DAB785"/>
            <w:noWrap/>
            <w:vAlign w:val="center"/>
            <w:hideMark/>
          </w:tcPr>
          <w:p w14:paraId="3BA46A51" w14:textId="77777777" w:rsidR="00A245F4" w:rsidRPr="00A245F4" w:rsidRDefault="00A245F4" w:rsidP="00B8450C">
            <w:pPr>
              <w:pStyle w:val="Tablehead"/>
              <w:rPr>
                <w:color w:val="FFFFFF" w:themeColor="background1"/>
                <w:lang w:val="es-ES"/>
              </w:rPr>
            </w:pPr>
            <w:bookmarkStart w:id="837" w:name="lt_pId1406"/>
            <w:r w:rsidRPr="00A245F4">
              <w:rPr>
                <w:color w:val="FFFFFF" w:themeColor="background1"/>
                <w:lang w:val="es-ES"/>
              </w:rPr>
              <w:t>Repercusión</w:t>
            </w:r>
            <w:bookmarkEnd w:id="837"/>
          </w:p>
        </w:tc>
        <w:tc>
          <w:tcPr>
            <w:tcW w:w="1540" w:type="dxa"/>
            <w:tcBorders>
              <w:top w:val="single" w:sz="4" w:space="0" w:color="auto"/>
              <w:left w:val="nil"/>
              <w:bottom w:val="single" w:sz="4" w:space="0" w:color="auto"/>
              <w:right w:val="single" w:sz="4" w:space="0" w:color="auto"/>
            </w:tcBorders>
            <w:shd w:val="clear" w:color="auto" w:fill="D6896F"/>
            <w:noWrap/>
            <w:vAlign w:val="center"/>
            <w:hideMark/>
          </w:tcPr>
          <w:p w14:paraId="2D8F69E9" w14:textId="77777777" w:rsidR="00A245F4" w:rsidRPr="00A245F4" w:rsidRDefault="00A245F4" w:rsidP="00B8450C">
            <w:pPr>
              <w:pStyle w:val="Tablehead"/>
              <w:rPr>
                <w:color w:val="FFFFFF" w:themeColor="background1"/>
                <w:lang w:val="es-ES"/>
              </w:rPr>
            </w:pPr>
            <w:bookmarkStart w:id="838" w:name="lt_pId1407"/>
            <w:r w:rsidRPr="00A245F4">
              <w:rPr>
                <w:color w:val="FFFFFF" w:themeColor="background1"/>
                <w:lang w:val="es-ES"/>
              </w:rPr>
              <w:t>Probabilidad</w:t>
            </w:r>
            <w:bookmarkEnd w:id="838"/>
          </w:p>
        </w:tc>
        <w:tc>
          <w:tcPr>
            <w:tcW w:w="2020" w:type="dxa"/>
            <w:tcBorders>
              <w:top w:val="single" w:sz="4" w:space="0" w:color="auto"/>
              <w:left w:val="single" w:sz="4" w:space="0" w:color="auto"/>
              <w:bottom w:val="single" w:sz="4" w:space="0" w:color="auto"/>
              <w:right w:val="single" w:sz="4" w:space="0" w:color="auto"/>
            </w:tcBorders>
            <w:shd w:val="clear" w:color="auto" w:fill="A63950"/>
            <w:noWrap/>
            <w:vAlign w:val="center"/>
            <w:hideMark/>
          </w:tcPr>
          <w:p w14:paraId="71DEEA3B" w14:textId="77777777" w:rsidR="00A245F4" w:rsidRPr="00A245F4" w:rsidRDefault="00A245F4" w:rsidP="00B8450C">
            <w:pPr>
              <w:pStyle w:val="Tablehead"/>
              <w:rPr>
                <w:color w:val="FFFFFF" w:themeColor="background1"/>
                <w:lang w:val="es-ES"/>
              </w:rPr>
            </w:pPr>
            <w:bookmarkStart w:id="839" w:name="lt_pId1408"/>
            <w:r w:rsidRPr="00A245F4">
              <w:rPr>
                <w:color w:val="FFFFFF" w:themeColor="background1"/>
                <w:lang w:val="es-ES"/>
              </w:rPr>
              <w:t>Mitigación</w:t>
            </w:r>
            <w:bookmarkEnd w:id="839"/>
          </w:p>
        </w:tc>
      </w:tr>
      <w:tr w:rsidR="00A245F4" w:rsidRPr="00A245F4" w14:paraId="03E359E3" w14:textId="77777777" w:rsidTr="000954C1">
        <w:trPr>
          <w:jc w:val="center"/>
        </w:trPr>
        <w:tc>
          <w:tcPr>
            <w:tcW w:w="1540" w:type="dxa"/>
            <w:tcBorders>
              <w:top w:val="nil"/>
              <w:left w:val="single" w:sz="4" w:space="0" w:color="auto"/>
              <w:bottom w:val="nil"/>
              <w:right w:val="single" w:sz="4" w:space="0" w:color="auto"/>
            </w:tcBorders>
            <w:shd w:val="clear" w:color="auto" w:fill="F2F2F2" w:themeFill="background1" w:themeFillShade="F2"/>
            <w:vAlign w:val="center"/>
            <w:hideMark/>
          </w:tcPr>
          <w:p w14:paraId="3E7E8E24" w14:textId="77777777" w:rsidR="00A245F4" w:rsidRPr="00A245F4" w:rsidRDefault="00A245F4" w:rsidP="000954C1">
            <w:pPr>
              <w:pStyle w:val="Tabletext"/>
              <w:rPr>
                <w:lang w:val="es-ES"/>
              </w:rPr>
            </w:pPr>
            <w:bookmarkStart w:id="840" w:name="lt_pId1409"/>
            <w:r w:rsidRPr="00A245F4">
              <w:rPr>
                <w:lang w:val="es-ES"/>
              </w:rPr>
              <w:t>Organizativa</w:t>
            </w:r>
            <w:bookmarkEnd w:id="840"/>
          </w:p>
        </w:tc>
        <w:tc>
          <w:tcPr>
            <w:tcW w:w="2020" w:type="dxa"/>
            <w:tcBorders>
              <w:top w:val="nil"/>
              <w:left w:val="nil"/>
              <w:bottom w:val="nil"/>
              <w:right w:val="single" w:sz="4" w:space="0" w:color="auto"/>
            </w:tcBorders>
            <w:shd w:val="clear" w:color="auto" w:fill="F2F2F2" w:themeFill="background1" w:themeFillShade="F2"/>
            <w:vAlign w:val="center"/>
            <w:hideMark/>
          </w:tcPr>
          <w:p w14:paraId="181FCD0D" w14:textId="6145F91E" w:rsidR="00A245F4" w:rsidRPr="00A245F4" w:rsidRDefault="00A245F4" w:rsidP="000954C1">
            <w:pPr>
              <w:pStyle w:val="Tabletext"/>
              <w:rPr>
                <w:lang w:val="es-ES"/>
              </w:rPr>
            </w:pPr>
            <w:bookmarkStart w:id="841" w:name="lt_pId1410"/>
            <w:r w:rsidRPr="00A245F4">
              <w:rPr>
                <w:lang w:val="es-ES"/>
              </w:rPr>
              <w:t>Una gran carga de trabajo puede afectar a la calidad de los textos finales</w:t>
            </w:r>
            <w:bookmarkEnd w:id="841"/>
            <w:r w:rsidR="00B8450C">
              <w:rPr>
                <w:lang w:val="es-ES"/>
              </w:rPr>
              <w:t>.</w:t>
            </w:r>
          </w:p>
        </w:tc>
        <w:tc>
          <w:tcPr>
            <w:tcW w:w="1540" w:type="dxa"/>
            <w:tcBorders>
              <w:top w:val="nil"/>
              <w:left w:val="nil"/>
              <w:bottom w:val="nil"/>
              <w:right w:val="single" w:sz="4" w:space="0" w:color="auto"/>
            </w:tcBorders>
            <w:shd w:val="clear" w:color="auto" w:fill="F2F2F2" w:themeFill="background1" w:themeFillShade="F2"/>
            <w:vAlign w:val="center"/>
            <w:hideMark/>
          </w:tcPr>
          <w:p w14:paraId="170A3AA0" w14:textId="77777777" w:rsidR="00A245F4" w:rsidRPr="00A245F4" w:rsidRDefault="00A245F4" w:rsidP="000954C1">
            <w:pPr>
              <w:pStyle w:val="Tabletext"/>
              <w:rPr>
                <w:lang w:val="es-ES"/>
              </w:rPr>
            </w:pPr>
            <w:bookmarkStart w:id="842" w:name="lt_pId1411"/>
            <w:r w:rsidRPr="00A245F4">
              <w:rPr>
                <w:lang w:val="es-ES"/>
              </w:rPr>
              <w:t>Alta</w:t>
            </w:r>
            <w:bookmarkEnd w:id="842"/>
          </w:p>
        </w:tc>
        <w:tc>
          <w:tcPr>
            <w:tcW w:w="1540" w:type="dxa"/>
            <w:tcBorders>
              <w:top w:val="nil"/>
              <w:left w:val="nil"/>
              <w:bottom w:val="nil"/>
              <w:right w:val="single" w:sz="4" w:space="0" w:color="auto"/>
            </w:tcBorders>
            <w:shd w:val="clear" w:color="auto" w:fill="F2F2F2" w:themeFill="background1" w:themeFillShade="F2"/>
            <w:vAlign w:val="center"/>
            <w:hideMark/>
          </w:tcPr>
          <w:p w14:paraId="7E77C9DD" w14:textId="77777777" w:rsidR="00A245F4" w:rsidRPr="00A245F4" w:rsidRDefault="00A245F4" w:rsidP="000954C1">
            <w:pPr>
              <w:pStyle w:val="Tabletext"/>
              <w:rPr>
                <w:lang w:val="es-ES"/>
              </w:rPr>
            </w:pPr>
            <w:bookmarkStart w:id="843" w:name="lt_pId1412"/>
            <w:r w:rsidRPr="00A245F4">
              <w:rPr>
                <w:lang w:val="es-ES"/>
              </w:rPr>
              <w:t>Media</w:t>
            </w:r>
            <w:bookmarkEnd w:id="843"/>
          </w:p>
        </w:tc>
        <w:tc>
          <w:tcPr>
            <w:tcW w:w="2020" w:type="dxa"/>
            <w:tcBorders>
              <w:top w:val="nil"/>
              <w:left w:val="single" w:sz="4" w:space="0" w:color="auto"/>
              <w:bottom w:val="nil"/>
              <w:right w:val="single" w:sz="4" w:space="0" w:color="auto"/>
            </w:tcBorders>
            <w:shd w:val="clear" w:color="auto" w:fill="F2F2F2" w:themeFill="background1" w:themeFillShade="F2"/>
            <w:vAlign w:val="center"/>
            <w:hideMark/>
          </w:tcPr>
          <w:p w14:paraId="548816E6" w14:textId="4A09F7BF" w:rsidR="00A245F4" w:rsidRPr="00A245F4" w:rsidRDefault="00A245F4" w:rsidP="000954C1">
            <w:pPr>
              <w:pStyle w:val="Tabletext"/>
              <w:rPr>
                <w:lang w:val="es-ES"/>
              </w:rPr>
            </w:pPr>
            <w:bookmarkStart w:id="844" w:name="lt_pId1413"/>
            <w:r w:rsidRPr="00A245F4">
              <w:rPr>
                <w:lang w:val="es-ES"/>
              </w:rPr>
              <w:t>Buena planificación y preparación para repartir la carga de trabajo</w:t>
            </w:r>
            <w:bookmarkEnd w:id="844"/>
          </w:p>
        </w:tc>
      </w:tr>
      <w:tr w:rsidR="00A245F4" w:rsidRPr="00A245F4" w14:paraId="485CCEAE" w14:textId="77777777" w:rsidTr="000954C1">
        <w:trPr>
          <w:jc w:val="center"/>
        </w:trPr>
        <w:tc>
          <w:tcPr>
            <w:tcW w:w="1540" w:type="dxa"/>
            <w:tcBorders>
              <w:top w:val="nil"/>
              <w:left w:val="single" w:sz="4" w:space="0" w:color="auto"/>
              <w:bottom w:val="nil"/>
              <w:right w:val="single" w:sz="4" w:space="0" w:color="auto"/>
            </w:tcBorders>
            <w:shd w:val="clear" w:color="auto" w:fill="FFFFFF" w:themeFill="background1"/>
            <w:vAlign w:val="center"/>
            <w:hideMark/>
          </w:tcPr>
          <w:p w14:paraId="43FC1542" w14:textId="77777777" w:rsidR="00A245F4" w:rsidRPr="00A245F4" w:rsidRDefault="00A245F4" w:rsidP="000954C1">
            <w:pPr>
              <w:pStyle w:val="Tabletext"/>
              <w:rPr>
                <w:lang w:val="es-ES"/>
              </w:rPr>
            </w:pPr>
            <w:bookmarkStart w:id="845" w:name="lt_pId1414"/>
            <w:r w:rsidRPr="00A245F4">
              <w:rPr>
                <w:lang w:val="es-ES"/>
              </w:rPr>
              <w:t>Recursos financieros</w:t>
            </w:r>
            <w:bookmarkEnd w:id="845"/>
          </w:p>
        </w:tc>
        <w:tc>
          <w:tcPr>
            <w:tcW w:w="2020" w:type="dxa"/>
            <w:tcBorders>
              <w:top w:val="nil"/>
              <w:left w:val="nil"/>
              <w:bottom w:val="nil"/>
              <w:right w:val="single" w:sz="4" w:space="0" w:color="auto"/>
            </w:tcBorders>
            <w:shd w:val="clear" w:color="auto" w:fill="FFFFFF" w:themeFill="background1"/>
            <w:vAlign w:val="center"/>
            <w:hideMark/>
          </w:tcPr>
          <w:p w14:paraId="38C85CDE" w14:textId="5472CE1C" w:rsidR="00A245F4" w:rsidRPr="00A245F4" w:rsidRDefault="00A245F4" w:rsidP="000954C1">
            <w:pPr>
              <w:pStyle w:val="Tabletext"/>
              <w:rPr>
                <w:lang w:val="es-ES"/>
              </w:rPr>
            </w:pPr>
            <w:bookmarkStart w:id="846" w:name="lt_pId1415"/>
            <w:r w:rsidRPr="00A245F4">
              <w:rPr>
                <w:lang w:val="es-ES"/>
              </w:rPr>
              <w:t>La falta de recursos podría causar retrasos en la disponibilidad de los productos en momentos de gran carga de trabajo</w:t>
            </w:r>
            <w:bookmarkEnd w:id="846"/>
            <w:r w:rsidR="00B8450C">
              <w:rPr>
                <w:lang w:val="es-ES"/>
              </w:rPr>
              <w:t>.</w:t>
            </w:r>
          </w:p>
        </w:tc>
        <w:tc>
          <w:tcPr>
            <w:tcW w:w="1540" w:type="dxa"/>
            <w:tcBorders>
              <w:top w:val="nil"/>
              <w:left w:val="nil"/>
              <w:bottom w:val="nil"/>
              <w:right w:val="single" w:sz="4" w:space="0" w:color="auto"/>
            </w:tcBorders>
            <w:shd w:val="clear" w:color="auto" w:fill="FFFFFF" w:themeFill="background1"/>
            <w:vAlign w:val="center"/>
            <w:hideMark/>
          </w:tcPr>
          <w:p w14:paraId="799F8CF5" w14:textId="77777777" w:rsidR="00A245F4" w:rsidRPr="00A245F4" w:rsidRDefault="00A245F4" w:rsidP="000954C1">
            <w:pPr>
              <w:pStyle w:val="Tabletext"/>
              <w:rPr>
                <w:lang w:val="es-ES"/>
              </w:rPr>
            </w:pPr>
            <w:bookmarkStart w:id="847" w:name="lt_pId1416"/>
            <w:r w:rsidRPr="00A245F4">
              <w:rPr>
                <w:lang w:val="es-ES"/>
              </w:rPr>
              <w:t>Alta</w:t>
            </w:r>
            <w:bookmarkEnd w:id="847"/>
          </w:p>
        </w:tc>
        <w:tc>
          <w:tcPr>
            <w:tcW w:w="1540" w:type="dxa"/>
            <w:tcBorders>
              <w:top w:val="nil"/>
              <w:left w:val="nil"/>
              <w:bottom w:val="nil"/>
              <w:right w:val="single" w:sz="4" w:space="0" w:color="auto"/>
            </w:tcBorders>
            <w:shd w:val="clear" w:color="auto" w:fill="FFFFFF" w:themeFill="background1"/>
            <w:vAlign w:val="center"/>
            <w:hideMark/>
          </w:tcPr>
          <w:p w14:paraId="78EF8AD0" w14:textId="77777777" w:rsidR="00A245F4" w:rsidRPr="00A245F4" w:rsidRDefault="00A245F4" w:rsidP="000954C1">
            <w:pPr>
              <w:pStyle w:val="Tabletext"/>
              <w:rPr>
                <w:lang w:val="es-ES"/>
              </w:rPr>
            </w:pPr>
            <w:bookmarkStart w:id="848" w:name="lt_pId1417"/>
            <w:r w:rsidRPr="00A245F4">
              <w:rPr>
                <w:lang w:val="es-ES"/>
              </w:rPr>
              <w:t>Baja</w:t>
            </w:r>
            <w:bookmarkEnd w:id="848"/>
          </w:p>
        </w:tc>
        <w:tc>
          <w:tcPr>
            <w:tcW w:w="2020" w:type="dxa"/>
            <w:tcBorders>
              <w:top w:val="nil"/>
              <w:left w:val="single" w:sz="4" w:space="0" w:color="auto"/>
              <w:bottom w:val="nil"/>
              <w:right w:val="single" w:sz="4" w:space="0" w:color="auto"/>
            </w:tcBorders>
            <w:shd w:val="clear" w:color="auto" w:fill="FFFFFF" w:themeFill="background1"/>
            <w:vAlign w:val="center"/>
            <w:hideMark/>
          </w:tcPr>
          <w:p w14:paraId="18AD387D" w14:textId="77777777" w:rsidR="00A245F4" w:rsidRPr="00A245F4" w:rsidRDefault="00A245F4" w:rsidP="000954C1">
            <w:pPr>
              <w:pStyle w:val="Tabletext"/>
              <w:rPr>
                <w:lang w:val="es-ES"/>
              </w:rPr>
            </w:pPr>
            <w:bookmarkStart w:id="849" w:name="lt_pId1418"/>
            <w:r w:rsidRPr="00A245F4">
              <w:rPr>
                <w:lang w:val="es-ES"/>
              </w:rPr>
              <w:t>Garantizar que se dispone del nivel adecuado de recursos. Contratación oportuna. Realizar previsiones basadas en la coordinación y comunicación con los Miembros.</w:t>
            </w:r>
            <w:bookmarkStart w:id="850" w:name="lt_pId1419"/>
            <w:bookmarkStart w:id="851" w:name="lt_pId1420"/>
            <w:bookmarkEnd w:id="849"/>
            <w:bookmarkEnd w:id="850"/>
            <w:bookmarkEnd w:id="851"/>
          </w:p>
        </w:tc>
      </w:tr>
      <w:tr w:rsidR="00A245F4" w:rsidRPr="00A245F4" w14:paraId="56D7F47A" w14:textId="77777777" w:rsidTr="000954C1">
        <w:trPr>
          <w:jc w:val="center"/>
        </w:trPr>
        <w:tc>
          <w:tcPr>
            <w:tcW w:w="1540" w:type="dxa"/>
            <w:tcBorders>
              <w:top w:val="nil"/>
              <w:left w:val="single" w:sz="4" w:space="0" w:color="auto"/>
              <w:bottom w:val="nil"/>
              <w:right w:val="single" w:sz="4" w:space="0" w:color="auto"/>
            </w:tcBorders>
            <w:shd w:val="clear" w:color="auto" w:fill="F2F2F2" w:themeFill="background1" w:themeFillShade="F2"/>
            <w:vAlign w:val="center"/>
            <w:hideMark/>
          </w:tcPr>
          <w:p w14:paraId="2B71B6B0" w14:textId="3AE04D80" w:rsidR="00A245F4" w:rsidRPr="00A245F4" w:rsidRDefault="00A245F4" w:rsidP="000954C1">
            <w:pPr>
              <w:pStyle w:val="Tabletext"/>
              <w:rPr>
                <w:lang w:val="es-ES"/>
              </w:rPr>
            </w:pPr>
            <w:bookmarkStart w:id="852" w:name="lt_pId1421"/>
            <w:r w:rsidRPr="00A245F4">
              <w:rPr>
                <w:lang w:val="es-ES"/>
              </w:rPr>
              <w:t>Partes interesadas/</w:t>
            </w:r>
            <w:r w:rsidR="00837A1F">
              <w:rPr>
                <w:lang w:val="es-ES"/>
              </w:rPr>
              <w:br/>
            </w:r>
            <w:r w:rsidRPr="00A245F4">
              <w:rPr>
                <w:lang w:val="es-ES"/>
              </w:rPr>
              <w:t>asociados</w:t>
            </w:r>
            <w:bookmarkStart w:id="853" w:name="lt_pId1422"/>
            <w:bookmarkEnd w:id="852"/>
            <w:bookmarkEnd w:id="853"/>
          </w:p>
        </w:tc>
        <w:tc>
          <w:tcPr>
            <w:tcW w:w="2020" w:type="dxa"/>
            <w:tcBorders>
              <w:top w:val="nil"/>
              <w:left w:val="nil"/>
              <w:bottom w:val="nil"/>
              <w:right w:val="single" w:sz="4" w:space="0" w:color="auto"/>
            </w:tcBorders>
            <w:shd w:val="clear" w:color="auto" w:fill="F2F2F2" w:themeFill="background1" w:themeFillShade="F2"/>
            <w:vAlign w:val="center"/>
            <w:hideMark/>
          </w:tcPr>
          <w:p w14:paraId="447A50BC" w14:textId="1AE17719" w:rsidR="00A245F4" w:rsidRPr="00A245F4" w:rsidRDefault="00A245F4" w:rsidP="000954C1">
            <w:pPr>
              <w:pStyle w:val="Tabletext"/>
              <w:rPr>
                <w:lang w:val="es-ES"/>
              </w:rPr>
            </w:pPr>
            <w:bookmarkStart w:id="854" w:name="lt_pId1423"/>
            <w:r w:rsidRPr="00A245F4">
              <w:rPr>
                <w:lang w:val="es-ES"/>
              </w:rPr>
              <w:t>Participación insuficiente de los países</w:t>
            </w:r>
            <w:bookmarkStart w:id="855" w:name="lt_pId1424"/>
            <w:bookmarkEnd w:id="854"/>
            <w:bookmarkEnd w:id="855"/>
          </w:p>
        </w:tc>
        <w:tc>
          <w:tcPr>
            <w:tcW w:w="1540" w:type="dxa"/>
            <w:tcBorders>
              <w:top w:val="nil"/>
              <w:left w:val="nil"/>
              <w:bottom w:val="nil"/>
              <w:right w:val="single" w:sz="4" w:space="0" w:color="auto"/>
            </w:tcBorders>
            <w:shd w:val="clear" w:color="auto" w:fill="F2F2F2" w:themeFill="background1" w:themeFillShade="F2"/>
            <w:vAlign w:val="center"/>
            <w:hideMark/>
          </w:tcPr>
          <w:p w14:paraId="23780B20" w14:textId="77777777" w:rsidR="00A245F4" w:rsidRPr="00A245F4" w:rsidRDefault="00A245F4" w:rsidP="000954C1">
            <w:pPr>
              <w:pStyle w:val="Tabletext"/>
              <w:rPr>
                <w:lang w:val="es-ES"/>
              </w:rPr>
            </w:pPr>
            <w:bookmarkStart w:id="856" w:name="lt_pId1425"/>
            <w:r w:rsidRPr="00A245F4">
              <w:rPr>
                <w:lang w:val="es-ES"/>
              </w:rPr>
              <w:t>Alta</w:t>
            </w:r>
            <w:bookmarkEnd w:id="856"/>
          </w:p>
        </w:tc>
        <w:tc>
          <w:tcPr>
            <w:tcW w:w="1540" w:type="dxa"/>
            <w:tcBorders>
              <w:top w:val="nil"/>
              <w:left w:val="nil"/>
              <w:bottom w:val="nil"/>
              <w:right w:val="single" w:sz="4" w:space="0" w:color="auto"/>
            </w:tcBorders>
            <w:shd w:val="clear" w:color="auto" w:fill="F2F2F2" w:themeFill="background1" w:themeFillShade="F2"/>
            <w:vAlign w:val="center"/>
            <w:hideMark/>
          </w:tcPr>
          <w:p w14:paraId="4F4F8166" w14:textId="77777777" w:rsidR="00A245F4" w:rsidRPr="00A245F4" w:rsidRDefault="00A245F4" w:rsidP="000954C1">
            <w:pPr>
              <w:pStyle w:val="Tabletext"/>
              <w:rPr>
                <w:lang w:val="es-ES"/>
              </w:rPr>
            </w:pPr>
            <w:bookmarkStart w:id="857" w:name="lt_pId1426"/>
            <w:r w:rsidRPr="00A245F4">
              <w:rPr>
                <w:lang w:val="es-ES"/>
              </w:rPr>
              <w:t>Media</w:t>
            </w:r>
            <w:bookmarkEnd w:id="857"/>
          </w:p>
        </w:tc>
        <w:tc>
          <w:tcPr>
            <w:tcW w:w="2020" w:type="dxa"/>
            <w:tcBorders>
              <w:top w:val="nil"/>
              <w:left w:val="single" w:sz="4" w:space="0" w:color="auto"/>
              <w:bottom w:val="nil"/>
              <w:right w:val="single" w:sz="4" w:space="0" w:color="auto"/>
            </w:tcBorders>
            <w:shd w:val="clear" w:color="auto" w:fill="F2F2F2" w:themeFill="background1" w:themeFillShade="F2"/>
            <w:vAlign w:val="center"/>
            <w:hideMark/>
          </w:tcPr>
          <w:p w14:paraId="3823F76D" w14:textId="5D49EF7D" w:rsidR="00A245F4" w:rsidRPr="00A245F4" w:rsidRDefault="00A245F4" w:rsidP="000954C1">
            <w:pPr>
              <w:pStyle w:val="Tabletext"/>
              <w:rPr>
                <w:lang w:val="es-ES"/>
              </w:rPr>
            </w:pPr>
            <w:bookmarkStart w:id="858" w:name="lt_pId1427"/>
            <w:r w:rsidRPr="00A245F4">
              <w:rPr>
                <w:lang w:val="es-ES"/>
              </w:rPr>
              <w:t xml:space="preserve">Colaboración activa con los </w:t>
            </w:r>
            <w:r w:rsidR="00D84639" w:rsidRPr="00A245F4">
              <w:rPr>
                <w:lang w:val="es-ES"/>
              </w:rPr>
              <w:t>m</w:t>
            </w:r>
            <w:r w:rsidRPr="00A245F4">
              <w:rPr>
                <w:lang w:val="es-ES"/>
              </w:rPr>
              <w:t>iembros y asociados para ajustarse al calendario reducido</w:t>
            </w:r>
            <w:bookmarkEnd w:id="858"/>
          </w:p>
        </w:tc>
      </w:tr>
      <w:tr w:rsidR="00A245F4" w:rsidRPr="00A245F4" w14:paraId="0E7361C1" w14:textId="77777777" w:rsidTr="000954C1">
        <w:trPr>
          <w:jc w:val="center"/>
        </w:trPr>
        <w:tc>
          <w:tcPr>
            <w:tcW w:w="15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35CACB08" w14:textId="77777777" w:rsidR="00A245F4" w:rsidRPr="00A245F4" w:rsidRDefault="00A245F4" w:rsidP="000954C1">
            <w:pPr>
              <w:pStyle w:val="Tabletext"/>
              <w:rPr>
                <w:lang w:val="es-ES"/>
              </w:rPr>
            </w:pPr>
            <w:r w:rsidRPr="00A245F4">
              <w:rPr>
                <w:lang w:val="es-ES"/>
              </w:rPr>
              <w:t> </w:t>
            </w:r>
          </w:p>
        </w:tc>
        <w:tc>
          <w:tcPr>
            <w:tcW w:w="2020" w:type="dxa"/>
            <w:tcBorders>
              <w:top w:val="nil"/>
              <w:left w:val="nil"/>
              <w:bottom w:val="single" w:sz="4" w:space="0" w:color="auto"/>
              <w:right w:val="single" w:sz="4" w:space="0" w:color="auto"/>
            </w:tcBorders>
            <w:shd w:val="clear" w:color="auto" w:fill="FFFFFF" w:themeFill="background1"/>
            <w:vAlign w:val="center"/>
            <w:hideMark/>
          </w:tcPr>
          <w:p w14:paraId="3FDBBC29" w14:textId="77777777" w:rsidR="00A245F4" w:rsidRPr="00A245F4" w:rsidRDefault="00A245F4" w:rsidP="000954C1">
            <w:pPr>
              <w:pStyle w:val="Tabletext"/>
              <w:rPr>
                <w:lang w:val="es-ES"/>
              </w:rPr>
            </w:pPr>
            <w:r w:rsidRPr="00A245F4">
              <w:rPr>
                <w:lang w:val="es-ES"/>
              </w:rPr>
              <w:t> </w:t>
            </w:r>
          </w:p>
        </w:tc>
        <w:tc>
          <w:tcPr>
            <w:tcW w:w="1540" w:type="dxa"/>
            <w:tcBorders>
              <w:top w:val="nil"/>
              <w:left w:val="nil"/>
              <w:bottom w:val="single" w:sz="4" w:space="0" w:color="auto"/>
              <w:right w:val="single" w:sz="4" w:space="0" w:color="auto"/>
            </w:tcBorders>
            <w:shd w:val="clear" w:color="auto" w:fill="FFFFFF" w:themeFill="background1"/>
            <w:vAlign w:val="center"/>
            <w:hideMark/>
          </w:tcPr>
          <w:p w14:paraId="6BCE4AF5" w14:textId="77777777" w:rsidR="00A245F4" w:rsidRPr="00A245F4" w:rsidRDefault="00A245F4" w:rsidP="000954C1">
            <w:pPr>
              <w:pStyle w:val="Tabletext"/>
              <w:rPr>
                <w:lang w:val="es-ES"/>
              </w:rPr>
            </w:pPr>
            <w:r w:rsidRPr="00A245F4">
              <w:rPr>
                <w:lang w:val="es-ES"/>
              </w:rPr>
              <w:t> </w:t>
            </w:r>
          </w:p>
        </w:tc>
        <w:tc>
          <w:tcPr>
            <w:tcW w:w="1540" w:type="dxa"/>
            <w:tcBorders>
              <w:top w:val="nil"/>
              <w:left w:val="nil"/>
              <w:bottom w:val="single" w:sz="4" w:space="0" w:color="auto"/>
              <w:right w:val="single" w:sz="4" w:space="0" w:color="auto"/>
            </w:tcBorders>
            <w:shd w:val="clear" w:color="auto" w:fill="FFFFFF" w:themeFill="background1"/>
            <w:vAlign w:val="center"/>
            <w:hideMark/>
          </w:tcPr>
          <w:p w14:paraId="641E7F94" w14:textId="77777777" w:rsidR="00A245F4" w:rsidRPr="00A245F4" w:rsidRDefault="00A245F4" w:rsidP="000954C1">
            <w:pPr>
              <w:pStyle w:val="Tabletext"/>
              <w:rPr>
                <w:lang w:val="es-ES"/>
              </w:rPr>
            </w:pPr>
            <w:r w:rsidRPr="00A245F4">
              <w:rPr>
                <w:lang w:val="es-ES"/>
              </w:rPr>
              <w:t> </w:t>
            </w:r>
          </w:p>
        </w:tc>
        <w:tc>
          <w:tcPr>
            <w:tcW w:w="2020" w:type="dxa"/>
            <w:tcBorders>
              <w:top w:val="nil"/>
              <w:left w:val="single" w:sz="4" w:space="0" w:color="auto"/>
              <w:bottom w:val="single" w:sz="4" w:space="0" w:color="auto"/>
              <w:right w:val="single" w:sz="4" w:space="0" w:color="auto"/>
            </w:tcBorders>
            <w:shd w:val="clear" w:color="auto" w:fill="FFFFFF" w:themeFill="background1"/>
            <w:vAlign w:val="center"/>
            <w:hideMark/>
          </w:tcPr>
          <w:p w14:paraId="0111443C" w14:textId="77777777" w:rsidR="00A245F4" w:rsidRPr="00A245F4" w:rsidRDefault="00A245F4" w:rsidP="000954C1">
            <w:pPr>
              <w:pStyle w:val="Tabletext"/>
              <w:rPr>
                <w:lang w:val="es-ES"/>
              </w:rPr>
            </w:pPr>
            <w:r w:rsidRPr="00A245F4">
              <w:rPr>
                <w:lang w:val="es-ES"/>
              </w:rPr>
              <w:t> </w:t>
            </w:r>
          </w:p>
        </w:tc>
      </w:tr>
    </w:tbl>
    <w:p w14:paraId="67976C61" w14:textId="77777777" w:rsidR="00B8450C" w:rsidRDefault="00B8450C" w:rsidP="00B8450C">
      <w:pPr>
        <w:pStyle w:val="Tablefin"/>
        <w:rPr>
          <w:lang w:val="es-ES"/>
        </w:rPr>
      </w:pPr>
      <w:bookmarkStart w:id="859" w:name="lt_pId1428"/>
    </w:p>
    <w:p w14:paraId="6CF5689F" w14:textId="48545D98" w:rsidR="00A245F4" w:rsidRPr="00A245F4" w:rsidRDefault="00A245F4" w:rsidP="004047E1">
      <w:pPr>
        <w:pStyle w:val="Headingb"/>
        <w:spacing w:after="120"/>
        <w:rPr>
          <w:lang w:val="es-ES"/>
        </w:rPr>
      </w:pPr>
      <w:r w:rsidRPr="00A245F4">
        <w:rPr>
          <w:lang w:val="es-ES"/>
        </w:rPr>
        <w:t>Asignación de recursos humanos para 2025-2028</w:t>
      </w:r>
      <w:bookmarkEnd w:id="859"/>
    </w:p>
    <w:tbl>
      <w:tblPr>
        <w:tblW w:w="5000" w:type="pct"/>
        <w:tblLayout w:type="fixed"/>
        <w:tblLook w:val="04A0" w:firstRow="1" w:lastRow="0" w:firstColumn="1" w:lastColumn="0" w:noHBand="0" w:noVBand="1"/>
      </w:tblPr>
      <w:tblGrid>
        <w:gridCol w:w="1925"/>
        <w:gridCol w:w="1926"/>
        <w:gridCol w:w="1926"/>
        <w:gridCol w:w="1926"/>
        <w:gridCol w:w="1926"/>
      </w:tblGrid>
      <w:tr w:rsidR="00A245F4" w:rsidRPr="00A245F4" w14:paraId="4D778FB0" w14:textId="77777777" w:rsidTr="004047E1">
        <w:tc>
          <w:tcPr>
            <w:tcW w:w="1540" w:type="dxa"/>
            <w:tcBorders>
              <w:top w:val="single" w:sz="4" w:space="0" w:color="auto"/>
              <w:left w:val="single" w:sz="4" w:space="0" w:color="auto"/>
              <w:bottom w:val="single" w:sz="4" w:space="0" w:color="auto"/>
              <w:right w:val="single" w:sz="4" w:space="0" w:color="auto"/>
            </w:tcBorders>
            <w:shd w:val="clear" w:color="000000" w:fill="02385E"/>
            <w:noWrap/>
            <w:vAlign w:val="center"/>
            <w:hideMark/>
          </w:tcPr>
          <w:p w14:paraId="3EC32247" w14:textId="77777777" w:rsidR="00A245F4" w:rsidRPr="00A245F4" w:rsidRDefault="00A245F4" w:rsidP="004047E1">
            <w:pPr>
              <w:pStyle w:val="Tablehead"/>
              <w:rPr>
                <w:lang w:val="es-ES"/>
              </w:rPr>
            </w:pPr>
            <w:bookmarkStart w:id="860" w:name="lt_pId1429"/>
            <w:r w:rsidRPr="00A245F4">
              <w:rPr>
                <w:lang w:val="es-ES"/>
              </w:rPr>
              <w:t>Categoría</w:t>
            </w:r>
            <w:bookmarkEnd w:id="860"/>
          </w:p>
        </w:tc>
        <w:tc>
          <w:tcPr>
            <w:tcW w:w="1540" w:type="dxa"/>
            <w:tcBorders>
              <w:top w:val="single" w:sz="4" w:space="0" w:color="auto"/>
              <w:left w:val="nil"/>
              <w:bottom w:val="single" w:sz="4" w:space="0" w:color="auto"/>
              <w:right w:val="single" w:sz="4" w:space="0" w:color="auto"/>
            </w:tcBorders>
            <w:shd w:val="clear" w:color="000000" w:fill="70A288"/>
            <w:noWrap/>
            <w:vAlign w:val="center"/>
            <w:hideMark/>
          </w:tcPr>
          <w:p w14:paraId="5F06D010" w14:textId="77777777" w:rsidR="00A245F4" w:rsidRPr="00A245F4" w:rsidRDefault="00A245F4" w:rsidP="004047E1">
            <w:pPr>
              <w:pStyle w:val="Tablehead"/>
              <w:rPr>
                <w:color w:val="FFFFFF" w:themeColor="background1"/>
                <w:lang w:val="es-ES"/>
              </w:rPr>
            </w:pPr>
            <w:r w:rsidRPr="00A245F4">
              <w:rPr>
                <w:color w:val="FFFFFF" w:themeColor="background1"/>
                <w:lang w:val="es-ES"/>
              </w:rPr>
              <w:t>2025</w:t>
            </w:r>
          </w:p>
        </w:tc>
        <w:tc>
          <w:tcPr>
            <w:tcW w:w="1540" w:type="dxa"/>
            <w:tcBorders>
              <w:top w:val="single" w:sz="4" w:space="0" w:color="auto"/>
              <w:left w:val="nil"/>
              <w:bottom w:val="single" w:sz="4" w:space="0" w:color="auto"/>
              <w:right w:val="single" w:sz="4" w:space="0" w:color="auto"/>
            </w:tcBorders>
            <w:shd w:val="clear" w:color="000000" w:fill="DAB785"/>
            <w:noWrap/>
            <w:vAlign w:val="center"/>
            <w:hideMark/>
          </w:tcPr>
          <w:p w14:paraId="2368E096" w14:textId="77777777" w:rsidR="00A245F4" w:rsidRPr="00A245F4" w:rsidRDefault="00A245F4" w:rsidP="004047E1">
            <w:pPr>
              <w:pStyle w:val="Tablehead"/>
              <w:rPr>
                <w:color w:val="FFFFFF" w:themeColor="background1"/>
                <w:lang w:val="es-ES"/>
              </w:rPr>
            </w:pPr>
            <w:r w:rsidRPr="00A245F4">
              <w:rPr>
                <w:color w:val="FFFFFF" w:themeColor="background1"/>
                <w:lang w:val="es-ES"/>
              </w:rPr>
              <w:t>2026</w:t>
            </w:r>
          </w:p>
        </w:tc>
        <w:tc>
          <w:tcPr>
            <w:tcW w:w="1540" w:type="dxa"/>
            <w:tcBorders>
              <w:top w:val="single" w:sz="4" w:space="0" w:color="auto"/>
              <w:left w:val="nil"/>
              <w:bottom w:val="single" w:sz="4" w:space="0" w:color="auto"/>
              <w:right w:val="single" w:sz="4" w:space="0" w:color="auto"/>
            </w:tcBorders>
            <w:shd w:val="clear" w:color="000000" w:fill="D6896F"/>
            <w:noWrap/>
            <w:vAlign w:val="center"/>
            <w:hideMark/>
          </w:tcPr>
          <w:p w14:paraId="097CAE1E" w14:textId="77777777" w:rsidR="00A245F4" w:rsidRPr="00A245F4" w:rsidRDefault="00A245F4" w:rsidP="004047E1">
            <w:pPr>
              <w:pStyle w:val="Tablehead"/>
              <w:rPr>
                <w:color w:val="FFFFFF" w:themeColor="background1"/>
                <w:lang w:val="es-ES"/>
              </w:rPr>
            </w:pPr>
            <w:r w:rsidRPr="00A245F4">
              <w:rPr>
                <w:color w:val="FFFFFF" w:themeColor="background1"/>
                <w:lang w:val="es-ES"/>
              </w:rPr>
              <w:t>2027</w:t>
            </w:r>
          </w:p>
        </w:tc>
        <w:tc>
          <w:tcPr>
            <w:tcW w:w="1540" w:type="dxa"/>
            <w:tcBorders>
              <w:top w:val="single" w:sz="4" w:space="0" w:color="auto"/>
              <w:left w:val="single" w:sz="4" w:space="0" w:color="auto"/>
              <w:bottom w:val="single" w:sz="4" w:space="0" w:color="auto"/>
              <w:right w:val="single" w:sz="4" w:space="0" w:color="auto"/>
            </w:tcBorders>
            <w:shd w:val="clear" w:color="000000" w:fill="A63950"/>
            <w:noWrap/>
            <w:vAlign w:val="center"/>
            <w:hideMark/>
          </w:tcPr>
          <w:p w14:paraId="0F305D4A" w14:textId="77777777" w:rsidR="00A245F4" w:rsidRPr="00A245F4" w:rsidRDefault="00A245F4" w:rsidP="004047E1">
            <w:pPr>
              <w:pStyle w:val="Tablehead"/>
              <w:rPr>
                <w:color w:val="FFFFFF" w:themeColor="background1"/>
                <w:lang w:val="es-ES"/>
              </w:rPr>
            </w:pPr>
            <w:r w:rsidRPr="00A245F4">
              <w:rPr>
                <w:color w:val="FFFFFF" w:themeColor="background1"/>
                <w:lang w:val="es-ES"/>
              </w:rPr>
              <w:t>2028</w:t>
            </w:r>
          </w:p>
        </w:tc>
      </w:tr>
      <w:tr w:rsidR="00A245F4" w:rsidRPr="00A245F4" w14:paraId="340E64BD" w14:textId="77777777" w:rsidTr="000954C1">
        <w:tc>
          <w:tcPr>
            <w:tcW w:w="1540" w:type="dxa"/>
            <w:tcBorders>
              <w:top w:val="nil"/>
              <w:left w:val="single" w:sz="4" w:space="0" w:color="auto"/>
              <w:bottom w:val="nil"/>
              <w:right w:val="single" w:sz="4" w:space="0" w:color="auto"/>
            </w:tcBorders>
            <w:shd w:val="clear" w:color="000000" w:fill="F2F2F2"/>
            <w:vAlign w:val="center"/>
            <w:hideMark/>
          </w:tcPr>
          <w:p w14:paraId="7ED0286D" w14:textId="77777777" w:rsidR="00A245F4" w:rsidRPr="00A245F4" w:rsidRDefault="00A245F4" w:rsidP="000954C1">
            <w:pPr>
              <w:pStyle w:val="Tabletext"/>
              <w:rPr>
                <w:lang w:val="es-ES"/>
              </w:rPr>
            </w:pPr>
            <w:bookmarkStart w:id="861" w:name="lt_pId1434"/>
            <w:r w:rsidRPr="00A245F4">
              <w:rPr>
                <w:lang w:val="es-ES"/>
              </w:rPr>
              <w:t>E1</w:t>
            </w:r>
            <w:bookmarkEnd w:id="861"/>
          </w:p>
        </w:tc>
        <w:tc>
          <w:tcPr>
            <w:tcW w:w="1540" w:type="dxa"/>
            <w:tcBorders>
              <w:top w:val="nil"/>
              <w:left w:val="nil"/>
              <w:bottom w:val="nil"/>
              <w:right w:val="single" w:sz="4" w:space="0" w:color="auto"/>
            </w:tcBorders>
            <w:shd w:val="clear" w:color="000000" w:fill="F2F2F2"/>
            <w:vAlign w:val="center"/>
            <w:hideMark/>
          </w:tcPr>
          <w:p w14:paraId="12ABE778" w14:textId="77777777" w:rsidR="00A245F4" w:rsidRPr="00A245F4" w:rsidRDefault="00A245F4" w:rsidP="00837A1F">
            <w:pPr>
              <w:pStyle w:val="Tabletext"/>
              <w:jc w:val="right"/>
              <w:rPr>
                <w:lang w:val="es-ES"/>
              </w:rPr>
            </w:pPr>
            <w:r w:rsidRPr="00A245F4">
              <w:rPr>
                <w:lang w:val="es-ES"/>
              </w:rPr>
              <w:t>0,0</w:t>
            </w:r>
          </w:p>
        </w:tc>
        <w:tc>
          <w:tcPr>
            <w:tcW w:w="1540" w:type="dxa"/>
            <w:tcBorders>
              <w:top w:val="nil"/>
              <w:left w:val="nil"/>
              <w:bottom w:val="nil"/>
              <w:right w:val="single" w:sz="4" w:space="0" w:color="auto"/>
            </w:tcBorders>
            <w:shd w:val="clear" w:color="000000" w:fill="F2F2F2"/>
            <w:vAlign w:val="center"/>
            <w:hideMark/>
          </w:tcPr>
          <w:p w14:paraId="67DBA276" w14:textId="77777777" w:rsidR="00A245F4" w:rsidRPr="00A245F4" w:rsidRDefault="00A245F4" w:rsidP="00837A1F">
            <w:pPr>
              <w:pStyle w:val="Tabletext"/>
              <w:jc w:val="right"/>
              <w:rPr>
                <w:lang w:val="es-ES"/>
              </w:rPr>
            </w:pPr>
            <w:r w:rsidRPr="00A245F4">
              <w:rPr>
                <w:lang w:val="es-ES"/>
              </w:rPr>
              <w:t>0,0</w:t>
            </w:r>
          </w:p>
        </w:tc>
        <w:tc>
          <w:tcPr>
            <w:tcW w:w="1540" w:type="dxa"/>
            <w:tcBorders>
              <w:top w:val="nil"/>
              <w:left w:val="nil"/>
              <w:bottom w:val="nil"/>
              <w:right w:val="single" w:sz="4" w:space="0" w:color="auto"/>
            </w:tcBorders>
            <w:shd w:val="clear" w:color="000000" w:fill="F2F2F2"/>
            <w:vAlign w:val="center"/>
            <w:hideMark/>
          </w:tcPr>
          <w:p w14:paraId="6FF467B9" w14:textId="77777777" w:rsidR="00A245F4" w:rsidRPr="00A245F4" w:rsidRDefault="00A245F4" w:rsidP="00837A1F">
            <w:pPr>
              <w:pStyle w:val="Tabletext"/>
              <w:jc w:val="right"/>
              <w:rPr>
                <w:lang w:val="es-ES"/>
              </w:rPr>
            </w:pPr>
            <w:r w:rsidRPr="00A245F4">
              <w:rPr>
                <w:lang w:val="es-ES"/>
              </w:rPr>
              <w:t>0,0</w:t>
            </w:r>
          </w:p>
        </w:tc>
        <w:tc>
          <w:tcPr>
            <w:tcW w:w="1540" w:type="dxa"/>
            <w:tcBorders>
              <w:top w:val="nil"/>
              <w:left w:val="single" w:sz="4" w:space="0" w:color="auto"/>
              <w:bottom w:val="nil"/>
              <w:right w:val="single" w:sz="4" w:space="0" w:color="auto"/>
            </w:tcBorders>
            <w:shd w:val="clear" w:color="000000" w:fill="F2F2F2"/>
            <w:vAlign w:val="center"/>
            <w:hideMark/>
          </w:tcPr>
          <w:p w14:paraId="0E3C22C4" w14:textId="77777777" w:rsidR="00A245F4" w:rsidRPr="00A245F4" w:rsidRDefault="00A245F4" w:rsidP="00837A1F">
            <w:pPr>
              <w:pStyle w:val="Tabletext"/>
              <w:jc w:val="right"/>
              <w:rPr>
                <w:lang w:val="es-ES"/>
              </w:rPr>
            </w:pPr>
            <w:r w:rsidRPr="00A245F4">
              <w:rPr>
                <w:lang w:val="es-ES"/>
              </w:rPr>
              <w:t>0,0</w:t>
            </w:r>
          </w:p>
        </w:tc>
      </w:tr>
      <w:tr w:rsidR="00A245F4" w:rsidRPr="00A245F4" w14:paraId="215A54D0" w14:textId="77777777" w:rsidTr="000954C1">
        <w:tc>
          <w:tcPr>
            <w:tcW w:w="1540" w:type="dxa"/>
            <w:tcBorders>
              <w:top w:val="nil"/>
              <w:left w:val="single" w:sz="4" w:space="0" w:color="auto"/>
              <w:bottom w:val="nil"/>
              <w:right w:val="single" w:sz="4" w:space="0" w:color="auto"/>
            </w:tcBorders>
            <w:shd w:val="clear" w:color="000000" w:fill="FFFFFF"/>
            <w:vAlign w:val="center"/>
            <w:hideMark/>
          </w:tcPr>
          <w:p w14:paraId="273B6E98" w14:textId="77777777" w:rsidR="00A245F4" w:rsidRPr="00A245F4" w:rsidRDefault="00A245F4" w:rsidP="000954C1">
            <w:pPr>
              <w:pStyle w:val="Tabletext"/>
              <w:rPr>
                <w:lang w:val="es-ES"/>
              </w:rPr>
            </w:pPr>
            <w:bookmarkStart w:id="862" w:name="lt_pId1439"/>
            <w:r w:rsidRPr="00A245F4">
              <w:rPr>
                <w:lang w:val="es-ES"/>
              </w:rPr>
              <w:t>E2</w:t>
            </w:r>
            <w:bookmarkEnd w:id="862"/>
          </w:p>
        </w:tc>
        <w:tc>
          <w:tcPr>
            <w:tcW w:w="1540" w:type="dxa"/>
            <w:tcBorders>
              <w:top w:val="nil"/>
              <w:left w:val="nil"/>
              <w:bottom w:val="nil"/>
              <w:right w:val="single" w:sz="4" w:space="0" w:color="auto"/>
            </w:tcBorders>
            <w:shd w:val="clear" w:color="000000" w:fill="FFFFFF"/>
            <w:vAlign w:val="center"/>
            <w:hideMark/>
          </w:tcPr>
          <w:p w14:paraId="2E0E7F15" w14:textId="77777777" w:rsidR="00A245F4" w:rsidRPr="00A245F4" w:rsidRDefault="00A245F4" w:rsidP="00837A1F">
            <w:pPr>
              <w:pStyle w:val="Tabletext"/>
              <w:jc w:val="right"/>
              <w:rPr>
                <w:lang w:val="es-ES"/>
              </w:rPr>
            </w:pPr>
            <w:r w:rsidRPr="00A245F4">
              <w:rPr>
                <w:lang w:val="es-ES"/>
              </w:rPr>
              <w:t>1,8</w:t>
            </w:r>
          </w:p>
        </w:tc>
        <w:tc>
          <w:tcPr>
            <w:tcW w:w="1540" w:type="dxa"/>
            <w:tcBorders>
              <w:top w:val="nil"/>
              <w:left w:val="nil"/>
              <w:bottom w:val="nil"/>
              <w:right w:val="single" w:sz="4" w:space="0" w:color="auto"/>
            </w:tcBorders>
            <w:shd w:val="clear" w:color="000000" w:fill="FFFFFF"/>
            <w:vAlign w:val="center"/>
            <w:hideMark/>
          </w:tcPr>
          <w:p w14:paraId="7D2E1580" w14:textId="77777777" w:rsidR="00A245F4" w:rsidRPr="00A245F4" w:rsidRDefault="00A245F4" w:rsidP="00837A1F">
            <w:pPr>
              <w:pStyle w:val="Tabletext"/>
              <w:jc w:val="right"/>
              <w:rPr>
                <w:lang w:val="es-ES"/>
              </w:rPr>
            </w:pPr>
            <w:r w:rsidRPr="00A245F4">
              <w:rPr>
                <w:lang w:val="es-ES"/>
              </w:rPr>
              <w:t>1,8</w:t>
            </w:r>
          </w:p>
        </w:tc>
        <w:tc>
          <w:tcPr>
            <w:tcW w:w="1540" w:type="dxa"/>
            <w:tcBorders>
              <w:top w:val="nil"/>
              <w:left w:val="nil"/>
              <w:bottom w:val="nil"/>
              <w:right w:val="single" w:sz="4" w:space="0" w:color="auto"/>
            </w:tcBorders>
            <w:shd w:val="clear" w:color="000000" w:fill="FFFFFF"/>
            <w:vAlign w:val="center"/>
            <w:hideMark/>
          </w:tcPr>
          <w:p w14:paraId="6BFBDDA3" w14:textId="77777777" w:rsidR="00A245F4" w:rsidRPr="00A245F4" w:rsidRDefault="00A245F4" w:rsidP="00837A1F">
            <w:pPr>
              <w:pStyle w:val="Tabletext"/>
              <w:jc w:val="right"/>
              <w:rPr>
                <w:lang w:val="es-ES"/>
              </w:rPr>
            </w:pPr>
            <w:r w:rsidRPr="00A245F4">
              <w:rPr>
                <w:lang w:val="es-ES"/>
              </w:rPr>
              <w:t>0,6</w:t>
            </w:r>
          </w:p>
        </w:tc>
        <w:tc>
          <w:tcPr>
            <w:tcW w:w="1540" w:type="dxa"/>
            <w:tcBorders>
              <w:top w:val="nil"/>
              <w:left w:val="single" w:sz="4" w:space="0" w:color="auto"/>
              <w:bottom w:val="nil"/>
              <w:right w:val="single" w:sz="4" w:space="0" w:color="auto"/>
            </w:tcBorders>
            <w:shd w:val="clear" w:color="000000" w:fill="FFFFFF"/>
            <w:vAlign w:val="center"/>
            <w:hideMark/>
          </w:tcPr>
          <w:p w14:paraId="3872A615" w14:textId="77777777" w:rsidR="00A245F4" w:rsidRPr="00A245F4" w:rsidRDefault="00A245F4" w:rsidP="00837A1F">
            <w:pPr>
              <w:pStyle w:val="Tabletext"/>
              <w:jc w:val="right"/>
              <w:rPr>
                <w:lang w:val="es-ES"/>
              </w:rPr>
            </w:pPr>
            <w:r w:rsidRPr="00A245F4">
              <w:rPr>
                <w:lang w:val="es-ES"/>
              </w:rPr>
              <w:t>1,2</w:t>
            </w:r>
          </w:p>
        </w:tc>
      </w:tr>
      <w:tr w:rsidR="00A245F4" w:rsidRPr="00A245F4" w14:paraId="49DFA81A" w14:textId="77777777" w:rsidTr="000954C1">
        <w:tc>
          <w:tcPr>
            <w:tcW w:w="1540" w:type="dxa"/>
            <w:tcBorders>
              <w:top w:val="nil"/>
              <w:left w:val="single" w:sz="4" w:space="0" w:color="auto"/>
              <w:bottom w:val="nil"/>
              <w:right w:val="single" w:sz="4" w:space="0" w:color="auto"/>
            </w:tcBorders>
            <w:shd w:val="clear" w:color="000000" w:fill="F2F2F2"/>
            <w:vAlign w:val="center"/>
            <w:hideMark/>
          </w:tcPr>
          <w:p w14:paraId="21747998" w14:textId="77777777" w:rsidR="00A245F4" w:rsidRPr="00A245F4" w:rsidRDefault="00A245F4" w:rsidP="000954C1">
            <w:pPr>
              <w:pStyle w:val="Tabletext"/>
              <w:rPr>
                <w:lang w:val="es-ES"/>
              </w:rPr>
            </w:pPr>
            <w:bookmarkStart w:id="863" w:name="lt_pId1444"/>
            <w:r w:rsidRPr="00A245F4">
              <w:rPr>
                <w:lang w:val="es-ES"/>
              </w:rPr>
              <w:t>D1</w:t>
            </w:r>
            <w:bookmarkEnd w:id="863"/>
          </w:p>
        </w:tc>
        <w:tc>
          <w:tcPr>
            <w:tcW w:w="1540" w:type="dxa"/>
            <w:tcBorders>
              <w:top w:val="nil"/>
              <w:left w:val="nil"/>
              <w:bottom w:val="nil"/>
              <w:right w:val="single" w:sz="4" w:space="0" w:color="auto"/>
            </w:tcBorders>
            <w:shd w:val="clear" w:color="000000" w:fill="F2F2F2"/>
            <w:vAlign w:val="center"/>
            <w:hideMark/>
          </w:tcPr>
          <w:p w14:paraId="0C698162" w14:textId="77777777" w:rsidR="00A245F4" w:rsidRPr="00A245F4" w:rsidRDefault="00A245F4" w:rsidP="00837A1F">
            <w:pPr>
              <w:pStyle w:val="Tabletext"/>
              <w:jc w:val="right"/>
              <w:rPr>
                <w:lang w:val="es-ES"/>
              </w:rPr>
            </w:pPr>
            <w:r w:rsidRPr="00A245F4">
              <w:rPr>
                <w:lang w:val="es-ES"/>
              </w:rPr>
              <w:t>3,7</w:t>
            </w:r>
          </w:p>
        </w:tc>
        <w:tc>
          <w:tcPr>
            <w:tcW w:w="1540" w:type="dxa"/>
            <w:tcBorders>
              <w:top w:val="nil"/>
              <w:left w:val="nil"/>
              <w:bottom w:val="nil"/>
              <w:right w:val="single" w:sz="4" w:space="0" w:color="auto"/>
            </w:tcBorders>
            <w:shd w:val="clear" w:color="000000" w:fill="F2F2F2"/>
            <w:vAlign w:val="center"/>
            <w:hideMark/>
          </w:tcPr>
          <w:p w14:paraId="469532D1" w14:textId="77777777" w:rsidR="00A245F4" w:rsidRPr="00A245F4" w:rsidRDefault="00A245F4" w:rsidP="00837A1F">
            <w:pPr>
              <w:pStyle w:val="Tabletext"/>
              <w:jc w:val="right"/>
              <w:rPr>
                <w:lang w:val="es-ES"/>
              </w:rPr>
            </w:pPr>
            <w:r w:rsidRPr="00A245F4">
              <w:rPr>
                <w:lang w:val="es-ES"/>
              </w:rPr>
              <w:t>3,7</w:t>
            </w:r>
          </w:p>
        </w:tc>
        <w:tc>
          <w:tcPr>
            <w:tcW w:w="1540" w:type="dxa"/>
            <w:tcBorders>
              <w:top w:val="nil"/>
              <w:left w:val="nil"/>
              <w:bottom w:val="nil"/>
              <w:right w:val="single" w:sz="4" w:space="0" w:color="auto"/>
            </w:tcBorders>
            <w:shd w:val="clear" w:color="000000" w:fill="F2F2F2"/>
            <w:vAlign w:val="center"/>
            <w:hideMark/>
          </w:tcPr>
          <w:p w14:paraId="64CB47D4" w14:textId="77777777" w:rsidR="00A245F4" w:rsidRPr="00A245F4" w:rsidRDefault="00A245F4" w:rsidP="00837A1F">
            <w:pPr>
              <w:pStyle w:val="Tabletext"/>
              <w:jc w:val="right"/>
              <w:rPr>
                <w:lang w:val="es-ES"/>
              </w:rPr>
            </w:pPr>
            <w:r w:rsidRPr="00A245F4">
              <w:rPr>
                <w:lang w:val="es-ES"/>
              </w:rPr>
              <w:t>3,5</w:t>
            </w:r>
          </w:p>
        </w:tc>
        <w:tc>
          <w:tcPr>
            <w:tcW w:w="1540" w:type="dxa"/>
            <w:tcBorders>
              <w:top w:val="nil"/>
              <w:left w:val="single" w:sz="4" w:space="0" w:color="auto"/>
              <w:bottom w:val="nil"/>
              <w:right w:val="single" w:sz="4" w:space="0" w:color="auto"/>
            </w:tcBorders>
            <w:shd w:val="clear" w:color="000000" w:fill="F2F2F2"/>
            <w:vAlign w:val="center"/>
            <w:hideMark/>
          </w:tcPr>
          <w:p w14:paraId="658F69ED" w14:textId="77777777" w:rsidR="00A245F4" w:rsidRPr="00A245F4" w:rsidRDefault="00A245F4" w:rsidP="00837A1F">
            <w:pPr>
              <w:pStyle w:val="Tabletext"/>
              <w:jc w:val="right"/>
              <w:rPr>
                <w:lang w:val="es-ES"/>
              </w:rPr>
            </w:pPr>
            <w:r w:rsidRPr="00A245F4">
              <w:rPr>
                <w:lang w:val="es-ES"/>
              </w:rPr>
              <w:t>3,6</w:t>
            </w:r>
          </w:p>
        </w:tc>
      </w:tr>
      <w:tr w:rsidR="00A245F4" w:rsidRPr="00A245F4" w14:paraId="3BF0FE2A" w14:textId="77777777" w:rsidTr="000954C1">
        <w:tc>
          <w:tcPr>
            <w:tcW w:w="1540" w:type="dxa"/>
            <w:tcBorders>
              <w:top w:val="nil"/>
              <w:left w:val="single" w:sz="4" w:space="0" w:color="auto"/>
              <w:bottom w:val="nil"/>
              <w:right w:val="single" w:sz="4" w:space="0" w:color="auto"/>
            </w:tcBorders>
            <w:shd w:val="clear" w:color="000000" w:fill="FFFFFF"/>
            <w:vAlign w:val="center"/>
            <w:hideMark/>
          </w:tcPr>
          <w:p w14:paraId="2440C2B7" w14:textId="77777777" w:rsidR="00A245F4" w:rsidRPr="00A245F4" w:rsidRDefault="00A245F4" w:rsidP="000954C1">
            <w:pPr>
              <w:pStyle w:val="Tabletext"/>
              <w:rPr>
                <w:lang w:val="es-ES"/>
              </w:rPr>
            </w:pPr>
            <w:bookmarkStart w:id="864" w:name="lt_pId1449"/>
            <w:r w:rsidRPr="00A245F4">
              <w:rPr>
                <w:lang w:val="es-ES"/>
              </w:rPr>
              <w:t>D2</w:t>
            </w:r>
            <w:bookmarkEnd w:id="864"/>
          </w:p>
        </w:tc>
        <w:tc>
          <w:tcPr>
            <w:tcW w:w="1540" w:type="dxa"/>
            <w:tcBorders>
              <w:top w:val="nil"/>
              <w:left w:val="nil"/>
              <w:bottom w:val="nil"/>
              <w:right w:val="single" w:sz="4" w:space="0" w:color="auto"/>
            </w:tcBorders>
            <w:shd w:val="clear" w:color="000000" w:fill="FFFFFF"/>
            <w:vAlign w:val="center"/>
            <w:hideMark/>
          </w:tcPr>
          <w:p w14:paraId="637AB514" w14:textId="77777777" w:rsidR="00A245F4" w:rsidRPr="00A245F4" w:rsidRDefault="00A245F4" w:rsidP="00837A1F">
            <w:pPr>
              <w:pStyle w:val="Tabletext"/>
              <w:jc w:val="right"/>
              <w:rPr>
                <w:lang w:val="es-ES"/>
              </w:rPr>
            </w:pPr>
            <w:r w:rsidRPr="00A245F4">
              <w:rPr>
                <w:lang w:val="es-ES"/>
              </w:rPr>
              <w:t>0,6</w:t>
            </w:r>
          </w:p>
        </w:tc>
        <w:tc>
          <w:tcPr>
            <w:tcW w:w="1540" w:type="dxa"/>
            <w:tcBorders>
              <w:top w:val="nil"/>
              <w:left w:val="nil"/>
              <w:bottom w:val="nil"/>
              <w:right w:val="single" w:sz="4" w:space="0" w:color="auto"/>
            </w:tcBorders>
            <w:shd w:val="clear" w:color="000000" w:fill="FFFFFF"/>
            <w:vAlign w:val="center"/>
            <w:hideMark/>
          </w:tcPr>
          <w:p w14:paraId="7581AEDB" w14:textId="77777777" w:rsidR="00A245F4" w:rsidRPr="00A245F4" w:rsidRDefault="00A245F4" w:rsidP="00837A1F">
            <w:pPr>
              <w:pStyle w:val="Tabletext"/>
              <w:jc w:val="right"/>
              <w:rPr>
                <w:lang w:val="es-ES"/>
              </w:rPr>
            </w:pPr>
            <w:r w:rsidRPr="00A245F4">
              <w:rPr>
                <w:lang w:val="es-ES"/>
              </w:rPr>
              <w:t>0,6</w:t>
            </w:r>
          </w:p>
        </w:tc>
        <w:tc>
          <w:tcPr>
            <w:tcW w:w="1540" w:type="dxa"/>
            <w:tcBorders>
              <w:top w:val="nil"/>
              <w:left w:val="nil"/>
              <w:bottom w:val="nil"/>
              <w:right w:val="single" w:sz="4" w:space="0" w:color="auto"/>
            </w:tcBorders>
            <w:shd w:val="clear" w:color="000000" w:fill="FFFFFF"/>
            <w:vAlign w:val="center"/>
            <w:hideMark/>
          </w:tcPr>
          <w:p w14:paraId="0B1E0BA9" w14:textId="77777777" w:rsidR="00A245F4" w:rsidRPr="00A245F4" w:rsidRDefault="00A245F4" w:rsidP="00837A1F">
            <w:pPr>
              <w:pStyle w:val="Tabletext"/>
              <w:jc w:val="right"/>
              <w:rPr>
                <w:lang w:val="es-ES"/>
              </w:rPr>
            </w:pPr>
            <w:r w:rsidRPr="00A245F4">
              <w:rPr>
                <w:lang w:val="es-ES"/>
              </w:rPr>
              <w:t>1,0</w:t>
            </w:r>
          </w:p>
        </w:tc>
        <w:tc>
          <w:tcPr>
            <w:tcW w:w="1540" w:type="dxa"/>
            <w:tcBorders>
              <w:top w:val="nil"/>
              <w:left w:val="single" w:sz="4" w:space="0" w:color="auto"/>
              <w:bottom w:val="nil"/>
              <w:right w:val="single" w:sz="4" w:space="0" w:color="auto"/>
            </w:tcBorders>
            <w:shd w:val="clear" w:color="000000" w:fill="FFFFFF"/>
            <w:vAlign w:val="center"/>
            <w:hideMark/>
          </w:tcPr>
          <w:p w14:paraId="1AB20EDD" w14:textId="77777777" w:rsidR="00A245F4" w:rsidRPr="00A245F4" w:rsidRDefault="00A245F4" w:rsidP="00837A1F">
            <w:pPr>
              <w:pStyle w:val="Tabletext"/>
              <w:jc w:val="right"/>
              <w:rPr>
                <w:lang w:val="es-ES"/>
              </w:rPr>
            </w:pPr>
            <w:r w:rsidRPr="00A245F4">
              <w:rPr>
                <w:lang w:val="es-ES"/>
              </w:rPr>
              <w:t>0,6</w:t>
            </w:r>
          </w:p>
        </w:tc>
      </w:tr>
      <w:tr w:rsidR="00A245F4" w:rsidRPr="00A245F4" w14:paraId="50338878" w14:textId="77777777" w:rsidTr="000954C1">
        <w:tc>
          <w:tcPr>
            <w:tcW w:w="1540" w:type="dxa"/>
            <w:tcBorders>
              <w:top w:val="nil"/>
              <w:left w:val="single" w:sz="4" w:space="0" w:color="auto"/>
              <w:bottom w:val="nil"/>
              <w:right w:val="single" w:sz="4" w:space="0" w:color="auto"/>
            </w:tcBorders>
            <w:shd w:val="clear" w:color="000000" w:fill="F2F2F2"/>
            <w:vAlign w:val="center"/>
            <w:hideMark/>
          </w:tcPr>
          <w:p w14:paraId="27536ED8" w14:textId="77777777" w:rsidR="00A245F4" w:rsidRPr="00A245F4" w:rsidRDefault="00A245F4" w:rsidP="000954C1">
            <w:pPr>
              <w:pStyle w:val="Tabletext"/>
              <w:rPr>
                <w:lang w:val="es-ES"/>
              </w:rPr>
            </w:pPr>
            <w:bookmarkStart w:id="865" w:name="lt_pId1454"/>
            <w:r w:rsidRPr="00A245F4">
              <w:rPr>
                <w:lang w:val="es-ES"/>
              </w:rPr>
              <w:t>P5</w:t>
            </w:r>
            <w:bookmarkEnd w:id="865"/>
          </w:p>
        </w:tc>
        <w:tc>
          <w:tcPr>
            <w:tcW w:w="1540" w:type="dxa"/>
            <w:tcBorders>
              <w:top w:val="nil"/>
              <w:left w:val="nil"/>
              <w:bottom w:val="nil"/>
              <w:right w:val="single" w:sz="4" w:space="0" w:color="auto"/>
            </w:tcBorders>
            <w:shd w:val="clear" w:color="000000" w:fill="F2F2F2"/>
            <w:vAlign w:val="center"/>
            <w:hideMark/>
          </w:tcPr>
          <w:p w14:paraId="46D0294A" w14:textId="77777777" w:rsidR="00A245F4" w:rsidRPr="00A245F4" w:rsidRDefault="00A245F4" w:rsidP="00837A1F">
            <w:pPr>
              <w:pStyle w:val="Tabletext"/>
              <w:jc w:val="right"/>
              <w:rPr>
                <w:lang w:val="es-ES"/>
              </w:rPr>
            </w:pPr>
            <w:r w:rsidRPr="00A245F4">
              <w:rPr>
                <w:lang w:val="es-ES"/>
              </w:rPr>
              <w:t>31,9</w:t>
            </w:r>
          </w:p>
        </w:tc>
        <w:tc>
          <w:tcPr>
            <w:tcW w:w="1540" w:type="dxa"/>
            <w:tcBorders>
              <w:top w:val="nil"/>
              <w:left w:val="nil"/>
              <w:bottom w:val="nil"/>
              <w:right w:val="single" w:sz="4" w:space="0" w:color="auto"/>
            </w:tcBorders>
            <w:shd w:val="clear" w:color="000000" w:fill="F2F2F2"/>
            <w:vAlign w:val="center"/>
            <w:hideMark/>
          </w:tcPr>
          <w:p w14:paraId="3ACCC709" w14:textId="77777777" w:rsidR="00A245F4" w:rsidRPr="00A245F4" w:rsidRDefault="00A245F4" w:rsidP="00837A1F">
            <w:pPr>
              <w:pStyle w:val="Tabletext"/>
              <w:jc w:val="right"/>
              <w:rPr>
                <w:lang w:val="es-ES"/>
              </w:rPr>
            </w:pPr>
            <w:r w:rsidRPr="00A245F4">
              <w:rPr>
                <w:lang w:val="es-ES"/>
              </w:rPr>
              <w:t>31,9</w:t>
            </w:r>
          </w:p>
        </w:tc>
        <w:tc>
          <w:tcPr>
            <w:tcW w:w="1540" w:type="dxa"/>
            <w:tcBorders>
              <w:top w:val="nil"/>
              <w:left w:val="nil"/>
              <w:bottom w:val="nil"/>
              <w:right w:val="single" w:sz="4" w:space="0" w:color="auto"/>
            </w:tcBorders>
            <w:shd w:val="clear" w:color="000000" w:fill="F2F2F2"/>
            <w:vAlign w:val="center"/>
            <w:hideMark/>
          </w:tcPr>
          <w:p w14:paraId="5CFC853A" w14:textId="77777777" w:rsidR="00A245F4" w:rsidRPr="00A245F4" w:rsidRDefault="00A245F4" w:rsidP="00837A1F">
            <w:pPr>
              <w:pStyle w:val="Tabletext"/>
              <w:jc w:val="right"/>
              <w:rPr>
                <w:lang w:val="es-ES"/>
              </w:rPr>
            </w:pPr>
            <w:r w:rsidRPr="00A245F4">
              <w:rPr>
                <w:lang w:val="es-ES"/>
              </w:rPr>
              <w:t>19,7</w:t>
            </w:r>
          </w:p>
        </w:tc>
        <w:tc>
          <w:tcPr>
            <w:tcW w:w="1540" w:type="dxa"/>
            <w:tcBorders>
              <w:top w:val="nil"/>
              <w:left w:val="single" w:sz="4" w:space="0" w:color="auto"/>
              <w:bottom w:val="nil"/>
              <w:right w:val="single" w:sz="4" w:space="0" w:color="auto"/>
            </w:tcBorders>
            <w:shd w:val="clear" w:color="000000" w:fill="F2F2F2"/>
            <w:vAlign w:val="center"/>
            <w:hideMark/>
          </w:tcPr>
          <w:p w14:paraId="5E8FDD8E" w14:textId="77777777" w:rsidR="00A245F4" w:rsidRPr="00A245F4" w:rsidRDefault="00A245F4" w:rsidP="00837A1F">
            <w:pPr>
              <w:pStyle w:val="Tabletext"/>
              <w:jc w:val="right"/>
              <w:rPr>
                <w:lang w:val="es-ES"/>
              </w:rPr>
            </w:pPr>
            <w:r w:rsidRPr="00A245F4">
              <w:rPr>
                <w:lang w:val="es-ES"/>
              </w:rPr>
              <w:t>27,1</w:t>
            </w:r>
          </w:p>
        </w:tc>
      </w:tr>
      <w:tr w:rsidR="00A245F4" w:rsidRPr="00A245F4" w14:paraId="3972FAD4" w14:textId="77777777" w:rsidTr="000954C1">
        <w:tc>
          <w:tcPr>
            <w:tcW w:w="1540" w:type="dxa"/>
            <w:tcBorders>
              <w:top w:val="nil"/>
              <w:left w:val="single" w:sz="4" w:space="0" w:color="auto"/>
              <w:bottom w:val="nil"/>
              <w:right w:val="single" w:sz="4" w:space="0" w:color="auto"/>
            </w:tcBorders>
            <w:shd w:val="clear" w:color="000000" w:fill="FFFFFF"/>
            <w:vAlign w:val="center"/>
            <w:hideMark/>
          </w:tcPr>
          <w:p w14:paraId="64075568" w14:textId="77777777" w:rsidR="00A245F4" w:rsidRPr="00A245F4" w:rsidRDefault="00A245F4" w:rsidP="000954C1">
            <w:pPr>
              <w:pStyle w:val="Tabletext"/>
              <w:rPr>
                <w:lang w:val="es-ES"/>
              </w:rPr>
            </w:pPr>
            <w:bookmarkStart w:id="866" w:name="lt_pId1459"/>
            <w:r w:rsidRPr="00A245F4">
              <w:rPr>
                <w:lang w:val="es-ES"/>
              </w:rPr>
              <w:t>P4</w:t>
            </w:r>
            <w:bookmarkEnd w:id="866"/>
          </w:p>
        </w:tc>
        <w:tc>
          <w:tcPr>
            <w:tcW w:w="1540" w:type="dxa"/>
            <w:tcBorders>
              <w:top w:val="nil"/>
              <w:left w:val="nil"/>
              <w:bottom w:val="nil"/>
              <w:right w:val="single" w:sz="4" w:space="0" w:color="auto"/>
            </w:tcBorders>
            <w:shd w:val="clear" w:color="000000" w:fill="FFFFFF"/>
            <w:vAlign w:val="center"/>
            <w:hideMark/>
          </w:tcPr>
          <w:p w14:paraId="0864739E" w14:textId="77777777" w:rsidR="00A245F4" w:rsidRPr="00A245F4" w:rsidRDefault="00A245F4" w:rsidP="00837A1F">
            <w:pPr>
              <w:pStyle w:val="Tabletext"/>
              <w:jc w:val="right"/>
              <w:rPr>
                <w:lang w:val="es-ES"/>
              </w:rPr>
            </w:pPr>
            <w:r w:rsidRPr="00A245F4">
              <w:rPr>
                <w:lang w:val="es-ES"/>
              </w:rPr>
              <w:t>12,2</w:t>
            </w:r>
          </w:p>
        </w:tc>
        <w:tc>
          <w:tcPr>
            <w:tcW w:w="1540" w:type="dxa"/>
            <w:tcBorders>
              <w:top w:val="nil"/>
              <w:left w:val="nil"/>
              <w:bottom w:val="nil"/>
              <w:right w:val="single" w:sz="4" w:space="0" w:color="auto"/>
            </w:tcBorders>
            <w:shd w:val="clear" w:color="000000" w:fill="FFFFFF"/>
            <w:vAlign w:val="center"/>
            <w:hideMark/>
          </w:tcPr>
          <w:p w14:paraId="10B4190B" w14:textId="77777777" w:rsidR="00A245F4" w:rsidRPr="00A245F4" w:rsidRDefault="00A245F4" w:rsidP="00837A1F">
            <w:pPr>
              <w:pStyle w:val="Tabletext"/>
              <w:jc w:val="right"/>
              <w:rPr>
                <w:lang w:val="es-ES"/>
              </w:rPr>
            </w:pPr>
            <w:r w:rsidRPr="00A245F4">
              <w:rPr>
                <w:lang w:val="es-ES"/>
              </w:rPr>
              <w:t>9,8</w:t>
            </w:r>
          </w:p>
        </w:tc>
        <w:tc>
          <w:tcPr>
            <w:tcW w:w="1540" w:type="dxa"/>
            <w:tcBorders>
              <w:top w:val="nil"/>
              <w:left w:val="nil"/>
              <w:bottom w:val="nil"/>
              <w:right w:val="single" w:sz="4" w:space="0" w:color="auto"/>
            </w:tcBorders>
            <w:shd w:val="clear" w:color="000000" w:fill="FFFFFF"/>
            <w:vAlign w:val="center"/>
            <w:hideMark/>
          </w:tcPr>
          <w:p w14:paraId="683167A7" w14:textId="77777777" w:rsidR="00A245F4" w:rsidRPr="00A245F4" w:rsidRDefault="00A245F4" w:rsidP="00837A1F">
            <w:pPr>
              <w:pStyle w:val="Tabletext"/>
              <w:jc w:val="right"/>
              <w:rPr>
                <w:lang w:val="es-ES"/>
              </w:rPr>
            </w:pPr>
            <w:r w:rsidRPr="00A245F4">
              <w:rPr>
                <w:lang w:val="es-ES"/>
              </w:rPr>
              <w:t>7,7</w:t>
            </w:r>
          </w:p>
        </w:tc>
        <w:tc>
          <w:tcPr>
            <w:tcW w:w="1540" w:type="dxa"/>
            <w:tcBorders>
              <w:top w:val="nil"/>
              <w:left w:val="single" w:sz="4" w:space="0" w:color="auto"/>
              <w:bottom w:val="nil"/>
              <w:right w:val="single" w:sz="4" w:space="0" w:color="auto"/>
            </w:tcBorders>
            <w:shd w:val="clear" w:color="000000" w:fill="FFFFFF"/>
            <w:vAlign w:val="center"/>
            <w:hideMark/>
          </w:tcPr>
          <w:p w14:paraId="4A625566" w14:textId="77777777" w:rsidR="00A245F4" w:rsidRPr="00A245F4" w:rsidRDefault="00A245F4" w:rsidP="00837A1F">
            <w:pPr>
              <w:pStyle w:val="Tabletext"/>
              <w:jc w:val="right"/>
              <w:rPr>
                <w:lang w:val="es-ES"/>
              </w:rPr>
            </w:pPr>
            <w:r w:rsidRPr="00A245F4">
              <w:rPr>
                <w:lang w:val="es-ES"/>
              </w:rPr>
              <w:t>6,4</w:t>
            </w:r>
          </w:p>
        </w:tc>
      </w:tr>
      <w:tr w:rsidR="00A245F4" w:rsidRPr="00A245F4" w14:paraId="1062A6EC" w14:textId="77777777" w:rsidTr="000954C1">
        <w:tc>
          <w:tcPr>
            <w:tcW w:w="1540" w:type="dxa"/>
            <w:tcBorders>
              <w:top w:val="nil"/>
              <w:left w:val="single" w:sz="4" w:space="0" w:color="auto"/>
              <w:bottom w:val="nil"/>
              <w:right w:val="single" w:sz="4" w:space="0" w:color="auto"/>
            </w:tcBorders>
            <w:shd w:val="clear" w:color="000000" w:fill="F2F2F2"/>
            <w:vAlign w:val="center"/>
            <w:hideMark/>
          </w:tcPr>
          <w:p w14:paraId="0B0D6984" w14:textId="77777777" w:rsidR="00A245F4" w:rsidRPr="00A245F4" w:rsidRDefault="00A245F4" w:rsidP="000954C1">
            <w:pPr>
              <w:pStyle w:val="Tabletext"/>
              <w:rPr>
                <w:lang w:val="es-ES"/>
              </w:rPr>
            </w:pPr>
            <w:bookmarkStart w:id="867" w:name="lt_pId1464"/>
            <w:r w:rsidRPr="00A245F4">
              <w:rPr>
                <w:lang w:val="es-ES"/>
              </w:rPr>
              <w:t>P3</w:t>
            </w:r>
            <w:bookmarkEnd w:id="867"/>
          </w:p>
        </w:tc>
        <w:tc>
          <w:tcPr>
            <w:tcW w:w="1540" w:type="dxa"/>
            <w:tcBorders>
              <w:top w:val="nil"/>
              <w:left w:val="nil"/>
              <w:bottom w:val="nil"/>
              <w:right w:val="single" w:sz="4" w:space="0" w:color="auto"/>
            </w:tcBorders>
            <w:shd w:val="clear" w:color="000000" w:fill="F2F2F2"/>
            <w:vAlign w:val="center"/>
            <w:hideMark/>
          </w:tcPr>
          <w:p w14:paraId="1C959FE8" w14:textId="77777777" w:rsidR="00A245F4" w:rsidRPr="00A245F4" w:rsidRDefault="00A245F4" w:rsidP="00837A1F">
            <w:pPr>
              <w:pStyle w:val="Tabletext"/>
              <w:jc w:val="right"/>
              <w:rPr>
                <w:lang w:val="es-ES"/>
              </w:rPr>
            </w:pPr>
            <w:r w:rsidRPr="00A245F4">
              <w:rPr>
                <w:lang w:val="es-ES"/>
              </w:rPr>
              <w:t>11,9</w:t>
            </w:r>
          </w:p>
        </w:tc>
        <w:tc>
          <w:tcPr>
            <w:tcW w:w="1540" w:type="dxa"/>
            <w:tcBorders>
              <w:top w:val="nil"/>
              <w:left w:val="nil"/>
              <w:bottom w:val="nil"/>
              <w:right w:val="single" w:sz="4" w:space="0" w:color="auto"/>
            </w:tcBorders>
            <w:shd w:val="clear" w:color="000000" w:fill="F2F2F2"/>
            <w:vAlign w:val="center"/>
            <w:hideMark/>
          </w:tcPr>
          <w:p w14:paraId="33244E8A" w14:textId="77777777" w:rsidR="00A245F4" w:rsidRPr="00A245F4" w:rsidRDefault="00A245F4" w:rsidP="00837A1F">
            <w:pPr>
              <w:pStyle w:val="Tabletext"/>
              <w:jc w:val="right"/>
              <w:rPr>
                <w:lang w:val="es-ES"/>
              </w:rPr>
            </w:pPr>
            <w:r w:rsidRPr="00A245F4">
              <w:rPr>
                <w:lang w:val="es-ES"/>
              </w:rPr>
              <w:t>11,0</w:t>
            </w:r>
          </w:p>
        </w:tc>
        <w:tc>
          <w:tcPr>
            <w:tcW w:w="1540" w:type="dxa"/>
            <w:tcBorders>
              <w:top w:val="nil"/>
              <w:left w:val="nil"/>
              <w:bottom w:val="nil"/>
              <w:right w:val="single" w:sz="4" w:space="0" w:color="auto"/>
            </w:tcBorders>
            <w:shd w:val="clear" w:color="000000" w:fill="F2F2F2"/>
            <w:vAlign w:val="center"/>
            <w:hideMark/>
          </w:tcPr>
          <w:p w14:paraId="12E5D402" w14:textId="77777777" w:rsidR="00A245F4" w:rsidRPr="00A245F4" w:rsidRDefault="00A245F4" w:rsidP="00837A1F">
            <w:pPr>
              <w:pStyle w:val="Tabletext"/>
              <w:jc w:val="right"/>
              <w:rPr>
                <w:lang w:val="es-ES"/>
              </w:rPr>
            </w:pPr>
            <w:r w:rsidRPr="00A245F4">
              <w:rPr>
                <w:lang w:val="es-ES"/>
              </w:rPr>
              <w:t>6,9</w:t>
            </w:r>
          </w:p>
        </w:tc>
        <w:tc>
          <w:tcPr>
            <w:tcW w:w="1540" w:type="dxa"/>
            <w:tcBorders>
              <w:top w:val="nil"/>
              <w:left w:val="single" w:sz="4" w:space="0" w:color="auto"/>
              <w:bottom w:val="nil"/>
              <w:right w:val="single" w:sz="4" w:space="0" w:color="auto"/>
            </w:tcBorders>
            <w:shd w:val="clear" w:color="000000" w:fill="F2F2F2"/>
            <w:vAlign w:val="center"/>
            <w:hideMark/>
          </w:tcPr>
          <w:p w14:paraId="16031C55" w14:textId="77777777" w:rsidR="00A245F4" w:rsidRPr="00A245F4" w:rsidRDefault="00A245F4" w:rsidP="00837A1F">
            <w:pPr>
              <w:pStyle w:val="Tabletext"/>
              <w:jc w:val="right"/>
              <w:rPr>
                <w:lang w:val="es-ES"/>
              </w:rPr>
            </w:pPr>
            <w:r w:rsidRPr="00A245F4">
              <w:rPr>
                <w:lang w:val="es-ES"/>
              </w:rPr>
              <w:t>11,0</w:t>
            </w:r>
          </w:p>
        </w:tc>
      </w:tr>
      <w:tr w:rsidR="00A245F4" w:rsidRPr="00A245F4" w14:paraId="6E3312E9" w14:textId="77777777" w:rsidTr="000954C1">
        <w:tc>
          <w:tcPr>
            <w:tcW w:w="1540" w:type="dxa"/>
            <w:tcBorders>
              <w:top w:val="nil"/>
              <w:left w:val="single" w:sz="4" w:space="0" w:color="auto"/>
              <w:bottom w:val="nil"/>
              <w:right w:val="single" w:sz="4" w:space="0" w:color="auto"/>
            </w:tcBorders>
            <w:shd w:val="clear" w:color="000000" w:fill="FFFFFF"/>
            <w:vAlign w:val="center"/>
            <w:hideMark/>
          </w:tcPr>
          <w:p w14:paraId="33AA6E7F" w14:textId="77777777" w:rsidR="00A245F4" w:rsidRPr="00A245F4" w:rsidRDefault="00A245F4" w:rsidP="000954C1">
            <w:pPr>
              <w:pStyle w:val="Tabletext"/>
              <w:rPr>
                <w:lang w:val="es-ES"/>
              </w:rPr>
            </w:pPr>
            <w:bookmarkStart w:id="868" w:name="lt_pId1469"/>
            <w:r w:rsidRPr="00A245F4">
              <w:rPr>
                <w:lang w:val="es-ES"/>
              </w:rPr>
              <w:t>P2</w:t>
            </w:r>
            <w:bookmarkEnd w:id="868"/>
          </w:p>
        </w:tc>
        <w:tc>
          <w:tcPr>
            <w:tcW w:w="1540" w:type="dxa"/>
            <w:tcBorders>
              <w:top w:val="nil"/>
              <w:left w:val="nil"/>
              <w:bottom w:val="nil"/>
              <w:right w:val="single" w:sz="4" w:space="0" w:color="auto"/>
            </w:tcBorders>
            <w:shd w:val="clear" w:color="000000" w:fill="FFFFFF"/>
            <w:vAlign w:val="center"/>
            <w:hideMark/>
          </w:tcPr>
          <w:p w14:paraId="2C5DD1E8" w14:textId="77777777" w:rsidR="00A245F4" w:rsidRPr="00A245F4" w:rsidRDefault="00A245F4" w:rsidP="00837A1F">
            <w:pPr>
              <w:pStyle w:val="Tabletext"/>
              <w:jc w:val="right"/>
              <w:rPr>
                <w:lang w:val="es-ES"/>
              </w:rPr>
            </w:pPr>
            <w:r w:rsidRPr="00A245F4">
              <w:rPr>
                <w:lang w:val="es-ES"/>
              </w:rPr>
              <w:t>3,9</w:t>
            </w:r>
          </w:p>
        </w:tc>
        <w:tc>
          <w:tcPr>
            <w:tcW w:w="1540" w:type="dxa"/>
            <w:tcBorders>
              <w:top w:val="nil"/>
              <w:left w:val="nil"/>
              <w:bottom w:val="nil"/>
              <w:right w:val="single" w:sz="4" w:space="0" w:color="auto"/>
            </w:tcBorders>
            <w:shd w:val="clear" w:color="000000" w:fill="FFFFFF"/>
            <w:vAlign w:val="center"/>
            <w:hideMark/>
          </w:tcPr>
          <w:p w14:paraId="264A8DF8" w14:textId="77777777" w:rsidR="00A245F4" w:rsidRPr="00A245F4" w:rsidRDefault="00A245F4" w:rsidP="00837A1F">
            <w:pPr>
              <w:pStyle w:val="Tabletext"/>
              <w:jc w:val="right"/>
              <w:rPr>
                <w:lang w:val="es-ES"/>
              </w:rPr>
            </w:pPr>
            <w:r w:rsidRPr="00A245F4">
              <w:rPr>
                <w:lang w:val="es-ES"/>
              </w:rPr>
              <w:t>3,9</w:t>
            </w:r>
          </w:p>
        </w:tc>
        <w:tc>
          <w:tcPr>
            <w:tcW w:w="1540" w:type="dxa"/>
            <w:tcBorders>
              <w:top w:val="nil"/>
              <w:left w:val="nil"/>
              <w:bottom w:val="nil"/>
              <w:right w:val="single" w:sz="4" w:space="0" w:color="auto"/>
            </w:tcBorders>
            <w:shd w:val="clear" w:color="000000" w:fill="FFFFFF"/>
            <w:vAlign w:val="center"/>
            <w:hideMark/>
          </w:tcPr>
          <w:p w14:paraId="15353106" w14:textId="77777777" w:rsidR="00A245F4" w:rsidRPr="00A245F4" w:rsidRDefault="00A245F4" w:rsidP="00837A1F">
            <w:pPr>
              <w:pStyle w:val="Tabletext"/>
              <w:jc w:val="right"/>
              <w:rPr>
                <w:lang w:val="es-ES"/>
              </w:rPr>
            </w:pPr>
            <w:r w:rsidRPr="00A245F4">
              <w:rPr>
                <w:lang w:val="es-ES"/>
              </w:rPr>
              <w:t>3,8</w:t>
            </w:r>
          </w:p>
        </w:tc>
        <w:tc>
          <w:tcPr>
            <w:tcW w:w="1540" w:type="dxa"/>
            <w:tcBorders>
              <w:top w:val="nil"/>
              <w:left w:val="single" w:sz="4" w:space="0" w:color="auto"/>
              <w:bottom w:val="nil"/>
              <w:right w:val="single" w:sz="4" w:space="0" w:color="auto"/>
            </w:tcBorders>
            <w:shd w:val="clear" w:color="000000" w:fill="FFFFFF"/>
            <w:vAlign w:val="center"/>
            <w:hideMark/>
          </w:tcPr>
          <w:p w14:paraId="34A6630F" w14:textId="77777777" w:rsidR="00A245F4" w:rsidRPr="00A245F4" w:rsidRDefault="00A245F4" w:rsidP="00837A1F">
            <w:pPr>
              <w:pStyle w:val="Tabletext"/>
              <w:jc w:val="right"/>
              <w:rPr>
                <w:lang w:val="es-ES"/>
              </w:rPr>
            </w:pPr>
            <w:r w:rsidRPr="00A245F4">
              <w:rPr>
                <w:lang w:val="es-ES"/>
              </w:rPr>
              <w:t>3,9</w:t>
            </w:r>
          </w:p>
        </w:tc>
      </w:tr>
      <w:tr w:rsidR="00A245F4" w:rsidRPr="00A245F4" w14:paraId="34F4DC40" w14:textId="77777777" w:rsidTr="000954C1">
        <w:tc>
          <w:tcPr>
            <w:tcW w:w="1540" w:type="dxa"/>
            <w:tcBorders>
              <w:top w:val="nil"/>
              <w:left w:val="single" w:sz="4" w:space="0" w:color="auto"/>
              <w:bottom w:val="nil"/>
              <w:right w:val="single" w:sz="4" w:space="0" w:color="auto"/>
            </w:tcBorders>
            <w:shd w:val="clear" w:color="000000" w:fill="F2F2F2"/>
            <w:vAlign w:val="center"/>
            <w:hideMark/>
          </w:tcPr>
          <w:p w14:paraId="38695407" w14:textId="77777777" w:rsidR="00A245F4" w:rsidRPr="00A245F4" w:rsidRDefault="00A245F4" w:rsidP="000954C1">
            <w:pPr>
              <w:pStyle w:val="Tabletext"/>
              <w:rPr>
                <w:lang w:val="es-ES"/>
              </w:rPr>
            </w:pPr>
            <w:bookmarkStart w:id="869" w:name="lt_pId1474"/>
            <w:r w:rsidRPr="00A245F4">
              <w:rPr>
                <w:lang w:val="es-ES"/>
              </w:rPr>
              <w:t>P1</w:t>
            </w:r>
            <w:bookmarkEnd w:id="869"/>
          </w:p>
        </w:tc>
        <w:tc>
          <w:tcPr>
            <w:tcW w:w="1540" w:type="dxa"/>
            <w:tcBorders>
              <w:top w:val="nil"/>
              <w:left w:val="nil"/>
              <w:bottom w:val="nil"/>
              <w:right w:val="single" w:sz="4" w:space="0" w:color="auto"/>
            </w:tcBorders>
            <w:shd w:val="clear" w:color="000000" w:fill="F2F2F2"/>
            <w:vAlign w:val="center"/>
            <w:hideMark/>
          </w:tcPr>
          <w:p w14:paraId="3BC97339" w14:textId="77777777" w:rsidR="00A245F4" w:rsidRPr="00A245F4" w:rsidRDefault="00A245F4" w:rsidP="00837A1F">
            <w:pPr>
              <w:pStyle w:val="Tabletext"/>
              <w:jc w:val="right"/>
              <w:rPr>
                <w:lang w:val="es-ES"/>
              </w:rPr>
            </w:pPr>
            <w:r w:rsidRPr="00A245F4">
              <w:rPr>
                <w:lang w:val="es-ES"/>
              </w:rPr>
              <w:t>0,0</w:t>
            </w:r>
          </w:p>
        </w:tc>
        <w:tc>
          <w:tcPr>
            <w:tcW w:w="1540" w:type="dxa"/>
            <w:tcBorders>
              <w:top w:val="nil"/>
              <w:left w:val="nil"/>
              <w:bottom w:val="nil"/>
              <w:right w:val="single" w:sz="4" w:space="0" w:color="auto"/>
            </w:tcBorders>
            <w:shd w:val="clear" w:color="000000" w:fill="F2F2F2"/>
            <w:vAlign w:val="center"/>
            <w:hideMark/>
          </w:tcPr>
          <w:p w14:paraId="3A563403" w14:textId="77777777" w:rsidR="00A245F4" w:rsidRPr="00A245F4" w:rsidRDefault="00A245F4" w:rsidP="00837A1F">
            <w:pPr>
              <w:pStyle w:val="Tabletext"/>
              <w:jc w:val="right"/>
              <w:rPr>
                <w:lang w:val="es-ES"/>
              </w:rPr>
            </w:pPr>
            <w:r w:rsidRPr="00A245F4">
              <w:rPr>
                <w:lang w:val="es-ES"/>
              </w:rPr>
              <w:t>0,0</w:t>
            </w:r>
          </w:p>
        </w:tc>
        <w:tc>
          <w:tcPr>
            <w:tcW w:w="1540" w:type="dxa"/>
            <w:tcBorders>
              <w:top w:val="nil"/>
              <w:left w:val="nil"/>
              <w:bottom w:val="nil"/>
              <w:right w:val="single" w:sz="4" w:space="0" w:color="auto"/>
            </w:tcBorders>
            <w:shd w:val="clear" w:color="000000" w:fill="F2F2F2"/>
            <w:vAlign w:val="center"/>
            <w:hideMark/>
          </w:tcPr>
          <w:p w14:paraId="18163CEC" w14:textId="77777777" w:rsidR="00A245F4" w:rsidRPr="00A245F4" w:rsidRDefault="00A245F4" w:rsidP="00837A1F">
            <w:pPr>
              <w:pStyle w:val="Tabletext"/>
              <w:jc w:val="right"/>
              <w:rPr>
                <w:lang w:val="es-ES"/>
              </w:rPr>
            </w:pPr>
            <w:r w:rsidRPr="00A245F4">
              <w:rPr>
                <w:lang w:val="es-ES"/>
              </w:rPr>
              <w:t>0,0</w:t>
            </w:r>
          </w:p>
        </w:tc>
        <w:tc>
          <w:tcPr>
            <w:tcW w:w="1540" w:type="dxa"/>
            <w:tcBorders>
              <w:top w:val="nil"/>
              <w:left w:val="single" w:sz="4" w:space="0" w:color="auto"/>
              <w:bottom w:val="nil"/>
              <w:right w:val="single" w:sz="4" w:space="0" w:color="auto"/>
            </w:tcBorders>
            <w:shd w:val="clear" w:color="000000" w:fill="F2F2F2"/>
            <w:vAlign w:val="center"/>
            <w:hideMark/>
          </w:tcPr>
          <w:p w14:paraId="282BD771" w14:textId="77777777" w:rsidR="00A245F4" w:rsidRPr="00A245F4" w:rsidRDefault="00A245F4" w:rsidP="00837A1F">
            <w:pPr>
              <w:pStyle w:val="Tabletext"/>
              <w:jc w:val="right"/>
              <w:rPr>
                <w:lang w:val="es-ES"/>
              </w:rPr>
            </w:pPr>
            <w:r w:rsidRPr="00A245F4">
              <w:rPr>
                <w:lang w:val="es-ES"/>
              </w:rPr>
              <w:t>0,0</w:t>
            </w:r>
          </w:p>
        </w:tc>
      </w:tr>
      <w:tr w:rsidR="00A245F4" w:rsidRPr="00A245F4" w14:paraId="5C15F9C1" w14:textId="77777777" w:rsidTr="000954C1">
        <w:tc>
          <w:tcPr>
            <w:tcW w:w="1540" w:type="dxa"/>
            <w:tcBorders>
              <w:top w:val="nil"/>
              <w:left w:val="single" w:sz="4" w:space="0" w:color="auto"/>
              <w:bottom w:val="nil"/>
              <w:right w:val="single" w:sz="4" w:space="0" w:color="auto"/>
            </w:tcBorders>
            <w:shd w:val="clear" w:color="000000" w:fill="FFFFFF"/>
            <w:vAlign w:val="center"/>
            <w:hideMark/>
          </w:tcPr>
          <w:p w14:paraId="30B240B1" w14:textId="77777777" w:rsidR="00A245F4" w:rsidRPr="00A245F4" w:rsidRDefault="00A245F4" w:rsidP="000954C1">
            <w:pPr>
              <w:pStyle w:val="Tabletext"/>
              <w:rPr>
                <w:lang w:val="es-ES"/>
              </w:rPr>
            </w:pPr>
            <w:bookmarkStart w:id="870" w:name="lt_pId1479"/>
            <w:r w:rsidRPr="00A245F4">
              <w:rPr>
                <w:lang w:val="es-ES"/>
              </w:rPr>
              <w:t>G7</w:t>
            </w:r>
            <w:bookmarkEnd w:id="870"/>
          </w:p>
        </w:tc>
        <w:tc>
          <w:tcPr>
            <w:tcW w:w="1540" w:type="dxa"/>
            <w:tcBorders>
              <w:top w:val="nil"/>
              <w:left w:val="nil"/>
              <w:bottom w:val="nil"/>
              <w:right w:val="single" w:sz="4" w:space="0" w:color="auto"/>
            </w:tcBorders>
            <w:shd w:val="clear" w:color="000000" w:fill="FFFFFF"/>
            <w:vAlign w:val="center"/>
            <w:hideMark/>
          </w:tcPr>
          <w:p w14:paraId="41689E0B" w14:textId="77777777" w:rsidR="00A245F4" w:rsidRPr="00A245F4" w:rsidRDefault="00A245F4" w:rsidP="00837A1F">
            <w:pPr>
              <w:pStyle w:val="Tabletext"/>
              <w:jc w:val="right"/>
              <w:rPr>
                <w:lang w:val="es-ES"/>
              </w:rPr>
            </w:pPr>
            <w:r w:rsidRPr="00A245F4">
              <w:rPr>
                <w:lang w:val="es-ES"/>
              </w:rPr>
              <w:t>9,0</w:t>
            </w:r>
          </w:p>
        </w:tc>
        <w:tc>
          <w:tcPr>
            <w:tcW w:w="1540" w:type="dxa"/>
            <w:tcBorders>
              <w:top w:val="nil"/>
              <w:left w:val="nil"/>
              <w:bottom w:val="nil"/>
              <w:right w:val="single" w:sz="4" w:space="0" w:color="auto"/>
            </w:tcBorders>
            <w:shd w:val="clear" w:color="000000" w:fill="FFFFFF"/>
            <w:vAlign w:val="center"/>
            <w:hideMark/>
          </w:tcPr>
          <w:p w14:paraId="6583DA5E" w14:textId="77777777" w:rsidR="00A245F4" w:rsidRPr="00A245F4" w:rsidRDefault="00A245F4" w:rsidP="00837A1F">
            <w:pPr>
              <w:pStyle w:val="Tabletext"/>
              <w:jc w:val="right"/>
              <w:rPr>
                <w:lang w:val="es-ES"/>
              </w:rPr>
            </w:pPr>
            <w:r w:rsidRPr="00A245F4">
              <w:rPr>
                <w:lang w:val="es-ES"/>
              </w:rPr>
              <w:t>9,0</w:t>
            </w:r>
          </w:p>
        </w:tc>
        <w:tc>
          <w:tcPr>
            <w:tcW w:w="1540" w:type="dxa"/>
            <w:tcBorders>
              <w:top w:val="nil"/>
              <w:left w:val="nil"/>
              <w:bottom w:val="nil"/>
              <w:right w:val="single" w:sz="4" w:space="0" w:color="auto"/>
            </w:tcBorders>
            <w:shd w:val="clear" w:color="000000" w:fill="FFFFFF"/>
            <w:vAlign w:val="center"/>
            <w:hideMark/>
          </w:tcPr>
          <w:p w14:paraId="0E5D4834" w14:textId="77777777" w:rsidR="00A245F4" w:rsidRPr="00A245F4" w:rsidRDefault="00A245F4" w:rsidP="00837A1F">
            <w:pPr>
              <w:pStyle w:val="Tabletext"/>
              <w:jc w:val="right"/>
              <w:rPr>
                <w:lang w:val="es-ES"/>
              </w:rPr>
            </w:pPr>
            <w:r w:rsidRPr="00A245F4">
              <w:rPr>
                <w:lang w:val="es-ES"/>
              </w:rPr>
              <w:t>7,2</w:t>
            </w:r>
          </w:p>
        </w:tc>
        <w:tc>
          <w:tcPr>
            <w:tcW w:w="1540" w:type="dxa"/>
            <w:tcBorders>
              <w:top w:val="nil"/>
              <w:left w:val="single" w:sz="4" w:space="0" w:color="auto"/>
              <w:bottom w:val="nil"/>
              <w:right w:val="single" w:sz="4" w:space="0" w:color="auto"/>
            </w:tcBorders>
            <w:shd w:val="clear" w:color="000000" w:fill="FFFFFF"/>
            <w:vAlign w:val="center"/>
            <w:hideMark/>
          </w:tcPr>
          <w:p w14:paraId="2BA7B6A1" w14:textId="77777777" w:rsidR="00A245F4" w:rsidRPr="00A245F4" w:rsidRDefault="00A245F4" w:rsidP="00837A1F">
            <w:pPr>
              <w:pStyle w:val="Tabletext"/>
              <w:jc w:val="right"/>
              <w:rPr>
                <w:lang w:val="es-ES"/>
              </w:rPr>
            </w:pPr>
            <w:r w:rsidRPr="00A245F4">
              <w:rPr>
                <w:lang w:val="es-ES"/>
              </w:rPr>
              <w:t>6,6</w:t>
            </w:r>
          </w:p>
        </w:tc>
      </w:tr>
      <w:tr w:rsidR="00A245F4" w:rsidRPr="00A245F4" w14:paraId="0851696F" w14:textId="77777777" w:rsidTr="000954C1">
        <w:tc>
          <w:tcPr>
            <w:tcW w:w="1540" w:type="dxa"/>
            <w:tcBorders>
              <w:top w:val="nil"/>
              <w:left w:val="single" w:sz="4" w:space="0" w:color="auto"/>
              <w:bottom w:val="nil"/>
              <w:right w:val="single" w:sz="4" w:space="0" w:color="auto"/>
            </w:tcBorders>
            <w:shd w:val="clear" w:color="000000" w:fill="F2F2F2"/>
            <w:vAlign w:val="center"/>
            <w:hideMark/>
          </w:tcPr>
          <w:p w14:paraId="521B54F4" w14:textId="77777777" w:rsidR="00A245F4" w:rsidRPr="00A245F4" w:rsidRDefault="00A245F4" w:rsidP="000954C1">
            <w:pPr>
              <w:pStyle w:val="Tabletext"/>
              <w:rPr>
                <w:lang w:val="es-ES"/>
              </w:rPr>
            </w:pPr>
            <w:bookmarkStart w:id="871" w:name="lt_pId1484"/>
            <w:r w:rsidRPr="00A245F4">
              <w:rPr>
                <w:lang w:val="es-ES"/>
              </w:rPr>
              <w:t>G6</w:t>
            </w:r>
            <w:bookmarkEnd w:id="871"/>
          </w:p>
        </w:tc>
        <w:tc>
          <w:tcPr>
            <w:tcW w:w="1540" w:type="dxa"/>
            <w:tcBorders>
              <w:top w:val="nil"/>
              <w:left w:val="nil"/>
              <w:bottom w:val="nil"/>
              <w:right w:val="single" w:sz="4" w:space="0" w:color="auto"/>
            </w:tcBorders>
            <w:shd w:val="clear" w:color="000000" w:fill="F2F2F2"/>
            <w:vAlign w:val="center"/>
            <w:hideMark/>
          </w:tcPr>
          <w:p w14:paraId="7D96E76F" w14:textId="77777777" w:rsidR="00A245F4" w:rsidRPr="00A245F4" w:rsidRDefault="00A245F4" w:rsidP="00837A1F">
            <w:pPr>
              <w:pStyle w:val="Tabletext"/>
              <w:jc w:val="right"/>
              <w:rPr>
                <w:lang w:val="es-ES"/>
              </w:rPr>
            </w:pPr>
            <w:r w:rsidRPr="00A245F4">
              <w:rPr>
                <w:lang w:val="es-ES"/>
              </w:rPr>
              <w:t>58,3</w:t>
            </w:r>
          </w:p>
        </w:tc>
        <w:tc>
          <w:tcPr>
            <w:tcW w:w="1540" w:type="dxa"/>
            <w:tcBorders>
              <w:top w:val="nil"/>
              <w:left w:val="nil"/>
              <w:bottom w:val="nil"/>
              <w:right w:val="single" w:sz="4" w:space="0" w:color="auto"/>
            </w:tcBorders>
            <w:shd w:val="clear" w:color="000000" w:fill="F2F2F2"/>
            <w:vAlign w:val="center"/>
            <w:hideMark/>
          </w:tcPr>
          <w:p w14:paraId="21398284" w14:textId="77777777" w:rsidR="00A245F4" w:rsidRPr="00A245F4" w:rsidRDefault="00A245F4" w:rsidP="00837A1F">
            <w:pPr>
              <w:pStyle w:val="Tabletext"/>
              <w:jc w:val="right"/>
              <w:rPr>
                <w:lang w:val="es-ES"/>
              </w:rPr>
            </w:pPr>
            <w:r w:rsidRPr="00A245F4">
              <w:rPr>
                <w:lang w:val="es-ES"/>
              </w:rPr>
              <w:t>53,5</w:t>
            </w:r>
          </w:p>
        </w:tc>
        <w:tc>
          <w:tcPr>
            <w:tcW w:w="1540" w:type="dxa"/>
            <w:tcBorders>
              <w:top w:val="nil"/>
              <w:left w:val="nil"/>
              <w:bottom w:val="nil"/>
              <w:right w:val="single" w:sz="4" w:space="0" w:color="auto"/>
            </w:tcBorders>
            <w:shd w:val="clear" w:color="000000" w:fill="F2F2F2"/>
            <w:vAlign w:val="center"/>
            <w:hideMark/>
          </w:tcPr>
          <w:p w14:paraId="3650B8BA" w14:textId="77777777" w:rsidR="00A245F4" w:rsidRPr="00A245F4" w:rsidRDefault="00A245F4" w:rsidP="00837A1F">
            <w:pPr>
              <w:pStyle w:val="Tabletext"/>
              <w:jc w:val="right"/>
              <w:rPr>
                <w:lang w:val="es-ES"/>
              </w:rPr>
            </w:pPr>
            <w:r w:rsidRPr="00A245F4">
              <w:rPr>
                <w:lang w:val="es-ES"/>
              </w:rPr>
              <w:t>28,1</w:t>
            </w:r>
          </w:p>
        </w:tc>
        <w:tc>
          <w:tcPr>
            <w:tcW w:w="1540" w:type="dxa"/>
            <w:tcBorders>
              <w:top w:val="nil"/>
              <w:left w:val="single" w:sz="4" w:space="0" w:color="auto"/>
              <w:bottom w:val="nil"/>
              <w:right w:val="single" w:sz="4" w:space="0" w:color="auto"/>
            </w:tcBorders>
            <w:shd w:val="clear" w:color="000000" w:fill="F2F2F2"/>
            <w:vAlign w:val="center"/>
            <w:hideMark/>
          </w:tcPr>
          <w:p w14:paraId="51CB88F1" w14:textId="77777777" w:rsidR="00A245F4" w:rsidRPr="00A245F4" w:rsidRDefault="00A245F4" w:rsidP="00837A1F">
            <w:pPr>
              <w:pStyle w:val="Tabletext"/>
              <w:jc w:val="right"/>
              <w:rPr>
                <w:lang w:val="es-ES"/>
              </w:rPr>
            </w:pPr>
            <w:r w:rsidRPr="00A245F4">
              <w:rPr>
                <w:lang w:val="es-ES"/>
              </w:rPr>
              <w:t>40,9</w:t>
            </w:r>
          </w:p>
        </w:tc>
      </w:tr>
      <w:tr w:rsidR="00A245F4" w:rsidRPr="00A245F4" w14:paraId="45172DB5" w14:textId="77777777" w:rsidTr="000954C1">
        <w:tc>
          <w:tcPr>
            <w:tcW w:w="1540" w:type="dxa"/>
            <w:tcBorders>
              <w:top w:val="nil"/>
              <w:left w:val="single" w:sz="4" w:space="0" w:color="auto"/>
              <w:bottom w:val="nil"/>
              <w:right w:val="single" w:sz="4" w:space="0" w:color="auto"/>
            </w:tcBorders>
            <w:shd w:val="clear" w:color="000000" w:fill="FFFFFF"/>
            <w:vAlign w:val="center"/>
            <w:hideMark/>
          </w:tcPr>
          <w:p w14:paraId="36467FAC" w14:textId="77777777" w:rsidR="00A245F4" w:rsidRPr="00A245F4" w:rsidRDefault="00A245F4" w:rsidP="000954C1">
            <w:pPr>
              <w:pStyle w:val="Tabletext"/>
              <w:rPr>
                <w:lang w:val="es-ES"/>
              </w:rPr>
            </w:pPr>
            <w:bookmarkStart w:id="872" w:name="lt_pId1489"/>
            <w:r w:rsidRPr="00A245F4">
              <w:rPr>
                <w:lang w:val="es-ES"/>
              </w:rPr>
              <w:t>G5</w:t>
            </w:r>
            <w:bookmarkEnd w:id="872"/>
          </w:p>
        </w:tc>
        <w:tc>
          <w:tcPr>
            <w:tcW w:w="1540" w:type="dxa"/>
            <w:tcBorders>
              <w:top w:val="nil"/>
              <w:left w:val="nil"/>
              <w:bottom w:val="nil"/>
              <w:right w:val="single" w:sz="4" w:space="0" w:color="auto"/>
            </w:tcBorders>
            <w:shd w:val="clear" w:color="000000" w:fill="FFFFFF"/>
            <w:vAlign w:val="center"/>
            <w:hideMark/>
          </w:tcPr>
          <w:p w14:paraId="499CB3BD" w14:textId="77777777" w:rsidR="00A245F4" w:rsidRPr="00A245F4" w:rsidRDefault="00A245F4" w:rsidP="00837A1F">
            <w:pPr>
              <w:pStyle w:val="Tabletext"/>
              <w:jc w:val="right"/>
              <w:rPr>
                <w:lang w:val="es-ES"/>
              </w:rPr>
            </w:pPr>
            <w:r w:rsidRPr="00A245F4">
              <w:rPr>
                <w:lang w:val="es-ES"/>
              </w:rPr>
              <w:t>20,7</w:t>
            </w:r>
          </w:p>
        </w:tc>
        <w:tc>
          <w:tcPr>
            <w:tcW w:w="1540" w:type="dxa"/>
            <w:tcBorders>
              <w:top w:val="nil"/>
              <w:left w:val="nil"/>
              <w:bottom w:val="nil"/>
              <w:right w:val="single" w:sz="4" w:space="0" w:color="auto"/>
            </w:tcBorders>
            <w:shd w:val="clear" w:color="000000" w:fill="FFFFFF"/>
            <w:vAlign w:val="center"/>
            <w:hideMark/>
          </w:tcPr>
          <w:p w14:paraId="1BA833BA" w14:textId="77777777" w:rsidR="00A245F4" w:rsidRPr="00A245F4" w:rsidRDefault="00A245F4" w:rsidP="00837A1F">
            <w:pPr>
              <w:pStyle w:val="Tabletext"/>
              <w:jc w:val="right"/>
              <w:rPr>
                <w:lang w:val="es-ES"/>
              </w:rPr>
            </w:pPr>
            <w:r w:rsidRPr="00A245F4">
              <w:rPr>
                <w:lang w:val="es-ES"/>
              </w:rPr>
              <w:t>20,7</w:t>
            </w:r>
          </w:p>
        </w:tc>
        <w:tc>
          <w:tcPr>
            <w:tcW w:w="1540" w:type="dxa"/>
            <w:tcBorders>
              <w:top w:val="nil"/>
              <w:left w:val="nil"/>
              <w:bottom w:val="nil"/>
              <w:right w:val="single" w:sz="4" w:space="0" w:color="auto"/>
            </w:tcBorders>
            <w:shd w:val="clear" w:color="000000" w:fill="FFFFFF"/>
            <w:vAlign w:val="center"/>
            <w:hideMark/>
          </w:tcPr>
          <w:p w14:paraId="1ED526C9" w14:textId="77777777" w:rsidR="00A245F4" w:rsidRPr="00A245F4" w:rsidRDefault="00A245F4" w:rsidP="00837A1F">
            <w:pPr>
              <w:pStyle w:val="Tabletext"/>
              <w:jc w:val="right"/>
              <w:rPr>
                <w:lang w:val="es-ES"/>
              </w:rPr>
            </w:pPr>
            <w:r w:rsidRPr="00A245F4">
              <w:rPr>
                <w:lang w:val="es-ES"/>
              </w:rPr>
              <w:t>18,3</w:t>
            </w:r>
          </w:p>
        </w:tc>
        <w:tc>
          <w:tcPr>
            <w:tcW w:w="1540" w:type="dxa"/>
            <w:tcBorders>
              <w:top w:val="nil"/>
              <w:left w:val="single" w:sz="4" w:space="0" w:color="auto"/>
              <w:bottom w:val="nil"/>
              <w:right w:val="single" w:sz="4" w:space="0" w:color="auto"/>
            </w:tcBorders>
            <w:shd w:val="clear" w:color="000000" w:fill="FFFFFF"/>
            <w:vAlign w:val="center"/>
            <w:hideMark/>
          </w:tcPr>
          <w:p w14:paraId="723DBA0B" w14:textId="77777777" w:rsidR="00A245F4" w:rsidRPr="00A245F4" w:rsidRDefault="00A245F4" w:rsidP="00837A1F">
            <w:pPr>
              <w:pStyle w:val="Tabletext"/>
              <w:jc w:val="right"/>
              <w:rPr>
                <w:lang w:val="es-ES"/>
              </w:rPr>
            </w:pPr>
            <w:r w:rsidRPr="00A245F4">
              <w:rPr>
                <w:lang w:val="es-ES"/>
              </w:rPr>
              <w:t>15,3</w:t>
            </w:r>
          </w:p>
        </w:tc>
      </w:tr>
      <w:tr w:rsidR="00A245F4" w:rsidRPr="00A245F4" w14:paraId="184D2283" w14:textId="77777777" w:rsidTr="000954C1">
        <w:tc>
          <w:tcPr>
            <w:tcW w:w="1540" w:type="dxa"/>
            <w:tcBorders>
              <w:top w:val="nil"/>
              <w:left w:val="single" w:sz="4" w:space="0" w:color="auto"/>
              <w:bottom w:val="nil"/>
              <w:right w:val="single" w:sz="4" w:space="0" w:color="auto"/>
            </w:tcBorders>
            <w:shd w:val="clear" w:color="000000" w:fill="F2F2F2"/>
            <w:vAlign w:val="center"/>
            <w:hideMark/>
          </w:tcPr>
          <w:p w14:paraId="25416062" w14:textId="77777777" w:rsidR="00A245F4" w:rsidRPr="00A245F4" w:rsidRDefault="00A245F4" w:rsidP="000954C1">
            <w:pPr>
              <w:pStyle w:val="Tabletext"/>
              <w:rPr>
                <w:lang w:val="es-ES"/>
              </w:rPr>
            </w:pPr>
            <w:bookmarkStart w:id="873" w:name="lt_pId1494"/>
            <w:r w:rsidRPr="00A245F4">
              <w:rPr>
                <w:lang w:val="es-ES"/>
              </w:rPr>
              <w:t>G4</w:t>
            </w:r>
            <w:bookmarkEnd w:id="873"/>
          </w:p>
        </w:tc>
        <w:tc>
          <w:tcPr>
            <w:tcW w:w="1540" w:type="dxa"/>
            <w:tcBorders>
              <w:top w:val="nil"/>
              <w:left w:val="nil"/>
              <w:bottom w:val="nil"/>
              <w:right w:val="single" w:sz="4" w:space="0" w:color="auto"/>
            </w:tcBorders>
            <w:shd w:val="clear" w:color="000000" w:fill="F2F2F2"/>
            <w:vAlign w:val="center"/>
            <w:hideMark/>
          </w:tcPr>
          <w:p w14:paraId="581B4B18" w14:textId="77777777" w:rsidR="00A245F4" w:rsidRPr="00A245F4" w:rsidRDefault="00A245F4" w:rsidP="00837A1F">
            <w:pPr>
              <w:pStyle w:val="Tabletext"/>
              <w:jc w:val="right"/>
              <w:rPr>
                <w:lang w:val="es-ES"/>
              </w:rPr>
            </w:pPr>
            <w:r w:rsidRPr="00A245F4">
              <w:rPr>
                <w:lang w:val="es-ES"/>
              </w:rPr>
              <w:t>6,7</w:t>
            </w:r>
          </w:p>
        </w:tc>
        <w:tc>
          <w:tcPr>
            <w:tcW w:w="1540" w:type="dxa"/>
            <w:tcBorders>
              <w:top w:val="nil"/>
              <w:left w:val="nil"/>
              <w:bottom w:val="nil"/>
              <w:right w:val="single" w:sz="4" w:space="0" w:color="auto"/>
            </w:tcBorders>
            <w:shd w:val="clear" w:color="000000" w:fill="F2F2F2"/>
            <w:vAlign w:val="center"/>
            <w:hideMark/>
          </w:tcPr>
          <w:p w14:paraId="2A1CBA1A" w14:textId="77777777" w:rsidR="00A245F4" w:rsidRPr="00A245F4" w:rsidRDefault="00A245F4" w:rsidP="00837A1F">
            <w:pPr>
              <w:pStyle w:val="Tabletext"/>
              <w:jc w:val="right"/>
              <w:rPr>
                <w:lang w:val="es-ES"/>
              </w:rPr>
            </w:pPr>
            <w:r w:rsidRPr="00A245F4">
              <w:rPr>
                <w:lang w:val="es-ES"/>
              </w:rPr>
              <w:t>6,7</w:t>
            </w:r>
          </w:p>
        </w:tc>
        <w:tc>
          <w:tcPr>
            <w:tcW w:w="1540" w:type="dxa"/>
            <w:tcBorders>
              <w:top w:val="nil"/>
              <w:left w:val="nil"/>
              <w:bottom w:val="nil"/>
              <w:right w:val="single" w:sz="4" w:space="0" w:color="auto"/>
            </w:tcBorders>
            <w:shd w:val="clear" w:color="000000" w:fill="F2F2F2"/>
            <w:vAlign w:val="center"/>
            <w:hideMark/>
          </w:tcPr>
          <w:p w14:paraId="2B1C3DE1" w14:textId="77777777" w:rsidR="00A245F4" w:rsidRPr="00A245F4" w:rsidRDefault="00A245F4" w:rsidP="00837A1F">
            <w:pPr>
              <w:pStyle w:val="Tabletext"/>
              <w:jc w:val="right"/>
              <w:rPr>
                <w:lang w:val="es-ES"/>
              </w:rPr>
            </w:pPr>
            <w:r w:rsidRPr="00A245F4">
              <w:rPr>
                <w:lang w:val="es-ES"/>
              </w:rPr>
              <w:t>6,7</w:t>
            </w:r>
          </w:p>
        </w:tc>
        <w:tc>
          <w:tcPr>
            <w:tcW w:w="1540" w:type="dxa"/>
            <w:tcBorders>
              <w:top w:val="nil"/>
              <w:left w:val="single" w:sz="4" w:space="0" w:color="auto"/>
              <w:bottom w:val="nil"/>
              <w:right w:val="single" w:sz="4" w:space="0" w:color="auto"/>
            </w:tcBorders>
            <w:shd w:val="clear" w:color="000000" w:fill="F2F2F2"/>
            <w:vAlign w:val="center"/>
            <w:hideMark/>
          </w:tcPr>
          <w:p w14:paraId="757EB0AF" w14:textId="77777777" w:rsidR="00A245F4" w:rsidRPr="00A245F4" w:rsidRDefault="00A245F4" w:rsidP="00837A1F">
            <w:pPr>
              <w:pStyle w:val="Tabletext"/>
              <w:jc w:val="right"/>
              <w:rPr>
                <w:lang w:val="es-ES"/>
              </w:rPr>
            </w:pPr>
            <w:r w:rsidRPr="00A245F4">
              <w:rPr>
                <w:lang w:val="es-ES"/>
              </w:rPr>
              <w:t>4,9</w:t>
            </w:r>
          </w:p>
        </w:tc>
      </w:tr>
      <w:tr w:rsidR="00A245F4" w:rsidRPr="00A245F4" w14:paraId="73A08382" w14:textId="77777777" w:rsidTr="000954C1">
        <w:tc>
          <w:tcPr>
            <w:tcW w:w="1540" w:type="dxa"/>
            <w:tcBorders>
              <w:top w:val="nil"/>
              <w:left w:val="single" w:sz="4" w:space="0" w:color="auto"/>
              <w:bottom w:val="nil"/>
              <w:right w:val="single" w:sz="4" w:space="0" w:color="auto"/>
            </w:tcBorders>
            <w:shd w:val="clear" w:color="000000" w:fill="FFFFFF"/>
            <w:vAlign w:val="center"/>
            <w:hideMark/>
          </w:tcPr>
          <w:p w14:paraId="6231B5A8" w14:textId="77777777" w:rsidR="00A245F4" w:rsidRPr="00A245F4" w:rsidRDefault="00A245F4" w:rsidP="000954C1">
            <w:pPr>
              <w:pStyle w:val="Tabletext"/>
              <w:rPr>
                <w:lang w:val="es-ES"/>
              </w:rPr>
            </w:pPr>
            <w:bookmarkStart w:id="874" w:name="lt_pId1499"/>
            <w:r w:rsidRPr="00A245F4">
              <w:rPr>
                <w:lang w:val="es-ES"/>
              </w:rPr>
              <w:t>G3</w:t>
            </w:r>
            <w:bookmarkEnd w:id="874"/>
          </w:p>
        </w:tc>
        <w:tc>
          <w:tcPr>
            <w:tcW w:w="1540" w:type="dxa"/>
            <w:tcBorders>
              <w:top w:val="nil"/>
              <w:left w:val="nil"/>
              <w:bottom w:val="nil"/>
              <w:right w:val="single" w:sz="4" w:space="0" w:color="auto"/>
            </w:tcBorders>
            <w:shd w:val="clear" w:color="000000" w:fill="FFFFFF"/>
            <w:vAlign w:val="center"/>
            <w:hideMark/>
          </w:tcPr>
          <w:p w14:paraId="2812E578" w14:textId="77777777" w:rsidR="00A245F4" w:rsidRPr="00A245F4" w:rsidRDefault="00A245F4" w:rsidP="00837A1F">
            <w:pPr>
              <w:pStyle w:val="Tabletext"/>
              <w:jc w:val="right"/>
              <w:rPr>
                <w:lang w:val="es-ES"/>
              </w:rPr>
            </w:pPr>
            <w:r w:rsidRPr="00A245F4">
              <w:rPr>
                <w:lang w:val="es-ES"/>
              </w:rPr>
              <w:t>0,0</w:t>
            </w:r>
          </w:p>
        </w:tc>
        <w:tc>
          <w:tcPr>
            <w:tcW w:w="1540" w:type="dxa"/>
            <w:tcBorders>
              <w:top w:val="nil"/>
              <w:left w:val="nil"/>
              <w:bottom w:val="nil"/>
              <w:right w:val="single" w:sz="4" w:space="0" w:color="auto"/>
            </w:tcBorders>
            <w:shd w:val="clear" w:color="000000" w:fill="FFFFFF"/>
            <w:vAlign w:val="center"/>
            <w:hideMark/>
          </w:tcPr>
          <w:p w14:paraId="77F9F499" w14:textId="77777777" w:rsidR="00A245F4" w:rsidRPr="00A245F4" w:rsidRDefault="00A245F4" w:rsidP="00837A1F">
            <w:pPr>
              <w:pStyle w:val="Tabletext"/>
              <w:jc w:val="right"/>
              <w:rPr>
                <w:lang w:val="es-ES"/>
              </w:rPr>
            </w:pPr>
            <w:r w:rsidRPr="00A245F4">
              <w:rPr>
                <w:lang w:val="es-ES"/>
              </w:rPr>
              <w:t>0,0</w:t>
            </w:r>
          </w:p>
        </w:tc>
        <w:tc>
          <w:tcPr>
            <w:tcW w:w="1540" w:type="dxa"/>
            <w:tcBorders>
              <w:top w:val="nil"/>
              <w:left w:val="nil"/>
              <w:bottom w:val="nil"/>
              <w:right w:val="single" w:sz="4" w:space="0" w:color="auto"/>
            </w:tcBorders>
            <w:shd w:val="clear" w:color="000000" w:fill="FFFFFF"/>
            <w:vAlign w:val="center"/>
            <w:hideMark/>
          </w:tcPr>
          <w:p w14:paraId="4B2980C6" w14:textId="77777777" w:rsidR="00A245F4" w:rsidRPr="00A245F4" w:rsidRDefault="00A245F4" w:rsidP="00837A1F">
            <w:pPr>
              <w:pStyle w:val="Tabletext"/>
              <w:jc w:val="right"/>
              <w:rPr>
                <w:lang w:val="es-ES"/>
              </w:rPr>
            </w:pPr>
            <w:r w:rsidRPr="00A245F4">
              <w:rPr>
                <w:lang w:val="es-ES"/>
              </w:rPr>
              <w:t>0,0</w:t>
            </w:r>
          </w:p>
        </w:tc>
        <w:tc>
          <w:tcPr>
            <w:tcW w:w="1540" w:type="dxa"/>
            <w:tcBorders>
              <w:top w:val="nil"/>
              <w:left w:val="single" w:sz="4" w:space="0" w:color="auto"/>
              <w:bottom w:val="nil"/>
              <w:right w:val="single" w:sz="4" w:space="0" w:color="auto"/>
            </w:tcBorders>
            <w:shd w:val="clear" w:color="000000" w:fill="FFFFFF"/>
            <w:vAlign w:val="center"/>
            <w:hideMark/>
          </w:tcPr>
          <w:p w14:paraId="123E1B0D" w14:textId="77777777" w:rsidR="00A245F4" w:rsidRPr="00A245F4" w:rsidRDefault="00A245F4" w:rsidP="00837A1F">
            <w:pPr>
              <w:pStyle w:val="Tabletext"/>
              <w:jc w:val="right"/>
              <w:rPr>
                <w:lang w:val="es-ES"/>
              </w:rPr>
            </w:pPr>
            <w:r w:rsidRPr="00A245F4">
              <w:rPr>
                <w:lang w:val="es-ES"/>
              </w:rPr>
              <w:t>0,0</w:t>
            </w:r>
          </w:p>
        </w:tc>
      </w:tr>
      <w:tr w:rsidR="00A245F4" w:rsidRPr="00A245F4" w14:paraId="3B9F6F60" w14:textId="77777777" w:rsidTr="000954C1">
        <w:tc>
          <w:tcPr>
            <w:tcW w:w="1540" w:type="dxa"/>
            <w:tcBorders>
              <w:top w:val="nil"/>
              <w:left w:val="single" w:sz="4" w:space="0" w:color="auto"/>
              <w:bottom w:val="nil"/>
              <w:right w:val="single" w:sz="4" w:space="0" w:color="auto"/>
            </w:tcBorders>
            <w:shd w:val="clear" w:color="000000" w:fill="F2F2F2"/>
            <w:vAlign w:val="center"/>
            <w:hideMark/>
          </w:tcPr>
          <w:p w14:paraId="6FE1FE7F" w14:textId="77777777" w:rsidR="00A245F4" w:rsidRPr="00A245F4" w:rsidRDefault="00A245F4" w:rsidP="000954C1">
            <w:pPr>
              <w:pStyle w:val="Tabletext"/>
              <w:rPr>
                <w:lang w:val="es-ES"/>
              </w:rPr>
            </w:pPr>
            <w:bookmarkStart w:id="875" w:name="lt_pId1504"/>
            <w:r w:rsidRPr="00A245F4">
              <w:rPr>
                <w:lang w:val="es-ES"/>
              </w:rPr>
              <w:t>G2</w:t>
            </w:r>
            <w:bookmarkEnd w:id="875"/>
          </w:p>
        </w:tc>
        <w:tc>
          <w:tcPr>
            <w:tcW w:w="1540" w:type="dxa"/>
            <w:tcBorders>
              <w:top w:val="nil"/>
              <w:left w:val="nil"/>
              <w:bottom w:val="nil"/>
              <w:right w:val="single" w:sz="4" w:space="0" w:color="auto"/>
            </w:tcBorders>
            <w:shd w:val="clear" w:color="000000" w:fill="F2F2F2"/>
            <w:vAlign w:val="center"/>
            <w:hideMark/>
          </w:tcPr>
          <w:p w14:paraId="4BED3A1C" w14:textId="77777777" w:rsidR="00A245F4" w:rsidRPr="00A245F4" w:rsidRDefault="00A245F4" w:rsidP="00837A1F">
            <w:pPr>
              <w:pStyle w:val="Tabletext"/>
              <w:jc w:val="right"/>
              <w:rPr>
                <w:lang w:val="es-ES"/>
              </w:rPr>
            </w:pPr>
            <w:r w:rsidRPr="00A245F4">
              <w:rPr>
                <w:lang w:val="es-ES"/>
              </w:rPr>
              <w:t>0,0</w:t>
            </w:r>
          </w:p>
        </w:tc>
        <w:tc>
          <w:tcPr>
            <w:tcW w:w="1540" w:type="dxa"/>
            <w:tcBorders>
              <w:top w:val="nil"/>
              <w:left w:val="nil"/>
              <w:bottom w:val="nil"/>
              <w:right w:val="single" w:sz="4" w:space="0" w:color="auto"/>
            </w:tcBorders>
            <w:shd w:val="clear" w:color="000000" w:fill="F2F2F2"/>
            <w:vAlign w:val="center"/>
            <w:hideMark/>
          </w:tcPr>
          <w:p w14:paraId="66DB1445" w14:textId="77777777" w:rsidR="00A245F4" w:rsidRPr="00A245F4" w:rsidRDefault="00A245F4" w:rsidP="00837A1F">
            <w:pPr>
              <w:pStyle w:val="Tabletext"/>
              <w:jc w:val="right"/>
              <w:rPr>
                <w:lang w:val="es-ES"/>
              </w:rPr>
            </w:pPr>
            <w:r w:rsidRPr="00A245F4">
              <w:rPr>
                <w:lang w:val="es-ES"/>
              </w:rPr>
              <w:t>0,0</w:t>
            </w:r>
          </w:p>
        </w:tc>
        <w:tc>
          <w:tcPr>
            <w:tcW w:w="1540" w:type="dxa"/>
            <w:tcBorders>
              <w:top w:val="nil"/>
              <w:left w:val="nil"/>
              <w:bottom w:val="nil"/>
              <w:right w:val="single" w:sz="4" w:space="0" w:color="auto"/>
            </w:tcBorders>
            <w:shd w:val="clear" w:color="000000" w:fill="F2F2F2"/>
            <w:vAlign w:val="center"/>
            <w:hideMark/>
          </w:tcPr>
          <w:p w14:paraId="7DA57B92" w14:textId="77777777" w:rsidR="00A245F4" w:rsidRPr="00A245F4" w:rsidRDefault="00A245F4" w:rsidP="00837A1F">
            <w:pPr>
              <w:pStyle w:val="Tabletext"/>
              <w:jc w:val="right"/>
              <w:rPr>
                <w:lang w:val="es-ES"/>
              </w:rPr>
            </w:pPr>
            <w:r w:rsidRPr="00A245F4">
              <w:rPr>
                <w:lang w:val="es-ES"/>
              </w:rPr>
              <w:t>0,0</w:t>
            </w:r>
          </w:p>
        </w:tc>
        <w:tc>
          <w:tcPr>
            <w:tcW w:w="1540" w:type="dxa"/>
            <w:tcBorders>
              <w:top w:val="nil"/>
              <w:left w:val="single" w:sz="4" w:space="0" w:color="auto"/>
              <w:bottom w:val="nil"/>
              <w:right w:val="single" w:sz="4" w:space="0" w:color="auto"/>
            </w:tcBorders>
            <w:shd w:val="clear" w:color="000000" w:fill="F2F2F2"/>
            <w:vAlign w:val="center"/>
            <w:hideMark/>
          </w:tcPr>
          <w:p w14:paraId="50828E71" w14:textId="77777777" w:rsidR="00A245F4" w:rsidRPr="00A245F4" w:rsidRDefault="00A245F4" w:rsidP="00837A1F">
            <w:pPr>
              <w:pStyle w:val="Tabletext"/>
              <w:jc w:val="right"/>
              <w:rPr>
                <w:lang w:val="es-ES"/>
              </w:rPr>
            </w:pPr>
            <w:r w:rsidRPr="00A245F4">
              <w:rPr>
                <w:lang w:val="es-ES"/>
              </w:rPr>
              <w:t>0,0</w:t>
            </w:r>
          </w:p>
        </w:tc>
      </w:tr>
      <w:tr w:rsidR="00A245F4" w:rsidRPr="00A245F4" w14:paraId="4111FEB2" w14:textId="77777777" w:rsidTr="000954C1">
        <w:tc>
          <w:tcPr>
            <w:tcW w:w="1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80860C" w14:textId="77777777" w:rsidR="00A245F4" w:rsidRPr="00A245F4" w:rsidRDefault="00A245F4" w:rsidP="000954C1">
            <w:pPr>
              <w:pStyle w:val="Tabletext"/>
              <w:rPr>
                <w:b/>
                <w:bCs/>
                <w:lang w:val="es-ES"/>
              </w:rPr>
            </w:pPr>
            <w:bookmarkStart w:id="876" w:name="lt_pId1509"/>
            <w:r w:rsidRPr="00A245F4">
              <w:rPr>
                <w:b/>
                <w:bCs/>
                <w:lang w:val="es-ES"/>
              </w:rPr>
              <w:t>Total</w:t>
            </w:r>
            <w:bookmarkEnd w:id="876"/>
          </w:p>
        </w:tc>
        <w:tc>
          <w:tcPr>
            <w:tcW w:w="1540" w:type="dxa"/>
            <w:tcBorders>
              <w:top w:val="single" w:sz="4" w:space="0" w:color="auto"/>
              <w:left w:val="nil"/>
              <w:bottom w:val="single" w:sz="4" w:space="0" w:color="auto"/>
              <w:right w:val="single" w:sz="4" w:space="0" w:color="auto"/>
            </w:tcBorders>
            <w:shd w:val="clear" w:color="000000" w:fill="FFFFFF"/>
            <w:vAlign w:val="center"/>
            <w:hideMark/>
          </w:tcPr>
          <w:p w14:paraId="53A361D6" w14:textId="77777777" w:rsidR="00A245F4" w:rsidRPr="00A245F4" w:rsidRDefault="00A245F4" w:rsidP="00837A1F">
            <w:pPr>
              <w:pStyle w:val="Tabletext"/>
              <w:jc w:val="right"/>
              <w:rPr>
                <w:b/>
                <w:bCs/>
                <w:lang w:val="es-ES"/>
              </w:rPr>
            </w:pPr>
            <w:r w:rsidRPr="00A245F4">
              <w:rPr>
                <w:b/>
                <w:bCs/>
                <w:lang w:val="es-ES"/>
              </w:rPr>
              <w:t>160,9</w:t>
            </w:r>
          </w:p>
        </w:tc>
        <w:tc>
          <w:tcPr>
            <w:tcW w:w="1540" w:type="dxa"/>
            <w:tcBorders>
              <w:top w:val="single" w:sz="4" w:space="0" w:color="auto"/>
              <w:left w:val="nil"/>
              <w:bottom w:val="single" w:sz="4" w:space="0" w:color="auto"/>
              <w:right w:val="single" w:sz="4" w:space="0" w:color="auto"/>
            </w:tcBorders>
            <w:shd w:val="clear" w:color="000000" w:fill="FFFFFF"/>
            <w:vAlign w:val="center"/>
            <w:hideMark/>
          </w:tcPr>
          <w:p w14:paraId="3DED22BD" w14:textId="77777777" w:rsidR="00A245F4" w:rsidRPr="00A245F4" w:rsidRDefault="00A245F4" w:rsidP="00837A1F">
            <w:pPr>
              <w:pStyle w:val="Tabletext"/>
              <w:jc w:val="right"/>
              <w:rPr>
                <w:b/>
                <w:bCs/>
                <w:lang w:val="es-ES"/>
              </w:rPr>
            </w:pPr>
            <w:r w:rsidRPr="00A245F4">
              <w:rPr>
                <w:b/>
                <w:bCs/>
                <w:lang w:val="es-ES"/>
              </w:rPr>
              <w:t>152,8</w:t>
            </w:r>
          </w:p>
        </w:tc>
        <w:tc>
          <w:tcPr>
            <w:tcW w:w="1540" w:type="dxa"/>
            <w:tcBorders>
              <w:top w:val="single" w:sz="4" w:space="0" w:color="auto"/>
              <w:left w:val="nil"/>
              <w:bottom w:val="single" w:sz="4" w:space="0" w:color="auto"/>
              <w:right w:val="single" w:sz="4" w:space="0" w:color="auto"/>
            </w:tcBorders>
            <w:shd w:val="clear" w:color="000000" w:fill="FFFFFF"/>
            <w:vAlign w:val="center"/>
            <w:hideMark/>
          </w:tcPr>
          <w:p w14:paraId="4D5A77E3" w14:textId="77777777" w:rsidR="00A245F4" w:rsidRPr="00A245F4" w:rsidRDefault="00A245F4" w:rsidP="00837A1F">
            <w:pPr>
              <w:pStyle w:val="Tabletext"/>
              <w:jc w:val="right"/>
              <w:rPr>
                <w:b/>
                <w:bCs/>
                <w:lang w:val="es-ES"/>
              </w:rPr>
            </w:pPr>
            <w:r w:rsidRPr="00A245F4">
              <w:rPr>
                <w:b/>
                <w:bCs/>
                <w:lang w:val="es-ES"/>
              </w:rPr>
              <w:t>103,4</w:t>
            </w:r>
          </w:p>
        </w:tc>
        <w:tc>
          <w:tcPr>
            <w:tcW w:w="1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B62764" w14:textId="77777777" w:rsidR="00A245F4" w:rsidRPr="00A245F4" w:rsidRDefault="00A245F4" w:rsidP="00837A1F">
            <w:pPr>
              <w:pStyle w:val="Tabletext"/>
              <w:jc w:val="right"/>
              <w:rPr>
                <w:b/>
                <w:bCs/>
                <w:lang w:val="es-ES"/>
              </w:rPr>
            </w:pPr>
            <w:r w:rsidRPr="00A245F4">
              <w:rPr>
                <w:b/>
                <w:bCs/>
                <w:lang w:val="es-ES"/>
              </w:rPr>
              <w:t>121,6</w:t>
            </w:r>
          </w:p>
        </w:tc>
      </w:tr>
    </w:tbl>
    <w:p w14:paraId="5148632A" w14:textId="77777777" w:rsidR="00B8450C" w:rsidRPr="00B8450C" w:rsidRDefault="00B8450C" w:rsidP="00B8450C">
      <w:pPr>
        <w:pStyle w:val="Tablefin"/>
        <w:rPr>
          <w:lang w:val="es-ES"/>
        </w:rPr>
      </w:pPr>
    </w:p>
    <w:p w14:paraId="36D5903F" w14:textId="0ECC5E40" w:rsidR="00A245F4" w:rsidRPr="00A245F4" w:rsidRDefault="00A245F4" w:rsidP="000954C1">
      <w:pPr>
        <w:rPr>
          <w:lang w:val="en-US"/>
        </w:rPr>
      </w:pPr>
      <w:r w:rsidRPr="00A245F4">
        <w:rPr>
          <w:lang w:val="en-US"/>
        </w:rPr>
        <w:br w:type="page"/>
      </w:r>
    </w:p>
    <w:p w14:paraId="3A0B82C0" w14:textId="7B7248D4" w:rsidR="00A245F4" w:rsidRPr="00A245F4" w:rsidRDefault="00A245F4" w:rsidP="00837A1F">
      <w:pPr>
        <w:pStyle w:val="Heading2"/>
        <w:rPr>
          <w:lang w:val="es-ES"/>
        </w:rPr>
      </w:pPr>
      <w:r w:rsidRPr="00A245F4">
        <w:rPr>
          <w:lang w:val="es-ES"/>
        </w:rPr>
        <w:t>2.9</w:t>
      </w:r>
      <w:r w:rsidRPr="00A245F4">
        <w:rPr>
          <w:lang w:val="es-ES"/>
        </w:rPr>
        <w:tab/>
        <w:t>Resultados de la AR (por ejemplo, Resoluciones UIT-R)</w:t>
      </w:r>
      <w:bookmarkStart w:id="877" w:name="lt_pId1515"/>
      <w:bookmarkEnd w:id="877"/>
    </w:p>
    <w:p w14:paraId="34EDFDE7" w14:textId="77777777" w:rsidR="00A245F4" w:rsidRPr="00A245F4" w:rsidRDefault="00A245F4" w:rsidP="000954C1">
      <w:pPr>
        <w:pStyle w:val="Headingb"/>
        <w:rPr>
          <w:lang w:val="es-ES"/>
        </w:rPr>
      </w:pPr>
      <w:bookmarkStart w:id="878" w:name="lt_pId1516"/>
      <w:r w:rsidRPr="00A245F4">
        <w:rPr>
          <w:lang w:val="es-ES"/>
        </w:rPr>
        <w:t>Descripción</w:t>
      </w:r>
      <w:bookmarkEnd w:id="878"/>
    </w:p>
    <w:p w14:paraId="0A414079" w14:textId="77777777" w:rsidR="00A245F4" w:rsidRPr="00A245F4" w:rsidRDefault="00A245F4" w:rsidP="00A245F4">
      <w:pPr>
        <w:rPr>
          <w:lang w:val="es-ES"/>
        </w:rPr>
      </w:pPr>
      <w:bookmarkStart w:id="879" w:name="lt_pId1517"/>
      <w:r w:rsidRPr="00A245F4">
        <w:rPr>
          <w:lang w:val="es-ES"/>
        </w:rPr>
        <w:t>Las principales funciones de la Asamblea de Radiocomunicaciones consisten en analizar los resultados del periodo de estudios anterior, definir la estructura de las Comisiones de Estudio y establecer sus programas de trabajo para el periodo que lleve a la siguiente Asamblea, examinar las Resoluciones del UIT-R, aprobar los proyectos de Recomendación, y elegir a los Presidentes/Vicepresidentes de las Comisiones de Estudio, la Comisión Especial, el CCV, la RPC y el GAR.</w:t>
      </w:r>
      <w:bookmarkEnd w:id="879"/>
    </w:p>
    <w:p w14:paraId="04532925" w14:textId="77777777" w:rsidR="00A245F4" w:rsidRPr="00A245F4" w:rsidRDefault="00A245F4" w:rsidP="00A245F4">
      <w:pPr>
        <w:rPr>
          <w:lang w:val="es-ES"/>
        </w:rPr>
      </w:pPr>
      <w:bookmarkStart w:id="880" w:name="lt_pId1518"/>
      <w:r w:rsidRPr="00A245F4">
        <w:rPr>
          <w:lang w:val="es-ES"/>
        </w:rPr>
        <w:t>La Oficina de Radiocomunicaciones se encarga de planificar la Asamblea y prestarle apoyo, lo que implica controlar la documentación y proporcionar servicios de secretaría a la Plenaria y a las Comisiones. Asimismo, la BR proporciona orientación y apoyo adecuados a los Presidentes de las Comisiones de Estudio en lo que concierne a su documentación y a la presentación de los proyectos de Recomendación.</w:t>
      </w:r>
      <w:bookmarkStart w:id="881" w:name="lt_pId1519"/>
      <w:bookmarkEnd w:id="880"/>
      <w:bookmarkEnd w:id="881"/>
    </w:p>
    <w:p w14:paraId="055E12FD" w14:textId="77777777" w:rsidR="00A245F4" w:rsidRPr="00A245F4" w:rsidRDefault="00A245F4" w:rsidP="00A245F4">
      <w:pPr>
        <w:rPr>
          <w:lang w:val="es-ES"/>
        </w:rPr>
      </w:pPr>
      <w:bookmarkStart w:id="882" w:name="lt_pId1520"/>
      <w:r w:rsidRPr="00A245F4">
        <w:rPr>
          <w:lang w:val="es-ES"/>
        </w:rPr>
        <w:t>La última AR se celebró en 2023 y está previsto que la próxima se celebre en 2027.</w:t>
      </w:r>
      <w:bookmarkEnd w:id="882"/>
    </w:p>
    <w:p w14:paraId="166EC419" w14:textId="77777777" w:rsidR="00A245F4" w:rsidRPr="00A245F4" w:rsidRDefault="00A245F4" w:rsidP="000954C1">
      <w:pPr>
        <w:pStyle w:val="Headingb"/>
        <w:rPr>
          <w:lang w:val="es-ES"/>
        </w:rPr>
      </w:pPr>
      <w:bookmarkStart w:id="883" w:name="lt_pId1521"/>
      <w:r w:rsidRPr="00A245F4">
        <w:rPr>
          <w:lang w:val="es-ES"/>
        </w:rPr>
        <w:t>Informe de rendimiento y análisis de riesgos para 2023</w:t>
      </w:r>
      <w:bookmarkEnd w:id="883"/>
    </w:p>
    <w:p w14:paraId="03850D2A" w14:textId="77777777" w:rsidR="00A245F4" w:rsidRPr="00A245F4" w:rsidRDefault="00A245F4" w:rsidP="000954C1">
      <w:pPr>
        <w:pStyle w:val="Headingi"/>
        <w:rPr>
          <w:lang w:val="es-ES"/>
        </w:rPr>
      </w:pPr>
      <w:r w:rsidRPr="00A245F4">
        <w:rPr>
          <w:lang w:val="es-ES"/>
        </w:rPr>
        <w:t>Declaración de resultados obtenidos en 2023</w:t>
      </w:r>
      <w:bookmarkStart w:id="884" w:name="lt_pId1523"/>
      <w:bookmarkEnd w:id="884"/>
    </w:p>
    <w:tbl>
      <w:tblPr>
        <w:tblW w:w="5000" w:type="pct"/>
        <w:tblLayout w:type="fixed"/>
        <w:tblLook w:val="04A0" w:firstRow="1" w:lastRow="0" w:firstColumn="1" w:lastColumn="0" w:noHBand="0" w:noVBand="1"/>
      </w:tblPr>
      <w:tblGrid>
        <w:gridCol w:w="2683"/>
        <w:gridCol w:w="2256"/>
        <w:gridCol w:w="2251"/>
        <w:gridCol w:w="2439"/>
      </w:tblGrid>
      <w:tr w:rsidR="00A245F4" w:rsidRPr="00A245F4" w14:paraId="58BDA2B8" w14:textId="77777777" w:rsidTr="00B8450C">
        <w:trPr>
          <w:trHeight w:val="640"/>
        </w:trPr>
        <w:tc>
          <w:tcPr>
            <w:tcW w:w="2683" w:type="dxa"/>
            <w:tcBorders>
              <w:top w:val="single" w:sz="4" w:space="0" w:color="auto"/>
              <w:left w:val="single" w:sz="4" w:space="0" w:color="auto"/>
              <w:bottom w:val="single" w:sz="4" w:space="0" w:color="auto"/>
              <w:right w:val="single" w:sz="4" w:space="0" w:color="auto"/>
            </w:tcBorders>
            <w:shd w:val="clear" w:color="auto" w:fill="02385E"/>
            <w:vAlign w:val="center"/>
            <w:hideMark/>
          </w:tcPr>
          <w:p w14:paraId="2256B8B6" w14:textId="77777777" w:rsidR="00A245F4" w:rsidRPr="00A245F4" w:rsidRDefault="00A245F4" w:rsidP="00B8450C">
            <w:pPr>
              <w:pStyle w:val="Tablehead"/>
              <w:rPr>
                <w:lang w:val="es-ES"/>
              </w:rPr>
            </w:pPr>
            <w:bookmarkStart w:id="885" w:name="lt_pId1524"/>
            <w:r w:rsidRPr="00A245F4">
              <w:rPr>
                <w:lang w:val="es-ES"/>
              </w:rPr>
              <w:t>Resultados previstos</w:t>
            </w:r>
            <w:bookmarkEnd w:id="885"/>
          </w:p>
        </w:tc>
        <w:tc>
          <w:tcPr>
            <w:tcW w:w="2256" w:type="dxa"/>
            <w:tcBorders>
              <w:top w:val="single" w:sz="4" w:space="0" w:color="auto"/>
              <w:left w:val="nil"/>
              <w:bottom w:val="single" w:sz="4" w:space="0" w:color="auto"/>
              <w:right w:val="single" w:sz="4" w:space="0" w:color="auto"/>
            </w:tcBorders>
            <w:shd w:val="clear" w:color="auto" w:fill="70A288"/>
            <w:vAlign w:val="center"/>
            <w:hideMark/>
          </w:tcPr>
          <w:p w14:paraId="73F8D749" w14:textId="77777777" w:rsidR="00A245F4" w:rsidRPr="00A245F4" w:rsidRDefault="00A245F4" w:rsidP="00B8450C">
            <w:pPr>
              <w:pStyle w:val="Tablehead"/>
              <w:rPr>
                <w:color w:val="FFFFFF" w:themeColor="background1"/>
                <w:lang w:val="es-ES"/>
              </w:rPr>
            </w:pPr>
            <w:bookmarkStart w:id="886" w:name="lt_pId1525"/>
            <w:r w:rsidRPr="00A245F4">
              <w:rPr>
                <w:color w:val="FFFFFF" w:themeColor="background1"/>
                <w:lang w:val="es-ES"/>
              </w:rPr>
              <w:t>Resultados obtenidos</w:t>
            </w:r>
            <w:bookmarkEnd w:id="886"/>
          </w:p>
        </w:tc>
        <w:tc>
          <w:tcPr>
            <w:tcW w:w="2251" w:type="dxa"/>
            <w:tcBorders>
              <w:top w:val="single" w:sz="4" w:space="0" w:color="auto"/>
              <w:left w:val="nil"/>
              <w:bottom w:val="single" w:sz="4" w:space="0" w:color="auto"/>
              <w:right w:val="single" w:sz="4" w:space="0" w:color="auto"/>
            </w:tcBorders>
            <w:shd w:val="clear" w:color="auto" w:fill="DAB785"/>
            <w:vAlign w:val="center"/>
            <w:hideMark/>
          </w:tcPr>
          <w:p w14:paraId="2C67FC10" w14:textId="77777777" w:rsidR="00A245F4" w:rsidRPr="00A245F4" w:rsidRDefault="00A245F4" w:rsidP="00B8450C">
            <w:pPr>
              <w:pStyle w:val="Tablehead"/>
              <w:rPr>
                <w:color w:val="FFFFFF" w:themeColor="background1"/>
                <w:lang w:val="es-ES"/>
              </w:rPr>
            </w:pPr>
            <w:bookmarkStart w:id="887" w:name="lt_pId1526"/>
            <w:r w:rsidRPr="00A245F4">
              <w:rPr>
                <w:color w:val="FFFFFF" w:themeColor="background1"/>
                <w:lang w:val="es-ES"/>
              </w:rPr>
              <w:t>Indicadores fundamentales de rendimiento</w:t>
            </w:r>
            <w:bookmarkEnd w:id="887"/>
          </w:p>
        </w:tc>
        <w:tc>
          <w:tcPr>
            <w:tcW w:w="2439" w:type="dxa"/>
            <w:tcBorders>
              <w:top w:val="single" w:sz="4" w:space="0" w:color="auto"/>
              <w:left w:val="nil"/>
              <w:bottom w:val="single" w:sz="4" w:space="0" w:color="auto"/>
              <w:right w:val="single" w:sz="4" w:space="0" w:color="auto"/>
            </w:tcBorders>
            <w:shd w:val="clear" w:color="auto" w:fill="D6896F"/>
            <w:vAlign w:val="center"/>
            <w:hideMark/>
          </w:tcPr>
          <w:p w14:paraId="2C3DC50F" w14:textId="77777777" w:rsidR="00A245F4" w:rsidRPr="00A245F4" w:rsidRDefault="00A245F4" w:rsidP="00B8450C">
            <w:pPr>
              <w:pStyle w:val="Tablehead"/>
              <w:rPr>
                <w:color w:val="FFFFFF" w:themeColor="background1"/>
                <w:lang w:val="es-ES"/>
              </w:rPr>
            </w:pPr>
            <w:bookmarkStart w:id="888" w:name="lt_pId1527"/>
            <w:r w:rsidRPr="00A245F4">
              <w:rPr>
                <w:color w:val="FFFFFF" w:themeColor="background1"/>
                <w:lang w:val="es-ES"/>
              </w:rPr>
              <w:t>Datos de medición/rendimiento</w:t>
            </w:r>
            <w:bookmarkEnd w:id="888"/>
          </w:p>
        </w:tc>
      </w:tr>
      <w:tr w:rsidR="00A245F4" w:rsidRPr="00A245F4" w14:paraId="45F48DF6" w14:textId="77777777" w:rsidTr="00837A1F">
        <w:tc>
          <w:tcPr>
            <w:tcW w:w="2683" w:type="dxa"/>
            <w:tcBorders>
              <w:top w:val="nil"/>
              <w:left w:val="single" w:sz="4" w:space="0" w:color="auto"/>
              <w:bottom w:val="nil"/>
              <w:right w:val="single" w:sz="4" w:space="0" w:color="auto"/>
            </w:tcBorders>
            <w:shd w:val="clear" w:color="auto" w:fill="F2F2F2" w:themeFill="background1" w:themeFillShade="F2"/>
            <w:hideMark/>
          </w:tcPr>
          <w:p w14:paraId="7E18579D" w14:textId="436B03F3" w:rsidR="00A245F4" w:rsidRPr="00A245F4" w:rsidRDefault="00A245F4" w:rsidP="00CA52A3">
            <w:pPr>
              <w:pStyle w:val="Tabletext"/>
              <w:rPr>
                <w:lang w:val="es-ES"/>
              </w:rPr>
            </w:pPr>
            <w:bookmarkStart w:id="889" w:name="lt_pId1528"/>
            <w:r w:rsidRPr="00A245F4">
              <w:rPr>
                <w:lang w:val="es-ES"/>
              </w:rPr>
              <w:t xml:space="preserve">Preparativos y facilitación de </w:t>
            </w:r>
            <w:r w:rsidR="00CA52A3" w:rsidRPr="00A245F4">
              <w:rPr>
                <w:lang w:val="es-ES"/>
              </w:rPr>
              <w:t>servicios</w:t>
            </w:r>
            <w:r w:rsidRPr="00A245F4">
              <w:rPr>
                <w:lang w:val="es-ES"/>
              </w:rPr>
              <w:t xml:space="preserve"> de secretaría (inscripción de delegados, preparación y distribución de documentos, apoyo logístico, etc.) para la</w:t>
            </w:r>
            <w:r w:rsidR="00B8450C">
              <w:rPr>
                <w:lang w:val="es-ES"/>
              </w:rPr>
              <w:t> </w:t>
            </w:r>
            <w:r w:rsidRPr="00A245F4">
              <w:rPr>
                <w:lang w:val="es-ES"/>
              </w:rPr>
              <w:t>AR</w:t>
            </w:r>
            <w:r w:rsidR="00837A1F">
              <w:rPr>
                <w:lang w:val="es-ES"/>
              </w:rPr>
              <w:noBreakHyphen/>
            </w:r>
            <w:r w:rsidRPr="00A245F4">
              <w:rPr>
                <w:lang w:val="es-ES"/>
              </w:rPr>
              <w:t>23. Preparación de la documentación necesaria para la AR-23.</w:t>
            </w:r>
            <w:bookmarkStart w:id="890" w:name="lt_pId1529"/>
            <w:bookmarkEnd w:id="889"/>
            <w:bookmarkEnd w:id="890"/>
          </w:p>
        </w:tc>
        <w:tc>
          <w:tcPr>
            <w:tcW w:w="2256" w:type="dxa"/>
            <w:tcBorders>
              <w:top w:val="nil"/>
              <w:left w:val="nil"/>
              <w:bottom w:val="nil"/>
              <w:right w:val="single" w:sz="4" w:space="0" w:color="auto"/>
            </w:tcBorders>
            <w:shd w:val="clear" w:color="auto" w:fill="F2F2F2" w:themeFill="background1" w:themeFillShade="F2"/>
            <w:hideMark/>
          </w:tcPr>
          <w:p w14:paraId="06E61C06" w14:textId="2557697E" w:rsidR="00A245F4" w:rsidRPr="00A245F4" w:rsidRDefault="00A245F4" w:rsidP="00CA52A3">
            <w:pPr>
              <w:pStyle w:val="Tabletext"/>
              <w:rPr>
                <w:lang w:val="es-ES"/>
              </w:rPr>
            </w:pPr>
            <w:bookmarkStart w:id="891" w:name="lt_pId1530"/>
            <w:r w:rsidRPr="00A245F4">
              <w:rPr>
                <w:lang w:val="es-ES"/>
              </w:rPr>
              <w:t>Preparación y actividades oportunas antes y durante la Asamblea</w:t>
            </w:r>
            <w:bookmarkEnd w:id="891"/>
          </w:p>
        </w:tc>
        <w:tc>
          <w:tcPr>
            <w:tcW w:w="2251" w:type="dxa"/>
            <w:tcBorders>
              <w:top w:val="nil"/>
              <w:left w:val="nil"/>
              <w:bottom w:val="nil"/>
              <w:right w:val="single" w:sz="4" w:space="0" w:color="auto"/>
            </w:tcBorders>
            <w:shd w:val="clear" w:color="auto" w:fill="F2F2F2" w:themeFill="background1" w:themeFillShade="F2"/>
            <w:hideMark/>
          </w:tcPr>
          <w:p w14:paraId="44CDBA91" w14:textId="4FBA1BA4" w:rsidR="00A245F4" w:rsidRPr="00A245F4" w:rsidRDefault="00A245F4" w:rsidP="00CA52A3">
            <w:pPr>
              <w:pStyle w:val="Tabletext"/>
              <w:rPr>
                <w:lang w:val="es-ES"/>
              </w:rPr>
            </w:pPr>
            <w:bookmarkStart w:id="892" w:name="lt_pId1531"/>
            <w:r w:rsidRPr="00A245F4">
              <w:rPr>
                <w:lang w:val="es-ES"/>
              </w:rPr>
              <w:t>Nivel de planificación adecuado. Satisfacción de los participantes</w:t>
            </w:r>
            <w:bookmarkStart w:id="893" w:name="lt_pId1532"/>
            <w:bookmarkEnd w:id="892"/>
            <w:bookmarkEnd w:id="893"/>
            <w:r w:rsidR="00837A1F">
              <w:rPr>
                <w:lang w:val="es-ES"/>
              </w:rPr>
              <w:t>.</w:t>
            </w:r>
          </w:p>
        </w:tc>
        <w:tc>
          <w:tcPr>
            <w:tcW w:w="2439" w:type="dxa"/>
            <w:tcBorders>
              <w:top w:val="nil"/>
              <w:left w:val="nil"/>
              <w:bottom w:val="nil"/>
              <w:right w:val="single" w:sz="4" w:space="0" w:color="auto"/>
            </w:tcBorders>
            <w:shd w:val="clear" w:color="auto" w:fill="F2F2F2" w:themeFill="background1" w:themeFillShade="F2"/>
            <w:hideMark/>
          </w:tcPr>
          <w:p w14:paraId="237B22D8" w14:textId="77777777" w:rsidR="00A245F4" w:rsidRPr="00A245F4" w:rsidRDefault="00A245F4" w:rsidP="00CA52A3">
            <w:pPr>
              <w:pStyle w:val="Tabletext"/>
              <w:rPr>
                <w:lang w:val="es-ES"/>
              </w:rPr>
            </w:pPr>
            <w:bookmarkStart w:id="894" w:name="lt_pId1533"/>
            <w:r w:rsidRPr="00A245F4">
              <w:rPr>
                <w:lang w:val="es-ES"/>
              </w:rPr>
              <w:t>Satisfacción de las delegaciones. Medidas adoptadas oportunamente.</w:t>
            </w:r>
            <w:bookmarkStart w:id="895" w:name="lt_pId1534"/>
            <w:bookmarkEnd w:id="894"/>
            <w:bookmarkEnd w:id="895"/>
          </w:p>
        </w:tc>
      </w:tr>
      <w:tr w:rsidR="00A245F4" w:rsidRPr="00A245F4" w14:paraId="55C04391" w14:textId="77777777" w:rsidTr="00837A1F">
        <w:trPr>
          <w:trHeight w:val="80"/>
        </w:trPr>
        <w:tc>
          <w:tcPr>
            <w:tcW w:w="2683" w:type="dxa"/>
            <w:tcBorders>
              <w:top w:val="nil"/>
              <w:left w:val="single" w:sz="4" w:space="0" w:color="auto"/>
              <w:bottom w:val="single" w:sz="4" w:space="0" w:color="auto"/>
              <w:right w:val="single" w:sz="4" w:space="0" w:color="auto"/>
            </w:tcBorders>
            <w:shd w:val="clear" w:color="auto" w:fill="FFFFFF" w:themeFill="background1"/>
            <w:vAlign w:val="center"/>
            <w:hideMark/>
          </w:tcPr>
          <w:p w14:paraId="51F6F9DF" w14:textId="77777777" w:rsidR="00A245F4" w:rsidRPr="00A245F4" w:rsidRDefault="00A245F4" w:rsidP="00CA52A3">
            <w:pPr>
              <w:pStyle w:val="Tabletext"/>
              <w:rPr>
                <w:lang w:val="es-ES"/>
              </w:rPr>
            </w:pPr>
            <w:r w:rsidRPr="00A245F4">
              <w:rPr>
                <w:lang w:val="es-ES"/>
              </w:rPr>
              <w:t> </w:t>
            </w:r>
          </w:p>
        </w:tc>
        <w:tc>
          <w:tcPr>
            <w:tcW w:w="2256" w:type="dxa"/>
            <w:tcBorders>
              <w:top w:val="nil"/>
              <w:left w:val="nil"/>
              <w:bottom w:val="single" w:sz="4" w:space="0" w:color="auto"/>
              <w:right w:val="single" w:sz="4" w:space="0" w:color="auto"/>
            </w:tcBorders>
            <w:shd w:val="clear" w:color="auto" w:fill="FFFFFF" w:themeFill="background1"/>
            <w:vAlign w:val="center"/>
            <w:hideMark/>
          </w:tcPr>
          <w:p w14:paraId="0ADCC23F" w14:textId="77777777" w:rsidR="00A245F4" w:rsidRPr="00A245F4" w:rsidRDefault="00A245F4" w:rsidP="00CA52A3">
            <w:pPr>
              <w:pStyle w:val="Tabletext"/>
              <w:rPr>
                <w:lang w:val="es-ES"/>
              </w:rPr>
            </w:pPr>
            <w:r w:rsidRPr="00A245F4">
              <w:rPr>
                <w:lang w:val="es-ES"/>
              </w:rPr>
              <w:t> </w:t>
            </w:r>
          </w:p>
        </w:tc>
        <w:tc>
          <w:tcPr>
            <w:tcW w:w="2251" w:type="dxa"/>
            <w:tcBorders>
              <w:top w:val="nil"/>
              <w:left w:val="nil"/>
              <w:bottom w:val="single" w:sz="4" w:space="0" w:color="auto"/>
              <w:right w:val="single" w:sz="4" w:space="0" w:color="auto"/>
            </w:tcBorders>
            <w:shd w:val="clear" w:color="auto" w:fill="FFFFFF" w:themeFill="background1"/>
            <w:vAlign w:val="center"/>
            <w:hideMark/>
          </w:tcPr>
          <w:p w14:paraId="5214A362" w14:textId="77777777" w:rsidR="00A245F4" w:rsidRPr="00A245F4" w:rsidRDefault="00A245F4" w:rsidP="00CA52A3">
            <w:pPr>
              <w:pStyle w:val="Tabletext"/>
              <w:rPr>
                <w:lang w:val="es-ES"/>
              </w:rPr>
            </w:pPr>
            <w:r w:rsidRPr="00A245F4">
              <w:rPr>
                <w:lang w:val="es-ES"/>
              </w:rPr>
              <w:t> </w:t>
            </w:r>
          </w:p>
        </w:tc>
        <w:tc>
          <w:tcPr>
            <w:tcW w:w="2439" w:type="dxa"/>
            <w:tcBorders>
              <w:top w:val="nil"/>
              <w:left w:val="nil"/>
              <w:bottom w:val="single" w:sz="4" w:space="0" w:color="auto"/>
              <w:right w:val="single" w:sz="4" w:space="0" w:color="auto"/>
            </w:tcBorders>
            <w:shd w:val="clear" w:color="auto" w:fill="FFFFFF" w:themeFill="background1"/>
            <w:vAlign w:val="center"/>
            <w:hideMark/>
          </w:tcPr>
          <w:p w14:paraId="7CCCBECA" w14:textId="77777777" w:rsidR="00A245F4" w:rsidRPr="00A245F4" w:rsidRDefault="00A245F4" w:rsidP="00CA52A3">
            <w:pPr>
              <w:pStyle w:val="Tabletext"/>
              <w:rPr>
                <w:lang w:val="es-ES"/>
              </w:rPr>
            </w:pPr>
            <w:r w:rsidRPr="00A245F4">
              <w:rPr>
                <w:lang w:val="es-ES"/>
              </w:rPr>
              <w:t> </w:t>
            </w:r>
          </w:p>
        </w:tc>
      </w:tr>
    </w:tbl>
    <w:p w14:paraId="2C6B794F" w14:textId="77777777" w:rsidR="00B8450C" w:rsidRDefault="00B8450C" w:rsidP="00B8450C">
      <w:pPr>
        <w:pStyle w:val="Tablefin"/>
        <w:rPr>
          <w:lang w:val="es-ES"/>
        </w:rPr>
      </w:pPr>
    </w:p>
    <w:p w14:paraId="5D196158" w14:textId="3E3FB0B9" w:rsidR="00A245F4" w:rsidRPr="00A245F4" w:rsidRDefault="00A245F4" w:rsidP="000954C1">
      <w:pPr>
        <w:pStyle w:val="Headingi"/>
        <w:rPr>
          <w:lang w:val="es-ES"/>
        </w:rPr>
      </w:pPr>
      <w:r w:rsidRPr="00A245F4">
        <w:rPr>
          <w:lang w:val="es-ES"/>
        </w:rPr>
        <w:t>Evaluación de amenazas y riesgos para 2023</w:t>
      </w:r>
      <w:bookmarkStart w:id="896" w:name="lt_pId1536"/>
      <w:bookmarkEnd w:id="896"/>
    </w:p>
    <w:tbl>
      <w:tblPr>
        <w:tblW w:w="5000" w:type="pct"/>
        <w:tblLayout w:type="fixed"/>
        <w:tblLook w:val="04A0" w:firstRow="1" w:lastRow="0" w:firstColumn="1" w:lastColumn="0" w:noHBand="0" w:noVBand="1"/>
      </w:tblPr>
      <w:tblGrid>
        <w:gridCol w:w="2683"/>
        <w:gridCol w:w="2254"/>
        <w:gridCol w:w="2253"/>
        <w:gridCol w:w="2439"/>
      </w:tblGrid>
      <w:tr w:rsidR="00A245F4" w:rsidRPr="00A245F4" w14:paraId="2B7C63F1" w14:textId="77777777" w:rsidTr="00B8450C">
        <w:trPr>
          <w:trHeight w:val="640"/>
        </w:trPr>
        <w:tc>
          <w:tcPr>
            <w:tcW w:w="2683"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31B85FD6" w14:textId="77777777" w:rsidR="00A245F4" w:rsidRPr="00A245F4" w:rsidRDefault="00A245F4" w:rsidP="00B8450C">
            <w:pPr>
              <w:pStyle w:val="Tablehead"/>
              <w:rPr>
                <w:lang w:val="es-ES"/>
              </w:rPr>
            </w:pPr>
            <w:bookmarkStart w:id="897" w:name="lt_pId1537"/>
            <w:r w:rsidRPr="00A245F4">
              <w:rPr>
                <w:lang w:val="es-ES"/>
              </w:rPr>
              <w:t>Perspectiva</w:t>
            </w:r>
            <w:bookmarkEnd w:id="897"/>
          </w:p>
        </w:tc>
        <w:tc>
          <w:tcPr>
            <w:tcW w:w="2254" w:type="dxa"/>
            <w:tcBorders>
              <w:top w:val="single" w:sz="4" w:space="0" w:color="auto"/>
              <w:left w:val="nil"/>
              <w:bottom w:val="single" w:sz="4" w:space="0" w:color="auto"/>
              <w:right w:val="single" w:sz="4" w:space="0" w:color="auto"/>
            </w:tcBorders>
            <w:shd w:val="clear" w:color="000000" w:fill="70A288"/>
            <w:vAlign w:val="center"/>
            <w:hideMark/>
          </w:tcPr>
          <w:p w14:paraId="094159AE" w14:textId="77777777" w:rsidR="00A245F4" w:rsidRPr="00A245F4" w:rsidRDefault="00A245F4" w:rsidP="00B8450C">
            <w:pPr>
              <w:pStyle w:val="Tablehead"/>
              <w:rPr>
                <w:color w:val="FFFFFF" w:themeColor="background1"/>
                <w:lang w:val="es-ES"/>
              </w:rPr>
            </w:pPr>
            <w:bookmarkStart w:id="898" w:name="lt_pId1538"/>
            <w:r w:rsidRPr="00A245F4">
              <w:rPr>
                <w:color w:val="FFFFFF" w:themeColor="background1"/>
                <w:lang w:val="es-ES"/>
              </w:rPr>
              <w:t>Riesgos señalados</w:t>
            </w:r>
            <w:bookmarkEnd w:id="898"/>
          </w:p>
        </w:tc>
        <w:tc>
          <w:tcPr>
            <w:tcW w:w="2253" w:type="dxa"/>
            <w:tcBorders>
              <w:top w:val="single" w:sz="4" w:space="0" w:color="auto"/>
              <w:left w:val="nil"/>
              <w:bottom w:val="single" w:sz="4" w:space="0" w:color="auto"/>
              <w:right w:val="single" w:sz="4" w:space="0" w:color="auto"/>
            </w:tcBorders>
            <w:shd w:val="clear" w:color="000000" w:fill="DAB785"/>
            <w:vAlign w:val="center"/>
            <w:hideMark/>
          </w:tcPr>
          <w:p w14:paraId="2B1A1FE2" w14:textId="07947FDA" w:rsidR="00A245F4" w:rsidRPr="00A245F4" w:rsidRDefault="00CA52A3" w:rsidP="00B8450C">
            <w:pPr>
              <w:pStyle w:val="Tablehead"/>
              <w:rPr>
                <w:color w:val="FFFFFF" w:themeColor="background1"/>
                <w:lang w:val="es-ES"/>
              </w:rPr>
            </w:pPr>
            <w:bookmarkStart w:id="899" w:name="lt_pId1539"/>
            <w:r w:rsidRPr="00CA52A3">
              <w:rPr>
                <w:color w:val="FFFFFF" w:themeColor="background1"/>
                <w:lang w:val="es-ES"/>
              </w:rPr>
              <w:t>Repercusión</w:t>
            </w:r>
            <w:r w:rsidR="00A245F4" w:rsidRPr="00A245F4">
              <w:rPr>
                <w:color w:val="FFFFFF" w:themeColor="background1"/>
                <w:lang w:val="es-ES"/>
              </w:rPr>
              <w:t xml:space="preserve"> señalada</w:t>
            </w:r>
            <w:bookmarkEnd w:id="899"/>
          </w:p>
        </w:tc>
        <w:tc>
          <w:tcPr>
            <w:tcW w:w="2439" w:type="dxa"/>
            <w:tcBorders>
              <w:top w:val="single" w:sz="4" w:space="0" w:color="auto"/>
              <w:left w:val="nil"/>
              <w:bottom w:val="single" w:sz="4" w:space="0" w:color="auto"/>
              <w:right w:val="single" w:sz="4" w:space="0" w:color="auto"/>
            </w:tcBorders>
            <w:shd w:val="clear" w:color="000000" w:fill="D6896F"/>
            <w:vAlign w:val="center"/>
            <w:hideMark/>
          </w:tcPr>
          <w:p w14:paraId="2445F95E" w14:textId="77777777" w:rsidR="00A245F4" w:rsidRPr="00A245F4" w:rsidRDefault="00A245F4" w:rsidP="00B8450C">
            <w:pPr>
              <w:pStyle w:val="Tablehead"/>
              <w:rPr>
                <w:color w:val="FFFFFF" w:themeColor="background1"/>
                <w:lang w:val="es-ES"/>
              </w:rPr>
            </w:pPr>
            <w:bookmarkStart w:id="900" w:name="lt_pId1540"/>
            <w:r w:rsidRPr="00A245F4">
              <w:rPr>
                <w:color w:val="FFFFFF" w:themeColor="background1"/>
                <w:lang w:val="es-ES"/>
              </w:rPr>
              <w:t>Medidas de mitigación aplicadas</w:t>
            </w:r>
            <w:bookmarkEnd w:id="900"/>
          </w:p>
        </w:tc>
      </w:tr>
      <w:tr w:rsidR="00A245F4" w:rsidRPr="00A245F4" w14:paraId="650D9689" w14:textId="77777777" w:rsidTr="00837A1F">
        <w:tc>
          <w:tcPr>
            <w:tcW w:w="2683" w:type="dxa"/>
            <w:tcBorders>
              <w:top w:val="nil"/>
              <w:left w:val="single" w:sz="4" w:space="0" w:color="auto"/>
              <w:bottom w:val="nil"/>
              <w:right w:val="single" w:sz="4" w:space="0" w:color="auto"/>
            </w:tcBorders>
            <w:shd w:val="clear" w:color="000000" w:fill="F2F2F2"/>
            <w:hideMark/>
          </w:tcPr>
          <w:p w14:paraId="5E12D164" w14:textId="08457228" w:rsidR="00A245F4" w:rsidRPr="00A245F4" w:rsidRDefault="00A245F4" w:rsidP="00CA52A3">
            <w:pPr>
              <w:pStyle w:val="Tabletext"/>
              <w:rPr>
                <w:lang w:val="es-ES"/>
              </w:rPr>
            </w:pPr>
            <w:bookmarkStart w:id="901" w:name="lt_pId1541"/>
            <w:r w:rsidRPr="00A245F4">
              <w:rPr>
                <w:lang w:val="es-ES"/>
              </w:rPr>
              <w:t>Organización</w:t>
            </w:r>
            <w:bookmarkEnd w:id="901"/>
          </w:p>
        </w:tc>
        <w:tc>
          <w:tcPr>
            <w:tcW w:w="2254" w:type="dxa"/>
            <w:tcBorders>
              <w:top w:val="nil"/>
              <w:left w:val="nil"/>
              <w:bottom w:val="nil"/>
              <w:right w:val="single" w:sz="4" w:space="0" w:color="auto"/>
            </w:tcBorders>
            <w:shd w:val="clear" w:color="000000" w:fill="F2F2F2"/>
            <w:hideMark/>
          </w:tcPr>
          <w:p w14:paraId="12F7D60D" w14:textId="2576D96C" w:rsidR="00A245F4" w:rsidRPr="00A245F4" w:rsidRDefault="00A245F4" w:rsidP="00CA52A3">
            <w:pPr>
              <w:pStyle w:val="Tabletext"/>
              <w:rPr>
                <w:lang w:val="es-ES"/>
              </w:rPr>
            </w:pPr>
            <w:bookmarkStart w:id="902" w:name="lt_pId1542"/>
            <w:r w:rsidRPr="00A245F4">
              <w:rPr>
                <w:lang w:val="es-ES"/>
              </w:rPr>
              <w:t>Dificultades para prever las necesidades y los problemas de aplicación</w:t>
            </w:r>
            <w:bookmarkEnd w:id="902"/>
          </w:p>
        </w:tc>
        <w:tc>
          <w:tcPr>
            <w:tcW w:w="2253" w:type="dxa"/>
            <w:tcBorders>
              <w:top w:val="nil"/>
              <w:left w:val="nil"/>
              <w:bottom w:val="nil"/>
              <w:right w:val="single" w:sz="4" w:space="0" w:color="auto"/>
            </w:tcBorders>
            <w:shd w:val="clear" w:color="000000" w:fill="F2F2F2"/>
            <w:hideMark/>
          </w:tcPr>
          <w:p w14:paraId="48DB79B4" w14:textId="77777777" w:rsidR="00A245F4" w:rsidRPr="00A245F4" w:rsidRDefault="00A245F4" w:rsidP="00CA52A3">
            <w:pPr>
              <w:pStyle w:val="Tabletext"/>
              <w:rPr>
                <w:lang w:val="es-ES"/>
              </w:rPr>
            </w:pPr>
            <w:bookmarkStart w:id="903" w:name="lt_pId1543"/>
            <w:r w:rsidRPr="00A245F4">
              <w:rPr>
                <w:lang w:val="es-ES"/>
              </w:rPr>
              <w:t>Baja</w:t>
            </w:r>
            <w:bookmarkEnd w:id="903"/>
          </w:p>
        </w:tc>
        <w:tc>
          <w:tcPr>
            <w:tcW w:w="2439" w:type="dxa"/>
            <w:tcBorders>
              <w:top w:val="nil"/>
              <w:left w:val="nil"/>
              <w:bottom w:val="nil"/>
              <w:right w:val="single" w:sz="4" w:space="0" w:color="auto"/>
            </w:tcBorders>
            <w:shd w:val="clear" w:color="000000" w:fill="F2F2F2"/>
            <w:hideMark/>
          </w:tcPr>
          <w:p w14:paraId="26D8C516" w14:textId="28FC1490" w:rsidR="00A245F4" w:rsidRPr="00A245F4" w:rsidRDefault="00A245F4" w:rsidP="00CA52A3">
            <w:pPr>
              <w:pStyle w:val="Tabletext"/>
              <w:rPr>
                <w:lang w:val="es-ES"/>
              </w:rPr>
            </w:pPr>
            <w:bookmarkStart w:id="904" w:name="lt_pId1544"/>
            <w:r w:rsidRPr="00A245F4">
              <w:rPr>
                <w:lang w:val="es-ES"/>
              </w:rPr>
              <w:t>Planificación adecuada, anticipación de las necesidades y suministro adecuado de recursos</w:t>
            </w:r>
            <w:bookmarkEnd w:id="904"/>
          </w:p>
        </w:tc>
      </w:tr>
      <w:tr w:rsidR="00A245F4" w:rsidRPr="00A245F4" w14:paraId="72EDFF84" w14:textId="77777777" w:rsidTr="00837A1F">
        <w:trPr>
          <w:trHeight w:val="80"/>
        </w:trPr>
        <w:tc>
          <w:tcPr>
            <w:tcW w:w="2683" w:type="dxa"/>
            <w:tcBorders>
              <w:top w:val="nil"/>
              <w:left w:val="single" w:sz="4" w:space="0" w:color="auto"/>
              <w:bottom w:val="single" w:sz="4" w:space="0" w:color="auto"/>
              <w:right w:val="single" w:sz="4" w:space="0" w:color="auto"/>
            </w:tcBorders>
            <w:shd w:val="clear" w:color="000000" w:fill="FFFFFF"/>
            <w:vAlign w:val="center"/>
            <w:hideMark/>
          </w:tcPr>
          <w:p w14:paraId="5554F2CA" w14:textId="77777777" w:rsidR="00A245F4" w:rsidRPr="00A245F4" w:rsidRDefault="00A245F4" w:rsidP="00CA52A3">
            <w:pPr>
              <w:pStyle w:val="Tabletext"/>
              <w:rPr>
                <w:lang w:val="es-ES"/>
              </w:rPr>
            </w:pPr>
            <w:r w:rsidRPr="00A245F4">
              <w:rPr>
                <w:lang w:val="es-ES"/>
              </w:rPr>
              <w:t> </w:t>
            </w:r>
          </w:p>
        </w:tc>
        <w:tc>
          <w:tcPr>
            <w:tcW w:w="2254" w:type="dxa"/>
            <w:tcBorders>
              <w:top w:val="nil"/>
              <w:left w:val="nil"/>
              <w:bottom w:val="single" w:sz="4" w:space="0" w:color="auto"/>
              <w:right w:val="single" w:sz="4" w:space="0" w:color="auto"/>
            </w:tcBorders>
            <w:shd w:val="clear" w:color="000000" w:fill="FFFFFF"/>
            <w:vAlign w:val="center"/>
            <w:hideMark/>
          </w:tcPr>
          <w:p w14:paraId="36F3143D" w14:textId="77777777" w:rsidR="00A245F4" w:rsidRPr="00A245F4" w:rsidRDefault="00A245F4" w:rsidP="00CA52A3">
            <w:pPr>
              <w:pStyle w:val="Tabletext"/>
              <w:rPr>
                <w:lang w:val="es-ES"/>
              </w:rPr>
            </w:pPr>
            <w:r w:rsidRPr="00A245F4">
              <w:rPr>
                <w:lang w:val="es-ES"/>
              </w:rPr>
              <w:t> </w:t>
            </w:r>
          </w:p>
        </w:tc>
        <w:tc>
          <w:tcPr>
            <w:tcW w:w="2253" w:type="dxa"/>
            <w:tcBorders>
              <w:top w:val="nil"/>
              <w:left w:val="nil"/>
              <w:bottom w:val="single" w:sz="4" w:space="0" w:color="auto"/>
              <w:right w:val="single" w:sz="4" w:space="0" w:color="auto"/>
            </w:tcBorders>
            <w:shd w:val="clear" w:color="000000" w:fill="FFFFFF"/>
            <w:vAlign w:val="center"/>
            <w:hideMark/>
          </w:tcPr>
          <w:p w14:paraId="265C2E5F" w14:textId="77777777" w:rsidR="00A245F4" w:rsidRPr="00A245F4" w:rsidRDefault="00A245F4" w:rsidP="00CA52A3">
            <w:pPr>
              <w:pStyle w:val="Tabletext"/>
              <w:rPr>
                <w:lang w:val="es-ES"/>
              </w:rPr>
            </w:pPr>
            <w:r w:rsidRPr="00A245F4">
              <w:rPr>
                <w:lang w:val="es-ES"/>
              </w:rPr>
              <w:t> </w:t>
            </w:r>
          </w:p>
        </w:tc>
        <w:tc>
          <w:tcPr>
            <w:tcW w:w="2439" w:type="dxa"/>
            <w:tcBorders>
              <w:top w:val="nil"/>
              <w:left w:val="nil"/>
              <w:bottom w:val="single" w:sz="4" w:space="0" w:color="auto"/>
              <w:right w:val="single" w:sz="4" w:space="0" w:color="auto"/>
            </w:tcBorders>
            <w:shd w:val="clear" w:color="000000" w:fill="FFFFFF"/>
            <w:vAlign w:val="center"/>
            <w:hideMark/>
          </w:tcPr>
          <w:p w14:paraId="396BAD8E" w14:textId="77777777" w:rsidR="00A245F4" w:rsidRPr="00A245F4" w:rsidRDefault="00A245F4" w:rsidP="00CA52A3">
            <w:pPr>
              <w:pStyle w:val="Tabletext"/>
              <w:rPr>
                <w:lang w:val="es-ES"/>
              </w:rPr>
            </w:pPr>
            <w:r w:rsidRPr="00A245F4">
              <w:rPr>
                <w:lang w:val="es-ES"/>
              </w:rPr>
              <w:t> </w:t>
            </w:r>
          </w:p>
        </w:tc>
      </w:tr>
    </w:tbl>
    <w:p w14:paraId="18308783" w14:textId="77777777" w:rsidR="00B8450C" w:rsidRDefault="00B8450C" w:rsidP="00B8450C">
      <w:pPr>
        <w:pStyle w:val="Tablefin"/>
        <w:rPr>
          <w:lang w:val="es-ES"/>
        </w:rPr>
      </w:pPr>
    </w:p>
    <w:p w14:paraId="649A5542" w14:textId="321985D8" w:rsidR="00A245F4" w:rsidRPr="00A245F4" w:rsidRDefault="00A245F4" w:rsidP="00B8450C">
      <w:pPr>
        <w:rPr>
          <w:lang w:val="es-ES"/>
        </w:rPr>
      </w:pPr>
      <w:r w:rsidRPr="00A245F4">
        <w:rPr>
          <w:lang w:val="es-ES"/>
        </w:rPr>
        <w:br w:type="page"/>
      </w:r>
    </w:p>
    <w:p w14:paraId="0FC5A590" w14:textId="77777777" w:rsidR="00A245F4" w:rsidRPr="00A245F4" w:rsidRDefault="00A245F4" w:rsidP="00CA52A3">
      <w:pPr>
        <w:pStyle w:val="Headingb"/>
        <w:rPr>
          <w:lang w:val="es-ES"/>
        </w:rPr>
      </w:pPr>
      <w:r w:rsidRPr="00A245F4">
        <w:rPr>
          <w:lang w:val="es-ES"/>
        </w:rPr>
        <w:t>Declaración de resultados previstos y análisis de riesgos para 2025</w:t>
      </w:r>
      <w:bookmarkStart w:id="905" w:name="lt_pId1546"/>
      <w:bookmarkEnd w:id="905"/>
    </w:p>
    <w:p w14:paraId="75EEC621" w14:textId="77777777" w:rsidR="00A245F4" w:rsidRPr="00A245F4" w:rsidRDefault="00A245F4" w:rsidP="00CA52A3">
      <w:pPr>
        <w:pStyle w:val="Headingi"/>
        <w:rPr>
          <w:lang w:val="es-ES"/>
        </w:rPr>
      </w:pPr>
      <w:r w:rsidRPr="00A245F4">
        <w:rPr>
          <w:lang w:val="es-ES"/>
        </w:rPr>
        <w:t>Declaración de resultados previstos para 2025</w:t>
      </w:r>
      <w:bookmarkStart w:id="906" w:name="lt_pId1548"/>
      <w:bookmarkEnd w:id="906"/>
    </w:p>
    <w:tbl>
      <w:tblPr>
        <w:tblW w:w="5000" w:type="pct"/>
        <w:tblLayout w:type="fixed"/>
        <w:tblLook w:val="04A0" w:firstRow="1" w:lastRow="0" w:firstColumn="1" w:lastColumn="0" w:noHBand="0" w:noVBand="1"/>
      </w:tblPr>
      <w:tblGrid>
        <w:gridCol w:w="4814"/>
        <w:gridCol w:w="4815"/>
      </w:tblGrid>
      <w:tr w:rsidR="00A245F4" w:rsidRPr="00A245F4" w14:paraId="0EF8BDD1" w14:textId="77777777" w:rsidTr="004047E1">
        <w:trPr>
          <w:trHeight w:val="320"/>
        </w:trPr>
        <w:tc>
          <w:tcPr>
            <w:tcW w:w="4180" w:type="dxa"/>
            <w:tcBorders>
              <w:top w:val="single" w:sz="4" w:space="0" w:color="auto"/>
              <w:left w:val="single" w:sz="4" w:space="0" w:color="auto"/>
              <w:bottom w:val="single" w:sz="4" w:space="0" w:color="auto"/>
              <w:right w:val="single" w:sz="4" w:space="0" w:color="auto"/>
            </w:tcBorders>
            <w:shd w:val="clear" w:color="000000" w:fill="02385E"/>
            <w:noWrap/>
            <w:vAlign w:val="center"/>
            <w:hideMark/>
          </w:tcPr>
          <w:p w14:paraId="6433CFEE" w14:textId="77777777" w:rsidR="00A245F4" w:rsidRPr="00A245F4" w:rsidRDefault="00A245F4" w:rsidP="004047E1">
            <w:pPr>
              <w:pStyle w:val="Tablehead"/>
              <w:rPr>
                <w:lang w:val="es-ES"/>
              </w:rPr>
            </w:pPr>
            <w:bookmarkStart w:id="907" w:name="lt_pId1549"/>
            <w:r w:rsidRPr="00A245F4">
              <w:rPr>
                <w:lang w:val="es-ES"/>
              </w:rPr>
              <w:t>Resultados previstos</w:t>
            </w:r>
            <w:bookmarkEnd w:id="907"/>
          </w:p>
        </w:tc>
        <w:tc>
          <w:tcPr>
            <w:tcW w:w="4180" w:type="dxa"/>
            <w:tcBorders>
              <w:top w:val="single" w:sz="4" w:space="0" w:color="auto"/>
              <w:left w:val="nil"/>
              <w:bottom w:val="single" w:sz="4" w:space="0" w:color="auto"/>
              <w:right w:val="single" w:sz="4" w:space="0" w:color="auto"/>
            </w:tcBorders>
            <w:shd w:val="clear" w:color="000000" w:fill="DAB785"/>
            <w:noWrap/>
            <w:vAlign w:val="center"/>
            <w:hideMark/>
          </w:tcPr>
          <w:p w14:paraId="32BCC5B0" w14:textId="77777777" w:rsidR="00A245F4" w:rsidRPr="00A245F4" w:rsidRDefault="00A245F4" w:rsidP="004047E1">
            <w:pPr>
              <w:pStyle w:val="Tablehead"/>
              <w:rPr>
                <w:color w:val="FFFFFF" w:themeColor="background1"/>
                <w:lang w:val="es-ES"/>
              </w:rPr>
            </w:pPr>
            <w:bookmarkStart w:id="908" w:name="lt_pId1550"/>
            <w:r w:rsidRPr="00A245F4">
              <w:rPr>
                <w:color w:val="FFFFFF" w:themeColor="background1"/>
                <w:lang w:val="es-ES"/>
              </w:rPr>
              <w:t>Indicadores fundamentales de rendimiento</w:t>
            </w:r>
            <w:bookmarkEnd w:id="908"/>
          </w:p>
        </w:tc>
      </w:tr>
      <w:tr w:rsidR="00A245F4" w:rsidRPr="00A245F4" w14:paraId="3AE77669" w14:textId="77777777" w:rsidTr="00CA52A3">
        <w:trPr>
          <w:trHeight w:val="1200"/>
        </w:trPr>
        <w:tc>
          <w:tcPr>
            <w:tcW w:w="4180" w:type="dxa"/>
            <w:tcBorders>
              <w:top w:val="nil"/>
              <w:left w:val="single" w:sz="4" w:space="0" w:color="auto"/>
              <w:bottom w:val="nil"/>
              <w:right w:val="single" w:sz="4" w:space="0" w:color="auto"/>
            </w:tcBorders>
            <w:shd w:val="clear" w:color="000000" w:fill="F2F2F2"/>
            <w:hideMark/>
          </w:tcPr>
          <w:p w14:paraId="7796BC56" w14:textId="076614E4" w:rsidR="00A245F4" w:rsidRPr="00A245F4" w:rsidRDefault="00A245F4" w:rsidP="00CA52A3">
            <w:pPr>
              <w:pStyle w:val="Tabletext"/>
              <w:rPr>
                <w:lang w:val="es-ES"/>
              </w:rPr>
            </w:pPr>
            <w:bookmarkStart w:id="909" w:name="lt_pId1551"/>
            <w:r w:rsidRPr="00A245F4">
              <w:rPr>
                <w:lang w:val="es-ES"/>
              </w:rPr>
              <w:t>Aplicación, seguimiento y ejecución de las decisiones de la AR-23</w:t>
            </w:r>
            <w:bookmarkEnd w:id="909"/>
          </w:p>
        </w:tc>
        <w:tc>
          <w:tcPr>
            <w:tcW w:w="4180" w:type="dxa"/>
            <w:tcBorders>
              <w:top w:val="nil"/>
              <w:left w:val="nil"/>
              <w:bottom w:val="nil"/>
              <w:right w:val="single" w:sz="4" w:space="0" w:color="auto"/>
            </w:tcBorders>
            <w:shd w:val="clear" w:color="000000" w:fill="F2F2F2"/>
            <w:hideMark/>
          </w:tcPr>
          <w:p w14:paraId="6CC41F08" w14:textId="4D49989C" w:rsidR="00A245F4" w:rsidRPr="00A245F4" w:rsidRDefault="00A245F4" w:rsidP="00CA52A3">
            <w:pPr>
              <w:pStyle w:val="Tabletext"/>
              <w:rPr>
                <w:lang w:val="es-ES"/>
              </w:rPr>
            </w:pPr>
            <w:bookmarkStart w:id="910" w:name="lt_pId1552"/>
            <w:r w:rsidRPr="00A245F4">
              <w:rPr>
                <w:lang w:val="es-ES"/>
              </w:rPr>
              <w:t xml:space="preserve">Programas de trabajo y decisiones iniciados oportunamente. Nuevo periodo de estudios establecido de forma satisfactoria para los </w:t>
            </w:r>
            <w:r w:rsidR="00D84639" w:rsidRPr="00A245F4">
              <w:rPr>
                <w:lang w:val="es-ES"/>
              </w:rPr>
              <w:t>m</w:t>
            </w:r>
            <w:r w:rsidRPr="00A245F4">
              <w:rPr>
                <w:lang w:val="es-ES"/>
              </w:rPr>
              <w:t>iembros.</w:t>
            </w:r>
            <w:bookmarkStart w:id="911" w:name="lt_pId1553"/>
            <w:bookmarkEnd w:id="910"/>
            <w:bookmarkEnd w:id="911"/>
          </w:p>
        </w:tc>
      </w:tr>
      <w:tr w:rsidR="00A245F4" w:rsidRPr="00A245F4" w14:paraId="758414D9" w14:textId="77777777" w:rsidTr="00CA52A3">
        <w:trPr>
          <w:trHeight w:val="80"/>
        </w:trPr>
        <w:tc>
          <w:tcPr>
            <w:tcW w:w="4180" w:type="dxa"/>
            <w:tcBorders>
              <w:top w:val="nil"/>
              <w:left w:val="single" w:sz="4" w:space="0" w:color="auto"/>
              <w:bottom w:val="single" w:sz="4" w:space="0" w:color="auto"/>
              <w:right w:val="single" w:sz="4" w:space="0" w:color="auto"/>
            </w:tcBorders>
            <w:shd w:val="clear" w:color="000000" w:fill="FFFFFF"/>
            <w:vAlign w:val="center"/>
            <w:hideMark/>
          </w:tcPr>
          <w:p w14:paraId="5CB66166" w14:textId="77777777" w:rsidR="00A245F4" w:rsidRPr="00A245F4" w:rsidRDefault="00A245F4" w:rsidP="00CA52A3">
            <w:pPr>
              <w:pStyle w:val="Tabletext"/>
              <w:rPr>
                <w:lang w:val="es-ES"/>
              </w:rPr>
            </w:pPr>
            <w:r w:rsidRPr="00A245F4">
              <w:rPr>
                <w:lang w:val="es-ES"/>
              </w:rPr>
              <w:t> </w:t>
            </w:r>
          </w:p>
        </w:tc>
        <w:tc>
          <w:tcPr>
            <w:tcW w:w="4180" w:type="dxa"/>
            <w:tcBorders>
              <w:top w:val="nil"/>
              <w:left w:val="nil"/>
              <w:bottom w:val="single" w:sz="4" w:space="0" w:color="auto"/>
              <w:right w:val="single" w:sz="4" w:space="0" w:color="auto"/>
            </w:tcBorders>
            <w:shd w:val="clear" w:color="000000" w:fill="FFFFFF"/>
            <w:vAlign w:val="center"/>
            <w:hideMark/>
          </w:tcPr>
          <w:p w14:paraId="5BC37C4A" w14:textId="77777777" w:rsidR="00A245F4" w:rsidRPr="00A245F4" w:rsidRDefault="00A245F4" w:rsidP="00CA52A3">
            <w:pPr>
              <w:pStyle w:val="Tabletext"/>
              <w:rPr>
                <w:lang w:val="es-ES"/>
              </w:rPr>
            </w:pPr>
            <w:r w:rsidRPr="00A245F4">
              <w:rPr>
                <w:lang w:val="es-ES"/>
              </w:rPr>
              <w:t> </w:t>
            </w:r>
          </w:p>
        </w:tc>
      </w:tr>
    </w:tbl>
    <w:p w14:paraId="7900A2EE" w14:textId="77777777" w:rsidR="00B8450C" w:rsidRDefault="00B8450C" w:rsidP="00B8450C">
      <w:pPr>
        <w:pStyle w:val="Tablefin"/>
        <w:rPr>
          <w:lang w:val="es-ES"/>
        </w:rPr>
      </w:pPr>
    </w:p>
    <w:p w14:paraId="6BA2BFEB" w14:textId="7B83592A" w:rsidR="00A245F4" w:rsidRPr="00A245F4" w:rsidRDefault="00A245F4" w:rsidP="00CA52A3">
      <w:pPr>
        <w:pStyle w:val="Headingi"/>
        <w:rPr>
          <w:lang w:val="es-ES"/>
        </w:rPr>
      </w:pPr>
      <w:r w:rsidRPr="00A245F4">
        <w:rPr>
          <w:lang w:val="es-ES"/>
        </w:rPr>
        <w:t>Evaluación de amenazas y riesgos para 2025</w:t>
      </w:r>
      <w:bookmarkStart w:id="912" w:name="lt_pId1555"/>
      <w:bookmarkEnd w:id="912"/>
    </w:p>
    <w:tbl>
      <w:tblPr>
        <w:tblW w:w="5000" w:type="pct"/>
        <w:jc w:val="center"/>
        <w:tblLayout w:type="fixed"/>
        <w:tblLook w:val="04A0" w:firstRow="1" w:lastRow="0" w:firstColumn="1" w:lastColumn="0" w:noHBand="0" w:noVBand="1"/>
      </w:tblPr>
      <w:tblGrid>
        <w:gridCol w:w="1713"/>
        <w:gridCol w:w="2246"/>
        <w:gridCol w:w="1712"/>
        <w:gridCol w:w="1712"/>
        <w:gridCol w:w="2246"/>
      </w:tblGrid>
      <w:tr w:rsidR="00A245F4" w:rsidRPr="00A245F4" w14:paraId="28B4866A" w14:textId="77777777" w:rsidTr="00B8450C">
        <w:trPr>
          <w:trHeight w:val="320"/>
          <w:jc w:val="center"/>
        </w:trPr>
        <w:tc>
          <w:tcPr>
            <w:tcW w:w="1540" w:type="dxa"/>
            <w:tcBorders>
              <w:top w:val="single" w:sz="4" w:space="0" w:color="auto"/>
              <w:left w:val="single" w:sz="4" w:space="0" w:color="auto"/>
              <w:bottom w:val="single" w:sz="4" w:space="0" w:color="auto"/>
              <w:right w:val="single" w:sz="4" w:space="0" w:color="auto"/>
            </w:tcBorders>
            <w:shd w:val="clear" w:color="auto" w:fill="02385E"/>
            <w:noWrap/>
            <w:vAlign w:val="center"/>
            <w:hideMark/>
          </w:tcPr>
          <w:p w14:paraId="5DA99481" w14:textId="77777777" w:rsidR="00A245F4" w:rsidRPr="00A245F4" w:rsidRDefault="00A245F4" w:rsidP="00B8450C">
            <w:pPr>
              <w:pStyle w:val="Tablehead"/>
              <w:rPr>
                <w:lang w:val="es-ES"/>
              </w:rPr>
            </w:pPr>
            <w:bookmarkStart w:id="913" w:name="lt_pId1556"/>
            <w:r w:rsidRPr="00A245F4">
              <w:rPr>
                <w:lang w:val="es-ES"/>
              </w:rPr>
              <w:t>Perspectiva</w:t>
            </w:r>
            <w:bookmarkEnd w:id="913"/>
          </w:p>
        </w:tc>
        <w:tc>
          <w:tcPr>
            <w:tcW w:w="2020" w:type="dxa"/>
            <w:tcBorders>
              <w:top w:val="single" w:sz="4" w:space="0" w:color="auto"/>
              <w:left w:val="nil"/>
              <w:bottom w:val="single" w:sz="4" w:space="0" w:color="auto"/>
              <w:right w:val="single" w:sz="4" w:space="0" w:color="auto"/>
            </w:tcBorders>
            <w:shd w:val="clear" w:color="auto" w:fill="70A288"/>
            <w:noWrap/>
            <w:vAlign w:val="center"/>
            <w:hideMark/>
          </w:tcPr>
          <w:p w14:paraId="4DB2F5B3" w14:textId="77777777" w:rsidR="00A245F4" w:rsidRPr="00A245F4" w:rsidRDefault="00A245F4" w:rsidP="00B8450C">
            <w:pPr>
              <w:pStyle w:val="Tablehead"/>
              <w:rPr>
                <w:color w:val="FFFFFF" w:themeColor="background1"/>
                <w:lang w:val="es-ES"/>
              </w:rPr>
            </w:pPr>
            <w:bookmarkStart w:id="914" w:name="lt_pId1557"/>
            <w:r w:rsidRPr="00A245F4">
              <w:rPr>
                <w:color w:val="FFFFFF" w:themeColor="background1"/>
                <w:lang w:val="es-ES"/>
              </w:rPr>
              <w:t>Indicador fundamental de riesgo</w:t>
            </w:r>
            <w:bookmarkEnd w:id="914"/>
          </w:p>
        </w:tc>
        <w:tc>
          <w:tcPr>
            <w:tcW w:w="1540" w:type="dxa"/>
            <w:tcBorders>
              <w:top w:val="single" w:sz="4" w:space="0" w:color="auto"/>
              <w:left w:val="nil"/>
              <w:bottom w:val="single" w:sz="4" w:space="0" w:color="auto"/>
              <w:right w:val="single" w:sz="4" w:space="0" w:color="auto"/>
            </w:tcBorders>
            <w:shd w:val="clear" w:color="auto" w:fill="DAB785"/>
            <w:noWrap/>
            <w:vAlign w:val="center"/>
            <w:hideMark/>
          </w:tcPr>
          <w:p w14:paraId="6588AFE3" w14:textId="77777777" w:rsidR="00A245F4" w:rsidRPr="00A245F4" w:rsidRDefault="00A245F4" w:rsidP="00B8450C">
            <w:pPr>
              <w:pStyle w:val="Tablehead"/>
              <w:rPr>
                <w:color w:val="FFFFFF" w:themeColor="background1"/>
                <w:lang w:val="es-ES"/>
              </w:rPr>
            </w:pPr>
            <w:bookmarkStart w:id="915" w:name="lt_pId1558"/>
            <w:r w:rsidRPr="00A245F4">
              <w:rPr>
                <w:color w:val="FFFFFF" w:themeColor="background1"/>
                <w:lang w:val="es-ES"/>
              </w:rPr>
              <w:t>Repercusión</w:t>
            </w:r>
            <w:bookmarkEnd w:id="915"/>
          </w:p>
        </w:tc>
        <w:tc>
          <w:tcPr>
            <w:tcW w:w="1540" w:type="dxa"/>
            <w:tcBorders>
              <w:top w:val="single" w:sz="4" w:space="0" w:color="auto"/>
              <w:left w:val="nil"/>
              <w:bottom w:val="single" w:sz="4" w:space="0" w:color="auto"/>
              <w:right w:val="single" w:sz="4" w:space="0" w:color="auto"/>
            </w:tcBorders>
            <w:shd w:val="clear" w:color="auto" w:fill="D6896F"/>
            <w:noWrap/>
            <w:vAlign w:val="center"/>
            <w:hideMark/>
          </w:tcPr>
          <w:p w14:paraId="47D08BD4" w14:textId="77777777" w:rsidR="00A245F4" w:rsidRPr="00A245F4" w:rsidRDefault="00A245F4" w:rsidP="00B8450C">
            <w:pPr>
              <w:pStyle w:val="Tablehead"/>
              <w:rPr>
                <w:color w:val="FFFFFF" w:themeColor="background1"/>
                <w:lang w:val="es-ES"/>
              </w:rPr>
            </w:pPr>
            <w:bookmarkStart w:id="916" w:name="lt_pId1559"/>
            <w:r w:rsidRPr="00A245F4">
              <w:rPr>
                <w:color w:val="FFFFFF" w:themeColor="background1"/>
                <w:lang w:val="es-ES"/>
              </w:rPr>
              <w:t>Probabilidad</w:t>
            </w:r>
            <w:bookmarkEnd w:id="916"/>
          </w:p>
        </w:tc>
        <w:tc>
          <w:tcPr>
            <w:tcW w:w="2020" w:type="dxa"/>
            <w:tcBorders>
              <w:top w:val="single" w:sz="4" w:space="0" w:color="auto"/>
              <w:left w:val="single" w:sz="4" w:space="0" w:color="auto"/>
              <w:bottom w:val="single" w:sz="4" w:space="0" w:color="auto"/>
              <w:right w:val="single" w:sz="4" w:space="0" w:color="auto"/>
            </w:tcBorders>
            <w:shd w:val="clear" w:color="auto" w:fill="A63950"/>
            <w:noWrap/>
            <w:vAlign w:val="center"/>
            <w:hideMark/>
          </w:tcPr>
          <w:p w14:paraId="2691213A" w14:textId="77777777" w:rsidR="00A245F4" w:rsidRPr="00A245F4" w:rsidRDefault="00A245F4" w:rsidP="00B8450C">
            <w:pPr>
              <w:pStyle w:val="Tablehead"/>
              <w:rPr>
                <w:color w:val="FFFFFF" w:themeColor="background1"/>
                <w:lang w:val="es-ES"/>
              </w:rPr>
            </w:pPr>
            <w:bookmarkStart w:id="917" w:name="lt_pId1560"/>
            <w:r w:rsidRPr="00A245F4">
              <w:rPr>
                <w:color w:val="FFFFFF" w:themeColor="background1"/>
                <w:lang w:val="es-ES"/>
              </w:rPr>
              <w:t>Mitigación</w:t>
            </w:r>
            <w:bookmarkEnd w:id="917"/>
          </w:p>
        </w:tc>
      </w:tr>
      <w:tr w:rsidR="00A245F4" w:rsidRPr="00A245F4" w14:paraId="7E4F9AE8" w14:textId="77777777" w:rsidTr="00CA52A3">
        <w:trPr>
          <w:trHeight w:val="1680"/>
          <w:jc w:val="center"/>
        </w:trPr>
        <w:tc>
          <w:tcPr>
            <w:tcW w:w="1540" w:type="dxa"/>
            <w:tcBorders>
              <w:top w:val="nil"/>
              <w:left w:val="single" w:sz="4" w:space="0" w:color="auto"/>
              <w:bottom w:val="nil"/>
              <w:right w:val="single" w:sz="4" w:space="0" w:color="auto"/>
            </w:tcBorders>
            <w:shd w:val="clear" w:color="auto" w:fill="F2F2F2" w:themeFill="background1" w:themeFillShade="F2"/>
            <w:hideMark/>
          </w:tcPr>
          <w:p w14:paraId="309549E7" w14:textId="04629711" w:rsidR="00A245F4" w:rsidRPr="00A245F4" w:rsidRDefault="00A245F4" w:rsidP="00CA52A3">
            <w:pPr>
              <w:pStyle w:val="Tabletext"/>
              <w:rPr>
                <w:lang w:val="es-ES"/>
              </w:rPr>
            </w:pPr>
            <w:bookmarkStart w:id="918" w:name="lt_pId1561"/>
            <w:r w:rsidRPr="00A245F4">
              <w:rPr>
                <w:lang w:val="es-ES"/>
              </w:rPr>
              <w:t>Recursos financieros/</w:t>
            </w:r>
            <w:r w:rsidR="00837A1F">
              <w:rPr>
                <w:lang w:val="es-ES"/>
              </w:rPr>
              <w:br/>
            </w:r>
            <w:r w:rsidR="00F61E6D" w:rsidRPr="00A245F4">
              <w:rPr>
                <w:lang w:val="es-ES"/>
              </w:rPr>
              <w:t>r</w:t>
            </w:r>
            <w:r w:rsidRPr="00A245F4">
              <w:rPr>
                <w:lang w:val="es-ES"/>
              </w:rPr>
              <w:t>ecursos</w:t>
            </w:r>
            <w:bookmarkEnd w:id="918"/>
          </w:p>
        </w:tc>
        <w:tc>
          <w:tcPr>
            <w:tcW w:w="2020" w:type="dxa"/>
            <w:tcBorders>
              <w:top w:val="nil"/>
              <w:left w:val="nil"/>
              <w:bottom w:val="nil"/>
              <w:right w:val="single" w:sz="4" w:space="0" w:color="auto"/>
            </w:tcBorders>
            <w:shd w:val="clear" w:color="auto" w:fill="F2F2F2" w:themeFill="background1" w:themeFillShade="F2"/>
            <w:hideMark/>
          </w:tcPr>
          <w:p w14:paraId="6A410200" w14:textId="42BAEAB6" w:rsidR="00A245F4" w:rsidRPr="00A245F4" w:rsidRDefault="00A245F4" w:rsidP="00CA52A3">
            <w:pPr>
              <w:pStyle w:val="Tabletext"/>
              <w:rPr>
                <w:lang w:val="es-ES"/>
              </w:rPr>
            </w:pPr>
            <w:bookmarkStart w:id="919" w:name="lt_pId1562"/>
            <w:r w:rsidRPr="00A245F4">
              <w:rPr>
                <w:lang w:val="es-ES"/>
              </w:rPr>
              <w:t>Falta de recursos para aplicar oportunamente las decisiones de la</w:t>
            </w:r>
            <w:r w:rsidR="00D84639">
              <w:rPr>
                <w:lang w:val="es-ES"/>
              </w:rPr>
              <w:t> </w:t>
            </w:r>
            <w:r w:rsidRPr="00A245F4">
              <w:rPr>
                <w:lang w:val="es-ES"/>
              </w:rPr>
              <w:t>AR-23</w:t>
            </w:r>
            <w:bookmarkEnd w:id="919"/>
          </w:p>
        </w:tc>
        <w:tc>
          <w:tcPr>
            <w:tcW w:w="1540" w:type="dxa"/>
            <w:tcBorders>
              <w:top w:val="nil"/>
              <w:left w:val="nil"/>
              <w:bottom w:val="nil"/>
              <w:right w:val="single" w:sz="4" w:space="0" w:color="auto"/>
            </w:tcBorders>
            <w:shd w:val="clear" w:color="auto" w:fill="F2F2F2" w:themeFill="background1" w:themeFillShade="F2"/>
            <w:hideMark/>
          </w:tcPr>
          <w:p w14:paraId="5AF6A718" w14:textId="77777777" w:rsidR="00A245F4" w:rsidRPr="00A245F4" w:rsidRDefault="00A245F4" w:rsidP="00CA52A3">
            <w:pPr>
              <w:pStyle w:val="Tabletext"/>
              <w:rPr>
                <w:lang w:val="es-ES"/>
              </w:rPr>
            </w:pPr>
            <w:bookmarkStart w:id="920" w:name="lt_pId1563"/>
            <w:r w:rsidRPr="00A245F4">
              <w:rPr>
                <w:lang w:val="es-ES"/>
              </w:rPr>
              <w:t>Alta</w:t>
            </w:r>
            <w:bookmarkEnd w:id="920"/>
          </w:p>
        </w:tc>
        <w:tc>
          <w:tcPr>
            <w:tcW w:w="1540" w:type="dxa"/>
            <w:tcBorders>
              <w:top w:val="nil"/>
              <w:left w:val="nil"/>
              <w:bottom w:val="nil"/>
              <w:right w:val="single" w:sz="4" w:space="0" w:color="auto"/>
            </w:tcBorders>
            <w:shd w:val="clear" w:color="auto" w:fill="F2F2F2" w:themeFill="background1" w:themeFillShade="F2"/>
            <w:hideMark/>
          </w:tcPr>
          <w:p w14:paraId="43752F8A" w14:textId="77777777" w:rsidR="00A245F4" w:rsidRPr="00A245F4" w:rsidRDefault="00A245F4" w:rsidP="00CA52A3">
            <w:pPr>
              <w:pStyle w:val="Tabletext"/>
              <w:rPr>
                <w:lang w:val="es-ES"/>
              </w:rPr>
            </w:pPr>
            <w:bookmarkStart w:id="921" w:name="lt_pId1564"/>
            <w:r w:rsidRPr="00A245F4">
              <w:rPr>
                <w:lang w:val="es-ES"/>
              </w:rPr>
              <w:t>Media</w:t>
            </w:r>
            <w:bookmarkEnd w:id="921"/>
          </w:p>
        </w:tc>
        <w:tc>
          <w:tcPr>
            <w:tcW w:w="2020" w:type="dxa"/>
            <w:tcBorders>
              <w:top w:val="nil"/>
              <w:left w:val="single" w:sz="4" w:space="0" w:color="auto"/>
              <w:bottom w:val="nil"/>
              <w:right w:val="single" w:sz="4" w:space="0" w:color="auto"/>
            </w:tcBorders>
            <w:shd w:val="clear" w:color="auto" w:fill="F2F2F2" w:themeFill="background1" w:themeFillShade="F2"/>
            <w:hideMark/>
          </w:tcPr>
          <w:p w14:paraId="01ADA996" w14:textId="77777777" w:rsidR="00A245F4" w:rsidRPr="00A245F4" w:rsidRDefault="00A245F4" w:rsidP="00CA52A3">
            <w:pPr>
              <w:pStyle w:val="Tabletext"/>
              <w:rPr>
                <w:lang w:val="es-ES"/>
              </w:rPr>
            </w:pPr>
            <w:bookmarkStart w:id="922" w:name="lt_pId1565"/>
            <w:r w:rsidRPr="00A245F4">
              <w:rPr>
                <w:lang w:val="es-ES"/>
              </w:rPr>
              <w:t>Asignación de un nivel adecuado de recursos para asumir la AR-23. Programas de trabajo y decisiones.</w:t>
            </w:r>
            <w:bookmarkStart w:id="923" w:name="lt_pId1566"/>
            <w:bookmarkEnd w:id="922"/>
            <w:bookmarkEnd w:id="923"/>
          </w:p>
        </w:tc>
      </w:tr>
      <w:tr w:rsidR="00A245F4" w:rsidRPr="00A245F4" w14:paraId="13F4907E" w14:textId="77777777" w:rsidTr="00CA52A3">
        <w:trPr>
          <w:trHeight w:val="80"/>
          <w:jc w:val="center"/>
        </w:trPr>
        <w:tc>
          <w:tcPr>
            <w:tcW w:w="15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4EF6B80F" w14:textId="77777777" w:rsidR="00A245F4" w:rsidRPr="00A245F4" w:rsidRDefault="00A245F4" w:rsidP="00CA52A3">
            <w:pPr>
              <w:pStyle w:val="Tabletext"/>
              <w:rPr>
                <w:lang w:val="es-ES"/>
              </w:rPr>
            </w:pPr>
            <w:r w:rsidRPr="00A245F4">
              <w:rPr>
                <w:lang w:val="es-ES"/>
              </w:rPr>
              <w:t> </w:t>
            </w:r>
          </w:p>
        </w:tc>
        <w:tc>
          <w:tcPr>
            <w:tcW w:w="2020" w:type="dxa"/>
            <w:tcBorders>
              <w:top w:val="nil"/>
              <w:left w:val="nil"/>
              <w:bottom w:val="single" w:sz="4" w:space="0" w:color="auto"/>
              <w:right w:val="single" w:sz="4" w:space="0" w:color="auto"/>
            </w:tcBorders>
            <w:shd w:val="clear" w:color="auto" w:fill="FFFFFF" w:themeFill="background1"/>
            <w:vAlign w:val="center"/>
            <w:hideMark/>
          </w:tcPr>
          <w:p w14:paraId="69FFF914" w14:textId="77777777" w:rsidR="00A245F4" w:rsidRPr="00A245F4" w:rsidRDefault="00A245F4" w:rsidP="00CA52A3">
            <w:pPr>
              <w:pStyle w:val="Tabletext"/>
              <w:rPr>
                <w:lang w:val="es-ES"/>
              </w:rPr>
            </w:pPr>
            <w:r w:rsidRPr="00A245F4">
              <w:rPr>
                <w:lang w:val="es-ES"/>
              </w:rPr>
              <w:t> </w:t>
            </w:r>
          </w:p>
        </w:tc>
        <w:tc>
          <w:tcPr>
            <w:tcW w:w="1540" w:type="dxa"/>
            <w:tcBorders>
              <w:top w:val="nil"/>
              <w:left w:val="nil"/>
              <w:bottom w:val="single" w:sz="4" w:space="0" w:color="auto"/>
              <w:right w:val="single" w:sz="4" w:space="0" w:color="auto"/>
            </w:tcBorders>
            <w:shd w:val="clear" w:color="auto" w:fill="FFFFFF" w:themeFill="background1"/>
            <w:vAlign w:val="center"/>
            <w:hideMark/>
          </w:tcPr>
          <w:p w14:paraId="1C03681B" w14:textId="77777777" w:rsidR="00A245F4" w:rsidRPr="00A245F4" w:rsidRDefault="00A245F4" w:rsidP="00CA52A3">
            <w:pPr>
              <w:pStyle w:val="Tabletext"/>
              <w:rPr>
                <w:lang w:val="es-ES"/>
              </w:rPr>
            </w:pPr>
            <w:r w:rsidRPr="00A245F4">
              <w:rPr>
                <w:lang w:val="es-ES"/>
              </w:rPr>
              <w:t> </w:t>
            </w:r>
          </w:p>
        </w:tc>
        <w:tc>
          <w:tcPr>
            <w:tcW w:w="1540" w:type="dxa"/>
            <w:tcBorders>
              <w:top w:val="nil"/>
              <w:left w:val="nil"/>
              <w:bottom w:val="single" w:sz="4" w:space="0" w:color="auto"/>
              <w:right w:val="single" w:sz="4" w:space="0" w:color="auto"/>
            </w:tcBorders>
            <w:shd w:val="clear" w:color="auto" w:fill="FFFFFF" w:themeFill="background1"/>
            <w:vAlign w:val="center"/>
            <w:hideMark/>
          </w:tcPr>
          <w:p w14:paraId="49BDA69B" w14:textId="77777777" w:rsidR="00A245F4" w:rsidRPr="00A245F4" w:rsidRDefault="00A245F4" w:rsidP="00CA52A3">
            <w:pPr>
              <w:pStyle w:val="Tabletext"/>
              <w:rPr>
                <w:lang w:val="es-ES"/>
              </w:rPr>
            </w:pPr>
            <w:r w:rsidRPr="00A245F4">
              <w:rPr>
                <w:lang w:val="es-ES"/>
              </w:rPr>
              <w:t> </w:t>
            </w:r>
          </w:p>
        </w:tc>
        <w:tc>
          <w:tcPr>
            <w:tcW w:w="2020" w:type="dxa"/>
            <w:tcBorders>
              <w:top w:val="nil"/>
              <w:left w:val="single" w:sz="4" w:space="0" w:color="auto"/>
              <w:bottom w:val="single" w:sz="4" w:space="0" w:color="auto"/>
              <w:right w:val="single" w:sz="4" w:space="0" w:color="auto"/>
            </w:tcBorders>
            <w:shd w:val="clear" w:color="auto" w:fill="FFFFFF" w:themeFill="background1"/>
            <w:vAlign w:val="center"/>
            <w:hideMark/>
          </w:tcPr>
          <w:p w14:paraId="0BAD5723" w14:textId="77777777" w:rsidR="00A245F4" w:rsidRPr="00A245F4" w:rsidRDefault="00A245F4" w:rsidP="00CA52A3">
            <w:pPr>
              <w:pStyle w:val="Tabletext"/>
              <w:rPr>
                <w:lang w:val="es-ES"/>
              </w:rPr>
            </w:pPr>
            <w:r w:rsidRPr="00A245F4">
              <w:rPr>
                <w:lang w:val="es-ES"/>
              </w:rPr>
              <w:t> </w:t>
            </w:r>
          </w:p>
        </w:tc>
      </w:tr>
    </w:tbl>
    <w:p w14:paraId="0AE74DFE" w14:textId="77777777" w:rsidR="00B8450C" w:rsidRDefault="00B8450C" w:rsidP="00B8450C">
      <w:pPr>
        <w:pStyle w:val="Tablefin"/>
        <w:rPr>
          <w:lang w:val="es-ES"/>
        </w:rPr>
      </w:pPr>
      <w:bookmarkStart w:id="924" w:name="lt_pId1567"/>
    </w:p>
    <w:p w14:paraId="04C30E7C" w14:textId="28777C46" w:rsidR="00A245F4" w:rsidRPr="00A245F4" w:rsidRDefault="00A245F4" w:rsidP="00B8450C">
      <w:pPr>
        <w:pStyle w:val="Headingb"/>
        <w:spacing w:after="120"/>
        <w:rPr>
          <w:lang w:val="es-ES"/>
        </w:rPr>
      </w:pPr>
      <w:r w:rsidRPr="00A245F4">
        <w:rPr>
          <w:lang w:val="es-ES"/>
        </w:rPr>
        <w:t>Asignación de recursos humanos para 2025-2028</w:t>
      </w:r>
      <w:bookmarkEnd w:id="924"/>
    </w:p>
    <w:tbl>
      <w:tblPr>
        <w:tblW w:w="5000" w:type="pct"/>
        <w:jc w:val="center"/>
        <w:tblLayout w:type="fixed"/>
        <w:tblLook w:val="04A0" w:firstRow="1" w:lastRow="0" w:firstColumn="1" w:lastColumn="0" w:noHBand="0" w:noVBand="1"/>
      </w:tblPr>
      <w:tblGrid>
        <w:gridCol w:w="1925"/>
        <w:gridCol w:w="1926"/>
        <w:gridCol w:w="1926"/>
        <w:gridCol w:w="1926"/>
        <w:gridCol w:w="1926"/>
      </w:tblGrid>
      <w:tr w:rsidR="00A245F4" w:rsidRPr="00A245F4" w14:paraId="46E20334" w14:textId="77777777" w:rsidTr="004047E1">
        <w:trPr>
          <w:trHeight w:val="380"/>
          <w:jc w:val="center"/>
        </w:trPr>
        <w:tc>
          <w:tcPr>
            <w:tcW w:w="1540" w:type="dxa"/>
            <w:tcBorders>
              <w:top w:val="single" w:sz="4" w:space="0" w:color="auto"/>
              <w:left w:val="single" w:sz="4" w:space="0" w:color="auto"/>
              <w:bottom w:val="single" w:sz="4" w:space="0" w:color="auto"/>
              <w:right w:val="single" w:sz="4" w:space="0" w:color="auto"/>
            </w:tcBorders>
            <w:shd w:val="clear" w:color="000000" w:fill="02385E"/>
            <w:noWrap/>
            <w:vAlign w:val="center"/>
            <w:hideMark/>
          </w:tcPr>
          <w:p w14:paraId="48542740" w14:textId="77777777" w:rsidR="00A245F4" w:rsidRPr="00A245F4" w:rsidRDefault="00A245F4" w:rsidP="004047E1">
            <w:pPr>
              <w:pStyle w:val="Tablehead"/>
              <w:rPr>
                <w:lang w:val="es-ES"/>
              </w:rPr>
            </w:pPr>
            <w:bookmarkStart w:id="925" w:name="lt_pId1568"/>
            <w:r w:rsidRPr="00A245F4">
              <w:rPr>
                <w:lang w:val="es-ES"/>
              </w:rPr>
              <w:t>Categoría</w:t>
            </w:r>
            <w:bookmarkEnd w:id="925"/>
          </w:p>
        </w:tc>
        <w:tc>
          <w:tcPr>
            <w:tcW w:w="1540" w:type="dxa"/>
            <w:tcBorders>
              <w:top w:val="single" w:sz="4" w:space="0" w:color="auto"/>
              <w:left w:val="nil"/>
              <w:bottom w:val="single" w:sz="4" w:space="0" w:color="auto"/>
              <w:right w:val="single" w:sz="4" w:space="0" w:color="auto"/>
            </w:tcBorders>
            <w:shd w:val="clear" w:color="000000" w:fill="70A288"/>
            <w:noWrap/>
            <w:vAlign w:val="center"/>
            <w:hideMark/>
          </w:tcPr>
          <w:p w14:paraId="5F72A8D3" w14:textId="77777777" w:rsidR="00A245F4" w:rsidRPr="00A245F4" w:rsidRDefault="00A245F4" w:rsidP="004047E1">
            <w:pPr>
              <w:pStyle w:val="Tablehead"/>
              <w:rPr>
                <w:color w:val="FFFFFF" w:themeColor="background1"/>
                <w:lang w:val="es-ES"/>
              </w:rPr>
            </w:pPr>
            <w:r w:rsidRPr="00A245F4">
              <w:rPr>
                <w:color w:val="FFFFFF" w:themeColor="background1"/>
                <w:lang w:val="es-ES"/>
              </w:rPr>
              <w:t>2025</w:t>
            </w:r>
          </w:p>
        </w:tc>
        <w:tc>
          <w:tcPr>
            <w:tcW w:w="1540" w:type="dxa"/>
            <w:tcBorders>
              <w:top w:val="single" w:sz="4" w:space="0" w:color="auto"/>
              <w:left w:val="nil"/>
              <w:bottom w:val="single" w:sz="4" w:space="0" w:color="auto"/>
              <w:right w:val="single" w:sz="4" w:space="0" w:color="auto"/>
            </w:tcBorders>
            <w:shd w:val="clear" w:color="000000" w:fill="DAB785"/>
            <w:noWrap/>
            <w:vAlign w:val="center"/>
            <w:hideMark/>
          </w:tcPr>
          <w:p w14:paraId="4CC39A0B" w14:textId="77777777" w:rsidR="00A245F4" w:rsidRPr="00A245F4" w:rsidRDefault="00A245F4" w:rsidP="004047E1">
            <w:pPr>
              <w:pStyle w:val="Tablehead"/>
              <w:rPr>
                <w:color w:val="FFFFFF" w:themeColor="background1"/>
                <w:lang w:val="es-ES"/>
              </w:rPr>
            </w:pPr>
            <w:r w:rsidRPr="00A245F4">
              <w:rPr>
                <w:color w:val="FFFFFF" w:themeColor="background1"/>
                <w:lang w:val="es-ES"/>
              </w:rPr>
              <w:t>2026</w:t>
            </w:r>
          </w:p>
        </w:tc>
        <w:tc>
          <w:tcPr>
            <w:tcW w:w="1540" w:type="dxa"/>
            <w:tcBorders>
              <w:top w:val="single" w:sz="4" w:space="0" w:color="auto"/>
              <w:left w:val="nil"/>
              <w:bottom w:val="single" w:sz="4" w:space="0" w:color="auto"/>
              <w:right w:val="single" w:sz="4" w:space="0" w:color="auto"/>
            </w:tcBorders>
            <w:shd w:val="clear" w:color="000000" w:fill="D6896F"/>
            <w:noWrap/>
            <w:vAlign w:val="center"/>
            <w:hideMark/>
          </w:tcPr>
          <w:p w14:paraId="06F96759" w14:textId="77777777" w:rsidR="00A245F4" w:rsidRPr="00A245F4" w:rsidRDefault="00A245F4" w:rsidP="004047E1">
            <w:pPr>
              <w:pStyle w:val="Tablehead"/>
              <w:rPr>
                <w:color w:val="FFFFFF" w:themeColor="background1"/>
                <w:lang w:val="es-ES"/>
              </w:rPr>
            </w:pPr>
            <w:r w:rsidRPr="00A245F4">
              <w:rPr>
                <w:color w:val="FFFFFF" w:themeColor="background1"/>
                <w:lang w:val="es-ES"/>
              </w:rPr>
              <w:t>2027</w:t>
            </w:r>
          </w:p>
        </w:tc>
        <w:tc>
          <w:tcPr>
            <w:tcW w:w="1540" w:type="dxa"/>
            <w:tcBorders>
              <w:top w:val="single" w:sz="4" w:space="0" w:color="auto"/>
              <w:left w:val="single" w:sz="4" w:space="0" w:color="auto"/>
              <w:bottom w:val="single" w:sz="4" w:space="0" w:color="auto"/>
              <w:right w:val="single" w:sz="4" w:space="0" w:color="auto"/>
            </w:tcBorders>
            <w:shd w:val="clear" w:color="000000" w:fill="A63950"/>
            <w:noWrap/>
            <w:vAlign w:val="center"/>
            <w:hideMark/>
          </w:tcPr>
          <w:p w14:paraId="28FE8285" w14:textId="77777777" w:rsidR="00A245F4" w:rsidRPr="00A245F4" w:rsidRDefault="00A245F4" w:rsidP="004047E1">
            <w:pPr>
              <w:pStyle w:val="Tablehead"/>
              <w:rPr>
                <w:color w:val="FFFFFF" w:themeColor="background1"/>
                <w:lang w:val="es-ES"/>
              </w:rPr>
            </w:pPr>
            <w:r w:rsidRPr="00A245F4">
              <w:rPr>
                <w:color w:val="FFFFFF" w:themeColor="background1"/>
                <w:lang w:val="es-ES"/>
              </w:rPr>
              <w:t>2028</w:t>
            </w:r>
          </w:p>
        </w:tc>
      </w:tr>
      <w:tr w:rsidR="00A245F4" w:rsidRPr="00A245F4" w14:paraId="73904050" w14:textId="77777777" w:rsidTr="00837A1F">
        <w:trPr>
          <w:trHeight w:val="340"/>
          <w:jc w:val="center"/>
        </w:trPr>
        <w:tc>
          <w:tcPr>
            <w:tcW w:w="1540" w:type="dxa"/>
            <w:tcBorders>
              <w:top w:val="nil"/>
              <w:left w:val="single" w:sz="4" w:space="0" w:color="auto"/>
              <w:bottom w:val="nil"/>
              <w:right w:val="single" w:sz="4" w:space="0" w:color="auto"/>
            </w:tcBorders>
            <w:shd w:val="clear" w:color="000000" w:fill="F2F2F2"/>
            <w:hideMark/>
          </w:tcPr>
          <w:p w14:paraId="67A1C864" w14:textId="77777777" w:rsidR="00A245F4" w:rsidRPr="00A245F4" w:rsidRDefault="00A245F4" w:rsidP="00837A1F">
            <w:pPr>
              <w:pStyle w:val="Tabletext"/>
              <w:rPr>
                <w:lang w:val="es-ES"/>
              </w:rPr>
            </w:pPr>
            <w:bookmarkStart w:id="926" w:name="lt_pId1573"/>
            <w:r w:rsidRPr="00A245F4">
              <w:rPr>
                <w:lang w:val="es-ES"/>
              </w:rPr>
              <w:t>E1</w:t>
            </w:r>
            <w:bookmarkEnd w:id="926"/>
          </w:p>
        </w:tc>
        <w:tc>
          <w:tcPr>
            <w:tcW w:w="1540" w:type="dxa"/>
            <w:tcBorders>
              <w:top w:val="nil"/>
              <w:left w:val="nil"/>
              <w:bottom w:val="nil"/>
              <w:right w:val="single" w:sz="4" w:space="0" w:color="auto"/>
            </w:tcBorders>
            <w:shd w:val="clear" w:color="000000" w:fill="F2F2F2"/>
            <w:hideMark/>
          </w:tcPr>
          <w:p w14:paraId="449190C0" w14:textId="77777777" w:rsidR="00A245F4" w:rsidRPr="00A245F4" w:rsidRDefault="00A245F4" w:rsidP="00837A1F">
            <w:pPr>
              <w:pStyle w:val="Tabletext"/>
              <w:jc w:val="right"/>
              <w:rPr>
                <w:lang w:val="es-ES"/>
              </w:rPr>
            </w:pPr>
            <w:r w:rsidRPr="00A245F4">
              <w:rPr>
                <w:lang w:val="es-ES"/>
              </w:rPr>
              <w:t>0,0</w:t>
            </w:r>
          </w:p>
        </w:tc>
        <w:tc>
          <w:tcPr>
            <w:tcW w:w="1540" w:type="dxa"/>
            <w:tcBorders>
              <w:top w:val="nil"/>
              <w:left w:val="nil"/>
              <w:bottom w:val="nil"/>
              <w:right w:val="single" w:sz="4" w:space="0" w:color="auto"/>
            </w:tcBorders>
            <w:shd w:val="clear" w:color="000000" w:fill="F2F2F2"/>
            <w:hideMark/>
          </w:tcPr>
          <w:p w14:paraId="1F6AE939" w14:textId="77777777" w:rsidR="00A245F4" w:rsidRPr="00A245F4" w:rsidRDefault="00A245F4" w:rsidP="00837A1F">
            <w:pPr>
              <w:pStyle w:val="Tabletext"/>
              <w:jc w:val="right"/>
              <w:rPr>
                <w:lang w:val="es-ES"/>
              </w:rPr>
            </w:pPr>
            <w:r w:rsidRPr="00A245F4">
              <w:rPr>
                <w:lang w:val="es-ES"/>
              </w:rPr>
              <w:t>0,0</w:t>
            </w:r>
          </w:p>
        </w:tc>
        <w:tc>
          <w:tcPr>
            <w:tcW w:w="1540" w:type="dxa"/>
            <w:tcBorders>
              <w:top w:val="nil"/>
              <w:left w:val="nil"/>
              <w:bottom w:val="nil"/>
              <w:right w:val="single" w:sz="4" w:space="0" w:color="auto"/>
            </w:tcBorders>
            <w:shd w:val="clear" w:color="000000" w:fill="F2F2F2"/>
            <w:hideMark/>
          </w:tcPr>
          <w:p w14:paraId="6381F085" w14:textId="77777777" w:rsidR="00A245F4" w:rsidRPr="00A245F4" w:rsidRDefault="00A245F4" w:rsidP="00837A1F">
            <w:pPr>
              <w:pStyle w:val="Tabletext"/>
              <w:jc w:val="right"/>
              <w:rPr>
                <w:lang w:val="es-ES"/>
              </w:rPr>
            </w:pPr>
            <w:r w:rsidRPr="00A245F4">
              <w:rPr>
                <w:lang w:val="es-ES"/>
              </w:rPr>
              <w:t>0,0</w:t>
            </w:r>
          </w:p>
        </w:tc>
        <w:tc>
          <w:tcPr>
            <w:tcW w:w="1540" w:type="dxa"/>
            <w:tcBorders>
              <w:top w:val="nil"/>
              <w:left w:val="single" w:sz="4" w:space="0" w:color="auto"/>
              <w:bottom w:val="nil"/>
              <w:right w:val="single" w:sz="4" w:space="0" w:color="auto"/>
            </w:tcBorders>
            <w:shd w:val="clear" w:color="000000" w:fill="F2F2F2"/>
            <w:hideMark/>
          </w:tcPr>
          <w:p w14:paraId="0AF4FCBB" w14:textId="77777777" w:rsidR="00A245F4" w:rsidRPr="00A245F4" w:rsidRDefault="00A245F4" w:rsidP="00837A1F">
            <w:pPr>
              <w:pStyle w:val="Tabletext"/>
              <w:jc w:val="right"/>
              <w:rPr>
                <w:lang w:val="es-ES"/>
              </w:rPr>
            </w:pPr>
            <w:r w:rsidRPr="00A245F4">
              <w:rPr>
                <w:lang w:val="es-ES"/>
              </w:rPr>
              <w:t>0,0</w:t>
            </w:r>
          </w:p>
        </w:tc>
      </w:tr>
      <w:tr w:rsidR="00A245F4" w:rsidRPr="00A245F4" w14:paraId="0736DF9F" w14:textId="77777777" w:rsidTr="00837A1F">
        <w:trPr>
          <w:trHeight w:val="340"/>
          <w:jc w:val="center"/>
        </w:trPr>
        <w:tc>
          <w:tcPr>
            <w:tcW w:w="1540" w:type="dxa"/>
            <w:tcBorders>
              <w:top w:val="nil"/>
              <w:left w:val="single" w:sz="4" w:space="0" w:color="auto"/>
              <w:bottom w:val="nil"/>
              <w:right w:val="single" w:sz="4" w:space="0" w:color="auto"/>
            </w:tcBorders>
            <w:shd w:val="clear" w:color="000000" w:fill="FFFFFF"/>
            <w:hideMark/>
          </w:tcPr>
          <w:p w14:paraId="0000279D" w14:textId="77777777" w:rsidR="00A245F4" w:rsidRPr="00A245F4" w:rsidRDefault="00A245F4" w:rsidP="00837A1F">
            <w:pPr>
              <w:pStyle w:val="Tabletext"/>
              <w:rPr>
                <w:lang w:val="es-ES"/>
              </w:rPr>
            </w:pPr>
            <w:bookmarkStart w:id="927" w:name="lt_pId1578"/>
            <w:r w:rsidRPr="00A245F4">
              <w:rPr>
                <w:lang w:val="es-ES"/>
              </w:rPr>
              <w:t>E2</w:t>
            </w:r>
            <w:bookmarkEnd w:id="927"/>
          </w:p>
        </w:tc>
        <w:tc>
          <w:tcPr>
            <w:tcW w:w="1540" w:type="dxa"/>
            <w:tcBorders>
              <w:top w:val="nil"/>
              <w:left w:val="nil"/>
              <w:bottom w:val="nil"/>
              <w:right w:val="single" w:sz="4" w:space="0" w:color="auto"/>
            </w:tcBorders>
            <w:shd w:val="clear" w:color="000000" w:fill="FFFFFF"/>
            <w:hideMark/>
          </w:tcPr>
          <w:p w14:paraId="20FC70E7" w14:textId="77777777" w:rsidR="00A245F4" w:rsidRPr="00A245F4" w:rsidRDefault="00A245F4" w:rsidP="00837A1F">
            <w:pPr>
              <w:pStyle w:val="Tabletext"/>
              <w:jc w:val="right"/>
              <w:rPr>
                <w:lang w:val="es-ES"/>
              </w:rPr>
            </w:pPr>
            <w:r w:rsidRPr="00A245F4">
              <w:rPr>
                <w:lang w:val="es-ES"/>
              </w:rPr>
              <w:t>0,6</w:t>
            </w:r>
          </w:p>
        </w:tc>
        <w:tc>
          <w:tcPr>
            <w:tcW w:w="1540" w:type="dxa"/>
            <w:tcBorders>
              <w:top w:val="nil"/>
              <w:left w:val="nil"/>
              <w:bottom w:val="nil"/>
              <w:right w:val="single" w:sz="4" w:space="0" w:color="auto"/>
            </w:tcBorders>
            <w:shd w:val="clear" w:color="000000" w:fill="FFFFFF"/>
            <w:hideMark/>
          </w:tcPr>
          <w:p w14:paraId="0F84109C" w14:textId="77777777" w:rsidR="00A245F4" w:rsidRPr="00A245F4" w:rsidRDefault="00A245F4" w:rsidP="00837A1F">
            <w:pPr>
              <w:pStyle w:val="Tabletext"/>
              <w:jc w:val="right"/>
              <w:rPr>
                <w:lang w:val="es-ES"/>
              </w:rPr>
            </w:pPr>
            <w:r w:rsidRPr="00A245F4">
              <w:rPr>
                <w:lang w:val="es-ES"/>
              </w:rPr>
              <w:t>0,6</w:t>
            </w:r>
          </w:p>
        </w:tc>
        <w:tc>
          <w:tcPr>
            <w:tcW w:w="1540" w:type="dxa"/>
            <w:tcBorders>
              <w:top w:val="nil"/>
              <w:left w:val="nil"/>
              <w:bottom w:val="nil"/>
              <w:right w:val="single" w:sz="4" w:space="0" w:color="auto"/>
            </w:tcBorders>
            <w:shd w:val="clear" w:color="000000" w:fill="FFFFFF"/>
            <w:hideMark/>
          </w:tcPr>
          <w:p w14:paraId="587DE4E5" w14:textId="77777777" w:rsidR="00A245F4" w:rsidRPr="00A245F4" w:rsidRDefault="00A245F4" w:rsidP="00837A1F">
            <w:pPr>
              <w:pStyle w:val="Tabletext"/>
              <w:jc w:val="right"/>
              <w:rPr>
                <w:lang w:val="es-ES"/>
              </w:rPr>
            </w:pPr>
            <w:r w:rsidRPr="00A245F4">
              <w:rPr>
                <w:lang w:val="es-ES"/>
              </w:rPr>
              <w:t>1,2</w:t>
            </w:r>
          </w:p>
        </w:tc>
        <w:tc>
          <w:tcPr>
            <w:tcW w:w="1540" w:type="dxa"/>
            <w:tcBorders>
              <w:top w:val="nil"/>
              <w:left w:val="single" w:sz="4" w:space="0" w:color="auto"/>
              <w:bottom w:val="nil"/>
              <w:right w:val="single" w:sz="4" w:space="0" w:color="auto"/>
            </w:tcBorders>
            <w:shd w:val="clear" w:color="000000" w:fill="FFFFFF"/>
            <w:hideMark/>
          </w:tcPr>
          <w:p w14:paraId="70C3162E" w14:textId="77777777" w:rsidR="00A245F4" w:rsidRPr="00A245F4" w:rsidRDefault="00A245F4" w:rsidP="00837A1F">
            <w:pPr>
              <w:pStyle w:val="Tabletext"/>
              <w:jc w:val="right"/>
              <w:rPr>
                <w:lang w:val="es-ES"/>
              </w:rPr>
            </w:pPr>
            <w:r w:rsidRPr="00A245F4">
              <w:rPr>
                <w:lang w:val="es-ES"/>
              </w:rPr>
              <w:t>0,6</w:t>
            </w:r>
          </w:p>
        </w:tc>
      </w:tr>
      <w:tr w:rsidR="00A245F4" w:rsidRPr="00A245F4" w14:paraId="633AF719" w14:textId="77777777" w:rsidTr="00837A1F">
        <w:trPr>
          <w:trHeight w:val="340"/>
          <w:jc w:val="center"/>
        </w:trPr>
        <w:tc>
          <w:tcPr>
            <w:tcW w:w="1540" w:type="dxa"/>
            <w:tcBorders>
              <w:top w:val="nil"/>
              <w:left w:val="single" w:sz="4" w:space="0" w:color="auto"/>
              <w:bottom w:val="nil"/>
              <w:right w:val="single" w:sz="4" w:space="0" w:color="auto"/>
            </w:tcBorders>
            <w:shd w:val="clear" w:color="000000" w:fill="F2F2F2"/>
            <w:hideMark/>
          </w:tcPr>
          <w:p w14:paraId="5F2D8271" w14:textId="77777777" w:rsidR="00A245F4" w:rsidRPr="00A245F4" w:rsidRDefault="00A245F4" w:rsidP="00837A1F">
            <w:pPr>
              <w:pStyle w:val="Tabletext"/>
              <w:rPr>
                <w:lang w:val="es-ES"/>
              </w:rPr>
            </w:pPr>
            <w:bookmarkStart w:id="928" w:name="lt_pId1583"/>
            <w:r w:rsidRPr="00A245F4">
              <w:rPr>
                <w:lang w:val="es-ES"/>
              </w:rPr>
              <w:t>D1</w:t>
            </w:r>
            <w:bookmarkEnd w:id="928"/>
          </w:p>
        </w:tc>
        <w:tc>
          <w:tcPr>
            <w:tcW w:w="1540" w:type="dxa"/>
            <w:tcBorders>
              <w:top w:val="nil"/>
              <w:left w:val="nil"/>
              <w:bottom w:val="nil"/>
              <w:right w:val="single" w:sz="4" w:space="0" w:color="auto"/>
            </w:tcBorders>
            <w:shd w:val="clear" w:color="000000" w:fill="F2F2F2"/>
            <w:hideMark/>
          </w:tcPr>
          <w:p w14:paraId="6FF22547" w14:textId="77777777" w:rsidR="00A245F4" w:rsidRPr="00A245F4" w:rsidRDefault="00A245F4" w:rsidP="00837A1F">
            <w:pPr>
              <w:pStyle w:val="Tabletext"/>
              <w:jc w:val="right"/>
              <w:rPr>
                <w:lang w:val="es-ES"/>
              </w:rPr>
            </w:pPr>
            <w:r w:rsidRPr="00A245F4">
              <w:rPr>
                <w:lang w:val="es-ES"/>
              </w:rPr>
              <w:t>1,9</w:t>
            </w:r>
          </w:p>
        </w:tc>
        <w:tc>
          <w:tcPr>
            <w:tcW w:w="1540" w:type="dxa"/>
            <w:tcBorders>
              <w:top w:val="nil"/>
              <w:left w:val="nil"/>
              <w:bottom w:val="nil"/>
              <w:right w:val="single" w:sz="4" w:space="0" w:color="auto"/>
            </w:tcBorders>
            <w:shd w:val="clear" w:color="000000" w:fill="F2F2F2"/>
            <w:hideMark/>
          </w:tcPr>
          <w:p w14:paraId="378D1B24" w14:textId="77777777" w:rsidR="00A245F4" w:rsidRPr="00A245F4" w:rsidRDefault="00A245F4" w:rsidP="00837A1F">
            <w:pPr>
              <w:pStyle w:val="Tabletext"/>
              <w:jc w:val="right"/>
              <w:rPr>
                <w:lang w:val="es-ES"/>
              </w:rPr>
            </w:pPr>
            <w:r w:rsidRPr="00A245F4">
              <w:rPr>
                <w:lang w:val="es-ES"/>
              </w:rPr>
              <w:t>1,7</w:t>
            </w:r>
          </w:p>
        </w:tc>
        <w:tc>
          <w:tcPr>
            <w:tcW w:w="1540" w:type="dxa"/>
            <w:tcBorders>
              <w:top w:val="nil"/>
              <w:left w:val="nil"/>
              <w:bottom w:val="nil"/>
              <w:right w:val="single" w:sz="4" w:space="0" w:color="auto"/>
            </w:tcBorders>
            <w:shd w:val="clear" w:color="000000" w:fill="F2F2F2"/>
            <w:hideMark/>
          </w:tcPr>
          <w:p w14:paraId="3B5701C8" w14:textId="77777777" w:rsidR="00A245F4" w:rsidRPr="00A245F4" w:rsidRDefault="00A245F4" w:rsidP="00837A1F">
            <w:pPr>
              <w:pStyle w:val="Tabletext"/>
              <w:jc w:val="right"/>
              <w:rPr>
                <w:lang w:val="es-ES"/>
              </w:rPr>
            </w:pPr>
            <w:r w:rsidRPr="00A245F4">
              <w:rPr>
                <w:lang w:val="es-ES"/>
              </w:rPr>
              <w:t>1,9</w:t>
            </w:r>
          </w:p>
        </w:tc>
        <w:tc>
          <w:tcPr>
            <w:tcW w:w="1540" w:type="dxa"/>
            <w:tcBorders>
              <w:top w:val="nil"/>
              <w:left w:val="single" w:sz="4" w:space="0" w:color="auto"/>
              <w:bottom w:val="nil"/>
              <w:right w:val="single" w:sz="4" w:space="0" w:color="auto"/>
            </w:tcBorders>
            <w:shd w:val="clear" w:color="000000" w:fill="F2F2F2"/>
            <w:hideMark/>
          </w:tcPr>
          <w:p w14:paraId="13EC16FF" w14:textId="77777777" w:rsidR="00A245F4" w:rsidRPr="00A245F4" w:rsidRDefault="00A245F4" w:rsidP="00837A1F">
            <w:pPr>
              <w:pStyle w:val="Tabletext"/>
              <w:jc w:val="right"/>
              <w:rPr>
                <w:lang w:val="es-ES"/>
              </w:rPr>
            </w:pPr>
            <w:r w:rsidRPr="00A245F4">
              <w:rPr>
                <w:lang w:val="es-ES"/>
              </w:rPr>
              <w:t>1,9</w:t>
            </w:r>
          </w:p>
        </w:tc>
      </w:tr>
      <w:tr w:rsidR="00A245F4" w:rsidRPr="00A245F4" w14:paraId="147261F9" w14:textId="77777777" w:rsidTr="00837A1F">
        <w:trPr>
          <w:trHeight w:val="340"/>
          <w:jc w:val="center"/>
        </w:trPr>
        <w:tc>
          <w:tcPr>
            <w:tcW w:w="1540" w:type="dxa"/>
            <w:tcBorders>
              <w:top w:val="nil"/>
              <w:left w:val="single" w:sz="4" w:space="0" w:color="auto"/>
              <w:bottom w:val="nil"/>
              <w:right w:val="single" w:sz="4" w:space="0" w:color="auto"/>
            </w:tcBorders>
            <w:shd w:val="clear" w:color="000000" w:fill="FFFFFF"/>
            <w:hideMark/>
          </w:tcPr>
          <w:p w14:paraId="68265857" w14:textId="77777777" w:rsidR="00A245F4" w:rsidRPr="00A245F4" w:rsidRDefault="00A245F4" w:rsidP="00837A1F">
            <w:pPr>
              <w:pStyle w:val="Tabletext"/>
              <w:rPr>
                <w:lang w:val="es-ES"/>
              </w:rPr>
            </w:pPr>
            <w:bookmarkStart w:id="929" w:name="lt_pId1588"/>
            <w:r w:rsidRPr="00A245F4">
              <w:rPr>
                <w:lang w:val="es-ES"/>
              </w:rPr>
              <w:t>D2</w:t>
            </w:r>
            <w:bookmarkEnd w:id="929"/>
          </w:p>
        </w:tc>
        <w:tc>
          <w:tcPr>
            <w:tcW w:w="1540" w:type="dxa"/>
            <w:tcBorders>
              <w:top w:val="nil"/>
              <w:left w:val="nil"/>
              <w:bottom w:val="nil"/>
              <w:right w:val="single" w:sz="4" w:space="0" w:color="auto"/>
            </w:tcBorders>
            <w:shd w:val="clear" w:color="000000" w:fill="FFFFFF"/>
            <w:hideMark/>
          </w:tcPr>
          <w:p w14:paraId="2217EEC7" w14:textId="77777777" w:rsidR="00A245F4" w:rsidRPr="00A245F4" w:rsidRDefault="00A245F4" w:rsidP="00837A1F">
            <w:pPr>
              <w:pStyle w:val="Tabletext"/>
              <w:jc w:val="right"/>
              <w:rPr>
                <w:lang w:val="es-ES"/>
              </w:rPr>
            </w:pPr>
            <w:r w:rsidRPr="00A245F4">
              <w:rPr>
                <w:lang w:val="es-ES"/>
              </w:rPr>
              <w:t>0,6</w:t>
            </w:r>
          </w:p>
        </w:tc>
        <w:tc>
          <w:tcPr>
            <w:tcW w:w="1540" w:type="dxa"/>
            <w:tcBorders>
              <w:top w:val="nil"/>
              <w:left w:val="nil"/>
              <w:bottom w:val="nil"/>
              <w:right w:val="single" w:sz="4" w:space="0" w:color="auto"/>
            </w:tcBorders>
            <w:shd w:val="clear" w:color="000000" w:fill="FFFFFF"/>
            <w:hideMark/>
          </w:tcPr>
          <w:p w14:paraId="0B3014B9" w14:textId="77777777" w:rsidR="00A245F4" w:rsidRPr="00A245F4" w:rsidRDefault="00A245F4" w:rsidP="00837A1F">
            <w:pPr>
              <w:pStyle w:val="Tabletext"/>
              <w:jc w:val="right"/>
              <w:rPr>
                <w:lang w:val="es-ES"/>
              </w:rPr>
            </w:pPr>
            <w:r w:rsidRPr="00A245F4">
              <w:rPr>
                <w:lang w:val="es-ES"/>
              </w:rPr>
              <w:t>0,6</w:t>
            </w:r>
          </w:p>
        </w:tc>
        <w:tc>
          <w:tcPr>
            <w:tcW w:w="1540" w:type="dxa"/>
            <w:tcBorders>
              <w:top w:val="nil"/>
              <w:left w:val="nil"/>
              <w:bottom w:val="nil"/>
              <w:right w:val="single" w:sz="4" w:space="0" w:color="auto"/>
            </w:tcBorders>
            <w:shd w:val="clear" w:color="000000" w:fill="FFFFFF"/>
            <w:hideMark/>
          </w:tcPr>
          <w:p w14:paraId="4E97BB2C" w14:textId="77777777" w:rsidR="00A245F4" w:rsidRPr="00A245F4" w:rsidRDefault="00A245F4" w:rsidP="00837A1F">
            <w:pPr>
              <w:pStyle w:val="Tabletext"/>
              <w:jc w:val="right"/>
              <w:rPr>
                <w:lang w:val="es-ES"/>
              </w:rPr>
            </w:pPr>
            <w:r w:rsidRPr="00A245F4">
              <w:rPr>
                <w:lang w:val="es-ES"/>
              </w:rPr>
              <w:t>1,0</w:t>
            </w:r>
          </w:p>
        </w:tc>
        <w:tc>
          <w:tcPr>
            <w:tcW w:w="1540" w:type="dxa"/>
            <w:tcBorders>
              <w:top w:val="nil"/>
              <w:left w:val="single" w:sz="4" w:space="0" w:color="auto"/>
              <w:bottom w:val="nil"/>
              <w:right w:val="single" w:sz="4" w:space="0" w:color="auto"/>
            </w:tcBorders>
            <w:shd w:val="clear" w:color="000000" w:fill="FFFFFF"/>
            <w:hideMark/>
          </w:tcPr>
          <w:p w14:paraId="2DF46924" w14:textId="77777777" w:rsidR="00A245F4" w:rsidRPr="00A245F4" w:rsidRDefault="00A245F4" w:rsidP="00837A1F">
            <w:pPr>
              <w:pStyle w:val="Tabletext"/>
              <w:jc w:val="right"/>
              <w:rPr>
                <w:lang w:val="es-ES"/>
              </w:rPr>
            </w:pPr>
            <w:r w:rsidRPr="00A245F4">
              <w:rPr>
                <w:lang w:val="es-ES"/>
              </w:rPr>
              <w:t>0,6</w:t>
            </w:r>
          </w:p>
        </w:tc>
      </w:tr>
      <w:tr w:rsidR="00A245F4" w:rsidRPr="00A245F4" w14:paraId="079A329E" w14:textId="77777777" w:rsidTr="00837A1F">
        <w:trPr>
          <w:trHeight w:val="340"/>
          <w:jc w:val="center"/>
        </w:trPr>
        <w:tc>
          <w:tcPr>
            <w:tcW w:w="1540" w:type="dxa"/>
            <w:tcBorders>
              <w:top w:val="nil"/>
              <w:left w:val="single" w:sz="4" w:space="0" w:color="auto"/>
              <w:bottom w:val="nil"/>
              <w:right w:val="single" w:sz="4" w:space="0" w:color="auto"/>
            </w:tcBorders>
            <w:shd w:val="clear" w:color="000000" w:fill="F2F2F2"/>
            <w:hideMark/>
          </w:tcPr>
          <w:p w14:paraId="03254369" w14:textId="77777777" w:rsidR="00A245F4" w:rsidRPr="00A245F4" w:rsidRDefault="00A245F4" w:rsidP="00837A1F">
            <w:pPr>
              <w:pStyle w:val="Tabletext"/>
              <w:rPr>
                <w:lang w:val="es-ES"/>
              </w:rPr>
            </w:pPr>
            <w:bookmarkStart w:id="930" w:name="lt_pId1593"/>
            <w:r w:rsidRPr="00A245F4">
              <w:rPr>
                <w:lang w:val="es-ES"/>
              </w:rPr>
              <w:t>P5</w:t>
            </w:r>
            <w:bookmarkEnd w:id="930"/>
          </w:p>
        </w:tc>
        <w:tc>
          <w:tcPr>
            <w:tcW w:w="1540" w:type="dxa"/>
            <w:tcBorders>
              <w:top w:val="nil"/>
              <w:left w:val="nil"/>
              <w:bottom w:val="nil"/>
              <w:right w:val="single" w:sz="4" w:space="0" w:color="auto"/>
            </w:tcBorders>
            <w:shd w:val="clear" w:color="000000" w:fill="F2F2F2"/>
            <w:hideMark/>
          </w:tcPr>
          <w:p w14:paraId="4797BE3A" w14:textId="77777777" w:rsidR="00A245F4" w:rsidRPr="00A245F4" w:rsidRDefault="00A245F4" w:rsidP="00837A1F">
            <w:pPr>
              <w:pStyle w:val="Tabletext"/>
              <w:jc w:val="right"/>
              <w:rPr>
                <w:lang w:val="es-ES"/>
              </w:rPr>
            </w:pPr>
            <w:r w:rsidRPr="00A245F4">
              <w:rPr>
                <w:lang w:val="es-ES"/>
              </w:rPr>
              <w:t>18,4</w:t>
            </w:r>
          </w:p>
        </w:tc>
        <w:tc>
          <w:tcPr>
            <w:tcW w:w="1540" w:type="dxa"/>
            <w:tcBorders>
              <w:top w:val="nil"/>
              <w:left w:val="nil"/>
              <w:bottom w:val="nil"/>
              <w:right w:val="single" w:sz="4" w:space="0" w:color="auto"/>
            </w:tcBorders>
            <w:shd w:val="clear" w:color="000000" w:fill="F2F2F2"/>
            <w:hideMark/>
          </w:tcPr>
          <w:p w14:paraId="2369A1EC" w14:textId="77777777" w:rsidR="00A245F4" w:rsidRPr="00A245F4" w:rsidRDefault="00A245F4" w:rsidP="00837A1F">
            <w:pPr>
              <w:pStyle w:val="Tabletext"/>
              <w:jc w:val="right"/>
              <w:rPr>
                <w:lang w:val="es-ES"/>
              </w:rPr>
            </w:pPr>
            <w:r w:rsidRPr="00A245F4">
              <w:rPr>
                <w:lang w:val="es-ES"/>
              </w:rPr>
              <w:t>18,6</w:t>
            </w:r>
          </w:p>
        </w:tc>
        <w:tc>
          <w:tcPr>
            <w:tcW w:w="1540" w:type="dxa"/>
            <w:tcBorders>
              <w:top w:val="nil"/>
              <w:left w:val="nil"/>
              <w:bottom w:val="nil"/>
              <w:right w:val="single" w:sz="4" w:space="0" w:color="auto"/>
            </w:tcBorders>
            <w:shd w:val="clear" w:color="000000" w:fill="F2F2F2"/>
            <w:hideMark/>
          </w:tcPr>
          <w:p w14:paraId="2675A5F7" w14:textId="77777777" w:rsidR="00A245F4" w:rsidRPr="00A245F4" w:rsidRDefault="00A245F4" w:rsidP="00837A1F">
            <w:pPr>
              <w:pStyle w:val="Tabletext"/>
              <w:jc w:val="right"/>
              <w:rPr>
                <w:lang w:val="es-ES"/>
              </w:rPr>
            </w:pPr>
            <w:r w:rsidRPr="00A245F4">
              <w:rPr>
                <w:lang w:val="es-ES"/>
              </w:rPr>
              <w:t>17,5</w:t>
            </w:r>
          </w:p>
        </w:tc>
        <w:tc>
          <w:tcPr>
            <w:tcW w:w="1540" w:type="dxa"/>
            <w:tcBorders>
              <w:top w:val="nil"/>
              <w:left w:val="single" w:sz="4" w:space="0" w:color="auto"/>
              <w:bottom w:val="nil"/>
              <w:right w:val="single" w:sz="4" w:space="0" w:color="auto"/>
            </w:tcBorders>
            <w:shd w:val="clear" w:color="000000" w:fill="F2F2F2"/>
            <w:hideMark/>
          </w:tcPr>
          <w:p w14:paraId="0A6CB64C" w14:textId="77777777" w:rsidR="00A245F4" w:rsidRPr="00A245F4" w:rsidRDefault="00A245F4" w:rsidP="00837A1F">
            <w:pPr>
              <w:pStyle w:val="Tabletext"/>
              <w:jc w:val="right"/>
              <w:rPr>
                <w:lang w:val="es-ES"/>
              </w:rPr>
            </w:pPr>
            <w:r w:rsidRPr="00A245F4">
              <w:rPr>
                <w:lang w:val="es-ES"/>
              </w:rPr>
              <w:t>18,4</w:t>
            </w:r>
          </w:p>
        </w:tc>
      </w:tr>
      <w:tr w:rsidR="00A245F4" w:rsidRPr="00A245F4" w14:paraId="620BBC30" w14:textId="77777777" w:rsidTr="00837A1F">
        <w:trPr>
          <w:trHeight w:val="340"/>
          <w:jc w:val="center"/>
        </w:trPr>
        <w:tc>
          <w:tcPr>
            <w:tcW w:w="1540" w:type="dxa"/>
            <w:tcBorders>
              <w:top w:val="nil"/>
              <w:left w:val="single" w:sz="4" w:space="0" w:color="auto"/>
              <w:bottom w:val="nil"/>
              <w:right w:val="single" w:sz="4" w:space="0" w:color="auto"/>
            </w:tcBorders>
            <w:shd w:val="clear" w:color="000000" w:fill="FFFFFF"/>
            <w:hideMark/>
          </w:tcPr>
          <w:p w14:paraId="419482EF" w14:textId="77777777" w:rsidR="00A245F4" w:rsidRPr="00A245F4" w:rsidRDefault="00A245F4" w:rsidP="00837A1F">
            <w:pPr>
              <w:pStyle w:val="Tabletext"/>
              <w:rPr>
                <w:lang w:val="es-ES"/>
              </w:rPr>
            </w:pPr>
            <w:bookmarkStart w:id="931" w:name="lt_pId1598"/>
            <w:r w:rsidRPr="00A245F4">
              <w:rPr>
                <w:lang w:val="es-ES"/>
              </w:rPr>
              <w:t>P4</w:t>
            </w:r>
            <w:bookmarkEnd w:id="931"/>
          </w:p>
        </w:tc>
        <w:tc>
          <w:tcPr>
            <w:tcW w:w="1540" w:type="dxa"/>
            <w:tcBorders>
              <w:top w:val="nil"/>
              <w:left w:val="nil"/>
              <w:bottom w:val="nil"/>
              <w:right w:val="single" w:sz="4" w:space="0" w:color="auto"/>
            </w:tcBorders>
            <w:shd w:val="clear" w:color="000000" w:fill="FFFFFF"/>
            <w:hideMark/>
          </w:tcPr>
          <w:p w14:paraId="796FD2C1" w14:textId="77777777" w:rsidR="00A245F4" w:rsidRPr="00A245F4" w:rsidRDefault="00A245F4" w:rsidP="00837A1F">
            <w:pPr>
              <w:pStyle w:val="Tabletext"/>
              <w:jc w:val="right"/>
              <w:rPr>
                <w:lang w:val="es-ES"/>
              </w:rPr>
            </w:pPr>
            <w:r w:rsidRPr="00A245F4">
              <w:rPr>
                <w:lang w:val="es-ES"/>
              </w:rPr>
              <w:t>2.4</w:t>
            </w:r>
          </w:p>
        </w:tc>
        <w:tc>
          <w:tcPr>
            <w:tcW w:w="1540" w:type="dxa"/>
            <w:tcBorders>
              <w:top w:val="nil"/>
              <w:left w:val="nil"/>
              <w:bottom w:val="nil"/>
              <w:right w:val="single" w:sz="4" w:space="0" w:color="auto"/>
            </w:tcBorders>
            <w:shd w:val="clear" w:color="000000" w:fill="FFFFFF"/>
            <w:hideMark/>
          </w:tcPr>
          <w:p w14:paraId="51F51E56" w14:textId="77777777" w:rsidR="00A245F4" w:rsidRPr="00A245F4" w:rsidRDefault="00A245F4" w:rsidP="00837A1F">
            <w:pPr>
              <w:pStyle w:val="Tabletext"/>
              <w:jc w:val="right"/>
              <w:rPr>
                <w:lang w:val="es-ES"/>
              </w:rPr>
            </w:pPr>
            <w:r w:rsidRPr="00A245F4">
              <w:rPr>
                <w:lang w:val="es-ES"/>
              </w:rPr>
              <w:t>2.4</w:t>
            </w:r>
          </w:p>
        </w:tc>
        <w:tc>
          <w:tcPr>
            <w:tcW w:w="1540" w:type="dxa"/>
            <w:tcBorders>
              <w:top w:val="nil"/>
              <w:left w:val="nil"/>
              <w:bottom w:val="nil"/>
              <w:right w:val="single" w:sz="4" w:space="0" w:color="auto"/>
            </w:tcBorders>
            <w:shd w:val="clear" w:color="000000" w:fill="FFFFFF"/>
            <w:hideMark/>
          </w:tcPr>
          <w:p w14:paraId="4399BC8F" w14:textId="77777777" w:rsidR="00A245F4" w:rsidRPr="00A245F4" w:rsidRDefault="00A245F4" w:rsidP="00837A1F">
            <w:pPr>
              <w:pStyle w:val="Tabletext"/>
              <w:jc w:val="right"/>
              <w:rPr>
                <w:lang w:val="es-ES"/>
              </w:rPr>
            </w:pPr>
            <w:r w:rsidRPr="00A245F4">
              <w:rPr>
                <w:lang w:val="es-ES"/>
              </w:rPr>
              <w:t>6,0</w:t>
            </w:r>
          </w:p>
        </w:tc>
        <w:tc>
          <w:tcPr>
            <w:tcW w:w="1540" w:type="dxa"/>
            <w:tcBorders>
              <w:top w:val="nil"/>
              <w:left w:val="single" w:sz="4" w:space="0" w:color="auto"/>
              <w:bottom w:val="nil"/>
              <w:right w:val="single" w:sz="4" w:space="0" w:color="auto"/>
            </w:tcBorders>
            <w:shd w:val="clear" w:color="000000" w:fill="FFFFFF"/>
            <w:hideMark/>
          </w:tcPr>
          <w:p w14:paraId="7BE38254" w14:textId="77777777" w:rsidR="00A245F4" w:rsidRPr="00A245F4" w:rsidRDefault="00A245F4" w:rsidP="00837A1F">
            <w:pPr>
              <w:pStyle w:val="Tabletext"/>
              <w:jc w:val="right"/>
              <w:rPr>
                <w:lang w:val="es-ES"/>
              </w:rPr>
            </w:pPr>
            <w:r w:rsidRPr="00A245F4">
              <w:rPr>
                <w:lang w:val="es-ES"/>
              </w:rPr>
              <w:t>2.4</w:t>
            </w:r>
          </w:p>
        </w:tc>
      </w:tr>
      <w:tr w:rsidR="00A245F4" w:rsidRPr="00A245F4" w14:paraId="745882CC" w14:textId="77777777" w:rsidTr="00837A1F">
        <w:trPr>
          <w:trHeight w:val="340"/>
          <w:jc w:val="center"/>
        </w:trPr>
        <w:tc>
          <w:tcPr>
            <w:tcW w:w="1540" w:type="dxa"/>
            <w:tcBorders>
              <w:top w:val="nil"/>
              <w:left w:val="single" w:sz="4" w:space="0" w:color="auto"/>
              <w:bottom w:val="nil"/>
              <w:right w:val="single" w:sz="4" w:space="0" w:color="auto"/>
            </w:tcBorders>
            <w:shd w:val="clear" w:color="000000" w:fill="F2F2F2"/>
            <w:hideMark/>
          </w:tcPr>
          <w:p w14:paraId="773F5806" w14:textId="77777777" w:rsidR="00A245F4" w:rsidRPr="00A245F4" w:rsidRDefault="00A245F4" w:rsidP="00837A1F">
            <w:pPr>
              <w:pStyle w:val="Tabletext"/>
              <w:rPr>
                <w:lang w:val="es-ES"/>
              </w:rPr>
            </w:pPr>
            <w:bookmarkStart w:id="932" w:name="lt_pId1603"/>
            <w:r w:rsidRPr="00A245F4">
              <w:rPr>
                <w:lang w:val="es-ES"/>
              </w:rPr>
              <w:t>P3</w:t>
            </w:r>
            <w:bookmarkEnd w:id="932"/>
          </w:p>
        </w:tc>
        <w:tc>
          <w:tcPr>
            <w:tcW w:w="1540" w:type="dxa"/>
            <w:tcBorders>
              <w:top w:val="nil"/>
              <w:left w:val="nil"/>
              <w:bottom w:val="nil"/>
              <w:right w:val="single" w:sz="4" w:space="0" w:color="auto"/>
            </w:tcBorders>
            <w:shd w:val="clear" w:color="000000" w:fill="F2F2F2"/>
            <w:hideMark/>
          </w:tcPr>
          <w:p w14:paraId="5420CF2C" w14:textId="77777777" w:rsidR="00A245F4" w:rsidRPr="00A245F4" w:rsidRDefault="00A245F4" w:rsidP="00837A1F">
            <w:pPr>
              <w:pStyle w:val="Tabletext"/>
              <w:jc w:val="right"/>
              <w:rPr>
                <w:lang w:val="es-ES"/>
              </w:rPr>
            </w:pPr>
            <w:r w:rsidRPr="00A245F4">
              <w:rPr>
                <w:lang w:val="es-ES"/>
              </w:rPr>
              <w:t>0,9</w:t>
            </w:r>
          </w:p>
        </w:tc>
        <w:tc>
          <w:tcPr>
            <w:tcW w:w="1540" w:type="dxa"/>
            <w:tcBorders>
              <w:top w:val="nil"/>
              <w:left w:val="nil"/>
              <w:bottom w:val="nil"/>
              <w:right w:val="single" w:sz="4" w:space="0" w:color="auto"/>
            </w:tcBorders>
            <w:shd w:val="clear" w:color="000000" w:fill="F2F2F2"/>
            <w:hideMark/>
          </w:tcPr>
          <w:p w14:paraId="09B8A188" w14:textId="77777777" w:rsidR="00A245F4" w:rsidRPr="00A245F4" w:rsidRDefault="00A245F4" w:rsidP="00837A1F">
            <w:pPr>
              <w:pStyle w:val="Tabletext"/>
              <w:jc w:val="right"/>
              <w:rPr>
                <w:lang w:val="es-ES"/>
              </w:rPr>
            </w:pPr>
            <w:r w:rsidRPr="00A245F4">
              <w:rPr>
                <w:lang w:val="es-ES"/>
              </w:rPr>
              <w:t>1,8</w:t>
            </w:r>
          </w:p>
        </w:tc>
        <w:tc>
          <w:tcPr>
            <w:tcW w:w="1540" w:type="dxa"/>
            <w:tcBorders>
              <w:top w:val="nil"/>
              <w:left w:val="nil"/>
              <w:bottom w:val="nil"/>
              <w:right w:val="single" w:sz="4" w:space="0" w:color="auto"/>
            </w:tcBorders>
            <w:shd w:val="clear" w:color="000000" w:fill="F2F2F2"/>
            <w:hideMark/>
          </w:tcPr>
          <w:p w14:paraId="0B198A05" w14:textId="77777777" w:rsidR="00A245F4" w:rsidRPr="00A245F4" w:rsidRDefault="00A245F4" w:rsidP="00837A1F">
            <w:pPr>
              <w:pStyle w:val="Tabletext"/>
              <w:jc w:val="right"/>
              <w:rPr>
                <w:lang w:val="es-ES"/>
              </w:rPr>
            </w:pPr>
            <w:r w:rsidRPr="00A245F4">
              <w:rPr>
                <w:lang w:val="es-ES"/>
              </w:rPr>
              <w:t>5,1</w:t>
            </w:r>
          </w:p>
        </w:tc>
        <w:tc>
          <w:tcPr>
            <w:tcW w:w="1540" w:type="dxa"/>
            <w:tcBorders>
              <w:top w:val="nil"/>
              <w:left w:val="single" w:sz="4" w:space="0" w:color="auto"/>
              <w:bottom w:val="nil"/>
              <w:right w:val="single" w:sz="4" w:space="0" w:color="auto"/>
            </w:tcBorders>
            <w:shd w:val="clear" w:color="000000" w:fill="F2F2F2"/>
            <w:hideMark/>
          </w:tcPr>
          <w:p w14:paraId="6DD08A5A" w14:textId="77777777" w:rsidR="00A245F4" w:rsidRPr="00A245F4" w:rsidRDefault="00A245F4" w:rsidP="00837A1F">
            <w:pPr>
              <w:pStyle w:val="Tabletext"/>
              <w:jc w:val="right"/>
              <w:rPr>
                <w:lang w:val="es-ES"/>
              </w:rPr>
            </w:pPr>
            <w:r w:rsidRPr="00A245F4">
              <w:rPr>
                <w:lang w:val="es-ES"/>
              </w:rPr>
              <w:t>1,8</w:t>
            </w:r>
          </w:p>
        </w:tc>
      </w:tr>
      <w:tr w:rsidR="00A245F4" w:rsidRPr="00A245F4" w14:paraId="58BFC696" w14:textId="77777777" w:rsidTr="00837A1F">
        <w:trPr>
          <w:trHeight w:val="340"/>
          <w:jc w:val="center"/>
        </w:trPr>
        <w:tc>
          <w:tcPr>
            <w:tcW w:w="1540" w:type="dxa"/>
            <w:tcBorders>
              <w:top w:val="nil"/>
              <w:left w:val="single" w:sz="4" w:space="0" w:color="auto"/>
              <w:bottom w:val="nil"/>
              <w:right w:val="single" w:sz="4" w:space="0" w:color="auto"/>
            </w:tcBorders>
            <w:shd w:val="clear" w:color="000000" w:fill="FFFFFF"/>
            <w:hideMark/>
          </w:tcPr>
          <w:p w14:paraId="029EBFBA" w14:textId="77777777" w:rsidR="00A245F4" w:rsidRPr="00A245F4" w:rsidRDefault="00A245F4" w:rsidP="00837A1F">
            <w:pPr>
              <w:pStyle w:val="Tabletext"/>
              <w:rPr>
                <w:lang w:val="es-ES"/>
              </w:rPr>
            </w:pPr>
            <w:bookmarkStart w:id="933" w:name="lt_pId1608"/>
            <w:r w:rsidRPr="00A245F4">
              <w:rPr>
                <w:lang w:val="es-ES"/>
              </w:rPr>
              <w:t>P2</w:t>
            </w:r>
            <w:bookmarkEnd w:id="933"/>
          </w:p>
        </w:tc>
        <w:tc>
          <w:tcPr>
            <w:tcW w:w="1540" w:type="dxa"/>
            <w:tcBorders>
              <w:top w:val="nil"/>
              <w:left w:val="nil"/>
              <w:bottom w:val="nil"/>
              <w:right w:val="single" w:sz="4" w:space="0" w:color="auto"/>
            </w:tcBorders>
            <w:shd w:val="clear" w:color="000000" w:fill="FFFFFF"/>
            <w:hideMark/>
          </w:tcPr>
          <w:p w14:paraId="1F2E008A" w14:textId="77777777" w:rsidR="00A245F4" w:rsidRPr="00A245F4" w:rsidRDefault="00A245F4" w:rsidP="00837A1F">
            <w:pPr>
              <w:pStyle w:val="Tabletext"/>
              <w:jc w:val="right"/>
              <w:rPr>
                <w:lang w:val="es-ES"/>
              </w:rPr>
            </w:pPr>
            <w:r w:rsidRPr="00A245F4">
              <w:rPr>
                <w:lang w:val="es-ES"/>
              </w:rPr>
              <w:t>2,7</w:t>
            </w:r>
          </w:p>
        </w:tc>
        <w:tc>
          <w:tcPr>
            <w:tcW w:w="1540" w:type="dxa"/>
            <w:tcBorders>
              <w:top w:val="nil"/>
              <w:left w:val="nil"/>
              <w:bottom w:val="nil"/>
              <w:right w:val="single" w:sz="4" w:space="0" w:color="auto"/>
            </w:tcBorders>
            <w:shd w:val="clear" w:color="000000" w:fill="FFFFFF"/>
            <w:hideMark/>
          </w:tcPr>
          <w:p w14:paraId="42D769EE" w14:textId="77777777" w:rsidR="00A245F4" w:rsidRPr="00A245F4" w:rsidRDefault="00A245F4" w:rsidP="00837A1F">
            <w:pPr>
              <w:pStyle w:val="Tabletext"/>
              <w:jc w:val="right"/>
              <w:rPr>
                <w:lang w:val="es-ES"/>
              </w:rPr>
            </w:pPr>
            <w:r w:rsidRPr="00A245F4">
              <w:rPr>
                <w:lang w:val="es-ES"/>
              </w:rPr>
              <w:t>2,7</w:t>
            </w:r>
          </w:p>
        </w:tc>
        <w:tc>
          <w:tcPr>
            <w:tcW w:w="1540" w:type="dxa"/>
            <w:tcBorders>
              <w:top w:val="nil"/>
              <w:left w:val="nil"/>
              <w:bottom w:val="nil"/>
              <w:right w:val="single" w:sz="4" w:space="0" w:color="auto"/>
            </w:tcBorders>
            <w:shd w:val="clear" w:color="000000" w:fill="FFFFFF"/>
            <w:hideMark/>
          </w:tcPr>
          <w:p w14:paraId="5D0797FD" w14:textId="77777777" w:rsidR="00A245F4" w:rsidRPr="00A245F4" w:rsidRDefault="00A245F4" w:rsidP="00837A1F">
            <w:pPr>
              <w:pStyle w:val="Tabletext"/>
              <w:jc w:val="right"/>
              <w:rPr>
                <w:lang w:val="es-ES"/>
              </w:rPr>
            </w:pPr>
            <w:r w:rsidRPr="00A245F4">
              <w:rPr>
                <w:lang w:val="es-ES"/>
              </w:rPr>
              <w:t>3,0</w:t>
            </w:r>
          </w:p>
        </w:tc>
        <w:tc>
          <w:tcPr>
            <w:tcW w:w="1540" w:type="dxa"/>
            <w:tcBorders>
              <w:top w:val="nil"/>
              <w:left w:val="single" w:sz="4" w:space="0" w:color="auto"/>
              <w:bottom w:val="nil"/>
              <w:right w:val="single" w:sz="4" w:space="0" w:color="auto"/>
            </w:tcBorders>
            <w:shd w:val="clear" w:color="000000" w:fill="FFFFFF"/>
            <w:hideMark/>
          </w:tcPr>
          <w:p w14:paraId="075EBE86" w14:textId="77777777" w:rsidR="00A245F4" w:rsidRPr="00A245F4" w:rsidRDefault="00A245F4" w:rsidP="00837A1F">
            <w:pPr>
              <w:pStyle w:val="Tabletext"/>
              <w:jc w:val="right"/>
              <w:rPr>
                <w:lang w:val="es-ES"/>
              </w:rPr>
            </w:pPr>
            <w:r w:rsidRPr="00A245F4">
              <w:rPr>
                <w:lang w:val="es-ES"/>
              </w:rPr>
              <w:t>2.9</w:t>
            </w:r>
          </w:p>
        </w:tc>
      </w:tr>
      <w:tr w:rsidR="00A245F4" w:rsidRPr="00A245F4" w14:paraId="19A6DA8E" w14:textId="77777777" w:rsidTr="00837A1F">
        <w:trPr>
          <w:trHeight w:val="340"/>
          <w:jc w:val="center"/>
        </w:trPr>
        <w:tc>
          <w:tcPr>
            <w:tcW w:w="1540" w:type="dxa"/>
            <w:tcBorders>
              <w:top w:val="nil"/>
              <w:left w:val="single" w:sz="4" w:space="0" w:color="auto"/>
              <w:bottom w:val="nil"/>
              <w:right w:val="single" w:sz="4" w:space="0" w:color="auto"/>
            </w:tcBorders>
            <w:shd w:val="clear" w:color="000000" w:fill="F2F2F2"/>
            <w:hideMark/>
          </w:tcPr>
          <w:p w14:paraId="50325344" w14:textId="77777777" w:rsidR="00A245F4" w:rsidRPr="00A245F4" w:rsidRDefault="00A245F4" w:rsidP="00837A1F">
            <w:pPr>
              <w:pStyle w:val="Tabletext"/>
              <w:rPr>
                <w:lang w:val="es-ES"/>
              </w:rPr>
            </w:pPr>
            <w:bookmarkStart w:id="934" w:name="lt_pId1613"/>
            <w:r w:rsidRPr="00A245F4">
              <w:rPr>
                <w:lang w:val="es-ES"/>
              </w:rPr>
              <w:t>P1</w:t>
            </w:r>
            <w:bookmarkEnd w:id="934"/>
          </w:p>
        </w:tc>
        <w:tc>
          <w:tcPr>
            <w:tcW w:w="1540" w:type="dxa"/>
            <w:tcBorders>
              <w:top w:val="nil"/>
              <w:left w:val="nil"/>
              <w:bottom w:val="nil"/>
              <w:right w:val="single" w:sz="4" w:space="0" w:color="auto"/>
            </w:tcBorders>
            <w:shd w:val="clear" w:color="000000" w:fill="F2F2F2"/>
            <w:hideMark/>
          </w:tcPr>
          <w:p w14:paraId="35B12B53" w14:textId="77777777" w:rsidR="00A245F4" w:rsidRPr="00A245F4" w:rsidRDefault="00A245F4" w:rsidP="00837A1F">
            <w:pPr>
              <w:pStyle w:val="Tabletext"/>
              <w:jc w:val="right"/>
              <w:rPr>
                <w:lang w:val="es-ES"/>
              </w:rPr>
            </w:pPr>
            <w:r w:rsidRPr="00A245F4">
              <w:rPr>
                <w:lang w:val="es-ES"/>
              </w:rPr>
              <w:t>0,0</w:t>
            </w:r>
          </w:p>
        </w:tc>
        <w:tc>
          <w:tcPr>
            <w:tcW w:w="1540" w:type="dxa"/>
            <w:tcBorders>
              <w:top w:val="nil"/>
              <w:left w:val="nil"/>
              <w:bottom w:val="nil"/>
              <w:right w:val="single" w:sz="4" w:space="0" w:color="auto"/>
            </w:tcBorders>
            <w:shd w:val="clear" w:color="000000" w:fill="F2F2F2"/>
            <w:hideMark/>
          </w:tcPr>
          <w:p w14:paraId="68D7DDE6" w14:textId="77777777" w:rsidR="00A245F4" w:rsidRPr="00A245F4" w:rsidRDefault="00A245F4" w:rsidP="00837A1F">
            <w:pPr>
              <w:pStyle w:val="Tabletext"/>
              <w:jc w:val="right"/>
              <w:rPr>
                <w:lang w:val="es-ES"/>
              </w:rPr>
            </w:pPr>
            <w:r w:rsidRPr="00A245F4">
              <w:rPr>
                <w:lang w:val="es-ES"/>
              </w:rPr>
              <w:t>0,0</w:t>
            </w:r>
          </w:p>
        </w:tc>
        <w:tc>
          <w:tcPr>
            <w:tcW w:w="1540" w:type="dxa"/>
            <w:tcBorders>
              <w:top w:val="nil"/>
              <w:left w:val="nil"/>
              <w:bottom w:val="nil"/>
              <w:right w:val="single" w:sz="4" w:space="0" w:color="auto"/>
            </w:tcBorders>
            <w:shd w:val="clear" w:color="000000" w:fill="F2F2F2"/>
            <w:hideMark/>
          </w:tcPr>
          <w:p w14:paraId="3C68BD16" w14:textId="77777777" w:rsidR="00A245F4" w:rsidRPr="00A245F4" w:rsidRDefault="00A245F4" w:rsidP="00837A1F">
            <w:pPr>
              <w:pStyle w:val="Tabletext"/>
              <w:jc w:val="right"/>
              <w:rPr>
                <w:lang w:val="es-ES"/>
              </w:rPr>
            </w:pPr>
            <w:r w:rsidRPr="00A245F4">
              <w:rPr>
                <w:lang w:val="es-ES"/>
              </w:rPr>
              <w:t>0,0</w:t>
            </w:r>
          </w:p>
        </w:tc>
        <w:tc>
          <w:tcPr>
            <w:tcW w:w="1540" w:type="dxa"/>
            <w:tcBorders>
              <w:top w:val="nil"/>
              <w:left w:val="single" w:sz="4" w:space="0" w:color="auto"/>
              <w:bottom w:val="nil"/>
              <w:right w:val="single" w:sz="4" w:space="0" w:color="auto"/>
            </w:tcBorders>
            <w:shd w:val="clear" w:color="000000" w:fill="F2F2F2"/>
            <w:hideMark/>
          </w:tcPr>
          <w:p w14:paraId="192ACA7D" w14:textId="77777777" w:rsidR="00A245F4" w:rsidRPr="00A245F4" w:rsidRDefault="00A245F4" w:rsidP="00837A1F">
            <w:pPr>
              <w:pStyle w:val="Tabletext"/>
              <w:jc w:val="right"/>
              <w:rPr>
                <w:lang w:val="es-ES"/>
              </w:rPr>
            </w:pPr>
            <w:r w:rsidRPr="00A245F4">
              <w:rPr>
                <w:lang w:val="es-ES"/>
              </w:rPr>
              <w:t>0,0</w:t>
            </w:r>
          </w:p>
        </w:tc>
      </w:tr>
      <w:tr w:rsidR="00A245F4" w:rsidRPr="00A245F4" w14:paraId="14801C3B" w14:textId="77777777" w:rsidTr="00837A1F">
        <w:trPr>
          <w:trHeight w:val="340"/>
          <w:jc w:val="center"/>
        </w:trPr>
        <w:tc>
          <w:tcPr>
            <w:tcW w:w="1540" w:type="dxa"/>
            <w:tcBorders>
              <w:top w:val="nil"/>
              <w:left w:val="single" w:sz="4" w:space="0" w:color="auto"/>
              <w:bottom w:val="nil"/>
              <w:right w:val="single" w:sz="4" w:space="0" w:color="auto"/>
            </w:tcBorders>
            <w:shd w:val="clear" w:color="000000" w:fill="FFFFFF"/>
            <w:hideMark/>
          </w:tcPr>
          <w:p w14:paraId="311B3574" w14:textId="77777777" w:rsidR="00A245F4" w:rsidRPr="00A245F4" w:rsidRDefault="00A245F4" w:rsidP="00837A1F">
            <w:pPr>
              <w:pStyle w:val="Tabletext"/>
              <w:rPr>
                <w:lang w:val="es-ES"/>
              </w:rPr>
            </w:pPr>
            <w:bookmarkStart w:id="935" w:name="lt_pId1618"/>
            <w:r w:rsidRPr="00A245F4">
              <w:rPr>
                <w:lang w:val="es-ES"/>
              </w:rPr>
              <w:t>G7</w:t>
            </w:r>
            <w:bookmarkEnd w:id="935"/>
          </w:p>
        </w:tc>
        <w:tc>
          <w:tcPr>
            <w:tcW w:w="1540" w:type="dxa"/>
            <w:tcBorders>
              <w:top w:val="nil"/>
              <w:left w:val="nil"/>
              <w:bottom w:val="nil"/>
              <w:right w:val="single" w:sz="4" w:space="0" w:color="auto"/>
            </w:tcBorders>
            <w:shd w:val="clear" w:color="000000" w:fill="FFFFFF"/>
            <w:hideMark/>
          </w:tcPr>
          <w:p w14:paraId="7BDE81FF" w14:textId="77777777" w:rsidR="00A245F4" w:rsidRPr="00A245F4" w:rsidRDefault="00A245F4" w:rsidP="00837A1F">
            <w:pPr>
              <w:pStyle w:val="Tabletext"/>
              <w:jc w:val="right"/>
              <w:rPr>
                <w:lang w:val="es-ES"/>
              </w:rPr>
            </w:pPr>
            <w:r w:rsidRPr="00A245F4">
              <w:rPr>
                <w:lang w:val="es-ES"/>
              </w:rPr>
              <w:t>2,4</w:t>
            </w:r>
          </w:p>
        </w:tc>
        <w:tc>
          <w:tcPr>
            <w:tcW w:w="1540" w:type="dxa"/>
            <w:tcBorders>
              <w:top w:val="nil"/>
              <w:left w:val="nil"/>
              <w:bottom w:val="nil"/>
              <w:right w:val="single" w:sz="4" w:space="0" w:color="auto"/>
            </w:tcBorders>
            <w:shd w:val="clear" w:color="000000" w:fill="FFFFFF"/>
            <w:hideMark/>
          </w:tcPr>
          <w:p w14:paraId="222E1231" w14:textId="77777777" w:rsidR="00A245F4" w:rsidRPr="00A245F4" w:rsidRDefault="00A245F4" w:rsidP="00837A1F">
            <w:pPr>
              <w:pStyle w:val="Tabletext"/>
              <w:jc w:val="right"/>
              <w:rPr>
                <w:lang w:val="es-ES"/>
              </w:rPr>
            </w:pPr>
            <w:r w:rsidRPr="00A245F4">
              <w:rPr>
                <w:lang w:val="es-ES"/>
              </w:rPr>
              <w:t>2,4</w:t>
            </w:r>
          </w:p>
        </w:tc>
        <w:tc>
          <w:tcPr>
            <w:tcW w:w="1540" w:type="dxa"/>
            <w:tcBorders>
              <w:top w:val="nil"/>
              <w:left w:val="nil"/>
              <w:bottom w:val="nil"/>
              <w:right w:val="single" w:sz="4" w:space="0" w:color="auto"/>
            </w:tcBorders>
            <w:shd w:val="clear" w:color="000000" w:fill="FFFFFF"/>
            <w:hideMark/>
          </w:tcPr>
          <w:p w14:paraId="5C7CB3B2" w14:textId="77777777" w:rsidR="00A245F4" w:rsidRPr="00A245F4" w:rsidRDefault="00A245F4" w:rsidP="00837A1F">
            <w:pPr>
              <w:pStyle w:val="Tabletext"/>
              <w:jc w:val="right"/>
              <w:rPr>
                <w:lang w:val="es-ES"/>
              </w:rPr>
            </w:pPr>
            <w:r w:rsidRPr="00A245F4">
              <w:rPr>
                <w:lang w:val="es-ES"/>
              </w:rPr>
              <w:t>3,0</w:t>
            </w:r>
          </w:p>
        </w:tc>
        <w:tc>
          <w:tcPr>
            <w:tcW w:w="1540" w:type="dxa"/>
            <w:tcBorders>
              <w:top w:val="nil"/>
              <w:left w:val="single" w:sz="4" w:space="0" w:color="auto"/>
              <w:bottom w:val="nil"/>
              <w:right w:val="single" w:sz="4" w:space="0" w:color="auto"/>
            </w:tcBorders>
            <w:shd w:val="clear" w:color="000000" w:fill="FFFFFF"/>
            <w:hideMark/>
          </w:tcPr>
          <w:p w14:paraId="3706A1F6" w14:textId="77777777" w:rsidR="00A245F4" w:rsidRPr="00A245F4" w:rsidRDefault="00A245F4" w:rsidP="00837A1F">
            <w:pPr>
              <w:pStyle w:val="Tabletext"/>
              <w:jc w:val="right"/>
              <w:rPr>
                <w:lang w:val="es-ES"/>
              </w:rPr>
            </w:pPr>
            <w:r w:rsidRPr="00A245F4">
              <w:rPr>
                <w:lang w:val="es-ES"/>
              </w:rPr>
              <w:t>2,4</w:t>
            </w:r>
          </w:p>
        </w:tc>
      </w:tr>
      <w:tr w:rsidR="00A245F4" w:rsidRPr="00A245F4" w14:paraId="585BFFFE" w14:textId="77777777" w:rsidTr="00837A1F">
        <w:trPr>
          <w:trHeight w:val="340"/>
          <w:jc w:val="center"/>
        </w:trPr>
        <w:tc>
          <w:tcPr>
            <w:tcW w:w="1540" w:type="dxa"/>
            <w:tcBorders>
              <w:top w:val="nil"/>
              <w:left w:val="single" w:sz="4" w:space="0" w:color="auto"/>
              <w:bottom w:val="nil"/>
              <w:right w:val="single" w:sz="4" w:space="0" w:color="auto"/>
            </w:tcBorders>
            <w:shd w:val="clear" w:color="000000" w:fill="F2F2F2"/>
            <w:hideMark/>
          </w:tcPr>
          <w:p w14:paraId="11C7D050" w14:textId="77777777" w:rsidR="00A245F4" w:rsidRPr="00A245F4" w:rsidRDefault="00A245F4" w:rsidP="00837A1F">
            <w:pPr>
              <w:pStyle w:val="Tabletext"/>
              <w:rPr>
                <w:lang w:val="es-ES"/>
              </w:rPr>
            </w:pPr>
            <w:bookmarkStart w:id="936" w:name="lt_pId1623"/>
            <w:r w:rsidRPr="00A245F4">
              <w:rPr>
                <w:lang w:val="es-ES"/>
              </w:rPr>
              <w:t>G6</w:t>
            </w:r>
            <w:bookmarkEnd w:id="936"/>
          </w:p>
        </w:tc>
        <w:tc>
          <w:tcPr>
            <w:tcW w:w="1540" w:type="dxa"/>
            <w:tcBorders>
              <w:top w:val="nil"/>
              <w:left w:val="nil"/>
              <w:bottom w:val="nil"/>
              <w:right w:val="single" w:sz="4" w:space="0" w:color="auto"/>
            </w:tcBorders>
            <w:shd w:val="clear" w:color="000000" w:fill="F2F2F2"/>
            <w:hideMark/>
          </w:tcPr>
          <w:p w14:paraId="398F4E7A" w14:textId="77777777" w:rsidR="00A245F4" w:rsidRPr="00A245F4" w:rsidRDefault="00A245F4" w:rsidP="00837A1F">
            <w:pPr>
              <w:pStyle w:val="Tabletext"/>
              <w:jc w:val="right"/>
              <w:rPr>
                <w:lang w:val="es-ES"/>
              </w:rPr>
            </w:pPr>
            <w:r w:rsidRPr="00A245F4">
              <w:rPr>
                <w:lang w:val="es-ES"/>
              </w:rPr>
              <w:t>11,5</w:t>
            </w:r>
          </w:p>
        </w:tc>
        <w:tc>
          <w:tcPr>
            <w:tcW w:w="1540" w:type="dxa"/>
            <w:tcBorders>
              <w:top w:val="nil"/>
              <w:left w:val="nil"/>
              <w:bottom w:val="nil"/>
              <w:right w:val="single" w:sz="4" w:space="0" w:color="auto"/>
            </w:tcBorders>
            <w:shd w:val="clear" w:color="000000" w:fill="F2F2F2"/>
            <w:hideMark/>
          </w:tcPr>
          <w:p w14:paraId="49C267C0" w14:textId="77777777" w:rsidR="00A245F4" w:rsidRPr="00A245F4" w:rsidRDefault="00A245F4" w:rsidP="00837A1F">
            <w:pPr>
              <w:pStyle w:val="Tabletext"/>
              <w:jc w:val="right"/>
              <w:rPr>
                <w:lang w:val="es-ES"/>
              </w:rPr>
            </w:pPr>
            <w:r w:rsidRPr="00A245F4">
              <w:rPr>
                <w:lang w:val="es-ES"/>
              </w:rPr>
              <w:t>11,5</w:t>
            </w:r>
          </w:p>
        </w:tc>
        <w:tc>
          <w:tcPr>
            <w:tcW w:w="1540" w:type="dxa"/>
            <w:tcBorders>
              <w:top w:val="nil"/>
              <w:left w:val="nil"/>
              <w:bottom w:val="nil"/>
              <w:right w:val="single" w:sz="4" w:space="0" w:color="auto"/>
            </w:tcBorders>
            <w:shd w:val="clear" w:color="000000" w:fill="F2F2F2"/>
            <w:hideMark/>
          </w:tcPr>
          <w:p w14:paraId="42130AE4" w14:textId="77777777" w:rsidR="00A245F4" w:rsidRPr="00A245F4" w:rsidRDefault="00A245F4" w:rsidP="00837A1F">
            <w:pPr>
              <w:pStyle w:val="Tabletext"/>
              <w:jc w:val="right"/>
              <w:rPr>
                <w:lang w:val="es-ES"/>
              </w:rPr>
            </w:pPr>
            <w:r w:rsidRPr="00A245F4">
              <w:rPr>
                <w:lang w:val="es-ES"/>
              </w:rPr>
              <w:t>19,1</w:t>
            </w:r>
          </w:p>
        </w:tc>
        <w:tc>
          <w:tcPr>
            <w:tcW w:w="1540" w:type="dxa"/>
            <w:tcBorders>
              <w:top w:val="nil"/>
              <w:left w:val="single" w:sz="4" w:space="0" w:color="auto"/>
              <w:bottom w:val="nil"/>
              <w:right w:val="single" w:sz="4" w:space="0" w:color="auto"/>
            </w:tcBorders>
            <w:shd w:val="clear" w:color="000000" w:fill="F2F2F2"/>
            <w:hideMark/>
          </w:tcPr>
          <w:p w14:paraId="6F959402" w14:textId="77777777" w:rsidR="00A245F4" w:rsidRPr="00A245F4" w:rsidRDefault="00A245F4" w:rsidP="00837A1F">
            <w:pPr>
              <w:pStyle w:val="Tabletext"/>
              <w:jc w:val="right"/>
              <w:rPr>
                <w:lang w:val="es-ES"/>
              </w:rPr>
            </w:pPr>
            <w:r w:rsidRPr="00A245F4">
              <w:rPr>
                <w:lang w:val="es-ES"/>
              </w:rPr>
              <w:t>11,5</w:t>
            </w:r>
          </w:p>
        </w:tc>
      </w:tr>
      <w:tr w:rsidR="00A245F4" w:rsidRPr="00A245F4" w14:paraId="2E4CAF7D" w14:textId="77777777" w:rsidTr="00837A1F">
        <w:trPr>
          <w:trHeight w:val="340"/>
          <w:jc w:val="center"/>
        </w:trPr>
        <w:tc>
          <w:tcPr>
            <w:tcW w:w="1540" w:type="dxa"/>
            <w:tcBorders>
              <w:top w:val="nil"/>
              <w:left w:val="single" w:sz="4" w:space="0" w:color="auto"/>
              <w:bottom w:val="nil"/>
              <w:right w:val="single" w:sz="4" w:space="0" w:color="auto"/>
            </w:tcBorders>
            <w:shd w:val="clear" w:color="000000" w:fill="FFFFFF"/>
            <w:hideMark/>
          </w:tcPr>
          <w:p w14:paraId="5C78A96F" w14:textId="77777777" w:rsidR="00A245F4" w:rsidRPr="00A245F4" w:rsidRDefault="00A245F4" w:rsidP="00837A1F">
            <w:pPr>
              <w:pStyle w:val="Tabletext"/>
              <w:rPr>
                <w:lang w:val="es-ES"/>
              </w:rPr>
            </w:pPr>
            <w:bookmarkStart w:id="937" w:name="lt_pId1628"/>
            <w:r w:rsidRPr="00A245F4">
              <w:rPr>
                <w:lang w:val="es-ES"/>
              </w:rPr>
              <w:t>G5</w:t>
            </w:r>
            <w:bookmarkEnd w:id="937"/>
          </w:p>
        </w:tc>
        <w:tc>
          <w:tcPr>
            <w:tcW w:w="1540" w:type="dxa"/>
            <w:tcBorders>
              <w:top w:val="nil"/>
              <w:left w:val="nil"/>
              <w:bottom w:val="nil"/>
              <w:right w:val="single" w:sz="4" w:space="0" w:color="auto"/>
            </w:tcBorders>
            <w:shd w:val="clear" w:color="000000" w:fill="FFFFFF"/>
            <w:hideMark/>
          </w:tcPr>
          <w:p w14:paraId="1C08F253" w14:textId="77777777" w:rsidR="00A245F4" w:rsidRPr="00A245F4" w:rsidRDefault="00A245F4" w:rsidP="00837A1F">
            <w:pPr>
              <w:pStyle w:val="Tabletext"/>
              <w:jc w:val="right"/>
              <w:rPr>
                <w:lang w:val="es-ES"/>
              </w:rPr>
            </w:pPr>
            <w:r w:rsidRPr="00A245F4">
              <w:rPr>
                <w:lang w:val="es-ES"/>
              </w:rPr>
              <w:t>8,7</w:t>
            </w:r>
          </w:p>
        </w:tc>
        <w:tc>
          <w:tcPr>
            <w:tcW w:w="1540" w:type="dxa"/>
            <w:tcBorders>
              <w:top w:val="nil"/>
              <w:left w:val="nil"/>
              <w:bottom w:val="nil"/>
              <w:right w:val="single" w:sz="4" w:space="0" w:color="auto"/>
            </w:tcBorders>
            <w:shd w:val="clear" w:color="000000" w:fill="FFFFFF"/>
            <w:hideMark/>
          </w:tcPr>
          <w:p w14:paraId="1E451C51" w14:textId="77777777" w:rsidR="00A245F4" w:rsidRPr="00A245F4" w:rsidRDefault="00A245F4" w:rsidP="00837A1F">
            <w:pPr>
              <w:pStyle w:val="Tabletext"/>
              <w:jc w:val="right"/>
              <w:rPr>
                <w:lang w:val="es-ES"/>
              </w:rPr>
            </w:pPr>
            <w:r w:rsidRPr="00A245F4">
              <w:rPr>
                <w:lang w:val="es-ES"/>
              </w:rPr>
              <w:t>8,7</w:t>
            </w:r>
          </w:p>
        </w:tc>
        <w:tc>
          <w:tcPr>
            <w:tcW w:w="1540" w:type="dxa"/>
            <w:tcBorders>
              <w:top w:val="nil"/>
              <w:left w:val="nil"/>
              <w:bottom w:val="nil"/>
              <w:right w:val="single" w:sz="4" w:space="0" w:color="auto"/>
            </w:tcBorders>
            <w:shd w:val="clear" w:color="000000" w:fill="FFFFFF"/>
            <w:hideMark/>
          </w:tcPr>
          <w:p w14:paraId="5C5C11D0" w14:textId="77777777" w:rsidR="00A245F4" w:rsidRPr="00A245F4" w:rsidRDefault="00A245F4" w:rsidP="00837A1F">
            <w:pPr>
              <w:pStyle w:val="Tabletext"/>
              <w:jc w:val="right"/>
              <w:rPr>
                <w:lang w:val="es-ES"/>
              </w:rPr>
            </w:pPr>
            <w:r w:rsidRPr="00A245F4">
              <w:rPr>
                <w:lang w:val="es-ES"/>
              </w:rPr>
              <w:t>8,7</w:t>
            </w:r>
          </w:p>
        </w:tc>
        <w:tc>
          <w:tcPr>
            <w:tcW w:w="1540" w:type="dxa"/>
            <w:tcBorders>
              <w:top w:val="nil"/>
              <w:left w:val="single" w:sz="4" w:space="0" w:color="auto"/>
              <w:bottom w:val="nil"/>
              <w:right w:val="single" w:sz="4" w:space="0" w:color="auto"/>
            </w:tcBorders>
            <w:shd w:val="clear" w:color="000000" w:fill="FFFFFF"/>
            <w:hideMark/>
          </w:tcPr>
          <w:p w14:paraId="53242FDA" w14:textId="77777777" w:rsidR="00A245F4" w:rsidRPr="00A245F4" w:rsidRDefault="00A245F4" w:rsidP="00837A1F">
            <w:pPr>
              <w:pStyle w:val="Tabletext"/>
              <w:jc w:val="right"/>
              <w:rPr>
                <w:lang w:val="es-ES"/>
              </w:rPr>
            </w:pPr>
            <w:r w:rsidRPr="00A245F4">
              <w:rPr>
                <w:lang w:val="es-ES"/>
              </w:rPr>
              <w:t>8,7</w:t>
            </w:r>
          </w:p>
        </w:tc>
      </w:tr>
      <w:tr w:rsidR="00A245F4" w:rsidRPr="00A245F4" w14:paraId="11E12179" w14:textId="77777777" w:rsidTr="00837A1F">
        <w:trPr>
          <w:trHeight w:val="340"/>
          <w:jc w:val="center"/>
        </w:trPr>
        <w:tc>
          <w:tcPr>
            <w:tcW w:w="1540" w:type="dxa"/>
            <w:tcBorders>
              <w:top w:val="nil"/>
              <w:left w:val="single" w:sz="4" w:space="0" w:color="auto"/>
              <w:bottom w:val="nil"/>
              <w:right w:val="single" w:sz="4" w:space="0" w:color="auto"/>
            </w:tcBorders>
            <w:shd w:val="clear" w:color="000000" w:fill="F2F2F2"/>
            <w:hideMark/>
          </w:tcPr>
          <w:p w14:paraId="4EF51A76" w14:textId="77777777" w:rsidR="00A245F4" w:rsidRPr="00A245F4" w:rsidRDefault="00A245F4" w:rsidP="00837A1F">
            <w:pPr>
              <w:pStyle w:val="Tabletext"/>
              <w:rPr>
                <w:lang w:val="es-ES"/>
              </w:rPr>
            </w:pPr>
            <w:bookmarkStart w:id="938" w:name="lt_pId1633"/>
            <w:r w:rsidRPr="00A245F4">
              <w:rPr>
                <w:lang w:val="es-ES"/>
              </w:rPr>
              <w:t>G4</w:t>
            </w:r>
            <w:bookmarkEnd w:id="938"/>
          </w:p>
        </w:tc>
        <w:tc>
          <w:tcPr>
            <w:tcW w:w="1540" w:type="dxa"/>
            <w:tcBorders>
              <w:top w:val="nil"/>
              <w:left w:val="nil"/>
              <w:bottom w:val="nil"/>
              <w:right w:val="single" w:sz="4" w:space="0" w:color="auto"/>
            </w:tcBorders>
            <w:shd w:val="clear" w:color="000000" w:fill="F2F2F2"/>
            <w:hideMark/>
          </w:tcPr>
          <w:p w14:paraId="2C0508B8" w14:textId="77777777" w:rsidR="00A245F4" w:rsidRPr="00A245F4" w:rsidRDefault="00A245F4" w:rsidP="00837A1F">
            <w:pPr>
              <w:pStyle w:val="Tabletext"/>
              <w:jc w:val="right"/>
              <w:rPr>
                <w:lang w:val="es-ES"/>
              </w:rPr>
            </w:pPr>
            <w:r w:rsidRPr="00A245F4">
              <w:rPr>
                <w:lang w:val="es-ES"/>
              </w:rPr>
              <w:t>3,1</w:t>
            </w:r>
          </w:p>
        </w:tc>
        <w:tc>
          <w:tcPr>
            <w:tcW w:w="1540" w:type="dxa"/>
            <w:tcBorders>
              <w:top w:val="nil"/>
              <w:left w:val="nil"/>
              <w:bottom w:val="nil"/>
              <w:right w:val="single" w:sz="4" w:space="0" w:color="auto"/>
            </w:tcBorders>
            <w:shd w:val="clear" w:color="000000" w:fill="F2F2F2"/>
            <w:hideMark/>
          </w:tcPr>
          <w:p w14:paraId="582C4B3E" w14:textId="77777777" w:rsidR="00A245F4" w:rsidRPr="00A245F4" w:rsidRDefault="00A245F4" w:rsidP="00837A1F">
            <w:pPr>
              <w:pStyle w:val="Tabletext"/>
              <w:jc w:val="right"/>
              <w:rPr>
                <w:lang w:val="es-ES"/>
              </w:rPr>
            </w:pPr>
            <w:r w:rsidRPr="00A245F4">
              <w:rPr>
                <w:lang w:val="es-ES"/>
              </w:rPr>
              <w:t>3,1</w:t>
            </w:r>
          </w:p>
        </w:tc>
        <w:tc>
          <w:tcPr>
            <w:tcW w:w="1540" w:type="dxa"/>
            <w:tcBorders>
              <w:top w:val="nil"/>
              <w:left w:val="nil"/>
              <w:bottom w:val="nil"/>
              <w:right w:val="single" w:sz="4" w:space="0" w:color="auto"/>
            </w:tcBorders>
            <w:shd w:val="clear" w:color="000000" w:fill="F2F2F2"/>
            <w:hideMark/>
          </w:tcPr>
          <w:p w14:paraId="364F5F8B" w14:textId="77777777" w:rsidR="00A245F4" w:rsidRPr="00A245F4" w:rsidRDefault="00A245F4" w:rsidP="00837A1F">
            <w:pPr>
              <w:pStyle w:val="Tabletext"/>
              <w:jc w:val="right"/>
              <w:rPr>
                <w:lang w:val="es-ES"/>
              </w:rPr>
            </w:pPr>
            <w:r w:rsidRPr="00A245F4">
              <w:rPr>
                <w:lang w:val="es-ES"/>
              </w:rPr>
              <w:t>3,1</w:t>
            </w:r>
          </w:p>
        </w:tc>
        <w:tc>
          <w:tcPr>
            <w:tcW w:w="1540" w:type="dxa"/>
            <w:tcBorders>
              <w:top w:val="nil"/>
              <w:left w:val="single" w:sz="4" w:space="0" w:color="auto"/>
              <w:bottom w:val="nil"/>
              <w:right w:val="single" w:sz="4" w:space="0" w:color="auto"/>
            </w:tcBorders>
            <w:shd w:val="clear" w:color="000000" w:fill="F2F2F2"/>
            <w:hideMark/>
          </w:tcPr>
          <w:p w14:paraId="1E111F0E" w14:textId="77777777" w:rsidR="00A245F4" w:rsidRPr="00A245F4" w:rsidRDefault="00A245F4" w:rsidP="00837A1F">
            <w:pPr>
              <w:pStyle w:val="Tabletext"/>
              <w:jc w:val="right"/>
              <w:rPr>
                <w:lang w:val="es-ES"/>
              </w:rPr>
            </w:pPr>
            <w:r w:rsidRPr="00A245F4">
              <w:rPr>
                <w:lang w:val="es-ES"/>
              </w:rPr>
              <w:t>3,1</w:t>
            </w:r>
          </w:p>
        </w:tc>
      </w:tr>
      <w:tr w:rsidR="00A245F4" w:rsidRPr="00A245F4" w14:paraId="05A1F23A" w14:textId="77777777" w:rsidTr="00837A1F">
        <w:trPr>
          <w:trHeight w:val="340"/>
          <w:jc w:val="center"/>
        </w:trPr>
        <w:tc>
          <w:tcPr>
            <w:tcW w:w="1540" w:type="dxa"/>
            <w:tcBorders>
              <w:top w:val="nil"/>
              <w:left w:val="single" w:sz="4" w:space="0" w:color="auto"/>
              <w:bottom w:val="nil"/>
              <w:right w:val="single" w:sz="4" w:space="0" w:color="auto"/>
            </w:tcBorders>
            <w:shd w:val="clear" w:color="000000" w:fill="FFFFFF"/>
            <w:hideMark/>
          </w:tcPr>
          <w:p w14:paraId="04CDDA14" w14:textId="77777777" w:rsidR="00A245F4" w:rsidRPr="00A245F4" w:rsidRDefault="00A245F4" w:rsidP="00837A1F">
            <w:pPr>
              <w:pStyle w:val="Tabletext"/>
              <w:rPr>
                <w:lang w:val="es-ES"/>
              </w:rPr>
            </w:pPr>
            <w:bookmarkStart w:id="939" w:name="lt_pId1638"/>
            <w:r w:rsidRPr="00A245F4">
              <w:rPr>
                <w:lang w:val="es-ES"/>
              </w:rPr>
              <w:t>G3</w:t>
            </w:r>
            <w:bookmarkEnd w:id="939"/>
          </w:p>
        </w:tc>
        <w:tc>
          <w:tcPr>
            <w:tcW w:w="1540" w:type="dxa"/>
            <w:tcBorders>
              <w:top w:val="nil"/>
              <w:left w:val="nil"/>
              <w:bottom w:val="nil"/>
              <w:right w:val="single" w:sz="4" w:space="0" w:color="auto"/>
            </w:tcBorders>
            <w:shd w:val="clear" w:color="000000" w:fill="FFFFFF"/>
            <w:hideMark/>
          </w:tcPr>
          <w:p w14:paraId="6833F0CD" w14:textId="77777777" w:rsidR="00A245F4" w:rsidRPr="00A245F4" w:rsidRDefault="00A245F4" w:rsidP="00837A1F">
            <w:pPr>
              <w:pStyle w:val="Tabletext"/>
              <w:jc w:val="right"/>
              <w:rPr>
                <w:lang w:val="es-ES"/>
              </w:rPr>
            </w:pPr>
            <w:r w:rsidRPr="00A245F4">
              <w:rPr>
                <w:lang w:val="es-ES"/>
              </w:rPr>
              <w:t>0,0</w:t>
            </w:r>
          </w:p>
        </w:tc>
        <w:tc>
          <w:tcPr>
            <w:tcW w:w="1540" w:type="dxa"/>
            <w:tcBorders>
              <w:top w:val="nil"/>
              <w:left w:val="nil"/>
              <w:bottom w:val="nil"/>
              <w:right w:val="single" w:sz="4" w:space="0" w:color="auto"/>
            </w:tcBorders>
            <w:shd w:val="clear" w:color="000000" w:fill="FFFFFF"/>
            <w:hideMark/>
          </w:tcPr>
          <w:p w14:paraId="2BA9E9E0" w14:textId="77777777" w:rsidR="00A245F4" w:rsidRPr="00A245F4" w:rsidRDefault="00A245F4" w:rsidP="00837A1F">
            <w:pPr>
              <w:pStyle w:val="Tabletext"/>
              <w:jc w:val="right"/>
              <w:rPr>
                <w:lang w:val="es-ES"/>
              </w:rPr>
            </w:pPr>
            <w:r w:rsidRPr="00A245F4">
              <w:rPr>
                <w:lang w:val="es-ES"/>
              </w:rPr>
              <w:t>0,0</w:t>
            </w:r>
          </w:p>
        </w:tc>
        <w:tc>
          <w:tcPr>
            <w:tcW w:w="1540" w:type="dxa"/>
            <w:tcBorders>
              <w:top w:val="nil"/>
              <w:left w:val="nil"/>
              <w:bottom w:val="nil"/>
              <w:right w:val="single" w:sz="4" w:space="0" w:color="auto"/>
            </w:tcBorders>
            <w:shd w:val="clear" w:color="000000" w:fill="FFFFFF"/>
            <w:hideMark/>
          </w:tcPr>
          <w:p w14:paraId="307E0474" w14:textId="77777777" w:rsidR="00A245F4" w:rsidRPr="00A245F4" w:rsidRDefault="00A245F4" w:rsidP="00837A1F">
            <w:pPr>
              <w:pStyle w:val="Tabletext"/>
              <w:jc w:val="right"/>
              <w:rPr>
                <w:lang w:val="es-ES"/>
              </w:rPr>
            </w:pPr>
            <w:r w:rsidRPr="00A245F4">
              <w:rPr>
                <w:lang w:val="es-ES"/>
              </w:rPr>
              <w:t>0,0</w:t>
            </w:r>
          </w:p>
        </w:tc>
        <w:tc>
          <w:tcPr>
            <w:tcW w:w="1540" w:type="dxa"/>
            <w:tcBorders>
              <w:top w:val="nil"/>
              <w:left w:val="single" w:sz="4" w:space="0" w:color="auto"/>
              <w:bottom w:val="nil"/>
              <w:right w:val="single" w:sz="4" w:space="0" w:color="auto"/>
            </w:tcBorders>
            <w:shd w:val="clear" w:color="000000" w:fill="FFFFFF"/>
            <w:hideMark/>
          </w:tcPr>
          <w:p w14:paraId="6D7D93F4" w14:textId="77777777" w:rsidR="00A245F4" w:rsidRPr="00A245F4" w:rsidRDefault="00A245F4" w:rsidP="00837A1F">
            <w:pPr>
              <w:pStyle w:val="Tabletext"/>
              <w:jc w:val="right"/>
              <w:rPr>
                <w:lang w:val="es-ES"/>
              </w:rPr>
            </w:pPr>
            <w:r w:rsidRPr="00A245F4">
              <w:rPr>
                <w:lang w:val="es-ES"/>
              </w:rPr>
              <w:t>0,0</w:t>
            </w:r>
          </w:p>
        </w:tc>
      </w:tr>
      <w:tr w:rsidR="00A245F4" w:rsidRPr="00A245F4" w14:paraId="262770C2" w14:textId="77777777" w:rsidTr="00837A1F">
        <w:trPr>
          <w:trHeight w:val="340"/>
          <w:jc w:val="center"/>
        </w:trPr>
        <w:tc>
          <w:tcPr>
            <w:tcW w:w="1540" w:type="dxa"/>
            <w:tcBorders>
              <w:top w:val="nil"/>
              <w:left w:val="single" w:sz="4" w:space="0" w:color="auto"/>
              <w:bottom w:val="nil"/>
              <w:right w:val="single" w:sz="4" w:space="0" w:color="auto"/>
            </w:tcBorders>
            <w:shd w:val="clear" w:color="000000" w:fill="F2F2F2"/>
            <w:hideMark/>
          </w:tcPr>
          <w:p w14:paraId="30D654D7" w14:textId="77777777" w:rsidR="00A245F4" w:rsidRPr="00A245F4" w:rsidRDefault="00A245F4" w:rsidP="00837A1F">
            <w:pPr>
              <w:pStyle w:val="Tabletext"/>
              <w:rPr>
                <w:lang w:val="es-ES"/>
              </w:rPr>
            </w:pPr>
            <w:bookmarkStart w:id="940" w:name="lt_pId1643"/>
            <w:r w:rsidRPr="00A245F4">
              <w:rPr>
                <w:lang w:val="es-ES"/>
              </w:rPr>
              <w:t>G2</w:t>
            </w:r>
            <w:bookmarkEnd w:id="940"/>
          </w:p>
        </w:tc>
        <w:tc>
          <w:tcPr>
            <w:tcW w:w="1540" w:type="dxa"/>
            <w:tcBorders>
              <w:top w:val="nil"/>
              <w:left w:val="nil"/>
              <w:bottom w:val="nil"/>
              <w:right w:val="single" w:sz="4" w:space="0" w:color="auto"/>
            </w:tcBorders>
            <w:shd w:val="clear" w:color="000000" w:fill="F2F2F2"/>
            <w:hideMark/>
          </w:tcPr>
          <w:p w14:paraId="298197AB" w14:textId="77777777" w:rsidR="00A245F4" w:rsidRPr="00A245F4" w:rsidRDefault="00A245F4" w:rsidP="00837A1F">
            <w:pPr>
              <w:pStyle w:val="Tabletext"/>
              <w:jc w:val="right"/>
              <w:rPr>
                <w:lang w:val="es-ES"/>
              </w:rPr>
            </w:pPr>
            <w:r w:rsidRPr="00A245F4">
              <w:rPr>
                <w:lang w:val="es-ES"/>
              </w:rPr>
              <w:t>0,0</w:t>
            </w:r>
          </w:p>
        </w:tc>
        <w:tc>
          <w:tcPr>
            <w:tcW w:w="1540" w:type="dxa"/>
            <w:tcBorders>
              <w:top w:val="nil"/>
              <w:left w:val="nil"/>
              <w:bottom w:val="nil"/>
              <w:right w:val="single" w:sz="4" w:space="0" w:color="auto"/>
            </w:tcBorders>
            <w:shd w:val="clear" w:color="000000" w:fill="F2F2F2"/>
            <w:hideMark/>
          </w:tcPr>
          <w:p w14:paraId="6BA4539C" w14:textId="77777777" w:rsidR="00A245F4" w:rsidRPr="00A245F4" w:rsidRDefault="00A245F4" w:rsidP="00837A1F">
            <w:pPr>
              <w:pStyle w:val="Tabletext"/>
              <w:jc w:val="right"/>
              <w:rPr>
                <w:lang w:val="es-ES"/>
              </w:rPr>
            </w:pPr>
            <w:r w:rsidRPr="00A245F4">
              <w:rPr>
                <w:lang w:val="es-ES"/>
              </w:rPr>
              <w:t>0,0</w:t>
            </w:r>
          </w:p>
        </w:tc>
        <w:tc>
          <w:tcPr>
            <w:tcW w:w="1540" w:type="dxa"/>
            <w:tcBorders>
              <w:top w:val="nil"/>
              <w:left w:val="nil"/>
              <w:bottom w:val="nil"/>
              <w:right w:val="single" w:sz="4" w:space="0" w:color="auto"/>
            </w:tcBorders>
            <w:shd w:val="clear" w:color="000000" w:fill="F2F2F2"/>
            <w:hideMark/>
          </w:tcPr>
          <w:p w14:paraId="1A28755F" w14:textId="77777777" w:rsidR="00A245F4" w:rsidRPr="00A245F4" w:rsidRDefault="00A245F4" w:rsidP="00837A1F">
            <w:pPr>
              <w:pStyle w:val="Tabletext"/>
              <w:jc w:val="right"/>
              <w:rPr>
                <w:lang w:val="es-ES"/>
              </w:rPr>
            </w:pPr>
            <w:r w:rsidRPr="00A245F4">
              <w:rPr>
                <w:lang w:val="es-ES"/>
              </w:rPr>
              <w:t>0,0</w:t>
            </w:r>
          </w:p>
        </w:tc>
        <w:tc>
          <w:tcPr>
            <w:tcW w:w="1540" w:type="dxa"/>
            <w:tcBorders>
              <w:top w:val="nil"/>
              <w:left w:val="single" w:sz="4" w:space="0" w:color="auto"/>
              <w:bottom w:val="nil"/>
              <w:right w:val="single" w:sz="4" w:space="0" w:color="auto"/>
            </w:tcBorders>
            <w:shd w:val="clear" w:color="000000" w:fill="F2F2F2"/>
            <w:hideMark/>
          </w:tcPr>
          <w:p w14:paraId="1D2B6DFE" w14:textId="77777777" w:rsidR="00A245F4" w:rsidRPr="00A245F4" w:rsidRDefault="00A245F4" w:rsidP="00837A1F">
            <w:pPr>
              <w:pStyle w:val="Tabletext"/>
              <w:jc w:val="right"/>
              <w:rPr>
                <w:lang w:val="es-ES"/>
              </w:rPr>
            </w:pPr>
            <w:r w:rsidRPr="00A245F4">
              <w:rPr>
                <w:lang w:val="es-ES"/>
              </w:rPr>
              <w:t>0,0</w:t>
            </w:r>
          </w:p>
        </w:tc>
      </w:tr>
      <w:tr w:rsidR="00A245F4" w:rsidRPr="00A245F4" w14:paraId="6F6B804F" w14:textId="77777777" w:rsidTr="00837A1F">
        <w:trPr>
          <w:trHeight w:val="320"/>
          <w:jc w:val="center"/>
        </w:trPr>
        <w:tc>
          <w:tcPr>
            <w:tcW w:w="1540" w:type="dxa"/>
            <w:tcBorders>
              <w:top w:val="single" w:sz="4" w:space="0" w:color="auto"/>
              <w:left w:val="single" w:sz="4" w:space="0" w:color="auto"/>
              <w:bottom w:val="single" w:sz="4" w:space="0" w:color="auto"/>
              <w:right w:val="single" w:sz="4" w:space="0" w:color="auto"/>
            </w:tcBorders>
            <w:shd w:val="clear" w:color="000000" w:fill="FFFFFF"/>
            <w:hideMark/>
          </w:tcPr>
          <w:p w14:paraId="521D80E4" w14:textId="77777777" w:rsidR="00A245F4" w:rsidRPr="00A245F4" w:rsidRDefault="00A245F4" w:rsidP="00837A1F">
            <w:pPr>
              <w:pStyle w:val="Tabletext"/>
              <w:rPr>
                <w:b/>
                <w:bCs/>
                <w:lang w:val="es-ES"/>
              </w:rPr>
            </w:pPr>
            <w:bookmarkStart w:id="941" w:name="lt_pId1648"/>
            <w:r w:rsidRPr="00A245F4">
              <w:rPr>
                <w:b/>
                <w:bCs/>
                <w:lang w:val="es-ES"/>
              </w:rPr>
              <w:t>Total</w:t>
            </w:r>
            <w:bookmarkEnd w:id="941"/>
          </w:p>
        </w:tc>
        <w:tc>
          <w:tcPr>
            <w:tcW w:w="1540" w:type="dxa"/>
            <w:tcBorders>
              <w:top w:val="single" w:sz="4" w:space="0" w:color="auto"/>
              <w:left w:val="nil"/>
              <w:bottom w:val="single" w:sz="4" w:space="0" w:color="auto"/>
              <w:right w:val="single" w:sz="4" w:space="0" w:color="auto"/>
            </w:tcBorders>
            <w:shd w:val="clear" w:color="000000" w:fill="FFFFFF"/>
            <w:hideMark/>
          </w:tcPr>
          <w:p w14:paraId="50E6906E" w14:textId="77777777" w:rsidR="00A245F4" w:rsidRPr="00A245F4" w:rsidRDefault="00A245F4" w:rsidP="00837A1F">
            <w:pPr>
              <w:pStyle w:val="Tabletext"/>
              <w:jc w:val="right"/>
              <w:rPr>
                <w:b/>
                <w:bCs/>
                <w:lang w:val="es-ES"/>
              </w:rPr>
            </w:pPr>
            <w:r w:rsidRPr="00A245F4">
              <w:rPr>
                <w:b/>
                <w:bCs/>
                <w:lang w:val="es-ES"/>
              </w:rPr>
              <w:t>53,2</w:t>
            </w:r>
          </w:p>
        </w:tc>
        <w:tc>
          <w:tcPr>
            <w:tcW w:w="1540" w:type="dxa"/>
            <w:tcBorders>
              <w:top w:val="single" w:sz="4" w:space="0" w:color="auto"/>
              <w:left w:val="nil"/>
              <w:bottom w:val="single" w:sz="4" w:space="0" w:color="auto"/>
              <w:right w:val="single" w:sz="4" w:space="0" w:color="auto"/>
            </w:tcBorders>
            <w:shd w:val="clear" w:color="000000" w:fill="FFFFFF"/>
            <w:hideMark/>
          </w:tcPr>
          <w:p w14:paraId="383FB17D" w14:textId="77777777" w:rsidR="00A245F4" w:rsidRPr="00A245F4" w:rsidRDefault="00A245F4" w:rsidP="00837A1F">
            <w:pPr>
              <w:pStyle w:val="Tabletext"/>
              <w:jc w:val="right"/>
              <w:rPr>
                <w:b/>
                <w:bCs/>
                <w:lang w:val="es-ES"/>
              </w:rPr>
            </w:pPr>
            <w:r w:rsidRPr="00A245F4">
              <w:rPr>
                <w:b/>
                <w:bCs/>
                <w:lang w:val="es-ES"/>
              </w:rPr>
              <w:t>54,1</w:t>
            </w:r>
          </w:p>
        </w:tc>
        <w:tc>
          <w:tcPr>
            <w:tcW w:w="1540" w:type="dxa"/>
            <w:tcBorders>
              <w:top w:val="single" w:sz="4" w:space="0" w:color="auto"/>
              <w:left w:val="nil"/>
              <w:bottom w:val="single" w:sz="4" w:space="0" w:color="auto"/>
              <w:right w:val="single" w:sz="4" w:space="0" w:color="auto"/>
            </w:tcBorders>
            <w:shd w:val="clear" w:color="000000" w:fill="FFFFFF"/>
            <w:hideMark/>
          </w:tcPr>
          <w:p w14:paraId="7E88E6F7" w14:textId="77777777" w:rsidR="00A245F4" w:rsidRPr="00A245F4" w:rsidRDefault="00A245F4" w:rsidP="00837A1F">
            <w:pPr>
              <w:pStyle w:val="Tabletext"/>
              <w:jc w:val="right"/>
              <w:rPr>
                <w:b/>
                <w:bCs/>
                <w:lang w:val="es-ES"/>
              </w:rPr>
            </w:pPr>
            <w:r w:rsidRPr="00A245F4">
              <w:rPr>
                <w:b/>
                <w:bCs/>
                <w:lang w:val="es-ES"/>
              </w:rPr>
              <w:t>69,6</w:t>
            </w:r>
          </w:p>
        </w:tc>
        <w:tc>
          <w:tcPr>
            <w:tcW w:w="1540" w:type="dxa"/>
            <w:tcBorders>
              <w:top w:val="single" w:sz="4" w:space="0" w:color="auto"/>
              <w:left w:val="single" w:sz="4" w:space="0" w:color="auto"/>
              <w:bottom w:val="single" w:sz="4" w:space="0" w:color="auto"/>
              <w:right w:val="single" w:sz="4" w:space="0" w:color="auto"/>
            </w:tcBorders>
            <w:shd w:val="clear" w:color="000000" w:fill="FFFFFF"/>
            <w:hideMark/>
          </w:tcPr>
          <w:p w14:paraId="65119AC6" w14:textId="77777777" w:rsidR="00A245F4" w:rsidRPr="00A245F4" w:rsidRDefault="00A245F4" w:rsidP="00837A1F">
            <w:pPr>
              <w:pStyle w:val="Tabletext"/>
              <w:jc w:val="right"/>
              <w:rPr>
                <w:b/>
                <w:bCs/>
                <w:lang w:val="es-ES"/>
              </w:rPr>
            </w:pPr>
            <w:r w:rsidRPr="00A245F4">
              <w:rPr>
                <w:b/>
                <w:bCs/>
                <w:lang w:val="es-ES"/>
              </w:rPr>
              <w:t>54,4</w:t>
            </w:r>
          </w:p>
        </w:tc>
      </w:tr>
    </w:tbl>
    <w:p w14:paraId="4D28F61A" w14:textId="77777777" w:rsidR="00B8450C" w:rsidRPr="00B8450C" w:rsidRDefault="00B8450C" w:rsidP="00B8450C">
      <w:pPr>
        <w:pStyle w:val="Tablefin"/>
        <w:rPr>
          <w:lang w:val="es-ES"/>
        </w:rPr>
      </w:pPr>
    </w:p>
    <w:p w14:paraId="78F82F15" w14:textId="66A7C477" w:rsidR="00A245F4" w:rsidRPr="00A245F4" w:rsidRDefault="00A245F4" w:rsidP="00CA52A3">
      <w:pPr>
        <w:rPr>
          <w:lang w:val="en-US"/>
        </w:rPr>
      </w:pPr>
      <w:r w:rsidRPr="00A245F4">
        <w:rPr>
          <w:lang w:val="en-US"/>
        </w:rPr>
        <w:br w:type="page"/>
      </w:r>
    </w:p>
    <w:p w14:paraId="64333190" w14:textId="77777777" w:rsidR="00A245F4" w:rsidRPr="00A245F4" w:rsidRDefault="00A245F4" w:rsidP="00837A1F">
      <w:pPr>
        <w:pStyle w:val="Heading2"/>
        <w:rPr>
          <w:lang w:val="es-ES"/>
        </w:rPr>
      </w:pPr>
      <w:r w:rsidRPr="00A245F4">
        <w:rPr>
          <w:bCs/>
          <w:lang w:val="es-ES"/>
        </w:rPr>
        <w:t>2.10</w:t>
      </w:r>
      <w:r w:rsidRPr="00A245F4">
        <w:rPr>
          <w:lang w:val="es-ES"/>
        </w:rPr>
        <w:tab/>
        <w:t>Resultados del GAR (Asesoramiento al Director de la BR, contribuciones a la AR)</w:t>
      </w:r>
      <w:bookmarkStart w:id="942" w:name="lt_pId1654"/>
      <w:bookmarkEnd w:id="942"/>
    </w:p>
    <w:p w14:paraId="1A440D76" w14:textId="77777777" w:rsidR="00A245F4" w:rsidRPr="00A245F4" w:rsidRDefault="00A245F4" w:rsidP="00CA52A3">
      <w:pPr>
        <w:pStyle w:val="Headingb"/>
        <w:rPr>
          <w:lang w:val="es-ES"/>
        </w:rPr>
      </w:pPr>
      <w:bookmarkStart w:id="943" w:name="lt_pId1655"/>
      <w:r w:rsidRPr="00A245F4">
        <w:rPr>
          <w:lang w:val="es-ES"/>
        </w:rPr>
        <w:t>Descripción</w:t>
      </w:r>
      <w:bookmarkEnd w:id="943"/>
    </w:p>
    <w:p w14:paraId="0ACA6D35" w14:textId="77777777" w:rsidR="00A245F4" w:rsidRPr="00A245F4" w:rsidRDefault="00A245F4" w:rsidP="00A245F4">
      <w:pPr>
        <w:rPr>
          <w:lang w:val="es-ES"/>
        </w:rPr>
      </w:pPr>
      <w:bookmarkStart w:id="944" w:name="lt_pId1656"/>
      <w:r w:rsidRPr="00A245F4">
        <w:rPr>
          <w:lang w:val="es-ES"/>
        </w:rPr>
        <w:t>En calidad de órgano asesor, el GAR seguirá examinando prioridades, programas, actividades, asuntos financieros y estrategias relacionados con las Asambleas de Radiocomunicaciones, las Comisiones de Estudio y otros Grupos, así como con la preparación de las Conferencias de Radiocomunicaciones y cualquier otro asunto que le encomiende una Conferencia, una Asamblea de Radiocomunicaciones o el Consejo de la Unión. Asimismo, el GAR examinará la implementación del Plan Operacional del periodo anterior para definir esferas en que la Oficina no ha logrado o no ha podido alcanzar aún los objetivos fijados en dicho Plan, y aconsejará al Director que tome todas las medidas correctivas del caso. El GAR seguirá recomendando medidas para aprobar la cooperación y la coordinación con otros organismos de normalización, el Sector de Normalización de las Telecomunicaciones, el Sector de Desarrollo de las Telecomunicaciones y la Secretaría General.</w:t>
      </w:r>
      <w:bookmarkStart w:id="945" w:name="lt_pId1657"/>
      <w:bookmarkStart w:id="946" w:name="lt_pId1658"/>
      <w:bookmarkEnd w:id="945"/>
      <w:bookmarkEnd w:id="946"/>
      <w:bookmarkEnd w:id="944"/>
    </w:p>
    <w:p w14:paraId="43995BE1" w14:textId="77777777" w:rsidR="00A245F4" w:rsidRPr="00A245F4" w:rsidRDefault="00A245F4" w:rsidP="00CA52A3">
      <w:pPr>
        <w:pStyle w:val="Headingb"/>
        <w:rPr>
          <w:lang w:val="es-ES"/>
        </w:rPr>
      </w:pPr>
      <w:bookmarkStart w:id="947" w:name="lt_pId1659"/>
      <w:r w:rsidRPr="00A245F4">
        <w:rPr>
          <w:lang w:val="es-ES"/>
        </w:rPr>
        <w:t>Informe de rendimiento y análisis de riesgos para 2023</w:t>
      </w:r>
      <w:bookmarkEnd w:id="947"/>
    </w:p>
    <w:p w14:paraId="122E81D7" w14:textId="77777777" w:rsidR="00A245F4" w:rsidRPr="00A245F4" w:rsidRDefault="00A245F4" w:rsidP="00CA52A3">
      <w:pPr>
        <w:pStyle w:val="Headingi"/>
        <w:rPr>
          <w:lang w:val="es-ES"/>
        </w:rPr>
      </w:pPr>
      <w:r w:rsidRPr="00A245F4">
        <w:rPr>
          <w:lang w:val="es-ES"/>
        </w:rPr>
        <w:t>Declaración de resultados obtenidos en 2023</w:t>
      </w:r>
      <w:bookmarkStart w:id="948" w:name="lt_pId1661"/>
      <w:bookmarkEnd w:id="948"/>
    </w:p>
    <w:tbl>
      <w:tblPr>
        <w:tblW w:w="5000" w:type="pct"/>
        <w:jc w:val="center"/>
        <w:tblLayout w:type="fixed"/>
        <w:tblLook w:val="04A0" w:firstRow="1" w:lastRow="0" w:firstColumn="1" w:lastColumn="0" w:noHBand="0" w:noVBand="1"/>
      </w:tblPr>
      <w:tblGrid>
        <w:gridCol w:w="2154"/>
        <w:gridCol w:w="2172"/>
        <w:gridCol w:w="2208"/>
        <w:gridCol w:w="3095"/>
      </w:tblGrid>
      <w:tr w:rsidR="00A245F4" w:rsidRPr="00A245F4" w14:paraId="36A5649E" w14:textId="77777777" w:rsidTr="00CA52A3">
        <w:trPr>
          <w:jc w:val="center"/>
        </w:trPr>
        <w:tc>
          <w:tcPr>
            <w:tcW w:w="1807" w:type="dxa"/>
            <w:tcBorders>
              <w:top w:val="single" w:sz="4" w:space="0" w:color="auto"/>
              <w:left w:val="single" w:sz="4" w:space="0" w:color="auto"/>
              <w:bottom w:val="single" w:sz="4" w:space="0" w:color="auto"/>
              <w:right w:val="single" w:sz="4" w:space="0" w:color="auto"/>
            </w:tcBorders>
            <w:shd w:val="clear" w:color="auto" w:fill="02385E"/>
            <w:vAlign w:val="center"/>
            <w:hideMark/>
          </w:tcPr>
          <w:p w14:paraId="1D37DE2A" w14:textId="77777777" w:rsidR="00A245F4" w:rsidRPr="00A245F4" w:rsidRDefault="00A245F4" w:rsidP="00CA52A3">
            <w:pPr>
              <w:pStyle w:val="Tablehead"/>
              <w:rPr>
                <w:lang w:val="es-ES"/>
              </w:rPr>
            </w:pPr>
            <w:bookmarkStart w:id="949" w:name="lt_pId1662"/>
            <w:r w:rsidRPr="00A245F4">
              <w:rPr>
                <w:lang w:val="es-ES"/>
              </w:rPr>
              <w:t>Resultados previstos</w:t>
            </w:r>
            <w:bookmarkEnd w:id="949"/>
          </w:p>
        </w:tc>
        <w:tc>
          <w:tcPr>
            <w:tcW w:w="1823" w:type="dxa"/>
            <w:tcBorders>
              <w:top w:val="single" w:sz="4" w:space="0" w:color="auto"/>
              <w:left w:val="nil"/>
              <w:bottom w:val="single" w:sz="4" w:space="0" w:color="auto"/>
              <w:right w:val="single" w:sz="4" w:space="0" w:color="auto"/>
            </w:tcBorders>
            <w:shd w:val="clear" w:color="auto" w:fill="70A288"/>
            <w:vAlign w:val="center"/>
            <w:hideMark/>
          </w:tcPr>
          <w:p w14:paraId="0352A88F" w14:textId="77777777" w:rsidR="00A245F4" w:rsidRPr="00A245F4" w:rsidRDefault="00A245F4" w:rsidP="00CA52A3">
            <w:pPr>
              <w:pStyle w:val="Tablehead"/>
              <w:rPr>
                <w:color w:val="FFFFFF" w:themeColor="background1"/>
                <w:lang w:val="es-ES"/>
              </w:rPr>
            </w:pPr>
            <w:bookmarkStart w:id="950" w:name="lt_pId1663"/>
            <w:r w:rsidRPr="00A245F4">
              <w:rPr>
                <w:color w:val="FFFFFF" w:themeColor="background1"/>
                <w:lang w:val="es-ES"/>
              </w:rPr>
              <w:t>Resultados obtenidos</w:t>
            </w:r>
            <w:bookmarkEnd w:id="950"/>
          </w:p>
        </w:tc>
        <w:tc>
          <w:tcPr>
            <w:tcW w:w="1853" w:type="dxa"/>
            <w:tcBorders>
              <w:top w:val="single" w:sz="4" w:space="0" w:color="auto"/>
              <w:left w:val="nil"/>
              <w:bottom w:val="single" w:sz="4" w:space="0" w:color="auto"/>
              <w:right w:val="single" w:sz="4" w:space="0" w:color="auto"/>
            </w:tcBorders>
            <w:shd w:val="clear" w:color="auto" w:fill="DAB785"/>
            <w:vAlign w:val="center"/>
            <w:hideMark/>
          </w:tcPr>
          <w:p w14:paraId="15192B60" w14:textId="77777777" w:rsidR="00A245F4" w:rsidRPr="00A245F4" w:rsidRDefault="00A245F4" w:rsidP="00CA52A3">
            <w:pPr>
              <w:pStyle w:val="Tablehead"/>
              <w:rPr>
                <w:color w:val="FFFFFF" w:themeColor="background1"/>
                <w:lang w:val="es-ES"/>
              </w:rPr>
            </w:pPr>
            <w:bookmarkStart w:id="951" w:name="lt_pId1664"/>
            <w:r w:rsidRPr="00A245F4">
              <w:rPr>
                <w:color w:val="FFFFFF" w:themeColor="background1"/>
                <w:lang w:val="es-ES"/>
              </w:rPr>
              <w:t>Indicadores fundamentales de rendimiento</w:t>
            </w:r>
            <w:bookmarkEnd w:id="951"/>
          </w:p>
        </w:tc>
        <w:tc>
          <w:tcPr>
            <w:tcW w:w="2597" w:type="dxa"/>
            <w:tcBorders>
              <w:top w:val="single" w:sz="4" w:space="0" w:color="auto"/>
              <w:left w:val="nil"/>
              <w:bottom w:val="single" w:sz="4" w:space="0" w:color="auto"/>
              <w:right w:val="single" w:sz="4" w:space="0" w:color="auto"/>
            </w:tcBorders>
            <w:shd w:val="clear" w:color="auto" w:fill="D6896F"/>
            <w:vAlign w:val="center"/>
            <w:hideMark/>
          </w:tcPr>
          <w:p w14:paraId="01A1C8EA" w14:textId="5D660546" w:rsidR="00A245F4" w:rsidRPr="00A245F4" w:rsidRDefault="00A245F4" w:rsidP="00CA52A3">
            <w:pPr>
              <w:pStyle w:val="Tablehead"/>
              <w:rPr>
                <w:color w:val="FFFFFF" w:themeColor="background1"/>
                <w:lang w:val="es-ES"/>
              </w:rPr>
            </w:pPr>
            <w:bookmarkStart w:id="952" w:name="lt_pId1665"/>
            <w:r w:rsidRPr="00A245F4">
              <w:rPr>
                <w:color w:val="FFFFFF" w:themeColor="background1"/>
                <w:lang w:val="es-ES"/>
              </w:rPr>
              <w:t>Datos de medición/rendimiento</w:t>
            </w:r>
            <w:bookmarkEnd w:id="952"/>
          </w:p>
        </w:tc>
      </w:tr>
      <w:tr w:rsidR="00A245F4" w:rsidRPr="00A245F4" w14:paraId="72913074" w14:textId="77777777" w:rsidTr="00CA52A3">
        <w:trPr>
          <w:jc w:val="center"/>
        </w:trPr>
        <w:tc>
          <w:tcPr>
            <w:tcW w:w="1807" w:type="dxa"/>
            <w:tcBorders>
              <w:top w:val="nil"/>
              <w:left w:val="single" w:sz="4" w:space="0" w:color="auto"/>
              <w:bottom w:val="nil"/>
              <w:right w:val="single" w:sz="4" w:space="0" w:color="auto"/>
            </w:tcBorders>
            <w:shd w:val="clear" w:color="auto" w:fill="F2F2F2" w:themeFill="background1" w:themeFillShade="F2"/>
            <w:hideMark/>
          </w:tcPr>
          <w:p w14:paraId="0211D04E" w14:textId="6655D601" w:rsidR="00A245F4" w:rsidRPr="00A245F4" w:rsidRDefault="00A245F4" w:rsidP="00CA52A3">
            <w:pPr>
              <w:pStyle w:val="Tabletext"/>
              <w:rPr>
                <w:lang w:val="es-ES"/>
              </w:rPr>
            </w:pPr>
            <w:bookmarkStart w:id="953" w:name="lt_pId1666"/>
            <w:r w:rsidRPr="00A245F4">
              <w:rPr>
                <w:lang w:val="es-ES"/>
              </w:rPr>
              <w:t>Tratamiento oportuno de las cuestiones pertinentes por el</w:t>
            </w:r>
            <w:r w:rsidR="00864F09">
              <w:rPr>
                <w:lang w:val="es-ES"/>
              </w:rPr>
              <w:t> </w:t>
            </w:r>
            <w:r w:rsidRPr="00A245F4">
              <w:rPr>
                <w:lang w:val="es-ES"/>
              </w:rPr>
              <w:t>GAR, haciendo hincapié en las cuestiones relacionadas con la</w:t>
            </w:r>
            <w:r w:rsidR="00864F09">
              <w:rPr>
                <w:lang w:val="es-ES"/>
              </w:rPr>
              <w:t> </w:t>
            </w:r>
            <w:r w:rsidRPr="00A245F4">
              <w:rPr>
                <w:lang w:val="es-ES"/>
              </w:rPr>
              <w:t>PP-22, la AR-23 y la</w:t>
            </w:r>
            <w:r w:rsidR="00837A1F">
              <w:rPr>
                <w:lang w:val="es-ES"/>
              </w:rPr>
              <w:t> </w:t>
            </w:r>
            <w:r w:rsidRPr="00A245F4">
              <w:rPr>
                <w:lang w:val="es-ES"/>
              </w:rPr>
              <w:t>CMR-23</w:t>
            </w:r>
            <w:bookmarkEnd w:id="953"/>
          </w:p>
        </w:tc>
        <w:tc>
          <w:tcPr>
            <w:tcW w:w="1823" w:type="dxa"/>
            <w:tcBorders>
              <w:top w:val="nil"/>
              <w:left w:val="nil"/>
              <w:bottom w:val="nil"/>
              <w:right w:val="single" w:sz="4" w:space="0" w:color="auto"/>
            </w:tcBorders>
            <w:shd w:val="clear" w:color="auto" w:fill="F2F2F2" w:themeFill="background1" w:themeFillShade="F2"/>
            <w:hideMark/>
          </w:tcPr>
          <w:p w14:paraId="0070E32F" w14:textId="60FE49B9" w:rsidR="00A245F4" w:rsidRPr="00A245F4" w:rsidRDefault="00A245F4" w:rsidP="00CA52A3">
            <w:pPr>
              <w:pStyle w:val="Tabletext"/>
              <w:rPr>
                <w:lang w:val="es-ES"/>
              </w:rPr>
            </w:pPr>
            <w:bookmarkStart w:id="954" w:name="lt_pId1667"/>
            <w:r w:rsidRPr="00A245F4">
              <w:rPr>
                <w:lang w:val="es-ES"/>
              </w:rPr>
              <w:t>Todas las medidas llevadas a cabo oportunamente</w:t>
            </w:r>
            <w:bookmarkEnd w:id="954"/>
          </w:p>
        </w:tc>
        <w:tc>
          <w:tcPr>
            <w:tcW w:w="1853" w:type="dxa"/>
            <w:tcBorders>
              <w:top w:val="nil"/>
              <w:left w:val="nil"/>
              <w:bottom w:val="nil"/>
              <w:right w:val="single" w:sz="4" w:space="0" w:color="auto"/>
            </w:tcBorders>
            <w:shd w:val="clear" w:color="auto" w:fill="F2F2F2" w:themeFill="background1" w:themeFillShade="F2"/>
            <w:hideMark/>
          </w:tcPr>
          <w:p w14:paraId="05C820F3" w14:textId="3AE792FA" w:rsidR="00A245F4" w:rsidRPr="00A245F4" w:rsidRDefault="00A245F4" w:rsidP="00CA52A3">
            <w:pPr>
              <w:pStyle w:val="Tabletext"/>
              <w:rPr>
                <w:lang w:val="es-ES"/>
              </w:rPr>
            </w:pPr>
            <w:bookmarkStart w:id="955" w:name="lt_pId1668"/>
            <w:r w:rsidRPr="00A245F4">
              <w:rPr>
                <w:lang w:val="es-ES"/>
              </w:rPr>
              <w:t>Iniciar todas las actividades pertinentes de manera oportuna y garantizar un seguimiento oportuno</w:t>
            </w:r>
            <w:bookmarkEnd w:id="955"/>
          </w:p>
        </w:tc>
        <w:tc>
          <w:tcPr>
            <w:tcW w:w="2597" w:type="dxa"/>
            <w:tcBorders>
              <w:top w:val="nil"/>
              <w:left w:val="nil"/>
              <w:bottom w:val="nil"/>
              <w:right w:val="single" w:sz="4" w:space="0" w:color="auto"/>
            </w:tcBorders>
            <w:shd w:val="clear" w:color="auto" w:fill="F2F2F2" w:themeFill="background1" w:themeFillShade="F2"/>
            <w:hideMark/>
          </w:tcPr>
          <w:p w14:paraId="69A4CE74" w14:textId="43FFA6F7" w:rsidR="00A245F4" w:rsidRPr="00A245F4" w:rsidRDefault="00A245F4" w:rsidP="00CA52A3">
            <w:pPr>
              <w:pStyle w:val="Tabletext"/>
              <w:rPr>
                <w:lang w:val="es-ES"/>
              </w:rPr>
            </w:pPr>
            <w:bookmarkStart w:id="956" w:name="lt_pId1669"/>
            <w:r w:rsidRPr="00A245F4">
              <w:rPr>
                <w:lang w:val="es-ES"/>
              </w:rPr>
              <w:t xml:space="preserve">Se dispone de todo el material necesario para la preparación. Las comunicaciones de la BR, los Estados Miembros y los Miembros de Sector se prepararon, tradujeron y publicaron a tiempo. El Informe Final del GAR (en inglés) se publicó </w:t>
            </w:r>
            <w:r w:rsidRPr="00D84639">
              <w:rPr>
                <w:color w:val="FF0000"/>
                <w:lang w:val="es-ES"/>
              </w:rPr>
              <w:t>7</w:t>
            </w:r>
            <w:r w:rsidR="00864F09">
              <w:rPr>
                <w:lang w:val="es-ES"/>
              </w:rPr>
              <w:t> </w:t>
            </w:r>
            <w:r w:rsidRPr="00A245F4">
              <w:rPr>
                <w:lang w:val="es-ES"/>
              </w:rPr>
              <w:t>días laborables después de la reunión y se tradujo/publicó poco después en otros idiomas.</w:t>
            </w:r>
            <w:bookmarkStart w:id="957" w:name="lt_pId1670"/>
            <w:bookmarkStart w:id="958" w:name="lt_pId1671"/>
            <w:bookmarkStart w:id="959" w:name="lt_pId1672"/>
            <w:bookmarkEnd w:id="956"/>
            <w:bookmarkEnd w:id="957"/>
            <w:bookmarkEnd w:id="958"/>
            <w:bookmarkEnd w:id="959"/>
          </w:p>
        </w:tc>
      </w:tr>
      <w:tr w:rsidR="00A245F4" w:rsidRPr="00A245F4" w14:paraId="7B39528E" w14:textId="77777777" w:rsidTr="00CA52A3">
        <w:trPr>
          <w:jc w:val="center"/>
        </w:trPr>
        <w:tc>
          <w:tcPr>
            <w:tcW w:w="1807" w:type="dxa"/>
            <w:tcBorders>
              <w:top w:val="nil"/>
              <w:left w:val="single" w:sz="4" w:space="0" w:color="auto"/>
              <w:bottom w:val="single" w:sz="4" w:space="0" w:color="auto"/>
              <w:right w:val="single" w:sz="4" w:space="0" w:color="auto"/>
            </w:tcBorders>
            <w:shd w:val="clear" w:color="auto" w:fill="FFFFFF" w:themeFill="background1"/>
            <w:vAlign w:val="center"/>
            <w:hideMark/>
          </w:tcPr>
          <w:p w14:paraId="46FCCF45" w14:textId="77777777" w:rsidR="00A245F4" w:rsidRPr="00A245F4" w:rsidRDefault="00A245F4" w:rsidP="00CA52A3">
            <w:pPr>
              <w:pStyle w:val="Tabletext"/>
              <w:rPr>
                <w:lang w:val="es-ES"/>
              </w:rPr>
            </w:pPr>
            <w:r w:rsidRPr="00A245F4">
              <w:rPr>
                <w:lang w:val="es-ES"/>
              </w:rPr>
              <w:t> </w:t>
            </w:r>
          </w:p>
        </w:tc>
        <w:tc>
          <w:tcPr>
            <w:tcW w:w="1823" w:type="dxa"/>
            <w:tcBorders>
              <w:top w:val="nil"/>
              <w:left w:val="nil"/>
              <w:bottom w:val="single" w:sz="4" w:space="0" w:color="auto"/>
              <w:right w:val="single" w:sz="4" w:space="0" w:color="auto"/>
            </w:tcBorders>
            <w:shd w:val="clear" w:color="auto" w:fill="FFFFFF" w:themeFill="background1"/>
            <w:vAlign w:val="center"/>
            <w:hideMark/>
          </w:tcPr>
          <w:p w14:paraId="6BA87117" w14:textId="77777777" w:rsidR="00A245F4" w:rsidRPr="00A245F4" w:rsidRDefault="00A245F4" w:rsidP="00CA52A3">
            <w:pPr>
              <w:pStyle w:val="Tabletext"/>
              <w:rPr>
                <w:lang w:val="es-ES"/>
              </w:rPr>
            </w:pPr>
            <w:r w:rsidRPr="00A245F4">
              <w:rPr>
                <w:lang w:val="es-ES"/>
              </w:rPr>
              <w:t> </w:t>
            </w:r>
          </w:p>
        </w:tc>
        <w:tc>
          <w:tcPr>
            <w:tcW w:w="1853" w:type="dxa"/>
            <w:tcBorders>
              <w:top w:val="nil"/>
              <w:left w:val="nil"/>
              <w:bottom w:val="single" w:sz="4" w:space="0" w:color="auto"/>
              <w:right w:val="single" w:sz="4" w:space="0" w:color="auto"/>
            </w:tcBorders>
            <w:shd w:val="clear" w:color="auto" w:fill="FFFFFF" w:themeFill="background1"/>
            <w:vAlign w:val="center"/>
            <w:hideMark/>
          </w:tcPr>
          <w:p w14:paraId="38077631" w14:textId="77777777" w:rsidR="00A245F4" w:rsidRPr="00A245F4" w:rsidRDefault="00A245F4" w:rsidP="00CA52A3">
            <w:pPr>
              <w:pStyle w:val="Tabletext"/>
              <w:rPr>
                <w:lang w:val="es-ES"/>
              </w:rPr>
            </w:pPr>
            <w:r w:rsidRPr="00A245F4">
              <w:rPr>
                <w:lang w:val="es-ES"/>
              </w:rPr>
              <w:t> </w:t>
            </w:r>
          </w:p>
        </w:tc>
        <w:tc>
          <w:tcPr>
            <w:tcW w:w="2597" w:type="dxa"/>
            <w:tcBorders>
              <w:top w:val="nil"/>
              <w:left w:val="nil"/>
              <w:bottom w:val="single" w:sz="4" w:space="0" w:color="auto"/>
              <w:right w:val="single" w:sz="4" w:space="0" w:color="auto"/>
            </w:tcBorders>
            <w:shd w:val="clear" w:color="auto" w:fill="FFFFFF" w:themeFill="background1"/>
            <w:vAlign w:val="center"/>
            <w:hideMark/>
          </w:tcPr>
          <w:p w14:paraId="114E12F1" w14:textId="77777777" w:rsidR="00A245F4" w:rsidRPr="00A245F4" w:rsidRDefault="00A245F4" w:rsidP="00CA52A3">
            <w:pPr>
              <w:pStyle w:val="Tabletext"/>
              <w:rPr>
                <w:lang w:val="es-ES"/>
              </w:rPr>
            </w:pPr>
            <w:r w:rsidRPr="00A245F4">
              <w:rPr>
                <w:lang w:val="es-ES"/>
              </w:rPr>
              <w:t> </w:t>
            </w:r>
          </w:p>
        </w:tc>
      </w:tr>
    </w:tbl>
    <w:p w14:paraId="57642AA7" w14:textId="77777777" w:rsidR="00B8450C" w:rsidRPr="00864F09" w:rsidRDefault="00B8450C" w:rsidP="00B8450C">
      <w:pPr>
        <w:pStyle w:val="Tablefin"/>
        <w:rPr>
          <w:lang w:val="es-ES"/>
        </w:rPr>
      </w:pPr>
    </w:p>
    <w:p w14:paraId="4E3572CD" w14:textId="3FA27B62" w:rsidR="00A245F4" w:rsidRPr="00A245F4" w:rsidRDefault="00A245F4" w:rsidP="00CA52A3">
      <w:pPr>
        <w:rPr>
          <w:lang w:val="es-ES"/>
        </w:rPr>
      </w:pPr>
      <w:r w:rsidRPr="00A245F4">
        <w:rPr>
          <w:lang w:val="es-ES"/>
        </w:rPr>
        <w:br w:type="page"/>
      </w:r>
    </w:p>
    <w:p w14:paraId="7381F3B1" w14:textId="77777777" w:rsidR="00A245F4" w:rsidRPr="00A245F4" w:rsidRDefault="00A245F4" w:rsidP="00CA52A3">
      <w:pPr>
        <w:pStyle w:val="Headingi"/>
        <w:rPr>
          <w:lang w:val="es-ES"/>
        </w:rPr>
      </w:pPr>
      <w:r w:rsidRPr="00A245F4">
        <w:rPr>
          <w:lang w:val="es-ES"/>
        </w:rPr>
        <w:t>Evaluación de amenazas y riesgos para 2023</w:t>
      </w:r>
      <w:bookmarkStart w:id="960" w:name="lt_pId1674"/>
      <w:bookmarkEnd w:id="960"/>
    </w:p>
    <w:tbl>
      <w:tblPr>
        <w:tblW w:w="5000" w:type="pct"/>
        <w:jc w:val="center"/>
        <w:tblLayout w:type="fixed"/>
        <w:tblLook w:val="04A0" w:firstRow="1" w:lastRow="0" w:firstColumn="1" w:lastColumn="0" w:noHBand="0" w:noVBand="1"/>
      </w:tblPr>
      <w:tblGrid>
        <w:gridCol w:w="2226"/>
        <w:gridCol w:w="2429"/>
        <w:gridCol w:w="2207"/>
        <w:gridCol w:w="2767"/>
      </w:tblGrid>
      <w:tr w:rsidR="00A245F4" w:rsidRPr="00A245F4" w14:paraId="0DB98D08" w14:textId="77777777" w:rsidTr="00CA52A3">
        <w:trPr>
          <w:jc w:val="center"/>
        </w:trPr>
        <w:tc>
          <w:tcPr>
            <w:tcW w:w="1979"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5B6EC99B" w14:textId="77777777" w:rsidR="00A245F4" w:rsidRPr="00A245F4" w:rsidRDefault="00A245F4" w:rsidP="00CA52A3">
            <w:pPr>
              <w:pStyle w:val="Tablehead"/>
              <w:rPr>
                <w:lang w:val="es-ES"/>
              </w:rPr>
            </w:pPr>
            <w:bookmarkStart w:id="961" w:name="lt_pId1675"/>
            <w:r w:rsidRPr="00A245F4">
              <w:rPr>
                <w:lang w:val="es-ES"/>
              </w:rPr>
              <w:t>Perspectiva</w:t>
            </w:r>
            <w:bookmarkEnd w:id="961"/>
          </w:p>
        </w:tc>
        <w:tc>
          <w:tcPr>
            <w:tcW w:w="2159" w:type="dxa"/>
            <w:tcBorders>
              <w:top w:val="single" w:sz="4" w:space="0" w:color="auto"/>
              <w:left w:val="nil"/>
              <w:bottom w:val="single" w:sz="4" w:space="0" w:color="auto"/>
              <w:right w:val="single" w:sz="4" w:space="0" w:color="auto"/>
            </w:tcBorders>
            <w:shd w:val="clear" w:color="000000" w:fill="70A288"/>
            <w:vAlign w:val="center"/>
            <w:hideMark/>
          </w:tcPr>
          <w:p w14:paraId="44392656" w14:textId="77777777" w:rsidR="00A245F4" w:rsidRPr="00A245F4" w:rsidRDefault="00A245F4" w:rsidP="00CA52A3">
            <w:pPr>
              <w:pStyle w:val="Tablehead"/>
              <w:rPr>
                <w:color w:val="FFFFFF" w:themeColor="background1"/>
                <w:lang w:val="es-ES"/>
              </w:rPr>
            </w:pPr>
            <w:bookmarkStart w:id="962" w:name="lt_pId1676"/>
            <w:r w:rsidRPr="00A245F4">
              <w:rPr>
                <w:color w:val="FFFFFF" w:themeColor="background1"/>
                <w:lang w:val="es-ES"/>
              </w:rPr>
              <w:t>Riesgos señalados</w:t>
            </w:r>
            <w:bookmarkEnd w:id="962"/>
          </w:p>
        </w:tc>
        <w:tc>
          <w:tcPr>
            <w:tcW w:w="1962" w:type="dxa"/>
            <w:tcBorders>
              <w:top w:val="single" w:sz="4" w:space="0" w:color="auto"/>
              <w:left w:val="nil"/>
              <w:bottom w:val="single" w:sz="4" w:space="0" w:color="auto"/>
              <w:right w:val="single" w:sz="4" w:space="0" w:color="auto"/>
            </w:tcBorders>
            <w:shd w:val="clear" w:color="000000" w:fill="DAB785"/>
            <w:vAlign w:val="center"/>
            <w:hideMark/>
          </w:tcPr>
          <w:p w14:paraId="5F8081B7" w14:textId="6E711BA5" w:rsidR="00A245F4" w:rsidRPr="00A245F4" w:rsidRDefault="00837A1F" w:rsidP="00CA52A3">
            <w:pPr>
              <w:pStyle w:val="Tablehead"/>
              <w:rPr>
                <w:color w:val="FFFFFF" w:themeColor="background1"/>
                <w:lang w:val="es-ES"/>
              </w:rPr>
            </w:pPr>
            <w:bookmarkStart w:id="963" w:name="lt_pId1677"/>
            <w:r w:rsidRPr="00A245F4">
              <w:rPr>
                <w:color w:val="FFFFFF" w:themeColor="background1"/>
                <w:lang w:val="es-ES"/>
              </w:rPr>
              <w:t>Repercusión</w:t>
            </w:r>
            <w:r w:rsidR="00A245F4" w:rsidRPr="00A245F4">
              <w:rPr>
                <w:color w:val="FFFFFF" w:themeColor="background1"/>
                <w:lang w:val="es-ES"/>
              </w:rPr>
              <w:t xml:space="preserve"> señalada</w:t>
            </w:r>
            <w:bookmarkEnd w:id="963"/>
          </w:p>
        </w:tc>
        <w:tc>
          <w:tcPr>
            <w:tcW w:w="2460" w:type="dxa"/>
            <w:tcBorders>
              <w:top w:val="single" w:sz="4" w:space="0" w:color="auto"/>
              <w:left w:val="nil"/>
              <w:bottom w:val="single" w:sz="4" w:space="0" w:color="auto"/>
              <w:right w:val="single" w:sz="4" w:space="0" w:color="auto"/>
            </w:tcBorders>
            <w:shd w:val="clear" w:color="000000" w:fill="D6896F"/>
            <w:vAlign w:val="center"/>
            <w:hideMark/>
          </w:tcPr>
          <w:p w14:paraId="5FFD2677" w14:textId="77777777" w:rsidR="00A245F4" w:rsidRPr="00A245F4" w:rsidRDefault="00A245F4" w:rsidP="00CA52A3">
            <w:pPr>
              <w:pStyle w:val="Tablehead"/>
              <w:rPr>
                <w:color w:val="FFFFFF" w:themeColor="background1"/>
                <w:lang w:val="es-ES"/>
              </w:rPr>
            </w:pPr>
            <w:bookmarkStart w:id="964" w:name="lt_pId1678"/>
            <w:r w:rsidRPr="00A245F4">
              <w:rPr>
                <w:color w:val="FFFFFF" w:themeColor="background1"/>
                <w:lang w:val="es-ES"/>
              </w:rPr>
              <w:t>Medidas de mitigación aplicadas</w:t>
            </w:r>
            <w:bookmarkEnd w:id="964"/>
          </w:p>
        </w:tc>
      </w:tr>
      <w:tr w:rsidR="00A245F4" w:rsidRPr="00A245F4" w14:paraId="1B42819D" w14:textId="77777777" w:rsidTr="00CA52A3">
        <w:trPr>
          <w:jc w:val="center"/>
        </w:trPr>
        <w:tc>
          <w:tcPr>
            <w:tcW w:w="1979" w:type="dxa"/>
            <w:tcBorders>
              <w:top w:val="nil"/>
              <w:left w:val="single" w:sz="4" w:space="0" w:color="auto"/>
              <w:bottom w:val="nil"/>
              <w:right w:val="single" w:sz="4" w:space="0" w:color="auto"/>
            </w:tcBorders>
            <w:shd w:val="clear" w:color="000000" w:fill="F2F2F2"/>
            <w:hideMark/>
          </w:tcPr>
          <w:p w14:paraId="226431AB" w14:textId="2BB83074" w:rsidR="00A245F4" w:rsidRPr="00A245F4" w:rsidRDefault="00A245F4" w:rsidP="00CA52A3">
            <w:pPr>
              <w:pStyle w:val="Tabletext"/>
              <w:rPr>
                <w:lang w:val="es-ES"/>
              </w:rPr>
            </w:pPr>
            <w:bookmarkStart w:id="965" w:name="lt_pId1679"/>
            <w:r w:rsidRPr="00A245F4">
              <w:rPr>
                <w:lang w:val="es-ES"/>
              </w:rPr>
              <w:t>Competencias/</w:t>
            </w:r>
            <w:r w:rsidR="00837A1F">
              <w:rPr>
                <w:lang w:val="es-ES"/>
              </w:rPr>
              <w:br/>
            </w:r>
            <w:r w:rsidRPr="00A245F4">
              <w:rPr>
                <w:lang w:val="es-ES"/>
              </w:rPr>
              <w:t>conocimientos</w:t>
            </w:r>
            <w:bookmarkEnd w:id="965"/>
          </w:p>
        </w:tc>
        <w:tc>
          <w:tcPr>
            <w:tcW w:w="2159" w:type="dxa"/>
            <w:tcBorders>
              <w:top w:val="nil"/>
              <w:left w:val="nil"/>
              <w:bottom w:val="nil"/>
              <w:right w:val="single" w:sz="4" w:space="0" w:color="auto"/>
            </w:tcBorders>
            <w:shd w:val="clear" w:color="000000" w:fill="F2F2F2"/>
            <w:hideMark/>
          </w:tcPr>
          <w:p w14:paraId="78D224B7" w14:textId="0FB8BC79" w:rsidR="00A245F4" w:rsidRPr="00A245F4" w:rsidRDefault="00A245F4" w:rsidP="00CA52A3">
            <w:pPr>
              <w:pStyle w:val="Tabletext"/>
              <w:rPr>
                <w:lang w:val="es-ES"/>
              </w:rPr>
            </w:pPr>
            <w:bookmarkStart w:id="966" w:name="lt_pId1680"/>
            <w:r w:rsidRPr="00A245F4">
              <w:rPr>
                <w:lang w:val="es-ES"/>
              </w:rPr>
              <w:t>Recursos y apoyo inadecuados en la etapa de planificación y organización de la reunión</w:t>
            </w:r>
            <w:bookmarkEnd w:id="966"/>
          </w:p>
        </w:tc>
        <w:tc>
          <w:tcPr>
            <w:tcW w:w="1962" w:type="dxa"/>
            <w:tcBorders>
              <w:top w:val="nil"/>
              <w:left w:val="nil"/>
              <w:bottom w:val="nil"/>
              <w:right w:val="single" w:sz="4" w:space="0" w:color="auto"/>
            </w:tcBorders>
            <w:shd w:val="clear" w:color="000000" w:fill="F2F2F2"/>
            <w:hideMark/>
          </w:tcPr>
          <w:p w14:paraId="30D77824" w14:textId="77777777" w:rsidR="00A245F4" w:rsidRPr="00A245F4" w:rsidRDefault="00A245F4" w:rsidP="00CA52A3">
            <w:pPr>
              <w:pStyle w:val="Tabletext"/>
              <w:rPr>
                <w:lang w:val="es-ES"/>
              </w:rPr>
            </w:pPr>
            <w:bookmarkStart w:id="967" w:name="lt_pId1681"/>
            <w:r w:rsidRPr="00A245F4">
              <w:rPr>
                <w:lang w:val="es-ES"/>
              </w:rPr>
              <w:t>Baja</w:t>
            </w:r>
            <w:bookmarkEnd w:id="967"/>
          </w:p>
        </w:tc>
        <w:tc>
          <w:tcPr>
            <w:tcW w:w="2460" w:type="dxa"/>
            <w:tcBorders>
              <w:top w:val="nil"/>
              <w:left w:val="nil"/>
              <w:bottom w:val="nil"/>
              <w:right w:val="single" w:sz="4" w:space="0" w:color="auto"/>
            </w:tcBorders>
            <w:shd w:val="clear" w:color="000000" w:fill="F2F2F2"/>
            <w:hideMark/>
          </w:tcPr>
          <w:p w14:paraId="5528DA10" w14:textId="77777777" w:rsidR="00A245F4" w:rsidRPr="00A245F4" w:rsidRDefault="00A245F4" w:rsidP="00CA52A3">
            <w:pPr>
              <w:pStyle w:val="Tabletext"/>
              <w:rPr>
                <w:lang w:val="es-ES"/>
              </w:rPr>
            </w:pPr>
            <w:bookmarkStart w:id="968" w:name="lt_pId1682"/>
            <w:r w:rsidRPr="00A245F4">
              <w:rPr>
                <w:lang w:val="es-ES"/>
              </w:rPr>
              <w:t>Se facilitó el apoyo necesario para garantizar el buen desarrollo del evento.</w:t>
            </w:r>
            <w:bookmarkEnd w:id="968"/>
          </w:p>
        </w:tc>
      </w:tr>
      <w:tr w:rsidR="00A245F4" w:rsidRPr="00A245F4" w14:paraId="48ED7BAF" w14:textId="77777777" w:rsidTr="00CA52A3">
        <w:trPr>
          <w:jc w:val="center"/>
        </w:trPr>
        <w:tc>
          <w:tcPr>
            <w:tcW w:w="1979" w:type="dxa"/>
            <w:tcBorders>
              <w:top w:val="nil"/>
              <w:left w:val="single" w:sz="4" w:space="0" w:color="auto"/>
              <w:bottom w:val="nil"/>
              <w:right w:val="single" w:sz="4" w:space="0" w:color="auto"/>
            </w:tcBorders>
            <w:shd w:val="clear" w:color="000000" w:fill="FFFFFF"/>
            <w:hideMark/>
          </w:tcPr>
          <w:p w14:paraId="617329CB" w14:textId="67821CB4" w:rsidR="00A245F4" w:rsidRPr="00A245F4" w:rsidRDefault="00A245F4" w:rsidP="00CA52A3">
            <w:pPr>
              <w:pStyle w:val="Tabletext"/>
              <w:rPr>
                <w:lang w:val="es-ES"/>
              </w:rPr>
            </w:pPr>
            <w:bookmarkStart w:id="969" w:name="lt_pId1683"/>
            <w:r w:rsidRPr="00A245F4">
              <w:rPr>
                <w:lang w:val="es-ES"/>
              </w:rPr>
              <w:t>Partes interesadas/</w:t>
            </w:r>
            <w:r w:rsidR="00864F09">
              <w:rPr>
                <w:lang w:val="es-ES"/>
              </w:rPr>
              <w:br/>
            </w:r>
            <w:r w:rsidRPr="00A245F4">
              <w:rPr>
                <w:lang w:val="es-ES"/>
              </w:rPr>
              <w:t>asociados</w:t>
            </w:r>
            <w:bookmarkEnd w:id="969"/>
          </w:p>
        </w:tc>
        <w:tc>
          <w:tcPr>
            <w:tcW w:w="2159" w:type="dxa"/>
            <w:tcBorders>
              <w:top w:val="nil"/>
              <w:left w:val="nil"/>
              <w:bottom w:val="nil"/>
              <w:right w:val="single" w:sz="4" w:space="0" w:color="auto"/>
            </w:tcBorders>
            <w:shd w:val="clear" w:color="000000" w:fill="FFFFFF"/>
            <w:hideMark/>
          </w:tcPr>
          <w:p w14:paraId="1A172EB5" w14:textId="67CE3B12" w:rsidR="00A245F4" w:rsidRPr="00A245F4" w:rsidRDefault="00A245F4" w:rsidP="00CA52A3">
            <w:pPr>
              <w:pStyle w:val="Tabletext"/>
              <w:rPr>
                <w:lang w:val="es-ES"/>
              </w:rPr>
            </w:pPr>
            <w:bookmarkStart w:id="970" w:name="lt_pId1684"/>
            <w:r w:rsidRPr="00A245F4">
              <w:rPr>
                <w:lang w:val="es-ES"/>
              </w:rPr>
              <w:t xml:space="preserve">Presentación tardía de las contribuciones de los </w:t>
            </w:r>
            <w:r w:rsidR="00D84639" w:rsidRPr="00A245F4">
              <w:rPr>
                <w:lang w:val="es-ES"/>
              </w:rPr>
              <w:t>m</w:t>
            </w:r>
            <w:r w:rsidRPr="00A245F4">
              <w:rPr>
                <w:lang w:val="es-ES"/>
              </w:rPr>
              <w:t>iembros</w:t>
            </w:r>
            <w:bookmarkEnd w:id="970"/>
          </w:p>
        </w:tc>
        <w:tc>
          <w:tcPr>
            <w:tcW w:w="1962" w:type="dxa"/>
            <w:tcBorders>
              <w:top w:val="nil"/>
              <w:left w:val="nil"/>
              <w:bottom w:val="nil"/>
              <w:right w:val="single" w:sz="4" w:space="0" w:color="auto"/>
            </w:tcBorders>
            <w:shd w:val="clear" w:color="000000" w:fill="FFFFFF"/>
            <w:hideMark/>
          </w:tcPr>
          <w:p w14:paraId="0667A70E" w14:textId="77777777" w:rsidR="00A245F4" w:rsidRPr="00A245F4" w:rsidRDefault="00A245F4" w:rsidP="00CA52A3">
            <w:pPr>
              <w:pStyle w:val="Tabletext"/>
              <w:rPr>
                <w:lang w:val="es-ES"/>
              </w:rPr>
            </w:pPr>
            <w:bookmarkStart w:id="971" w:name="lt_pId1685"/>
            <w:r w:rsidRPr="00A245F4">
              <w:rPr>
                <w:lang w:val="es-ES"/>
              </w:rPr>
              <w:t>Baja</w:t>
            </w:r>
            <w:bookmarkEnd w:id="971"/>
          </w:p>
        </w:tc>
        <w:tc>
          <w:tcPr>
            <w:tcW w:w="2460" w:type="dxa"/>
            <w:tcBorders>
              <w:top w:val="nil"/>
              <w:left w:val="nil"/>
              <w:bottom w:val="nil"/>
              <w:right w:val="single" w:sz="4" w:space="0" w:color="auto"/>
            </w:tcBorders>
            <w:shd w:val="clear" w:color="000000" w:fill="FFFFFF"/>
            <w:hideMark/>
          </w:tcPr>
          <w:p w14:paraId="51807AA2" w14:textId="5427A383" w:rsidR="00A245F4" w:rsidRPr="00A245F4" w:rsidRDefault="00A245F4" w:rsidP="00CA52A3">
            <w:pPr>
              <w:pStyle w:val="Tabletext"/>
              <w:rPr>
                <w:lang w:val="es-ES"/>
              </w:rPr>
            </w:pPr>
            <w:bookmarkStart w:id="972" w:name="lt_pId1686"/>
            <w:r w:rsidRPr="00A245F4">
              <w:rPr>
                <w:lang w:val="es-ES"/>
              </w:rPr>
              <w:t>Estrecha coordinación con el Departamento de Conferencias y Publicaciones para garantizar el suministro de apoyo/recursos necesarios</w:t>
            </w:r>
            <w:bookmarkEnd w:id="972"/>
          </w:p>
        </w:tc>
      </w:tr>
      <w:tr w:rsidR="00A245F4" w:rsidRPr="00A245F4" w14:paraId="16A67BA5" w14:textId="77777777" w:rsidTr="00CA52A3">
        <w:trPr>
          <w:jc w:val="center"/>
        </w:trPr>
        <w:tc>
          <w:tcPr>
            <w:tcW w:w="1979" w:type="dxa"/>
            <w:tcBorders>
              <w:top w:val="nil"/>
              <w:left w:val="single" w:sz="4" w:space="0" w:color="auto"/>
              <w:bottom w:val="single" w:sz="4" w:space="0" w:color="auto"/>
              <w:right w:val="single" w:sz="4" w:space="0" w:color="auto"/>
            </w:tcBorders>
            <w:shd w:val="clear" w:color="000000" w:fill="FFFFFF"/>
            <w:vAlign w:val="center"/>
            <w:hideMark/>
          </w:tcPr>
          <w:p w14:paraId="59AEB274" w14:textId="77777777" w:rsidR="00A245F4" w:rsidRPr="00A245F4" w:rsidRDefault="00A245F4" w:rsidP="00CA52A3">
            <w:pPr>
              <w:pStyle w:val="Tabletext"/>
              <w:rPr>
                <w:lang w:val="es-ES"/>
              </w:rPr>
            </w:pPr>
            <w:r w:rsidRPr="00A245F4">
              <w:rPr>
                <w:lang w:val="es-ES"/>
              </w:rPr>
              <w:t> </w:t>
            </w:r>
          </w:p>
        </w:tc>
        <w:tc>
          <w:tcPr>
            <w:tcW w:w="2159" w:type="dxa"/>
            <w:tcBorders>
              <w:top w:val="nil"/>
              <w:left w:val="nil"/>
              <w:bottom w:val="single" w:sz="4" w:space="0" w:color="auto"/>
              <w:right w:val="single" w:sz="4" w:space="0" w:color="auto"/>
            </w:tcBorders>
            <w:shd w:val="clear" w:color="000000" w:fill="FFFFFF"/>
            <w:vAlign w:val="center"/>
            <w:hideMark/>
          </w:tcPr>
          <w:p w14:paraId="1E00E9BA" w14:textId="77777777" w:rsidR="00A245F4" w:rsidRPr="00A245F4" w:rsidRDefault="00A245F4" w:rsidP="00CA52A3">
            <w:pPr>
              <w:pStyle w:val="Tabletext"/>
              <w:rPr>
                <w:lang w:val="es-ES"/>
              </w:rPr>
            </w:pPr>
            <w:r w:rsidRPr="00A245F4">
              <w:rPr>
                <w:lang w:val="es-ES"/>
              </w:rPr>
              <w:t> </w:t>
            </w:r>
          </w:p>
        </w:tc>
        <w:tc>
          <w:tcPr>
            <w:tcW w:w="1962" w:type="dxa"/>
            <w:tcBorders>
              <w:top w:val="nil"/>
              <w:left w:val="nil"/>
              <w:bottom w:val="single" w:sz="4" w:space="0" w:color="auto"/>
              <w:right w:val="single" w:sz="4" w:space="0" w:color="auto"/>
            </w:tcBorders>
            <w:shd w:val="clear" w:color="000000" w:fill="FFFFFF"/>
            <w:vAlign w:val="center"/>
            <w:hideMark/>
          </w:tcPr>
          <w:p w14:paraId="24135964" w14:textId="77777777" w:rsidR="00A245F4" w:rsidRPr="00A245F4" w:rsidRDefault="00A245F4" w:rsidP="00CA52A3">
            <w:pPr>
              <w:pStyle w:val="Tabletext"/>
              <w:rPr>
                <w:lang w:val="es-ES"/>
              </w:rPr>
            </w:pPr>
            <w:r w:rsidRPr="00A245F4">
              <w:rPr>
                <w:lang w:val="es-ES"/>
              </w:rPr>
              <w:t> </w:t>
            </w:r>
          </w:p>
        </w:tc>
        <w:tc>
          <w:tcPr>
            <w:tcW w:w="2460" w:type="dxa"/>
            <w:tcBorders>
              <w:top w:val="nil"/>
              <w:left w:val="nil"/>
              <w:bottom w:val="single" w:sz="4" w:space="0" w:color="auto"/>
              <w:right w:val="single" w:sz="4" w:space="0" w:color="auto"/>
            </w:tcBorders>
            <w:shd w:val="clear" w:color="000000" w:fill="FFFFFF"/>
            <w:vAlign w:val="center"/>
            <w:hideMark/>
          </w:tcPr>
          <w:p w14:paraId="15591C7C" w14:textId="77777777" w:rsidR="00A245F4" w:rsidRPr="00A245F4" w:rsidRDefault="00A245F4" w:rsidP="00CA52A3">
            <w:pPr>
              <w:pStyle w:val="Tabletext"/>
              <w:rPr>
                <w:lang w:val="es-ES"/>
              </w:rPr>
            </w:pPr>
            <w:r w:rsidRPr="00A245F4">
              <w:rPr>
                <w:lang w:val="es-ES"/>
              </w:rPr>
              <w:t> </w:t>
            </w:r>
          </w:p>
        </w:tc>
      </w:tr>
    </w:tbl>
    <w:p w14:paraId="3FD75B10" w14:textId="77777777" w:rsidR="00864F09" w:rsidRDefault="00864F09" w:rsidP="00864F09">
      <w:pPr>
        <w:pStyle w:val="Tablefin"/>
        <w:rPr>
          <w:lang w:val="es-ES"/>
        </w:rPr>
      </w:pPr>
    </w:p>
    <w:p w14:paraId="7CA843B2" w14:textId="05FFC28D" w:rsidR="00A245F4" w:rsidRPr="00A245F4" w:rsidRDefault="00A245F4" w:rsidP="00CA52A3">
      <w:pPr>
        <w:pStyle w:val="Headingb"/>
        <w:rPr>
          <w:lang w:val="es-ES"/>
        </w:rPr>
      </w:pPr>
      <w:r w:rsidRPr="00A245F4">
        <w:rPr>
          <w:lang w:val="es-ES"/>
        </w:rPr>
        <w:t>Declaración de resultados previstos y análisis de riesgos para 2025</w:t>
      </w:r>
      <w:bookmarkStart w:id="973" w:name="lt_pId1688"/>
      <w:bookmarkEnd w:id="973"/>
    </w:p>
    <w:p w14:paraId="708B4639" w14:textId="77777777" w:rsidR="00A245F4" w:rsidRPr="00A245F4" w:rsidRDefault="00A245F4" w:rsidP="00CA52A3">
      <w:pPr>
        <w:pStyle w:val="Headingi"/>
        <w:rPr>
          <w:lang w:val="es-ES"/>
        </w:rPr>
      </w:pPr>
      <w:r w:rsidRPr="00A245F4">
        <w:rPr>
          <w:lang w:val="es-ES"/>
        </w:rPr>
        <w:t>Declaración de resultados previstos para 2025</w:t>
      </w:r>
      <w:bookmarkStart w:id="974" w:name="lt_pId1690"/>
      <w:bookmarkEnd w:id="974"/>
    </w:p>
    <w:tbl>
      <w:tblPr>
        <w:tblW w:w="5000" w:type="pct"/>
        <w:jc w:val="center"/>
        <w:tblLayout w:type="fixed"/>
        <w:tblLook w:val="04A0" w:firstRow="1" w:lastRow="0" w:firstColumn="1" w:lastColumn="0" w:noHBand="0" w:noVBand="1"/>
      </w:tblPr>
      <w:tblGrid>
        <w:gridCol w:w="4814"/>
        <w:gridCol w:w="4815"/>
      </w:tblGrid>
      <w:tr w:rsidR="00A245F4" w:rsidRPr="00A245F4" w14:paraId="2AB0520A" w14:textId="77777777" w:rsidTr="004047E1">
        <w:trPr>
          <w:jc w:val="center"/>
        </w:trPr>
        <w:tc>
          <w:tcPr>
            <w:tcW w:w="3700" w:type="dxa"/>
            <w:tcBorders>
              <w:top w:val="single" w:sz="4" w:space="0" w:color="auto"/>
              <w:left w:val="single" w:sz="4" w:space="0" w:color="auto"/>
              <w:bottom w:val="single" w:sz="4" w:space="0" w:color="auto"/>
              <w:right w:val="single" w:sz="4" w:space="0" w:color="auto"/>
            </w:tcBorders>
            <w:shd w:val="clear" w:color="000000" w:fill="02385E"/>
            <w:noWrap/>
            <w:vAlign w:val="center"/>
            <w:hideMark/>
          </w:tcPr>
          <w:p w14:paraId="2A11F10B" w14:textId="77777777" w:rsidR="00A245F4" w:rsidRPr="00A245F4" w:rsidRDefault="00A245F4" w:rsidP="004047E1">
            <w:pPr>
              <w:pStyle w:val="Tablehead"/>
              <w:rPr>
                <w:lang w:val="es-ES"/>
              </w:rPr>
            </w:pPr>
            <w:bookmarkStart w:id="975" w:name="lt_pId1691"/>
            <w:r w:rsidRPr="00A245F4">
              <w:rPr>
                <w:lang w:val="es-ES"/>
              </w:rPr>
              <w:t>Resultados previstos</w:t>
            </w:r>
            <w:bookmarkEnd w:id="975"/>
          </w:p>
        </w:tc>
        <w:tc>
          <w:tcPr>
            <w:tcW w:w="3700" w:type="dxa"/>
            <w:tcBorders>
              <w:top w:val="single" w:sz="4" w:space="0" w:color="auto"/>
              <w:left w:val="nil"/>
              <w:bottom w:val="single" w:sz="4" w:space="0" w:color="auto"/>
              <w:right w:val="single" w:sz="4" w:space="0" w:color="auto"/>
            </w:tcBorders>
            <w:shd w:val="clear" w:color="000000" w:fill="DAB785"/>
            <w:noWrap/>
            <w:vAlign w:val="center"/>
            <w:hideMark/>
          </w:tcPr>
          <w:p w14:paraId="0D59020D" w14:textId="77777777" w:rsidR="00A245F4" w:rsidRPr="00A245F4" w:rsidRDefault="00A245F4" w:rsidP="004047E1">
            <w:pPr>
              <w:pStyle w:val="Tablehead"/>
              <w:rPr>
                <w:color w:val="FFFFFF" w:themeColor="background1"/>
                <w:lang w:val="es-ES"/>
              </w:rPr>
            </w:pPr>
            <w:bookmarkStart w:id="976" w:name="lt_pId1692"/>
            <w:r w:rsidRPr="00A245F4">
              <w:rPr>
                <w:color w:val="FFFFFF" w:themeColor="background1"/>
                <w:lang w:val="es-ES"/>
              </w:rPr>
              <w:t>Indicadores fundamentales de rendimiento</w:t>
            </w:r>
            <w:bookmarkEnd w:id="976"/>
          </w:p>
        </w:tc>
      </w:tr>
      <w:tr w:rsidR="00A245F4" w:rsidRPr="00A245F4" w14:paraId="3578BE46" w14:textId="77777777" w:rsidTr="00CA52A3">
        <w:trPr>
          <w:jc w:val="center"/>
        </w:trPr>
        <w:tc>
          <w:tcPr>
            <w:tcW w:w="3700" w:type="dxa"/>
            <w:tcBorders>
              <w:top w:val="nil"/>
              <w:left w:val="single" w:sz="4" w:space="0" w:color="auto"/>
              <w:bottom w:val="nil"/>
              <w:right w:val="single" w:sz="4" w:space="0" w:color="auto"/>
            </w:tcBorders>
            <w:shd w:val="clear" w:color="000000" w:fill="F2F2F2"/>
            <w:hideMark/>
          </w:tcPr>
          <w:p w14:paraId="49480EA4" w14:textId="3D49EDCD" w:rsidR="00A245F4" w:rsidRPr="00A245F4" w:rsidRDefault="00A245F4" w:rsidP="00CA52A3">
            <w:pPr>
              <w:pStyle w:val="Tabletext"/>
              <w:rPr>
                <w:lang w:val="es-ES"/>
              </w:rPr>
            </w:pPr>
            <w:bookmarkStart w:id="977" w:name="lt_pId1693"/>
            <w:r w:rsidRPr="00A245F4">
              <w:rPr>
                <w:lang w:val="es-ES"/>
              </w:rPr>
              <w:t>Preparación y organización de la 31ª</w:t>
            </w:r>
            <w:r w:rsidR="00864F09">
              <w:rPr>
                <w:lang w:val="es-ES"/>
              </w:rPr>
              <w:t> </w:t>
            </w:r>
            <w:r w:rsidRPr="00A245F4">
              <w:rPr>
                <w:lang w:val="es-ES"/>
              </w:rPr>
              <w:t>reunión del</w:t>
            </w:r>
            <w:r w:rsidR="00864F09">
              <w:rPr>
                <w:lang w:val="es-ES"/>
              </w:rPr>
              <w:t> </w:t>
            </w:r>
            <w:r w:rsidRPr="00A245F4">
              <w:rPr>
                <w:lang w:val="es-ES"/>
              </w:rPr>
              <w:t>GAR y aplicación de los consejos/decisiones</w:t>
            </w:r>
            <w:bookmarkEnd w:id="977"/>
          </w:p>
        </w:tc>
        <w:tc>
          <w:tcPr>
            <w:tcW w:w="3700" w:type="dxa"/>
            <w:tcBorders>
              <w:top w:val="nil"/>
              <w:left w:val="nil"/>
              <w:bottom w:val="nil"/>
              <w:right w:val="single" w:sz="4" w:space="0" w:color="auto"/>
            </w:tcBorders>
            <w:shd w:val="clear" w:color="000000" w:fill="F2F2F2"/>
            <w:hideMark/>
          </w:tcPr>
          <w:p w14:paraId="6C668E94" w14:textId="7284C820" w:rsidR="00A245F4" w:rsidRPr="00A245F4" w:rsidRDefault="00A245F4" w:rsidP="00CA52A3">
            <w:pPr>
              <w:pStyle w:val="Tabletext"/>
              <w:rPr>
                <w:lang w:val="es-ES"/>
              </w:rPr>
            </w:pPr>
            <w:bookmarkStart w:id="978" w:name="lt_pId1694"/>
            <w:r w:rsidRPr="00A245F4">
              <w:rPr>
                <w:lang w:val="es-ES"/>
              </w:rPr>
              <w:t>Medidas oportunas, aplicación efectiva y satisfacción de los participantes</w:t>
            </w:r>
            <w:bookmarkStart w:id="979" w:name="lt_pId1695"/>
            <w:bookmarkEnd w:id="978"/>
            <w:bookmarkEnd w:id="979"/>
          </w:p>
        </w:tc>
      </w:tr>
      <w:tr w:rsidR="00A245F4" w:rsidRPr="00A245F4" w14:paraId="53A96A13" w14:textId="77777777" w:rsidTr="00CA52A3">
        <w:trPr>
          <w:jc w:val="center"/>
        </w:trPr>
        <w:tc>
          <w:tcPr>
            <w:tcW w:w="3700" w:type="dxa"/>
            <w:tcBorders>
              <w:top w:val="nil"/>
              <w:left w:val="single" w:sz="4" w:space="0" w:color="auto"/>
              <w:bottom w:val="nil"/>
              <w:right w:val="single" w:sz="4" w:space="0" w:color="auto"/>
            </w:tcBorders>
            <w:shd w:val="clear" w:color="000000" w:fill="FFFFFF"/>
            <w:hideMark/>
          </w:tcPr>
          <w:p w14:paraId="74285CAB" w14:textId="08814898" w:rsidR="00A245F4" w:rsidRPr="00A245F4" w:rsidRDefault="00A245F4" w:rsidP="00CA52A3">
            <w:pPr>
              <w:pStyle w:val="Tabletext"/>
              <w:rPr>
                <w:lang w:val="es-ES"/>
              </w:rPr>
            </w:pPr>
            <w:bookmarkStart w:id="980" w:name="lt_pId1696"/>
            <w:r w:rsidRPr="00A245F4">
              <w:rPr>
                <w:lang w:val="es-ES"/>
              </w:rPr>
              <w:t>Apoyo eficaz a las actividades del GAR, incluida la reunión del GAR</w:t>
            </w:r>
            <w:bookmarkEnd w:id="980"/>
          </w:p>
        </w:tc>
        <w:tc>
          <w:tcPr>
            <w:tcW w:w="3700" w:type="dxa"/>
            <w:tcBorders>
              <w:top w:val="nil"/>
              <w:left w:val="nil"/>
              <w:bottom w:val="nil"/>
              <w:right w:val="single" w:sz="4" w:space="0" w:color="auto"/>
            </w:tcBorders>
            <w:shd w:val="clear" w:color="000000" w:fill="FFFFFF"/>
            <w:hideMark/>
          </w:tcPr>
          <w:p w14:paraId="4B77F2C6" w14:textId="4E799F85" w:rsidR="00A245F4" w:rsidRPr="00A245F4" w:rsidRDefault="00A245F4" w:rsidP="00CA52A3">
            <w:pPr>
              <w:pStyle w:val="Tabletext"/>
              <w:rPr>
                <w:lang w:val="es-ES"/>
              </w:rPr>
            </w:pPr>
            <w:bookmarkStart w:id="981" w:name="lt_pId1697"/>
            <w:r w:rsidRPr="00A245F4">
              <w:rPr>
                <w:lang w:val="es-ES"/>
              </w:rPr>
              <w:t xml:space="preserve">Preparación y distribución oportunas de las comunicaciones de la BR, </w:t>
            </w:r>
            <w:r w:rsidR="00837A1F" w:rsidRPr="00A245F4">
              <w:rPr>
                <w:lang w:val="es-ES"/>
              </w:rPr>
              <w:t>procesamiento</w:t>
            </w:r>
            <w:r w:rsidRPr="00A245F4">
              <w:rPr>
                <w:lang w:val="es-ES"/>
              </w:rPr>
              <w:t xml:space="preserve"> oportuno de las contribuciones de los Estados Miembros y los Miembros de Sector, lo que incluye su publicación en la web (en el idioma original y en un plazo de 48</w:t>
            </w:r>
            <w:r w:rsidR="00864F09">
              <w:rPr>
                <w:lang w:val="es-ES"/>
              </w:rPr>
              <w:t> </w:t>
            </w:r>
            <w:r w:rsidRPr="00A245F4">
              <w:rPr>
                <w:lang w:val="es-ES"/>
              </w:rPr>
              <w:t>horas); Distribución del resumen final de cada reunión del GAR en un plazo de 30</w:t>
            </w:r>
            <w:r w:rsidR="00864F09">
              <w:rPr>
                <w:lang w:val="es-ES"/>
              </w:rPr>
              <w:t> </w:t>
            </w:r>
            <w:r w:rsidRPr="00A245F4">
              <w:rPr>
                <w:lang w:val="es-ES"/>
              </w:rPr>
              <w:t>días tras la clausura de la reunión. Ejecución oportuna de las medidas aconsejadas por el GAR.</w:t>
            </w:r>
            <w:bookmarkStart w:id="982" w:name="lt_pId1698"/>
            <w:bookmarkStart w:id="983" w:name="lt_pId1699"/>
            <w:bookmarkStart w:id="984" w:name="lt_pId1700"/>
            <w:bookmarkStart w:id="985" w:name="lt_pId1701"/>
            <w:bookmarkEnd w:id="981"/>
            <w:bookmarkEnd w:id="982"/>
            <w:bookmarkEnd w:id="983"/>
            <w:bookmarkEnd w:id="984"/>
            <w:bookmarkEnd w:id="985"/>
          </w:p>
        </w:tc>
      </w:tr>
      <w:tr w:rsidR="00A245F4" w:rsidRPr="00A245F4" w14:paraId="3885830A" w14:textId="77777777" w:rsidTr="00CA52A3">
        <w:trPr>
          <w:jc w:val="center"/>
        </w:trPr>
        <w:tc>
          <w:tcPr>
            <w:tcW w:w="3700" w:type="dxa"/>
            <w:tcBorders>
              <w:top w:val="nil"/>
              <w:left w:val="single" w:sz="4" w:space="0" w:color="auto"/>
              <w:bottom w:val="single" w:sz="4" w:space="0" w:color="auto"/>
              <w:right w:val="single" w:sz="4" w:space="0" w:color="auto"/>
            </w:tcBorders>
            <w:shd w:val="clear" w:color="000000" w:fill="FFFFFF"/>
            <w:vAlign w:val="center"/>
            <w:hideMark/>
          </w:tcPr>
          <w:p w14:paraId="25573412" w14:textId="77777777" w:rsidR="00A245F4" w:rsidRPr="00A245F4" w:rsidRDefault="00A245F4" w:rsidP="00CA52A3">
            <w:pPr>
              <w:pStyle w:val="Tabletext"/>
              <w:rPr>
                <w:lang w:val="es-ES"/>
              </w:rPr>
            </w:pPr>
            <w:r w:rsidRPr="00A245F4">
              <w:rPr>
                <w:lang w:val="es-ES"/>
              </w:rPr>
              <w:t> </w:t>
            </w:r>
          </w:p>
        </w:tc>
        <w:tc>
          <w:tcPr>
            <w:tcW w:w="3700" w:type="dxa"/>
            <w:tcBorders>
              <w:top w:val="nil"/>
              <w:left w:val="nil"/>
              <w:bottom w:val="single" w:sz="4" w:space="0" w:color="auto"/>
              <w:right w:val="single" w:sz="4" w:space="0" w:color="auto"/>
            </w:tcBorders>
            <w:shd w:val="clear" w:color="000000" w:fill="FFFFFF"/>
            <w:vAlign w:val="center"/>
            <w:hideMark/>
          </w:tcPr>
          <w:p w14:paraId="1D754FDD" w14:textId="77777777" w:rsidR="00A245F4" w:rsidRPr="00A245F4" w:rsidRDefault="00A245F4" w:rsidP="00CA52A3">
            <w:pPr>
              <w:pStyle w:val="Tabletext"/>
              <w:rPr>
                <w:lang w:val="es-ES"/>
              </w:rPr>
            </w:pPr>
            <w:r w:rsidRPr="00A245F4">
              <w:rPr>
                <w:lang w:val="es-ES"/>
              </w:rPr>
              <w:t> </w:t>
            </w:r>
          </w:p>
        </w:tc>
      </w:tr>
    </w:tbl>
    <w:p w14:paraId="34EABE61" w14:textId="77777777" w:rsidR="00864F09" w:rsidRPr="00864F09" w:rsidRDefault="00864F09" w:rsidP="00864F09">
      <w:pPr>
        <w:pStyle w:val="Tablefin"/>
        <w:rPr>
          <w:lang w:val="es-ES"/>
        </w:rPr>
      </w:pPr>
    </w:p>
    <w:p w14:paraId="3DD73D7F" w14:textId="43CD455C" w:rsidR="00A245F4" w:rsidRPr="00864F09" w:rsidRDefault="00A245F4" w:rsidP="00CA52A3">
      <w:pPr>
        <w:rPr>
          <w:lang w:val="es-ES"/>
        </w:rPr>
      </w:pPr>
      <w:r w:rsidRPr="00864F09">
        <w:rPr>
          <w:lang w:val="es-ES"/>
        </w:rPr>
        <w:br w:type="page"/>
      </w:r>
    </w:p>
    <w:p w14:paraId="055EF6E6" w14:textId="77777777" w:rsidR="00A245F4" w:rsidRPr="00A245F4" w:rsidRDefault="00A245F4" w:rsidP="008C32EE">
      <w:pPr>
        <w:pStyle w:val="Headingi"/>
        <w:rPr>
          <w:lang w:val="es-ES"/>
        </w:rPr>
      </w:pPr>
      <w:r w:rsidRPr="00A245F4">
        <w:rPr>
          <w:lang w:val="es-ES"/>
        </w:rPr>
        <w:t>Evaluación de amenazas y riesgos para 2025</w:t>
      </w:r>
      <w:bookmarkStart w:id="986" w:name="lt_pId1703"/>
      <w:bookmarkEnd w:id="986"/>
    </w:p>
    <w:tbl>
      <w:tblPr>
        <w:tblW w:w="5000" w:type="pct"/>
        <w:jc w:val="center"/>
        <w:tblLayout w:type="fixed"/>
        <w:tblLook w:val="04A0" w:firstRow="1" w:lastRow="0" w:firstColumn="1" w:lastColumn="0" w:noHBand="0" w:noVBand="1"/>
      </w:tblPr>
      <w:tblGrid>
        <w:gridCol w:w="1619"/>
        <w:gridCol w:w="2422"/>
        <w:gridCol w:w="1610"/>
        <w:gridCol w:w="1623"/>
        <w:gridCol w:w="2355"/>
      </w:tblGrid>
      <w:tr w:rsidR="00A245F4" w:rsidRPr="00A245F4" w14:paraId="7D2F2844" w14:textId="77777777" w:rsidTr="00864F09">
        <w:trPr>
          <w:jc w:val="center"/>
        </w:trPr>
        <w:tc>
          <w:tcPr>
            <w:tcW w:w="1619" w:type="dxa"/>
            <w:tcBorders>
              <w:top w:val="single" w:sz="4" w:space="0" w:color="auto"/>
              <w:left w:val="single" w:sz="4" w:space="0" w:color="auto"/>
              <w:bottom w:val="single" w:sz="4" w:space="0" w:color="auto"/>
              <w:right w:val="single" w:sz="4" w:space="0" w:color="auto"/>
            </w:tcBorders>
            <w:shd w:val="clear" w:color="000000" w:fill="02385E"/>
            <w:noWrap/>
            <w:vAlign w:val="center"/>
            <w:hideMark/>
          </w:tcPr>
          <w:p w14:paraId="27328D27" w14:textId="77777777" w:rsidR="00A245F4" w:rsidRPr="00A245F4" w:rsidRDefault="00A245F4" w:rsidP="00864F09">
            <w:pPr>
              <w:pStyle w:val="Tablehead"/>
              <w:rPr>
                <w:lang w:val="es-ES"/>
              </w:rPr>
            </w:pPr>
            <w:bookmarkStart w:id="987" w:name="lt_pId1704"/>
            <w:r w:rsidRPr="00A245F4">
              <w:rPr>
                <w:lang w:val="es-ES"/>
              </w:rPr>
              <w:t>Perspectiva</w:t>
            </w:r>
            <w:bookmarkEnd w:id="987"/>
          </w:p>
        </w:tc>
        <w:tc>
          <w:tcPr>
            <w:tcW w:w="2422" w:type="dxa"/>
            <w:tcBorders>
              <w:top w:val="single" w:sz="4" w:space="0" w:color="auto"/>
              <w:left w:val="nil"/>
              <w:bottom w:val="single" w:sz="4" w:space="0" w:color="auto"/>
              <w:right w:val="single" w:sz="4" w:space="0" w:color="auto"/>
            </w:tcBorders>
            <w:shd w:val="clear" w:color="000000" w:fill="70A288"/>
            <w:noWrap/>
            <w:vAlign w:val="center"/>
            <w:hideMark/>
          </w:tcPr>
          <w:p w14:paraId="595DE277" w14:textId="77777777" w:rsidR="00A245F4" w:rsidRPr="00A245F4" w:rsidRDefault="00A245F4" w:rsidP="00864F09">
            <w:pPr>
              <w:pStyle w:val="Tablehead"/>
              <w:rPr>
                <w:color w:val="FFFFFF" w:themeColor="background1"/>
                <w:lang w:val="es-ES"/>
              </w:rPr>
            </w:pPr>
            <w:bookmarkStart w:id="988" w:name="lt_pId1705"/>
            <w:r w:rsidRPr="00A245F4">
              <w:rPr>
                <w:color w:val="FFFFFF" w:themeColor="background1"/>
                <w:lang w:val="es-ES"/>
              </w:rPr>
              <w:t>Indicador fundamental de riesgo</w:t>
            </w:r>
            <w:bookmarkEnd w:id="988"/>
          </w:p>
        </w:tc>
        <w:tc>
          <w:tcPr>
            <w:tcW w:w="1610" w:type="dxa"/>
            <w:tcBorders>
              <w:top w:val="single" w:sz="4" w:space="0" w:color="auto"/>
              <w:left w:val="nil"/>
              <w:bottom w:val="single" w:sz="4" w:space="0" w:color="auto"/>
              <w:right w:val="single" w:sz="4" w:space="0" w:color="auto"/>
            </w:tcBorders>
            <w:shd w:val="clear" w:color="000000" w:fill="DAB785"/>
            <w:noWrap/>
            <w:vAlign w:val="center"/>
            <w:hideMark/>
          </w:tcPr>
          <w:p w14:paraId="01C5CC25" w14:textId="77777777" w:rsidR="00A245F4" w:rsidRPr="00A245F4" w:rsidRDefault="00A245F4" w:rsidP="00864F09">
            <w:pPr>
              <w:pStyle w:val="Tablehead"/>
              <w:rPr>
                <w:color w:val="FFFFFF" w:themeColor="background1"/>
                <w:lang w:val="es-ES"/>
              </w:rPr>
            </w:pPr>
            <w:bookmarkStart w:id="989" w:name="lt_pId1706"/>
            <w:r w:rsidRPr="00A245F4">
              <w:rPr>
                <w:color w:val="FFFFFF" w:themeColor="background1"/>
                <w:lang w:val="es-ES"/>
              </w:rPr>
              <w:t>Repercusión</w:t>
            </w:r>
            <w:bookmarkEnd w:id="989"/>
          </w:p>
        </w:tc>
        <w:tc>
          <w:tcPr>
            <w:tcW w:w="1623" w:type="dxa"/>
            <w:tcBorders>
              <w:top w:val="single" w:sz="4" w:space="0" w:color="auto"/>
              <w:left w:val="nil"/>
              <w:bottom w:val="single" w:sz="4" w:space="0" w:color="auto"/>
              <w:right w:val="single" w:sz="4" w:space="0" w:color="auto"/>
            </w:tcBorders>
            <w:shd w:val="clear" w:color="000000" w:fill="D6896F"/>
            <w:noWrap/>
            <w:vAlign w:val="center"/>
            <w:hideMark/>
          </w:tcPr>
          <w:p w14:paraId="1C3563E9" w14:textId="77777777" w:rsidR="00A245F4" w:rsidRPr="00A245F4" w:rsidRDefault="00A245F4" w:rsidP="00864F09">
            <w:pPr>
              <w:pStyle w:val="Tablehead"/>
              <w:rPr>
                <w:color w:val="FFFFFF" w:themeColor="background1"/>
                <w:lang w:val="es-ES"/>
              </w:rPr>
            </w:pPr>
            <w:bookmarkStart w:id="990" w:name="lt_pId1707"/>
            <w:r w:rsidRPr="00A245F4">
              <w:rPr>
                <w:color w:val="FFFFFF" w:themeColor="background1"/>
                <w:lang w:val="es-ES"/>
              </w:rPr>
              <w:t>Probabilidad</w:t>
            </w:r>
            <w:bookmarkEnd w:id="990"/>
          </w:p>
        </w:tc>
        <w:tc>
          <w:tcPr>
            <w:tcW w:w="2355" w:type="dxa"/>
            <w:tcBorders>
              <w:top w:val="single" w:sz="4" w:space="0" w:color="auto"/>
              <w:left w:val="single" w:sz="4" w:space="0" w:color="auto"/>
              <w:bottom w:val="single" w:sz="4" w:space="0" w:color="auto"/>
              <w:right w:val="single" w:sz="4" w:space="0" w:color="auto"/>
            </w:tcBorders>
            <w:shd w:val="clear" w:color="000000" w:fill="A63950"/>
            <w:noWrap/>
            <w:vAlign w:val="center"/>
            <w:hideMark/>
          </w:tcPr>
          <w:p w14:paraId="4746AB87" w14:textId="77777777" w:rsidR="00A245F4" w:rsidRPr="00A245F4" w:rsidRDefault="00A245F4" w:rsidP="00864F09">
            <w:pPr>
              <w:pStyle w:val="Tablehead"/>
              <w:rPr>
                <w:color w:val="FFFFFF" w:themeColor="background1"/>
                <w:lang w:val="es-ES"/>
              </w:rPr>
            </w:pPr>
            <w:bookmarkStart w:id="991" w:name="lt_pId1708"/>
            <w:r w:rsidRPr="00A245F4">
              <w:rPr>
                <w:color w:val="FFFFFF" w:themeColor="background1"/>
                <w:lang w:val="es-ES"/>
              </w:rPr>
              <w:t>Mitigación</w:t>
            </w:r>
            <w:bookmarkEnd w:id="991"/>
          </w:p>
        </w:tc>
      </w:tr>
      <w:tr w:rsidR="00A245F4" w:rsidRPr="00A245F4" w14:paraId="4D1138BE" w14:textId="77777777" w:rsidTr="00864F09">
        <w:trPr>
          <w:jc w:val="center"/>
        </w:trPr>
        <w:tc>
          <w:tcPr>
            <w:tcW w:w="1619" w:type="dxa"/>
            <w:tcBorders>
              <w:top w:val="nil"/>
              <w:left w:val="single" w:sz="4" w:space="0" w:color="auto"/>
              <w:bottom w:val="nil"/>
              <w:right w:val="single" w:sz="4" w:space="0" w:color="auto"/>
            </w:tcBorders>
            <w:shd w:val="clear" w:color="000000" w:fill="F2F2F2"/>
            <w:hideMark/>
          </w:tcPr>
          <w:p w14:paraId="1528AAD2" w14:textId="6C85099A" w:rsidR="00A245F4" w:rsidRPr="00A245F4" w:rsidRDefault="00A245F4" w:rsidP="00336145">
            <w:pPr>
              <w:pStyle w:val="Tabletext"/>
              <w:rPr>
                <w:lang w:val="es-ES"/>
              </w:rPr>
            </w:pPr>
            <w:bookmarkStart w:id="992" w:name="lt_pId1709"/>
            <w:r w:rsidRPr="00A245F4">
              <w:rPr>
                <w:lang w:val="es-ES"/>
              </w:rPr>
              <w:t>Capacidades organizativas</w:t>
            </w:r>
            <w:bookmarkStart w:id="993" w:name="lt_pId1710"/>
            <w:bookmarkEnd w:id="992"/>
            <w:bookmarkEnd w:id="993"/>
          </w:p>
        </w:tc>
        <w:tc>
          <w:tcPr>
            <w:tcW w:w="2422" w:type="dxa"/>
            <w:tcBorders>
              <w:top w:val="nil"/>
              <w:left w:val="nil"/>
              <w:bottom w:val="nil"/>
              <w:right w:val="single" w:sz="4" w:space="0" w:color="auto"/>
            </w:tcBorders>
            <w:shd w:val="clear" w:color="000000" w:fill="F2F2F2"/>
            <w:hideMark/>
          </w:tcPr>
          <w:p w14:paraId="542E0657" w14:textId="425B4620" w:rsidR="00A245F4" w:rsidRPr="00A245F4" w:rsidRDefault="00A245F4" w:rsidP="00336145">
            <w:pPr>
              <w:pStyle w:val="Tabletext"/>
              <w:rPr>
                <w:lang w:val="es-ES"/>
              </w:rPr>
            </w:pPr>
            <w:bookmarkStart w:id="994" w:name="lt_pId1711"/>
            <w:r w:rsidRPr="00A245F4">
              <w:rPr>
                <w:lang w:val="es-ES"/>
              </w:rPr>
              <w:t>Dificultades para prever las necesidades y los problemas de aplicación</w:t>
            </w:r>
            <w:bookmarkEnd w:id="994"/>
          </w:p>
        </w:tc>
        <w:tc>
          <w:tcPr>
            <w:tcW w:w="1610" w:type="dxa"/>
            <w:tcBorders>
              <w:top w:val="nil"/>
              <w:left w:val="nil"/>
              <w:bottom w:val="nil"/>
              <w:right w:val="single" w:sz="4" w:space="0" w:color="auto"/>
            </w:tcBorders>
            <w:shd w:val="clear" w:color="000000" w:fill="F2F2F2"/>
            <w:hideMark/>
          </w:tcPr>
          <w:p w14:paraId="04B61F76" w14:textId="77777777" w:rsidR="00A245F4" w:rsidRPr="00A245F4" w:rsidRDefault="00A245F4" w:rsidP="00336145">
            <w:pPr>
              <w:pStyle w:val="Tabletext"/>
              <w:rPr>
                <w:lang w:val="es-ES"/>
              </w:rPr>
            </w:pPr>
            <w:bookmarkStart w:id="995" w:name="lt_pId1712"/>
            <w:r w:rsidRPr="00A245F4">
              <w:rPr>
                <w:lang w:val="es-ES"/>
              </w:rPr>
              <w:t>Alta</w:t>
            </w:r>
            <w:bookmarkEnd w:id="995"/>
          </w:p>
        </w:tc>
        <w:tc>
          <w:tcPr>
            <w:tcW w:w="1623" w:type="dxa"/>
            <w:tcBorders>
              <w:top w:val="nil"/>
              <w:left w:val="nil"/>
              <w:bottom w:val="nil"/>
              <w:right w:val="single" w:sz="4" w:space="0" w:color="auto"/>
            </w:tcBorders>
            <w:shd w:val="clear" w:color="000000" w:fill="F2F2F2"/>
            <w:hideMark/>
          </w:tcPr>
          <w:p w14:paraId="59E19BE7" w14:textId="77777777" w:rsidR="00A245F4" w:rsidRPr="00A245F4" w:rsidRDefault="00A245F4" w:rsidP="00336145">
            <w:pPr>
              <w:pStyle w:val="Tabletext"/>
              <w:rPr>
                <w:lang w:val="es-ES"/>
              </w:rPr>
            </w:pPr>
            <w:bookmarkStart w:id="996" w:name="lt_pId1713"/>
            <w:r w:rsidRPr="00A245F4">
              <w:rPr>
                <w:lang w:val="es-ES"/>
              </w:rPr>
              <w:t>Baja</w:t>
            </w:r>
            <w:bookmarkEnd w:id="996"/>
          </w:p>
        </w:tc>
        <w:tc>
          <w:tcPr>
            <w:tcW w:w="2355" w:type="dxa"/>
            <w:tcBorders>
              <w:top w:val="nil"/>
              <w:left w:val="single" w:sz="4" w:space="0" w:color="auto"/>
              <w:bottom w:val="nil"/>
              <w:right w:val="single" w:sz="4" w:space="0" w:color="auto"/>
            </w:tcBorders>
            <w:shd w:val="clear" w:color="000000" w:fill="F2F2F2"/>
            <w:hideMark/>
          </w:tcPr>
          <w:p w14:paraId="3F26C2F0" w14:textId="070CFE04" w:rsidR="00A245F4" w:rsidRPr="00A245F4" w:rsidRDefault="00A245F4" w:rsidP="00336145">
            <w:pPr>
              <w:pStyle w:val="Tabletext"/>
              <w:rPr>
                <w:lang w:val="es-ES"/>
              </w:rPr>
            </w:pPr>
            <w:bookmarkStart w:id="997" w:name="lt_pId1714"/>
            <w:r w:rsidRPr="00A245F4">
              <w:rPr>
                <w:lang w:val="es-ES"/>
              </w:rPr>
              <w:t xml:space="preserve">Previsión de las necesidades institucionales sobre la base del intercambio de información con los </w:t>
            </w:r>
            <w:r w:rsidR="00D84639" w:rsidRPr="00A245F4">
              <w:rPr>
                <w:lang w:val="es-ES"/>
              </w:rPr>
              <w:t>m</w:t>
            </w:r>
            <w:r w:rsidRPr="00A245F4">
              <w:rPr>
                <w:lang w:val="es-ES"/>
              </w:rPr>
              <w:t>iembros. Verificar su grado de realidad con los datos históricos y la experiencia adquirida en eventos pasados similares.</w:t>
            </w:r>
            <w:bookmarkStart w:id="998" w:name="lt_pId1715"/>
            <w:bookmarkEnd w:id="997"/>
            <w:bookmarkEnd w:id="998"/>
          </w:p>
        </w:tc>
      </w:tr>
      <w:tr w:rsidR="00A245F4" w:rsidRPr="00A245F4" w14:paraId="7E54E63D" w14:textId="77777777" w:rsidTr="00864F09">
        <w:trPr>
          <w:jc w:val="center"/>
        </w:trPr>
        <w:tc>
          <w:tcPr>
            <w:tcW w:w="1619" w:type="dxa"/>
            <w:tcBorders>
              <w:top w:val="nil"/>
              <w:left w:val="single" w:sz="4" w:space="0" w:color="auto"/>
              <w:bottom w:val="nil"/>
              <w:right w:val="single" w:sz="4" w:space="0" w:color="auto"/>
            </w:tcBorders>
            <w:shd w:val="clear" w:color="000000" w:fill="FFFFFF"/>
            <w:hideMark/>
          </w:tcPr>
          <w:p w14:paraId="28BABCC6" w14:textId="59F784F9" w:rsidR="00A245F4" w:rsidRPr="00A245F4" w:rsidRDefault="00A245F4" w:rsidP="00336145">
            <w:pPr>
              <w:pStyle w:val="Tabletext"/>
              <w:rPr>
                <w:lang w:val="es-ES"/>
              </w:rPr>
            </w:pPr>
            <w:bookmarkStart w:id="999" w:name="lt_pId1716"/>
            <w:r w:rsidRPr="00A245F4">
              <w:rPr>
                <w:lang w:val="es-ES"/>
              </w:rPr>
              <w:t>Partes interesadas/</w:t>
            </w:r>
            <w:r w:rsidR="00837A1F">
              <w:rPr>
                <w:lang w:val="es-ES"/>
              </w:rPr>
              <w:br/>
            </w:r>
            <w:r w:rsidRPr="00A245F4">
              <w:rPr>
                <w:lang w:val="es-ES"/>
              </w:rPr>
              <w:t>asociados</w:t>
            </w:r>
            <w:bookmarkStart w:id="1000" w:name="lt_pId1717"/>
            <w:bookmarkEnd w:id="999"/>
            <w:bookmarkEnd w:id="1000"/>
          </w:p>
        </w:tc>
        <w:tc>
          <w:tcPr>
            <w:tcW w:w="2422" w:type="dxa"/>
            <w:tcBorders>
              <w:top w:val="nil"/>
              <w:left w:val="nil"/>
              <w:bottom w:val="nil"/>
              <w:right w:val="single" w:sz="4" w:space="0" w:color="auto"/>
            </w:tcBorders>
            <w:shd w:val="clear" w:color="000000" w:fill="FFFFFF"/>
            <w:hideMark/>
          </w:tcPr>
          <w:p w14:paraId="1EE8B30D" w14:textId="0DD869B0" w:rsidR="00A245F4" w:rsidRPr="00A245F4" w:rsidRDefault="00A245F4" w:rsidP="00336145">
            <w:pPr>
              <w:pStyle w:val="Tabletext"/>
              <w:rPr>
                <w:lang w:val="es-ES"/>
              </w:rPr>
            </w:pPr>
            <w:bookmarkStart w:id="1001" w:name="lt_pId1718"/>
            <w:r w:rsidRPr="00A245F4">
              <w:rPr>
                <w:lang w:val="es-ES"/>
              </w:rPr>
              <w:t>Comunicaciones tardías</w:t>
            </w:r>
            <w:bookmarkEnd w:id="1001"/>
          </w:p>
        </w:tc>
        <w:tc>
          <w:tcPr>
            <w:tcW w:w="1610" w:type="dxa"/>
            <w:tcBorders>
              <w:top w:val="nil"/>
              <w:left w:val="nil"/>
              <w:bottom w:val="nil"/>
              <w:right w:val="single" w:sz="4" w:space="0" w:color="auto"/>
            </w:tcBorders>
            <w:shd w:val="clear" w:color="000000" w:fill="FFFFFF"/>
            <w:hideMark/>
          </w:tcPr>
          <w:p w14:paraId="6029B943" w14:textId="77777777" w:rsidR="00A245F4" w:rsidRPr="00A245F4" w:rsidRDefault="00A245F4" w:rsidP="00336145">
            <w:pPr>
              <w:pStyle w:val="Tabletext"/>
              <w:rPr>
                <w:lang w:val="es-ES"/>
              </w:rPr>
            </w:pPr>
            <w:bookmarkStart w:id="1002" w:name="lt_pId1719"/>
            <w:r w:rsidRPr="00A245F4">
              <w:rPr>
                <w:lang w:val="es-ES"/>
              </w:rPr>
              <w:t>Alta</w:t>
            </w:r>
            <w:bookmarkEnd w:id="1002"/>
          </w:p>
        </w:tc>
        <w:tc>
          <w:tcPr>
            <w:tcW w:w="1623" w:type="dxa"/>
            <w:tcBorders>
              <w:top w:val="nil"/>
              <w:left w:val="nil"/>
              <w:bottom w:val="nil"/>
              <w:right w:val="single" w:sz="4" w:space="0" w:color="auto"/>
            </w:tcBorders>
            <w:shd w:val="clear" w:color="000000" w:fill="FFFFFF"/>
            <w:hideMark/>
          </w:tcPr>
          <w:p w14:paraId="3BB51A61" w14:textId="77777777" w:rsidR="00A245F4" w:rsidRPr="00A245F4" w:rsidRDefault="00A245F4" w:rsidP="00336145">
            <w:pPr>
              <w:pStyle w:val="Tabletext"/>
              <w:rPr>
                <w:lang w:val="es-ES"/>
              </w:rPr>
            </w:pPr>
            <w:bookmarkStart w:id="1003" w:name="lt_pId1720"/>
            <w:r w:rsidRPr="00A245F4">
              <w:rPr>
                <w:lang w:val="es-ES"/>
              </w:rPr>
              <w:t>Media</w:t>
            </w:r>
            <w:bookmarkEnd w:id="1003"/>
          </w:p>
        </w:tc>
        <w:tc>
          <w:tcPr>
            <w:tcW w:w="2355" w:type="dxa"/>
            <w:tcBorders>
              <w:top w:val="nil"/>
              <w:left w:val="single" w:sz="4" w:space="0" w:color="auto"/>
              <w:bottom w:val="nil"/>
              <w:right w:val="single" w:sz="4" w:space="0" w:color="auto"/>
            </w:tcBorders>
            <w:shd w:val="clear" w:color="000000" w:fill="FFFFFF"/>
            <w:hideMark/>
          </w:tcPr>
          <w:p w14:paraId="2DC1C951" w14:textId="0BA77EE5" w:rsidR="00A245F4" w:rsidRPr="00A245F4" w:rsidRDefault="00A245F4" w:rsidP="00336145">
            <w:pPr>
              <w:pStyle w:val="Tabletext"/>
              <w:rPr>
                <w:lang w:val="es-ES"/>
              </w:rPr>
            </w:pPr>
            <w:bookmarkStart w:id="1004" w:name="lt_pId1721"/>
            <w:r w:rsidRPr="00A245F4">
              <w:rPr>
                <w:lang w:val="es-ES"/>
              </w:rPr>
              <w:t xml:space="preserve">Proporcionar apoyo e información a los </w:t>
            </w:r>
            <w:r w:rsidR="00D84639" w:rsidRPr="00A245F4">
              <w:rPr>
                <w:lang w:val="es-ES"/>
              </w:rPr>
              <w:t>m</w:t>
            </w:r>
            <w:r w:rsidRPr="00A245F4">
              <w:rPr>
                <w:lang w:val="es-ES"/>
              </w:rPr>
              <w:t>iembros en relación con el conjunto de las actividades preparatorias, así como para la preparación de las comunicaciones.</w:t>
            </w:r>
            <w:bookmarkStart w:id="1005" w:name="lt_pId1722"/>
            <w:bookmarkEnd w:id="1004"/>
            <w:bookmarkEnd w:id="1005"/>
          </w:p>
        </w:tc>
      </w:tr>
      <w:tr w:rsidR="00A245F4" w:rsidRPr="00A245F4" w14:paraId="20FDA6FE" w14:textId="77777777" w:rsidTr="00864F09">
        <w:trPr>
          <w:jc w:val="center"/>
        </w:trPr>
        <w:tc>
          <w:tcPr>
            <w:tcW w:w="1619" w:type="dxa"/>
            <w:tcBorders>
              <w:top w:val="nil"/>
              <w:left w:val="single" w:sz="4" w:space="0" w:color="auto"/>
              <w:bottom w:val="single" w:sz="4" w:space="0" w:color="auto"/>
              <w:right w:val="single" w:sz="4" w:space="0" w:color="auto"/>
            </w:tcBorders>
            <w:shd w:val="clear" w:color="000000" w:fill="FFFFFF"/>
            <w:vAlign w:val="center"/>
            <w:hideMark/>
          </w:tcPr>
          <w:p w14:paraId="1A11ACBF" w14:textId="77777777" w:rsidR="00A245F4" w:rsidRPr="00A245F4" w:rsidRDefault="00A245F4" w:rsidP="00336145">
            <w:pPr>
              <w:pStyle w:val="Tabletext"/>
              <w:rPr>
                <w:lang w:val="es-ES"/>
              </w:rPr>
            </w:pPr>
            <w:r w:rsidRPr="00A245F4">
              <w:rPr>
                <w:lang w:val="es-ES"/>
              </w:rPr>
              <w:t> </w:t>
            </w:r>
          </w:p>
        </w:tc>
        <w:tc>
          <w:tcPr>
            <w:tcW w:w="2422" w:type="dxa"/>
            <w:tcBorders>
              <w:top w:val="nil"/>
              <w:left w:val="nil"/>
              <w:bottom w:val="single" w:sz="4" w:space="0" w:color="auto"/>
              <w:right w:val="single" w:sz="4" w:space="0" w:color="auto"/>
            </w:tcBorders>
            <w:shd w:val="clear" w:color="000000" w:fill="FFFFFF"/>
            <w:vAlign w:val="center"/>
            <w:hideMark/>
          </w:tcPr>
          <w:p w14:paraId="331CD528" w14:textId="77777777" w:rsidR="00A245F4" w:rsidRPr="00A245F4" w:rsidRDefault="00A245F4" w:rsidP="00336145">
            <w:pPr>
              <w:pStyle w:val="Tabletext"/>
              <w:rPr>
                <w:lang w:val="es-ES"/>
              </w:rPr>
            </w:pPr>
            <w:r w:rsidRPr="00A245F4">
              <w:rPr>
                <w:lang w:val="es-ES"/>
              </w:rPr>
              <w:t> </w:t>
            </w:r>
          </w:p>
        </w:tc>
        <w:tc>
          <w:tcPr>
            <w:tcW w:w="1610" w:type="dxa"/>
            <w:tcBorders>
              <w:top w:val="nil"/>
              <w:left w:val="nil"/>
              <w:bottom w:val="single" w:sz="4" w:space="0" w:color="auto"/>
              <w:right w:val="single" w:sz="4" w:space="0" w:color="auto"/>
            </w:tcBorders>
            <w:shd w:val="clear" w:color="000000" w:fill="FFFFFF"/>
            <w:vAlign w:val="center"/>
            <w:hideMark/>
          </w:tcPr>
          <w:p w14:paraId="742A3B17" w14:textId="77777777" w:rsidR="00A245F4" w:rsidRPr="00A245F4" w:rsidRDefault="00A245F4" w:rsidP="00336145">
            <w:pPr>
              <w:pStyle w:val="Tabletext"/>
              <w:rPr>
                <w:lang w:val="es-ES"/>
              </w:rPr>
            </w:pPr>
            <w:r w:rsidRPr="00A245F4">
              <w:rPr>
                <w:lang w:val="es-ES"/>
              </w:rPr>
              <w:t> </w:t>
            </w:r>
          </w:p>
        </w:tc>
        <w:tc>
          <w:tcPr>
            <w:tcW w:w="1623" w:type="dxa"/>
            <w:tcBorders>
              <w:top w:val="nil"/>
              <w:left w:val="nil"/>
              <w:bottom w:val="single" w:sz="4" w:space="0" w:color="auto"/>
              <w:right w:val="single" w:sz="4" w:space="0" w:color="auto"/>
            </w:tcBorders>
            <w:shd w:val="clear" w:color="000000" w:fill="FFFFFF"/>
            <w:vAlign w:val="center"/>
            <w:hideMark/>
          </w:tcPr>
          <w:p w14:paraId="1329E036" w14:textId="77777777" w:rsidR="00A245F4" w:rsidRPr="00A245F4" w:rsidRDefault="00A245F4" w:rsidP="00336145">
            <w:pPr>
              <w:pStyle w:val="Tabletext"/>
              <w:rPr>
                <w:lang w:val="es-ES"/>
              </w:rPr>
            </w:pPr>
            <w:r w:rsidRPr="00A245F4">
              <w:rPr>
                <w:lang w:val="es-ES"/>
              </w:rPr>
              <w:t> </w:t>
            </w:r>
          </w:p>
        </w:tc>
        <w:tc>
          <w:tcPr>
            <w:tcW w:w="2355" w:type="dxa"/>
            <w:tcBorders>
              <w:top w:val="nil"/>
              <w:left w:val="single" w:sz="4" w:space="0" w:color="auto"/>
              <w:bottom w:val="single" w:sz="4" w:space="0" w:color="auto"/>
              <w:right w:val="single" w:sz="4" w:space="0" w:color="auto"/>
            </w:tcBorders>
            <w:shd w:val="clear" w:color="000000" w:fill="FFFFFF"/>
            <w:vAlign w:val="center"/>
            <w:hideMark/>
          </w:tcPr>
          <w:p w14:paraId="488B3F06" w14:textId="77777777" w:rsidR="00A245F4" w:rsidRPr="00A245F4" w:rsidRDefault="00A245F4" w:rsidP="00336145">
            <w:pPr>
              <w:pStyle w:val="Tabletext"/>
              <w:rPr>
                <w:lang w:val="es-ES"/>
              </w:rPr>
            </w:pPr>
            <w:r w:rsidRPr="00A245F4">
              <w:rPr>
                <w:lang w:val="es-ES"/>
              </w:rPr>
              <w:t> </w:t>
            </w:r>
          </w:p>
        </w:tc>
      </w:tr>
    </w:tbl>
    <w:p w14:paraId="5AB7C448" w14:textId="77777777" w:rsidR="00864F09" w:rsidRDefault="00864F09" w:rsidP="00864F09">
      <w:pPr>
        <w:pStyle w:val="Tablefin"/>
        <w:rPr>
          <w:lang w:val="es-ES"/>
        </w:rPr>
      </w:pPr>
      <w:bookmarkStart w:id="1006" w:name="lt_pId1723"/>
    </w:p>
    <w:p w14:paraId="0CA32902" w14:textId="2AE97EF2" w:rsidR="00A245F4" w:rsidRPr="00A245F4" w:rsidRDefault="00A245F4" w:rsidP="00864F09">
      <w:pPr>
        <w:pStyle w:val="Headingb"/>
        <w:spacing w:after="120"/>
        <w:rPr>
          <w:lang w:val="es-ES"/>
        </w:rPr>
      </w:pPr>
      <w:r w:rsidRPr="00A245F4">
        <w:rPr>
          <w:lang w:val="es-ES"/>
        </w:rPr>
        <w:t>Asignación de recursos humanos para 2025-2028</w:t>
      </w:r>
      <w:bookmarkEnd w:id="1006"/>
    </w:p>
    <w:tbl>
      <w:tblPr>
        <w:tblW w:w="5000" w:type="pct"/>
        <w:jc w:val="center"/>
        <w:tblLayout w:type="fixed"/>
        <w:tblLook w:val="04A0" w:firstRow="1" w:lastRow="0" w:firstColumn="1" w:lastColumn="0" w:noHBand="0" w:noVBand="1"/>
      </w:tblPr>
      <w:tblGrid>
        <w:gridCol w:w="1925"/>
        <w:gridCol w:w="1926"/>
        <w:gridCol w:w="1926"/>
        <w:gridCol w:w="1926"/>
        <w:gridCol w:w="1926"/>
      </w:tblGrid>
      <w:tr w:rsidR="00A245F4" w:rsidRPr="00A245F4" w14:paraId="313A3B51" w14:textId="77777777" w:rsidTr="004047E1">
        <w:trPr>
          <w:jc w:val="center"/>
        </w:trPr>
        <w:tc>
          <w:tcPr>
            <w:tcW w:w="1540" w:type="dxa"/>
            <w:tcBorders>
              <w:top w:val="single" w:sz="4" w:space="0" w:color="auto"/>
              <w:left w:val="single" w:sz="4" w:space="0" w:color="auto"/>
              <w:bottom w:val="single" w:sz="4" w:space="0" w:color="auto"/>
              <w:right w:val="single" w:sz="4" w:space="0" w:color="auto"/>
            </w:tcBorders>
            <w:shd w:val="clear" w:color="000000" w:fill="02385E"/>
            <w:noWrap/>
            <w:vAlign w:val="center"/>
            <w:hideMark/>
          </w:tcPr>
          <w:p w14:paraId="5669FF56" w14:textId="77777777" w:rsidR="00A245F4" w:rsidRPr="00A245F4" w:rsidRDefault="00A245F4" w:rsidP="004047E1">
            <w:pPr>
              <w:pStyle w:val="Tablehead"/>
              <w:rPr>
                <w:lang w:val="es-ES"/>
              </w:rPr>
            </w:pPr>
            <w:bookmarkStart w:id="1007" w:name="lt_pId1724"/>
            <w:r w:rsidRPr="00A245F4">
              <w:rPr>
                <w:lang w:val="es-ES"/>
              </w:rPr>
              <w:t>Categoría</w:t>
            </w:r>
            <w:bookmarkEnd w:id="1007"/>
          </w:p>
        </w:tc>
        <w:tc>
          <w:tcPr>
            <w:tcW w:w="1540" w:type="dxa"/>
            <w:tcBorders>
              <w:top w:val="single" w:sz="4" w:space="0" w:color="auto"/>
              <w:left w:val="nil"/>
              <w:bottom w:val="single" w:sz="4" w:space="0" w:color="auto"/>
              <w:right w:val="single" w:sz="4" w:space="0" w:color="auto"/>
            </w:tcBorders>
            <w:shd w:val="clear" w:color="000000" w:fill="70A288"/>
            <w:noWrap/>
            <w:vAlign w:val="center"/>
            <w:hideMark/>
          </w:tcPr>
          <w:p w14:paraId="3B7566AD" w14:textId="77777777" w:rsidR="00A245F4" w:rsidRPr="00A245F4" w:rsidRDefault="00A245F4" w:rsidP="004047E1">
            <w:pPr>
              <w:pStyle w:val="Tablehead"/>
              <w:rPr>
                <w:color w:val="FFFFFF" w:themeColor="background1"/>
                <w:lang w:val="es-ES"/>
              </w:rPr>
            </w:pPr>
            <w:r w:rsidRPr="00A245F4">
              <w:rPr>
                <w:color w:val="FFFFFF" w:themeColor="background1"/>
                <w:lang w:val="es-ES"/>
              </w:rPr>
              <w:t>2025</w:t>
            </w:r>
          </w:p>
        </w:tc>
        <w:tc>
          <w:tcPr>
            <w:tcW w:w="1540" w:type="dxa"/>
            <w:tcBorders>
              <w:top w:val="single" w:sz="4" w:space="0" w:color="auto"/>
              <w:left w:val="nil"/>
              <w:bottom w:val="single" w:sz="4" w:space="0" w:color="auto"/>
              <w:right w:val="single" w:sz="4" w:space="0" w:color="auto"/>
            </w:tcBorders>
            <w:shd w:val="clear" w:color="000000" w:fill="DAB785"/>
            <w:noWrap/>
            <w:vAlign w:val="center"/>
            <w:hideMark/>
          </w:tcPr>
          <w:p w14:paraId="21F0CBEC" w14:textId="77777777" w:rsidR="00A245F4" w:rsidRPr="00A245F4" w:rsidRDefault="00A245F4" w:rsidP="004047E1">
            <w:pPr>
              <w:pStyle w:val="Tablehead"/>
              <w:rPr>
                <w:color w:val="FFFFFF" w:themeColor="background1"/>
                <w:lang w:val="es-ES"/>
              </w:rPr>
            </w:pPr>
            <w:r w:rsidRPr="00A245F4">
              <w:rPr>
                <w:color w:val="FFFFFF" w:themeColor="background1"/>
                <w:lang w:val="es-ES"/>
              </w:rPr>
              <w:t>2026</w:t>
            </w:r>
          </w:p>
        </w:tc>
        <w:tc>
          <w:tcPr>
            <w:tcW w:w="1540" w:type="dxa"/>
            <w:tcBorders>
              <w:top w:val="single" w:sz="4" w:space="0" w:color="auto"/>
              <w:left w:val="nil"/>
              <w:bottom w:val="single" w:sz="4" w:space="0" w:color="auto"/>
              <w:right w:val="single" w:sz="4" w:space="0" w:color="auto"/>
            </w:tcBorders>
            <w:shd w:val="clear" w:color="000000" w:fill="D6896F"/>
            <w:noWrap/>
            <w:vAlign w:val="center"/>
            <w:hideMark/>
          </w:tcPr>
          <w:p w14:paraId="2DCBE4BE" w14:textId="77777777" w:rsidR="00A245F4" w:rsidRPr="00A245F4" w:rsidRDefault="00A245F4" w:rsidP="004047E1">
            <w:pPr>
              <w:pStyle w:val="Tablehead"/>
              <w:rPr>
                <w:color w:val="FFFFFF" w:themeColor="background1"/>
                <w:lang w:val="es-ES"/>
              </w:rPr>
            </w:pPr>
            <w:r w:rsidRPr="00A245F4">
              <w:rPr>
                <w:color w:val="FFFFFF" w:themeColor="background1"/>
                <w:lang w:val="es-ES"/>
              </w:rPr>
              <w:t>2027</w:t>
            </w:r>
          </w:p>
        </w:tc>
        <w:tc>
          <w:tcPr>
            <w:tcW w:w="1540" w:type="dxa"/>
            <w:tcBorders>
              <w:top w:val="single" w:sz="4" w:space="0" w:color="auto"/>
              <w:left w:val="single" w:sz="4" w:space="0" w:color="auto"/>
              <w:bottom w:val="single" w:sz="4" w:space="0" w:color="auto"/>
              <w:right w:val="single" w:sz="4" w:space="0" w:color="auto"/>
            </w:tcBorders>
            <w:shd w:val="clear" w:color="000000" w:fill="A63950"/>
            <w:noWrap/>
            <w:vAlign w:val="center"/>
            <w:hideMark/>
          </w:tcPr>
          <w:p w14:paraId="021315DC" w14:textId="77777777" w:rsidR="00A245F4" w:rsidRPr="00A245F4" w:rsidRDefault="00A245F4" w:rsidP="004047E1">
            <w:pPr>
              <w:pStyle w:val="Tablehead"/>
              <w:rPr>
                <w:color w:val="FFFFFF" w:themeColor="background1"/>
                <w:lang w:val="es-ES"/>
              </w:rPr>
            </w:pPr>
            <w:r w:rsidRPr="00A245F4">
              <w:rPr>
                <w:color w:val="FFFFFF" w:themeColor="background1"/>
                <w:lang w:val="es-ES"/>
              </w:rPr>
              <w:t>2028</w:t>
            </w:r>
          </w:p>
        </w:tc>
      </w:tr>
      <w:tr w:rsidR="00A245F4" w:rsidRPr="00A245F4" w14:paraId="25FC8159" w14:textId="77777777" w:rsidTr="00837A1F">
        <w:trPr>
          <w:jc w:val="center"/>
        </w:trPr>
        <w:tc>
          <w:tcPr>
            <w:tcW w:w="1540" w:type="dxa"/>
            <w:tcBorders>
              <w:top w:val="nil"/>
              <w:left w:val="single" w:sz="4" w:space="0" w:color="auto"/>
              <w:bottom w:val="nil"/>
              <w:right w:val="single" w:sz="4" w:space="0" w:color="auto"/>
            </w:tcBorders>
            <w:shd w:val="clear" w:color="000000" w:fill="F2F2F2"/>
            <w:hideMark/>
          </w:tcPr>
          <w:p w14:paraId="22025438" w14:textId="77777777" w:rsidR="00A245F4" w:rsidRPr="00A245F4" w:rsidRDefault="00A245F4" w:rsidP="00837A1F">
            <w:pPr>
              <w:pStyle w:val="Tabletext"/>
              <w:rPr>
                <w:lang w:val="es-ES"/>
              </w:rPr>
            </w:pPr>
            <w:bookmarkStart w:id="1008" w:name="lt_pId1729"/>
            <w:r w:rsidRPr="00A245F4">
              <w:rPr>
                <w:lang w:val="es-ES"/>
              </w:rPr>
              <w:t>E1</w:t>
            </w:r>
            <w:bookmarkEnd w:id="1008"/>
          </w:p>
        </w:tc>
        <w:tc>
          <w:tcPr>
            <w:tcW w:w="1540" w:type="dxa"/>
            <w:tcBorders>
              <w:top w:val="nil"/>
              <w:left w:val="nil"/>
              <w:bottom w:val="nil"/>
              <w:right w:val="single" w:sz="4" w:space="0" w:color="auto"/>
            </w:tcBorders>
            <w:shd w:val="clear" w:color="000000" w:fill="F2F2F2"/>
            <w:hideMark/>
          </w:tcPr>
          <w:p w14:paraId="4E659EE4" w14:textId="77777777" w:rsidR="00A245F4" w:rsidRPr="00A245F4" w:rsidRDefault="00A245F4" w:rsidP="00837A1F">
            <w:pPr>
              <w:pStyle w:val="Tabletext"/>
              <w:jc w:val="right"/>
              <w:rPr>
                <w:lang w:val="es-ES"/>
              </w:rPr>
            </w:pPr>
            <w:r w:rsidRPr="00A245F4">
              <w:rPr>
                <w:lang w:val="es-ES"/>
              </w:rPr>
              <w:t>0,0</w:t>
            </w:r>
          </w:p>
        </w:tc>
        <w:tc>
          <w:tcPr>
            <w:tcW w:w="1540" w:type="dxa"/>
            <w:tcBorders>
              <w:top w:val="nil"/>
              <w:left w:val="nil"/>
              <w:bottom w:val="nil"/>
              <w:right w:val="single" w:sz="4" w:space="0" w:color="auto"/>
            </w:tcBorders>
            <w:shd w:val="clear" w:color="000000" w:fill="F2F2F2"/>
            <w:hideMark/>
          </w:tcPr>
          <w:p w14:paraId="2B8D73A9" w14:textId="77777777" w:rsidR="00A245F4" w:rsidRPr="00A245F4" w:rsidRDefault="00A245F4" w:rsidP="00837A1F">
            <w:pPr>
              <w:pStyle w:val="Tabletext"/>
              <w:jc w:val="right"/>
              <w:rPr>
                <w:lang w:val="es-ES"/>
              </w:rPr>
            </w:pPr>
            <w:r w:rsidRPr="00A245F4">
              <w:rPr>
                <w:lang w:val="es-ES"/>
              </w:rPr>
              <w:t>0,0</w:t>
            </w:r>
          </w:p>
        </w:tc>
        <w:tc>
          <w:tcPr>
            <w:tcW w:w="1540" w:type="dxa"/>
            <w:tcBorders>
              <w:top w:val="nil"/>
              <w:left w:val="nil"/>
              <w:bottom w:val="nil"/>
              <w:right w:val="single" w:sz="4" w:space="0" w:color="auto"/>
            </w:tcBorders>
            <w:shd w:val="clear" w:color="000000" w:fill="F2F2F2"/>
            <w:hideMark/>
          </w:tcPr>
          <w:p w14:paraId="6C9AE445" w14:textId="77777777" w:rsidR="00A245F4" w:rsidRPr="00A245F4" w:rsidRDefault="00A245F4" w:rsidP="00837A1F">
            <w:pPr>
              <w:pStyle w:val="Tabletext"/>
              <w:jc w:val="right"/>
              <w:rPr>
                <w:lang w:val="es-ES"/>
              </w:rPr>
            </w:pPr>
            <w:r w:rsidRPr="00A245F4">
              <w:rPr>
                <w:lang w:val="es-ES"/>
              </w:rPr>
              <w:t>0,0</w:t>
            </w:r>
          </w:p>
        </w:tc>
        <w:tc>
          <w:tcPr>
            <w:tcW w:w="1540" w:type="dxa"/>
            <w:tcBorders>
              <w:top w:val="nil"/>
              <w:left w:val="single" w:sz="4" w:space="0" w:color="auto"/>
              <w:bottom w:val="nil"/>
              <w:right w:val="single" w:sz="4" w:space="0" w:color="auto"/>
            </w:tcBorders>
            <w:shd w:val="clear" w:color="000000" w:fill="F2F2F2"/>
            <w:hideMark/>
          </w:tcPr>
          <w:p w14:paraId="0D342F05" w14:textId="77777777" w:rsidR="00A245F4" w:rsidRPr="00A245F4" w:rsidRDefault="00A245F4" w:rsidP="00837A1F">
            <w:pPr>
              <w:pStyle w:val="Tabletext"/>
              <w:jc w:val="right"/>
              <w:rPr>
                <w:lang w:val="es-ES"/>
              </w:rPr>
            </w:pPr>
            <w:r w:rsidRPr="00A245F4">
              <w:rPr>
                <w:lang w:val="es-ES"/>
              </w:rPr>
              <w:t>0,0</w:t>
            </w:r>
          </w:p>
        </w:tc>
      </w:tr>
      <w:tr w:rsidR="00A245F4" w:rsidRPr="00A245F4" w14:paraId="5C368B60" w14:textId="77777777" w:rsidTr="00837A1F">
        <w:trPr>
          <w:jc w:val="center"/>
        </w:trPr>
        <w:tc>
          <w:tcPr>
            <w:tcW w:w="1540" w:type="dxa"/>
            <w:tcBorders>
              <w:top w:val="nil"/>
              <w:left w:val="single" w:sz="4" w:space="0" w:color="auto"/>
              <w:bottom w:val="nil"/>
              <w:right w:val="single" w:sz="4" w:space="0" w:color="auto"/>
            </w:tcBorders>
            <w:shd w:val="clear" w:color="000000" w:fill="FFFFFF"/>
            <w:hideMark/>
          </w:tcPr>
          <w:p w14:paraId="62FB0574" w14:textId="77777777" w:rsidR="00A245F4" w:rsidRPr="00A245F4" w:rsidRDefault="00A245F4" w:rsidP="00837A1F">
            <w:pPr>
              <w:pStyle w:val="Tabletext"/>
              <w:rPr>
                <w:lang w:val="es-ES"/>
              </w:rPr>
            </w:pPr>
            <w:bookmarkStart w:id="1009" w:name="lt_pId1734"/>
            <w:r w:rsidRPr="00A245F4">
              <w:rPr>
                <w:lang w:val="es-ES"/>
              </w:rPr>
              <w:t>E2</w:t>
            </w:r>
            <w:bookmarkEnd w:id="1009"/>
          </w:p>
        </w:tc>
        <w:tc>
          <w:tcPr>
            <w:tcW w:w="1540" w:type="dxa"/>
            <w:tcBorders>
              <w:top w:val="nil"/>
              <w:left w:val="nil"/>
              <w:bottom w:val="nil"/>
              <w:right w:val="single" w:sz="4" w:space="0" w:color="auto"/>
            </w:tcBorders>
            <w:shd w:val="clear" w:color="000000" w:fill="FFFFFF"/>
            <w:hideMark/>
          </w:tcPr>
          <w:p w14:paraId="530D0FFA" w14:textId="77777777" w:rsidR="00A245F4" w:rsidRPr="00A245F4" w:rsidRDefault="00A245F4" w:rsidP="00837A1F">
            <w:pPr>
              <w:pStyle w:val="Tabletext"/>
              <w:jc w:val="right"/>
              <w:rPr>
                <w:lang w:val="es-ES"/>
              </w:rPr>
            </w:pPr>
            <w:r w:rsidRPr="00A245F4">
              <w:rPr>
                <w:lang w:val="es-ES"/>
              </w:rPr>
              <w:t>0,6</w:t>
            </w:r>
          </w:p>
        </w:tc>
        <w:tc>
          <w:tcPr>
            <w:tcW w:w="1540" w:type="dxa"/>
            <w:tcBorders>
              <w:top w:val="nil"/>
              <w:left w:val="nil"/>
              <w:bottom w:val="nil"/>
              <w:right w:val="single" w:sz="4" w:space="0" w:color="auto"/>
            </w:tcBorders>
            <w:shd w:val="clear" w:color="000000" w:fill="FFFFFF"/>
            <w:hideMark/>
          </w:tcPr>
          <w:p w14:paraId="372AC5AF" w14:textId="77777777" w:rsidR="00A245F4" w:rsidRPr="00A245F4" w:rsidRDefault="00A245F4" w:rsidP="00837A1F">
            <w:pPr>
              <w:pStyle w:val="Tabletext"/>
              <w:jc w:val="right"/>
              <w:rPr>
                <w:lang w:val="es-ES"/>
              </w:rPr>
            </w:pPr>
            <w:r w:rsidRPr="00A245F4">
              <w:rPr>
                <w:lang w:val="es-ES"/>
              </w:rPr>
              <w:t>0,6</w:t>
            </w:r>
          </w:p>
        </w:tc>
        <w:tc>
          <w:tcPr>
            <w:tcW w:w="1540" w:type="dxa"/>
            <w:tcBorders>
              <w:top w:val="nil"/>
              <w:left w:val="nil"/>
              <w:bottom w:val="nil"/>
              <w:right w:val="single" w:sz="4" w:space="0" w:color="auto"/>
            </w:tcBorders>
            <w:shd w:val="clear" w:color="000000" w:fill="FFFFFF"/>
            <w:hideMark/>
          </w:tcPr>
          <w:p w14:paraId="7EEE9892" w14:textId="77777777" w:rsidR="00A245F4" w:rsidRPr="00A245F4" w:rsidRDefault="00A245F4" w:rsidP="00837A1F">
            <w:pPr>
              <w:pStyle w:val="Tabletext"/>
              <w:jc w:val="right"/>
              <w:rPr>
                <w:lang w:val="es-ES"/>
              </w:rPr>
            </w:pPr>
            <w:r w:rsidRPr="00A245F4">
              <w:rPr>
                <w:lang w:val="es-ES"/>
              </w:rPr>
              <w:t>0,6</w:t>
            </w:r>
          </w:p>
        </w:tc>
        <w:tc>
          <w:tcPr>
            <w:tcW w:w="1540" w:type="dxa"/>
            <w:tcBorders>
              <w:top w:val="nil"/>
              <w:left w:val="single" w:sz="4" w:space="0" w:color="auto"/>
              <w:bottom w:val="nil"/>
              <w:right w:val="single" w:sz="4" w:space="0" w:color="auto"/>
            </w:tcBorders>
            <w:shd w:val="clear" w:color="000000" w:fill="FFFFFF"/>
            <w:hideMark/>
          </w:tcPr>
          <w:p w14:paraId="22601C9E" w14:textId="77777777" w:rsidR="00A245F4" w:rsidRPr="00A245F4" w:rsidRDefault="00A245F4" w:rsidP="00837A1F">
            <w:pPr>
              <w:pStyle w:val="Tabletext"/>
              <w:jc w:val="right"/>
              <w:rPr>
                <w:lang w:val="es-ES"/>
              </w:rPr>
            </w:pPr>
            <w:r w:rsidRPr="00A245F4">
              <w:rPr>
                <w:lang w:val="es-ES"/>
              </w:rPr>
              <w:t>0,6</w:t>
            </w:r>
          </w:p>
        </w:tc>
      </w:tr>
      <w:tr w:rsidR="00A245F4" w:rsidRPr="00A245F4" w14:paraId="125DC709" w14:textId="77777777" w:rsidTr="00837A1F">
        <w:trPr>
          <w:jc w:val="center"/>
        </w:trPr>
        <w:tc>
          <w:tcPr>
            <w:tcW w:w="1540" w:type="dxa"/>
            <w:tcBorders>
              <w:top w:val="nil"/>
              <w:left w:val="single" w:sz="4" w:space="0" w:color="auto"/>
              <w:bottom w:val="nil"/>
              <w:right w:val="single" w:sz="4" w:space="0" w:color="auto"/>
            </w:tcBorders>
            <w:shd w:val="clear" w:color="000000" w:fill="F2F2F2"/>
            <w:hideMark/>
          </w:tcPr>
          <w:p w14:paraId="338DC1A2" w14:textId="77777777" w:rsidR="00A245F4" w:rsidRPr="00A245F4" w:rsidRDefault="00A245F4" w:rsidP="00837A1F">
            <w:pPr>
              <w:pStyle w:val="Tabletext"/>
              <w:rPr>
                <w:lang w:val="es-ES"/>
              </w:rPr>
            </w:pPr>
            <w:bookmarkStart w:id="1010" w:name="lt_pId1739"/>
            <w:r w:rsidRPr="00A245F4">
              <w:rPr>
                <w:lang w:val="es-ES"/>
              </w:rPr>
              <w:t>D1</w:t>
            </w:r>
            <w:bookmarkEnd w:id="1010"/>
          </w:p>
        </w:tc>
        <w:tc>
          <w:tcPr>
            <w:tcW w:w="1540" w:type="dxa"/>
            <w:tcBorders>
              <w:top w:val="nil"/>
              <w:left w:val="nil"/>
              <w:bottom w:val="nil"/>
              <w:right w:val="single" w:sz="4" w:space="0" w:color="auto"/>
            </w:tcBorders>
            <w:shd w:val="clear" w:color="000000" w:fill="F2F2F2"/>
            <w:hideMark/>
          </w:tcPr>
          <w:p w14:paraId="604A42EF" w14:textId="77777777" w:rsidR="00A245F4" w:rsidRPr="00A245F4" w:rsidRDefault="00A245F4" w:rsidP="00837A1F">
            <w:pPr>
              <w:pStyle w:val="Tabletext"/>
              <w:jc w:val="right"/>
              <w:rPr>
                <w:lang w:val="es-ES"/>
              </w:rPr>
            </w:pPr>
            <w:r w:rsidRPr="00A245F4">
              <w:rPr>
                <w:lang w:val="es-ES"/>
              </w:rPr>
              <w:t>1,8</w:t>
            </w:r>
          </w:p>
        </w:tc>
        <w:tc>
          <w:tcPr>
            <w:tcW w:w="1540" w:type="dxa"/>
            <w:tcBorders>
              <w:top w:val="nil"/>
              <w:left w:val="nil"/>
              <w:bottom w:val="nil"/>
              <w:right w:val="single" w:sz="4" w:space="0" w:color="auto"/>
            </w:tcBorders>
            <w:shd w:val="clear" w:color="000000" w:fill="F2F2F2"/>
            <w:hideMark/>
          </w:tcPr>
          <w:p w14:paraId="1BF6B7EC" w14:textId="77777777" w:rsidR="00A245F4" w:rsidRPr="00A245F4" w:rsidRDefault="00A245F4" w:rsidP="00837A1F">
            <w:pPr>
              <w:pStyle w:val="Tabletext"/>
              <w:jc w:val="right"/>
              <w:rPr>
                <w:lang w:val="es-ES"/>
              </w:rPr>
            </w:pPr>
            <w:r w:rsidRPr="00A245F4">
              <w:rPr>
                <w:lang w:val="es-ES"/>
              </w:rPr>
              <w:t>1,8</w:t>
            </w:r>
          </w:p>
        </w:tc>
        <w:tc>
          <w:tcPr>
            <w:tcW w:w="1540" w:type="dxa"/>
            <w:tcBorders>
              <w:top w:val="nil"/>
              <w:left w:val="nil"/>
              <w:bottom w:val="nil"/>
              <w:right w:val="single" w:sz="4" w:space="0" w:color="auto"/>
            </w:tcBorders>
            <w:shd w:val="clear" w:color="000000" w:fill="F2F2F2"/>
            <w:hideMark/>
          </w:tcPr>
          <w:p w14:paraId="62FA9E31" w14:textId="77777777" w:rsidR="00A245F4" w:rsidRPr="00A245F4" w:rsidRDefault="00A245F4" w:rsidP="00837A1F">
            <w:pPr>
              <w:pStyle w:val="Tabletext"/>
              <w:jc w:val="right"/>
              <w:rPr>
                <w:lang w:val="es-ES"/>
              </w:rPr>
            </w:pPr>
            <w:r w:rsidRPr="00A245F4">
              <w:rPr>
                <w:lang w:val="es-ES"/>
              </w:rPr>
              <w:t>1,4</w:t>
            </w:r>
          </w:p>
        </w:tc>
        <w:tc>
          <w:tcPr>
            <w:tcW w:w="1540" w:type="dxa"/>
            <w:tcBorders>
              <w:top w:val="nil"/>
              <w:left w:val="single" w:sz="4" w:space="0" w:color="auto"/>
              <w:bottom w:val="nil"/>
              <w:right w:val="single" w:sz="4" w:space="0" w:color="auto"/>
            </w:tcBorders>
            <w:shd w:val="clear" w:color="000000" w:fill="F2F2F2"/>
            <w:hideMark/>
          </w:tcPr>
          <w:p w14:paraId="4393A640" w14:textId="77777777" w:rsidR="00A245F4" w:rsidRPr="00A245F4" w:rsidRDefault="00A245F4" w:rsidP="00837A1F">
            <w:pPr>
              <w:pStyle w:val="Tabletext"/>
              <w:jc w:val="right"/>
              <w:rPr>
                <w:lang w:val="es-ES"/>
              </w:rPr>
            </w:pPr>
            <w:r w:rsidRPr="00A245F4">
              <w:rPr>
                <w:lang w:val="es-ES"/>
              </w:rPr>
              <w:t>1,8</w:t>
            </w:r>
          </w:p>
        </w:tc>
      </w:tr>
      <w:tr w:rsidR="00A245F4" w:rsidRPr="00A245F4" w14:paraId="33C7F1DD" w14:textId="77777777" w:rsidTr="00837A1F">
        <w:trPr>
          <w:jc w:val="center"/>
        </w:trPr>
        <w:tc>
          <w:tcPr>
            <w:tcW w:w="1540" w:type="dxa"/>
            <w:tcBorders>
              <w:top w:val="nil"/>
              <w:left w:val="single" w:sz="4" w:space="0" w:color="auto"/>
              <w:bottom w:val="nil"/>
              <w:right w:val="single" w:sz="4" w:space="0" w:color="auto"/>
            </w:tcBorders>
            <w:shd w:val="clear" w:color="000000" w:fill="FFFFFF"/>
            <w:hideMark/>
          </w:tcPr>
          <w:p w14:paraId="32A95952" w14:textId="77777777" w:rsidR="00A245F4" w:rsidRPr="00A245F4" w:rsidRDefault="00A245F4" w:rsidP="00837A1F">
            <w:pPr>
              <w:pStyle w:val="Tabletext"/>
              <w:rPr>
                <w:lang w:val="es-ES"/>
              </w:rPr>
            </w:pPr>
            <w:bookmarkStart w:id="1011" w:name="lt_pId1744"/>
            <w:r w:rsidRPr="00A245F4">
              <w:rPr>
                <w:lang w:val="es-ES"/>
              </w:rPr>
              <w:t>D2</w:t>
            </w:r>
            <w:bookmarkEnd w:id="1011"/>
          </w:p>
        </w:tc>
        <w:tc>
          <w:tcPr>
            <w:tcW w:w="1540" w:type="dxa"/>
            <w:tcBorders>
              <w:top w:val="nil"/>
              <w:left w:val="nil"/>
              <w:bottom w:val="nil"/>
              <w:right w:val="single" w:sz="4" w:space="0" w:color="auto"/>
            </w:tcBorders>
            <w:shd w:val="clear" w:color="000000" w:fill="FFFFFF"/>
            <w:hideMark/>
          </w:tcPr>
          <w:p w14:paraId="25D46958" w14:textId="77777777" w:rsidR="00A245F4" w:rsidRPr="00A245F4" w:rsidRDefault="00A245F4" w:rsidP="00837A1F">
            <w:pPr>
              <w:pStyle w:val="Tabletext"/>
              <w:jc w:val="right"/>
              <w:rPr>
                <w:lang w:val="es-ES"/>
              </w:rPr>
            </w:pPr>
            <w:r w:rsidRPr="00A245F4">
              <w:rPr>
                <w:lang w:val="es-ES"/>
              </w:rPr>
              <w:t>1,8</w:t>
            </w:r>
          </w:p>
        </w:tc>
        <w:tc>
          <w:tcPr>
            <w:tcW w:w="1540" w:type="dxa"/>
            <w:tcBorders>
              <w:top w:val="nil"/>
              <w:left w:val="nil"/>
              <w:bottom w:val="nil"/>
              <w:right w:val="single" w:sz="4" w:space="0" w:color="auto"/>
            </w:tcBorders>
            <w:shd w:val="clear" w:color="000000" w:fill="FFFFFF"/>
            <w:hideMark/>
          </w:tcPr>
          <w:p w14:paraId="60DA248A" w14:textId="77777777" w:rsidR="00A245F4" w:rsidRPr="00A245F4" w:rsidRDefault="00A245F4" w:rsidP="00837A1F">
            <w:pPr>
              <w:pStyle w:val="Tabletext"/>
              <w:jc w:val="right"/>
              <w:rPr>
                <w:lang w:val="es-ES"/>
              </w:rPr>
            </w:pPr>
            <w:r w:rsidRPr="00A245F4">
              <w:rPr>
                <w:lang w:val="es-ES"/>
              </w:rPr>
              <w:t>1,8</w:t>
            </w:r>
          </w:p>
        </w:tc>
        <w:tc>
          <w:tcPr>
            <w:tcW w:w="1540" w:type="dxa"/>
            <w:tcBorders>
              <w:top w:val="nil"/>
              <w:left w:val="nil"/>
              <w:bottom w:val="nil"/>
              <w:right w:val="single" w:sz="4" w:space="0" w:color="auto"/>
            </w:tcBorders>
            <w:shd w:val="clear" w:color="000000" w:fill="FFFFFF"/>
            <w:hideMark/>
          </w:tcPr>
          <w:p w14:paraId="2BB8BE97" w14:textId="77777777" w:rsidR="00A245F4" w:rsidRPr="00A245F4" w:rsidRDefault="00A245F4" w:rsidP="00837A1F">
            <w:pPr>
              <w:pStyle w:val="Tabletext"/>
              <w:jc w:val="right"/>
              <w:rPr>
                <w:lang w:val="es-ES"/>
              </w:rPr>
            </w:pPr>
            <w:r w:rsidRPr="00A245F4">
              <w:rPr>
                <w:lang w:val="es-ES"/>
              </w:rPr>
              <w:t>1,0</w:t>
            </w:r>
          </w:p>
        </w:tc>
        <w:tc>
          <w:tcPr>
            <w:tcW w:w="1540" w:type="dxa"/>
            <w:tcBorders>
              <w:top w:val="nil"/>
              <w:left w:val="single" w:sz="4" w:space="0" w:color="auto"/>
              <w:bottom w:val="nil"/>
              <w:right w:val="single" w:sz="4" w:space="0" w:color="auto"/>
            </w:tcBorders>
            <w:shd w:val="clear" w:color="000000" w:fill="FFFFFF"/>
            <w:hideMark/>
          </w:tcPr>
          <w:p w14:paraId="69747561" w14:textId="77777777" w:rsidR="00A245F4" w:rsidRPr="00A245F4" w:rsidRDefault="00A245F4" w:rsidP="00837A1F">
            <w:pPr>
              <w:pStyle w:val="Tabletext"/>
              <w:jc w:val="right"/>
              <w:rPr>
                <w:lang w:val="es-ES"/>
              </w:rPr>
            </w:pPr>
            <w:r w:rsidRPr="00A245F4">
              <w:rPr>
                <w:lang w:val="es-ES"/>
              </w:rPr>
              <w:t>1,8</w:t>
            </w:r>
          </w:p>
        </w:tc>
      </w:tr>
      <w:tr w:rsidR="00A245F4" w:rsidRPr="00A245F4" w14:paraId="08F6AA9F" w14:textId="77777777" w:rsidTr="00837A1F">
        <w:trPr>
          <w:jc w:val="center"/>
        </w:trPr>
        <w:tc>
          <w:tcPr>
            <w:tcW w:w="1540" w:type="dxa"/>
            <w:tcBorders>
              <w:top w:val="nil"/>
              <w:left w:val="single" w:sz="4" w:space="0" w:color="auto"/>
              <w:bottom w:val="nil"/>
              <w:right w:val="single" w:sz="4" w:space="0" w:color="auto"/>
            </w:tcBorders>
            <w:shd w:val="clear" w:color="000000" w:fill="F2F2F2"/>
            <w:hideMark/>
          </w:tcPr>
          <w:p w14:paraId="18968D25" w14:textId="77777777" w:rsidR="00A245F4" w:rsidRPr="00A245F4" w:rsidRDefault="00A245F4" w:rsidP="00837A1F">
            <w:pPr>
              <w:pStyle w:val="Tabletext"/>
              <w:rPr>
                <w:lang w:val="es-ES"/>
              </w:rPr>
            </w:pPr>
            <w:bookmarkStart w:id="1012" w:name="lt_pId1749"/>
            <w:r w:rsidRPr="00A245F4">
              <w:rPr>
                <w:lang w:val="es-ES"/>
              </w:rPr>
              <w:t>P5</w:t>
            </w:r>
            <w:bookmarkEnd w:id="1012"/>
          </w:p>
        </w:tc>
        <w:tc>
          <w:tcPr>
            <w:tcW w:w="1540" w:type="dxa"/>
            <w:tcBorders>
              <w:top w:val="nil"/>
              <w:left w:val="nil"/>
              <w:bottom w:val="nil"/>
              <w:right w:val="single" w:sz="4" w:space="0" w:color="auto"/>
            </w:tcBorders>
            <w:shd w:val="clear" w:color="000000" w:fill="F2F2F2"/>
            <w:hideMark/>
          </w:tcPr>
          <w:p w14:paraId="62B18075" w14:textId="77777777" w:rsidR="00A245F4" w:rsidRPr="00A245F4" w:rsidRDefault="00A245F4" w:rsidP="00837A1F">
            <w:pPr>
              <w:pStyle w:val="Tabletext"/>
              <w:jc w:val="right"/>
              <w:rPr>
                <w:lang w:val="es-ES"/>
              </w:rPr>
            </w:pPr>
            <w:r w:rsidRPr="00A245F4">
              <w:rPr>
                <w:lang w:val="es-ES"/>
              </w:rPr>
              <w:t>6,5</w:t>
            </w:r>
          </w:p>
        </w:tc>
        <w:tc>
          <w:tcPr>
            <w:tcW w:w="1540" w:type="dxa"/>
            <w:tcBorders>
              <w:top w:val="nil"/>
              <w:left w:val="nil"/>
              <w:bottom w:val="nil"/>
              <w:right w:val="single" w:sz="4" w:space="0" w:color="auto"/>
            </w:tcBorders>
            <w:shd w:val="clear" w:color="000000" w:fill="F2F2F2"/>
            <w:hideMark/>
          </w:tcPr>
          <w:p w14:paraId="4E99F54D" w14:textId="77777777" w:rsidR="00A245F4" w:rsidRPr="00A245F4" w:rsidRDefault="00A245F4" w:rsidP="00837A1F">
            <w:pPr>
              <w:pStyle w:val="Tabletext"/>
              <w:jc w:val="right"/>
              <w:rPr>
                <w:lang w:val="es-ES"/>
              </w:rPr>
            </w:pPr>
            <w:r w:rsidRPr="00A245F4">
              <w:rPr>
                <w:lang w:val="es-ES"/>
              </w:rPr>
              <w:t>6,5</w:t>
            </w:r>
          </w:p>
        </w:tc>
        <w:tc>
          <w:tcPr>
            <w:tcW w:w="1540" w:type="dxa"/>
            <w:tcBorders>
              <w:top w:val="nil"/>
              <w:left w:val="nil"/>
              <w:bottom w:val="nil"/>
              <w:right w:val="single" w:sz="4" w:space="0" w:color="auto"/>
            </w:tcBorders>
            <w:shd w:val="clear" w:color="000000" w:fill="F2F2F2"/>
            <w:hideMark/>
          </w:tcPr>
          <w:p w14:paraId="03645AED" w14:textId="77777777" w:rsidR="00A245F4" w:rsidRPr="00A245F4" w:rsidRDefault="00A245F4" w:rsidP="00837A1F">
            <w:pPr>
              <w:pStyle w:val="Tabletext"/>
              <w:jc w:val="right"/>
              <w:rPr>
                <w:lang w:val="es-ES"/>
              </w:rPr>
            </w:pPr>
            <w:r w:rsidRPr="00A245F4">
              <w:rPr>
                <w:lang w:val="es-ES"/>
              </w:rPr>
              <w:t>6,7</w:t>
            </w:r>
          </w:p>
        </w:tc>
        <w:tc>
          <w:tcPr>
            <w:tcW w:w="1540" w:type="dxa"/>
            <w:tcBorders>
              <w:top w:val="nil"/>
              <w:left w:val="single" w:sz="4" w:space="0" w:color="auto"/>
              <w:bottom w:val="nil"/>
              <w:right w:val="single" w:sz="4" w:space="0" w:color="auto"/>
            </w:tcBorders>
            <w:shd w:val="clear" w:color="000000" w:fill="F2F2F2"/>
            <w:hideMark/>
          </w:tcPr>
          <w:p w14:paraId="3C00E24E" w14:textId="77777777" w:rsidR="00A245F4" w:rsidRPr="00A245F4" w:rsidRDefault="00A245F4" w:rsidP="00837A1F">
            <w:pPr>
              <w:pStyle w:val="Tabletext"/>
              <w:jc w:val="right"/>
              <w:rPr>
                <w:lang w:val="es-ES"/>
              </w:rPr>
            </w:pPr>
            <w:r w:rsidRPr="00A245F4">
              <w:rPr>
                <w:lang w:val="es-ES"/>
              </w:rPr>
              <w:t>5,9</w:t>
            </w:r>
          </w:p>
        </w:tc>
      </w:tr>
      <w:tr w:rsidR="00A245F4" w:rsidRPr="00A245F4" w14:paraId="74F37E20" w14:textId="77777777" w:rsidTr="00837A1F">
        <w:trPr>
          <w:jc w:val="center"/>
        </w:trPr>
        <w:tc>
          <w:tcPr>
            <w:tcW w:w="1540" w:type="dxa"/>
            <w:tcBorders>
              <w:top w:val="nil"/>
              <w:left w:val="single" w:sz="4" w:space="0" w:color="auto"/>
              <w:bottom w:val="nil"/>
              <w:right w:val="single" w:sz="4" w:space="0" w:color="auto"/>
            </w:tcBorders>
            <w:shd w:val="clear" w:color="000000" w:fill="FFFFFF"/>
            <w:hideMark/>
          </w:tcPr>
          <w:p w14:paraId="79FC58E5" w14:textId="77777777" w:rsidR="00A245F4" w:rsidRPr="00A245F4" w:rsidRDefault="00A245F4" w:rsidP="00837A1F">
            <w:pPr>
              <w:pStyle w:val="Tabletext"/>
              <w:rPr>
                <w:lang w:val="es-ES"/>
              </w:rPr>
            </w:pPr>
            <w:bookmarkStart w:id="1013" w:name="lt_pId1754"/>
            <w:r w:rsidRPr="00A245F4">
              <w:rPr>
                <w:lang w:val="es-ES"/>
              </w:rPr>
              <w:t>P4</w:t>
            </w:r>
            <w:bookmarkEnd w:id="1013"/>
          </w:p>
        </w:tc>
        <w:tc>
          <w:tcPr>
            <w:tcW w:w="1540" w:type="dxa"/>
            <w:tcBorders>
              <w:top w:val="nil"/>
              <w:left w:val="nil"/>
              <w:bottom w:val="nil"/>
              <w:right w:val="single" w:sz="4" w:space="0" w:color="auto"/>
            </w:tcBorders>
            <w:shd w:val="clear" w:color="000000" w:fill="FFFFFF"/>
            <w:hideMark/>
          </w:tcPr>
          <w:p w14:paraId="60EB3FCD" w14:textId="77777777" w:rsidR="00A245F4" w:rsidRPr="00A245F4" w:rsidRDefault="00A245F4" w:rsidP="00837A1F">
            <w:pPr>
              <w:pStyle w:val="Tabletext"/>
              <w:jc w:val="right"/>
              <w:rPr>
                <w:lang w:val="es-ES"/>
              </w:rPr>
            </w:pPr>
            <w:r w:rsidRPr="00A245F4">
              <w:rPr>
                <w:lang w:val="es-ES"/>
              </w:rPr>
              <w:t>1,1</w:t>
            </w:r>
          </w:p>
        </w:tc>
        <w:tc>
          <w:tcPr>
            <w:tcW w:w="1540" w:type="dxa"/>
            <w:tcBorders>
              <w:top w:val="nil"/>
              <w:left w:val="nil"/>
              <w:bottom w:val="nil"/>
              <w:right w:val="single" w:sz="4" w:space="0" w:color="auto"/>
            </w:tcBorders>
            <w:shd w:val="clear" w:color="000000" w:fill="FFFFFF"/>
            <w:hideMark/>
          </w:tcPr>
          <w:p w14:paraId="3BFB89FE" w14:textId="77777777" w:rsidR="00A245F4" w:rsidRPr="00A245F4" w:rsidRDefault="00A245F4" w:rsidP="00837A1F">
            <w:pPr>
              <w:pStyle w:val="Tabletext"/>
              <w:jc w:val="right"/>
              <w:rPr>
                <w:lang w:val="es-ES"/>
              </w:rPr>
            </w:pPr>
            <w:r w:rsidRPr="00A245F4">
              <w:rPr>
                <w:lang w:val="es-ES"/>
              </w:rPr>
              <w:t>1,1</w:t>
            </w:r>
          </w:p>
        </w:tc>
        <w:tc>
          <w:tcPr>
            <w:tcW w:w="1540" w:type="dxa"/>
            <w:tcBorders>
              <w:top w:val="nil"/>
              <w:left w:val="nil"/>
              <w:bottom w:val="nil"/>
              <w:right w:val="single" w:sz="4" w:space="0" w:color="auto"/>
            </w:tcBorders>
            <w:shd w:val="clear" w:color="000000" w:fill="FFFFFF"/>
            <w:hideMark/>
          </w:tcPr>
          <w:p w14:paraId="3BE9AC0A" w14:textId="77777777" w:rsidR="00A245F4" w:rsidRPr="00A245F4" w:rsidRDefault="00A245F4" w:rsidP="00837A1F">
            <w:pPr>
              <w:pStyle w:val="Tabletext"/>
              <w:jc w:val="right"/>
              <w:rPr>
                <w:lang w:val="es-ES"/>
              </w:rPr>
            </w:pPr>
            <w:r w:rsidRPr="00A245F4">
              <w:rPr>
                <w:lang w:val="es-ES"/>
              </w:rPr>
              <w:t>2,4</w:t>
            </w:r>
          </w:p>
        </w:tc>
        <w:tc>
          <w:tcPr>
            <w:tcW w:w="1540" w:type="dxa"/>
            <w:tcBorders>
              <w:top w:val="nil"/>
              <w:left w:val="single" w:sz="4" w:space="0" w:color="auto"/>
              <w:bottom w:val="nil"/>
              <w:right w:val="single" w:sz="4" w:space="0" w:color="auto"/>
            </w:tcBorders>
            <w:shd w:val="clear" w:color="000000" w:fill="FFFFFF"/>
            <w:hideMark/>
          </w:tcPr>
          <w:p w14:paraId="0E79E283" w14:textId="77777777" w:rsidR="00A245F4" w:rsidRPr="00A245F4" w:rsidRDefault="00A245F4" w:rsidP="00837A1F">
            <w:pPr>
              <w:pStyle w:val="Tabletext"/>
              <w:jc w:val="right"/>
              <w:rPr>
                <w:lang w:val="es-ES"/>
              </w:rPr>
            </w:pPr>
            <w:r w:rsidRPr="00A245F4">
              <w:rPr>
                <w:lang w:val="es-ES"/>
              </w:rPr>
              <w:t>1,1</w:t>
            </w:r>
          </w:p>
        </w:tc>
      </w:tr>
      <w:tr w:rsidR="00A245F4" w:rsidRPr="00A245F4" w14:paraId="4B976752" w14:textId="77777777" w:rsidTr="00837A1F">
        <w:trPr>
          <w:jc w:val="center"/>
        </w:trPr>
        <w:tc>
          <w:tcPr>
            <w:tcW w:w="1540" w:type="dxa"/>
            <w:tcBorders>
              <w:top w:val="nil"/>
              <w:left w:val="single" w:sz="4" w:space="0" w:color="auto"/>
              <w:bottom w:val="nil"/>
              <w:right w:val="single" w:sz="4" w:space="0" w:color="auto"/>
            </w:tcBorders>
            <w:shd w:val="clear" w:color="000000" w:fill="F2F2F2"/>
            <w:hideMark/>
          </w:tcPr>
          <w:p w14:paraId="3C3A76DB" w14:textId="77777777" w:rsidR="00A245F4" w:rsidRPr="00A245F4" w:rsidRDefault="00A245F4" w:rsidP="00837A1F">
            <w:pPr>
              <w:pStyle w:val="Tabletext"/>
              <w:rPr>
                <w:lang w:val="es-ES"/>
              </w:rPr>
            </w:pPr>
            <w:bookmarkStart w:id="1014" w:name="lt_pId1759"/>
            <w:r w:rsidRPr="00A245F4">
              <w:rPr>
                <w:lang w:val="es-ES"/>
              </w:rPr>
              <w:t>P3</w:t>
            </w:r>
            <w:bookmarkEnd w:id="1014"/>
          </w:p>
        </w:tc>
        <w:tc>
          <w:tcPr>
            <w:tcW w:w="1540" w:type="dxa"/>
            <w:tcBorders>
              <w:top w:val="nil"/>
              <w:left w:val="nil"/>
              <w:bottom w:val="nil"/>
              <w:right w:val="single" w:sz="4" w:space="0" w:color="auto"/>
            </w:tcBorders>
            <w:shd w:val="clear" w:color="000000" w:fill="F2F2F2"/>
            <w:hideMark/>
          </w:tcPr>
          <w:p w14:paraId="29EE7252" w14:textId="77777777" w:rsidR="00A245F4" w:rsidRPr="00A245F4" w:rsidRDefault="00A245F4" w:rsidP="00837A1F">
            <w:pPr>
              <w:pStyle w:val="Tabletext"/>
              <w:jc w:val="right"/>
              <w:rPr>
                <w:lang w:val="es-ES"/>
              </w:rPr>
            </w:pPr>
            <w:r w:rsidRPr="00A245F4">
              <w:rPr>
                <w:lang w:val="es-ES"/>
              </w:rPr>
              <w:t>3,4</w:t>
            </w:r>
          </w:p>
        </w:tc>
        <w:tc>
          <w:tcPr>
            <w:tcW w:w="1540" w:type="dxa"/>
            <w:tcBorders>
              <w:top w:val="nil"/>
              <w:left w:val="nil"/>
              <w:bottom w:val="nil"/>
              <w:right w:val="single" w:sz="4" w:space="0" w:color="auto"/>
            </w:tcBorders>
            <w:shd w:val="clear" w:color="000000" w:fill="F2F2F2"/>
            <w:hideMark/>
          </w:tcPr>
          <w:p w14:paraId="3BA4878F" w14:textId="77777777" w:rsidR="00A245F4" w:rsidRPr="00A245F4" w:rsidRDefault="00A245F4" w:rsidP="00837A1F">
            <w:pPr>
              <w:pStyle w:val="Tabletext"/>
              <w:jc w:val="right"/>
              <w:rPr>
                <w:lang w:val="es-ES"/>
              </w:rPr>
            </w:pPr>
            <w:r w:rsidRPr="00A245F4">
              <w:rPr>
                <w:lang w:val="es-ES"/>
              </w:rPr>
              <w:t>4,2</w:t>
            </w:r>
          </w:p>
        </w:tc>
        <w:tc>
          <w:tcPr>
            <w:tcW w:w="1540" w:type="dxa"/>
            <w:tcBorders>
              <w:top w:val="nil"/>
              <w:left w:val="nil"/>
              <w:bottom w:val="nil"/>
              <w:right w:val="single" w:sz="4" w:space="0" w:color="auto"/>
            </w:tcBorders>
            <w:shd w:val="clear" w:color="000000" w:fill="F2F2F2"/>
            <w:hideMark/>
          </w:tcPr>
          <w:p w14:paraId="31F155A3" w14:textId="77777777" w:rsidR="00A245F4" w:rsidRPr="00A245F4" w:rsidRDefault="00A245F4" w:rsidP="00837A1F">
            <w:pPr>
              <w:pStyle w:val="Tabletext"/>
              <w:jc w:val="right"/>
              <w:rPr>
                <w:lang w:val="es-ES"/>
              </w:rPr>
            </w:pPr>
            <w:r w:rsidRPr="00A245F4">
              <w:rPr>
                <w:lang w:val="es-ES"/>
              </w:rPr>
              <w:t>5,1</w:t>
            </w:r>
          </w:p>
        </w:tc>
        <w:tc>
          <w:tcPr>
            <w:tcW w:w="1540" w:type="dxa"/>
            <w:tcBorders>
              <w:top w:val="nil"/>
              <w:left w:val="single" w:sz="4" w:space="0" w:color="auto"/>
              <w:bottom w:val="nil"/>
              <w:right w:val="single" w:sz="4" w:space="0" w:color="auto"/>
            </w:tcBorders>
            <w:shd w:val="clear" w:color="000000" w:fill="F2F2F2"/>
            <w:hideMark/>
          </w:tcPr>
          <w:p w14:paraId="126F1C25" w14:textId="77777777" w:rsidR="00A245F4" w:rsidRPr="00A245F4" w:rsidRDefault="00A245F4" w:rsidP="00837A1F">
            <w:pPr>
              <w:pStyle w:val="Tabletext"/>
              <w:jc w:val="right"/>
              <w:rPr>
                <w:lang w:val="es-ES"/>
              </w:rPr>
            </w:pPr>
            <w:r w:rsidRPr="00A245F4">
              <w:rPr>
                <w:lang w:val="es-ES"/>
              </w:rPr>
              <w:t>4,2</w:t>
            </w:r>
          </w:p>
        </w:tc>
      </w:tr>
      <w:tr w:rsidR="00A245F4" w:rsidRPr="00A245F4" w14:paraId="50AE61C8" w14:textId="77777777" w:rsidTr="00837A1F">
        <w:trPr>
          <w:jc w:val="center"/>
        </w:trPr>
        <w:tc>
          <w:tcPr>
            <w:tcW w:w="1540" w:type="dxa"/>
            <w:tcBorders>
              <w:top w:val="nil"/>
              <w:left w:val="single" w:sz="4" w:space="0" w:color="auto"/>
              <w:bottom w:val="nil"/>
              <w:right w:val="single" w:sz="4" w:space="0" w:color="auto"/>
            </w:tcBorders>
            <w:shd w:val="clear" w:color="000000" w:fill="FFFFFF"/>
            <w:hideMark/>
          </w:tcPr>
          <w:p w14:paraId="0A639141" w14:textId="77777777" w:rsidR="00A245F4" w:rsidRPr="00A245F4" w:rsidRDefault="00A245F4" w:rsidP="00837A1F">
            <w:pPr>
              <w:pStyle w:val="Tabletext"/>
              <w:rPr>
                <w:lang w:val="es-ES"/>
              </w:rPr>
            </w:pPr>
            <w:bookmarkStart w:id="1015" w:name="lt_pId1764"/>
            <w:r w:rsidRPr="00A245F4">
              <w:rPr>
                <w:lang w:val="es-ES"/>
              </w:rPr>
              <w:t>P2</w:t>
            </w:r>
            <w:bookmarkEnd w:id="1015"/>
          </w:p>
        </w:tc>
        <w:tc>
          <w:tcPr>
            <w:tcW w:w="1540" w:type="dxa"/>
            <w:tcBorders>
              <w:top w:val="nil"/>
              <w:left w:val="nil"/>
              <w:bottom w:val="nil"/>
              <w:right w:val="single" w:sz="4" w:space="0" w:color="auto"/>
            </w:tcBorders>
            <w:shd w:val="clear" w:color="000000" w:fill="FFFFFF"/>
            <w:hideMark/>
          </w:tcPr>
          <w:p w14:paraId="28C823A3" w14:textId="77777777" w:rsidR="00A245F4" w:rsidRPr="00A245F4" w:rsidRDefault="00A245F4" w:rsidP="00837A1F">
            <w:pPr>
              <w:pStyle w:val="Tabletext"/>
              <w:jc w:val="right"/>
              <w:rPr>
                <w:lang w:val="es-ES"/>
              </w:rPr>
            </w:pPr>
            <w:r w:rsidRPr="00A245F4">
              <w:rPr>
                <w:lang w:val="es-ES"/>
              </w:rPr>
              <w:t>1,5</w:t>
            </w:r>
          </w:p>
        </w:tc>
        <w:tc>
          <w:tcPr>
            <w:tcW w:w="1540" w:type="dxa"/>
            <w:tcBorders>
              <w:top w:val="nil"/>
              <w:left w:val="nil"/>
              <w:bottom w:val="nil"/>
              <w:right w:val="single" w:sz="4" w:space="0" w:color="auto"/>
            </w:tcBorders>
            <w:shd w:val="clear" w:color="000000" w:fill="FFFFFF"/>
            <w:hideMark/>
          </w:tcPr>
          <w:p w14:paraId="210BE076" w14:textId="77777777" w:rsidR="00A245F4" w:rsidRPr="00A245F4" w:rsidRDefault="00A245F4" w:rsidP="00837A1F">
            <w:pPr>
              <w:pStyle w:val="Tabletext"/>
              <w:jc w:val="right"/>
              <w:rPr>
                <w:lang w:val="es-ES"/>
              </w:rPr>
            </w:pPr>
            <w:r w:rsidRPr="00A245F4">
              <w:rPr>
                <w:lang w:val="es-ES"/>
              </w:rPr>
              <w:t>1,5</w:t>
            </w:r>
          </w:p>
        </w:tc>
        <w:tc>
          <w:tcPr>
            <w:tcW w:w="1540" w:type="dxa"/>
            <w:tcBorders>
              <w:top w:val="nil"/>
              <w:left w:val="nil"/>
              <w:bottom w:val="nil"/>
              <w:right w:val="single" w:sz="4" w:space="0" w:color="auto"/>
            </w:tcBorders>
            <w:shd w:val="clear" w:color="000000" w:fill="FFFFFF"/>
            <w:hideMark/>
          </w:tcPr>
          <w:p w14:paraId="5FAEC3D7" w14:textId="77777777" w:rsidR="00A245F4" w:rsidRPr="00A245F4" w:rsidRDefault="00A245F4" w:rsidP="00837A1F">
            <w:pPr>
              <w:pStyle w:val="Tabletext"/>
              <w:jc w:val="right"/>
              <w:rPr>
                <w:lang w:val="es-ES"/>
              </w:rPr>
            </w:pPr>
            <w:r w:rsidRPr="00A245F4">
              <w:rPr>
                <w:lang w:val="es-ES"/>
              </w:rPr>
              <w:t>1,2</w:t>
            </w:r>
          </w:p>
        </w:tc>
        <w:tc>
          <w:tcPr>
            <w:tcW w:w="1540" w:type="dxa"/>
            <w:tcBorders>
              <w:top w:val="nil"/>
              <w:left w:val="single" w:sz="4" w:space="0" w:color="auto"/>
              <w:bottom w:val="nil"/>
              <w:right w:val="single" w:sz="4" w:space="0" w:color="auto"/>
            </w:tcBorders>
            <w:shd w:val="clear" w:color="000000" w:fill="FFFFFF"/>
            <w:hideMark/>
          </w:tcPr>
          <w:p w14:paraId="4E9BF90E" w14:textId="77777777" w:rsidR="00A245F4" w:rsidRPr="00A245F4" w:rsidRDefault="00A245F4" w:rsidP="00837A1F">
            <w:pPr>
              <w:pStyle w:val="Tabletext"/>
              <w:jc w:val="right"/>
              <w:rPr>
                <w:lang w:val="es-ES"/>
              </w:rPr>
            </w:pPr>
            <w:r w:rsidRPr="00A245F4">
              <w:rPr>
                <w:lang w:val="es-ES"/>
              </w:rPr>
              <w:t>1,5</w:t>
            </w:r>
          </w:p>
        </w:tc>
      </w:tr>
      <w:tr w:rsidR="00A245F4" w:rsidRPr="00A245F4" w14:paraId="2EC731BA" w14:textId="77777777" w:rsidTr="00837A1F">
        <w:trPr>
          <w:jc w:val="center"/>
        </w:trPr>
        <w:tc>
          <w:tcPr>
            <w:tcW w:w="1540" w:type="dxa"/>
            <w:tcBorders>
              <w:top w:val="nil"/>
              <w:left w:val="single" w:sz="4" w:space="0" w:color="auto"/>
              <w:bottom w:val="nil"/>
              <w:right w:val="single" w:sz="4" w:space="0" w:color="auto"/>
            </w:tcBorders>
            <w:shd w:val="clear" w:color="000000" w:fill="F2F2F2"/>
            <w:hideMark/>
          </w:tcPr>
          <w:p w14:paraId="4CEA0B60" w14:textId="77777777" w:rsidR="00A245F4" w:rsidRPr="00A245F4" w:rsidRDefault="00A245F4" w:rsidP="00837A1F">
            <w:pPr>
              <w:pStyle w:val="Tabletext"/>
              <w:rPr>
                <w:lang w:val="es-ES"/>
              </w:rPr>
            </w:pPr>
            <w:bookmarkStart w:id="1016" w:name="lt_pId1769"/>
            <w:r w:rsidRPr="00A245F4">
              <w:rPr>
                <w:lang w:val="es-ES"/>
              </w:rPr>
              <w:t>P1</w:t>
            </w:r>
            <w:bookmarkEnd w:id="1016"/>
          </w:p>
        </w:tc>
        <w:tc>
          <w:tcPr>
            <w:tcW w:w="1540" w:type="dxa"/>
            <w:tcBorders>
              <w:top w:val="nil"/>
              <w:left w:val="nil"/>
              <w:bottom w:val="nil"/>
              <w:right w:val="single" w:sz="4" w:space="0" w:color="auto"/>
            </w:tcBorders>
            <w:shd w:val="clear" w:color="000000" w:fill="F2F2F2"/>
            <w:hideMark/>
          </w:tcPr>
          <w:p w14:paraId="49C333EC" w14:textId="77777777" w:rsidR="00A245F4" w:rsidRPr="00A245F4" w:rsidRDefault="00A245F4" w:rsidP="00837A1F">
            <w:pPr>
              <w:pStyle w:val="Tabletext"/>
              <w:jc w:val="right"/>
              <w:rPr>
                <w:lang w:val="es-ES"/>
              </w:rPr>
            </w:pPr>
            <w:r w:rsidRPr="00A245F4">
              <w:rPr>
                <w:lang w:val="es-ES"/>
              </w:rPr>
              <w:t>0,0</w:t>
            </w:r>
          </w:p>
        </w:tc>
        <w:tc>
          <w:tcPr>
            <w:tcW w:w="1540" w:type="dxa"/>
            <w:tcBorders>
              <w:top w:val="nil"/>
              <w:left w:val="nil"/>
              <w:bottom w:val="nil"/>
              <w:right w:val="single" w:sz="4" w:space="0" w:color="auto"/>
            </w:tcBorders>
            <w:shd w:val="clear" w:color="000000" w:fill="F2F2F2"/>
            <w:hideMark/>
          </w:tcPr>
          <w:p w14:paraId="60ABBA9A" w14:textId="77777777" w:rsidR="00A245F4" w:rsidRPr="00A245F4" w:rsidRDefault="00A245F4" w:rsidP="00837A1F">
            <w:pPr>
              <w:pStyle w:val="Tabletext"/>
              <w:jc w:val="right"/>
              <w:rPr>
                <w:lang w:val="es-ES"/>
              </w:rPr>
            </w:pPr>
            <w:r w:rsidRPr="00A245F4">
              <w:rPr>
                <w:lang w:val="es-ES"/>
              </w:rPr>
              <w:t>0,0</w:t>
            </w:r>
          </w:p>
        </w:tc>
        <w:tc>
          <w:tcPr>
            <w:tcW w:w="1540" w:type="dxa"/>
            <w:tcBorders>
              <w:top w:val="nil"/>
              <w:left w:val="nil"/>
              <w:bottom w:val="nil"/>
              <w:right w:val="single" w:sz="4" w:space="0" w:color="auto"/>
            </w:tcBorders>
            <w:shd w:val="clear" w:color="000000" w:fill="F2F2F2"/>
            <w:hideMark/>
          </w:tcPr>
          <w:p w14:paraId="372285EE" w14:textId="77777777" w:rsidR="00A245F4" w:rsidRPr="00A245F4" w:rsidRDefault="00A245F4" w:rsidP="00837A1F">
            <w:pPr>
              <w:pStyle w:val="Tabletext"/>
              <w:jc w:val="right"/>
              <w:rPr>
                <w:lang w:val="es-ES"/>
              </w:rPr>
            </w:pPr>
            <w:r w:rsidRPr="00A245F4">
              <w:rPr>
                <w:lang w:val="es-ES"/>
              </w:rPr>
              <w:t>0,0</w:t>
            </w:r>
          </w:p>
        </w:tc>
        <w:tc>
          <w:tcPr>
            <w:tcW w:w="1540" w:type="dxa"/>
            <w:tcBorders>
              <w:top w:val="nil"/>
              <w:left w:val="single" w:sz="4" w:space="0" w:color="auto"/>
              <w:bottom w:val="nil"/>
              <w:right w:val="single" w:sz="4" w:space="0" w:color="auto"/>
            </w:tcBorders>
            <w:shd w:val="clear" w:color="000000" w:fill="F2F2F2"/>
            <w:hideMark/>
          </w:tcPr>
          <w:p w14:paraId="4278C916" w14:textId="77777777" w:rsidR="00A245F4" w:rsidRPr="00A245F4" w:rsidRDefault="00A245F4" w:rsidP="00837A1F">
            <w:pPr>
              <w:pStyle w:val="Tabletext"/>
              <w:jc w:val="right"/>
              <w:rPr>
                <w:lang w:val="es-ES"/>
              </w:rPr>
            </w:pPr>
            <w:r w:rsidRPr="00A245F4">
              <w:rPr>
                <w:lang w:val="es-ES"/>
              </w:rPr>
              <w:t>0,0</w:t>
            </w:r>
          </w:p>
        </w:tc>
      </w:tr>
      <w:tr w:rsidR="00A245F4" w:rsidRPr="00A245F4" w14:paraId="48315542" w14:textId="77777777" w:rsidTr="00837A1F">
        <w:trPr>
          <w:jc w:val="center"/>
        </w:trPr>
        <w:tc>
          <w:tcPr>
            <w:tcW w:w="1540" w:type="dxa"/>
            <w:tcBorders>
              <w:top w:val="nil"/>
              <w:left w:val="single" w:sz="4" w:space="0" w:color="auto"/>
              <w:bottom w:val="nil"/>
              <w:right w:val="single" w:sz="4" w:space="0" w:color="auto"/>
            </w:tcBorders>
            <w:shd w:val="clear" w:color="000000" w:fill="FFFFFF"/>
            <w:hideMark/>
          </w:tcPr>
          <w:p w14:paraId="2ACB7328" w14:textId="77777777" w:rsidR="00A245F4" w:rsidRPr="00A245F4" w:rsidRDefault="00A245F4" w:rsidP="00837A1F">
            <w:pPr>
              <w:pStyle w:val="Tabletext"/>
              <w:rPr>
                <w:lang w:val="es-ES"/>
              </w:rPr>
            </w:pPr>
            <w:bookmarkStart w:id="1017" w:name="lt_pId1774"/>
            <w:r w:rsidRPr="00A245F4">
              <w:rPr>
                <w:lang w:val="es-ES"/>
              </w:rPr>
              <w:t>G7</w:t>
            </w:r>
            <w:bookmarkEnd w:id="1017"/>
          </w:p>
        </w:tc>
        <w:tc>
          <w:tcPr>
            <w:tcW w:w="1540" w:type="dxa"/>
            <w:tcBorders>
              <w:top w:val="nil"/>
              <w:left w:val="nil"/>
              <w:bottom w:val="nil"/>
              <w:right w:val="single" w:sz="4" w:space="0" w:color="auto"/>
            </w:tcBorders>
            <w:shd w:val="clear" w:color="000000" w:fill="FFFFFF"/>
            <w:hideMark/>
          </w:tcPr>
          <w:p w14:paraId="5A0D7D0D" w14:textId="77777777" w:rsidR="00A245F4" w:rsidRPr="00A245F4" w:rsidRDefault="00A245F4" w:rsidP="00837A1F">
            <w:pPr>
              <w:pStyle w:val="Tabletext"/>
              <w:jc w:val="right"/>
              <w:rPr>
                <w:lang w:val="es-ES"/>
              </w:rPr>
            </w:pPr>
            <w:r w:rsidRPr="00A245F4">
              <w:rPr>
                <w:lang w:val="es-ES"/>
              </w:rPr>
              <w:t>1,2</w:t>
            </w:r>
          </w:p>
        </w:tc>
        <w:tc>
          <w:tcPr>
            <w:tcW w:w="1540" w:type="dxa"/>
            <w:tcBorders>
              <w:top w:val="nil"/>
              <w:left w:val="nil"/>
              <w:bottom w:val="nil"/>
              <w:right w:val="single" w:sz="4" w:space="0" w:color="auto"/>
            </w:tcBorders>
            <w:shd w:val="clear" w:color="000000" w:fill="FFFFFF"/>
            <w:hideMark/>
          </w:tcPr>
          <w:p w14:paraId="52834C6A" w14:textId="77777777" w:rsidR="00A245F4" w:rsidRPr="00A245F4" w:rsidRDefault="00A245F4" w:rsidP="00837A1F">
            <w:pPr>
              <w:pStyle w:val="Tabletext"/>
              <w:jc w:val="right"/>
              <w:rPr>
                <w:lang w:val="es-ES"/>
              </w:rPr>
            </w:pPr>
            <w:r w:rsidRPr="00A245F4">
              <w:rPr>
                <w:lang w:val="es-ES"/>
              </w:rPr>
              <w:t>1,2</w:t>
            </w:r>
          </w:p>
        </w:tc>
        <w:tc>
          <w:tcPr>
            <w:tcW w:w="1540" w:type="dxa"/>
            <w:tcBorders>
              <w:top w:val="nil"/>
              <w:left w:val="nil"/>
              <w:bottom w:val="nil"/>
              <w:right w:val="single" w:sz="4" w:space="0" w:color="auto"/>
            </w:tcBorders>
            <w:shd w:val="clear" w:color="000000" w:fill="FFFFFF"/>
            <w:hideMark/>
          </w:tcPr>
          <w:p w14:paraId="12175F8B" w14:textId="77777777" w:rsidR="00A245F4" w:rsidRPr="00A245F4" w:rsidRDefault="00A245F4" w:rsidP="00837A1F">
            <w:pPr>
              <w:pStyle w:val="Tabletext"/>
              <w:jc w:val="right"/>
              <w:rPr>
                <w:lang w:val="es-ES"/>
              </w:rPr>
            </w:pPr>
            <w:r w:rsidRPr="00A245F4">
              <w:rPr>
                <w:lang w:val="es-ES"/>
              </w:rPr>
              <w:t>1,2</w:t>
            </w:r>
          </w:p>
        </w:tc>
        <w:tc>
          <w:tcPr>
            <w:tcW w:w="1540" w:type="dxa"/>
            <w:tcBorders>
              <w:top w:val="nil"/>
              <w:left w:val="single" w:sz="4" w:space="0" w:color="auto"/>
              <w:bottom w:val="nil"/>
              <w:right w:val="single" w:sz="4" w:space="0" w:color="auto"/>
            </w:tcBorders>
            <w:shd w:val="clear" w:color="000000" w:fill="FFFFFF"/>
            <w:hideMark/>
          </w:tcPr>
          <w:p w14:paraId="25B91397" w14:textId="77777777" w:rsidR="00A245F4" w:rsidRPr="00A245F4" w:rsidRDefault="00A245F4" w:rsidP="00837A1F">
            <w:pPr>
              <w:pStyle w:val="Tabletext"/>
              <w:jc w:val="right"/>
              <w:rPr>
                <w:lang w:val="es-ES"/>
              </w:rPr>
            </w:pPr>
            <w:r w:rsidRPr="00A245F4">
              <w:rPr>
                <w:lang w:val="es-ES"/>
              </w:rPr>
              <w:t>1,2</w:t>
            </w:r>
          </w:p>
        </w:tc>
      </w:tr>
      <w:tr w:rsidR="00A245F4" w:rsidRPr="00A245F4" w14:paraId="220B98FE" w14:textId="77777777" w:rsidTr="00837A1F">
        <w:trPr>
          <w:jc w:val="center"/>
        </w:trPr>
        <w:tc>
          <w:tcPr>
            <w:tcW w:w="1540" w:type="dxa"/>
            <w:tcBorders>
              <w:top w:val="nil"/>
              <w:left w:val="single" w:sz="4" w:space="0" w:color="auto"/>
              <w:bottom w:val="nil"/>
              <w:right w:val="single" w:sz="4" w:space="0" w:color="auto"/>
            </w:tcBorders>
            <w:shd w:val="clear" w:color="000000" w:fill="F2F2F2"/>
            <w:hideMark/>
          </w:tcPr>
          <w:p w14:paraId="27A090CE" w14:textId="77777777" w:rsidR="00A245F4" w:rsidRPr="00A245F4" w:rsidRDefault="00A245F4" w:rsidP="00837A1F">
            <w:pPr>
              <w:pStyle w:val="Tabletext"/>
              <w:rPr>
                <w:lang w:val="es-ES"/>
              </w:rPr>
            </w:pPr>
            <w:bookmarkStart w:id="1018" w:name="lt_pId1779"/>
            <w:r w:rsidRPr="00A245F4">
              <w:rPr>
                <w:lang w:val="es-ES"/>
              </w:rPr>
              <w:t>G6</w:t>
            </w:r>
            <w:bookmarkEnd w:id="1018"/>
          </w:p>
        </w:tc>
        <w:tc>
          <w:tcPr>
            <w:tcW w:w="1540" w:type="dxa"/>
            <w:tcBorders>
              <w:top w:val="nil"/>
              <w:left w:val="nil"/>
              <w:bottom w:val="nil"/>
              <w:right w:val="single" w:sz="4" w:space="0" w:color="auto"/>
            </w:tcBorders>
            <w:shd w:val="clear" w:color="000000" w:fill="F2F2F2"/>
            <w:hideMark/>
          </w:tcPr>
          <w:p w14:paraId="55E001C8" w14:textId="77777777" w:rsidR="00A245F4" w:rsidRPr="00A245F4" w:rsidRDefault="00A245F4" w:rsidP="00837A1F">
            <w:pPr>
              <w:pStyle w:val="Tabletext"/>
              <w:jc w:val="right"/>
              <w:rPr>
                <w:lang w:val="es-ES"/>
              </w:rPr>
            </w:pPr>
            <w:r w:rsidRPr="00A245F4">
              <w:rPr>
                <w:lang w:val="es-ES"/>
              </w:rPr>
              <w:t>11,5</w:t>
            </w:r>
          </w:p>
        </w:tc>
        <w:tc>
          <w:tcPr>
            <w:tcW w:w="1540" w:type="dxa"/>
            <w:tcBorders>
              <w:top w:val="nil"/>
              <w:left w:val="nil"/>
              <w:bottom w:val="nil"/>
              <w:right w:val="single" w:sz="4" w:space="0" w:color="auto"/>
            </w:tcBorders>
            <w:shd w:val="clear" w:color="000000" w:fill="F2F2F2"/>
            <w:hideMark/>
          </w:tcPr>
          <w:p w14:paraId="0DB1326C" w14:textId="77777777" w:rsidR="00A245F4" w:rsidRPr="00A245F4" w:rsidRDefault="00A245F4" w:rsidP="00837A1F">
            <w:pPr>
              <w:pStyle w:val="Tabletext"/>
              <w:jc w:val="right"/>
              <w:rPr>
                <w:lang w:val="es-ES"/>
              </w:rPr>
            </w:pPr>
            <w:r w:rsidRPr="00A245F4">
              <w:rPr>
                <w:lang w:val="es-ES"/>
              </w:rPr>
              <w:t>11,5</w:t>
            </w:r>
          </w:p>
        </w:tc>
        <w:tc>
          <w:tcPr>
            <w:tcW w:w="1540" w:type="dxa"/>
            <w:tcBorders>
              <w:top w:val="nil"/>
              <w:left w:val="nil"/>
              <w:bottom w:val="nil"/>
              <w:right w:val="single" w:sz="4" w:space="0" w:color="auto"/>
            </w:tcBorders>
            <w:shd w:val="clear" w:color="000000" w:fill="F2F2F2"/>
            <w:hideMark/>
          </w:tcPr>
          <w:p w14:paraId="61E807C3" w14:textId="77777777" w:rsidR="00A245F4" w:rsidRPr="00A245F4" w:rsidRDefault="00A245F4" w:rsidP="00837A1F">
            <w:pPr>
              <w:pStyle w:val="Tabletext"/>
              <w:jc w:val="right"/>
              <w:rPr>
                <w:lang w:val="es-ES"/>
              </w:rPr>
            </w:pPr>
            <w:r w:rsidRPr="00A245F4">
              <w:rPr>
                <w:lang w:val="es-ES"/>
              </w:rPr>
              <w:t>8,3</w:t>
            </w:r>
          </w:p>
        </w:tc>
        <w:tc>
          <w:tcPr>
            <w:tcW w:w="1540" w:type="dxa"/>
            <w:tcBorders>
              <w:top w:val="nil"/>
              <w:left w:val="single" w:sz="4" w:space="0" w:color="auto"/>
              <w:bottom w:val="nil"/>
              <w:right w:val="single" w:sz="4" w:space="0" w:color="auto"/>
            </w:tcBorders>
            <w:shd w:val="clear" w:color="000000" w:fill="F2F2F2"/>
            <w:hideMark/>
          </w:tcPr>
          <w:p w14:paraId="1D7EBC54" w14:textId="77777777" w:rsidR="00A245F4" w:rsidRPr="00A245F4" w:rsidRDefault="00A245F4" w:rsidP="00837A1F">
            <w:pPr>
              <w:pStyle w:val="Tabletext"/>
              <w:jc w:val="right"/>
              <w:rPr>
                <w:lang w:val="es-ES"/>
              </w:rPr>
            </w:pPr>
            <w:r w:rsidRPr="00A245F4">
              <w:rPr>
                <w:lang w:val="es-ES"/>
              </w:rPr>
              <w:t>11,5</w:t>
            </w:r>
          </w:p>
        </w:tc>
      </w:tr>
      <w:tr w:rsidR="00A245F4" w:rsidRPr="00A245F4" w14:paraId="7907143A" w14:textId="77777777" w:rsidTr="00837A1F">
        <w:trPr>
          <w:jc w:val="center"/>
        </w:trPr>
        <w:tc>
          <w:tcPr>
            <w:tcW w:w="1540" w:type="dxa"/>
            <w:tcBorders>
              <w:top w:val="nil"/>
              <w:left w:val="single" w:sz="4" w:space="0" w:color="auto"/>
              <w:bottom w:val="nil"/>
              <w:right w:val="single" w:sz="4" w:space="0" w:color="auto"/>
            </w:tcBorders>
            <w:shd w:val="clear" w:color="000000" w:fill="FFFFFF"/>
            <w:hideMark/>
          </w:tcPr>
          <w:p w14:paraId="31F8FDC6" w14:textId="77777777" w:rsidR="00A245F4" w:rsidRPr="00A245F4" w:rsidRDefault="00A245F4" w:rsidP="00837A1F">
            <w:pPr>
              <w:pStyle w:val="Tabletext"/>
              <w:rPr>
                <w:lang w:val="es-ES"/>
              </w:rPr>
            </w:pPr>
            <w:bookmarkStart w:id="1019" w:name="lt_pId1784"/>
            <w:r w:rsidRPr="00A245F4">
              <w:rPr>
                <w:lang w:val="es-ES"/>
              </w:rPr>
              <w:t>G5</w:t>
            </w:r>
            <w:bookmarkEnd w:id="1019"/>
          </w:p>
        </w:tc>
        <w:tc>
          <w:tcPr>
            <w:tcW w:w="1540" w:type="dxa"/>
            <w:tcBorders>
              <w:top w:val="nil"/>
              <w:left w:val="nil"/>
              <w:bottom w:val="nil"/>
              <w:right w:val="single" w:sz="4" w:space="0" w:color="auto"/>
            </w:tcBorders>
            <w:shd w:val="clear" w:color="000000" w:fill="FFFFFF"/>
            <w:hideMark/>
          </w:tcPr>
          <w:p w14:paraId="382C62EE" w14:textId="77777777" w:rsidR="00A245F4" w:rsidRPr="00A245F4" w:rsidRDefault="00A245F4" w:rsidP="00837A1F">
            <w:pPr>
              <w:pStyle w:val="Tabletext"/>
              <w:jc w:val="right"/>
              <w:rPr>
                <w:lang w:val="es-ES"/>
              </w:rPr>
            </w:pPr>
            <w:r w:rsidRPr="00A245F4">
              <w:rPr>
                <w:lang w:val="es-ES"/>
              </w:rPr>
              <w:t>2,7</w:t>
            </w:r>
          </w:p>
        </w:tc>
        <w:tc>
          <w:tcPr>
            <w:tcW w:w="1540" w:type="dxa"/>
            <w:tcBorders>
              <w:top w:val="nil"/>
              <w:left w:val="nil"/>
              <w:bottom w:val="nil"/>
              <w:right w:val="single" w:sz="4" w:space="0" w:color="auto"/>
            </w:tcBorders>
            <w:shd w:val="clear" w:color="000000" w:fill="FFFFFF"/>
            <w:hideMark/>
          </w:tcPr>
          <w:p w14:paraId="19DC21AD" w14:textId="77777777" w:rsidR="00A245F4" w:rsidRPr="00A245F4" w:rsidRDefault="00A245F4" w:rsidP="00837A1F">
            <w:pPr>
              <w:pStyle w:val="Tabletext"/>
              <w:jc w:val="right"/>
              <w:rPr>
                <w:lang w:val="es-ES"/>
              </w:rPr>
            </w:pPr>
            <w:r w:rsidRPr="00A245F4">
              <w:rPr>
                <w:lang w:val="es-ES"/>
              </w:rPr>
              <w:t>2,7</w:t>
            </w:r>
          </w:p>
        </w:tc>
        <w:tc>
          <w:tcPr>
            <w:tcW w:w="1540" w:type="dxa"/>
            <w:tcBorders>
              <w:top w:val="nil"/>
              <w:left w:val="nil"/>
              <w:bottom w:val="nil"/>
              <w:right w:val="single" w:sz="4" w:space="0" w:color="auto"/>
            </w:tcBorders>
            <w:shd w:val="clear" w:color="000000" w:fill="FFFFFF"/>
            <w:hideMark/>
          </w:tcPr>
          <w:p w14:paraId="2D049BD4" w14:textId="77777777" w:rsidR="00A245F4" w:rsidRPr="00A245F4" w:rsidRDefault="00A245F4" w:rsidP="00837A1F">
            <w:pPr>
              <w:pStyle w:val="Tabletext"/>
              <w:jc w:val="right"/>
              <w:rPr>
                <w:lang w:val="es-ES"/>
              </w:rPr>
            </w:pPr>
            <w:r w:rsidRPr="00A245F4">
              <w:rPr>
                <w:lang w:val="es-ES"/>
              </w:rPr>
              <w:t>2,7</w:t>
            </w:r>
          </w:p>
        </w:tc>
        <w:tc>
          <w:tcPr>
            <w:tcW w:w="1540" w:type="dxa"/>
            <w:tcBorders>
              <w:top w:val="nil"/>
              <w:left w:val="single" w:sz="4" w:space="0" w:color="auto"/>
              <w:bottom w:val="nil"/>
              <w:right w:val="single" w:sz="4" w:space="0" w:color="auto"/>
            </w:tcBorders>
            <w:shd w:val="clear" w:color="000000" w:fill="FFFFFF"/>
            <w:hideMark/>
          </w:tcPr>
          <w:p w14:paraId="24DACD6A" w14:textId="77777777" w:rsidR="00A245F4" w:rsidRPr="00A245F4" w:rsidRDefault="00A245F4" w:rsidP="00837A1F">
            <w:pPr>
              <w:pStyle w:val="Tabletext"/>
              <w:jc w:val="right"/>
              <w:rPr>
                <w:lang w:val="es-ES"/>
              </w:rPr>
            </w:pPr>
            <w:r w:rsidRPr="00A245F4">
              <w:rPr>
                <w:lang w:val="es-ES"/>
              </w:rPr>
              <w:t>2,7</w:t>
            </w:r>
          </w:p>
        </w:tc>
      </w:tr>
      <w:tr w:rsidR="00A245F4" w:rsidRPr="00A245F4" w14:paraId="7A48C9AA" w14:textId="77777777" w:rsidTr="00837A1F">
        <w:trPr>
          <w:jc w:val="center"/>
        </w:trPr>
        <w:tc>
          <w:tcPr>
            <w:tcW w:w="1540" w:type="dxa"/>
            <w:tcBorders>
              <w:top w:val="nil"/>
              <w:left w:val="single" w:sz="4" w:space="0" w:color="auto"/>
              <w:bottom w:val="nil"/>
              <w:right w:val="single" w:sz="4" w:space="0" w:color="auto"/>
            </w:tcBorders>
            <w:shd w:val="clear" w:color="000000" w:fill="F2F2F2"/>
            <w:hideMark/>
          </w:tcPr>
          <w:p w14:paraId="1F9FE22B" w14:textId="77777777" w:rsidR="00A245F4" w:rsidRPr="00A245F4" w:rsidRDefault="00A245F4" w:rsidP="00837A1F">
            <w:pPr>
              <w:pStyle w:val="Tabletext"/>
              <w:rPr>
                <w:lang w:val="es-ES"/>
              </w:rPr>
            </w:pPr>
            <w:bookmarkStart w:id="1020" w:name="lt_pId1789"/>
            <w:r w:rsidRPr="00A245F4">
              <w:rPr>
                <w:lang w:val="es-ES"/>
              </w:rPr>
              <w:t>G4</w:t>
            </w:r>
            <w:bookmarkEnd w:id="1020"/>
          </w:p>
        </w:tc>
        <w:tc>
          <w:tcPr>
            <w:tcW w:w="1540" w:type="dxa"/>
            <w:tcBorders>
              <w:top w:val="nil"/>
              <w:left w:val="nil"/>
              <w:bottom w:val="nil"/>
              <w:right w:val="single" w:sz="4" w:space="0" w:color="auto"/>
            </w:tcBorders>
            <w:shd w:val="clear" w:color="000000" w:fill="F2F2F2"/>
            <w:hideMark/>
          </w:tcPr>
          <w:p w14:paraId="53B45114" w14:textId="77777777" w:rsidR="00A245F4" w:rsidRPr="00A245F4" w:rsidRDefault="00A245F4" w:rsidP="00837A1F">
            <w:pPr>
              <w:pStyle w:val="Tabletext"/>
              <w:jc w:val="right"/>
              <w:rPr>
                <w:lang w:val="es-ES"/>
              </w:rPr>
            </w:pPr>
            <w:r w:rsidRPr="00A245F4">
              <w:rPr>
                <w:lang w:val="es-ES"/>
              </w:rPr>
              <w:t>0,7</w:t>
            </w:r>
          </w:p>
        </w:tc>
        <w:tc>
          <w:tcPr>
            <w:tcW w:w="1540" w:type="dxa"/>
            <w:tcBorders>
              <w:top w:val="nil"/>
              <w:left w:val="nil"/>
              <w:bottom w:val="nil"/>
              <w:right w:val="single" w:sz="4" w:space="0" w:color="auto"/>
            </w:tcBorders>
            <w:shd w:val="clear" w:color="000000" w:fill="F2F2F2"/>
            <w:hideMark/>
          </w:tcPr>
          <w:p w14:paraId="479754B7" w14:textId="77777777" w:rsidR="00A245F4" w:rsidRPr="00A245F4" w:rsidRDefault="00A245F4" w:rsidP="00837A1F">
            <w:pPr>
              <w:pStyle w:val="Tabletext"/>
              <w:jc w:val="right"/>
              <w:rPr>
                <w:lang w:val="es-ES"/>
              </w:rPr>
            </w:pPr>
            <w:r w:rsidRPr="00A245F4">
              <w:rPr>
                <w:lang w:val="es-ES"/>
              </w:rPr>
              <w:t>0,7</w:t>
            </w:r>
          </w:p>
        </w:tc>
        <w:tc>
          <w:tcPr>
            <w:tcW w:w="1540" w:type="dxa"/>
            <w:tcBorders>
              <w:top w:val="nil"/>
              <w:left w:val="nil"/>
              <w:bottom w:val="nil"/>
              <w:right w:val="single" w:sz="4" w:space="0" w:color="auto"/>
            </w:tcBorders>
            <w:shd w:val="clear" w:color="000000" w:fill="F2F2F2"/>
            <w:hideMark/>
          </w:tcPr>
          <w:p w14:paraId="1399D244" w14:textId="77777777" w:rsidR="00A245F4" w:rsidRPr="00A245F4" w:rsidRDefault="00A245F4" w:rsidP="00837A1F">
            <w:pPr>
              <w:pStyle w:val="Tabletext"/>
              <w:jc w:val="right"/>
              <w:rPr>
                <w:lang w:val="es-ES"/>
              </w:rPr>
            </w:pPr>
            <w:r w:rsidRPr="00A245F4">
              <w:rPr>
                <w:lang w:val="es-ES"/>
              </w:rPr>
              <w:t>0,7</w:t>
            </w:r>
          </w:p>
        </w:tc>
        <w:tc>
          <w:tcPr>
            <w:tcW w:w="1540" w:type="dxa"/>
            <w:tcBorders>
              <w:top w:val="nil"/>
              <w:left w:val="single" w:sz="4" w:space="0" w:color="auto"/>
              <w:bottom w:val="nil"/>
              <w:right w:val="single" w:sz="4" w:space="0" w:color="auto"/>
            </w:tcBorders>
            <w:shd w:val="clear" w:color="000000" w:fill="F2F2F2"/>
            <w:hideMark/>
          </w:tcPr>
          <w:p w14:paraId="0F242FC1" w14:textId="77777777" w:rsidR="00A245F4" w:rsidRPr="00A245F4" w:rsidRDefault="00A245F4" w:rsidP="00837A1F">
            <w:pPr>
              <w:pStyle w:val="Tabletext"/>
              <w:jc w:val="right"/>
              <w:rPr>
                <w:lang w:val="es-ES"/>
              </w:rPr>
            </w:pPr>
            <w:r w:rsidRPr="00A245F4">
              <w:rPr>
                <w:lang w:val="es-ES"/>
              </w:rPr>
              <w:t>0,7</w:t>
            </w:r>
          </w:p>
        </w:tc>
      </w:tr>
      <w:tr w:rsidR="00A245F4" w:rsidRPr="00A245F4" w14:paraId="6CB3074D" w14:textId="77777777" w:rsidTr="00837A1F">
        <w:trPr>
          <w:jc w:val="center"/>
        </w:trPr>
        <w:tc>
          <w:tcPr>
            <w:tcW w:w="1540" w:type="dxa"/>
            <w:tcBorders>
              <w:top w:val="nil"/>
              <w:left w:val="single" w:sz="4" w:space="0" w:color="auto"/>
              <w:bottom w:val="nil"/>
              <w:right w:val="single" w:sz="4" w:space="0" w:color="auto"/>
            </w:tcBorders>
            <w:shd w:val="clear" w:color="000000" w:fill="FFFFFF"/>
            <w:hideMark/>
          </w:tcPr>
          <w:p w14:paraId="556D74B2" w14:textId="77777777" w:rsidR="00A245F4" w:rsidRPr="00A245F4" w:rsidRDefault="00A245F4" w:rsidP="00837A1F">
            <w:pPr>
              <w:pStyle w:val="Tabletext"/>
              <w:rPr>
                <w:lang w:val="es-ES"/>
              </w:rPr>
            </w:pPr>
            <w:bookmarkStart w:id="1021" w:name="lt_pId1794"/>
            <w:r w:rsidRPr="00A245F4">
              <w:rPr>
                <w:lang w:val="es-ES"/>
              </w:rPr>
              <w:t>G3</w:t>
            </w:r>
            <w:bookmarkEnd w:id="1021"/>
          </w:p>
        </w:tc>
        <w:tc>
          <w:tcPr>
            <w:tcW w:w="1540" w:type="dxa"/>
            <w:tcBorders>
              <w:top w:val="nil"/>
              <w:left w:val="nil"/>
              <w:bottom w:val="nil"/>
              <w:right w:val="single" w:sz="4" w:space="0" w:color="auto"/>
            </w:tcBorders>
            <w:shd w:val="clear" w:color="000000" w:fill="FFFFFF"/>
            <w:hideMark/>
          </w:tcPr>
          <w:p w14:paraId="6322A6E8" w14:textId="77777777" w:rsidR="00A245F4" w:rsidRPr="00A245F4" w:rsidRDefault="00A245F4" w:rsidP="00837A1F">
            <w:pPr>
              <w:pStyle w:val="Tabletext"/>
              <w:jc w:val="right"/>
              <w:rPr>
                <w:lang w:val="es-ES"/>
              </w:rPr>
            </w:pPr>
            <w:r w:rsidRPr="00A245F4">
              <w:rPr>
                <w:lang w:val="es-ES"/>
              </w:rPr>
              <w:t>0,0</w:t>
            </w:r>
          </w:p>
        </w:tc>
        <w:tc>
          <w:tcPr>
            <w:tcW w:w="1540" w:type="dxa"/>
            <w:tcBorders>
              <w:top w:val="nil"/>
              <w:left w:val="nil"/>
              <w:bottom w:val="nil"/>
              <w:right w:val="single" w:sz="4" w:space="0" w:color="auto"/>
            </w:tcBorders>
            <w:shd w:val="clear" w:color="000000" w:fill="FFFFFF"/>
            <w:hideMark/>
          </w:tcPr>
          <w:p w14:paraId="4369EEBE" w14:textId="77777777" w:rsidR="00A245F4" w:rsidRPr="00A245F4" w:rsidRDefault="00A245F4" w:rsidP="00837A1F">
            <w:pPr>
              <w:pStyle w:val="Tabletext"/>
              <w:jc w:val="right"/>
              <w:rPr>
                <w:lang w:val="es-ES"/>
              </w:rPr>
            </w:pPr>
            <w:r w:rsidRPr="00A245F4">
              <w:rPr>
                <w:lang w:val="es-ES"/>
              </w:rPr>
              <w:t>0,0</w:t>
            </w:r>
          </w:p>
        </w:tc>
        <w:tc>
          <w:tcPr>
            <w:tcW w:w="1540" w:type="dxa"/>
            <w:tcBorders>
              <w:top w:val="nil"/>
              <w:left w:val="nil"/>
              <w:bottom w:val="nil"/>
              <w:right w:val="single" w:sz="4" w:space="0" w:color="auto"/>
            </w:tcBorders>
            <w:shd w:val="clear" w:color="000000" w:fill="FFFFFF"/>
            <w:hideMark/>
          </w:tcPr>
          <w:p w14:paraId="51F8CE68" w14:textId="77777777" w:rsidR="00A245F4" w:rsidRPr="00A245F4" w:rsidRDefault="00A245F4" w:rsidP="00837A1F">
            <w:pPr>
              <w:pStyle w:val="Tabletext"/>
              <w:jc w:val="right"/>
              <w:rPr>
                <w:lang w:val="es-ES"/>
              </w:rPr>
            </w:pPr>
            <w:r w:rsidRPr="00A245F4">
              <w:rPr>
                <w:lang w:val="es-ES"/>
              </w:rPr>
              <w:t>0,0</w:t>
            </w:r>
          </w:p>
        </w:tc>
        <w:tc>
          <w:tcPr>
            <w:tcW w:w="1540" w:type="dxa"/>
            <w:tcBorders>
              <w:top w:val="nil"/>
              <w:left w:val="single" w:sz="4" w:space="0" w:color="auto"/>
              <w:bottom w:val="nil"/>
              <w:right w:val="single" w:sz="4" w:space="0" w:color="auto"/>
            </w:tcBorders>
            <w:shd w:val="clear" w:color="000000" w:fill="FFFFFF"/>
            <w:hideMark/>
          </w:tcPr>
          <w:p w14:paraId="51134E63" w14:textId="77777777" w:rsidR="00A245F4" w:rsidRPr="00A245F4" w:rsidRDefault="00A245F4" w:rsidP="00837A1F">
            <w:pPr>
              <w:pStyle w:val="Tabletext"/>
              <w:jc w:val="right"/>
              <w:rPr>
                <w:lang w:val="es-ES"/>
              </w:rPr>
            </w:pPr>
            <w:r w:rsidRPr="00A245F4">
              <w:rPr>
                <w:lang w:val="es-ES"/>
              </w:rPr>
              <w:t>0,0</w:t>
            </w:r>
          </w:p>
        </w:tc>
      </w:tr>
      <w:tr w:rsidR="00A245F4" w:rsidRPr="00A245F4" w14:paraId="14ECAB31" w14:textId="77777777" w:rsidTr="00837A1F">
        <w:trPr>
          <w:jc w:val="center"/>
        </w:trPr>
        <w:tc>
          <w:tcPr>
            <w:tcW w:w="1540" w:type="dxa"/>
            <w:tcBorders>
              <w:top w:val="nil"/>
              <w:left w:val="single" w:sz="4" w:space="0" w:color="auto"/>
              <w:bottom w:val="nil"/>
              <w:right w:val="single" w:sz="4" w:space="0" w:color="auto"/>
            </w:tcBorders>
            <w:shd w:val="clear" w:color="000000" w:fill="F2F2F2"/>
            <w:hideMark/>
          </w:tcPr>
          <w:p w14:paraId="2B2BFEEC" w14:textId="77777777" w:rsidR="00A245F4" w:rsidRPr="00A245F4" w:rsidRDefault="00A245F4" w:rsidP="00837A1F">
            <w:pPr>
              <w:pStyle w:val="Tabletext"/>
              <w:rPr>
                <w:lang w:val="es-ES"/>
              </w:rPr>
            </w:pPr>
            <w:bookmarkStart w:id="1022" w:name="lt_pId1799"/>
            <w:r w:rsidRPr="00A245F4">
              <w:rPr>
                <w:lang w:val="es-ES"/>
              </w:rPr>
              <w:t>G2</w:t>
            </w:r>
            <w:bookmarkEnd w:id="1022"/>
          </w:p>
        </w:tc>
        <w:tc>
          <w:tcPr>
            <w:tcW w:w="1540" w:type="dxa"/>
            <w:tcBorders>
              <w:top w:val="nil"/>
              <w:left w:val="nil"/>
              <w:bottom w:val="nil"/>
              <w:right w:val="single" w:sz="4" w:space="0" w:color="auto"/>
            </w:tcBorders>
            <w:shd w:val="clear" w:color="000000" w:fill="F2F2F2"/>
            <w:hideMark/>
          </w:tcPr>
          <w:p w14:paraId="51DF7794" w14:textId="77777777" w:rsidR="00A245F4" w:rsidRPr="00A245F4" w:rsidRDefault="00A245F4" w:rsidP="00837A1F">
            <w:pPr>
              <w:pStyle w:val="Tabletext"/>
              <w:jc w:val="right"/>
              <w:rPr>
                <w:lang w:val="es-ES"/>
              </w:rPr>
            </w:pPr>
            <w:r w:rsidRPr="00A245F4">
              <w:rPr>
                <w:lang w:val="es-ES"/>
              </w:rPr>
              <w:t>0,0</w:t>
            </w:r>
          </w:p>
        </w:tc>
        <w:tc>
          <w:tcPr>
            <w:tcW w:w="1540" w:type="dxa"/>
            <w:tcBorders>
              <w:top w:val="nil"/>
              <w:left w:val="nil"/>
              <w:bottom w:val="nil"/>
              <w:right w:val="single" w:sz="4" w:space="0" w:color="auto"/>
            </w:tcBorders>
            <w:shd w:val="clear" w:color="000000" w:fill="F2F2F2"/>
            <w:hideMark/>
          </w:tcPr>
          <w:p w14:paraId="04FB4C6D" w14:textId="77777777" w:rsidR="00A245F4" w:rsidRPr="00A245F4" w:rsidRDefault="00A245F4" w:rsidP="00837A1F">
            <w:pPr>
              <w:pStyle w:val="Tabletext"/>
              <w:jc w:val="right"/>
              <w:rPr>
                <w:lang w:val="es-ES"/>
              </w:rPr>
            </w:pPr>
            <w:r w:rsidRPr="00A245F4">
              <w:rPr>
                <w:lang w:val="es-ES"/>
              </w:rPr>
              <w:t>0,0</w:t>
            </w:r>
          </w:p>
        </w:tc>
        <w:tc>
          <w:tcPr>
            <w:tcW w:w="1540" w:type="dxa"/>
            <w:tcBorders>
              <w:top w:val="nil"/>
              <w:left w:val="nil"/>
              <w:bottom w:val="nil"/>
              <w:right w:val="single" w:sz="4" w:space="0" w:color="auto"/>
            </w:tcBorders>
            <w:shd w:val="clear" w:color="000000" w:fill="F2F2F2"/>
            <w:hideMark/>
          </w:tcPr>
          <w:p w14:paraId="37AF950A" w14:textId="77777777" w:rsidR="00A245F4" w:rsidRPr="00A245F4" w:rsidRDefault="00A245F4" w:rsidP="00837A1F">
            <w:pPr>
              <w:pStyle w:val="Tabletext"/>
              <w:jc w:val="right"/>
              <w:rPr>
                <w:lang w:val="es-ES"/>
              </w:rPr>
            </w:pPr>
            <w:r w:rsidRPr="00A245F4">
              <w:rPr>
                <w:lang w:val="es-ES"/>
              </w:rPr>
              <w:t>0,0</w:t>
            </w:r>
          </w:p>
        </w:tc>
        <w:tc>
          <w:tcPr>
            <w:tcW w:w="1540" w:type="dxa"/>
            <w:tcBorders>
              <w:top w:val="nil"/>
              <w:left w:val="single" w:sz="4" w:space="0" w:color="auto"/>
              <w:bottom w:val="nil"/>
              <w:right w:val="single" w:sz="4" w:space="0" w:color="auto"/>
            </w:tcBorders>
            <w:shd w:val="clear" w:color="000000" w:fill="F2F2F2"/>
            <w:hideMark/>
          </w:tcPr>
          <w:p w14:paraId="65F5773F" w14:textId="77777777" w:rsidR="00A245F4" w:rsidRPr="00A245F4" w:rsidRDefault="00A245F4" w:rsidP="00837A1F">
            <w:pPr>
              <w:pStyle w:val="Tabletext"/>
              <w:jc w:val="right"/>
              <w:rPr>
                <w:lang w:val="es-ES"/>
              </w:rPr>
            </w:pPr>
            <w:r w:rsidRPr="00A245F4">
              <w:rPr>
                <w:lang w:val="es-ES"/>
              </w:rPr>
              <w:t>0,0</w:t>
            </w:r>
          </w:p>
        </w:tc>
      </w:tr>
      <w:tr w:rsidR="00A245F4" w:rsidRPr="00A245F4" w14:paraId="79BC84A3" w14:textId="77777777" w:rsidTr="00837A1F">
        <w:trPr>
          <w:jc w:val="center"/>
        </w:trPr>
        <w:tc>
          <w:tcPr>
            <w:tcW w:w="1540" w:type="dxa"/>
            <w:tcBorders>
              <w:top w:val="single" w:sz="4" w:space="0" w:color="auto"/>
              <w:left w:val="single" w:sz="4" w:space="0" w:color="auto"/>
              <w:bottom w:val="single" w:sz="4" w:space="0" w:color="auto"/>
              <w:right w:val="single" w:sz="4" w:space="0" w:color="auto"/>
            </w:tcBorders>
            <w:shd w:val="clear" w:color="000000" w:fill="FFFFFF"/>
            <w:hideMark/>
          </w:tcPr>
          <w:p w14:paraId="56704194" w14:textId="77777777" w:rsidR="00A245F4" w:rsidRPr="00A245F4" w:rsidRDefault="00A245F4" w:rsidP="00837A1F">
            <w:pPr>
              <w:pStyle w:val="Tabletext"/>
              <w:rPr>
                <w:b/>
                <w:bCs/>
                <w:lang w:val="es-ES"/>
              </w:rPr>
            </w:pPr>
            <w:bookmarkStart w:id="1023" w:name="lt_pId1804"/>
            <w:r w:rsidRPr="00A245F4">
              <w:rPr>
                <w:b/>
                <w:bCs/>
                <w:lang w:val="es-ES"/>
              </w:rPr>
              <w:t>Total</w:t>
            </w:r>
            <w:bookmarkEnd w:id="1023"/>
          </w:p>
        </w:tc>
        <w:tc>
          <w:tcPr>
            <w:tcW w:w="1540" w:type="dxa"/>
            <w:tcBorders>
              <w:top w:val="single" w:sz="4" w:space="0" w:color="auto"/>
              <w:left w:val="nil"/>
              <w:bottom w:val="single" w:sz="4" w:space="0" w:color="auto"/>
              <w:right w:val="single" w:sz="4" w:space="0" w:color="auto"/>
            </w:tcBorders>
            <w:shd w:val="clear" w:color="000000" w:fill="FFFFFF"/>
            <w:hideMark/>
          </w:tcPr>
          <w:p w14:paraId="2B90AF3F" w14:textId="77777777" w:rsidR="00A245F4" w:rsidRPr="00A245F4" w:rsidRDefault="00A245F4" w:rsidP="00837A1F">
            <w:pPr>
              <w:pStyle w:val="Tabletext"/>
              <w:jc w:val="right"/>
              <w:rPr>
                <w:b/>
                <w:bCs/>
                <w:lang w:val="es-ES"/>
              </w:rPr>
            </w:pPr>
            <w:r w:rsidRPr="00A245F4">
              <w:rPr>
                <w:b/>
                <w:bCs/>
                <w:lang w:val="es-ES"/>
              </w:rPr>
              <w:t>32,8</w:t>
            </w:r>
          </w:p>
        </w:tc>
        <w:tc>
          <w:tcPr>
            <w:tcW w:w="1540" w:type="dxa"/>
            <w:tcBorders>
              <w:top w:val="single" w:sz="4" w:space="0" w:color="auto"/>
              <w:left w:val="nil"/>
              <w:bottom w:val="single" w:sz="4" w:space="0" w:color="auto"/>
              <w:right w:val="single" w:sz="4" w:space="0" w:color="auto"/>
            </w:tcBorders>
            <w:shd w:val="clear" w:color="000000" w:fill="FFFFFF"/>
            <w:hideMark/>
          </w:tcPr>
          <w:p w14:paraId="689FCD9D" w14:textId="77777777" w:rsidR="00A245F4" w:rsidRPr="00A245F4" w:rsidRDefault="00A245F4" w:rsidP="00837A1F">
            <w:pPr>
              <w:pStyle w:val="Tabletext"/>
              <w:jc w:val="right"/>
              <w:rPr>
                <w:b/>
                <w:bCs/>
                <w:lang w:val="es-ES"/>
              </w:rPr>
            </w:pPr>
            <w:r w:rsidRPr="00A245F4">
              <w:rPr>
                <w:b/>
                <w:bCs/>
                <w:lang w:val="es-ES"/>
              </w:rPr>
              <w:t>33,6</w:t>
            </w:r>
          </w:p>
        </w:tc>
        <w:tc>
          <w:tcPr>
            <w:tcW w:w="1540" w:type="dxa"/>
            <w:tcBorders>
              <w:top w:val="single" w:sz="4" w:space="0" w:color="auto"/>
              <w:left w:val="nil"/>
              <w:bottom w:val="single" w:sz="4" w:space="0" w:color="auto"/>
              <w:right w:val="single" w:sz="4" w:space="0" w:color="auto"/>
            </w:tcBorders>
            <w:shd w:val="clear" w:color="000000" w:fill="FFFFFF"/>
            <w:hideMark/>
          </w:tcPr>
          <w:p w14:paraId="559FF60C" w14:textId="77777777" w:rsidR="00A245F4" w:rsidRPr="00A245F4" w:rsidRDefault="00A245F4" w:rsidP="00837A1F">
            <w:pPr>
              <w:pStyle w:val="Tabletext"/>
              <w:jc w:val="right"/>
              <w:rPr>
                <w:b/>
                <w:bCs/>
                <w:lang w:val="es-ES"/>
              </w:rPr>
            </w:pPr>
            <w:r w:rsidRPr="00A245F4">
              <w:rPr>
                <w:b/>
                <w:bCs/>
                <w:lang w:val="es-ES"/>
              </w:rPr>
              <w:t>31,3</w:t>
            </w:r>
          </w:p>
        </w:tc>
        <w:tc>
          <w:tcPr>
            <w:tcW w:w="1540" w:type="dxa"/>
            <w:tcBorders>
              <w:top w:val="single" w:sz="4" w:space="0" w:color="auto"/>
              <w:left w:val="single" w:sz="4" w:space="0" w:color="auto"/>
              <w:bottom w:val="single" w:sz="4" w:space="0" w:color="auto"/>
              <w:right w:val="single" w:sz="4" w:space="0" w:color="auto"/>
            </w:tcBorders>
            <w:shd w:val="clear" w:color="000000" w:fill="FFFFFF"/>
            <w:hideMark/>
          </w:tcPr>
          <w:p w14:paraId="74AF076B" w14:textId="77777777" w:rsidR="00A245F4" w:rsidRPr="00A245F4" w:rsidRDefault="00A245F4" w:rsidP="00837A1F">
            <w:pPr>
              <w:pStyle w:val="Tabletext"/>
              <w:jc w:val="right"/>
              <w:rPr>
                <w:b/>
                <w:bCs/>
                <w:lang w:val="es-ES"/>
              </w:rPr>
            </w:pPr>
            <w:r w:rsidRPr="00A245F4">
              <w:rPr>
                <w:b/>
                <w:bCs/>
                <w:lang w:val="es-ES"/>
              </w:rPr>
              <w:t>33,0</w:t>
            </w:r>
          </w:p>
        </w:tc>
      </w:tr>
    </w:tbl>
    <w:p w14:paraId="19D52255" w14:textId="77777777" w:rsidR="00864F09" w:rsidRPr="00864F09" w:rsidRDefault="00864F09" w:rsidP="00864F09">
      <w:pPr>
        <w:pStyle w:val="Tablefin"/>
        <w:rPr>
          <w:lang w:val="es-ES"/>
        </w:rPr>
      </w:pPr>
    </w:p>
    <w:p w14:paraId="40BD8143" w14:textId="56F1EB1A" w:rsidR="00A245F4" w:rsidRPr="00A245F4" w:rsidRDefault="00A245F4" w:rsidP="008C32EE">
      <w:pPr>
        <w:rPr>
          <w:lang w:val="en-US"/>
        </w:rPr>
      </w:pPr>
      <w:r w:rsidRPr="00A245F4">
        <w:rPr>
          <w:lang w:val="en-US"/>
        </w:rPr>
        <w:br w:type="page"/>
      </w:r>
    </w:p>
    <w:p w14:paraId="4114B7F7" w14:textId="77777777" w:rsidR="00A245F4" w:rsidRPr="00A245F4" w:rsidRDefault="00A245F4" w:rsidP="00837A1F">
      <w:pPr>
        <w:pStyle w:val="Heading2"/>
        <w:rPr>
          <w:bCs/>
          <w:lang w:val="es-ES"/>
        </w:rPr>
      </w:pPr>
      <w:r w:rsidRPr="00A245F4">
        <w:rPr>
          <w:bCs/>
          <w:lang w:val="es-ES"/>
        </w:rPr>
        <w:t>2.11</w:t>
      </w:r>
      <w:r w:rsidRPr="00A245F4">
        <w:rPr>
          <w:lang w:val="es-ES"/>
        </w:rPr>
        <w:tab/>
        <w:t>Asistencia técnica (por ejemplo, PRIDA, apoyo de la BR a iniciativas regionales)</w:t>
      </w:r>
      <w:bookmarkStart w:id="1024" w:name="lt_pId1810"/>
      <w:bookmarkEnd w:id="1024"/>
    </w:p>
    <w:p w14:paraId="4D3C4F70" w14:textId="77777777" w:rsidR="00A245F4" w:rsidRPr="00A245F4" w:rsidRDefault="00A245F4" w:rsidP="008C32EE">
      <w:pPr>
        <w:pStyle w:val="Headingb"/>
        <w:rPr>
          <w:lang w:val="es-ES"/>
        </w:rPr>
      </w:pPr>
      <w:bookmarkStart w:id="1025" w:name="lt_pId1811"/>
      <w:r w:rsidRPr="00A245F4">
        <w:rPr>
          <w:lang w:val="es-ES"/>
        </w:rPr>
        <w:t>Descripción</w:t>
      </w:r>
      <w:bookmarkEnd w:id="1025"/>
    </w:p>
    <w:p w14:paraId="1DC06890" w14:textId="77777777" w:rsidR="00A245F4" w:rsidRPr="00A245F4" w:rsidRDefault="00A245F4" w:rsidP="00A245F4">
      <w:pPr>
        <w:rPr>
          <w:lang w:val="es-ES"/>
        </w:rPr>
      </w:pPr>
      <w:bookmarkStart w:id="1026" w:name="lt_pId1812"/>
      <w:r w:rsidRPr="00A245F4">
        <w:rPr>
          <w:lang w:val="es-ES"/>
        </w:rPr>
        <w:t>La Oficina efectúa un gran número de actividades en relación con el desarrollo de las telecomunicaciones. La Resolución UIT-R 75 constituye un marco global para realizar actividades de coordinación y apoyo en favor del UIT-D y el UIT-T. En particular, el Director de la Oficina sigue cooperando con el Director de la BDT a fin de aumentar la capacidad de las Oficinas Regionales y Zonales para suministrar información sobre las actividades de sus Sectores y los conocimientos técnicos necesarios, así como para intensificar la cooperación y la coordinación con las organizaciones regionales pertinentes y alentar a los Estados Miembros y Miembros de Sector a participar en las actividades de los tres Sectores de la Unión.</w:t>
      </w:r>
      <w:bookmarkStart w:id="1027" w:name="lt_pId1813"/>
      <w:bookmarkStart w:id="1028" w:name="lt_pId1814"/>
      <w:bookmarkEnd w:id="1026"/>
      <w:bookmarkEnd w:id="1027"/>
      <w:bookmarkEnd w:id="1028"/>
    </w:p>
    <w:p w14:paraId="79780CDD" w14:textId="3C84015F" w:rsidR="00A245F4" w:rsidRPr="00A245F4" w:rsidRDefault="00A245F4" w:rsidP="00A245F4">
      <w:pPr>
        <w:rPr>
          <w:lang w:val="es-ES"/>
        </w:rPr>
      </w:pPr>
      <w:bookmarkStart w:id="1029" w:name="lt_pId1815"/>
      <w:r w:rsidRPr="00A245F4">
        <w:rPr>
          <w:lang w:val="es-ES"/>
        </w:rPr>
        <w:t>El programa de trabajo de las Comisiones de Estudio del UIT-R procura tener presentes las necesidades de los países en desarrollo y, en su caso, orientar sus actividades en este sentido. Esto implica i) fomentar la elaboración de proyectos de Recomendaciones que proporcionen asistencia directa para el desarrollo y la implementación de sistemas; ii) la elaboración de manuales que proporcionen material didáctico; iii) ofrecer asesoramiento por conducto de los participantes en las Comisiones de Estudio y de la BR sobre cuestiones tales como la gestión nacional del espectro, las</w:t>
      </w:r>
      <w:r w:rsidR="00837A1F">
        <w:rPr>
          <w:lang w:val="es-ES"/>
        </w:rPr>
        <w:t> </w:t>
      </w:r>
      <w:r w:rsidRPr="00A245F4">
        <w:rPr>
          <w:lang w:val="es-ES"/>
        </w:rPr>
        <w:t xml:space="preserve">IMT (Telecomunicaciones Móviles Internacionales),la radiodifusión digital y propagación de las ondas radioeléctricas. </w:t>
      </w:r>
      <w:bookmarkStart w:id="1030" w:name="lt_pId1816"/>
      <w:bookmarkEnd w:id="1029"/>
      <w:bookmarkEnd w:id="1030"/>
    </w:p>
    <w:p w14:paraId="0D926F1A" w14:textId="7E738B07" w:rsidR="00A245F4" w:rsidRPr="00A245F4" w:rsidRDefault="00A245F4" w:rsidP="00A245F4">
      <w:pPr>
        <w:rPr>
          <w:lang w:val="es-ES"/>
        </w:rPr>
      </w:pPr>
      <w:bookmarkStart w:id="1031" w:name="lt_pId1817"/>
      <w:r w:rsidRPr="00A245F4">
        <w:rPr>
          <w:lang w:val="es-ES"/>
        </w:rPr>
        <w:t>El objetivo del programa es que el personal de la categoría profesional de la BR preste dicha asistencia: i) participando en las reuniones y eventos del UIT-D/UIT-T y entablando relaciones de coordinación con el personal de la BDT/TSB; ii) fomentando la elaboración de Manuales en el</w:t>
      </w:r>
      <w:r w:rsidR="00837A1F">
        <w:rPr>
          <w:lang w:val="es-ES"/>
        </w:rPr>
        <w:t> </w:t>
      </w:r>
      <w:r w:rsidRPr="00A245F4">
        <w:rPr>
          <w:lang w:val="es-ES"/>
        </w:rPr>
        <w:t>UIT</w:t>
      </w:r>
      <w:r w:rsidR="00837A1F">
        <w:rPr>
          <w:lang w:val="es-ES"/>
        </w:rPr>
        <w:noBreakHyphen/>
      </w:r>
      <w:r w:rsidRPr="00A245F4">
        <w:rPr>
          <w:lang w:val="es-ES"/>
        </w:rPr>
        <w:t>R; iii) proporcionando asistencia directa para resolver problemas que se planteen concretamente en un país o región, por ejemplo, de gestión del espectro, condiciones de propagación prevalecientes y mediciones de la propagación; transición a la televisión digital y dividendo digital; iv) dando ponencias en seminarios/talleres organizados en favor de los países en desarrollo; por ejemplo, sesiones de información.</w:t>
      </w:r>
      <w:bookmarkEnd w:id="1031"/>
    </w:p>
    <w:p w14:paraId="45BCF2D0" w14:textId="77777777" w:rsidR="00A245F4" w:rsidRPr="00A245F4" w:rsidRDefault="00A245F4" w:rsidP="00A245F4">
      <w:pPr>
        <w:rPr>
          <w:lang w:val="es-ES"/>
        </w:rPr>
      </w:pPr>
      <w:bookmarkStart w:id="1032" w:name="lt_pId1818"/>
      <w:r w:rsidRPr="00A245F4">
        <w:rPr>
          <w:lang w:val="es-ES"/>
        </w:rPr>
        <w:t>Los expertos de la BR ayudan a la BDT a desarrollar y aplicar el sistema de gestión del espectro para los países en desarrollo. Por último, la Oficina organiza reuniones destinadas a crear marcos normalizados de gestión del espectro adecuados para las administraciones de los países en desarrollo.</w:t>
      </w:r>
      <w:bookmarkStart w:id="1033" w:name="lt_pId1819"/>
      <w:bookmarkEnd w:id="1032"/>
      <w:bookmarkEnd w:id="1033"/>
    </w:p>
    <w:p w14:paraId="53B9131C" w14:textId="77777777" w:rsidR="00A245F4" w:rsidRPr="00A245F4" w:rsidRDefault="00A245F4" w:rsidP="00336145">
      <w:pPr>
        <w:rPr>
          <w:lang w:val="es-ES"/>
        </w:rPr>
      </w:pPr>
      <w:r w:rsidRPr="00A245F4">
        <w:rPr>
          <w:lang w:val="es-ES"/>
        </w:rPr>
        <w:br w:type="page"/>
      </w:r>
    </w:p>
    <w:p w14:paraId="7E1F09EF" w14:textId="77777777" w:rsidR="00A245F4" w:rsidRPr="00A245F4" w:rsidRDefault="00A245F4" w:rsidP="00336145">
      <w:pPr>
        <w:pStyle w:val="Headingb"/>
        <w:rPr>
          <w:lang w:val="es-ES"/>
        </w:rPr>
      </w:pPr>
      <w:bookmarkStart w:id="1034" w:name="lt_pId1820"/>
      <w:r w:rsidRPr="00A245F4">
        <w:rPr>
          <w:lang w:val="es-ES"/>
        </w:rPr>
        <w:t>Informe de rendimiento y análisis de riesgos para 2023</w:t>
      </w:r>
      <w:bookmarkEnd w:id="1034"/>
    </w:p>
    <w:p w14:paraId="63F223C5" w14:textId="77777777" w:rsidR="00A245F4" w:rsidRPr="00A245F4" w:rsidRDefault="00A245F4" w:rsidP="00336145">
      <w:pPr>
        <w:pStyle w:val="Headingi"/>
        <w:rPr>
          <w:lang w:val="es-ES"/>
        </w:rPr>
      </w:pPr>
      <w:r w:rsidRPr="00A245F4">
        <w:rPr>
          <w:lang w:val="es-ES"/>
        </w:rPr>
        <w:t>Declaración de resultados obtenidos en 2023</w:t>
      </w:r>
      <w:bookmarkStart w:id="1035" w:name="lt_pId1822"/>
      <w:bookmarkEnd w:id="1035"/>
    </w:p>
    <w:tbl>
      <w:tblPr>
        <w:tblW w:w="5000" w:type="pct"/>
        <w:jc w:val="center"/>
        <w:tblLayout w:type="fixed"/>
        <w:tblLook w:val="04A0" w:firstRow="1" w:lastRow="0" w:firstColumn="1" w:lastColumn="0" w:noHBand="0" w:noVBand="1"/>
      </w:tblPr>
      <w:tblGrid>
        <w:gridCol w:w="2408"/>
        <w:gridCol w:w="2137"/>
        <w:gridCol w:w="2771"/>
        <w:gridCol w:w="2313"/>
      </w:tblGrid>
      <w:tr w:rsidR="00A245F4" w:rsidRPr="00A245F4" w14:paraId="74B4BC1E" w14:textId="77777777" w:rsidTr="00864F09">
        <w:trPr>
          <w:jc w:val="center"/>
        </w:trPr>
        <w:tc>
          <w:tcPr>
            <w:tcW w:w="2408"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5B5330B4" w14:textId="77777777" w:rsidR="00A245F4" w:rsidRPr="00A245F4" w:rsidRDefault="00A245F4" w:rsidP="00864F09">
            <w:pPr>
              <w:pStyle w:val="Tablehead"/>
              <w:rPr>
                <w:lang w:val="es-ES"/>
              </w:rPr>
            </w:pPr>
            <w:bookmarkStart w:id="1036" w:name="lt_pId1823"/>
            <w:r w:rsidRPr="00A245F4">
              <w:rPr>
                <w:lang w:val="es-ES"/>
              </w:rPr>
              <w:t>Resultados previstos</w:t>
            </w:r>
            <w:bookmarkEnd w:id="1036"/>
          </w:p>
        </w:tc>
        <w:tc>
          <w:tcPr>
            <w:tcW w:w="2137" w:type="dxa"/>
            <w:tcBorders>
              <w:top w:val="single" w:sz="4" w:space="0" w:color="auto"/>
              <w:left w:val="nil"/>
              <w:bottom w:val="single" w:sz="4" w:space="0" w:color="auto"/>
              <w:right w:val="single" w:sz="4" w:space="0" w:color="auto"/>
            </w:tcBorders>
            <w:shd w:val="clear" w:color="000000" w:fill="70A288"/>
            <w:vAlign w:val="center"/>
            <w:hideMark/>
          </w:tcPr>
          <w:p w14:paraId="21805810" w14:textId="77777777" w:rsidR="00A245F4" w:rsidRPr="00A245F4" w:rsidRDefault="00A245F4" w:rsidP="00864F09">
            <w:pPr>
              <w:pStyle w:val="Tablehead"/>
              <w:rPr>
                <w:color w:val="FFFFFF" w:themeColor="background1"/>
                <w:lang w:val="es-ES"/>
              </w:rPr>
            </w:pPr>
            <w:bookmarkStart w:id="1037" w:name="lt_pId1824"/>
            <w:r w:rsidRPr="00A245F4">
              <w:rPr>
                <w:color w:val="FFFFFF" w:themeColor="background1"/>
                <w:lang w:val="es-ES"/>
              </w:rPr>
              <w:t>Resultados obtenidos</w:t>
            </w:r>
            <w:bookmarkEnd w:id="1037"/>
          </w:p>
        </w:tc>
        <w:tc>
          <w:tcPr>
            <w:tcW w:w="2771" w:type="dxa"/>
            <w:tcBorders>
              <w:top w:val="single" w:sz="4" w:space="0" w:color="auto"/>
              <w:left w:val="nil"/>
              <w:bottom w:val="single" w:sz="4" w:space="0" w:color="auto"/>
              <w:right w:val="single" w:sz="4" w:space="0" w:color="auto"/>
            </w:tcBorders>
            <w:shd w:val="clear" w:color="000000" w:fill="DAB785"/>
            <w:vAlign w:val="center"/>
            <w:hideMark/>
          </w:tcPr>
          <w:p w14:paraId="53BF1C27" w14:textId="77777777" w:rsidR="00A245F4" w:rsidRPr="00A245F4" w:rsidRDefault="00A245F4" w:rsidP="00864F09">
            <w:pPr>
              <w:pStyle w:val="Tablehead"/>
              <w:rPr>
                <w:color w:val="FFFFFF" w:themeColor="background1"/>
                <w:lang w:val="es-ES"/>
              </w:rPr>
            </w:pPr>
            <w:bookmarkStart w:id="1038" w:name="lt_pId1825"/>
            <w:r w:rsidRPr="00A245F4">
              <w:rPr>
                <w:color w:val="FFFFFF" w:themeColor="background1"/>
                <w:lang w:val="es-ES"/>
              </w:rPr>
              <w:t>Indicadores fundamentales de rendimiento</w:t>
            </w:r>
            <w:bookmarkEnd w:id="1038"/>
          </w:p>
        </w:tc>
        <w:tc>
          <w:tcPr>
            <w:tcW w:w="2313" w:type="dxa"/>
            <w:tcBorders>
              <w:top w:val="single" w:sz="4" w:space="0" w:color="auto"/>
              <w:left w:val="nil"/>
              <w:bottom w:val="single" w:sz="4" w:space="0" w:color="auto"/>
              <w:right w:val="single" w:sz="4" w:space="0" w:color="auto"/>
            </w:tcBorders>
            <w:shd w:val="clear" w:color="000000" w:fill="D6896F"/>
            <w:vAlign w:val="center"/>
            <w:hideMark/>
          </w:tcPr>
          <w:p w14:paraId="65A7E2CD" w14:textId="77777777" w:rsidR="00A245F4" w:rsidRPr="00A245F4" w:rsidRDefault="00A245F4" w:rsidP="00864F09">
            <w:pPr>
              <w:pStyle w:val="Tablehead"/>
              <w:rPr>
                <w:color w:val="FFFFFF" w:themeColor="background1"/>
                <w:lang w:val="es-ES"/>
              </w:rPr>
            </w:pPr>
            <w:bookmarkStart w:id="1039" w:name="lt_pId1826"/>
            <w:r w:rsidRPr="00A245F4">
              <w:rPr>
                <w:color w:val="FFFFFF" w:themeColor="background1"/>
                <w:lang w:val="es-ES"/>
              </w:rPr>
              <w:t>Datos de medición/rendimiento</w:t>
            </w:r>
            <w:bookmarkEnd w:id="1039"/>
          </w:p>
        </w:tc>
      </w:tr>
      <w:tr w:rsidR="00A245F4" w:rsidRPr="00A245F4" w14:paraId="4C40C9A6" w14:textId="77777777" w:rsidTr="00837A1F">
        <w:trPr>
          <w:jc w:val="center"/>
        </w:trPr>
        <w:tc>
          <w:tcPr>
            <w:tcW w:w="2408" w:type="dxa"/>
            <w:tcBorders>
              <w:top w:val="nil"/>
              <w:left w:val="single" w:sz="4" w:space="0" w:color="auto"/>
              <w:bottom w:val="nil"/>
              <w:right w:val="single" w:sz="4" w:space="0" w:color="auto"/>
            </w:tcBorders>
            <w:shd w:val="clear" w:color="000000" w:fill="F2F2F2"/>
            <w:hideMark/>
          </w:tcPr>
          <w:p w14:paraId="54A1CF72" w14:textId="10BF58DF" w:rsidR="00A245F4" w:rsidRPr="00A245F4" w:rsidRDefault="00A245F4" w:rsidP="00336145">
            <w:pPr>
              <w:pStyle w:val="Tabletext"/>
              <w:rPr>
                <w:lang w:val="es-ES"/>
              </w:rPr>
            </w:pPr>
            <w:bookmarkStart w:id="1040" w:name="lt_pId1827"/>
            <w:r w:rsidRPr="00A245F4">
              <w:rPr>
                <w:lang w:val="es-ES"/>
              </w:rPr>
              <w:t>Participación de expertos del UIT-R y/o la BR en talleres/seminarios organizados por la BDT. Asistencia a los países en desarrollo y la BDT sobre aspectos de interés mutuo, tales como técnicas y sistemas de gestión del espectro</w:t>
            </w:r>
            <w:bookmarkStart w:id="1041" w:name="lt_pId1828"/>
            <w:bookmarkEnd w:id="1040"/>
            <w:bookmarkEnd w:id="1041"/>
            <w:r w:rsidR="00864F09">
              <w:rPr>
                <w:lang w:val="es-ES"/>
              </w:rPr>
              <w:t>.</w:t>
            </w:r>
          </w:p>
        </w:tc>
        <w:tc>
          <w:tcPr>
            <w:tcW w:w="2137" w:type="dxa"/>
            <w:tcBorders>
              <w:top w:val="nil"/>
              <w:left w:val="nil"/>
              <w:bottom w:val="nil"/>
              <w:right w:val="single" w:sz="4" w:space="0" w:color="auto"/>
            </w:tcBorders>
            <w:shd w:val="clear" w:color="000000" w:fill="F2F2F2"/>
            <w:hideMark/>
          </w:tcPr>
          <w:p w14:paraId="5EA02EB1" w14:textId="0EAF5934" w:rsidR="00A245F4" w:rsidRPr="00A245F4" w:rsidRDefault="00A245F4" w:rsidP="00336145">
            <w:pPr>
              <w:pStyle w:val="Tabletext"/>
              <w:rPr>
                <w:lang w:val="es-ES"/>
              </w:rPr>
            </w:pPr>
            <w:bookmarkStart w:id="1042" w:name="lt_pId1829"/>
            <w:r w:rsidRPr="00A245F4">
              <w:rPr>
                <w:lang w:val="es-ES"/>
              </w:rPr>
              <w:t>Asistencia prestada a</w:t>
            </w:r>
            <w:r w:rsidR="00864F09" w:rsidRPr="00864F09">
              <w:rPr>
                <w:color w:val="FF0000"/>
                <w:lang w:val="es-ES"/>
              </w:rPr>
              <w:t>…</w:t>
            </w:r>
          </w:p>
          <w:p w14:paraId="422C13D1" w14:textId="49D86BE0" w:rsidR="00A245F4" w:rsidRPr="00A245F4" w:rsidRDefault="00A245F4" w:rsidP="00336145">
            <w:pPr>
              <w:pStyle w:val="Tabletext"/>
              <w:rPr>
                <w:lang w:val="es-ES"/>
              </w:rPr>
            </w:pPr>
            <w:r w:rsidRPr="00A245F4">
              <w:rPr>
                <w:lang w:val="es-ES"/>
              </w:rPr>
              <w:t>Se impartieron cursos de formación sobre gestión del espectro</w:t>
            </w:r>
            <w:r w:rsidR="00864F09" w:rsidRPr="00864F09">
              <w:rPr>
                <w:lang w:val="es-ES"/>
              </w:rPr>
              <w:t>…</w:t>
            </w:r>
            <w:bookmarkStart w:id="1043" w:name="lt_pId1830"/>
            <w:bookmarkStart w:id="1044" w:name="lt_pId1831"/>
            <w:bookmarkEnd w:id="1042"/>
            <w:bookmarkEnd w:id="1043"/>
            <w:bookmarkEnd w:id="1044"/>
          </w:p>
        </w:tc>
        <w:tc>
          <w:tcPr>
            <w:tcW w:w="2771" w:type="dxa"/>
            <w:tcBorders>
              <w:top w:val="nil"/>
              <w:left w:val="nil"/>
              <w:bottom w:val="nil"/>
              <w:right w:val="single" w:sz="4" w:space="0" w:color="auto"/>
            </w:tcBorders>
            <w:shd w:val="clear" w:color="000000" w:fill="F2F2F2"/>
            <w:hideMark/>
          </w:tcPr>
          <w:p w14:paraId="300118C3" w14:textId="604C2730" w:rsidR="00A245F4" w:rsidRPr="00A245F4" w:rsidRDefault="00A245F4" w:rsidP="00336145">
            <w:pPr>
              <w:pStyle w:val="Tabletext"/>
              <w:rPr>
                <w:lang w:val="es-ES"/>
              </w:rPr>
            </w:pPr>
            <w:bookmarkStart w:id="1045" w:name="lt_pId1832"/>
            <w:r w:rsidRPr="00A245F4">
              <w:rPr>
                <w:lang w:val="es-ES"/>
              </w:rPr>
              <w:t>Satisfacción expresada por los participantes; mayor sensibilización de los países en desarrollo sobre la labor del</w:t>
            </w:r>
            <w:r w:rsidR="00864F09">
              <w:rPr>
                <w:lang w:val="es-ES"/>
              </w:rPr>
              <w:t> </w:t>
            </w:r>
            <w:r w:rsidRPr="00A245F4">
              <w:rPr>
                <w:lang w:val="es-ES"/>
              </w:rPr>
              <w:t>UIT</w:t>
            </w:r>
            <w:r w:rsidR="00837A1F">
              <w:rPr>
                <w:lang w:val="es-ES"/>
              </w:rPr>
              <w:noBreakHyphen/>
            </w:r>
            <w:r w:rsidRPr="00A245F4">
              <w:rPr>
                <w:lang w:val="es-ES"/>
              </w:rPr>
              <w:t>R</w:t>
            </w:r>
            <w:bookmarkEnd w:id="1045"/>
          </w:p>
        </w:tc>
        <w:tc>
          <w:tcPr>
            <w:tcW w:w="2313" w:type="dxa"/>
            <w:tcBorders>
              <w:top w:val="nil"/>
              <w:left w:val="nil"/>
              <w:bottom w:val="nil"/>
              <w:right w:val="single" w:sz="4" w:space="0" w:color="auto"/>
            </w:tcBorders>
            <w:shd w:val="clear" w:color="000000" w:fill="F2F2F2"/>
            <w:hideMark/>
          </w:tcPr>
          <w:p w14:paraId="351FB088" w14:textId="4E6906E5" w:rsidR="00A245F4" w:rsidRPr="00A245F4" w:rsidRDefault="00A245F4" w:rsidP="00336145">
            <w:pPr>
              <w:pStyle w:val="Tabletext"/>
              <w:rPr>
                <w:lang w:val="es-ES"/>
              </w:rPr>
            </w:pPr>
            <w:bookmarkStart w:id="1046" w:name="lt_pId1833"/>
            <w:r w:rsidRPr="00864F09">
              <w:rPr>
                <w:color w:val="FF0000"/>
                <w:lang w:val="es-ES"/>
              </w:rPr>
              <w:t>XX</w:t>
            </w:r>
            <w:r w:rsidRPr="00A245F4">
              <w:rPr>
                <w:lang w:val="es-ES"/>
              </w:rPr>
              <w:t xml:space="preserve"> participantes formados</w:t>
            </w:r>
          </w:p>
          <w:p w14:paraId="1BC41405" w14:textId="2E3A5BF4" w:rsidR="00A245F4" w:rsidRPr="00A245F4" w:rsidRDefault="00A245F4" w:rsidP="00336145">
            <w:pPr>
              <w:pStyle w:val="Tabletext"/>
              <w:rPr>
                <w:lang w:val="es-ES"/>
              </w:rPr>
            </w:pPr>
            <w:r w:rsidRPr="00864F09">
              <w:rPr>
                <w:color w:val="FF0000"/>
                <w:lang w:val="es-ES"/>
              </w:rPr>
              <w:t>YY</w:t>
            </w:r>
            <w:r w:rsidRPr="00A245F4">
              <w:rPr>
                <w:lang w:val="es-ES"/>
              </w:rPr>
              <w:t xml:space="preserve"> formaciones organizadas</w:t>
            </w:r>
            <w:bookmarkStart w:id="1047" w:name="lt_pId1834"/>
            <w:bookmarkEnd w:id="1046"/>
            <w:bookmarkEnd w:id="1047"/>
          </w:p>
        </w:tc>
      </w:tr>
      <w:tr w:rsidR="00A245F4" w:rsidRPr="00A245F4" w14:paraId="4245954C" w14:textId="77777777" w:rsidTr="00837A1F">
        <w:trPr>
          <w:jc w:val="center"/>
        </w:trPr>
        <w:tc>
          <w:tcPr>
            <w:tcW w:w="2408" w:type="dxa"/>
            <w:tcBorders>
              <w:top w:val="nil"/>
              <w:left w:val="single" w:sz="4" w:space="0" w:color="auto"/>
              <w:bottom w:val="single" w:sz="4" w:space="0" w:color="auto"/>
              <w:right w:val="single" w:sz="4" w:space="0" w:color="auto"/>
            </w:tcBorders>
            <w:shd w:val="clear" w:color="000000" w:fill="FFFFFF"/>
            <w:vAlign w:val="center"/>
            <w:hideMark/>
          </w:tcPr>
          <w:p w14:paraId="6C84CA3B" w14:textId="77777777" w:rsidR="00A245F4" w:rsidRPr="00A245F4" w:rsidRDefault="00A245F4" w:rsidP="00336145">
            <w:pPr>
              <w:pStyle w:val="Tabletext"/>
              <w:rPr>
                <w:lang w:val="es-ES"/>
              </w:rPr>
            </w:pPr>
            <w:r w:rsidRPr="00A245F4">
              <w:rPr>
                <w:lang w:val="es-ES"/>
              </w:rPr>
              <w:t> </w:t>
            </w:r>
          </w:p>
        </w:tc>
        <w:tc>
          <w:tcPr>
            <w:tcW w:w="2137" w:type="dxa"/>
            <w:tcBorders>
              <w:top w:val="nil"/>
              <w:left w:val="nil"/>
              <w:bottom w:val="single" w:sz="4" w:space="0" w:color="auto"/>
              <w:right w:val="single" w:sz="4" w:space="0" w:color="auto"/>
            </w:tcBorders>
            <w:shd w:val="clear" w:color="000000" w:fill="FFFFFF"/>
            <w:vAlign w:val="center"/>
            <w:hideMark/>
          </w:tcPr>
          <w:p w14:paraId="3D4F2CF9" w14:textId="77777777" w:rsidR="00A245F4" w:rsidRPr="00A245F4" w:rsidRDefault="00A245F4" w:rsidP="00336145">
            <w:pPr>
              <w:pStyle w:val="Tabletext"/>
              <w:rPr>
                <w:lang w:val="es-ES"/>
              </w:rPr>
            </w:pPr>
            <w:r w:rsidRPr="00A245F4">
              <w:rPr>
                <w:lang w:val="es-ES"/>
              </w:rPr>
              <w:t> </w:t>
            </w:r>
          </w:p>
        </w:tc>
        <w:tc>
          <w:tcPr>
            <w:tcW w:w="2771" w:type="dxa"/>
            <w:tcBorders>
              <w:top w:val="nil"/>
              <w:left w:val="nil"/>
              <w:bottom w:val="single" w:sz="4" w:space="0" w:color="auto"/>
              <w:right w:val="single" w:sz="4" w:space="0" w:color="auto"/>
            </w:tcBorders>
            <w:shd w:val="clear" w:color="000000" w:fill="FFFFFF"/>
            <w:vAlign w:val="center"/>
            <w:hideMark/>
          </w:tcPr>
          <w:p w14:paraId="217D29E5" w14:textId="77777777" w:rsidR="00A245F4" w:rsidRPr="00A245F4" w:rsidRDefault="00A245F4" w:rsidP="00336145">
            <w:pPr>
              <w:pStyle w:val="Tabletext"/>
              <w:rPr>
                <w:lang w:val="es-ES"/>
              </w:rPr>
            </w:pPr>
            <w:r w:rsidRPr="00A245F4">
              <w:rPr>
                <w:lang w:val="es-ES"/>
              </w:rPr>
              <w:t> </w:t>
            </w:r>
          </w:p>
        </w:tc>
        <w:tc>
          <w:tcPr>
            <w:tcW w:w="2313" w:type="dxa"/>
            <w:tcBorders>
              <w:top w:val="nil"/>
              <w:left w:val="nil"/>
              <w:bottom w:val="single" w:sz="4" w:space="0" w:color="auto"/>
              <w:right w:val="single" w:sz="4" w:space="0" w:color="auto"/>
            </w:tcBorders>
            <w:shd w:val="clear" w:color="000000" w:fill="FFFFFF"/>
            <w:vAlign w:val="center"/>
            <w:hideMark/>
          </w:tcPr>
          <w:p w14:paraId="59BCFD13" w14:textId="77777777" w:rsidR="00A245F4" w:rsidRPr="00A245F4" w:rsidRDefault="00A245F4" w:rsidP="00336145">
            <w:pPr>
              <w:pStyle w:val="Tabletext"/>
              <w:rPr>
                <w:lang w:val="es-ES"/>
              </w:rPr>
            </w:pPr>
            <w:r w:rsidRPr="00A245F4">
              <w:rPr>
                <w:lang w:val="es-ES"/>
              </w:rPr>
              <w:t> </w:t>
            </w:r>
          </w:p>
        </w:tc>
      </w:tr>
    </w:tbl>
    <w:p w14:paraId="0098B1EF" w14:textId="77777777" w:rsidR="00864F09" w:rsidRPr="00D26D41" w:rsidRDefault="00864F09" w:rsidP="00864F09">
      <w:pPr>
        <w:pStyle w:val="Tablefin"/>
        <w:rPr>
          <w:lang w:val="es-ES"/>
        </w:rPr>
      </w:pPr>
    </w:p>
    <w:p w14:paraId="1F918875" w14:textId="7119A9EC" w:rsidR="00A245F4" w:rsidRPr="00A245F4" w:rsidRDefault="00A245F4" w:rsidP="00336145">
      <w:pPr>
        <w:pStyle w:val="Headingi"/>
        <w:rPr>
          <w:lang w:val="es-ES"/>
        </w:rPr>
      </w:pPr>
      <w:r w:rsidRPr="00A245F4">
        <w:rPr>
          <w:lang w:val="es-ES"/>
        </w:rPr>
        <w:t>Evaluación de amenazas y riesgos para 2023</w:t>
      </w:r>
      <w:bookmarkStart w:id="1048" w:name="lt_pId1836"/>
      <w:bookmarkEnd w:id="1048"/>
    </w:p>
    <w:tbl>
      <w:tblPr>
        <w:tblW w:w="5000" w:type="pct"/>
        <w:tblLayout w:type="fixed"/>
        <w:tblLook w:val="04A0" w:firstRow="1" w:lastRow="0" w:firstColumn="1" w:lastColumn="0" w:noHBand="0" w:noVBand="1"/>
      </w:tblPr>
      <w:tblGrid>
        <w:gridCol w:w="2431"/>
        <w:gridCol w:w="2100"/>
        <w:gridCol w:w="2785"/>
        <w:gridCol w:w="2313"/>
      </w:tblGrid>
      <w:tr w:rsidR="00A245F4" w:rsidRPr="00A245F4" w14:paraId="4EF5ACDB" w14:textId="77777777" w:rsidTr="00864F09">
        <w:tc>
          <w:tcPr>
            <w:tcW w:w="2431"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2D2CC4E1" w14:textId="77777777" w:rsidR="00A245F4" w:rsidRPr="00A245F4" w:rsidRDefault="00A245F4" w:rsidP="00864F09">
            <w:pPr>
              <w:pStyle w:val="Tablehead"/>
              <w:rPr>
                <w:lang w:val="es-ES"/>
              </w:rPr>
            </w:pPr>
            <w:bookmarkStart w:id="1049" w:name="lt_pId1837"/>
            <w:r w:rsidRPr="00A245F4">
              <w:rPr>
                <w:lang w:val="es-ES"/>
              </w:rPr>
              <w:t>Perspectiva</w:t>
            </w:r>
            <w:bookmarkEnd w:id="1049"/>
          </w:p>
        </w:tc>
        <w:tc>
          <w:tcPr>
            <w:tcW w:w="2100" w:type="dxa"/>
            <w:tcBorders>
              <w:top w:val="single" w:sz="4" w:space="0" w:color="auto"/>
              <w:left w:val="nil"/>
              <w:bottom w:val="single" w:sz="4" w:space="0" w:color="auto"/>
              <w:right w:val="single" w:sz="4" w:space="0" w:color="auto"/>
            </w:tcBorders>
            <w:shd w:val="clear" w:color="000000" w:fill="70A288"/>
            <w:vAlign w:val="center"/>
            <w:hideMark/>
          </w:tcPr>
          <w:p w14:paraId="2989A416" w14:textId="77777777" w:rsidR="00A245F4" w:rsidRPr="00A245F4" w:rsidRDefault="00A245F4" w:rsidP="00864F09">
            <w:pPr>
              <w:pStyle w:val="Tablehead"/>
              <w:rPr>
                <w:color w:val="FFFFFF" w:themeColor="background1"/>
                <w:lang w:val="es-ES"/>
              </w:rPr>
            </w:pPr>
            <w:bookmarkStart w:id="1050" w:name="lt_pId1838"/>
            <w:r w:rsidRPr="00A245F4">
              <w:rPr>
                <w:color w:val="FFFFFF" w:themeColor="background1"/>
                <w:lang w:val="es-ES"/>
              </w:rPr>
              <w:t>Riesgos señalados</w:t>
            </w:r>
            <w:bookmarkEnd w:id="1050"/>
          </w:p>
        </w:tc>
        <w:tc>
          <w:tcPr>
            <w:tcW w:w="2785" w:type="dxa"/>
            <w:tcBorders>
              <w:top w:val="single" w:sz="4" w:space="0" w:color="auto"/>
              <w:left w:val="nil"/>
              <w:bottom w:val="single" w:sz="4" w:space="0" w:color="auto"/>
              <w:right w:val="single" w:sz="4" w:space="0" w:color="auto"/>
            </w:tcBorders>
            <w:shd w:val="clear" w:color="000000" w:fill="DAB785"/>
            <w:vAlign w:val="center"/>
            <w:hideMark/>
          </w:tcPr>
          <w:p w14:paraId="2068AA40" w14:textId="30ED6040" w:rsidR="00A245F4" w:rsidRPr="00A245F4" w:rsidRDefault="00837A1F" w:rsidP="00864F09">
            <w:pPr>
              <w:pStyle w:val="Tablehead"/>
              <w:rPr>
                <w:color w:val="FFFFFF" w:themeColor="background1"/>
                <w:lang w:val="es-ES"/>
              </w:rPr>
            </w:pPr>
            <w:bookmarkStart w:id="1051" w:name="lt_pId1839"/>
            <w:r w:rsidRPr="00A245F4">
              <w:rPr>
                <w:color w:val="FFFFFF" w:themeColor="background1"/>
                <w:lang w:val="es-ES"/>
              </w:rPr>
              <w:t>Repercusión</w:t>
            </w:r>
            <w:r w:rsidR="00A245F4" w:rsidRPr="00A245F4">
              <w:rPr>
                <w:color w:val="FFFFFF" w:themeColor="background1"/>
                <w:lang w:val="es-ES"/>
              </w:rPr>
              <w:t xml:space="preserve"> señalada</w:t>
            </w:r>
            <w:bookmarkEnd w:id="1051"/>
          </w:p>
        </w:tc>
        <w:tc>
          <w:tcPr>
            <w:tcW w:w="2313" w:type="dxa"/>
            <w:tcBorders>
              <w:top w:val="single" w:sz="4" w:space="0" w:color="auto"/>
              <w:left w:val="nil"/>
              <w:bottom w:val="single" w:sz="4" w:space="0" w:color="auto"/>
              <w:right w:val="single" w:sz="4" w:space="0" w:color="auto"/>
            </w:tcBorders>
            <w:shd w:val="clear" w:color="000000" w:fill="D6896F"/>
            <w:vAlign w:val="center"/>
            <w:hideMark/>
          </w:tcPr>
          <w:p w14:paraId="6A580CF3" w14:textId="77777777" w:rsidR="00A245F4" w:rsidRPr="00A245F4" w:rsidRDefault="00A245F4" w:rsidP="00864F09">
            <w:pPr>
              <w:pStyle w:val="Tablehead"/>
              <w:rPr>
                <w:color w:val="FFFFFF" w:themeColor="background1"/>
                <w:lang w:val="es-ES"/>
              </w:rPr>
            </w:pPr>
            <w:bookmarkStart w:id="1052" w:name="lt_pId1840"/>
            <w:r w:rsidRPr="00A245F4">
              <w:rPr>
                <w:color w:val="FFFFFF" w:themeColor="background1"/>
                <w:lang w:val="es-ES"/>
              </w:rPr>
              <w:t>Medidas de mitigación aplicadas</w:t>
            </w:r>
            <w:bookmarkEnd w:id="1052"/>
          </w:p>
        </w:tc>
      </w:tr>
      <w:tr w:rsidR="00A245F4" w:rsidRPr="00A245F4" w14:paraId="5EA9669D" w14:textId="77777777" w:rsidTr="00837A1F">
        <w:tc>
          <w:tcPr>
            <w:tcW w:w="2431" w:type="dxa"/>
            <w:tcBorders>
              <w:top w:val="nil"/>
              <w:left w:val="single" w:sz="4" w:space="0" w:color="auto"/>
              <w:bottom w:val="nil"/>
              <w:right w:val="single" w:sz="4" w:space="0" w:color="auto"/>
            </w:tcBorders>
            <w:shd w:val="clear" w:color="000000" w:fill="F2F2F2"/>
            <w:hideMark/>
          </w:tcPr>
          <w:p w14:paraId="41F51A96" w14:textId="36213805" w:rsidR="00A245F4" w:rsidRPr="00A245F4" w:rsidRDefault="00A245F4" w:rsidP="00336145">
            <w:pPr>
              <w:pStyle w:val="Tabletext"/>
              <w:rPr>
                <w:lang w:val="es-ES"/>
              </w:rPr>
            </w:pPr>
            <w:bookmarkStart w:id="1053" w:name="lt_pId1841"/>
            <w:r w:rsidRPr="00A245F4">
              <w:rPr>
                <w:lang w:val="es-ES"/>
              </w:rPr>
              <w:t>No consta</w:t>
            </w:r>
            <w:bookmarkEnd w:id="1053"/>
          </w:p>
        </w:tc>
        <w:tc>
          <w:tcPr>
            <w:tcW w:w="2100" w:type="dxa"/>
            <w:tcBorders>
              <w:top w:val="nil"/>
              <w:left w:val="single" w:sz="4" w:space="0" w:color="auto"/>
              <w:bottom w:val="nil"/>
              <w:right w:val="single" w:sz="4" w:space="0" w:color="auto"/>
            </w:tcBorders>
            <w:shd w:val="clear" w:color="000000" w:fill="F2F2F2"/>
            <w:hideMark/>
          </w:tcPr>
          <w:p w14:paraId="7309BBD7" w14:textId="792D800C" w:rsidR="00A245F4" w:rsidRPr="00A245F4" w:rsidRDefault="00A245F4" w:rsidP="00336145">
            <w:pPr>
              <w:pStyle w:val="Tabletext"/>
              <w:rPr>
                <w:lang w:val="es-ES"/>
              </w:rPr>
            </w:pPr>
            <w:bookmarkStart w:id="1054" w:name="lt_pId1842"/>
            <w:r w:rsidRPr="00A245F4">
              <w:rPr>
                <w:lang w:val="es-ES"/>
              </w:rPr>
              <w:t>No consta</w:t>
            </w:r>
            <w:bookmarkEnd w:id="1054"/>
          </w:p>
        </w:tc>
        <w:tc>
          <w:tcPr>
            <w:tcW w:w="2785" w:type="dxa"/>
            <w:tcBorders>
              <w:top w:val="nil"/>
              <w:left w:val="single" w:sz="4" w:space="0" w:color="auto"/>
              <w:bottom w:val="nil"/>
              <w:right w:val="single" w:sz="4" w:space="0" w:color="auto"/>
            </w:tcBorders>
            <w:shd w:val="clear" w:color="000000" w:fill="F2F2F2"/>
            <w:hideMark/>
          </w:tcPr>
          <w:p w14:paraId="57780EA8" w14:textId="61964B10" w:rsidR="00A245F4" w:rsidRPr="00A245F4" w:rsidRDefault="00A245F4" w:rsidP="00336145">
            <w:pPr>
              <w:pStyle w:val="Tabletext"/>
              <w:rPr>
                <w:lang w:val="es-ES"/>
              </w:rPr>
            </w:pPr>
            <w:bookmarkStart w:id="1055" w:name="lt_pId1843"/>
            <w:r w:rsidRPr="00A245F4">
              <w:rPr>
                <w:lang w:val="es-ES"/>
              </w:rPr>
              <w:t>No consta</w:t>
            </w:r>
            <w:bookmarkEnd w:id="1055"/>
          </w:p>
        </w:tc>
        <w:tc>
          <w:tcPr>
            <w:tcW w:w="2313" w:type="dxa"/>
            <w:tcBorders>
              <w:top w:val="nil"/>
              <w:left w:val="single" w:sz="4" w:space="0" w:color="auto"/>
              <w:bottom w:val="nil"/>
              <w:right w:val="single" w:sz="4" w:space="0" w:color="auto"/>
            </w:tcBorders>
            <w:shd w:val="clear" w:color="000000" w:fill="F2F2F2"/>
            <w:hideMark/>
          </w:tcPr>
          <w:p w14:paraId="33D71E12" w14:textId="5DCA84A5" w:rsidR="00A245F4" w:rsidRPr="00A245F4" w:rsidRDefault="00A245F4" w:rsidP="00336145">
            <w:pPr>
              <w:pStyle w:val="Tabletext"/>
              <w:rPr>
                <w:lang w:val="es-ES"/>
              </w:rPr>
            </w:pPr>
            <w:bookmarkStart w:id="1056" w:name="lt_pId1844"/>
            <w:r w:rsidRPr="00A245F4">
              <w:rPr>
                <w:lang w:val="es-ES"/>
              </w:rPr>
              <w:t>No consta</w:t>
            </w:r>
            <w:bookmarkEnd w:id="1056"/>
          </w:p>
        </w:tc>
      </w:tr>
      <w:tr w:rsidR="00A245F4" w:rsidRPr="00A245F4" w14:paraId="68710C7E" w14:textId="77777777" w:rsidTr="00837A1F">
        <w:tc>
          <w:tcPr>
            <w:tcW w:w="2431" w:type="dxa"/>
            <w:tcBorders>
              <w:top w:val="nil"/>
              <w:left w:val="single" w:sz="4" w:space="0" w:color="auto"/>
              <w:bottom w:val="single" w:sz="4" w:space="0" w:color="auto"/>
              <w:right w:val="single" w:sz="4" w:space="0" w:color="auto"/>
            </w:tcBorders>
            <w:shd w:val="clear" w:color="000000" w:fill="FFFFFF"/>
            <w:vAlign w:val="center"/>
            <w:hideMark/>
          </w:tcPr>
          <w:p w14:paraId="23D27937" w14:textId="77777777" w:rsidR="00A245F4" w:rsidRPr="00A245F4" w:rsidRDefault="00A245F4" w:rsidP="00336145">
            <w:pPr>
              <w:pStyle w:val="Tabletext"/>
              <w:rPr>
                <w:lang w:val="es-ES"/>
              </w:rPr>
            </w:pPr>
            <w:r w:rsidRPr="00A245F4">
              <w:rPr>
                <w:lang w:val="es-ES"/>
              </w:rPr>
              <w:t> </w:t>
            </w:r>
          </w:p>
        </w:tc>
        <w:tc>
          <w:tcPr>
            <w:tcW w:w="2100" w:type="dxa"/>
            <w:tcBorders>
              <w:top w:val="nil"/>
              <w:left w:val="nil"/>
              <w:bottom w:val="single" w:sz="4" w:space="0" w:color="auto"/>
              <w:right w:val="single" w:sz="4" w:space="0" w:color="auto"/>
            </w:tcBorders>
            <w:shd w:val="clear" w:color="000000" w:fill="FFFFFF"/>
            <w:vAlign w:val="center"/>
            <w:hideMark/>
          </w:tcPr>
          <w:p w14:paraId="5C810733" w14:textId="77777777" w:rsidR="00A245F4" w:rsidRPr="00A245F4" w:rsidRDefault="00A245F4" w:rsidP="00336145">
            <w:pPr>
              <w:pStyle w:val="Tabletext"/>
              <w:rPr>
                <w:lang w:val="es-ES"/>
              </w:rPr>
            </w:pPr>
            <w:r w:rsidRPr="00A245F4">
              <w:rPr>
                <w:lang w:val="es-ES"/>
              </w:rPr>
              <w:t> </w:t>
            </w:r>
          </w:p>
        </w:tc>
        <w:tc>
          <w:tcPr>
            <w:tcW w:w="2785" w:type="dxa"/>
            <w:tcBorders>
              <w:top w:val="nil"/>
              <w:left w:val="nil"/>
              <w:bottom w:val="single" w:sz="4" w:space="0" w:color="auto"/>
              <w:right w:val="single" w:sz="4" w:space="0" w:color="auto"/>
            </w:tcBorders>
            <w:shd w:val="clear" w:color="000000" w:fill="FFFFFF"/>
            <w:vAlign w:val="center"/>
            <w:hideMark/>
          </w:tcPr>
          <w:p w14:paraId="5CFE0FA9" w14:textId="77777777" w:rsidR="00A245F4" w:rsidRPr="00A245F4" w:rsidRDefault="00A245F4" w:rsidP="00336145">
            <w:pPr>
              <w:pStyle w:val="Tabletext"/>
              <w:rPr>
                <w:lang w:val="es-ES"/>
              </w:rPr>
            </w:pPr>
            <w:r w:rsidRPr="00A245F4">
              <w:rPr>
                <w:lang w:val="es-ES"/>
              </w:rPr>
              <w:t> </w:t>
            </w:r>
          </w:p>
        </w:tc>
        <w:tc>
          <w:tcPr>
            <w:tcW w:w="2313" w:type="dxa"/>
            <w:tcBorders>
              <w:top w:val="nil"/>
              <w:left w:val="nil"/>
              <w:bottom w:val="single" w:sz="4" w:space="0" w:color="auto"/>
              <w:right w:val="single" w:sz="4" w:space="0" w:color="auto"/>
            </w:tcBorders>
            <w:shd w:val="clear" w:color="000000" w:fill="FFFFFF"/>
            <w:vAlign w:val="center"/>
            <w:hideMark/>
          </w:tcPr>
          <w:p w14:paraId="19ABA1F6" w14:textId="77777777" w:rsidR="00A245F4" w:rsidRPr="00A245F4" w:rsidRDefault="00A245F4" w:rsidP="00336145">
            <w:pPr>
              <w:pStyle w:val="Tabletext"/>
              <w:rPr>
                <w:lang w:val="es-ES"/>
              </w:rPr>
            </w:pPr>
            <w:r w:rsidRPr="00A245F4">
              <w:rPr>
                <w:lang w:val="es-ES"/>
              </w:rPr>
              <w:t> </w:t>
            </w:r>
          </w:p>
        </w:tc>
      </w:tr>
    </w:tbl>
    <w:p w14:paraId="5C572845" w14:textId="77777777" w:rsidR="00864F09" w:rsidRPr="00864F09" w:rsidRDefault="00864F09" w:rsidP="00864F09">
      <w:pPr>
        <w:pStyle w:val="Tablefin"/>
      </w:pPr>
    </w:p>
    <w:p w14:paraId="00DD9D2C" w14:textId="64884F4D" w:rsidR="00A245F4" w:rsidRPr="00A245F4" w:rsidRDefault="00A245F4" w:rsidP="00336145">
      <w:pPr>
        <w:pStyle w:val="Headingb"/>
        <w:rPr>
          <w:lang w:val="es-ES"/>
        </w:rPr>
      </w:pPr>
      <w:r w:rsidRPr="00A245F4">
        <w:rPr>
          <w:lang w:val="es-ES"/>
        </w:rPr>
        <w:t>Declaración de resultados previstos y análisis de riesgos para 2025</w:t>
      </w:r>
      <w:bookmarkStart w:id="1057" w:name="lt_pId1846"/>
      <w:bookmarkEnd w:id="1057"/>
    </w:p>
    <w:p w14:paraId="3DCFB1A9" w14:textId="77777777" w:rsidR="00A245F4" w:rsidRPr="00A245F4" w:rsidRDefault="00A245F4" w:rsidP="00336145">
      <w:pPr>
        <w:pStyle w:val="Headingi"/>
        <w:rPr>
          <w:lang w:val="es-ES"/>
        </w:rPr>
      </w:pPr>
      <w:r w:rsidRPr="00A245F4">
        <w:rPr>
          <w:lang w:val="es-ES"/>
        </w:rPr>
        <w:t>Declaración de resultados previstos para 2025</w:t>
      </w:r>
      <w:bookmarkStart w:id="1058" w:name="lt_pId1848"/>
      <w:bookmarkEnd w:id="1058"/>
    </w:p>
    <w:tbl>
      <w:tblPr>
        <w:tblW w:w="5000" w:type="pct"/>
        <w:tblLayout w:type="fixed"/>
        <w:tblLook w:val="04A0" w:firstRow="1" w:lastRow="0" w:firstColumn="1" w:lastColumn="0" w:noHBand="0" w:noVBand="1"/>
      </w:tblPr>
      <w:tblGrid>
        <w:gridCol w:w="4814"/>
        <w:gridCol w:w="4815"/>
      </w:tblGrid>
      <w:tr w:rsidR="00A245F4" w:rsidRPr="00A245F4" w14:paraId="2A77DA2E" w14:textId="77777777" w:rsidTr="004047E1">
        <w:tc>
          <w:tcPr>
            <w:tcW w:w="3700" w:type="dxa"/>
            <w:tcBorders>
              <w:top w:val="single" w:sz="4" w:space="0" w:color="auto"/>
              <w:left w:val="single" w:sz="4" w:space="0" w:color="auto"/>
              <w:bottom w:val="single" w:sz="4" w:space="0" w:color="auto"/>
              <w:right w:val="single" w:sz="4" w:space="0" w:color="auto"/>
            </w:tcBorders>
            <w:shd w:val="clear" w:color="000000" w:fill="02385E"/>
            <w:noWrap/>
            <w:vAlign w:val="center"/>
            <w:hideMark/>
          </w:tcPr>
          <w:p w14:paraId="63DF6B05" w14:textId="77777777" w:rsidR="00A245F4" w:rsidRPr="00A245F4" w:rsidRDefault="00A245F4" w:rsidP="004047E1">
            <w:pPr>
              <w:pStyle w:val="Tablehead"/>
              <w:rPr>
                <w:lang w:val="es-ES"/>
              </w:rPr>
            </w:pPr>
            <w:bookmarkStart w:id="1059" w:name="lt_pId1849"/>
            <w:r w:rsidRPr="00A245F4">
              <w:rPr>
                <w:lang w:val="es-ES"/>
              </w:rPr>
              <w:t>Resultados previstos</w:t>
            </w:r>
            <w:bookmarkEnd w:id="1059"/>
          </w:p>
        </w:tc>
        <w:tc>
          <w:tcPr>
            <w:tcW w:w="3700" w:type="dxa"/>
            <w:tcBorders>
              <w:top w:val="single" w:sz="4" w:space="0" w:color="auto"/>
              <w:left w:val="nil"/>
              <w:bottom w:val="single" w:sz="4" w:space="0" w:color="auto"/>
              <w:right w:val="single" w:sz="4" w:space="0" w:color="auto"/>
            </w:tcBorders>
            <w:shd w:val="clear" w:color="000000" w:fill="DAB785"/>
            <w:noWrap/>
            <w:vAlign w:val="center"/>
            <w:hideMark/>
          </w:tcPr>
          <w:p w14:paraId="0D199BBA" w14:textId="77777777" w:rsidR="00A245F4" w:rsidRPr="00A245F4" w:rsidRDefault="00A245F4" w:rsidP="004047E1">
            <w:pPr>
              <w:pStyle w:val="Tablehead"/>
              <w:rPr>
                <w:color w:val="FFFFFF" w:themeColor="background1"/>
                <w:lang w:val="es-ES"/>
              </w:rPr>
            </w:pPr>
            <w:bookmarkStart w:id="1060" w:name="lt_pId1850"/>
            <w:r w:rsidRPr="00A245F4">
              <w:rPr>
                <w:color w:val="FFFFFF" w:themeColor="background1"/>
                <w:lang w:val="es-ES"/>
              </w:rPr>
              <w:t>Indicadores fundamentales de rendimiento</w:t>
            </w:r>
            <w:bookmarkEnd w:id="1060"/>
          </w:p>
        </w:tc>
      </w:tr>
      <w:tr w:rsidR="00A245F4" w:rsidRPr="00A245F4" w14:paraId="58B5208B" w14:textId="77777777" w:rsidTr="00336145">
        <w:tc>
          <w:tcPr>
            <w:tcW w:w="3700" w:type="dxa"/>
            <w:tcBorders>
              <w:top w:val="nil"/>
              <w:left w:val="single" w:sz="4" w:space="0" w:color="auto"/>
              <w:bottom w:val="nil"/>
              <w:right w:val="single" w:sz="4" w:space="0" w:color="auto"/>
            </w:tcBorders>
            <w:shd w:val="clear" w:color="000000" w:fill="F2F2F2"/>
            <w:hideMark/>
          </w:tcPr>
          <w:p w14:paraId="52F9E59C" w14:textId="1D923D16" w:rsidR="00A245F4" w:rsidRPr="00A245F4" w:rsidRDefault="00A245F4" w:rsidP="00336145">
            <w:pPr>
              <w:pStyle w:val="Tabletext"/>
              <w:rPr>
                <w:lang w:val="es-ES"/>
              </w:rPr>
            </w:pPr>
            <w:bookmarkStart w:id="1061" w:name="lt_pId1851"/>
            <w:r w:rsidRPr="00A245F4">
              <w:rPr>
                <w:lang w:val="es-ES"/>
              </w:rPr>
              <w:t>Participación de expertos del UIT-R y/o la BR en talleres/seminarios organizados por la BDT</w:t>
            </w:r>
            <w:bookmarkEnd w:id="1061"/>
          </w:p>
        </w:tc>
        <w:tc>
          <w:tcPr>
            <w:tcW w:w="3700" w:type="dxa"/>
            <w:tcBorders>
              <w:top w:val="nil"/>
              <w:left w:val="nil"/>
              <w:bottom w:val="nil"/>
              <w:right w:val="single" w:sz="4" w:space="0" w:color="auto"/>
            </w:tcBorders>
            <w:shd w:val="clear" w:color="000000" w:fill="F2F2F2"/>
            <w:hideMark/>
          </w:tcPr>
          <w:p w14:paraId="57EA75C6" w14:textId="485ECEE6" w:rsidR="00A245F4" w:rsidRPr="00A245F4" w:rsidRDefault="00A245F4" w:rsidP="00336145">
            <w:pPr>
              <w:pStyle w:val="Tabletext"/>
              <w:rPr>
                <w:lang w:val="es-ES"/>
              </w:rPr>
            </w:pPr>
            <w:bookmarkStart w:id="1062" w:name="lt_pId1852"/>
            <w:r w:rsidRPr="00A245F4">
              <w:rPr>
                <w:lang w:val="es-ES"/>
              </w:rPr>
              <w:t>Los participantes se benefician de la pericia del</w:t>
            </w:r>
            <w:r w:rsidR="009C488A">
              <w:rPr>
                <w:lang w:val="es-ES"/>
              </w:rPr>
              <w:t> </w:t>
            </w:r>
            <w:r w:rsidRPr="00A245F4">
              <w:rPr>
                <w:lang w:val="es-ES"/>
              </w:rPr>
              <w:t>UIT-R y la BR. Satisfacción expresada por los participantes; mayor sensibilización de los países en desarrollo sobre la labor del UIT-R</w:t>
            </w:r>
            <w:bookmarkStart w:id="1063" w:name="lt_pId1853"/>
            <w:bookmarkEnd w:id="1062"/>
            <w:bookmarkEnd w:id="1063"/>
            <w:r w:rsidR="00864F09">
              <w:rPr>
                <w:lang w:val="es-ES"/>
              </w:rPr>
              <w:t>.</w:t>
            </w:r>
          </w:p>
        </w:tc>
      </w:tr>
      <w:tr w:rsidR="00A245F4" w:rsidRPr="00A245F4" w14:paraId="3DEB0B33" w14:textId="77777777" w:rsidTr="00336145">
        <w:tc>
          <w:tcPr>
            <w:tcW w:w="3700" w:type="dxa"/>
            <w:tcBorders>
              <w:top w:val="nil"/>
              <w:left w:val="single" w:sz="4" w:space="0" w:color="auto"/>
              <w:bottom w:val="nil"/>
              <w:right w:val="single" w:sz="4" w:space="0" w:color="auto"/>
            </w:tcBorders>
            <w:shd w:val="clear" w:color="000000" w:fill="FFFFFF"/>
            <w:hideMark/>
          </w:tcPr>
          <w:p w14:paraId="37AE58C0" w14:textId="38F7F32A" w:rsidR="00A245F4" w:rsidRPr="00A245F4" w:rsidRDefault="00A245F4" w:rsidP="00336145">
            <w:pPr>
              <w:pStyle w:val="Tabletext"/>
              <w:rPr>
                <w:lang w:val="es-ES"/>
              </w:rPr>
            </w:pPr>
            <w:bookmarkStart w:id="1064" w:name="lt_pId1854"/>
            <w:r w:rsidRPr="00A245F4">
              <w:rPr>
                <w:lang w:val="es-ES"/>
              </w:rPr>
              <w:t>Prestar asistencia a los países en desarrollo y a la</w:t>
            </w:r>
            <w:r w:rsidR="00864F09">
              <w:rPr>
                <w:lang w:val="es-ES"/>
              </w:rPr>
              <w:t> </w:t>
            </w:r>
            <w:r w:rsidRPr="00A245F4">
              <w:rPr>
                <w:lang w:val="es-ES"/>
              </w:rPr>
              <w:t>BDT en aspectos de interés mutuo, tales como las técnicas y los sistemas de gestión del espectro</w:t>
            </w:r>
            <w:bookmarkEnd w:id="1064"/>
          </w:p>
        </w:tc>
        <w:tc>
          <w:tcPr>
            <w:tcW w:w="3700" w:type="dxa"/>
            <w:tcBorders>
              <w:top w:val="nil"/>
              <w:left w:val="nil"/>
              <w:bottom w:val="nil"/>
              <w:right w:val="single" w:sz="4" w:space="0" w:color="auto"/>
            </w:tcBorders>
            <w:shd w:val="clear" w:color="000000" w:fill="FFFFFF"/>
            <w:hideMark/>
          </w:tcPr>
          <w:p w14:paraId="368F98F0" w14:textId="12EEDA02" w:rsidR="00A245F4" w:rsidRPr="00A245F4" w:rsidRDefault="00A245F4" w:rsidP="00336145">
            <w:pPr>
              <w:pStyle w:val="Tabletext"/>
              <w:rPr>
                <w:lang w:val="es-ES"/>
              </w:rPr>
            </w:pPr>
            <w:bookmarkStart w:id="1065" w:name="lt_pId1855"/>
            <w:r w:rsidRPr="00A245F4">
              <w:rPr>
                <w:lang w:val="es-ES"/>
              </w:rPr>
              <w:t>Véase el punto anterior</w:t>
            </w:r>
            <w:bookmarkEnd w:id="1065"/>
            <w:r w:rsidR="00864F09">
              <w:rPr>
                <w:lang w:val="es-ES"/>
              </w:rPr>
              <w:t>.</w:t>
            </w:r>
          </w:p>
        </w:tc>
      </w:tr>
      <w:tr w:rsidR="00A245F4" w:rsidRPr="00A245F4" w14:paraId="4F3BF6C4" w14:textId="77777777" w:rsidTr="00336145">
        <w:tc>
          <w:tcPr>
            <w:tcW w:w="3700" w:type="dxa"/>
            <w:tcBorders>
              <w:top w:val="nil"/>
              <w:left w:val="single" w:sz="4" w:space="0" w:color="auto"/>
              <w:bottom w:val="single" w:sz="4" w:space="0" w:color="auto"/>
              <w:right w:val="single" w:sz="4" w:space="0" w:color="auto"/>
            </w:tcBorders>
            <w:shd w:val="clear" w:color="000000" w:fill="FFFFFF"/>
            <w:vAlign w:val="center"/>
            <w:hideMark/>
          </w:tcPr>
          <w:p w14:paraId="7D197F76" w14:textId="77777777" w:rsidR="00A245F4" w:rsidRPr="00A245F4" w:rsidRDefault="00A245F4" w:rsidP="00336145">
            <w:pPr>
              <w:pStyle w:val="Tabletext"/>
              <w:rPr>
                <w:lang w:val="es-ES"/>
              </w:rPr>
            </w:pPr>
            <w:r w:rsidRPr="00A245F4">
              <w:rPr>
                <w:lang w:val="es-ES"/>
              </w:rPr>
              <w:t> </w:t>
            </w:r>
          </w:p>
        </w:tc>
        <w:tc>
          <w:tcPr>
            <w:tcW w:w="3700" w:type="dxa"/>
            <w:tcBorders>
              <w:top w:val="nil"/>
              <w:left w:val="nil"/>
              <w:bottom w:val="single" w:sz="4" w:space="0" w:color="auto"/>
              <w:right w:val="single" w:sz="4" w:space="0" w:color="auto"/>
            </w:tcBorders>
            <w:shd w:val="clear" w:color="000000" w:fill="FFFFFF"/>
            <w:vAlign w:val="center"/>
            <w:hideMark/>
          </w:tcPr>
          <w:p w14:paraId="563BCD33" w14:textId="77777777" w:rsidR="00A245F4" w:rsidRPr="00A245F4" w:rsidRDefault="00A245F4" w:rsidP="00336145">
            <w:pPr>
              <w:pStyle w:val="Tabletext"/>
              <w:rPr>
                <w:lang w:val="es-ES"/>
              </w:rPr>
            </w:pPr>
            <w:r w:rsidRPr="00A245F4">
              <w:rPr>
                <w:lang w:val="es-ES"/>
              </w:rPr>
              <w:t> </w:t>
            </w:r>
          </w:p>
        </w:tc>
      </w:tr>
    </w:tbl>
    <w:p w14:paraId="155366B7" w14:textId="77777777" w:rsidR="00864F09" w:rsidRPr="00864F09" w:rsidRDefault="00864F09" w:rsidP="00864F09">
      <w:pPr>
        <w:pStyle w:val="Tablefin"/>
      </w:pPr>
    </w:p>
    <w:p w14:paraId="4478DC8E" w14:textId="16B0BD1B" w:rsidR="00A245F4" w:rsidRPr="00A245F4" w:rsidRDefault="00A245F4" w:rsidP="00336145">
      <w:pPr>
        <w:rPr>
          <w:lang w:val="es-ES"/>
        </w:rPr>
      </w:pPr>
      <w:r w:rsidRPr="00A245F4">
        <w:rPr>
          <w:lang w:val="es-ES"/>
        </w:rPr>
        <w:br w:type="page"/>
      </w:r>
    </w:p>
    <w:p w14:paraId="6BB1FED0" w14:textId="77777777" w:rsidR="00A245F4" w:rsidRPr="00A245F4" w:rsidRDefault="00A245F4" w:rsidP="00336145">
      <w:pPr>
        <w:pStyle w:val="Headingi"/>
        <w:rPr>
          <w:lang w:val="es-ES"/>
        </w:rPr>
      </w:pPr>
      <w:r w:rsidRPr="00A245F4">
        <w:rPr>
          <w:lang w:val="es-ES"/>
        </w:rPr>
        <w:t>Evaluación de amenazas y riesgos para 2025</w:t>
      </w:r>
      <w:bookmarkStart w:id="1066" w:name="lt_pId1857"/>
      <w:bookmarkEnd w:id="1066"/>
    </w:p>
    <w:tbl>
      <w:tblPr>
        <w:tblW w:w="5000" w:type="pct"/>
        <w:jc w:val="center"/>
        <w:tblLayout w:type="fixed"/>
        <w:tblLook w:val="04A0" w:firstRow="1" w:lastRow="0" w:firstColumn="1" w:lastColumn="0" w:noHBand="0" w:noVBand="1"/>
      </w:tblPr>
      <w:tblGrid>
        <w:gridCol w:w="1713"/>
        <w:gridCol w:w="2496"/>
        <w:gridCol w:w="1595"/>
        <w:gridCol w:w="1579"/>
        <w:gridCol w:w="2246"/>
      </w:tblGrid>
      <w:tr w:rsidR="00A245F4" w:rsidRPr="00A245F4" w14:paraId="531F34EC" w14:textId="77777777" w:rsidTr="00864F09">
        <w:trPr>
          <w:jc w:val="center"/>
        </w:trPr>
        <w:tc>
          <w:tcPr>
            <w:tcW w:w="1713" w:type="dxa"/>
            <w:tcBorders>
              <w:top w:val="single" w:sz="4" w:space="0" w:color="auto"/>
              <w:left w:val="single" w:sz="4" w:space="0" w:color="auto"/>
              <w:bottom w:val="single" w:sz="4" w:space="0" w:color="auto"/>
              <w:right w:val="single" w:sz="4" w:space="0" w:color="auto"/>
            </w:tcBorders>
            <w:shd w:val="clear" w:color="000000" w:fill="02385E"/>
            <w:noWrap/>
            <w:vAlign w:val="center"/>
            <w:hideMark/>
          </w:tcPr>
          <w:p w14:paraId="2689597D" w14:textId="77777777" w:rsidR="00A245F4" w:rsidRPr="00A245F4" w:rsidRDefault="00A245F4" w:rsidP="00864F09">
            <w:pPr>
              <w:pStyle w:val="Tablehead"/>
              <w:rPr>
                <w:lang w:val="es-ES"/>
              </w:rPr>
            </w:pPr>
            <w:bookmarkStart w:id="1067" w:name="lt_pId1858"/>
            <w:r w:rsidRPr="00A245F4">
              <w:rPr>
                <w:lang w:val="es-ES"/>
              </w:rPr>
              <w:t>Perspectiva</w:t>
            </w:r>
            <w:bookmarkEnd w:id="1067"/>
          </w:p>
        </w:tc>
        <w:tc>
          <w:tcPr>
            <w:tcW w:w="2496" w:type="dxa"/>
            <w:tcBorders>
              <w:top w:val="single" w:sz="4" w:space="0" w:color="auto"/>
              <w:left w:val="nil"/>
              <w:bottom w:val="single" w:sz="4" w:space="0" w:color="auto"/>
              <w:right w:val="single" w:sz="4" w:space="0" w:color="auto"/>
            </w:tcBorders>
            <w:shd w:val="clear" w:color="000000" w:fill="70A288"/>
            <w:noWrap/>
            <w:vAlign w:val="center"/>
            <w:hideMark/>
          </w:tcPr>
          <w:p w14:paraId="7E3AE7D9" w14:textId="77777777" w:rsidR="00A245F4" w:rsidRPr="00A245F4" w:rsidRDefault="00A245F4" w:rsidP="00864F09">
            <w:pPr>
              <w:pStyle w:val="Tablehead"/>
              <w:rPr>
                <w:color w:val="FFFFFF" w:themeColor="background1"/>
                <w:lang w:val="es-ES"/>
              </w:rPr>
            </w:pPr>
            <w:bookmarkStart w:id="1068" w:name="lt_pId1859"/>
            <w:r w:rsidRPr="00A245F4">
              <w:rPr>
                <w:color w:val="FFFFFF" w:themeColor="background1"/>
                <w:lang w:val="es-ES"/>
              </w:rPr>
              <w:t>Indicador fundamental de riesgo</w:t>
            </w:r>
            <w:bookmarkEnd w:id="1068"/>
          </w:p>
        </w:tc>
        <w:tc>
          <w:tcPr>
            <w:tcW w:w="1595" w:type="dxa"/>
            <w:tcBorders>
              <w:top w:val="single" w:sz="4" w:space="0" w:color="auto"/>
              <w:left w:val="nil"/>
              <w:bottom w:val="single" w:sz="4" w:space="0" w:color="auto"/>
              <w:right w:val="single" w:sz="4" w:space="0" w:color="auto"/>
            </w:tcBorders>
            <w:shd w:val="clear" w:color="000000" w:fill="DAB785"/>
            <w:noWrap/>
            <w:vAlign w:val="center"/>
            <w:hideMark/>
          </w:tcPr>
          <w:p w14:paraId="34DD6F10" w14:textId="77777777" w:rsidR="00A245F4" w:rsidRPr="00A245F4" w:rsidRDefault="00A245F4" w:rsidP="00864F09">
            <w:pPr>
              <w:pStyle w:val="Tablehead"/>
              <w:rPr>
                <w:color w:val="FFFFFF" w:themeColor="background1"/>
                <w:lang w:val="es-ES"/>
              </w:rPr>
            </w:pPr>
            <w:bookmarkStart w:id="1069" w:name="lt_pId1860"/>
            <w:r w:rsidRPr="00A245F4">
              <w:rPr>
                <w:color w:val="FFFFFF" w:themeColor="background1"/>
                <w:lang w:val="es-ES"/>
              </w:rPr>
              <w:t>Repercusión</w:t>
            </w:r>
            <w:bookmarkEnd w:id="1069"/>
          </w:p>
        </w:tc>
        <w:tc>
          <w:tcPr>
            <w:tcW w:w="1579" w:type="dxa"/>
            <w:tcBorders>
              <w:top w:val="single" w:sz="4" w:space="0" w:color="auto"/>
              <w:left w:val="nil"/>
              <w:bottom w:val="single" w:sz="4" w:space="0" w:color="auto"/>
              <w:right w:val="single" w:sz="4" w:space="0" w:color="auto"/>
            </w:tcBorders>
            <w:shd w:val="clear" w:color="000000" w:fill="D6896F"/>
            <w:noWrap/>
            <w:vAlign w:val="center"/>
            <w:hideMark/>
          </w:tcPr>
          <w:p w14:paraId="2DFA7CC6" w14:textId="77777777" w:rsidR="00A245F4" w:rsidRPr="00A245F4" w:rsidRDefault="00A245F4" w:rsidP="00864F09">
            <w:pPr>
              <w:pStyle w:val="Tablehead"/>
              <w:rPr>
                <w:color w:val="FFFFFF" w:themeColor="background1"/>
                <w:lang w:val="es-ES"/>
              </w:rPr>
            </w:pPr>
            <w:bookmarkStart w:id="1070" w:name="lt_pId1861"/>
            <w:r w:rsidRPr="00A245F4">
              <w:rPr>
                <w:color w:val="FFFFFF" w:themeColor="background1"/>
                <w:lang w:val="es-ES"/>
              </w:rPr>
              <w:t>Probabilidad</w:t>
            </w:r>
            <w:bookmarkEnd w:id="1070"/>
          </w:p>
        </w:tc>
        <w:tc>
          <w:tcPr>
            <w:tcW w:w="2246" w:type="dxa"/>
            <w:tcBorders>
              <w:top w:val="single" w:sz="4" w:space="0" w:color="auto"/>
              <w:left w:val="single" w:sz="4" w:space="0" w:color="auto"/>
              <w:bottom w:val="single" w:sz="4" w:space="0" w:color="auto"/>
              <w:right w:val="single" w:sz="4" w:space="0" w:color="auto"/>
            </w:tcBorders>
            <w:shd w:val="clear" w:color="000000" w:fill="A63950"/>
            <w:noWrap/>
            <w:vAlign w:val="center"/>
            <w:hideMark/>
          </w:tcPr>
          <w:p w14:paraId="7D918819" w14:textId="77777777" w:rsidR="00A245F4" w:rsidRPr="00A245F4" w:rsidRDefault="00A245F4" w:rsidP="00864F09">
            <w:pPr>
              <w:pStyle w:val="Tablehead"/>
              <w:rPr>
                <w:color w:val="FFFFFF" w:themeColor="background1"/>
                <w:lang w:val="es-ES"/>
              </w:rPr>
            </w:pPr>
            <w:bookmarkStart w:id="1071" w:name="lt_pId1862"/>
            <w:r w:rsidRPr="00A245F4">
              <w:rPr>
                <w:color w:val="FFFFFF" w:themeColor="background1"/>
                <w:lang w:val="es-ES"/>
              </w:rPr>
              <w:t>Mitigación</w:t>
            </w:r>
            <w:bookmarkEnd w:id="1071"/>
          </w:p>
        </w:tc>
      </w:tr>
      <w:tr w:rsidR="00A245F4" w:rsidRPr="00A245F4" w14:paraId="77DD0D64" w14:textId="77777777" w:rsidTr="00837A1F">
        <w:trPr>
          <w:jc w:val="center"/>
        </w:trPr>
        <w:tc>
          <w:tcPr>
            <w:tcW w:w="1713" w:type="dxa"/>
            <w:tcBorders>
              <w:top w:val="nil"/>
              <w:left w:val="single" w:sz="4" w:space="0" w:color="auto"/>
              <w:bottom w:val="nil"/>
              <w:right w:val="single" w:sz="4" w:space="0" w:color="auto"/>
            </w:tcBorders>
            <w:shd w:val="clear" w:color="000000" w:fill="F2F2F2"/>
            <w:hideMark/>
          </w:tcPr>
          <w:p w14:paraId="6F3E15BA" w14:textId="30141465" w:rsidR="00A245F4" w:rsidRPr="00A245F4" w:rsidRDefault="00A245F4" w:rsidP="00336145">
            <w:pPr>
              <w:pStyle w:val="Tabletext"/>
              <w:rPr>
                <w:lang w:val="es-ES"/>
              </w:rPr>
            </w:pPr>
            <w:bookmarkStart w:id="1072" w:name="lt_pId1863"/>
            <w:r w:rsidRPr="00A245F4">
              <w:rPr>
                <w:lang w:val="es-ES"/>
              </w:rPr>
              <w:t>Capacidades organizativas</w:t>
            </w:r>
            <w:bookmarkStart w:id="1073" w:name="lt_pId1864"/>
            <w:bookmarkEnd w:id="1072"/>
            <w:bookmarkEnd w:id="1073"/>
          </w:p>
        </w:tc>
        <w:tc>
          <w:tcPr>
            <w:tcW w:w="2496" w:type="dxa"/>
            <w:tcBorders>
              <w:top w:val="nil"/>
              <w:left w:val="nil"/>
              <w:bottom w:val="nil"/>
              <w:right w:val="single" w:sz="4" w:space="0" w:color="auto"/>
            </w:tcBorders>
            <w:shd w:val="clear" w:color="000000" w:fill="F2F2F2"/>
            <w:hideMark/>
          </w:tcPr>
          <w:p w14:paraId="3BD4722A" w14:textId="709EEC37" w:rsidR="00A245F4" w:rsidRPr="00A245F4" w:rsidRDefault="00A245F4" w:rsidP="00336145">
            <w:pPr>
              <w:pStyle w:val="Tabletext"/>
              <w:rPr>
                <w:lang w:val="es-ES"/>
              </w:rPr>
            </w:pPr>
            <w:bookmarkStart w:id="1074" w:name="lt_pId1865"/>
            <w:r w:rsidRPr="00A245F4">
              <w:rPr>
                <w:lang w:val="es-ES"/>
              </w:rPr>
              <w:t>Otras prioridades pueden impedir el nivel de participación deseado</w:t>
            </w:r>
            <w:bookmarkEnd w:id="1074"/>
          </w:p>
        </w:tc>
        <w:tc>
          <w:tcPr>
            <w:tcW w:w="1595" w:type="dxa"/>
            <w:tcBorders>
              <w:top w:val="nil"/>
              <w:left w:val="nil"/>
              <w:bottom w:val="nil"/>
              <w:right w:val="single" w:sz="4" w:space="0" w:color="auto"/>
            </w:tcBorders>
            <w:shd w:val="clear" w:color="000000" w:fill="F2F2F2"/>
            <w:hideMark/>
          </w:tcPr>
          <w:p w14:paraId="602C76D2" w14:textId="77777777" w:rsidR="00A245F4" w:rsidRPr="00A245F4" w:rsidRDefault="00A245F4" w:rsidP="00336145">
            <w:pPr>
              <w:pStyle w:val="Tabletext"/>
              <w:rPr>
                <w:lang w:val="es-ES"/>
              </w:rPr>
            </w:pPr>
            <w:bookmarkStart w:id="1075" w:name="lt_pId1866"/>
            <w:r w:rsidRPr="00A245F4">
              <w:rPr>
                <w:lang w:val="es-ES"/>
              </w:rPr>
              <w:t>Alta</w:t>
            </w:r>
            <w:bookmarkEnd w:id="1075"/>
          </w:p>
        </w:tc>
        <w:tc>
          <w:tcPr>
            <w:tcW w:w="1579" w:type="dxa"/>
            <w:tcBorders>
              <w:top w:val="nil"/>
              <w:left w:val="nil"/>
              <w:bottom w:val="nil"/>
              <w:right w:val="single" w:sz="4" w:space="0" w:color="auto"/>
            </w:tcBorders>
            <w:shd w:val="clear" w:color="000000" w:fill="F2F2F2"/>
            <w:hideMark/>
          </w:tcPr>
          <w:p w14:paraId="24D72DA8" w14:textId="77777777" w:rsidR="00A245F4" w:rsidRPr="00A245F4" w:rsidRDefault="00A245F4" w:rsidP="00336145">
            <w:pPr>
              <w:pStyle w:val="Tabletext"/>
              <w:rPr>
                <w:lang w:val="es-ES"/>
              </w:rPr>
            </w:pPr>
            <w:bookmarkStart w:id="1076" w:name="lt_pId1867"/>
            <w:r w:rsidRPr="00A245F4">
              <w:rPr>
                <w:lang w:val="es-ES"/>
              </w:rPr>
              <w:t>Baja</w:t>
            </w:r>
            <w:bookmarkEnd w:id="1076"/>
          </w:p>
        </w:tc>
        <w:tc>
          <w:tcPr>
            <w:tcW w:w="2246" w:type="dxa"/>
            <w:tcBorders>
              <w:top w:val="nil"/>
              <w:left w:val="single" w:sz="4" w:space="0" w:color="auto"/>
              <w:bottom w:val="nil"/>
              <w:right w:val="single" w:sz="4" w:space="0" w:color="auto"/>
            </w:tcBorders>
            <w:shd w:val="clear" w:color="000000" w:fill="F2F2F2"/>
            <w:hideMark/>
          </w:tcPr>
          <w:p w14:paraId="6DFF57ED" w14:textId="69CCBF3E" w:rsidR="00A245F4" w:rsidRPr="00A245F4" w:rsidRDefault="00A245F4" w:rsidP="00336145">
            <w:pPr>
              <w:pStyle w:val="Tabletext"/>
              <w:rPr>
                <w:lang w:val="es-ES"/>
              </w:rPr>
            </w:pPr>
            <w:bookmarkStart w:id="1077" w:name="lt_pId1868"/>
            <w:r w:rsidRPr="00A245F4">
              <w:rPr>
                <w:lang w:val="es-ES"/>
              </w:rPr>
              <w:t>Planificación y coordinación anticipadas con arreglo a las prioridades</w:t>
            </w:r>
            <w:bookmarkEnd w:id="1077"/>
          </w:p>
        </w:tc>
      </w:tr>
      <w:tr w:rsidR="00A245F4" w:rsidRPr="00A245F4" w14:paraId="4A68697F" w14:textId="77777777" w:rsidTr="00837A1F">
        <w:trPr>
          <w:jc w:val="center"/>
        </w:trPr>
        <w:tc>
          <w:tcPr>
            <w:tcW w:w="1713" w:type="dxa"/>
            <w:tcBorders>
              <w:top w:val="nil"/>
              <w:left w:val="single" w:sz="4" w:space="0" w:color="auto"/>
              <w:bottom w:val="nil"/>
              <w:right w:val="single" w:sz="4" w:space="0" w:color="auto"/>
            </w:tcBorders>
            <w:shd w:val="clear" w:color="000000" w:fill="FFFFFF"/>
            <w:hideMark/>
          </w:tcPr>
          <w:p w14:paraId="76579D8D" w14:textId="6032637D" w:rsidR="00A245F4" w:rsidRPr="00A245F4" w:rsidRDefault="00A245F4" w:rsidP="00336145">
            <w:pPr>
              <w:pStyle w:val="Tabletext"/>
              <w:rPr>
                <w:lang w:val="es-ES"/>
              </w:rPr>
            </w:pPr>
            <w:bookmarkStart w:id="1078" w:name="lt_pId1869"/>
            <w:r w:rsidRPr="00A245F4">
              <w:rPr>
                <w:lang w:val="es-ES"/>
              </w:rPr>
              <w:t>Partes interesadas/</w:t>
            </w:r>
            <w:r w:rsidR="00837A1F">
              <w:rPr>
                <w:lang w:val="es-ES"/>
              </w:rPr>
              <w:br/>
            </w:r>
            <w:r w:rsidRPr="00A245F4">
              <w:rPr>
                <w:lang w:val="es-ES"/>
              </w:rPr>
              <w:t>asociados</w:t>
            </w:r>
            <w:bookmarkStart w:id="1079" w:name="lt_pId1870"/>
            <w:bookmarkEnd w:id="1078"/>
            <w:bookmarkEnd w:id="1079"/>
          </w:p>
        </w:tc>
        <w:tc>
          <w:tcPr>
            <w:tcW w:w="2496" w:type="dxa"/>
            <w:tcBorders>
              <w:top w:val="nil"/>
              <w:left w:val="nil"/>
              <w:bottom w:val="nil"/>
              <w:right w:val="single" w:sz="4" w:space="0" w:color="auto"/>
            </w:tcBorders>
            <w:shd w:val="clear" w:color="000000" w:fill="FFFFFF"/>
            <w:hideMark/>
          </w:tcPr>
          <w:p w14:paraId="1A441D8A" w14:textId="1BD8DE16" w:rsidR="00A245F4" w:rsidRPr="00A245F4" w:rsidRDefault="00A245F4" w:rsidP="00336145">
            <w:pPr>
              <w:pStyle w:val="Tabletext"/>
              <w:rPr>
                <w:lang w:val="es-ES"/>
              </w:rPr>
            </w:pPr>
            <w:bookmarkStart w:id="1080" w:name="lt_pId1871"/>
            <w:r w:rsidRPr="00A245F4">
              <w:rPr>
                <w:lang w:val="es-ES"/>
              </w:rPr>
              <w:t>Bajo nivel de compromiso de los países y de contribuciones para llevar a cabo las actividades necesarias</w:t>
            </w:r>
            <w:bookmarkEnd w:id="1080"/>
          </w:p>
        </w:tc>
        <w:tc>
          <w:tcPr>
            <w:tcW w:w="1595" w:type="dxa"/>
            <w:tcBorders>
              <w:top w:val="nil"/>
              <w:left w:val="nil"/>
              <w:bottom w:val="nil"/>
              <w:right w:val="single" w:sz="4" w:space="0" w:color="auto"/>
            </w:tcBorders>
            <w:shd w:val="clear" w:color="000000" w:fill="FFFFFF"/>
            <w:hideMark/>
          </w:tcPr>
          <w:p w14:paraId="422DFF97" w14:textId="77777777" w:rsidR="00A245F4" w:rsidRPr="00A245F4" w:rsidRDefault="00A245F4" w:rsidP="00336145">
            <w:pPr>
              <w:pStyle w:val="Tabletext"/>
              <w:rPr>
                <w:lang w:val="es-ES"/>
              </w:rPr>
            </w:pPr>
            <w:bookmarkStart w:id="1081" w:name="lt_pId1872"/>
            <w:r w:rsidRPr="00A245F4">
              <w:rPr>
                <w:lang w:val="es-ES"/>
              </w:rPr>
              <w:t>Alta</w:t>
            </w:r>
            <w:bookmarkEnd w:id="1081"/>
          </w:p>
        </w:tc>
        <w:tc>
          <w:tcPr>
            <w:tcW w:w="1579" w:type="dxa"/>
            <w:tcBorders>
              <w:top w:val="nil"/>
              <w:left w:val="nil"/>
              <w:bottom w:val="nil"/>
              <w:right w:val="single" w:sz="4" w:space="0" w:color="auto"/>
            </w:tcBorders>
            <w:shd w:val="clear" w:color="000000" w:fill="FFFFFF"/>
            <w:hideMark/>
          </w:tcPr>
          <w:p w14:paraId="79B31021" w14:textId="77777777" w:rsidR="00A245F4" w:rsidRPr="00A245F4" w:rsidRDefault="00A245F4" w:rsidP="00336145">
            <w:pPr>
              <w:pStyle w:val="Tabletext"/>
              <w:rPr>
                <w:lang w:val="es-ES"/>
              </w:rPr>
            </w:pPr>
            <w:bookmarkStart w:id="1082" w:name="lt_pId1873"/>
            <w:r w:rsidRPr="00A245F4">
              <w:rPr>
                <w:lang w:val="es-ES"/>
              </w:rPr>
              <w:t>Media</w:t>
            </w:r>
            <w:bookmarkEnd w:id="1082"/>
          </w:p>
        </w:tc>
        <w:tc>
          <w:tcPr>
            <w:tcW w:w="2246" w:type="dxa"/>
            <w:tcBorders>
              <w:top w:val="nil"/>
              <w:left w:val="single" w:sz="4" w:space="0" w:color="auto"/>
              <w:bottom w:val="nil"/>
              <w:right w:val="single" w:sz="4" w:space="0" w:color="auto"/>
            </w:tcBorders>
            <w:shd w:val="clear" w:color="000000" w:fill="FFFFFF"/>
            <w:hideMark/>
          </w:tcPr>
          <w:p w14:paraId="657EBEBE" w14:textId="6ED191C6" w:rsidR="00A245F4" w:rsidRPr="00A245F4" w:rsidRDefault="00A245F4" w:rsidP="00336145">
            <w:pPr>
              <w:pStyle w:val="Tabletext"/>
              <w:rPr>
                <w:lang w:val="es-ES"/>
              </w:rPr>
            </w:pPr>
            <w:bookmarkStart w:id="1083" w:name="lt_pId1874"/>
            <w:r w:rsidRPr="00A245F4">
              <w:rPr>
                <w:lang w:val="es-ES"/>
              </w:rPr>
              <w:t>Garantizar y aumentar la cooperación con los países a fin de asegurar un nivel adecuado de participación de estos</w:t>
            </w:r>
            <w:bookmarkStart w:id="1084" w:name="lt_pId1875"/>
            <w:bookmarkEnd w:id="1083"/>
            <w:bookmarkEnd w:id="1084"/>
          </w:p>
        </w:tc>
      </w:tr>
      <w:tr w:rsidR="00A245F4" w:rsidRPr="00A245F4" w14:paraId="3B06E81E" w14:textId="77777777" w:rsidTr="00837A1F">
        <w:trPr>
          <w:jc w:val="center"/>
        </w:trPr>
        <w:tc>
          <w:tcPr>
            <w:tcW w:w="1713" w:type="dxa"/>
            <w:tcBorders>
              <w:top w:val="nil"/>
              <w:left w:val="single" w:sz="4" w:space="0" w:color="auto"/>
              <w:bottom w:val="single" w:sz="4" w:space="0" w:color="auto"/>
              <w:right w:val="single" w:sz="4" w:space="0" w:color="auto"/>
            </w:tcBorders>
            <w:shd w:val="clear" w:color="000000" w:fill="FFFFFF"/>
            <w:vAlign w:val="center"/>
            <w:hideMark/>
          </w:tcPr>
          <w:p w14:paraId="22A40B40" w14:textId="77777777" w:rsidR="00A245F4" w:rsidRPr="00A245F4" w:rsidRDefault="00A245F4" w:rsidP="00336145">
            <w:pPr>
              <w:pStyle w:val="Tabletext"/>
              <w:rPr>
                <w:lang w:val="es-ES"/>
              </w:rPr>
            </w:pPr>
            <w:r w:rsidRPr="00A245F4">
              <w:rPr>
                <w:lang w:val="es-ES"/>
              </w:rPr>
              <w:t> </w:t>
            </w:r>
          </w:p>
        </w:tc>
        <w:tc>
          <w:tcPr>
            <w:tcW w:w="2496" w:type="dxa"/>
            <w:tcBorders>
              <w:top w:val="nil"/>
              <w:left w:val="nil"/>
              <w:bottom w:val="single" w:sz="4" w:space="0" w:color="auto"/>
              <w:right w:val="single" w:sz="4" w:space="0" w:color="auto"/>
            </w:tcBorders>
            <w:shd w:val="clear" w:color="000000" w:fill="FFFFFF"/>
            <w:vAlign w:val="center"/>
            <w:hideMark/>
          </w:tcPr>
          <w:p w14:paraId="0A504F20" w14:textId="77777777" w:rsidR="00A245F4" w:rsidRPr="00A245F4" w:rsidRDefault="00A245F4" w:rsidP="00336145">
            <w:pPr>
              <w:pStyle w:val="Tabletext"/>
              <w:rPr>
                <w:lang w:val="es-ES"/>
              </w:rPr>
            </w:pPr>
            <w:r w:rsidRPr="00A245F4">
              <w:rPr>
                <w:lang w:val="es-ES"/>
              </w:rPr>
              <w:t> </w:t>
            </w:r>
          </w:p>
        </w:tc>
        <w:tc>
          <w:tcPr>
            <w:tcW w:w="1595" w:type="dxa"/>
            <w:tcBorders>
              <w:top w:val="nil"/>
              <w:left w:val="nil"/>
              <w:bottom w:val="single" w:sz="4" w:space="0" w:color="auto"/>
              <w:right w:val="single" w:sz="4" w:space="0" w:color="auto"/>
            </w:tcBorders>
            <w:shd w:val="clear" w:color="000000" w:fill="FFFFFF"/>
            <w:vAlign w:val="center"/>
            <w:hideMark/>
          </w:tcPr>
          <w:p w14:paraId="45F82CEE" w14:textId="77777777" w:rsidR="00A245F4" w:rsidRPr="00A245F4" w:rsidRDefault="00A245F4" w:rsidP="00336145">
            <w:pPr>
              <w:pStyle w:val="Tabletext"/>
              <w:rPr>
                <w:lang w:val="es-ES"/>
              </w:rPr>
            </w:pPr>
            <w:r w:rsidRPr="00A245F4">
              <w:rPr>
                <w:lang w:val="es-ES"/>
              </w:rPr>
              <w:t> </w:t>
            </w:r>
          </w:p>
        </w:tc>
        <w:tc>
          <w:tcPr>
            <w:tcW w:w="1579" w:type="dxa"/>
            <w:tcBorders>
              <w:top w:val="nil"/>
              <w:left w:val="nil"/>
              <w:bottom w:val="single" w:sz="4" w:space="0" w:color="auto"/>
              <w:right w:val="single" w:sz="4" w:space="0" w:color="auto"/>
            </w:tcBorders>
            <w:shd w:val="clear" w:color="000000" w:fill="FFFFFF"/>
            <w:vAlign w:val="center"/>
            <w:hideMark/>
          </w:tcPr>
          <w:p w14:paraId="5CE08A0A" w14:textId="77777777" w:rsidR="00A245F4" w:rsidRPr="00A245F4" w:rsidRDefault="00A245F4" w:rsidP="00336145">
            <w:pPr>
              <w:pStyle w:val="Tabletext"/>
              <w:rPr>
                <w:lang w:val="es-ES"/>
              </w:rPr>
            </w:pPr>
            <w:r w:rsidRPr="00A245F4">
              <w:rPr>
                <w:lang w:val="es-ES"/>
              </w:rPr>
              <w:t> </w:t>
            </w:r>
          </w:p>
        </w:tc>
        <w:tc>
          <w:tcPr>
            <w:tcW w:w="2246" w:type="dxa"/>
            <w:tcBorders>
              <w:top w:val="nil"/>
              <w:left w:val="single" w:sz="4" w:space="0" w:color="auto"/>
              <w:bottom w:val="single" w:sz="4" w:space="0" w:color="auto"/>
              <w:right w:val="single" w:sz="4" w:space="0" w:color="auto"/>
            </w:tcBorders>
            <w:shd w:val="clear" w:color="000000" w:fill="FFFFFF"/>
            <w:vAlign w:val="center"/>
            <w:hideMark/>
          </w:tcPr>
          <w:p w14:paraId="2D1C8AD5" w14:textId="77777777" w:rsidR="00A245F4" w:rsidRPr="00A245F4" w:rsidRDefault="00A245F4" w:rsidP="00336145">
            <w:pPr>
              <w:pStyle w:val="Tabletext"/>
              <w:rPr>
                <w:lang w:val="es-ES"/>
              </w:rPr>
            </w:pPr>
            <w:r w:rsidRPr="00A245F4">
              <w:rPr>
                <w:lang w:val="es-ES"/>
              </w:rPr>
              <w:t> </w:t>
            </w:r>
          </w:p>
        </w:tc>
      </w:tr>
    </w:tbl>
    <w:p w14:paraId="5DDFD507" w14:textId="77777777" w:rsidR="00864F09" w:rsidRPr="00D26D41" w:rsidRDefault="00864F09" w:rsidP="00864F09">
      <w:pPr>
        <w:pStyle w:val="Tablefin"/>
        <w:rPr>
          <w:lang w:val="es-ES"/>
        </w:rPr>
      </w:pPr>
      <w:bookmarkStart w:id="1085" w:name="lt_pId1876"/>
    </w:p>
    <w:p w14:paraId="3CAF4221" w14:textId="1B38674E" w:rsidR="00A245F4" w:rsidRPr="00A245F4" w:rsidRDefault="00A245F4" w:rsidP="00864F09">
      <w:pPr>
        <w:pStyle w:val="Headingb"/>
        <w:spacing w:after="120"/>
        <w:rPr>
          <w:lang w:val="es-ES"/>
        </w:rPr>
      </w:pPr>
      <w:r w:rsidRPr="00A245F4">
        <w:rPr>
          <w:lang w:val="es-ES"/>
        </w:rPr>
        <w:t>Asignación de recursos humanos para 2025-2028</w:t>
      </w:r>
      <w:bookmarkEnd w:id="1085"/>
    </w:p>
    <w:tbl>
      <w:tblPr>
        <w:tblW w:w="5000" w:type="pct"/>
        <w:jc w:val="center"/>
        <w:tblLayout w:type="fixed"/>
        <w:tblLook w:val="04A0" w:firstRow="1" w:lastRow="0" w:firstColumn="1" w:lastColumn="0" w:noHBand="0" w:noVBand="1"/>
      </w:tblPr>
      <w:tblGrid>
        <w:gridCol w:w="1925"/>
        <w:gridCol w:w="1926"/>
        <w:gridCol w:w="1926"/>
        <w:gridCol w:w="1926"/>
        <w:gridCol w:w="1926"/>
      </w:tblGrid>
      <w:tr w:rsidR="00A245F4" w:rsidRPr="00A245F4" w14:paraId="479D54C0" w14:textId="77777777" w:rsidTr="004047E1">
        <w:trPr>
          <w:jc w:val="center"/>
        </w:trPr>
        <w:tc>
          <w:tcPr>
            <w:tcW w:w="1300" w:type="dxa"/>
            <w:tcBorders>
              <w:top w:val="single" w:sz="4" w:space="0" w:color="auto"/>
              <w:left w:val="single" w:sz="4" w:space="0" w:color="auto"/>
              <w:bottom w:val="single" w:sz="4" w:space="0" w:color="auto"/>
              <w:right w:val="single" w:sz="4" w:space="0" w:color="auto"/>
            </w:tcBorders>
            <w:shd w:val="clear" w:color="000000" w:fill="02385E"/>
            <w:noWrap/>
            <w:vAlign w:val="center"/>
            <w:hideMark/>
          </w:tcPr>
          <w:p w14:paraId="596846B9" w14:textId="77777777" w:rsidR="00A245F4" w:rsidRPr="00A245F4" w:rsidRDefault="00A245F4" w:rsidP="004047E1">
            <w:pPr>
              <w:pStyle w:val="Tablehead"/>
              <w:rPr>
                <w:lang w:val="es-ES"/>
              </w:rPr>
            </w:pPr>
            <w:bookmarkStart w:id="1086" w:name="lt_pId1877"/>
            <w:r w:rsidRPr="00A245F4">
              <w:rPr>
                <w:lang w:val="es-ES"/>
              </w:rPr>
              <w:t>Categoría</w:t>
            </w:r>
            <w:bookmarkEnd w:id="1086"/>
          </w:p>
        </w:tc>
        <w:tc>
          <w:tcPr>
            <w:tcW w:w="1300" w:type="dxa"/>
            <w:tcBorders>
              <w:top w:val="single" w:sz="4" w:space="0" w:color="auto"/>
              <w:left w:val="nil"/>
              <w:bottom w:val="single" w:sz="4" w:space="0" w:color="auto"/>
              <w:right w:val="single" w:sz="4" w:space="0" w:color="auto"/>
            </w:tcBorders>
            <w:shd w:val="clear" w:color="000000" w:fill="70A288"/>
            <w:noWrap/>
            <w:vAlign w:val="center"/>
            <w:hideMark/>
          </w:tcPr>
          <w:p w14:paraId="106E1E92" w14:textId="77777777" w:rsidR="00A245F4" w:rsidRPr="00A245F4" w:rsidRDefault="00A245F4" w:rsidP="004047E1">
            <w:pPr>
              <w:pStyle w:val="Tablehead"/>
              <w:rPr>
                <w:color w:val="FFFFFF" w:themeColor="background1"/>
                <w:lang w:val="es-ES"/>
              </w:rPr>
            </w:pPr>
            <w:r w:rsidRPr="00A245F4">
              <w:rPr>
                <w:color w:val="FFFFFF" w:themeColor="background1"/>
                <w:lang w:val="es-ES"/>
              </w:rPr>
              <w:t>2025</w:t>
            </w:r>
          </w:p>
        </w:tc>
        <w:tc>
          <w:tcPr>
            <w:tcW w:w="1300" w:type="dxa"/>
            <w:tcBorders>
              <w:top w:val="single" w:sz="4" w:space="0" w:color="auto"/>
              <w:left w:val="nil"/>
              <w:bottom w:val="single" w:sz="4" w:space="0" w:color="auto"/>
              <w:right w:val="single" w:sz="4" w:space="0" w:color="auto"/>
            </w:tcBorders>
            <w:shd w:val="clear" w:color="000000" w:fill="DAB785"/>
            <w:noWrap/>
            <w:vAlign w:val="center"/>
            <w:hideMark/>
          </w:tcPr>
          <w:p w14:paraId="6B978813" w14:textId="77777777" w:rsidR="00A245F4" w:rsidRPr="00A245F4" w:rsidRDefault="00A245F4" w:rsidP="004047E1">
            <w:pPr>
              <w:pStyle w:val="Tablehead"/>
              <w:rPr>
                <w:color w:val="FFFFFF" w:themeColor="background1"/>
                <w:lang w:val="es-ES"/>
              </w:rPr>
            </w:pPr>
            <w:r w:rsidRPr="00A245F4">
              <w:rPr>
                <w:color w:val="FFFFFF" w:themeColor="background1"/>
                <w:lang w:val="es-ES"/>
              </w:rPr>
              <w:t>2026</w:t>
            </w:r>
          </w:p>
        </w:tc>
        <w:tc>
          <w:tcPr>
            <w:tcW w:w="1300" w:type="dxa"/>
            <w:tcBorders>
              <w:top w:val="single" w:sz="4" w:space="0" w:color="auto"/>
              <w:left w:val="nil"/>
              <w:bottom w:val="single" w:sz="4" w:space="0" w:color="auto"/>
              <w:right w:val="single" w:sz="4" w:space="0" w:color="auto"/>
            </w:tcBorders>
            <w:shd w:val="clear" w:color="000000" w:fill="D6896F"/>
            <w:noWrap/>
            <w:vAlign w:val="center"/>
            <w:hideMark/>
          </w:tcPr>
          <w:p w14:paraId="2F4C3438" w14:textId="77777777" w:rsidR="00A245F4" w:rsidRPr="00A245F4" w:rsidRDefault="00A245F4" w:rsidP="004047E1">
            <w:pPr>
              <w:pStyle w:val="Tablehead"/>
              <w:rPr>
                <w:color w:val="FFFFFF" w:themeColor="background1"/>
                <w:lang w:val="es-ES"/>
              </w:rPr>
            </w:pPr>
            <w:r w:rsidRPr="00A245F4">
              <w:rPr>
                <w:color w:val="FFFFFF" w:themeColor="background1"/>
                <w:lang w:val="es-ES"/>
              </w:rPr>
              <w:t>2027</w:t>
            </w:r>
          </w:p>
        </w:tc>
        <w:tc>
          <w:tcPr>
            <w:tcW w:w="1300" w:type="dxa"/>
            <w:tcBorders>
              <w:top w:val="single" w:sz="4" w:space="0" w:color="auto"/>
              <w:left w:val="single" w:sz="4" w:space="0" w:color="auto"/>
              <w:bottom w:val="single" w:sz="4" w:space="0" w:color="auto"/>
              <w:right w:val="single" w:sz="4" w:space="0" w:color="auto"/>
            </w:tcBorders>
            <w:shd w:val="clear" w:color="000000" w:fill="A63950"/>
            <w:noWrap/>
            <w:vAlign w:val="center"/>
            <w:hideMark/>
          </w:tcPr>
          <w:p w14:paraId="197C10CD" w14:textId="77777777" w:rsidR="00A245F4" w:rsidRPr="00A245F4" w:rsidRDefault="00A245F4" w:rsidP="004047E1">
            <w:pPr>
              <w:pStyle w:val="Tablehead"/>
              <w:rPr>
                <w:color w:val="FFFFFF" w:themeColor="background1"/>
                <w:lang w:val="es-ES"/>
              </w:rPr>
            </w:pPr>
            <w:r w:rsidRPr="00A245F4">
              <w:rPr>
                <w:color w:val="FFFFFF" w:themeColor="background1"/>
                <w:lang w:val="es-ES"/>
              </w:rPr>
              <w:t>2028</w:t>
            </w:r>
          </w:p>
        </w:tc>
      </w:tr>
      <w:tr w:rsidR="00A245F4" w:rsidRPr="00A245F4" w14:paraId="57F6C61A" w14:textId="77777777" w:rsidTr="00837A1F">
        <w:trPr>
          <w:jc w:val="center"/>
        </w:trPr>
        <w:tc>
          <w:tcPr>
            <w:tcW w:w="1300" w:type="dxa"/>
            <w:tcBorders>
              <w:top w:val="nil"/>
              <w:left w:val="single" w:sz="4" w:space="0" w:color="auto"/>
              <w:bottom w:val="nil"/>
              <w:right w:val="single" w:sz="4" w:space="0" w:color="auto"/>
            </w:tcBorders>
            <w:shd w:val="clear" w:color="000000" w:fill="F2F2F2"/>
            <w:hideMark/>
          </w:tcPr>
          <w:p w14:paraId="79C92024" w14:textId="77777777" w:rsidR="00A245F4" w:rsidRPr="00A245F4" w:rsidRDefault="00A245F4" w:rsidP="00837A1F">
            <w:pPr>
              <w:pStyle w:val="Tabletext"/>
              <w:rPr>
                <w:lang w:val="es-ES"/>
              </w:rPr>
            </w:pPr>
            <w:bookmarkStart w:id="1087" w:name="lt_pId1882"/>
            <w:r w:rsidRPr="00A245F4">
              <w:rPr>
                <w:lang w:val="es-ES"/>
              </w:rPr>
              <w:t>E1</w:t>
            </w:r>
            <w:bookmarkEnd w:id="1087"/>
          </w:p>
        </w:tc>
        <w:tc>
          <w:tcPr>
            <w:tcW w:w="1300" w:type="dxa"/>
            <w:tcBorders>
              <w:top w:val="nil"/>
              <w:left w:val="nil"/>
              <w:bottom w:val="nil"/>
              <w:right w:val="single" w:sz="4" w:space="0" w:color="auto"/>
            </w:tcBorders>
            <w:shd w:val="clear" w:color="000000" w:fill="F2F2F2"/>
            <w:hideMark/>
          </w:tcPr>
          <w:p w14:paraId="33E2EF7A" w14:textId="77777777" w:rsidR="00A245F4" w:rsidRPr="00A245F4" w:rsidRDefault="00A245F4" w:rsidP="00837A1F">
            <w:pPr>
              <w:pStyle w:val="Tabletext"/>
              <w:jc w:val="right"/>
              <w:rPr>
                <w:lang w:val="es-ES"/>
              </w:rPr>
            </w:pPr>
            <w:r w:rsidRPr="00A245F4">
              <w:rPr>
                <w:lang w:val="es-ES"/>
              </w:rPr>
              <w:t>0,0</w:t>
            </w:r>
          </w:p>
        </w:tc>
        <w:tc>
          <w:tcPr>
            <w:tcW w:w="1300" w:type="dxa"/>
            <w:tcBorders>
              <w:top w:val="nil"/>
              <w:left w:val="nil"/>
              <w:bottom w:val="nil"/>
              <w:right w:val="single" w:sz="4" w:space="0" w:color="auto"/>
            </w:tcBorders>
            <w:shd w:val="clear" w:color="000000" w:fill="F2F2F2"/>
            <w:hideMark/>
          </w:tcPr>
          <w:p w14:paraId="2409F277" w14:textId="77777777" w:rsidR="00A245F4" w:rsidRPr="00A245F4" w:rsidRDefault="00A245F4" w:rsidP="00837A1F">
            <w:pPr>
              <w:pStyle w:val="Tabletext"/>
              <w:jc w:val="right"/>
              <w:rPr>
                <w:lang w:val="es-ES"/>
              </w:rPr>
            </w:pPr>
            <w:r w:rsidRPr="00A245F4">
              <w:rPr>
                <w:lang w:val="es-ES"/>
              </w:rPr>
              <w:t>0,0</w:t>
            </w:r>
          </w:p>
        </w:tc>
        <w:tc>
          <w:tcPr>
            <w:tcW w:w="1300" w:type="dxa"/>
            <w:tcBorders>
              <w:top w:val="nil"/>
              <w:left w:val="nil"/>
              <w:bottom w:val="nil"/>
              <w:right w:val="single" w:sz="4" w:space="0" w:color="auto"/>
            </w:tcBorders>
            <w:shd w:val="clear" w:color="000000" w:fill="F2F2F2"/>
            <w:hideMark/>
          </w:tcPr>
          <w:p w14:paraId="2CA77C39" w14:textId="77777777" w:rsidR="00A245F4" w:rsidRPr="00A245F4" w:rsidRDefault="00A245F4" w:rsidP="00837A1F">
            <w:pPr>
              <w:pStyle w:val="Tabletext"/>
              <w:jc w:val="right"/>
              <w:rPr>
                <w:lang w:val="es-ES"/>
              </w:rPr>
            </w:pPr>
            <w:r w:rsidRPr="00A245F4">
              <w:rPr>
                <w:lang w:val="es-ES"/>
              </w:rPr>
              <w:t>0,0</w:t>
            </w:r>
          </w:p>
        </w:tc>
        <w:tc>
          <w:tcPr>
            <w:tcW w:w="1300" w:type="dxa"/>
            <w:tcBorders>
              <w:top w:val="nil"/>
              <w:left w:val="single" w:sz="4" w:space="0" w:color="auto"/>
              <w:bottom w:val="nil"/>
              <w:right w:val="single" w:sz="4" w:space="0" w:color="auto"/>
            </w:tcBorders>
            <w:shd w:val="clear" w:color="000000" w:fill="F2F2F2"/>
            <w:hideMark/>
          </w:tcPr>
          <w:p w14:paraId="30556B01" w14:textId="77777777" w:rsidR="00A245F4" w:rsidRPr="00A245F4" w:rsidRDefault="00A245F4" w:rsidP="00837A1F">
            <w:pPr>
              <w:pStyle w:val="Tabletext"/>
              <w:jc w:val="right"/>
              <w:rPr>
                <w:lang w:val="es-ES"/>
              </w:rPr>
            </w:pPr>
            <w:r w:rsidRPr="00A245F4">
              <w:rPr>
                <w:lang w:val="es-ES"/>
              </w:rPr>
              <w:t>0,0</w:t>
            </w:r>
          </w:p>
        </w:tc>
      </w:tr>
      <w:tr w:rsidR="00A245F4" w:rsidRPr="00A245F4" w14:paraId="2E25A0A8" w14:textId="77777777" w:rsidTr="00837A1F">
        <w:trPr>
          <w:jc w:val="center"/>
        </w:trPr>
        <w:tc>
          <w:tcPr>
            <w:tcW w:w="1300" w:type="dxa"/>
            <w:tcBorders>
              <w:top w:val="nil"/>
              <w:left w:val="single" w:sz="4" w:space="0" w:color="auto"/>
              <w:bottom w:val="nil"/>
              <w:right w:val="single" w:sz="4" w:space="0" w:color="auto"/>
            </w:tcBorders>
            <w:shd w:val="clear" w:color="000000" w:fill="FFFFFF"/>
            <w:hideMark/>
          </w:tcPr>
          <w:p w14:paraId="311AAAE3" w14:textId="77777777" w:rsidR="00A245F4" w:rsidRPr="00A245F4" w:rsidRDefault="00A245F4" w:rsidP="00837A1F">
            <w:pPr>
              <w:pStyle w:val="Tabletext"/>
              <w:rPr>
                <w:lang w:val="es-ES"/>
              </w:rPr>
            </w:pPr>
            <w:bookmarkStart w:id="1088" w:name="lt_pId1887"/>
            <w:r w:rsidRPr="00A245F4">
              <w:rPr>
                <w:lang w:val="es-ES"/>
              </w:rPr>
              <w:t>E2</w:t>
            </w:r>
            <w:bookmarkEnd w:id="1088"/>
          </w:p>
        </w:tc>
        <w:tc>
          <w:tcPr>
            <w:tcW w:w="1300" w:type="dxa"/>
            <w:tcBorders>
              <w:top w:val="nil"/>
              <w:left w:val="nil"/>
              <w:bottom w:val="nil"/>
              <w:right w:val="single" w:sz="4" w:space="0" w:color="auto"/>
            </w:tcBorders>
            <w:shd w:val="clear" w:color="000000" w:fill="FFFFFF"/>
            <w:hideMark/>
          </w:tcPr>
          <w:p w14:paraId="671A9F54" w14:textId="77777777" w:rsidR="00A245F4" w:rsidRPr="00A245F4" w:rsidRDefault="00A245F4" w:rsidP="00837A1F">
            <w:pPr>
              <w:pStyle w:val="Tabletext"/>
              <w:jc w:val="right"/>
              <w:rPr>
                <w:lang w:val="es-ES"/>
              </w:rPr>
            </w:pPr>
            <w:r w:rsidRPr="00A245F4">
              <w:rPr>
                <w:lang w:val="es-ES"/>
              </w:rPr>
              <w:t>0,6</w:t>
            </w:r>
          </w:p>
        </w:tc>
        <w:tc>
          <w:tcPr>
            <w:tcW w:w="1300" w:type="dxa"/>
            <w:tcBorders>
              <w:top w:val="nil"/>
              <w:left w:val="nil"/>
              <w:bottom w:val="nil"/>
              <w:right w:val="single" w:sz="4" w:space="0" w:color="auto"/>
            </w:tcBorders>
            <w:shd w:val="clear" w:color="000000" w:fill="FFFFFF"/>
            <w:hideMark/>
          </w:tcPr>
          <w:p w14:paraId="035F43B1" w14:textId="77777777" w:rsidR="00A245F4" w:rsidRPr="00A245F4" w:rsidRDefault="00A245F4" w:rsidP="00837A1F">
            <w:pPr>
              <w:pStyle w:val="Tabletext"/>
              <w:jc w:val="right"/>
              <w:rPr>
                <w:lang w:val="es-ES"/>
              </w:rPr>
            </w:pPr>
            <w:r w:rsidRPr="00A245F4">
              <w:rPr>
                <w:lang w:val="es-ES"/>
              </w:rPr>
              <w:t>0,6</w:t>
            </w:r>
          </w:p>
        </w:tc>
        <w:tc>
          <w:tcPr>
            <w:tcW w:w="1300" w:type="dxa"/>
            <w:tcBorders>
              <w:top w:val="nil"/>
              <w:left w:val="nil"/>
              <w:bottom w:val="nil"/>
              <w:right w:val="single" w:sz="4" w:space="0" w:color="auto"/>
            </w:tcBorders>
            <w:shd w:val="clear" w:color="000000" w:fill="FFFFFF"/>
            <w:hideMark/>
          </w:tcPr>
          <w:p w14:paraId="78B49F89" w14:textId="77777777" w:rsidR="00A245F4" w:rsidRPr="00A245F4" w:rsidRDefault="00A245F4" w:rsidP="00837A1F">
            <w:pPr>
              <w:pStyle w:val="Tabletext"/>
              <w:jc w:val="right"/>
              <w:rPr>
                <w:lang w:val="es-ES"/>
              </w:rPr>
            </w:pPr>
            <w:r w:rsidRPr="00A245F4">
              <w:rPr>
                <w:lang w:val="es-ES"/>
              </w:rPr>
              <w:t>0,6</w:t>
            </w:r>
          </w:p>
        </w:tc>
        <w:tc>
          <w:tcPr>
            <w:tcW w:w="1300" w:type="dxa"/>
            <w:tcBorders>
              <w:top w:val="nil"/>
              <w:left w:val="single" w:sz="4" w:space="0" w:color="auto"/>
              <w:bottom w:val="nil"/>
              <w:right w:val="single" w:sz="4" w:space="0" w:color="auto"/>
            </w:tcBorders>
            <w:shd w:val="clear" w:color="000000" w:fill="FFFFFF"/>
            <w:hideMark/>
          </w:tcPr>
          <w:p w14:paraId="44593A7D" w14:textId="77777777" w:rsidR="00A245F4" w:rsidRPr="00A245F4" w:rsidRDefault="00A245F4" w:rsidP="00837A1F">
            <w:pPr>
              <w:pStyle w:val="Tabletext"/>
              <w:jc w:val="right"/>
              <w:rPr>
                <w:lang w:val="es-ES"/>
              </w:rPr>
            </w:pPr>
            <w:r w:rsidRPr="00A245F4">
              <w:rPr>
                <w:lang w:val="es-ES"/>
              </w:rPr>
              <w:t>0,6</w:t>
            </w:r>
          </w:p>
        </w:tc>
      </w:tr>
      <w:tr w:rsidR="00A245F4" w:rsidRPr="00A245F4" w14:paraId="4C1509FF" w14:textId="77777777" w:rsidTr="00837A1F">
        <w:trPr>
          <w:jc w:val="center"/>
        </w:trPr>
        <w:tc>
          <w:tcPr>
            <w:tcW w:w="1300" w:type="dxa"/>
            <w:tcBorders>
              <w:top w:val="nil"/>
              <w:left w:val="single" w:sz="4" w:space="0" w:color="auto"/>
              <w:bottom w:val="nil"/>
              <w:right w:val="single" w:sz="4" w:space="0" w:color="auto"/>
            </w:tcBorders>
            <w:shd w:val="clear" w:color="000000" w:fill="F2F2F2"/>
            <w:hideMark/>
          </w:tcPr>
          <w:p w14:paraId="74911F4D" w14:textId="77777777" w:rsidR="00A245F4" w:rsidRPr="00A245F4" w:rsidRDefault="00A245F4" w:rsidP="00837A1F">
            <w:pPr>
              <w:pStyle w:val="Tabletext"/>
              <w:rPr>
                <w:lang w:val="es-ES"/>
              </w:rPr>
            </w:pPr>
            <w:bookmarkStart w:id="1089" w:name="lt_pId1892"/>
            <w:r w:rsidRPr="00A245F4">
              <w:rPr>
                <w:lang w:val="es-ES"/>
              </w:rPr>
              <w:t>D1</w:t>
            </w:r>
            <w:bookmarkEnd w:id="1089"/>
          </w:p>
        </w:tc>
        <w:tc>
          <w:tcPr>
            <w:tcW w:w="1300" w:type="dxa"/>
            <w:tcBorders>
              <w:top w:val="nil"/>
              <w:left w:val="nil"/>
              <w:bottom w:val="nil"/>
              <w:right w:val="single" w:sz="4" w:space="0" w:color="auto"/>
            </w:tcBorders>
            <w:shd w:val="clear" w:color="000000" w:fill="F2F2F2"/>
            <w:hideMark/>
          </w:tcPr>
          <w:p w14:paraId="7E6AB7BE" w14:textId="77777777" w:rsidR="00A245F4" w:rsidRPr="00A245F4" w:rsidRDefault="00A245F4" w:rsidP="00837A1F">
            <w:pPr>
              <w:pStyle w:val="Tabletext"/>
              <w:jc w:val="right"/>
              <w:rPr>
                <w:lang w:val="es-ES"/>
              </w:rPr>
            </w:pPr>
            <w:r w:rsidRPr="00A245F4">
              <w:rPr>
                <w:lang w:val="es-ES"/>
              </w:rPr>
              <w:t>1,8</w:t>
            </w:r>
          </w:p>
        </w:tc>
        <w:tc>
          <w:tcPr>
            <w:tcW w:w="1300" w:type="dxa"/>
            <w:tcBorders>
              <w:top w:val="nil"/>
              <w:left w:val="nil"/>
              <w:bottom w:val="nil"/>
              <w:right w:val="single" w:sz="4" w:space="0" w:color="auto"/>
            </w:tcBorders>
            <w:shd w:val="clear" w:color="000000" w:fill="F2F2F2"/>
            <w:hideMark/>
          </w:tcPr>
          <w:p w14:paraId="5F17EE14" w14:textId="77777777" w:rsidR="00A245F4" w:rsidRPr="00A245F4" w:rsidRDefault="00A245F4" w:rsidP="00837A1F">
            <w:pPr>
              <w:pStyle w:val="Tabletext"/>
              <w:jc w:val="right"/>
              <w:rPr>
                <w:lang w:val="es-ES"/>
              </w:rPr>
            </w:pPr>
            <w:r w:rsidRPr="00A245F4">
              <w:rPr>
                <w:lang w:val="es-ES"/>
              </w:rPr>
              <w:t>1,8</w:t>
            </w:r>
          </w:p>
        </w:tc>
        <w:tc>
          <w:tcPr>
            <w:tcW w:w="1300" w:type="dxa"/>
            <w:tcBorders>
              <w:top w:val="nil"/>
              <w:left w:val="nil"/>
              <w:bottom w:val="nil"/>
              <w:right w:val="single" w:sz="4" w:space="0" w:color="auto"/>
            </w:tcBorders>
            <w:shd w:val="clear" w:color="000000" w:fill="F2F2F2"/>
            <w:hideMark/>
          </w:tcPr>
          <w:p w14:paraId="3415716C" w14:textId="77777777" w:rsidR="00A245F4" w:rsidRPr="00A245F4" w:rsidRDefault="00A245F4" w:rsidP="00837A1F">
            <w:pPr>
              <w:pStyle w:val="Tabletext"/>
              <w:jc w:val="right"/>
              <w:rPr>
                <w:lang w:val="es-ES"/>
              </w:rPr>
            </w:pPr>
            <w:r w:rsidRPr="00A245F4">
              <w:rPr>
                <w:lang w:val="es-ES"/>
              </w:rPr>
              <w:t>1,8</w:t>
            </w:r>
          </w:p>
        </w:tc>
        <w:tc>
          <w:tcPr>
            <w:tcW w:w="1300" w:type="dxa"/>
            <w:tcBorders>
              <w:top w:val="nil"/>
              <w:left w:val="single" w:sz="4" w:space="0" w:color="auto"/>
              <w:bottom w:val="nil"/>
              <w:right w:val="single" w:sz="4" w:space="0" w:color="auto"/>
            </w:tcBorders>
            <w:shd w:val="clear" w:color="000000" w:fill="F2F2F2"/>
            <w:hideMark/>
          </w:tcPr>
          <w:p w14:paraId="35AD1540" w14:textId="77777777" w:rsidR="00A245F4" w:rsidRPr="00A245F4" w:rsidRDefault="00A245F4" w:rsidP="00837A1F">
            <w:pPr>
              <w:pStyle w:val="Tabletext"/>
              <w:jc w:val="right"/>
              <w:rPr>
                <w:lang w:val="es-ES"/>
              </w:rPr>
            </w:pPr>
            <w:r w:rsidRPr="00A245F4">
              <w:rPr>
                <w:lang w:val="es-ES"/>
              </w:rPr>
              <w:t>1,8</w:t>
            </w:r>
          </w:p>
        </w:tc>
      </w:tr>
      <w:tr w:rsidR="00A245F4" w:rsidRPr="00A245F4" w14:paraId="05C66BD0" w14:textId="77777777" w:rsidTr="00837A1F">
        <w:trPr>
          <w:jc w:val="center"/>
        </w:trPr>
        <w:tc>
          <w:tcPr>
            <w:tcW w:w="1300" w:type="dxa"/>
            <w:tcBorders>
              <w:top w:val="nil"/>
              <w:left w:val="single" w:sz="4" w:space="0" w:color="auto"/>
              <w:bottom w:val="nil"/>
              <w:right w:val="single" w:sz="4" w:space="0" w:color="auto"/>
            </w:tcBorders>
            <w:shd w:val="clear" w:color="000000" w:fill="FFFFFF"/>
            <w:hideMark/>
          </w:tcPr>
          <w:p w14:paraId="5E2D5BFE" w14:textId="77777777" w:rsidR="00A245F4" w:rsidRPr="00A245F4" w:rsidRDefault="00A245F4" w:rsidP="00837A1F">
            <w:pPr>
              <w:pStyle w:val="Tabletext"/>
              <w:rPr>
                <w:lang w:val="es-ES"/>
              </w:rPr>
            </w:pPr>
            <w:bookmarkStart w:id="1090" w:name="lt_pId1897"/>
            <w:r w:rsidRPr="00A245F4">
              <w:rPr>
                <w:lang w:val="es-ES"/>
              </w:rPr>
              <w:t>D2</w:t>
            </w:r>
            <w:bookmarkEnd w:id="1090"/>
          </w:p>
        </w:tc>
        <w:tc>
          <w:tcPr>
            <w:tcW w:w="1300" w:type="dxa"/>
            <w:tcBorders>
              <w:top w:val="nil"/>
              <w:left w:val="nil"/>
              <w:bottom w:val="nil"/>
              <w:right w:val="single" w:sz="4" w:space="0" w:color="auto"/>
            </w:tcBorders>
            <w:shd w:val="clear" w:color="000000" w:fill="FFFFFF"/>
            <w:hideMark/>
          </w:tcPr>
          <w:p w14:paraId="0D2F0FBF" w14:textId="77777777" w:rsidR="00A245F4" w:rsidRPr="00A245F4" w:rsidRDefault="00A245F4" w:rsidP="00837A1F">
            <w:pPr>
              <w:pStyle w:val="Tabletext"/>
              <w:jc w:val="right"/>
              <w:rPr>
                <w:lang w:val="es-ES"/>
              </w:rPr>
            </w:pPr>
            <w:r w:rsidRPr="00A245F4">
              <w:rPr>
                <w:lang w:val="es-ES"/>
              </w:rPr>
              <w:t>0,6</w:t>
            </w:r>
          </w:p>
        </w:tc>
        <w:tc>
          <w:tcPr>
            <w:tcW w:w="1300" w:type="dxa"/>
            <w:tcBorders>
              <w:top w:val="nil"/>
              <w:left w:val="nil"/>
              <w:bottom w:val="nil"/>
              <w:right w:val="single" w:sz="4" w:space="0" w:color="auto"/>
            </w:tcBorders>
            <w:shd w:val="clear" w:color="000000" w:fill="FFFFFF"/>
            <w:hideMark/>
          </w:tcPr>
          <w:p w14:paraId="617BB826" w14:textId="77777777" w:rsidR="00A245F4" w:rsidRPr="00A245F4" w:rsidRDefault="00A245F4" w:rsidP="00837A1F">
            <w:pPr>
              <w:pStyle w:val="Tabletext"/>
              <w:jc w:val="right"/>
              <w:rPr>
                <w:lang w:val="es-ES"/>
              </w:rPr>
            </w:pPr>
            <w:r w:rsidRPr="00A245F4">
              <w:rPr>
                <w:lang w:val="es-ES"/>
              </w:rPr>
              <w:t>0,6</w:t>
            </w:r>
          </w:p>
        </w:tc>
        <w:tc>
          <w:tcPr>
            <w:tcW w:w="1300" w:type="dxa"/>
            <w:tcBorders>
              <w:top w:val="nil"/>
              <w:left w:val="nil"/>
              <w:bottom w:val="nil"/>
              <w:right w:val="single" w:sz="4" w:space="0" w:color="auto"/>
            </w:tcBorders>
            <w:shd w:val="clear" w:color="000000" w:fill="FFFFFF"/>
            <w:hideMark/>
          </w:tcPr>
          <w:p w14:paraId="6254789F" w14:textId="77777777" w:rsidR="00A245F4" w:rsidRPr="00A245F4" w:rsidRDefault="00A245F4" w:rsidP="00837A1F">
            <w:pPr>
              <w:pStyle w:val="Tabletext"/>
              <w:jc w:val="right"/>
              <w:rPr>
                <w:lang w:val="es-ES"/>
              </w:rPr>
            </w:pPr>
            <w:r w:rsidRPr="00A245F4">
              <w:rPr>
                <w:lang w:val="es-ES"/>
              </w:rPr>
              <w:t>1,0</w:t>
            </w:r>
          </w:p>
        </w:tc>
        <w:tc>
          <w:tcPr>
            <w:tcW w:w="1300" w:type="dxa"/>
            <w:tcBorders>
              <w:top w:val="nil"/>
              <w:left w:val="single" w:sz="4" w:space="0" w:color="auto"/>
              <w:bottom w:val="nil"/>
              <w:right w:val="single" w:sz="4" w:space="0" w:color="auto"/>
            </w:tcBorders>
            <w:shd w:val="clear" w:color="000000" w:fill="FFFFFF"/>
            <w:hideMark/>
          </w:tcPr>
          <w:p w14:paraId="5DA45E67" w14:textId="77777777" w:rsidR="00A245F4" w:rsidRPr="00A245F4" w:rsidRDefault="00A245F4" w:rsidP="00837A1F">
            <w:pPr>
              <w:pStyle w:val="Tabletext"/>
              <w:jc w:val="right"/>
              <w:rPr>
                <w:lang w:val="es-ES"/>
              </w:rPr>
            </w:pPr>
            <w:r w:rsidRPr="00A245F4">
              <w:rPr>
                <w:lang w:val="es-ES"/>
              </w:rPr>
              <w:t>0,6</w:t>
            </w:r>
          </w:p>
        </w:tc>
      </w:tr>
      <w:tr w:rsidR="00A245F4" w:rsidRPr="00A245F4" w14:paraId="3E28FE96" w14:textId="77777777" w:rsidTr="00837A1F">
        <w:trPr>
          <w:jc w:val="center"/>
        </w:trPr>
        <w:tc>
          <w:tcPr>
            <w:tcW w:w="1300" w:type="dxa"/>
            <w:tcBorders>
              <w:top w:val="nil"/>
              <w:left w:val="single" w:sz="4" w:space="0" w:color="auto"/>
              <w:bottom w:val="nil"/>
              <w:right w:val="single" w:sz="4" w:space="0" w:color="auto"/>
            </w:tcBorders>
            <w:shd w:val="clear" w:color="000000" w:fill="F2F2F2"/>
            <w:hideMark/>
          </w:tcPr>
          <w:p w14:paraId="2822CE99" w14:textId="77777777" w:rsidR="00A245F4" w:rsidRPr="00A245F4" w:rsidRDefault="00A245F4" w:rsidP="00837A1F">
            <w:pPr>
              <w:pStyle w:val="Tabletext"/>
              <w:rPr>
                <w:lang w:val="es-ES"/>
              </w:rPr>
            </w:pPr>
            <w:bookmarkStart w:id="1091" w:name="lt_pId1902"/>
            <w:r w:rsidRPr="00A245F4">
              <w:rPr>
                <w:lang w:val="es-ES"/>
              </w:rPr>
              <w:t>P5</w:t>
            </w:r>
            <w:bookmarkEnd w:id="1091"/>
          </w:p>
        </w:tc>
        <w:tc>
          <w:tcPr>
            <w:tcW w:w="1300" w:type="dxa"/>
            <w:tcBorders>
              <w:top w:val="nil"/>
              <w:left w:val="nil"/>
              <w:bottom w:val="nil"/>
              <w:right w:val="single" w:sz="4" w:space="0" w:color="auto"/>
            </w:tcBorders>
            <w:shd w:val="clear" w:color="000000" w:fill="F2F2F2"/>
            <w:hideMark/>
          </w:tcPr>
          <w:p w14:paraId="5A5C9AB9" w14:textId="77777777" w:rsidR="00A245F4" w:rsidRPr="00A245F4" w:rsidRDefault="00A245F4" w:rsidP="00837A1F">
            <w:pPr>
              <w:pStyle w:val="Tabletext"/>
              <w:jc w:val="right"/>
              <w:rPr>
                <w:lang w:val="es-ES"/>
              </w:rPr>
            </w:pPr>
            <w:r w:rsidRPr="00A245F4">
              <w:rPr>
                <w:lang w:val="es-ES"/>
              </w:rPr>
              <w:t>10,1</w:t>
            </w:r>
          </w:p>
        </w:tc>
        <w:tc>
          <w:tcPr>
            <w:tcW w:w="1300" w:type="dxa"/>
            <w:tcBorders>
              <w:top w:val="nil"/>
              <w:left w:val="nil"/>
              <w:bottom w:val="nil"/>
              <w:right w:val="single" w:sz="4" w:space="0" w:color="auto"/>
            </w:tcBorders>
            <w:shd w:val="clear" w:color="000000" w:fill="F2F2F2"/>
            <w:hideMark/>
          </w:tcPr>
          <w:p w14:paraId="2DA88E90" w14:textId="77777777" w:rsidR="00A245F4" w:rsidRPr="00A245F4" w:rsidRDefault="00A245F4" w:rsidP="00837A1F">
            <w:pPr>
              <w:pStyle w:val="Tabletext"/>
              <w:jc w:val="right"/>
              <w:rPr>
                <w:lang w:val="es-ES"/>
              </w:rPr>
            </w:pPr>
            <w:r w:rsidRPr="00A245F4">
              <w:rPr>
                <w:lang w:val="es-ES"/>
              </w:rPr>
              <w:t>10,2</w:t>
            </w:r>
          </w:p>
        </w:tc>
        <w:tc>
          <w:tcPr>
            <w:tcW w:w="1300" w:type="dxa"/>
            <w:tcBorders>
              <w:top w:val="nil"/>
              <w:left w:val="nil"/>
              <w:bottom w:val="nil"/>
              <w:right w:val="single" w:sz="4" w:space="0" w:color="auto"/>
            </w:tcBorders>
            <w:shd w:val="clear" w:color="000000" w:fill="F2F2F2"/>
            <w:hideMark/>
          </w:tcPr>
          <w:p w14:paraId="3671FE9C" w14:textId="77777777" w:rsidR="00A245F4" w:rsidRPr="00A245F4" w:rsidRDefault="00A245F4" w:rsidP="00837A1F">
            <w:pPr>
              <w:pStyle w:val="Tabletext"/>
              <w:jc w:val="right"/>
              <w:rPr>
                <w:lang w:val="es-ES"/>
              </w:rPr>
            </w:pPr>
            <w:r w:rsidRPr="00A245F4">
              <w:rPr>
                <w:lang w:val="es-ES"/>
              </w:rPr>
              <w:t>12,7</w:t>
            </w:r>
          </w:p>
        </w:tc>
        <w:tc>
          <w:tcPr>
            <w:tcW w:w="1300" w:type="dxa"/>
            <w:tcBorders>
              <w:top w:val="nil"/>
              <w:left w:val="single" w:sz="4" w:space="0" w:color="auto"/>
              <w:bottom w:val="nil"/>
              <w:right w:val="single" w:sz="4" w:space="0" w:color="auto"/>
            </w:tcBorders>
            <w:shd w:val="clear" w:color="000000" w:fill="F2F2F2"/>
            <w:hideMark/>
          </w:tcPr>
          <w:p w14:paraId="4E416769" w14:textId="77777777" w:rsidR="00A245F4" w:rsidRPr="00A245F4" w:rsidRDefault="00A245F4" w:rsidP="00837A1F">
            <w:pPr>
              <w:pStyle w:val="Tabletext"/>
              <w:jc w:val="right"/>
              <w:rPr>
                <w:lang w:val="es-ES"/>
              </w:rPr>
            </w:pPr>
            <w:r w:rsidRPr="00A245F4">
              <w:rPr>
                <w:lang w:val="es-ES"/>
              </w:rPr>
              <w:t>9,7</w:t>
            </w:r>
          </w:p>
        </w:tc>
      </w:tr>
      <w:tr w:rsidR="00A245F4" w:rsidRPr="00A245F4" w14:paraId="7EF4DBE9" w14:textId="77777777" w:rsidTr="00837A1F">
        <w:trPr>
          <w:jc w:val="center"/>
        </w:trPr>
        <w:tc>
          <w:tcPr>
            <w:tcW w:w="1300" w:type="dxa"/>
            <w:tcBorders>
              <w:top w:val="nil"/>
              <w:left w:val="single" w:sz="4" w:space="0" w:color="auto"/>
              <w:bottom w:val="nil"/>
              <w:right w:val="single" w:sz="4" w:space="0" w:color="auto"/>
            </w:tcBorders>
            <w:shd w:val="clear" w:color="000000" w:fill="FFFFFF"/>
            <w:hideMark/>
          </w:tcPr>
          <w:p w14:paraId="45BB995B" w14:textId="77777777" w:rsidR="00A245F4" w:rsidRPr="00A245F4" w:rsidRDefault="00A245F4" w:rsidP="00837A1F">
            <w:pPr>
              <w:pStyle w:val="Tabletext"/>
              <w:rPr>
                <w:lang w:val="es-ES"/>
              </w:rPr>
            </w:pPr>
            <w:bookmarkStart w:id="1092" w:name="lt_pId1907"/>
            <w:r w:rsidRPr="00A245F4">
              <w:rPr>
                <w:lang w:val="es-ES"/>
              </w:rPr>
              <w:t>P4</w:t>
            </w:r>
            <w:bookmarkEnd w:id="1092"/>
          </w:p>
        </w:tc>
        <w:tc>
          <w:tcPr>
            <w:tcW w:w="1300" w:type="dxa"/>
            <w:tcBorders>
              <w:top w:val="nil"/>
              <w:left w:val="nil"/>
              <w:bottom w:val="nil"/>
              <w:right w:val="single" w:sz="4" w:space="0" w:color="auto"/>
            </w:tcBorders>
            <w:shd w:val="clear" w:color="000000" w:fill="FFFFFF"/>
            <w:hideMark/>
          </w:tcPr>
          <w:p w14:paraId="48F7223B" w14:textId="77777777" w:rsidR="00A245F4" w:rsidRPr="00A245F4" w:rsidRDefault="00A245F4" w:rsidP="00837A1F">
            <w:pPr>
              <w:pStyle w:val="Tabletext"/>
              <w:jc w:val="right"/>
              <w:rPr>
                <w:lang w:val="es-ES"/>
              </w:rPr>
            </w:pPr>
            <w:r w:rsidRPr="00A245F4">
              <w:rPr>
                <w:lang w:val="es-ES"/>
              </w:rPr>
              <w:t>8,6</w:t>
            </w:r>
          </w:p>
        </w:tc>
        <w:tc>
          <w:tcPr>
            <w:tcW w:w="1300" w:type="dxa"/>
            <w:tcBorders>
              <w:top w:val="nil"/>
              <w:left w:val="nil"/>
              <w:bottom w:val="nil"/>
              <w:right w:val="single" w:sz="4" w:space="0" w:color="auto"/>
            </w:tcBorders>
            <w:shd w:val="clear" w:color="000000" w:fill="FFFFFF"/>
            <w:hideMark/>
          </w:tcPr>
          <w:p w14:paraId="4BE91A08" w14:textId="77777777" w:rsidR="00A245F4" w:rsidRPr="00A245F4" w:rsidRDefault="00A245F4" w:rsidP="00837A1F">
            <w:pPr>
              <w:pStyle w:val="Tabletext"/>
              <w:jc w:val="right"/>
              <w:rPr>
                <w:lang w:val="es-ES"/>
              </w:rPr>
            </w:pPr>
            <w:r w:rsidRPr="00A245F4">
              <w:rPr>
                <w:lang w:val="es-ES"/>
              </w:rPr>
              <w:t>8,6</w:t>
            </w:r>
          </w:p>
        </w:tc>
        <w:tc>
          <w:tcPr>
            <w:tcW w:w="1300" w:type="dxa"/>
            <w:tcBorders>
              <w:top w:val="nil"/>
              <w:left w:val="nil"/>
              <w:bottom w:val="nil"/>
              <w:right w:val="single" w:sz="4" w:space="0" w:color="auto"/>
            </w:tcBorders>
            <w:shd w:val="clear" w:color="000000" w:fill="FFFFFF"/>
            <w:hideMark/>
          </w:tcPr>
          <w:p w14:paraId="489894A0" w14:textId="77777777" w:rsidR="00A245F4" w:rsidRPr="00A245F4" w:rsidRDefault="00A245F4" w:rsidP="00837A1F">
            <w:pPr>
              <w:pStyle w:val="Tabletext"/>
              <w:jc w:val="right"/>
              <w:rPr>
                <w:lang w:val="es-ES"/>
              </w:rPr>
            </w:pPr>
            <w:r w:rsidRPr="00A245F4">
              <w:rPr>
                <w:lang w:val="es-ES"/>
              </w:rPr>
              <w:t>21,4</w:t>
            </w:r>
          </w:p>
        </w:tc>
        <w:tc>
          <w:tcPr>
            <w:tcW w:w="1300" w:type="dxa"/>
            <w:tcBorders>
              <w:top w:val="nil"/>
              <w:left w:val="single" w:sz="4" w:space="0" w:color="auto"/>
              <w:bottom w:val="nil"/>
              <w:right w:val="single" w:sz="4" w:space="0" w:color="auto"/>
            </w:tcBorders>
            <w:shd w:val="clear" w:color="000000" w:fill="FFFFFF"/>
            <w:hideMark/>
          </w:tcPr>
          <w:p w14:paraId="208A914C" w14:textId="77777777" w:rsidR="00A245F4" w:rsidRPr="00A245F4" w:rsidRDefault="00A245F4" w:rsidP="00837A1F">
            <w:pPr>
              <w:pStyle w:val="Tabletext"/>
              <w:jc w:val="right"/>
              <w:rPr>
                <w:lang w:val="es-ES"/>
              </w:rPr>
            </w:pPr>
            <w:r w:rsidRPr="00A245F4">
              <w:rPr>
                <w:lang w:val="es-ES"/>
              </w:rPr>
              <w:t>8,6</w:t>
            </w:r>
          </w:p>
        </w:tc>
      </w:tr>
      <w:tr w:rsidR="00A245F4" w:rsidRPr="00A245F4" w14:paraId="18CD934C" w14:textId="77777777" w:rsidTr="00837A1F">
        <w:trPr>
          <w:jc w:val="center"/>
        </w:trPr>
        <w:tc>
          <w:tcPr>
            <w:tcW w:w="1300" w:type="dxa"/>
            <w:tcBorders>
              <w:top w:val="nil"/>
              <w:left w:val="single" w:sz="4" w:space="0" w:color="auto"/>
              <w:bottom w:val="nil"/>
              <w:right w:val="single" w:sz="4" w:space="0" w:color="auto"/>
            </w:tcBorders>
            <w:shd w:val="clear" w:color="000000" w:fill="F2F2F2"/>
            <w:hideMark/>
          </w:tcPr>
          <w:p w14:paraId="12A5688B" w14:textId="77777777" w:rsidR="00A245F4" w:rsidRPr="00A245F4" w:rsidRDefault="00A245F4" w:rsidP="00837A1F">
            <w:pPr>
              <w:pStyle w:val="Tabletext"/>
              <w:rPr>
                <w:lang w:val="es-ES"/>
              </w:rPr>
            </w:pPr>
            <w:bookmarkStart w:id="1093" w:name="lt_pId1912"/>
            <w:r w:rsidRPr="00A245F4">
              <w:rPr>
                <w:lang w:val="es-ES"/>
              </w:rPr>
              <w:t>P3</w:t>
            </w:r>
            <w:bookmarkEnd w:id="1093"/>
          </w:p>
        </w:tc>
        <w:tc>
          <w:tcPr>
            <w:tcW w:w="1300" w:type="dxa"/>
            <w:tcBorders>
              <w:top w:val="nil"/>
              <w:left w:val="nil"/>
              <w:bottom w:val="nil"/>
              <w:right w:val="single" w:sz="4" w:space="0" w:color="auto"/>
            </w:tcBorders>
            <w:shd w:val="clear" w:color="000000" w:fill="F2F2F2"/>
            <w:hideMark/>
          </w:tcPr>
          <w:p w14:paraId="6EA84960" w14:textId="77777777" w:rsidR="00A245F4" w:rsidRPr="00A245F4" w:rsidRDefault="00A245F4" w:rsidP="00837A1F">
            <w:pPr>
              <w:pStyle w:val="Tabletext"/>
              <w:jc w:val="right"/>
              <w:rPr>
                <w:lang w:val="es-ES"/>
              </w:rPr>
            </w:pPr>
            <w:r w:rsidRPr="00A245F4">
              <w:rPr>
                <w:lang w:val="es-ES"/>
              </w:rPr>
              <w:t>2,3</w:t>
            </w:r>
          </w:p>
        </w:tc>
        <w:tc>
          <w:tcPr>
            <w:tcW w:w="1300" w:type="dxa"/>
            <w:tcBorders>
              <w:top w:val="nil"/>
              <w:left w:val="nil"/>
              <w:bottom w:val="nil"/>
              <w:right w:val="single" w:sz="4" w:space="0" w:color="auto"/>
            </w:tcBorders>
            <w:shd w:val="clear" w:color="000000" w:fill="F2F2F2"/>
            <w:hideMark/>
          </w:tcPr>
          <w:p w14:paraId="4913E082" w14:textId="77777777" w:rsidR="00A245F4" w:rsidRPr="00A245F4" w:rsidRDefault="00A245F4" w:rsidP="00837A1F">
            <w:pPr>
              <w:pStyle w:val="Tabletext"/>
              <w:jc w:val="right"/>
              <w:rPr>
                <w:lang w:val="es-ES"/>
              </w:rPr>
            </w:pPr>
            <w:r w:rsidRPr="00A245F4">
              <w:rPr>
                <w:lang w:val="es-ES"/>
              </w:rPr>
              <w:t>3,2</w:t>
            </w:r>
          </w:p>
        </w:tc>
        <w:tc>
          <w:tcPr>
            <w:tcW w:w="1300" w:type="dxa"/>
            <w:tcBorders>
              <w:top w:val="nil"/>
              <w:left w:val="nil"/>
              <w:bottom w:val="nil"/>
              <w:right w:val="single" w:sz="4" w:space="0" w:color="auto"/>
            </w:tcBorders>
            <w:shd w:val="clear" w:color="000000" w:fill="F2F2F2"/>
            <w:hideMark/>
          </w:tcPr>
          <w:p w14:paraId="1A98C627" w14:textId="77777777" w:rsidR="00A245F4" w:rsidRPr="00A245F4" w:rsidRDefault="00A245F4" w:rsidP="00837A1F">
            <w:pPr>
              <w:pStyle w:val="Tabletext"/>
              <w:jc w:val="right"/>
              <w:rPr>
                <w:lang w:val="es-ES"/>
              </w:rPr>
            </w:pPr>
            <w:r w:rsidRPr="00A245F4">
              <w:rPr>
                <w:lang w:val="es-ES"/>
              </w:rPr>
              <w:t>19,5</w:t>
            </w:r>
          </w:p>
        </w:tc>
        <w:tc>
          <w:tcPr>
            <w:tcW w:w="1300" w:type="dxa"/>
            <w:tcBorders>
              <w:top w:val="nil"/>
              <w:left w:val="single" w:sz="4" w:space="0" w:color="auto"/>
              <w:bottom w:val="nil"/>
              <w:right w:val="single" w:sz="4" w:space="0" w:color="auto"/>
            </w:tcBorders>
            <w:shd w:val="clear" w:color="000000" w:fill="F2F2F2"/>
            <w:hideMark/>
          </w:tcPr>
          <w:p w14:paraId="71F6815C" w14:textId="77777777" w:rsidR="00A245F4" w:rsidRPr="00A245F4" w:rsidRDefault="00A245F4" w:rsidP="00837A1F">
            <w:pPr>
              <w:pStyle w:val="Tabletext"/>
              <w:jc w:val="right"/>
              <w:rPr>
                <w:lang w:val="es-ES"/>
              </w:rPr>
            </w:pPr>
            <w:r w:rsidRPr="00A245F4">
              <w:rPr>
                <w:lang w:val="es-ES"/>
              </w:rPr>
              <w:t>3,6</w:t>
            </w:r>
          </w:p>
        </w:tc>
      </w:tr>
      <w:tr w:rsidR="00A245F4" w:rsidRPr="00A245F4" w14:paraId="6C3032B0" w14:textId="77777777" w:rsidTr="00837A1F">
        <w:trPr>
          <w:jc w:val="center"/>
        </w:trPr>
        <w:tc>
          <w:tcPr>
            <w:tcW w:w="1300" w:type="dxa"/>
            <w:tcBorders>
              <w:top w:val="nil"/>
              <w:left w:val="single" w:sz="4" w:space="0" w:color="auto"/>
              <w:bottom w:val="nil"/>
              <w:right w:val="single" w:sz="4" w:space="0" w:color="auto"/>
            </w:tcBorders>
            <w:shd w:val="clear" w:color="000000" w:fill="FFFFFF"/>
            <w:hideMark/>
          </w:tcPr>
          <w:p w14:paraId="21987B3D" w14:textId="77777777" w:rsidR="00A245F4" w:rsidRPr="00A245F4" w:rsidRDefault="00A245F4" w:rsidP="00837A1F">
            <w:pPr>
              <w:pStyle w:val="Tabletext"/>
              <w:rPr>
                <w:lang w:val="es-ES"/>
              </w:rPr>
            </w:pPr>
            <w:bookmarkStart w:id="1094" w:name="lt_pId1917"/>
            <w:r w:rsidRPr="00A245F4">
              <w:rPr>
                <w:lang w:val="es-ES"/>
              </w:rPr>
              <w:t>P2</w:t>
            </w:r>
            <w:bookmarkEnd w:id="1094"/>
          </w:p>
        </w:tc>
        <w:tc>
          <w:tcPr>
            <w:tcW w:w="1300" w:type="dxa"/>
            <w:tcBorders>
              <w:top w:val="nil"/>
              <w:left w:val="nil"/>
              <w:bottom w:val="nil"/>
              <w:right w:val="single" w:sz="4" w:space="0" w:color="auto"/>
            </w:tcBorders>
            <w:shd w:val="clear" w:color="000000" w:fill="FFFFFF"/>
            <w:hideMark/>
          </w:tcPr>
          <w:p w14:paraId="71BCA893" w14:textId="77777777" w:rsidR="00A245F4" w:rsidRPr="00A245F4" w:rsidRDefault="00A245F4" w:rsidP="00837A1F">
            <w:pPr>
              <w:pStyle w:val="Tabletext"/>
              <w:jc w:val="right"/>
              <w:rPr>
                <w:lang w:val="es-ES"/>
              </w:rPr>
            </w:pPr>
            <w:r w:rsidRPr="00A245F4">
              <w:rPr>
                <w:lang w:val="es-ES"/>
              </w:rPr>
              <w:t>1,9</w:t>
            </w:r>
          </w:p>
        </w:tc>
        <w:tc>
          <w:tcPr>
            <w:tcW w:w="1300" w:type="dxa"/>
            <w:tcBorders>
              <w:top w:val="nil"/>
              <w:left w:val="nil"/>
              <w:bottom w:val="nil"/>
              <w:right w:val="single" w:sz="4" w:space="0" w:color="auto"/>
            </w:tcBorders>
            <w:shd w:val="clear" w:color="000000" w:fill="FFFFFF"/>
            <w:hideMark/>
          </w:tcPr>
          <w:p w14:paraId="6D9C124D" w14:textId="77777777" w:rsidR="00A245F4" w:rsidRPr="00A245F4" w:rsidRDefault="00A245F4" w:rsidP="00837A1F">
            <w:pPr>
              <w:pStyle w:val="Tabletext"/>
              <w:jc w:val="right"/>
              <w:rPr>
                <w:lang w:val="es-ES"/>
              </w:rPr>
            </w:pPr>
            <w:r w:rsidRPr="00A245F4">
              <w:rPr>
                <w:lang w:val="es-ES"/>
              </w:rPr>
              <w:t>1,9</w:t>
            </w:r>
          </w:p>
        </w:tc>
        <w:tc>
          <w:tcPr>
            <w:tcW w:w="1300" w:type="dxa"/>
            <w:tcBorders>
              <w:top w:val="nil"/>
              <w:left w:val="nil"/>
              <w:bottom w:val="nil"/>
              <w:right w:val="single" w:sz="4" w:space="0" w:color="auto"/>
            </w:tcBorders>
            <w:shd w:val="clear" w:color="000000" w:fill="FFFFFF"/>
            <w:hideMark/>
          </w:tcPr>
          <w:p w14:paraId="1776FA67" w14:textId="77777777" w:rsidR="00A245F4" w:rsidRPr="00A245F4" w:rsidRDefault="00A245F4" w:rsidP="00837A1F">
            <w:pPr>
              <w:pStyle w:val="Tabletext"/>
              <w:jc w:val="right"/>
              <w:rPr>
                <w:lang w:val="es-ES"/>
              </w:rPr>
            </w:pPr>
            <w:r w:rsidRPr="00A245F4">
              <w:rPr>
                <w:lang w:val="es-ES"/>
              </w:rPr>
              <w:t>1,7</w:t>
            </w:r>
          </w:p>
        </w:tc>
        <w:tc>
          <w:tcPr>
            <w:tcW w:w="1300" w:type="dxa"/>
            <w:tcBorders>
              <w:top w:val="nil"/>
              <w:left w:val="single" w:sz="4" w:space="0" w:color="auto"/>
              <w:bottom w:val="nil"/>
              <w:right w:val="single" w:sz="4" w:space="0" w:color="auto"/>
            </w:tcBorders>
            <w:shd w:val="clear" w:color="000000" w:fill="FFFFFF"/>
            <w:hideMark/>
          </w:tcPr>
          <w:p w14:paraId="4A710095" w14:textId="77777777" w:rsidR="00A245F4" w:rsidRPr="00A245F4" w:rsidRDefault="00A245F4" w:rsidP="00837A1F">
            <w:pPr>
              <w:pStyle w:val="Tabletext"/>
              <w:jc w:val="right"/>
              <w:rPr>
                <w:lang w:val="es-ES"/>
              </w:rPr>
            </w:pPr>
            <w:r w:rsidRPr="00A245F4">
              <w:rPr>
                <w:lang w:val="es-ES"/>
              </w:rPr>
              <w:t>1,9</w:t>
            </w:r>
          </w:p>
        </w:tc>
      </w:tr>
      <w:tr w:rsidR="00A245F4" w:rsidRPr="00A245F4" w14:paraId="34752691" w14:textId="77777777" w:rsidTr="00837A1F">
        <w:trPr>
          <w:jc w:val="center"/>
        </w:trPr>
        <w:tc>
          <w:tcPr>
            <w:tcW w:w="1300" w:type="dxa"/>
            <w:tcBorders>
              <w:top w:val="nil"/>
              <w:left w:val="single" w:sz="4" w:space="0" w:color="auto"/>
              <w:bottom w:val="nil"/>
              <w:right w:val="single" w:sz="4" w:space="0" w:color="auto"/>
            </w:tcBorders>
            <w:shd w:val="clear" w:color="000000" w:fill="F2F2F2"/>
            <w:hideMark/>
          </w:tcPr>
          <w:p w14:paraId="10156C9F" w14:textId="77777777" w:rsidR="00A245F4" w:rsidRPr="00A245F4" w:rsidRDefault="00A245F4" w:rsidP="00837A1F">
            <w:pPr>
              <w:pStyle w:val="Tabletext"/>
              <w:rPr>
                <w:lang w:val="es-ES"/>
              </w:rPr>
            </w:pPr>
            <w:bookmarkStart w:id="1095" w:name="lt_pId1922"/>
            <w:r w:rsidRPr="00A245F4">
              <w:rPr>
                <w:lang w:val="es-ES"/>
              </w:rPr>
              <w:t>P1</w:t>
            </w:r>
            <w:bookmarkEnd w:id="1095"/>
          </w:p>
        </w:tc>
        <w:tc>
          <w:tcPr>
            <w:tcW w:w="1300" w:type="dxa"/>
            <w:tcBorders>
              <w:top w:val="nil"/>
              <w:left w:val="nil"/>
              <w:bottom w:val="nil"/>
              <w:right w:val="single" w:sz="4" w:space="0" w:color="auto"/>
            </w:tcBorders>
            <w:shd w:val="clear" w:color="000000" w:fill="F2F2F2"/>
            <w:hideMark/>
          </w:tcPr>
          <w:p w14:paraId="20F4CBC8" w14:textId="77777777" w:rsidR="00A245F4" w:rsidRPr="00A245F4" w:rsidRDefault="00A245F4" w:rsidP="00837A1F">
            <w:pPr>
              <w:pStyle w:val="Tabletext"/>
              <w:jc w:val="right"/>
              <w:rPr>
                <w:lang w:val="es-ES"/>
              </w:rPr>
            </w:pPr>
            <w:r w:rsidRPr="00A245F4">
              <w:rPr>
                <w:lang w:val="es-ES"/>
              </w:rPr>
              <w:t>0,0</w:t>
            </w:r>
          </w:p>
        </w:tc>
        <w:tc>
          <w:tcPr>
            <w:tcW w:w="1300" w:type="dxa"/>
            <w:tcBorders>
              <w:top w:val="nil"/>
              <w:left w:val="nil"/>
              <w:bottom w:val="nil"/>
              <w:right w:val="single" w:sz="4" w:space="0" w:color="auto"/>
            </w:tcBorders>
            <w:shd w:val="clear" w:color="000000" w:fill="F2F2F2"/>
            <w:hideMark/>
          </w:tcPr>
          <w:p w14:paraId="6A3A7E16" w14:textId="77777777" w:rsidR="00A245F4" w:rsidRPr="00A245F4" w:rsidRDefault="00A245F4" w:rsidP="00837A1F">
            <w:pPr>
              <w:pStyle w:val="Tabletext"/>
              <w:jc w:val="right"/>
              <w:rPr>
                <w:lang w:val="es-ES"/>
              </w:rPr>
            </w:pPr>
            <w:r w:rsidRPr="00A245F4">
              <w:rPr>
                <w:lang w:val="es-ES"/>
              </w:rPr>
              <w:t>0,0</w:t>
            </w:r>
          </w:p>
        </w:tc>
        <w:tc>
          <w:tcPr>
            <w:tcW w:w="1300" w:type="dxa"/>
            <w:tcBorders>
              <w:top w:val="nil"/>
              <w:left w:val="nil"/>
              <w:bottom w:val="nil"/>
              <w:right w:val="single" w:sz="4" w:space="0" w:color="auto"/>
            </w:tcBorders>
            <w:shd w:val="clear" w:color="000000" w:fill="F2F2F2"/>
            <w:hideMark/>
          </w:tcPr>
          <w:p w14:paraId="6104084D" w14:textId="77777777" w:rsidR="00A245F4" w:rsidRPr="00A245F4" w:rsidRDefault="00A245F4" w:rsidP="00837A1F">
            <w:pPr>
              <w:pStyle w:val="Tabletext"/>
              <w:jc w:val="right"/>
              <w:rPr>
                <w:lang w:val="es-ES"/>
              </w:rPr>
            </w:pPr>
            <w:r w:rsidRPr="00A245F4">
              <w:rPr>
                <w:lang w:val="es-ES"/>
              </w:rPr>
              <w:t>1,2</w:t>
            </w:r>
          </w:p>
        </w:tc>
        <w:tc>
          <w:tcPr>
            <w:tcW w:w="1300" w:type="dxa"/>
            <w:tcBorders>
              <w:top w:val="nil"/>
              <w:left w:val="single" w:sz="4" w:space="0" w:color="auto"/>
              <w:bottom w:val="nil"/>
              <w:right w:val="single" w:sz="4" w:space="0" w:color="auto"/>
            </w:tcBorders>
            <w:shd w:val="clear" w:color="000000" w:fill="F2F2F2"/>
            <w:hideMark/>
          </w:tcPr>
          <w:p w14:paraId="72BF6AE7" w14:textId="77777777" w:rsidR="00A245F4" w:rsidRPr="00A245F4" w:rsidRDefault="00A245F4" w:rsidP="00837A1F">
            <w:pPr>
              <w:pStyle w:val="Tabletext"/>
              <w:jc w:val="right"/>
              <w:rPr>
                <w:lang w:val="es-ES"/>
              </w:rPr>
            </w:pPr>
            <w:r w:rsidRPr="00A245F4">
              <w:rPr>
                <w:lang w:val="es-ES"/>
              </w:rPr>
              <w:t>0,0</w:t>
            </w:r>
          </w:p>
        </w:tc>
      </w:tr>
      <w:tr w:rsidR="00A245F4" w:rsidRPr="00A245F4" w14:paraId="7AD62B76" w14:textId="77777777" w:rsidTr="00837A1F">
        <w:trPr>
          <w:jc w:val="center"/>
        </w:trPr>
        <w:tc>
          <w:tcPr>
            <w:tcW w:w="1300" w:type="dxa"/>
            <w:tcBorders>
              <w:top w:val="nil"/>
              <w:left w:val="single" w:sz="4" w:space="0" w:color="auto"/>
              <w:bottom w:val="nil"/>
              <w:right w:val="single" w:sz="4" w:space="0" w:color="auto"/>
            </w:tcBorders>
            <w:shd w:val="clear" w:color="000000" w:fill="FFFFFF"/>
            <w:hideMark/>
          </w:tcPr>
          <w:p w14:paraId="0D554BE4" w14:textId="77777777" w:rsidR="00A245F4" w:rsidRPr="00A245F4" w:rsidRDefault="00A245F4" w:rsidP="00837A1F">
            <w:pPr>
              <w:pStyle w:val="Tabletext"/>
              <w:rPr>
                <w:lang w:val="es-ES"/>
              </w:rPr>
            </w:pPr>
            <w:bookmarkStart w:id="1096" w:name="lt_pId1927"/>
            <w:r w:rsidRPr="00A245F4">
              <w:rPr>
                <w:lang w:val="es-ES"/>
              </w:rPr>
              <w:t>G7</w:t>
            </w:r>
            <w:bookmarkEnd w:id="1096"/>
          </w:p>
        </w:tc>
        <w:tc>
          <w:tcPr>
            <w:tcW w:w="1300" w:type="dxa"/>
            <w:tcBorders>
              <w:top w:val="nil"/>
              <w:left w:val="nil"/>
              <w:bottom w:val="nil"/>
              <w:right w:val="single" w:sz="4" w:space="0" w:color="auto"/>
            </w:tcBorders>
            <w:shd w:val="clear" w:color="000000" w:fill="FFFFFF"/>
            <w:hideMark/>
          </w:tcPr>
          <w:p w14:paraId="1C4D1AAF" w14:textId="77777777" w:rsidR="00A245F4" w:rsidRPr="00A245F4" w:rsidRDefault="00A245F4" w:rsidP="00837A1F">
            <w:pPr>
              <w:pStyle w:val="Tabletext"/>
              <w:jc w:val="right"/>
              <w:rPr>
                <w:lang w:val="es-ES"/>
              </w:rPr>
            </w:pPr>
            <w:r w:rsidRPr="00A245F4">
              <w:rPr>
                <w:lang w:val="es-ES"/>
              </w:rPr>
              <w:t>1,0</w:t>
            </w:r>
          </w:p>
        </w:tc>
        <w:tc>
          <w:tcPr>
            <w:tcW w:w="1300" w:type="dxa"/>
            <w:tcBorders>
              <w:top w:val="nil"/>
              <w:left w:val="nil"/>
              <w:bottom w:val="nil"/>
              <w:right w:val="single" w:sz="4" w:space="0" w:color="auto"/>
            </w:tcBorders>
            <w:shd w:val="clear" w:color="000000" w:fill="FFFFFF"/>
            <w:hideMark/>
          </w:tcPr>
          <w:p w14:paraId="55056F89" w14:textId="77777777" w:rsidR="00A245F4" w:rsidRPr="00A245F4" w:rsidRDefault="00A245F4" w:rsidP="00837A1F">
            <w:pPr>
              <w:pStyle w:val="Tabletext"/>
              <w:jc w:val="right"/>
              <w:rPr>
                <w:lang w:val="es-ES"/>
              </w:rPr>
            </w:pPr>
            <w:r w:rsidRPr="00A245F4">
              <w:rPr>
                <w:lang w:val="es-ES"/>
              </w:rPr>
              <w:t>1,0</w:t>
            </w:r>
          </w:p>
        </w:tc>
        <w:tc>
          <w:tcPr>
            <w:tcW w:w="1300" w:type="dxa"/>
            <w:tcBorders>
              <w:top w:val="nil"/>
              <w:left w:val="nil"/>
              <w:bottom w:val="nil"/>
              <w:right w:val="single" w:sz="4" w:space="0" w:color="auto"/>
            </w:tcBorders>
            <w:shd w:val="clear" w:color="000000" w:fill="FFFFFF"/>
            <w:hideMark/>
          </w:tcPr>
          <w:p w14:paraId="4C94AAF1" w14:textId="77777777" w:rsidR="00A245F4" w:rsidRPr="00A245F4" w:rsidRDefault="00A245F4" w:rsidP="00837A1F">
            <w:pPr>
              <w:pStyle w:val="Tabletext"/>
              <w:jc w:val="right"/>
              <w:rPr>
                <w:lang w:val="es-ES"/>
              </w:rPr>
            </w:pPr>
            <w:r w:rsidRPr="00A245F4">
              <w:rPr>
                <w:lang w:val="es-ES"/>
              </w:rPr>
              <w:t>1,0</w:t>
            </w:r>
          </w:p>
        </w:tc>
        <w:tc>
          <w:tcPr>
            <w:tcW w:w="1300" w:type="dxa"/>
            <w:tcBorders>
              <w:top w:val="nil"/>
              <w:left w:val="single" w:sz="4" w:space="0" w:color="auto"/>
              <w:bottom w:val="nil"/>
              <w:right w:val="single" w:sz="4" w:space="0" w:color="auto"/>
            </w:tcBorders>
            <w:shd w:val="clear" w:color="000000" w:fill="FFFFFF"/>
            <w:hideMark/>
          </w:tcPr>
          <w:p w14:paraId="7E6EC706" w14:textId="77777777" w:rsidR="00A245F4" w:rsidRPr="00A245F4" w:rsidRDefault="00A245F4" w:rsidP="00837A1F">
            <w:pPr>
              <w:pStyle w:val="Tabletext"/>
              <w:jc w:val="right"/>
              <w:rPr>
                <w:lang w:val="es-ES"/>
              </w:rPr>
            </w:pPr>
            <w:r w:rsidRPr="00A245F4">
              <w:rPr>
                <w:lang w:val="es-ES"/>
              </w:rPr>
              <w:t>1,0</w:t>
            </w:r>
          </w:p>
        </w:tc>
      </w:tr>
      <w:tr w:rsidR="00A245F4" w:rsidRPr="00A245F4" w14:paraId="7E0105FB" w14:textId="77777777" w:rsidTr="00837A1F">
        <w:trPr>
          <w:jc w:val="center"/>
        </w:trPr>
        <w:tc>
          <w:tcPr>
            <w:tcW w:w="1300" w:type="dxa"/>
            <w:tcBorders>
              <w:top w:val="nil"/>
              <w:left w:val="single" w:sz="4" w:space="0" w:color="auto"/>
              <w:bottom w:val="nil"/>
              <w:right w:val="single" w:sz="4" w:space="0" w:color="auto"/>
            </w:tcBorders>
            <w:shd w:val="clear" w:color="000000" w:fill="F2F2F2"/>
            <w:hideMark/>
          </w:tcPr>
          <w:p w14:paraId="054E387E" w14:textId="77777777" w:rsidR="00A245F4" w:rsidRPr="00A245F4" w:rsidRDefault="00A245F4" w:rsidP="00837A1F">
            <w:pPr>
              <w:pStyle w:val="Tabletext"/>
              <w:rPr>
                <w:lang w:val="es-ES"/>
              </w:rPr>
            </w:pPr>
            <w:bookmarkStart w:id="1097" w:name="lt_pId1932"/>
            <w:r w:rsidRPr="00A245F4">
              <w:rPr>
                <w:lang w:val="es-ES"/>
              </w:rPr>
              <w:t>G6</w:t>
            </w:r>
            <w:bookmarkEnd w:id="1097"/>
          </w:p>
        </w:tc>
        <w:tc>
          <w:tcPr>
            <w:tcW w:w="1300" w:type="dxa"/>
            <w:tcBorders>
              <w:top w:val="nil"/>
              <w:left w:val="nil"/>
              <w:bottom w:val="nil"/>
              <w:right w:val="single" w:sz="4" w:space="0" w:color="auto"/>
            </w:tcBorders>
            <w:shd w:val="clear" w:color="000000" w:fill="F2F2F2"/>
            <w:hideMark/>
          </w:tcPr>
          <w:p w14:paraId="24D9FF89" w14:textId="77777777" w:rsidR="00A245F4" w:rsidRPr="00A245F4" w:rsidRDefault="00A245F4" w:rsidP="00837A1F">
            <w:pPr>
              <w:pStyle w:val="Tabletext"/>
              <w:jc w:val="right"/>
              <w:rPr>
                <w:lang w:val="es-ES"/>
              </w:rPr>
            </w:pPr>
            <w:r w:rsidRPr="00A245F4">
              <w:rPr>
                <w:lang w:val="es-ES"/>
              </w:rPr>
              <w:t>3,5</w:t>
            </w:r>
          </w:p>
        </w:tc>
        <w:tc>
          <w:tcPr>
            <w:tcW w:w="1300" w:type="dxa"/>
            <w:tcBorders>
              <w:top w:val="nil"/>
              <w:left w:val="nil"/>
              <w:bottom w:val="nil"/>
              <w:right w:val="single" w:sz="4" w:space="0" w:color="auto"/>
            </w:tcBorders>
            <w:shd w:val="clear" w:color="000000" w:fill="F2F2F2"/>
            <w:hideMark/>
          </w:tcPr>
          <w:p w14:paraId="5A2CE25D" w14:textId="77777777" w:rsidR="00A245F4" w:rsidRPr="00A245F4" w:rsidRDefault="00A245F4" w:rsidP="00837A1F">
            <w:pPr>
              <w:pStyle w:val="Tabletext"/>
              <w:jc w:val="right"/>
              <w:rPr>
                <w:lang w:val="es-ES"/>
              </w:rPr>
            </w:pPr>
            <w:r w:rsidRPr="00A245F4">
              <w:rPr>
                <w:lang w:val="es-ES"/>
              </w:rPr>
              <w:t>3,5</w:t>
            </w:r>
          </w:p>
        </w:tc>
        <w:tc>
          <w:tcPr>
            <w:tcW w:w="1300" w:type="dxa"/>
            <w:tcBorders>
              <w:top w:val="nil"/>
              <w:left w:val="nil"/>
              <w:bottom w:val="nil"/>
              <w:right w:val="single" w:sz="4" w:space="0" w:color="auto"/>
            </w:tcBorders>
            <w:shd w:val="clear" w:color="000000" w:fill="F2F2F2"/>
            <w:hideMark/>
          </w:tcPr>
          <w:p w14:paraId="06F50173" w14:textId="77777777" w:rsidR="00A245F4" w:rsidRPr="00A245F4" w:rsidRDefault="00A245F4" w:rsidP="00837A1F">
            <w:pPr>
              <w:pStyle w:val="Tabletext"/>
              <w:jc w:val="right"/>
              <w:rPr>
                <w:lang w:val="es-ES"/>
              </w:rPr>
            </w:pPr>
            <w:r w:rsidRPr="00A245F4">
              <w:rPr>
                <w:lang w:val="es-ES"/>
              </w:rPr>
              <w:t>7,2</w:t>
            </w:r>
          </w:p>
        </w:tc>
        <w:tc>
          <w:tcPr>
            <w:tcW w:w="1300" w:type="dxa"/>
            <w:tcBorders>
              <w:top w:val="nil"/>
              <w:left w:val="single" w:sz="4" w:space="0" w:color="auto"/>
              <w:bottom w:val="nil"/>
              <w:right w:val="single" w:sz="4" w:space="0" w:color="auto"/>
            </w:tcBorders>
            <w:shd w:val="clear" w:color="000000" w:fill="F2F2F2"/>
            <w:hideMark/>
          </w:tcPr>
          <w:p w14:paraId="00454F54" w14:textId="77777777" w:rsidR="00A245F4" w:rsidRPr="00A245F4" w:rsidRDefault="00A245F4" w:rsidP="00837A1F">
            <w:pPr>
              <w:pStyle w:val="Tabletext"/>
              <w:jc w:val="right"/>
              <w:rPr>
                <w:lang w:val="es-ES"/>
              </w:rPr>
            </w:pPr>
            <w:r w:rsidRPr="00A245F4">
              <w:rPr>
                <w:lang w:val="es-ES"/>
              </w:rPr>
              <w:t>4,0</w:t>
            </w:r>
          </w:p>
        </w:tc>
      </w:tr>
      <w:tr w:rsidR="00A245F4" w:rsidRPr="00A245F4" w14:paraId="49CBB66F" w14:textId="77777777" w:rsidTr="00837A1F">
        <w:trPr>
          <w:jc w:val="center"/>
        </w:trPr>
        <w:tc>
          <w:tcPr>
            <w:tcW w:w="1300" w:type="dxa"/>
            <w:tcBorders>
              <w:top w:val="nil"/>
              <w:left w:val="single" w:sz="4" w:space="0" w:color="auto"/>
              <w:bottom w:val="nil"/>
              <w:right w:val="single" w:sz="4" w:space="0" w:color="auto"/>
            </w:tcBorders>
            <w:shd w:val="clear" w:color="000000" w:fill="FFFFFF"/>
            <w:hideMark/>
          </w:tcPr>
          <w:p w14:paraId="084F5E6E" w14:textId="77777777" w:rsidR="00A245F4" w:rsidRPr="00A245F4" w:rsidRDefault="00A245F4" w:rsidP="00837A1F">
            <w:pPr>
              <w:pStyle w:val="Tabletext"/>
              <w:rPr>
                <w:lang w:val="es-ES"/>
              </w:rPr>
            </w:pPr>
            <w:bookmarkStart w:id="1098" w:name="lt_pId1937"/>
            <w:r w:rsidRPr="00A245F4">
              <w:rPr>
                <w:lang w:val="es-ES"/>
              </w:rPr>
              <w:t>G5</w:t>
            </w:r>
            <w:bookmarkEnd w:id="1098"/>
          </w:p>
        </w:tc>
        <w:tc>
          <w:tcPr>
            <w:tcW w:w="1300" w:type="dxa"/>
            <w:tcBorders>
              <w:top w:val="nil"/>
              <w:left w:val="nil"/>
              <w:bottom w:val="nil"/>
              <w:right w:val="single" w:sz="4" w:space="0" w:color="auto"/>
            </w:tcBorders>
            <w:shd w:val="clear" w:color="000000" w:fill="FFFFFF"/>
            <w:hideMark/>
          </w:tcPr>
          <w:p w14:paraId="67E66791" w14:textId="77777777" w:rsidR="00A245F4" w:rsidRPr="00A245F4" w:rsidRDefault="00A245F4" w:rsidP="00837A1F">
            <w:pPr>
              <w:pStyle w:val="Tabletext"/>
              <w:jc w:val="right"/>
              <w:rPr>
                <w:lang w:val="es-ES"/>
              </w:rPr>
            </w:pPr>
            <w:r w:rsidRPr="00A245F4">
              <w:rPr>
                <w:lang w:val="es-ES"/>
              </w:rPr>
              <w:t>1,5</w:t>
            </w:r>
          </w:p>
        </w:tc>
        <w:tc>
          <w:tcPr>
            <w:tcW w:w="1300" w:type="dxa"/>
            <w:tcBorders>
              <w:top w:val="nil"/>
              <w:left w:val="nil"/>
              <w:bottom w:val="nil"/>
              <w:right w:val="single" w:sz="4" w:space="0" w:color="auto"/>
            </w:tcBorders>
            <w:shd w:val="clear" w:color="000000" w:fill="FFFFFF"/>
            <w:hideMark/>
          </w:tcPr>
          <w:p w14:paraId="0D201C11" w14:textId="77777777" w:rsidR="00A245F4" w:rsidRPr="00A245F4" w:rsidRDefault="00A245F4" w:rsidP="00837A1F">
            <w:pPr>
              <w:pStyle w:val="Tabletext"/>
              <w:jc w:val="right"/>
              <w:rPr>
                <w:lang w:val="es-ES"/>
              </w:rPr>
            </w:pPr>
            <w:r w:rsidRPr="00A245F4">
              <w:rPr>
                <w:lang w:val="es-ES"/>
              </w:rPr>
              <w:t>1,5</w:t>
            </w:r>
          </w:p>
        </w:tc>
        <w:tc>
          <w:tcPr>
            <w:tcW w:w="1300" w:type="dxa"/>
            <w:tcBorders>
              <w:top w:val="nil"/>
              <w:left w:val="nil"/>
              <w:bottom w:val="nil"/>
              <w:right w:val="single" w:sz="4" w:space="0" w:color="auto"/>
            </w:tcBorders>
            <w:shd w:val="clear" w:color="000000" w:fill="FFFFFF"/>
            <w:hideMark/>
          </w:tcPr>
          <w:p w14:paraId="23E16B5B" w14:textId="77777777" w:rsidR="00A245F4" w:rsidRPr="00A245F4" w:rsidRDefault="00A245F4" w:rsidP="00837A1F">
            <w:pPr>
              <w:pStyle w:val="Tabletext"/>
              <w:jc w:val="right"/>
              <w:rPr>
                <w:lang w:val="es-ES"/>
              </w:rPr>
            </w:pPr>
            <w:r w:rsidRPr="00A245F4">
              <w:rPr>
                <w:lang w:val="es-ES"/>
              </w:rPr>
              <w:t>2,1</w:t>
            </w:r>
          </w:p>
        </w:tc>
        <w:tc>
          <w:tcPr>
            <w:tcW w:w="1300" w:type="dxa"/>
            <w:tcBorders>
              <w:top w:val="nil"/>
              <w:left w:val="single" w:sz="4" w:space="0" w:color="auto"/>
              <w:bottom w:val="nil"/>
              <w:right w:val="single" w:sz="4" w:space="0" w:color="auto"/>
            </w:tcBorders>
            <w:shd w:val="clear" w:color="000000" w:fill="FFFFFF"/>
            <w:hideMark/>
          </w:tcPr>
          <w:p w14:paraId="19E037DC" w14:textId="77777777" w:rsidR="00A245F4" w:rsidRPr="00A245F4" w:rsidRDefault="00A245F4" w:rsidP="00837A1F">
            <w:pPr>
              <w:pStyle w:val="Tabletext"/>
              <w:jc w:val="right"/>
              <w:rPr>
                <w:lang w:val="es-ES"/>
              </w:rPr>
            </w:pPr>
            <w:r w:rsidRPr="00A245F4">
              <w:rPr>
                <w:lang w:val="es-ES"/>
              </w:rPr>
              <w:t>1,5</w:t>
            </w:r>
          </w:p>
        </w:tc>
      </w:tr>
      <w:tr w:rsidR="00A245F4" w:rsidRPr="00A245F4" w14:paraId="52CC9D0A" w14:textId="77777777" w:rsidTr="00837A1F">
        <w:trPr>
          <w:jc w:val="center"/>
        </w:trPr>
        <w:tc>
          <w:tcPr>
            <w:tcW w:w="1300" w:type="dxa"/>
            <w:tcBorders>
              <w:top w:val="nil"/>
              <w:left w:val="single" w:sz="4" w:space="0" w:color="auto"/>
              <w:bottom w:val="nil"/>
              <w:right w:val="single" w:sz="4" w:space="0" w:color="auto"/>
            </w:tcBorders>
            <w:shd w:val="clear" w:color="000000" w:fill="F2F2F2"/>
            <w:hideMark/>
          </w:tcPr>
          <w:p w14:paraId="27228D0D" w14:textId="77777777" w:rsidR="00A245F4" w:rsidRPr="00A245F4" w:rsidRDefault="00A245F4" w:rsidP="00837A1F">
            <w:pPr>
              <w:pStyle w:val="Tabletext"/>
              <w:rPr>
                <w:lang w:val="es-ES"/>
              </w:rPr>
            </w:pPr>
            <w:bookmarkStart w:id="1099" w:name="lt_pId1942"/>
            <w:r w:rsidRPr="00A245F4">
              <w:rPr>
                <w:lang w:val="es-ES"/>
              </w:rPr>
              <w:t>G4</w:t>
            </w:r>
            <w:bookmarkEnd w:id="1099"/>
          </w:p>
        </w:tc>
        <w:tc>
          <w:tcPr>
            <w:tcW w:w="1300" w:type="dxa"/>
            <w:tcBorders>
              <w:top w:val="nil"/>
              <w:left w:val="nil"/>
              <w:bottom w:val="nil"/>
              <w:right w:val="single" w:sz="4" w:space="0" w:color="auto"/>
            </w:tcBorders>
            <w:shd w:val="clear" w:color="000000" w:fill="F2F2F2"/>
            <w:hideMark/>
          </w:tcPr>
          <w:p w14:paraId="738A058F" w14:textId="77777777" w:rsidR="00A245F4" w:rsidRPr="00A245F4" w:rsidRDefault="00A245F4" w:rsidP="00837A1F">
            <w:pPr>
              <w:pStyle w:val="Tabletext"/>
              <w:jc w:val="right"/>
              <w:rPr>
                <w:lang w:val="es-ES"/>
              </w:rPr>
            </w:pPr>
            <w:r w:rsidRPr="00A245F4">
              <w:rPr>
                <w:lang w:val="es-ES"/>
              </w:rPr>
              <w:t>0,0</w:t>
            </w:r>
          </w:p>
        </w:tc>
        <w:tc>
          <w:tcPr>
            <w:tcW w:w="1300" w:type="dxa"/>
            <w:tcBorders>
              <w:top w:val="nil"/>
              <w:left w:val="nil"/>
              <w:bottom w:val="nil"/>
              <w:right w:val="single" w:sz="4" w:space="0" w:color="auto"/>
            </w:tcBorders>
            <w:shd w:val="clear" w:color="000000" w:fill="F2F2F2"/>
            <w:hideMark/>
          </w:tcPr>
          <w:p w14:paraId="110436FD" w14:textId="77777777" w:rsidR="00A245F4" w:rsidRPr="00A245F4" w:rsidRDefault="00A245F4" w:rsidP="00837A1F">
            <w:pPr>
              <w:pStyle w:val="Tabletext"/>
              <w:jc w:val="right"/>
              <w:rPr>
                <w:lang w:val="es-ES"/>
              </w:rPr>
            </w:pPr>
            <w:r w:rsidRPr="00A245F4">
              <w:rPr>
                <w:lang w:val="es-ES"/>
              </w:rPr>
              <w:t>0,0</w:t>
            </w:r>
          </w:p>
        </w:tc>
        <w:tc>
          <w:tcPr>
            <w:tcW w:w="1300" w:type="dxa"/>
            <w:tcBorders>
              <w:top w:val="nil"/>
              <w:left w:val="nil"/>
              <w:bottom w:val="nil"/>
              <w:right w:val="single" w:sz="4" w:space="0" w:color="auto"/>
            </w:tcBorders>
            <w:shd w:val="clear" w:color="000000" w:fill="F2F2F2"/>
            <w:hideMark/>
          </w:tcPr>
          <w:p w14:paraId="69BE3B15" w14:textId="77777777" w:rsidR="00A245F4" w:rsidRPr="00A245F4" w:rsidRDefault="00A245F4" w:rsidP="00837A1F">
            <w:pPr>
              <w:pStyle w:val="Tabletext"/>
              <w:jc w:val="right"/>
              <w:rPr>
                <w:lang w:val="es-ES"/>
              </w:rPr>
            </w:pPr>
            <w:r w:rsidRPr="00A245F4">
              <w:rPr>
                <w:lang w:val="es-ES"/>
              </w:rPr>
              <w:t>0,0</w:t>
            </w:r>
          </w:p>
        </w:tc>
        <w:tc>
          <w:tcPr>
            <w:tcW w:w="1300" w:type="dxa"/>
            <w:tcBorders>
              <w:top w:val="nil"/>
              <w:left w:val="single" w:sz="4" w:space="0" w:color="auto"/>
              <w:bottom w:val="nil"/>
              <w:right w:val="single" w:sz="4" w:space="0" w:color="auto"/>
            </w:tcBorders>
            <w:shd w:val="clear" w:color="000000" w:fill="F2F2F2"/>
            <w:hideMark/>
          </w:tcPr>
          <w:p w14:paraId="41ED9727" w14:textId="77777777" w:rsidR="00A245F4" w:rsidRPr="00A245F4" w:rsidRDefault="00A245F4" w:rsidP="00837A1F">
            <w:pPr>
              <w:pStyle w:val="Tabletext"/>
              <w:jc w:val="right"/>
              <w:rPr>
                <w:lang w:val="es-ES"/>
              </w:rPr>
            </w:pPr>
            <w:r w:rsidRPr="00A245F4">
              <w:rPr>
                <w:lang w:val="es-ES"/>
              </w:rPr>
              <w:t>0,0</w:t>
            </w:r>
          </w:p>
        </w:tc>
      </w:tr>
      <w:tr w:rsidR="00A245F4" w:rsidRPr="00A245F4" w14:paraId="31C10E7F" w14:textId="77777777" w:rsidTr="00837A1F">
        <w:trPr>
          <w:jc w:val="center"/>
        </w:trPr>
        <w:tc>
          <w:tcPr>
            <w:tcW w:w="1300" w:type="dxa"/>
            <w:tcBorders>
              <w:top w:val="nil"/>
              <w:left w:val="single" w:sz="4" w:space="0" w:color="auto"/>
              <w:bottom w:val="nil"/>
              <w:right w:val="single" w:sz="4" w:space="0" w:color="auto"/>
            </w:tcBorders>
            <w:shd w:val="clear" w:color="000000" w:fill="FFFFFF"/>
            <w:hideMark/>
          </w:tcPr>
          <w:p w14:paraId="0EB17BBA" w14:textId="77777777" w:rsidR="00A245F4" w:rsidRPr="00A245F4" w:rsidRDefault="00A245F4" w:rsidP="00837A1F">
            <w:pPr>
              <w:pStyle w:val="Tabletext"/>
              <w:rPr>
                <w:lang w:val="es-ES"/>
              </w:rPr>
            </w:pPr>
            <w:bookmarkStart w:id="1100" w:name="lt_pId1947"/>
            <w:r w:rsidRPr="00A245F4">
              <w:rPr>
                <w:lang w:val="es-ES"/>
              </w:rPr>
              <w:t>G3</w:t>
            </w:r>
            <w:bookmarkEnd w:id="1100"/>
          </w:p>
        </w:tc>
        <w:tc>
          <w:tcPr>
            <w:tcW w:w="1300" w:type="dxa"/>
            <w:tcBorders>
              <w:top w:val="nil"/>
              <w:left w:val="nil"/>
              <w:bottom w:val="nil"/>
              <w:right w:val="single" w:sz="4" w:space="0" w:color="auto"/>
            </w:tcBorders>
            <w:shd w:val="clear" w:color="000000" w:fill="FFFFFF"/>
            <w:hideMark/>
          </w:tcPr>
          <w:p w14:paraId="49E4420C" w14:textId="77777777" w:rsidR="00A245F4" w:rsidRPr="00A245F4" w:rsidRDefault="00A245F4" w:rsidP="00837A1F">
            <w:pPr>
              <w:pStyle w:val="Tabletext"/>
              <w:jc w:val="right"/>
              <w:rPr>
                <w:lang w:val="es-ES"/>
              </w:rPr>
            </w:pPr>
            <w:r w:rsidRPr="00A245F4">
              <w:rPr>
                <w:lang w:val="es-ES"/>
              </w:rPr>
              <w:t>0,0</w:t>
            </w:r>
          </w:p>
        </w:tc>
        <w:tc>
          <w:tcPr>
            <w:tcW w:w="1300" w:type="dxa"/>
            <w:tcBorders>
              <w:top w:val="nil"/>
              <w:left w:val="nil"/>
              <w:bottom w:val="nil"/>
              <w:right w:val="single" w:sz="4" w:space="0" w:color="auto"/>
            </w:tcBorders>
            <w:shd w:val="clear" w:color="000000" w:fill="FFFFFF"/>
            <w:hideMark/>
          </w:tcPr>
          <w:p w14:paraId="54C69808" w14:textId="77777777" w:rsidR="00A245F4" w:rsidRPr="00A245F4" w:rsidRDefault="00A245F4" w:rsidP="00837A1F">
            <w:pPr>
              <w:pStyle w:val="Tabletext"/>
              <w:jc w:val="right"/>
              <w:rPr>
                <w:lang w:val="es-ES"/>
              </w:rPr>
            </w:pPr>
            <w:r w:rsidRPr="00A245F4">
              <w:rPr>
                <w:lang w:val="es-ES"/>
              </w:rPr>
              <w:t>0,0</w:t>
            </w:r>
          </w:p>
        </w:tc>
        <w:tc>
          <w:tcPr>
            <w:tcW w:w="1300" w:type="dxa"/>
            <w:tcBorders>
              <w:top w:val="nil"/>
              <w:left w:val="nil"/>
              <w:bottom w:val="nil"/>
              <w:right w:val="single" w:sz="4" w:space="0" w:color="auto"/>
            </w:tcBorders>
            <w:shd w:val="clear" w:color="000000" w:fill="FFFFFF"/>
            <w:hideMark/>
          </w:tcPr>
          <w:p w14:paraId="61C3444B" w14:textId="77777777" w:rsidR="00A245F4" w:rsidRPr="00A245F4" w:rsidRDefault="00A245F4" w:rsidP="00837A1F">
            <w:pPr>
              <w:pStyle w:val="Tabletext"/>
              <w:jc w:val="right"/>
              <w:rPr>
                <w:lang w:val="es-ES"/>
              </w:rPr>
            </w:pPr>
            <w:r w:rsidRPr="00A245F4">
              <w:rPr>
                <w:lang w:val="es-ES"/>
              </w:rPr>
              <w:t>0,0</w:t>
            </w:r>
          </w:p>
        </w:tc>
        <w:tc>
          <w:tcPr>
            <w:tcW w:w="1300" w:type="dxa"/>
            <w:tcBorders>
              <w:top w:val="nil"/>
              <w:left w:val="single" w:sz="4" w:space="0" w:color="auto"/>
              <w:bottom w:val="nil"/>
              <w:right w:val="single" w:sz="4" w:space="0" w:color="auto"/>
            </w:tcBorders>
            <w:shd w:val="clear" w:color="000000" w:fill="FFFFFF"/>
            <w:hideMark/>
          </w:tcPr>
          <w:p w14:paraId="1B1FE5D6" w14:textId="77777777" w:rsidR="00A245F4" w:rsidRPr="00A245F4" w:rsidRDefault="00A245F4" w:rsidP="00837A1F">
            <w:pPr>
              <w:pStyle w:val="Tabletext"/>
              <w:jc w:val="right"/>
              <w:rPr>
                <w:lang w:val="es-ES"/>
              </w:rPr>
            </w:pPr>
            <w:r w:rsidRPr="00A245F4">
              <w:rPr>
                <w:lang w:val="es-ES"/>
              </w:rPr>
              <w:t>0,0</w:t>
            </w:r>
          </w:p>
        </w:tc>
      </w:tr>
      <w:tr w:rsidR="00A245F4" w:rsidRPr="00A245F4" w14:paraId="2113C5C3" w14:textId="77777777" w:rsidTr="00837A1F">
        <w:trPr>
          <w:jc w:val="center"/>
        </w:trPr>
        <w:tc>
          <w:tcPr>
            <w:tcW w:w="1300" w:type="dxa"/>
            <w:tcBorders>
              <w:top w:val="nil"/>
              <w:left w:val="single" w:sz="4" w:space="0" w:color="auto"/>
              <w:bottom w:val="nil"/>
              <w:right w:val="single" w:sz="4" w:space="0" w:color="auto"/>
            </w:tcBorders>
            <w:shd w:val="clear" w:color="000000" w:fill="F2F2F2"/>
            <w:hideMark/>
          </w:tcPr>
          <w:p w14:paraId="5655EA1D" w14:textId="77777777" w:rsidR="00A245F4" w:rsidRPr="00A245F4" w:rsidRDefault="00A245F4" w:rsidP="00837A1F">
            <w:pPr>
              <w:pStyle w:val="Tabletext"/>
              <w:rPr>
                <w:lang w:val="es-ES"/>
              </w:rPr>
            </w:pPr>
            <w:bookmarkStart w:id="1101" w:name="lt_pId1952"/>
            <w:r w:rsidRPr="00A245F4">
              <w:rPr>
                <w:lang w:val="es-ES"/>
              </w:rPr>
              <w:t>G2</w:t>
            </w:r>
            <w:bookmarkEnd w:id="1101"/>
          </w:p>
        </w:tc>
        <w:tc>
          <w:tcPr>
            <w:tcW w:w="1300" w:type="dxa"/>
            <w:tcBorders>
              <w:top w:val="nil"/>
              <w:left w:val="nil"/>
              <w:bottom w:val="nil"/>
              <w:right w:val="single" w:sz="4" w:space="0" w:color="auto"/>
            </w:tcBorders>
            <w:shd w:val="clear" w:color="000000" w:fill="F2F2F2"/>
            <w:hideMark/>
          </w:tcPr>
          <w:p w14:paraId="39033B6B" w14:textId="77777777" w:rsidR="00A245F4" w:rsidRPr="00A245F4" w:rsidRDefault="00A245F4" w:rsidP="00837A1F">
            <w:pPr>
              <w:pStyle w:val="Tabletext"/>
              <w:jc w:val="right"/>
              <w:rPr>
                <w:lang w:val="es-ES"/>
              </w:rPr>
            </w:pPr>
            <w:r w:rsidRPr="00A245F4">
              <w:rPr>
                <w:lang w:val="es-ES"/>
              </w:rPr>
              <w:t>0,0</w:t>
            </w:r>
          </w:p>
        </w:tc>
        <w:tc>
          <w:tcPr>
            <w:tcW w:w="1300" w:type="dxa"/>
            <w:tcBorders>
              <w:top w:val="nil"/>
              <w:left w:val="nil"/>
              <w:bottom w:val="nil"/>
              <w:right w:val="single" w:sz="4" w:space="0" w:color="auto"/>
            </w:tcBorders>
            <w:shd w:val="clear" w:color="000000" w:fill="F2F2F2"/>
            <w:hideMark/>
          </w:tcPr>
          <w:p w14:paraId="4C0B4C64" w14:textId="77777777" w:rsidR="00A245F4" w:rsidRPr="00A245F4" w:rsidRDefault="00A245F4" w:rsidP="00837A1F">
            <w:pPr>
              <w:pStyle w:val="Tabletext"/>
              <w:jc w:val="right"/>
              <w:rPr>
                <w:lang w:val="es-ES"/>
              </w:rPr>
            </w:pPr>
            <w:r w:rsidRPr="00A245F4">
              <w:rPr>
                <w:lang w:val="es-ES"/>
              </w:rPr>
              <w:t>0,0</w:t>
            </w:r>
          </w:p>
        </w:tc>
        <w:tc>
          <w:tcPr>
            <w:tcW w:w="1300" w:type="dxa"/>
            <w:tcBorders>
              <w:top w:val="nil"/>
              <w:left w:val="nil"/>
              <w:bottom w:val="nil"/>
              <w:right w:val="single" w:sz="4" w:space="0" w:color="auto"/>
            </w:tcBorders>
            <w:shd w:val="clear" w:color="000000" w:fill="F2F2F2"/>
            <w:hideMark/>
          </w:tcPr>
          <w:p w14:paraId="687E6DF8" w14:textId="77777777" w:rsidR="00A245F4" w:rsidRPr="00A245F4" w:rsidRDefault="00A245F4" w:rsidP="00837A1F">
            <w:pPr>
              <w:pStyle w:val="Tabletext"/>
              <w:jc w:val="right"/>
              <w:rPr>
                <w:lang w:val="es-ES"/>
              </w:rPr>
            </w:pPr>
            <w:r w:rsidRPr="00A245F4">
              <w:rPr>
                <w:lang w:val="es-ES"/>
              </w:rPr>
              <w:t>0,0</w:t>
            </w:r>
          </w:p>
        </w:tc>
        <w:tc>
          <w:tcPr>
            <w:tcW w:w="1300" w:type="dxa"/>
            <w:tcBorders>
              <w:top w:val="nil"/>
              <w:left w:val="single" w:sz="4" w:space="0" w:color="auto"/>
              <w:bottom w:val="nil"/>
              <w:right w:val="single" w:sz="4" w:space="0" w:color="auto"/>
            </w:tcBorders>
            <w:shd w:val="clear" w:color="000000" w:fill="F2F2F2"/>
            <w:hideMark/>
          </w:tcPr>
          <w:p w14:paraId="554DB489" w14:textId="77777777" w:rsidR="00A245F4" w:rsidRPr="00A245F4" w:rsidRDefault="00A245F4" w:rsidP="00837A1F">
            <w:pPr>
              <w:pStyle w:val="Tabletext"/>
              <w:jc w:val="right"/>
              <w:rPr>
                <w:lang w:val="es-ES"/>
              </w:rPr>
            </w:pPr>
            <w:r w:rsidRPr="00A245F4">
              <w:rPr>
                <w:lang w:val="es-ES"/>
              </w:rPr>
              <w:t>0,0</w:t>
            </w:r>
          </w:p>
        </w:tc>
      </w:tr>
      <w:tr w:rsidR="00A245F4" w:rsidRPr="00A245F4" w14:paraId="678594C9" w14:textId="77777777" w:rsidTr="00837A1F">
        <w:trPr>
          <w:jc w:val="center"/>
        </w:trPr>
        <w:tc>
          <w:tcPr>
            <w:tcW w:w="1300" w:type="dxa"/>
            <w:tcBorders>
              <w:top w:val="single" w:sz="4" w:space="0" w:color="auto"/>
              <w:left w:val="single" w:sz="4" w:space="0" w:color="auto"/>
              <w:bottom w:val="single" w:sz="4" w:space="0" w:color="auto"/>
              <w:right w:val="single" w:sz="4" w:space="0" w:color="auto"/>
            </w:tcBorders>
            <w:shd w:val="clear" w:color="000000" w:fill="DDEBF7"/>
            <w:hideMark/>
          </w:tcPr>
          <w:p w14:paraId="0E968317" w14:textId="77777777" w:rsidR="00A245F4" w:rsidRPr="00A245F4" w:rsidRDefault="00A245F4" w:rsidP="00837A1F">
            <w:pPr>
              <w:pStyle w:val="Tabletext"/>
              <w:rPr>
                <w:b/>
                <w:bCs/>
                <w:lang w:val="es-ES"/>
              </w:rPr>
            </w:pPr>
            <w:bookmarkStart w:id="1102" w:name="lt_pId1957"/>
            <w:r w:rsidRPr="00A245F4">
              <w:rPr>
                <w:b/>
                <w:bCs/>
                <w:lang w:val="es-ES"/>
              </w:rPr>
              <w:t>TOTAL</w:t>
            </w:r>
            <w:bookmarkEnd w:id="1102"/>
          </w:p>
        </w:tc>
        <w:tc>
          <w:tcPr>
            <w:tcW w:w="1300" w:type="dxa"/>
            <w:tcBorders>
              <w:top w:val="single" w:sz="4" w:space="0" w:color="auto"/>
              <w:left w:val="nil"/>
              <w:bottom w:val="single" w:sz="4" w:space="0" w:color="auto"/>
              <w:right w:val="single" w:sz="4" w:space="0" w:color="auto"/>
            </w:tcBorders>
            <w:shd w:val="clear" w:color="000000" w:fill="DDEBF7"/>
            <w:hideMark/>
          </w:tcPr>
          <w:p w14:paraId="3F2FB424" w14:textId="77777777" w:rsidR="00A245F4" w:rsidRPr="00A245F4" w:rsidRDefault="00A245F4" w:rsidP="00837A1F">
            <w:pPr>
              <w:pStyle w:val="Tabletext"/>
              <w:jc w:val="right"/>
              <w:rPr>
                <w:b/>
                <w:bCs/>
                <w:lang w:val="es-ES"/>
              </w:rPr>
            </w:pPr>
            <w:r w:rsidRPr="00A245F4">
              <w:rPr>
                <w:b/>
                <w:bCs/>
                <w:lang w:val="es-ES"/>
              </w:rPr>
              <w:t>31,9</w:t>
            </w:r>
          </w:p>
        </w:tc>
        <w:tc>
          <w:tcPr>
            <w:tcW w:w="1300" w:type="dxa"/>
            <w:tcBorders>
              <w:top w:val="single" w:sz="4" w:space="0" w:color="auto"/>
              <w:left w:val="nil"/>
              <w:bottom w:val="single" w:sz="4" w:space="0" w:color="auto"/>
              <w:right w:val="single" w:sz="4" w:space="0" w:color="auto"/>
            </w:tcBorders>
            <w:shd w:val="clear" w:color="000000" w:fill="DDEBF7"/>
            <w:hideMark/>
          </w:tcPr>
          <w:p w14:paraId="241E980E" w14:textId="77777777" w:rsidR="00A245F4" w:rsidRPr="00A245F4" w:rsidRDefault="00A245F4" w:rsidP="00837A1F">
            <w:pPr>
              <w:pStyle w:val="Tabletext"/>
              <w:jc w:val="right"/>
              <w:rPr>
                <w:b/>
                <w:bCs/>
                <w:lang w:val="es-ES"/>
              </w:rPr>
            </w:pPr>
            <w:r w:rsidRPr="00A245F4">
              <w:rPr>
                <w:b/>
                <w:bCs/>
                <w:lang w:val="es-ES"/>
              </w:rPr>
              <w:t>32,9</w:t>
            </w:r>
          </w:p>
        </w:tc>
        <w:tc>
          <w:tcPr>
            <w:tcW w:w="1300" w:type="dxa"/>
            <w:tcBorders>
              <w:top w:val="single" w:sz="4" w:space="0" w:color="auto"/>
              <w:left w:val="nil"/>
              <w:bottom w:val="single" w:sz="4" w:space="0" w:color="auto"/>
              <w:right w:val="single" w:sz="4" w:space="0" w:color="auto"/>
            </w:tcBorders>
            <w:shd w:val="clear" w:color="000000" w:fill="DDEBF7"/>
            <w:hideMark/>
          </w:tcPr>
          <w:p w14:paraId="44BC15CC" w14:textId="77777777" w:rsidR="00A245F4" w:rsidRPr="00A245F4" w:rsidRDefault="00A245F4" w:rsidP="00837A1F">
            <w:pPr>
              <w:pStyle w:val="Tabletext"/>
              <w:jc w:val="right"/>
              <w:rPr>
                <w:b/>
                <w:bCs/>
                <w:lang w:val="es-ES"/>
              </w:rPr>
            </w:pPr>
            <w:r w:rsidRPr="00A245F4">
              <w:rPr>
                <w:b/>
                <w:bCs/>
                <w:lang w:val="es-ES"/>
              </w:rPr>
              <w:t>70,1</w:t>
            </w:r>
          </w:p>
        </w:tc>
        <w:tc>
          <w:tcPr>
            <w:tcW w:w="1300" w:type="dxa"/>
            <w:tcBorders>
              <w:top w:val="single" w:sz="4" w:space="0" w:color="auto"/>
              <w:left w:val="single" w:sz="4" w:space="0" w:color="auto"/>
              <w:bottom w:val="single" w:sz="4" w:space="0" w:color="auto"/>
              <w:right w:val="single" w:sz="4" w:space="0" w:color="auto"/>
            </w:tcBorders>
            <w:shd w:val="clear" w:color="000000" w:fill="DDEBF7"/>
            <w:hideMark/>
          </w:tcPr>
          <w:p w14:paraId="7E9CFC3C" w14:textId="77777777" w:rsidR="00A245F4" w:rsidRPr="00A245F4" w:rsidRDefault="00A245F4" w:rsidP="00837A1F">
            <w:pPr>
              <w:pStyle w:val="Tabletext"/>
              <w:jc w:val="right"/>
              <w:rPr>
                <w:b/>
                <w:bCs/>
                <w:lang w:val="es-ES"/>
              </w:rPr>
            </w:pPr>
            <w:r w:rsidRPr="00A245F4">
              <w:rPr>
                <w:b/>
                <w:bCs/>
                <w:lang w:val="es-ES"/>
              </w:rPr>
              <w:t>33,2</w:t>
            </w:r>
          </w:p>
        </w:tc>
      </w:tr>
    </w:tbl>
    <w:p w14:paraId="3D503F7A" w14:textId="77777777" w:rsidR="00864F09" w:rsidRPr="00864F09" w:rsidRDefault="00864F09" w:rsidP="00864F09">
      <w:pPr>
        <w:pStyle w:val="Tablefin"/>
      </w:pPr>
    </w:p>
    <w:p w14:paraId="36CC74B1" w14:textId="1159CE69" w:rsidR="00A245F4" w:rsidRPr="00A245F4" w:rsidRDefault="00A245F4" w:rsidP="00336145">
      <w:pPr>
        <w:rPr>
          <w:lang w:val="en-US"/>
        </w:rPr>
      </w:pPr>
      <w:r w:rsidRPr="00A245F4">
        <w:rPr>
          <w:lang w:val="en-US"/>
        </w:rPr>
        <w:br w:type="page"/>
      </w:r>
    </w:p>
    <w:p w14:paraId="5CA56E09" w14:textId="551446B6" w:rsidR="00A245F4" w:rsidRPr="00A245F4" w:rsidRDefault="00A245F4" w:rsidP="00837A1F">
      <w:pPr>
        <w:pStyle w:val="Heading2"/>
        <w:rPr>
          <w:lang w:val="es-ES"/>
        </w:rPr>
      </w:pPr>
      <w:r w:rsidRPr="00A245F4">
        <w:rPr>
          <w:bCs/>
          <w:lang w:val="es-ES"/>
        </w:rPr>
        <w:t>2.12</w:t>
      </w:r>
      <w:r w:rsidRPr="00A245F4">
        <w:rPr>
          <w:lang w:val="es-ES"/>
        </w:rPr>
        <w:tab/>
        <w:t>Seminarios del UIT-R (por ejemplo, SMR, SRR)</w:t>
      </w:r>
      <w:bookmarkStart w:id="1103" w:name="lt_pId1963"/>
      <w:bookmarkEnd w:id="1103"/>
    </w:p>
    <w:p w14:paraId="7E0FDB64" w14:textId="77777777" w:rsidR="00A245F4" w:rsidRPr="00A245F4" w:rsidRDefault="00A245F4" w:rsidP="00336145">
      <w:pPr>
        <w:pStyle w:val="Headingb"/>
        <w:rPr>
          <w:lang w:val="es-ES"/>
        </w:rPr>
      </w:pPr>
      <w:bookmarkStart w:id="1104" w:name="lt_pId1964"/>
      <w:r w:rsidRPr="00A245F4">
        <w:rPr>
          <w:lang w:val="es-ES"/>
        </w:rPr>
        <w:t>Descripción</w:t>
      </w:r>
      <w:bookmarkEnd w:id="1104"/>
    </w:p>
    <w:p w14:paraId="4160847D" w14:textId="77777777" w:rsidR="00A245F4" w:rsidRPr="00A245F4" w:rsidRDefault="00A245F4" w:rsidP="00A245F4">
      <w:pPr>
        <w:rPr>
          <w:lang w:val="es-ES"/>
        </w:rPr>
      </w:pPr>
      <w:bookmarkStart w:id="1105" w:name="lt_pId1965"/>
      <w:r w:rsidRPr="00A245F4">
        <w:rPr>
          <w:lang w:val="es-ES"/>
        </w:rPr>
        <w:t>La Oficina de Radiocomunicaciones organiza en Ginebra seminarios sobre asuntos relacionados con las radiocomunicaciones para todos los Miembros de la UIT, así como seminarios regionales que se celebran fuera de Ginebra y que albergan distintos Estados Miembros de la UIT, y en cuyos programas se hace pone el acento en la aplicación de las disposiciones del Reglamento de Radiocomunicaciones y otras cuestiones de gestión del espectro. Estos seminarios suelen comprender presentaciones del personal de la BR y de los Estados Miembros, así como talleres interactivos, haciendo hincapié en la utilización de herramientas informáticas para la gestión del espectro y en la preparación de decisiones importantes sobre el espectro, tales como la transición a la radiodifusión de televisión digital terrenal o la atribución del dividendo digital.</w:t>
      </w:r>
      <w:bookmarkStart w:id="1106" w:name="lt_pId1966"/>
      <w:bookmarkEnd w:id="1105"/>
      <w:bookmarkEnd w:id="1106"/>
    </w:p>
    <w:p w14:paraId="2EC77E50" w14:textId="77777777" w:rsidR="00A245F4" w:rsidRPr="00A245F4" w:rsidRDefault="00A245F4" w:rsidP="00A245F4">
      <w:pPr>
        <w:rPr>
          <w:lang w:val="es-ES"/>
        </w:rPr>
      </w:pPr>
      <w:bookmarkStart w:id="1107" w:name="lt_pId1967"/>
      <w:r w:rsidRPr="00A245F4">
        <w:rPr>
          <w:lang w:val="es-ES"/>
        </w:rPr>
        <w:t>La Oficina organiza sesiones de información destinadas a ayudar a las administraciones a prepararse para las conferencias de radiocomunicaciones.</w:t>
      </w:r>
      <w:bookmarkEnd w:id="1107"/>
    </w:p>
    <w:p w14:paraId="236B2C17" w14:textId="77777777" w:rsidR="00A245F4" w:rsidRPr="00A245F4" w:rsidRDefault="00A245F4" w:rsidP="00336145">
      <w:pPr>
        <w:pStyle w:val="Headingb"/>
        <w:rPr>
          <w:lang w:val="es-ES"/>
        </w:rPr>
      </w:pPr>
      <w:bookmarkStart w:id="1108" w:name="lt_pId1968"/>
      <w:r w:rsidRPr="00A245F4">
        <w:rPr>
          <w:lang w:val="es-ES"/>
        </w:rPr>
        <w:t>Informe de rendimiento y análisis de riesgos para 2023</w:t>
      </w:r>
      <w:bookmarkEnd w:id="1108"/>
    </w:p>
    <w:p w14:paraId="19B94814" w14:textId="77777777" w:rsidR="00A245F4" w:rsidRPr="00A245F4" w:rsidRDefault="00A245F4" w:rsidP="00336145">
      <w:pPr>
        <w:pStyle w:val="Headingi"/>
        <w:rPr>
          <w:lang w:val="es-ES"/>
        </w:rPr>
      </w:pPr>
      <w:r w:rsidRPr="00A245F4">
        <w:rPr>
          <w:lang w:val="es-ES"/>
        </w:rPr>
        <w:t>Declaración de resultados obtenidos en 2023</w:t>
      </w:r>
      <w:bookmarkStart w:id="1109" w:name="lt_pId1970"/>
      <w:bookmarkEnd w:id="1109"/>
    </w:p>
    <w:tbl>
      <w:tblPr>
        <w:tblW w:w="5000" w:type="pct"/>
        <w:jc w:val="center"/>
        <w:tblLayout w:type="fixed"/>
        <w:tblLook w:val="04A0" w:firstRow="1" w:lastRow="0" w:firstColumn="1" w:lastColumn="0" w:noHBand="0" w:noVBand="1"/>
      </w:tblPr>
      <w:tblGrid>
        <w:gridCol w:w="2361"/>
        <w:gridCol w:w="2212"/>
        <w:gridCol w:w="2673"/>
        <w:gridCol w:w="2383"/>
      </w:tblGrid>
      <w:tr w:rsidR="00A245F4" w:rsidRPr="00A245F4" w14:paraId="0FB90548" w14:textId="77777777" w:rsidTr="00837A1F">
        <w:trPr>
          <w:jc w:val="center"/>
        </w:trPr>
        <w:tc>
          <w:tcPr>
            <w:tcW w:w="2361" w:type="dxa"/>
            <w:tcBorders>
              <w:top w:val="single" w:sz="4" w:space="0" w:color="auto"/>
              <w:left w:val="single" w:sz="4" w:space="0" w:color="auto"/>
              <w:bottom w:val="single" w:sz="4" w:space="0" w:color="auto"/>
              <w:right w:val="single" w:sz="4" w:space="0" w:color="auto"/>
            </w:tcBorders>
            <w:shd w:val="clear" w:color="auto" w:fill="02385E"/>
            <w:vAlign w:val="center"/>
            <w:hideMark/>
          </w:tcPr>
          <w:p w14:paraId="740EDCE9" w14:textId="77777777" w:rsidR="00A245F4" w:rsidRPr="00A245F4" w:rsidRDefault="00A245F4" w:rsidP="00B67358">
            <w:pPr>
              <w:pStyle w:val="Tablehead"/>
              <w:rPr>
                <w:lang w:val="es-ES"/>
              </w:rPr>
            </w:pPr>
            <w:bookmarkStart w:id="1110" w:name="lt_pId1971"/>
            <w:r w:rsidRPr="00A245F4">
              <w:rPr>
                <w:lang w:val="es-ES"/>
              </w:rPr>
              <w:t>Resultados previstos</w:t>
            </w:r>
            <w:bookmarkEnd w:id="1110"/>
          </w:p>
        </w:tc>
        <w:tc>
          <w:tcPr>
            <w:tcW w:w="2212" w:type="dxa"/>
            <w:tcBorders>
              <w:top w:val="single" w:sz="4" w:space="0" w:color="auto"/>
              <w:left w:val="nil"/>
              <w:bottom w:val="single" w:sz="4" w:space="0" w:color="auto"/>
              <w:right w:val="single" w:sz="4" w:space="0" w:color="auto"/>
            </w:tcBorders>
            <w:shd w:val="clear" w:color="auto" w:fill="70A288"/>
            <w:vAlign w:val="center"/>
            <w:hideMark/>
          </w:tcPr>
          <w:p w14:paraId="793DD8F1" w14:textId="77777777" w:rsidR="00A245F4" w:rsidRPr="00A245F4" w:rsidRDefault="00A245F4" w:rsidP="00B67358">
            <w:pPr>
              <w:pStyle w:val="Tablehead"/>
              <w:rPr>
                <w:color w:val="FFFFFF" w:themeColor="background1"/>
                <w:lang w:val="es-ES"/>
              </w:rPr>
            </w:pPr>
            <w:bookmarkStart w:id="1111" w:name="lt_pId1972"/>
            <w:r w:rsidRPr="00A245F4">
              <w:rPr>
                <w:color w:val="FFFFFF" w:themeColor="background1"/>
                <w:lang w:val="es-ES"/>
              </w:rPr>
              <w:t>Resultados obtenidos</w:t>
            </w:r>
            <w:bookmarkEnd w:id="1111"/>
          </w:p>
        </w:tc>
        <w:tc>
          <w:tcPr>
            <w:tcW w:w="2673" w:type="dxa"/>
            <w:tcBorders>
              <w:top w:val="single" w:sz="4" w:space="0" w:color="auto"/>
              <w:left w:val="nil"/>
              <w:bottom w:val="single" w:sz="4" w:space="0" w:color="auto"/>
              <w:right w:val="single" w:sz="4" w:space="0" w:color="auto"/>
            </w:tcBorders>
            <w:shd w:val="clear" w:color="auto" w:fill="DAB785"/>
            <w:vAlign w:val="center"/>
            <w:hideMark/>
          </w:tcPr>
          <w:p w14:paraId="54B890F5" w14:textId="77777777" w:rsidR="00A245F4" w:rsidRPr="00A245F4" w:rsidRDefault="00A245F4" w:rsidP="00B67358">
            <w:pPr>
              <w:pStyle w:val="Tablehead"/>
              <w:rPr>
                <w:color w:val="FFFFFF" w:themeColor="background1"/>
                <w:lang w:val="es-ES"/>
              </w:rPr>
            </w:pPr>
            <w:bookmarkStart w:id="1112" w:name="lt_pId1973"/>
            <w:r w:rsidRPr="00A245F4">
              <w:rPr>
                <w:color w:val="FFFFFF" w:themeColor="background1"/>
                <w:lang w:val="es-ES"/>
              </w:rPr>
              <w:t>Indicadores fundamentales de rendimiento</w:t>
            </w:r>
            <w:bookmarkEnd w:id="1112"/>
          </w:p>
        </w:tc>
        <w:tc>
          <w:tcPr>
            <w:tcW w:w="2383" w:type="dxa"/>
            <w:tcBorders>
              <w:top w:val="single" w:sz="4" w:space="0" w:color="auto"/>
              <w:left w:val="nil"/>
              <w:bottom w:val="single" w:sz="4" w:space="0" w:color="auto"/>
              <w:right w:val="single" w:sz="4" w:space="0" w:color="auto"/>
            </w:tcBorders>
            <w:shd w:val="clear" w:color="auto" w:fill="D6896F"/>
            <w:vAlign w:val="center"/>
            <w:hideMark/>
          </w:tcPr>
          <w:p w14:paraId="479DE723" w14:textId="4A364404" w:rsidR="00A245F4" w:rsidRPr="00A245F4" w:rsidRDefault="00A245F4" w:rsidP="00B67358">
            <w:pPr>
              <w:pStyle w:val="Tablehead"/>
              <w:rPr>
                <w:color w:val="FFFFFF" w:themeColor="background1"/>
                <w:lang w:val="es-ES"/>
              </w:rPr>
            </w:pPr>
            <w:bookmarkStart w:id="1113" w:name="lt_pId1974"/>
            <w:r w:rsidRPr="00A245F4">
              <w:rPr>
                <w:color w:val="FFFFFF" w:themeColor="background1"/>
                <w:lang w:val="es-ES"/>
              </w:rPr>
              <w:t>Datos de medición/rendimiento</w:t>
            </w:r>
            <w:bookmarkEnd w:id="1113"/>
          </w:p>
        </w:tc>
      </w:tr>
      <w:tr w:rsidR="00A245F4" w:rsidRPr="00A245F4" w14:paraId="43F48A50" w14:textId="77777777" w:rsidTr="00837A1F">
        <w:trPr>
          <w:trHeight w:val="2420"/>
          <w:jc w:val="center"/>
        </w:trPr>
        <w:tc>
          <w:tcPr>
            <w:tcW w:w="2361" w:type="dxa"/>
            <w:tcBorders>
              <w:top w:val="nil"/>
              <w:left w:val="single" w:sz="4" w:space="0" w:color="auto"/>
              <w:bottom w:val="nil"/>
              <w:right w:val="single" w:sz="4" w:space="0" w:color="auto"/>
            </w:tcBorders>
            <w:shd w:val="clear" w:color="auto" w:fill="F2F2F2" w:themeFill="background1" w:themeFillShade="F2"/>
            <w:hideMark/>
          </w:tcPr>
          <w:p w14:paraId="5613EAF0" w14:textId="5528D666" w:rsidR="00837A1F" w:rsidRDefault="00A245F4" w:rsidP="00B67358">
            <w:pPr>
              <w:pStyle w:val="Tabletext"/>
              <w:rPr>
                <w:lang w:val="es-ES"/>
              </w:rPr>
            </w:pPr>
            <w:bookmarkStart w:id="1114" w:name="lt_pId1975"/>
            <w:r w:rsidRPr="00A245F4">
              <w:rPr>
                <w:lang w:val="es-ES"/>
              </w:rPr>
              <w:t>Organizar 2 seminarios regionales durante el periodo</w:t>
            </w:r>
          </w:p>
          <w:p w14:paraId="480C4D48" w14:textId="4CB47057" w:rsidR="00A245F4" w:rsidRPr="00A245F4" w:rsidRDefault="00A245F4" w:rsidP="00B67358">
            <w:pPr>
              <w:pStyle w:val="Tabletext"/>
              <w:rPr>
                <w:lang w:val="es-ES"/>
              </w:rPr>
            </w:pPr>
            <w:r w:rsidRPr="00A245F4">
              <w:rPr>
                <w:lang w:val="es-ES"/>
              </w:rPr>
              <w:t>Periódicamente</w:t>
            </w:r>
            <w:bookmarkStart w:id="1115" w:name="lt_pId1976"/>
            <w:bookmarkStart w:id="1116" w:name="lt_pId1977"/>
            <w:bookmarkEnd w:id="1114"/>
            <w:bookmarkEnd w:id="1115"/>
            <w:bookmarkEnd w:id="1116"/>
          </w:p>
        </w:tc>
        <w:tc>
          <w:tcPr>
            <w:tcW w:w="2212" w:type="dxa"/>
            <w:tcBorders>
              <w:top w:val="nil"/>
              <w:left w:val="nil"/>
              <w:bottom w:val="nil"/>
              <w:right w:val="single" w:sz="4" w:space="0" w:color="auto"/>
            </w:tcBorders>
            <w:shd w:val="clear" w:color="auto" w:fill="F2F2F2" w:themeFill="background1" w:themeFillShade="F2"/>
            <w:hideMark/>
          </w:tcPr>
          <w:p w14:paraId="1AFDB0DB" w14:textId="11D8FED2" w:rsidR="00A245F4" w:rsidRPr="00A245F4" w:rsidRDefault="00A245F4" w:rsidP="00B67358">
            <w:pPr>
              <w:pStyle w:val="Tabletext"/>
              <w:rPr>
                <w:lang w:val="es-ES"/>
              </w:rPr>
            </w:pPr>
            <w:bookmarkStart w:id="1117" w:name="lt_pId1978"/>
            <w:r w:rsidRPr="00A245F4">
              <w:rPr>
                <w:lang w:val="es-ES"/>
              </w:rPr>
              <w:t>Se celebraron dos seminarios regionales: SRR</w:t>
            </w:r>
            <w:r w:rsidR="00837A1F">
              <w:rPr>
                <w:lang w:val="es-ES"/>
              </w:rPr>
              <w:noBreakHyphen/>
            </w:r>
            <w:r w:rsidRPr="00A245F4">
              <w:rPr>
                <w:lang w:val="es-ES"/>
              </w:rPr>
              <w:t>23</w:t>
            </w:r>
            <w:r w:rsidR="00837A1F">
              <w:rPr>
                <w:lang w:val="es-ES"/>
              </w:rPr>
              <w:noBreakHyphen/>
            </w:r>
            <w:r w:rsidRPr="00A245F4">
              <w:rPr>
                <w:lang w:val="es-ES"/>
              </w:rPr>
              <w:t>África y SRR</w:t>
            </w:r>
            <w:r w:rsidR="00837A1F">
              <w:rPr>
                <w:lang w:val="es-ES"/>
              </w:rPr>
              <w:noBreakHyphen/>
            </w:r>
            <w:r w:rsidRPr="00A245F4">
              <w:rPr>
                <w:lang w:val="es-ES"/>
              </w:rPr>
              <w:t>23</w:t>
            </w:r>
            <w:r w:rsidR="00837A1F">
              <w:rPr>
                <w:lang w:val="es-ES"/>
              </w:rPr>
              <w:noBreakHyphen/>
            </w:r>
            <w:r w:rsidRPr="00A245F4">
              <w:rPr>
                <w:lang w:val="es-ES"/>
              </w:rPr>
              <w:t>Américas</w:t>
            </w:r>
            <w:bookmarkEnd w:id="1117"/>
          </w:p>
        </w:tc>
        <w:tc>
          <w:tcPr>
            <w:tcW w:w="2673" w:type="dxa"/>
            <w:tcBorders>
              <w:top w:val="nil"/>
              <w:left w:val="nil"/>
              <w:bottom w:val="nil"/>
              <w:right w:val="single" w:sz="4" w:space="0" w:color="auto"/>
            </w:tcBorders>
            <w:shd w:val="clear" w:color="auto" w:fill="F2F2F2" w:themeFill="background1" w:themeFillShade="F2"/>
            <w:hideMark/>
          </w:tcPr>
          <w:p w14:paraId="1176720A" w14:textId="1AB5DF66" w:rsidR="00A245F4" w:rsidRPr="00A245F4" w:rsidRDefault="00A245F4" w:rsidP="00B67358">
            <w:pPr>
              <w:pStyle w:val="Tabletext"/>
              <w:rPr>
                <w:lang w:val="es-ES"/>
              </w:rPr>
            </w:pPr>
            <w:bookmarkStart w:id="1118" w:name="lt_pId1979"/>
            <w:r w:rsidRPr="00A245F4">
              <w:rPr>
                <w:lang w:val="es-ES"/>
              </w:rPr>
              <w:t>Constitución de los equipos de los seminarios, preparación oportuna de la documentación, planificación de la logística necesaria, realización de presentaciones y talleres</w:t>
            </w:r>
            <w:bookmarkStart w:id="1119" w:name="lt_pId1980"/>
            <w:bookmarkStart w:id="1120" w:name="lt_pId1981"/>
            <w:bookmarkStart w:id="1121" w:name="lt_pId1982"/>
            <w:bookmarkStart w:id="1122" w:name="lt_pId1983"/>
            <w:bookmarkStart w:id="1123" w:name="lt_pId1984"/>
            <w:bookmarkStart w:id="1124" w:name="lt_pId1985"/>
            <w:bookmarkEnd w:id="1118"/>
            <w:bookmarkEnd w:id="1119"/>
            <w:bookmarkEnd w:id="1120"/>
            <w:bookmarkEnd w:id="1121"/>
            <w:bookmarkEnd w:id="1122"/>
            <w:bookmarkEnd w:id="1123"/>
            <w:bookmarkEnd w:id="1124"/>
          </w:p>
        </w:tc>
        <w:tc>
          <w:tcPr>
            <w:tcW w:w="2383" w:type="dxa"/>
            <w:tcBorders>
              <w:top w:val="nil"/>
              <w:left w:val="nil"/>
              <w:bottom w:val="nil"/>
              <w:right w:val="single" w:sz="4" w:space="0" w:color="auto"/>
            </w:tcBorders>
            <w:shd w:val="clear" w:color="auto" w:fill="F2F2F2" w:themeFill="background1" w:themeFillShade="F2"/>
            <w:hideMark/>
          </w:tcPr>
          <w:p w14:paraId="0801B11E" w14:textId="4E480573" w:rsidR="00A245F4" w:rsidRPr="00A245F4" w:rsidRDefault="00A245F4" w:rsidP="00B67358">
            <w:pPr>
              <w:pStyle w:val="Tabletext"/>
              <w:rPr>
                <w:lang w:val="es-ES"/>
              </w:rPr>
            </w:pPr>
            <w:bookmarkStart w:id="1125" w:name="lt_pId1986"/>
            <w:r w:rsidRPr="00A245F4">
              <w:rPr>
                <w:lang w:val="es-ES"/>
              </w:rPr>
              <w:t>Buena preparación, documentación preparada a tiempo, satisfacción de los participantes</w:t>
            </w:r>
            <w:bookmarkStart w:id="1126" w:name="lt_pId1987"/>
            <w:bookmarkStart w:id="1127" w:name="lt_pId1988"/>
            <w:bookmarkEnd w:id="1125"/>
            <w:bookmarkEnd w:id="1126"/>
            <w:bookmarkEnd w:id="1127"/>
          </w:p>
        </w:tc>
      </w:tr>
      <w:tr w:rsidR="00A245F4" w:rsidRPr="00A245F4" w14:paraId="11D848F7" w14:textId="77777777" w:rsidTr="00837A1F">
        <w:trPr>
          <w:trHeight w:val="80"/>
          <w:jc w:val="center"/>
        </w:trPr>
        <w:tc>
          <w:tcPr>
            <w:tcW w:w="2361" w:type="dxa"/>
            <w:tcBorders>
              <w:top w:val="nil"/>
              <w:left w:val="single" w:sz="4" w:space="0" w:color="auto"/>
              <w:bottom w:val="single" w:sz="4" w:space="0" w:color="auto"/>
              <w:right w:val="single" w:sz="4" w:space="0" w:color="auto"/>
            </w:tcBorders>
            <w:shd w:val="clear" w:color="auto" w:fill="FFFFFF" w:themeFill="background1"/>
            <w:vAlign w:val="center"/>
            <w:hideMark/>
          </w:tcPr>
          <w:p w14:paraId="176B04AB" w14:textId="77777777" w:rsidR="00A245F4" w:rsidRPr="00A245F4" w:rsidRDefault="00A245F4" w:rsidP="00B67358">
            <w:pPr>
              <w:pStyle w:val="Tabletext"/>
              <w:rPr>
                <w:lang w:val="es-ES"/>
              </w:rPr>
            </w:pPr>
            <w:r w:rsidRPr="00A245F4">
              <w:rPr>
                <w:lang w:val="es-ES"/>
              </w:rPr>
              <w:t> </w:t>
            </w:r>
          </w:p>
        </w:tc>
        <w:tc>
          <w:tcPr>
            <w:tcW w:w="2212" w:type="dxa"/>
            <w:tcBorders>
              <w:top w:val="nil"/>
              <w:left w:val="nil"/>
              <w:bottom w:val="single" w:sz="4" w:space="0" w:color="auto"/>
              <w:right w:val="single" w:sz="4" w:space="0" w:color="auto"/>
            </w:tcBorders>
            <w:shd w:val="clear" w:color="auto" w:fill="FFFFFF" w:themeFill="background1"/>
            <w:vAlign w:val="center"/>
            <w:hideMark/>
          </w:tcPr>
          <w:p w14:paraId="7F9ED348" w14:textId="77777777" w:rsidR="00A245F4" w:rsidRPr="00A245F4" w:rsidRDefault="00A245F4" w:rsidP="00B67358">
            <w:pPr>
              <w:pStyle w:val="Tabletext"/>
              <w:rPr>
                <w:lang w:val="es-ES"/>
              </w:rPr>
            </w:pPr>
            <w:r w:rsidRPr="00A245F4">
              <w:rPr>
                <w:lang w:val="es-ES"/>
              </w:rPr>
              <w:t> </w:t>
            </w:r>
          </w:p>
        </w:tc>
        <w:tc>
          <w:tcPr>
            <w:tcW w:w="2673" w:type="dxa"/>
            <w:tcBorders>
              <w:top w:val="nil"/>
              <w:left w:val="nil"/>
              <w:bottom w:val="single" w:sz="4" w:space="0" w:color="auto"/>
              <w:right w:val="single" w:sz="4" w:space="0" w:color="auto"/>
            </w:tcBorders>
            <w:shd w:val="clear" w:color="auto" w:fill="FFFFFF" w:themeFill="background1"/>
            <w:vAlign w:val="center"/>
            <w:hideMark/>
          </w:tcPr>
          <w:p w14:paraId="0B1C7615" w14:textId="77777777" w:rsidR="00A245F4" w:rsidRPr="00A245F4" w:rsidRDefault="00A245F4" w:rsidP="00B67358">
            <w:pPr>
              <w:pStyle w:val="Tabletext"/>
              <w:rPr>
                <w:lang w:val="es-ES"/>
              </w:rPr>
            </w:pPr>
            <w:r w:rsidRPr="00A245F4">
              <w:rPr>
                <w:lang w:val="es-ES"/>
              </w:rPr>
              <w:t> </w:t>
            </w:r>
          </w:p>
        </w:tc>
        <w:tc>
          <w:tcPr>
            <w:tcW w:w="2383" w:type="dxa"/>
            <w:tcBorders>
              <w:top w:val="nil"/>
              <w:left w:val="nil"/>
              <w:bottom w:val="single" w:sz="4" w:space="0" w:color="auto"/>
              <w:right w:val="single" w:sz="4" w:space="0" w:color="auto"/>
            </w:tcBorders>
            <w:shd w:val="clear" w:color="auto" w:fill="FFFFFF" w:themeFill="background1"/>
            <w:vAlign w:val="center"/>
            <w:hideMark/>
          </w:tcPr>
          <w:p w14:paraId="5DEAC018" w14:textId="77777777" w:rsidR="00A245F4" w:rsidRPr="00A245F4" w:rsidRDefault="00A245F4" w:rsidP="00B67358">
            <w:pPr>
              <w:pStyle w:val="Tabletext"/>
              <w:rPr>
                <w:lang w:val="es-ES"/>
              </w:rPr>
            </w:pPr>
            <w:r w:rsidRPr="00A245F4">
              <w:rPr>
                <w:lang w:val="es-ES"/>
              </w:rPr>
              <w:t> </w:t>
            </w:r>
          </w:p>
        </w:tc>
      </w:tr>
    </w:tbl>
    <w:p w14:paraId="48AD9A3A" w14:textId="77777777" w:rsidR="00864F09" w:rsidRPr="00D26D41" w:rsidRDefault="00864F09" w:rsidP="00864F09">
      <w:pPr>
        <w:pStyle w:val="Tablefin"/>
        <w:rPr>
          <w:lang w:val="es-ES"/>
        </w:rPr>
      </w:pPr>
    </w:p>
    <w:p w14:paraId="45D67F76" w14:textId="77CE8412" w:rsidR="00A245F4" w:rsidRPr="00A245F4" w:rsidRDefault="00A245F4" w:rsidP="00336145">
      <w:pPr>
        <w:pStyle w:val="Headingi"/>
        <w:rPr>
          <w:lang w:val="es-ES"/>
        </w:rPr>
      </w:pPr>
      <w:r w:rsidRPr="00A245F4">
        <w:rPr>
          <w:lang w:val="es-ES"/>
        </w:rPr>
        <w:t>Evaluación de amenazas y riesgos para 2023</w:t>
      </w:r>
      <w:bookmarkStart w:id="1128" w:name="lt_pId1990"/>
      <w:bookmarkEnd w:id="1128"/>
    </w:p>
    <w:tbl>
      <w:tblPr>
        <w:tblW w:w="5000" w:type="pct"/>
        <w:jc w:val="center"/>
        <w:tblLayout w:type="fixed"/>
        <w:tblLook w:val="04A0" w:firstRow="1" w:lastRow="0" w:firstColumn="1" w:lastColumn="0" w:noHBand="0" w:noVBand="1"/>
      </w:tblPr>
      <w:tblGrid>
        <w:gridCol w:w="2361"/>
        <w:gridCol w:w="2212"/>
        <w:gridCol w:w="2673"/>
        <w:gridCol w:w="2383"/>
      </w:tblGrid>
      <w:tr w:rsidR="00A245F4" w:rsidRPr="00A245F4" w14:paraId="62184C03" w14:textId="77777777" w:rsidTr="00864F09">
        <w:trPr>
          <w:jc w:val="center"/>
        </w:trPr>
        <w:tc>
          <w:tcPr>
            <w:tcW w:w="2361" w:type="dxa"/>
            <w:tcBorders>
              <w:top w:val="single" w:sz="4" w:space="0" w:color="auto"/>
              <w:left w:val="single" w:sz="4" w:space="0" w:color="auto"/>
              <w:bottom w:val="single" w:sz="4" w:space="0" w:color="auto"/>
              <w:right w:val="single" w:sz="4" w:space="0" w:color="auto"/>
            </w:tcBorders>
            <w:shd w:val="clear" w:color="000000" w:fill="02385E"/>
            <w:noWrap/>
            <w:vAlign w:val="center"/>
            <w:hideMark/>
          </w:tcPr>
          <w:p w14:paraId="50E49D05" w14:textId="77777777" w:rsidR="00A245F4" w:rsidRPr="00A245F4" w:rsidRDefault="00A245F4" w:rsidP="00864F09">
            <w:pPr>
              <w:pStyle w:val="Tablehead"/>
              <w:rPr>
                <w:lang w:val="es-ES"/>
              </w:rPr>
            </w:pPr>
            <w:bookmarkStart w:id="1129" w:name="lt_pId1991"/>
            <w:r w:rsidRPr="00A245F4">
              <w:rPr>
                <w:lang w:val="es-ES"/>
              </w:rPr>
              <w:t>Perspectiva</w:t>
            </w:r>
            <w:bookmarkEnd w:id="1129"/>
          </w:p>
        </w:tc>
        <w:tc>
          <w:tcPr>
            <w:tcW w:w="2212" w:type="dxa"/>
            <w:tcBorders>
              <w:top w:val="single" w:sz="4" w:space="0" w:color="auto"/>
              <w:left w:val="nil"/>
              <w:bottom w:val="single" w:sz="4" w:space="0" w:color="auto"/>
              <w:right w:val="single" w:sz="4" w:space="0" w:color="auto"/>
            </w:tcBorders>
            <w:shd w:val="clear" w:color="000000" w:fill="70A288"/>
            <w:noWrap/>
            <w:vAlign w:val="center"/>
            <w:hideMark/>
          </w:tcPr>
          <w:p w14:paraId="6D68A9C5" w14:textId="77777777" w:rsidR="00A245F4" w:rsidRPr="00A245F4" w:rsidRDefault="00A245F4" w:rsidP="00864F09">
            <w:pPr>
              <w:pStyle w:val="Tablehead"/>
              <w:rPr>
                <w:color w:val="FFFFFF" w:themeColor="background1"/>
                <w:lang w:val="es-ES"/>
              </w:rPr>
            </w:pPr>
            <w:bookmarkStart w:id="1130" w:name="lt_pId1992"/>
            <w:r w:rsidRPr="00A245F4">
              <w:rPr>
                <w:color w:val="FFFFFF" w:themeColor="background1"/>
                <w:lang w:val="es-ES"/>
              </w:rPr>
              <w:t>Riesgos señalados</w:t>
            </w:r>
            <w:bookmarkEnd w:id="1130"/>
          </w:p>
        </w:tc>
        <w:tc>
          <w:tcPr>
            <w:tcW w:w="2673" w:type="dxa"/>
            <w:tcBorders>
              <w:top w:val="single" w:sz="4" w:space="0" w:color="auto"/>
              <w:left w:val="nil"/>
              <w:bottom w:val="single" w:sz="4" w:space="0" w:color="auto"/>
              <w:right w:val="single" w:sz="4" w:space="0" w:color="auto"/>
            </w:tcBorders>
            <w:shd w:val="clear" w:color="000000" w:fill="DAB785"/>
            <w:noWrap/>
            <w:vAlign w:val="center"/>
            <w:hideMark/>
          </w:tcPr>
          <w:p w14:paraId="6345EC6A" w14:textId="7B7FBB3A" w:rsidR="00A245F4" w:rsidRPr="00A245F4" w:rsidRDefault="00B67358" w:rsidP="00864F09">
            <w:pPr>
              <w:pStyle w:val="Tablehead"/>
              <w:rPr>
                <w:color w:val="FFFFFF" w:themeColor="background1"/>
                <w:lang w:val="es-ES"/>
              </w:rPr>
            </w:pPr>
            <w:bookmarkStart w:id="1131" w:name="lt_pId1993"/>
            <w:r w:rsidRPr="00A245F4">
              <w:rPr>
                <w:color w:val="FFFFFF" w:themeColor="background1"/>
                <w:lang w:val="es-ES"/>
              </w:rPr>
              <w:t>Repercusión</w:t>
            </w:r>
            <w:r w:rsidR="00A245F4" w:rsidRPr="00A245F4">
              <w:rPr>
                <w:color w:val="FFFFFF" w:themeColor="background1"/>
                <w:lang w:val="es-ES"/>
              </w:rPr>
              <w:t xml:space="preserve"> señalada</w:t>
            </w:r>
            <w:bookmarkEnd w:id="1131"/>
          </w:p>
        </w:tc>
        <w:tc>
          <w:tcPr>
            <w:tcW w:w="2383" w:type="dxa"/>
            <w:tcBorders>
              <w:top w:val="single" w:sz="4" w:space="0" w:color="auto"/>
              <w:left w:val="nil"/>
              <w:bottom w:val="single" w:sz="4" w:space="0" w:color="auto"/>
              <w:right w:val="single" w:sz="4" w:space="0" w:color="auto"/>
            </w:tcBorders>
            <w:shd w:val="clear" w:color="000000" w:fill="D6896F"/>
            <w:noWrap/>
            <w:vAlign w:val="center"/>
            <w:hideMark/>
          </w:tcPr>
          <w:p w14:paraId="0C8B9679" w14:textId="77777777" w:rsidR="00A245F4" w:rsidRPr="00A245F4" w:rsidRDefault="00A245F4" w:rsidP="00864F09">
            <w:pPr>
              <w:pStyle w:val="Tablehead"/>
              <w:rPr>
                <w:color w:val="FFFFFF" w:themeColor="background1"/>
                <w:lang w:val="es-ES"/>
              </w:rPr>
            </w:pPr>
            <w:bookmarkStart w:id="1132" w:name="lt_pId1994"/>
            <w:r w:rsidRPr="00A245F4">
              <w:rPr>
                <w:color w:val="FFFFFF" w:themeColor="background1"/>
                <w:lang w:val="es-ES"/>
              </w:rPr>
              <w:t>Medidas de mitigación aplicadas</w:t>
            </w:r>
            <w:bookmarkEnd w:id="1132"/>
          </w:p>
        </w:tc>
      </w:tr>
      <w:tr w:rsidR="00A245F4" w:rsidRPr="00A245F4" w14:paraId="700CD707" w14:textId="77777777" w:rsidTr="00837A1F">
        <w:trPr>
          <w:jc w:val="center"/>
        </w:trPr>
        <w:tc>
          <w:tcPr>
            <w:tcW w:w="2361" w:type="dxa"/>
            <w:tcBorders>
              <w:top w:val="nil"/>
              <w:left w:val="single" w:sz="4" w:space="0" w:color="auto"/>
              <w:bottom w:val="nil"/>
              <w:right w:val="single" w:sz="4" w:space="0" w:color="auto"/>
            </w:tcBorders>
            <w:shd w:val="clear" w:color="000000" w:fill="F2F2F2"/>
            <w:hideMark/>
          </w:tcPr>
          <w:p w14:paraId="592907CC" w14:textId="296CBA58" w:rsidR="00A245F4" w:rsidRPr="00A245F4" w:rsidRDefault="00A245F4" w:rsidP="00B67358">
            <w:pPr>
              <w:pStyle w:val="Tabletext"/>
              <w:rPr>
                <w:lang w:val="es-ES"/>
              </w:rPr>
            </w:pPr>
            <w:bookmarkStart w:id="1133" w:name="lt_pId1995"/>
            <w:r w:rsidRPr="00A245F4">
              <w:rPr>
                <w:lang w:val="es-ES"/>
              </w:rPr>
              <w:t>Organización</w:t>
            </w:r>
            <w:bookmarkEnd w:id="1133"/>
          </w:p>
        </w:tc>
        <w:tc>
          <w:tcPr>
            <w:tcW w:w="2212" w:type="dxa"/>
            <w:tcBorders>
              <w:top w:val="nil"/>
              <w:left w:val="nil"/>
              <w:bottom w:val="nil"/>
              <w:right w:val="single" w:sz="4" w:space="0" w:color="auto"/>
            </w:tcBorders>
            <w:shd w:val="clear" w:color="000000" w:fill="F2F2F2"/>
            <w:hideMark/>
          </w:tcPr>
          <w:p w14:paraId="161D0EDA" w14:textId="34E065D9" w:rsidR="00A245F4" w:rsidRPr="00A245F4" w:rsidRDefault="00A245F4" w:rsidP="00B67358">
            <w:pPr>
              <w:pStyle w:val="Tabletext"/>
              <w:rPr>
                <w:lang w:val="es-ES"/>
              </w:rPr>
            </w:pPr>
            <w:bookmarkStart w:id="1134" w:name="lt_pId1996"/>
            <w:r w:rsidRPr="00A245F4">
              <w:rPr>
                <w:lang w:val="es-ES"/>
              </w:rPr>
              <w:t>Escasa disponibilidad del personal de la BR debido a las actividades relacionadas con la</w:t>
            </w:r>
            <w:r w:rsidR="00837A1F">
              <w:rPr>
                <w:lang w:val="es-ES"/>
              </w:rPr>
              <w:t> </w:t>
            </w:r>
            <w:r w:rsidRPr="00A245F4">
              <w:rPr>
                <w:lang w:val="es-ES"/>
              </w:rPr>
              <w:t>CMR-23</w:t>
            </w:r>
            <w:bookmarkStart w:id="1135" w:name="lt_pId1997"/>
            <w:bookmarkStart w:id="1136" w:name="lt_pId1998"/>
            <w:bookmarkEnd w:id="1134"/>
            <w:bookmarkEnd w:id="1135"/>
            <w:bookmarkEnd w:id="1136"/>
          </w:p>
        </w:tc>
        <w:tc>
          <w:tcPr>
            <w:tcW w:w="2673" w:type="dxa"/>
            <w:tcBorders>
              <w:top w:val="nil"/>
              <w:left w:val="nil"/>
              <w:bottom w:val="nil"/>
              <w:right w:val="single" w:sz="4" w:space="0" w:color="auto"/>
            </w:tcBorders>
            <w:shd w:val="clear" w:color="000000" w:fill="F2F2F2"/>
            <w:hideMark/>
          </w:tcPr>
          <w:p w14:paraId="73CF90B1" w14:textId="77777777" w:rsidR="00A245F4" w:rsidRPr="00A245F4" w:rsidRDefault="00A245F4" w:rsidP="00B67358">
            <w:pPr>
              <w:pStyle w:val="Tabletext"/>
              <w:rPr>
                <w:lang w:val="es-ES"/>
              </w:rPr>
            </w:pPr>
            <w:bookmarkStart w:id="1137" w:name="lt_pId1999"/>
            <w:r w:rsidRPr="00A245F4">
              <w:rPr>
                <w:lang w:val="es-ES"/>
              </w:rPr>
              <w:t>Baja</w:t>
            </w:r>
            <w:bookmarkEnd w:id="1137"/>
          </w:p>
        </w:tc>
        <w:tc>
          <w:tcPr>
            <w:tcW w:w="2383" w:type="dxa"/>
            <w:tcBorders>
              <w:top w:val="nil"/>
              <w:left w:val="nil"/>
              <w:bottom w:val="nil"/>
              <w:right w:val="single" w:sz="4" w:space="0" w:color="auto"/>
            </w:tcBorders>
            <w:shd w:val="clear" w:color="000000" w:fill="F2F2F2"/>
            <w:hideMark/>
          </w:tcPr>
          <w:p w14:paraId="7CEECBC9" w14:textId="517A668A" w:rsidR="00A245F4" w:rsidRPr="00A245F4" w:rsidRDefault="00A245F4" w:rsidP="00B67358">
            <w:pPr>
              <w:pStyle w:val="Tabletext"/>
              <w:rPr>
                <w:lang w:val="es-ES"/>
              </w:rPr>
            </w:pPr>
            <w:bookmarkStart w:id="1138" w:name="lt_pId2000"/>
            <w:r w:rsidRPr="00A245F4">
              <w:rPr>
                <w:lang w:val="es-ES"/>
              </w:rPr>
              <w:t>Planificación adecuada, anticipación de las necesidades. Obtener el nivel necesario de recursos y apoyo para garantizar el buen funcionamiento de los seminarios</w:t>
            </w:r>
            <w:bookmarkStart w:id="1139" w:name="lt_pId2001"/>
            <w:bookmarkEnd w:id="1138"/>
            <w:bookmarkEnd w:id="1139"/>
            <w:r w:rsidR="00864F09">
              <w:rPr>
                <w:lang w:val="es-ES"/>
              </w:rPr>
              <w:t>.</w:t>
            </w:r>
          </w:p>
        </w:tc>
      </w:tr>
      <w:tr w:rsidR="00A245F4" w:rsidRPr="00A245F4" w14:paraId="73C99C53" w14:textId="77777777" w:rsidTr="00837A1F">
        <w:trPr>
          <w:jc w:val="center"/>
        </w:trPr>
        <w:tc>
          <w:tcPr>
            <w:tcW w:w="2361" w:type="dxa"/>
            <w:tcBorders>
              <w:top w:val="nil"/>
              <w:left w:val="single" w:sz="4" w:space="0" w:color="auto"/>
              <w:bottom w:val="single" w:sz="4" w:space="0" w:color="auto"/>
              <w:right w:val="single" w:sz="4" w:space="0" w:color="auto"/>
            </w:tcBorders>
            <w:shd w:val="clear" w:color="000000" w:fill="FFFFFF"/>
            <w:vAlign w:val="center"/>
            <w:hideMark/>
          </w:tcPr>
          <w:p w14:paraId="37A20EDF" w14:textId="77777777" w:rsidR="00A245F4" w:rsidRPr="00A245F4" w:rsidRDefault="00A245F4" w:rsidP="00B67358">
            <w:pPr>
              <w:pStyle w:val="Tabletext"/>
              <w:rPr>
                <w:lang w:val="es-ES"/>
              </w:rPr>
            </w:pPr>
            <w:r w:rsidRPr="00A245F4">
              <w:rPr>
                <w:lang w:val="es-ES"/>
              </w:rPr>
              <w:t> </w:t>
            </w:r>
          </w:p>
        </w:tc>
        <w:tc>
          <w:tcPr>
            <w:tcW w:w="2212" w:type="dxa"/>
            <w:tcBorders>
              <w:top w:val="nil"/>
              <w:left w:val="nil"/>
              <w:bottom w:val="single" w:sz="4" w:space="0" w:color="auto"/>
              <w:right w:val="single" w:sz="4" w:space="0" w:color="auto"/>
            </w:tcBorders>
            <w:shd w:val="clear" w:color="000000" w:fill="FFFFFF"/>
            <w:vAlign w:val="center"/>
            <w:hideMark/>
          </w:tcPr>
          <w:p w14:paraId="5F214711" w14:textId="77777777" w:rsidR="00A245F4" w:rsidRPr="00A245F4" w:rsidRDefault="00A245F4" w:rsidP="00B67358">
            <w:pPr>
              <w:pStyle w:val="Tabletext"/>
              <w:rPr>
                <w:lang w:val="es-ES"/>
              </w:rPr>
            </w:pPr>
            <w:r w:rsidRPr="00A245F4">
              <w:rPr>
                <w:lang w:val="es-ES"/>
              </w:rPr>
              <w:t> </w:t>
            </w:r>
          </w:p>
        </w:tc>
        <w:tc>
          <w:tcPr>
            <w:tcW w:w="2673" w:type="dxa"/>
            <w:tcBorders>
              <w:top w:val="nil"/>
              <w:left w:val="nil"/>
              <w:bottom w:val="single" w:sz="4" w:space="0" w:color="auto"/>
              <w:right w:val="single" w:sz="4" w:space="0" w:color="auto"/>
            </w:tcBorders>
            <w:shd w:val="clear" w:color="000000" w:fill="FFFFFF"/>
            <w:vAlign w:val="center"/>
            <w:hideMark/>
          </w:tcPr>
          <w:p w14:paraId="1AB05103" w14:textId="77777777" w:rsidR="00A245F4" w:rsidRPr="00A245F4" w:rsidRDefault="00A245F4" w:rsidP="00B67358">
            <w:pPr>
              <w:pStyle w:val="Tabletext"/>
              <w:rPr>
                <w:lang w:val="es-ES"/>
              </w:rPr>
            </w:pPr>
            <w:r w:rsidRPr="00A245F4">
              <w:rPr>
                <w:lang w:val="es-ES"/>
              </w:rPr>
              <w:t> </w:t>
            </w:r>
          </w:p>
        </w:tc>
        <w:tc>
          <w:tcPr>
            <w:tcW w:w="2383" w:type="dxa"/>
            <w:tcBorders>
              <w:top w:val="nil"/>
              <w:left w:val="nil"/>
              <w:bottom w:val="single" w:sz="4" w:space="0" w:color="auto"/>
              <w:right w:val="single" w:sz="4" w:space="0" w:color="auto"/>
            </w:tcBorders>
            <w:shd w:val="clear" w:color="000000" w:fill="FFFFFF"/>
            <w:vAlign w:val="center"/>
            <w:hideMark/>
          </w:tcPr>
          <w:p w14:paraId="7920A0E6" w14:textId="77777777" w:rsidR="00A245F4" w:rsidRPr="00A245F4" w:rsidRDefault="00A245F4" w:rsidP="00B67358">
            <w:pPr>
              <w:pStyle w:val="Tabletext"/>
              <w:rPr>
                <w:lang w:val="es-ES"/>
              </w:rPr>
            </w:pPr>
            <w:r w:rsidRPr="00A245F4">
              <w:rPr>
                <w:lang w:val="es-ES"/>
              </w:rPr>
              <w:t> </w:t>
            </w:r>
          </w:p>
        </w:tc>
      </w:tr>
    </w:tbl>
    <w:p w14:paraId="35E7B9C0" w14:textId="77777777" w:rsidR="00864F09" w:rsidRPr="00864F09" w:rsidRDefault="00864F09" w:rsidP="00864F09">
      <w:pPr>
        <w:pStyle w:val="Tablefin"/>
        <w:rPr>
          <w:lang w:val="es-ES"/>
        </w:rPr>
      </w:pPr>
    </w:p>
    <w:p w14:paraId="0DC4BEA2" w14:textId="370AD705" w:rsidR="00A245F4" w:rsidRPr="00A245F4" w:rsidRDefault="00A245F4" w:rsidP="00864F09">
      <w:pPr>
        <w:rPr>
          <w:lang w:val="es-ES"/>
        </w:rPr>
      </w:pPr>
      <w:r w:rsidRPr="00A245F4">
        <w:rPr>
          <w:lang w:val="es-ES"/>
        </w:rPr>
        <w:br w:type="page"/>
      </w:r>
    </w:p>
    <w:p w14:paraId="4FD1FD7B" w14:textId="77777777" w:rsidR="00A245F4" w:rsidRPr="00A245F4" w:rsidRDefault="00A245F4" w:rsidP="00B67358">
      <w:pPr>
        <w:pStyle w:val="Headingb"/>
        <w:rPr>
          <w:lang w:val="es-ES"/>
        </w:rPr>
      </w:pPr>
      <w:r w:rsidRPr="00A245F4">
        <w:rPr>
          <w:lang w:val="es-ES"/>
        </w:rPr>
        <w:t>Declaración de resultados previstos y análisis de riesgos para 2025</w:t>
      </w:r>
      <w:bookmarkStart w:id="1140" w:name="lt_pId2003"/>
      <w:bookmarkEnd w:id="1140"/>
    </w:p>
    <w:p w14:paraId="102D1AFC" w14:textId="77777777" w:rsidR="00A245F4" w:rsidRPr="00A245F4" w:rsidRDefault="00A245F4" w:rsidP="00B67358">
      <w:pPr>
        <w:pStyle w:val="Headingi"/>
        <w:rPr>
          <w:lang w:val="es-ES"/>
        </w:rPr>
      </w:pPr>
      <w:r w:rsidRPr="00A245F4">
        <w:rPr>
          <w:lang w:val="es-ES"/>
        </w:rPr>
        <w:t>Declaración de resultados previstos para 2025</w:t>
      </w:r>
      <w:bookmarkStart w:id="1141" w:name="lt_pId2005"/>
      <w:bookmarkEnd w:id="1141"/>
    </w:p>
    <w:tbl>
      <w:tblPr>
        <w:tblW w:w="5000" w:type="pct"/>
        <w:jc w:val="center"/>
        <w:tblLayout w:type="fixed"/>
        <w:tblLook w:val="04A0" w:firstRow="1" w:lastRow="0" w:firstColumn="1" w:lastColumn="0" w:noHBand="0" w:noVBand="1"/>
      </w:tblPr>
      <w:tblGrid>
        <w:gridCol w:w="4814"/>
        <w:gridCol w:w="4815"/>
      </w:tblGrid>
      <w:tr w:rsidR="00A245F4" w:rsidRPr="00A245F4" w14:paraId="48EE0453" w14:textId="77777777" w:rsidTr="004047E1">
        <w:trPr>
          <w:jc w:val="center"/>
        </w:trPr>
        <w:tc>
          <w:tcPr>
            <w:tcW w:w="3220" w:type="dxa"/>
            <w:tcBorders>
              <w:top w:val="single" w:sz="4" w:space="0" w:color="auto"/>
              <w:left w:val="single" w:sz="4" w:space="0" w:color="auto"/>
              <w:bottom w:val="single" w:sz="4" w:space="0" w:color="auto"/>
              <w:right w:val="single" w:sz="4" w:space="0" w:color="auto"/>
            </w:tcBorders>
            <w:shd w:val="clear" w:color="auto" w:fill="02385E"/>
            <w:noWrap/>
            <w:vAlign w:val="center"/>
            <w:hideMark/>
          </w:tcPr>
          <w:p w14:paraId="2D70F589" w14:textId="77777777" w:rsidR="00A245F4" w:rsidRPr="00A245F4" w:rsidRDefault="00A245F4" w:rsidP="004047E1">
            <w:pPr>
              <w:pStyle w:val="Tablehead"/>
              <w:rPr>
                <w:lang w:val="es-ES"/>
              </w:rPr>
            </w:pPr>
            <w:bookmarkStart w:id="1142" w:name="lt_pId2006"/>
            <w:r w:rsidRPr="00A245F4">
              <w:rPr>
                <w:lang w:val="es-ES"/>
              </w:rPr>
              <w:t>Resultados previstos</w:t>
            </w:r>
            <w:bookmarkEnd w:id="1142"/>
          </w:p>
        </w:tc>
        <w:tc>
          <w:tcPr>
            <w:tcW w:w="3220" w:type="dxa"/>
            <w:tcBorders>
              <w:top w:val="single" w:sz="4" w:space="0" w:color="auto"/>
              <w:left w:val="nil"/>
              <w:bottom w:val="single" w:sz="4" w:space="0" w:color="auto"/>
              <w:right w:val="single" w:sz="4" w:space="0" w:color="auto"/>
            </w:tcBorders>
            <w:shd w:val="clear" w:color="auto" w:fill="DAB785"/>
            <w:noWrap/>
            <w:vAlign w:val="center"/>
            <w:hideMark/>
          </w:tcPr>
          <w:p w14:paraId="61886741" w14:textId="77777777" w:rsidR="00A245F4" w:rsidRPr="00A245F4" w:rsidRDefault="00A245F4" w:rsidP="004047E1">
            <w:pPr>
              <w:pStyle w:val="Tablehead"/>
              <w:rPr>
                <w:color w:val="FFFFFF" w:themeColor="background1"/>
                <w:lang w:val="es-ES"/>
              </w:rPr>
            </w:pPr>
            <w:bookmarkStart w:id="1143" w:name="lt_pId2007"/>
            <w:r w:rsidRPr="00A245F4">
              <w:rPr>
                <w:color w:val="FFFFFF" w:themeColor="background1"/>
                <w:lang w:val="es-ES"/>
              </w:rPr>
              <w:t>Indicadores fundamentales de rendimiento</w:t>
            </w:r>
            <w:bookmarkEnd w:id="1143"/>
          </w:p>
        </w:tc>
      </w:tr>
      <w:tr w:rsidR="00A245F4" w:rsidRPr="00A245F4" w14:paraId="7CCDBD15" w14:textId="77777777" w:rsidTr="00B67358">
        <w:trPr>
          <w:jc w:val="center"/>
        </w:trPr>
        <w:tc>
          <w:tcPr>
            <w:tcW w:w="3220" w:type="dxa"/>
            <w:tcBorders>
              <w:top w:val="nil"/>
              <w:left w:val="single" w:sz="4" w:space="0" w:color="auto"/>
              <w:bottom w:val="nil"/>
              <w:right w:val="single" w:sz="4" w:space="0" w:color="auto"/>
            </w:tcBorders>
            <w:shd w:val="clear" w:color="auto" w:fill="F2F2F2" w:themeFill="background1" w:themeFillShade="F2"/>
            <w:hideMark/>
          </w:tcPr>
          <w:p w14:paraId="6E28CA94" w14:textId="3BA2BD50" w:rsidR="00A245F4" w:rsidRPr="00A245F4" w:rsidRDefault="00A245F4" w:rsidP="00B67358">
            <w:pPr>
              <w:pStyle w:val="Tabletext"/>
              <w:rPr>
                <w:lang w:val="es-ES"/>
              </w:rPr>
            </w:pPr>
            <w:bookmarkStart w:id="1144" w:name="lt_pId2008"/>
            <w:r w:rsidRPr="00A245F4">
              <w:rPr>
                <w:lang w:val="es-ES"/>
              </w:rPr>
              <w:t>Organizar 3 seminarios regionales durante el periodo: SRR-África, SRR-Américas, SRR</w:t>
            </w:r>
            <w:r w:rsidR="00837A1F">
              <w:rPr>
                <w:lang w:val="es-ES"/>
              </w:rPr>
              <w:noBreakHyphen/>
            </w:r>
            <w:r w:rsidRPr="00A245F4">
              <w:rPr>
                <w:lang w:val="es-ES"/>
              </w:rPr>
              <w:t>Asia</w:t>
            </w:r>
            <w:r w:rsidR="00837A1F">
              <w:rPr>
                <w:lang w:val="es-ES"/>
              </w:rPr>
              <w:noBreakHyphen/>
            </w:r>
            <w:r w:rsidRPr="00A245F4">
              <w:rPr>
                <w:lang w:val="es-ES"/>
              </w:rPr>
              <w:t>Pacífico</w:t>
            </w:r>
            <w:bookmarkEnd w:id="1144"/>
          </w:p>
        </w:tc>
        <w:tc>
          <w:tcPr>
            <w:tcW w:w="3220" w:type="dxa"/>
            <w:tcBorders>
              <w:top w:val="nil"/>
              <w:left w:val="nil"/>
              <w:bottom w:val="nil"/>
              <w:right w:val="single" w:sz="4" w:space="0" w:color="auto"/>
            </w:tcBorders>
            <w:shd w:val="clear" w:color="auto" w:fill="F2F2F2" w:themeFill="background1" w:themeFillShade="F2"/>
            <w:hideMark/>
          </w:tcPr>
          <w:p w14:paraId="2DF07538" w14:textId="6D457ABB" w:rsidR="00A245F4" w:rsidRPr="00A245F4" w:rsidRDefault="00A245F4" w:rsidP="00B67358">
            <w:pPr>
              <w:pStyle w:val="Tabletext"/>
              <w:rPr>
                <w:lang w:val="es-ES"/>
              </w:rPr>
            </w:pPr>
            <w:bookmarkStart w:id="1145" w:name="lt_pId2009"/>
            <w:r w:rsidRPr="00A245F4">
              <w:rPr>
                <w:lang w:val="es-ES"/>
              </w:rPr>
              <w:t>Preparación oportuna (documentación y logística) y satisfacción de los participantes</w:t>
            </w:r>
            <w:bookmarkEnd w:id="1145"/>
          </w:p>
        </w:tc>
      </w:tr>
      <w:tr w:rsidR="00A245F4" w:rsidRPr="00A245F4" w14:paraId="6EF8A9A8" w14:textId="77777777" w:rsidTr="00B67358">
        <w:trPr>
          <w:jc w:val="center"/>
        </w:trPr>
        <w:tc>
          <w:tcPr>
            <w:tcW w:w="3220" w:type="dxa"/>
            <w:tcBorders>
              <w:top w:val="nil"/>
              <w:left w:val="single" w:sz="4" w:space="0" w:color="auto"/>
              <w:bottom w:val="single" w:sz="4" w:space="0" w:color="auto"/>
              <w:right w:val="single" w:sz="4" w:space="0" w:color="auto"/>
            </w:tcBorders>
            <w:shd w:val="clear" w:color="auto" w:fill="FFFFFF" w:themeFill="background1"/>
            <w:vAlign w:val="center"/>
            <w:hideMark/>
          </w:tcPr>
          <w:p w14:paraId="7BDBC35D" w14:textId="77777777" w:rsidR="00A245F4" w:rsidRPr="00A245F4" w:rsidRDefault="00A245F4" w:rsidP="00B67358">
            <w:pPr>
              <w:pStyle w:val="Tabletext"/>
              <w:rPr>
                <w:lang w:val="es-ES"/>
              </w:rPr>
            </w:pPr>
            <w:r w:rsidRPr="00A245F4">
              <w:rPr>
                <w:lang w:val="es-ES"/>
              </w:rPr>
              <w:t> </w:t>
            </w:r>
          </w:p>
        </w:tc>
        <w:tc>
          <w:tcPr>
            <w:tcW w:w="3220" w:type="dxa"/>
            <w:tcBorders>
              <w:top w:val="nil"/>
              <w:left w:val="nil"/>
              <w:bottom w:val="single" w:sz="4" w:space="0" w:color="auto"/>
              <w:right w:val="single" w:sz="4" w:space="0" w:color="auto"/>
            </w:tcBorders>
            <w:shd w:val="clear" w:color="auto" w:fill="FFFFFF" w:themeFill="background1"/>
            <w:vAlign w:val="center"/>
            <w:hideMark/>
          </w:tcPr>
          <w:p w14:paraId="38E2C6FD" w14:textId="77777777" w:rsidR="00A245F4" w:rsidRPr="00A245F4" w:rsidRDefault="00A245F4" w:rsidP="00B67358">
            <w:pPr>
              <w:pStyle w:val="Tabletext"/>
              <w:rPr>
                <w:lang w:val="es-ES"/>
              </w:rPr>
            </w:pPr>
            <w:r w:rsidRPr="00A245F4">
              <w:rPr>
                <w:lang w:val="es-ES"/>
              </w:rPr>
              <w:t> </w:t>
            </w:r>
          </w:p>
        </w:tc>
      </w:tr>
    </w:tbl>
    <w:p w14:paraId="62C0ACE2" w14:textId="77777777" w:rsidR="00864F09" w:rsidRPr="00D26D41" w:rsidRDefault="00864F09" w:rsidP="00864F09">
      <w:pPr>
        <w:pStyle w:val="Tablefin"/>
        <w:rPr>
          <w:lang w:val="es-ES"/>
        </w:rPr>
      </w:pPr>
    </w:p>
    <w:p w14:paraId="68FA9E31" w14:textId="5FBCA2DC" w:rsidR="00A245F4" w:rsidRPr="00A245F4" w:rsidRDefault="00A245F4" w:rsidP="00B67358">
      <w:pPr>
        <w:pStyle w:val="Headingi"/>
        <w:rPr>
          <w:lang w:val="es-ES"/>
        </w:rPr>
      </w:pPr>
      <w:r w:rsidRPr="00A245F4">
        <w:rPr>
          <w:lang w:val="es-ES"/>
        </w:rPr>
        <w:t>Evaluación de amenazas y riesgos para 2025</w:t>
      </w:r>
      <w:bookmarkStart w:id="1146" w:name="lt_pId2011"/>
      <w:bookmarkEnd w:id="1146"/>
    </w:p>
    <w:tbl>
      <w:tblPr>
        <w:tblW w:w="5000" w:type="pct"/>
        <w:jc w:val="center"/>
        <w:tblLayout w:type="fixed"/>
        <w:tblLook w:val="04A0" w:firstRow="1" w:lastRow="0" w:firstColumn="1" w:lastColumn="0" w:noHBand="0" w:noVBand="1"/>
      </w:tblPr>
      <w:tblGrid>
        <w:gridCol w:w="1713"/>
        <w:gridCol w:w="2454"/>
        <w:gridCol w:w="1665"/>
        <w:gridCol w:w="1551"/>
        <w:gridCol w:w="2246"/>
      </w:tblGrid>
      <w:tr w:rsidR="00A245F4" w:rsidRPr="00A245F4" w14:paraId="47215C25" w14:textId="77777777" w:rsidTr="004047E1">
        <w:trPr>
          <w:jc w:val="center"/>
        </w:trPr>
        <w:tc>
          <w:tcPr>
            <w:tcW w:w="1713" w:type="dxa"/>
            <w:tcBorders>
              <w:top w:val="single" w:sz="4" w:space="0" w:color="auto"/>
              <w:left w:val="single" w:sz="4" w:space="0" w:color="auto"/>
              <w:bottom w:val="single" w:sz="4" w:space="0" w:color="auto"/>
              <w:right w:val="single" w:sz="4" w:space="0" w:color="auto"/>
            </w:tcBorders>
            <w:shd w:val="clear" w:color="auto" w:fill="02385E"/>
            <w:noWrap/>
            <w:vAlign w:val="center"/>
            <w:hideMark/>
          </w:tcPr>
          <w:p w14:paraId="7193A486" w14:textId="77777777" w:rsidR="00A245F4" w:rsidRPr="00A245F4" w:rsidRDefault="00A245F4" w:rsidP="004047E1">
            <w:pPr>
              <w:pStyle w:val="Tablehead"/>
              <w:rPr>
                <w:lang w:val="es-ES"/>
              </w:rPr>
            </w:pPr>
            <w:bookmarkStart w:id="1147" w:name="lt_pId2012"/>
            <w:r w:rsidRPr="00A245F4">
              <w:rPr>
                <w:lang w:val="es-ES"/>
              </w:rPr>
              <w:t>Perspectiva</w:t>
            </w:r>
            <w:bookmarkEnd w:id="1147"/>
          </w:p>
        </w:tc>
        <w:tc>
          <w:tcPr>
            <w:tcW w:w="2454" w:type="dxa"/>
            <w:tcBorders>
              <w:top w:val="single" w:sz="4" w:space="0" w:color="auto"/>
              <w:left w:val="nil"/>
              <w:bottom w:val="single" w:sz="4" w:space="0" w:color="auto"/>
              <w:right w:val="single" w:sz="4" w:space="0" w:color="auto"/>
            </w:tcBorders>
            <w:shd w:val="clear" w:color="auto" w:fill="70A288"/>
            <w:noWrap/>
            <w:vAlign w:val="center"/>
            <w:hideMark/>
          </w:tcPr>
          <w:p w14:paraId="481BAA01" w14:textId="77777777" w:rsidR="00A245F4" w:rsidRPr="00A245F4" w:rsidRDefault="00A245F4" w:rsidP="004047E1">
            <w:pPr>
              <w:pStyle w:val="Tablehead"/>
              <w:rPr>
                <w:color w:val="FFFFFF" w:themeColor="background1"/>
                <w:lang w:val="es-ES"/>
              </w:rPr>
            </w:pPr>
            <w:bookmarkStart w:id="1148" w:name="lt_pId2013"/>
            <w:r w:rsidRPr="00A245F4">
              <w:rPr>
                <w:color w:val="FFFFFF" w:themeColor="background1"/>
                <w:lang w:val="es-ES"/>
              </w:rPr>
              <w:t>Indicador fundamental de riesgo</w:t>
            </w:r>
            <w:bookmarkEnd w:id="1148"/>
          </w:p>
        </w:tc>
        <w:tc>
          <w:tcPr>
            <w:tcW w:w="1665" w:type="dxa"/>
            <w:tcBorders>
              <w:top w:val="single" w:sz="4" w:space="0" w:color="auto"/>
              <w:left w:val="nil"/>
              <w:bottom w:val="single" w:sz="4" w:space="0" w:color="auto"/>
              <w:right w:val="single" w:sz="4" w:space="0" w:color="auto"/>
            </w:tcBorders>
            <w:shd w:val="clear" w:color="auto" w:fill="DAB785"/>
            <w:noWrap/>
            <w:vAlign w:val="center"/>
            <w:hideMark/>
          </w:tcPr>
          <w:p w14:paraId="6855D5FB" w14:textId="77777777" w:rsidR="00A245F4" w:rsidRPr="00A245F4" w:rsidRDefault="00A245F4" w:rsidP="004047E1">
            <w:pPr>
              <w:pStyle w:val="Tablehead"/>
              <w:rPr>
                <w:color w:val="FFFFFF" w:themeColor="background1"/>
                <w:lang w:val="es-ES"/>
              </w:rPr>
            </w:pPr>
            <w:bookmarkStart w:id="1149" w:name="lt_pId2014"/>
            <w:r w:rsidRPr="00A245F4">
              <w:rPr>
                <w:color w:val="FFFFFF" w:themeColor="background1"/>
                <w:lang w:val="es-ES"/>
              </w:rPr>
              <w:t>Repercusión</w:t>
            </w:r>
            <w:bookmarkEnd w:id="1149"/>
          </w:p>
        </w:tc>
        <w:tc>
          <w:tcPr>
            <w:tcW w:w="1551" w:type="dxa"/>
            <w:tcBorders>
              <w:top w:val="single" w:sz="4" w:space="0" w:color="auto"/>
              <w:left w:val="nil"/>
              <w:bottom w:val="single" w:sz="4" w:space="0" w:color="auto"/>
              <w:right w:val="single" w:sz="4" w:space="0" w:color="auto"/>
            </w:tcBorders>
            <w:shd w:val="clear" w:color="auto" w:fill="D6896F"/>
            <w:noWrap/>
            <w:vAlign w:val="center"/>
            <w:hideMark/>
          </w:tcPr>
          <w:p w14:paraId="3FFEF46C" w14:textId="77777777" w:rsidR="00A245F4" w:rsidRPr="00A245F4" w:rsidRDefault="00A245F4" w:rsidP="004047E1">
            <w:pPr>
              <w:pStyle w:val="Tablehead"/>
              <w:rPr>
                <w:color w:val="FFFFFF" w:themeColor="background1"/>
                <w:lang w:val="es-ES"/>
              </w:rPr>
            </w:pPr>
            <w:bookmarkStart w:id="1150" w:name="lt_pId2015"/>
            <w:r w:rsidRPr="00A245F4">
              <w:rPr>
                <w:color w:val="FFFFFF" w:themeColor="background1"/>
                <w:lang w:val="es-ES"/>
              </w:rPr>
              <w:t>Probabilidad</w:t>
            </w:r>
            <w:bookmarkEnd w:id="1150"/>
          </w:p>
        </w:tc>
        <w:tc>
          <w:tcPr>
            <w:tcW w:w="2246" w:type="dxa"/>
            <w:tcBorders>
              <w:top w:val="single" w:sz="4" w:space="0" w:color="auto"/>
              <w:left w:val="single" w:sz="4" w:space="0" w:color="auto"/>
              <w:bottom w:val="single" w:sz="4" w:space="0" w:color="auto"/>
              <w:right w:val="single" w:sz="4" w:space="0" w:color="auto"/>
            </w:tcBorders>
            <w:shd w:val="clear" w:color="auto" w:fill="A63950"/>
            <w:noWrap/>
            <w:vAlign w:val="center"/>
            <w:hideMark/>
          </w:tcPr>
          <w:p w14:paraId="32F39ED7" w14:textId="77777777" w:rsidR="00A245F4" w:rsidRPr="00A245F4" w:rsidRDefault="00A245F4" w:rsidP="004047E1">
            <w:pPr>
              <w:pStyle w:val="Tablehead"/>
              <w:rPr>
                <w:color w:val="FFFFFF" w:themeColor="background1"/>
                <w:lang w:val="es-ES"/>
              </w:rPr>
            </w:pPr>
            <w:bookmarkStart w:id="1151" w:name="lt_pId2016"/>
            <w:r w:rsidRPr="00A245F4">
              <w:rPr>
                <w:color w:val="FFFFFF" w:themeColor="background1"/>
                <w:lang w:val="es-ES"/>
              </w:rPr>
              <w:t>Mitigación</w:t>
            </w:r>
            <w:bookmarkEnd w:id="1151"/>
          </w:p>
        </w:tc>
      </w:tr>
      <w:tr w:rsidR="00A245F4" w:rsidRPr="00A245F4" w14:paraId="1933E594" w14:textId="77777777" w:rsidTr="00837A1F">
        <w:trPr>
          <w:jc w:val="center"/>
        </w:trPr>
        <w:tc>
          <w:tcPr>
            <w:tcW w:w="1713" w:type="dxa"/>
            <w:tcBorders>
              <w:top w:val="nil"/>
              <w:left w:val="single" w:sz="4" w:space="0" w:color="auto"/>
              <w:bottom w:val="nil"/>
              <w:right w:val="single" w:sz="4" w:space="0" w:color="auto"/>
            </w:tcBorders>
            <w:shd w:val="clear" w:color="auto" w:fill="F2F2F2" w:themeFill="background1" w:themeFillShade="F2"/>
            <w:hideMark/>
          </w:tcPr>
          <w:p w14:paraId="65D8E090" w14:textId="27C283B3" w:rsidR="00A245F4" w:rsidRPr="00A245F4" w:rsidRDefault="00A245F4" w:rsidP="00B67358">
            <w:pPr>
              <w:pStyle w:val="Tabletext"/>
              <w:rPr>
                <w:lang w:val="es-ES"/>
              </w:rPr>
            </w:pPr>
            <w:bookmarkStart w:id="1152" w:name="lt_pId2017"/>
            <w:r w:rsidRPr="00A245F4">
              <w:rPr>
                <w:lang w:val="es-ES"/>
              </w:rPr>
              <w:t>Recursos financieros/</w:t>
            </w:r>
            <w:r w:rsidR="00837A1F">
              <w:rPr>
                <w:lang w:val="es-ES"/>
              </w:rPr>
              <w:br/>
            </w:r>
            <w:r w:rsidR="00864F09" w:rsidRPr="00A245F4">
              <w:rPr>
                <w:lang w:val="es-ES"/>
              </w:rPr>
              <w:t>r</w:t>
            </w:r>
            <w:r w:rsidRPr="00A245F4">
              <w:rPr>
                <w:lang w:val="es-ES"/>
              </w:rPr>
              <w:t>ecursos</w:t>
            </w:r>
            <w:bookmarkEnd w:id="1152"/>
          </w:p>
        </w:tc>
        <w:tc>
          <w:tcPr>
            <w:tcW w:w="2454" w:type="dxa"/>
            <w:tcBorders>
              <w:top w:val="nil"/>
              <w:left w:val="nil"/>
              <w:bottom w:val="nil"/>
              <w:right w:val="single" w:sz="4" w:space="0" w:color="auto"/>
            </w:tcBorders>
            <w:shd w:val="clear" w:color="auto" w:fill="F2F2F2" w:themeFill="background1" w:themeFillShade="F2"/>
            <w:hideMark/>
          </w:tcPr>
          <w:p w14:paraId="4C2BEE72" w14:textId="30944284" w:rsidR="00A245F4" w:rsidRPr="00A245F4" w:rsidRDefault="00A245F4" w:rsidP="00B67358">
            <w:pPr>
              <w:pStyle w:val="Tabletext"/>
              <w:rPr>
                <w:lang w:val="es-ES"/>
              </w:rPr>
            </w:pPr>
            <w:bookmarkStart w:id="1153" w:name="lt_pId2018"/>
            <w:r w:rsidRPr="00A245F4">
              <w:rPr>
                <w:lang w:val="es-ES"/>
              </w:rPr>
              <w:t>Falta de recursos presupuestarios</w:t>
            </w:r>
            <w:bookmarkStart w:id="1154" w:name="lt_pId2019"/>
            <w:bookmarkEnd w:id="1153"/>
            <w:bookmarkEnd w:id="1154"/>
          </w:p>
        </w:tc>
        <w:tc>
          <w:tcPr>
            <w:tcW w:w="1665" w:type="dxa"/>
            <w:tcBorders>
              <w:top w:val="nil"/>
              <w:left w:val="nil"/>
              <w:bottom w:val="nil"/>
              <w:right w:val="single" w:sz="4" w:space="0" w:color="auto"/>
            </w:tcBorders>
            <w:shd w:val="clear" w:color="auto" w:fill="F2F2F2" w:themeFill="background1" w:themeFillShade="F2"/>
            <w:hideMark/>
          </w:tcPr>
          <w:p w14:paraId="4C67681A" w14:textId="77777777" w:rsidR="00A245F4" w:rsidRPr="00A245F4" w:rsidRDefault="00A245F4" w:rsidP="00B67358">
            <w:pPr>
              <w:pStyle w:val="Tabletext"/>
              <w:rPr>
                <w:lang w:val="es-ES"/>
              </w:rPr>
            </w:pPr>
            <w:bookmarkStart w:id="1155" w:name="lt_pId2020"/>
            <w:r w:rsidRPr="00A245F4">
              <w:rPr>
                <w:lang w:val="es-ES"/>
              </w:rPr>
              <w:t>Alta</w:t>
            </w:r>
            <w:bookmarkEnd w:id="1155"/>
          </w:p>
        </w:tc>
        <w:tc>
          <w:tcPr>
            <w:tcW w:w="1551" w:type="dxa"/>
            <w:tcBorders>
              <w:top w:val="nil"/>
              <w:left w:val="nil"/>
              <w:bottom w:val="nil"/>
              <w:right w:val="single" w:sz="4" w:space="0" w:color="auto"/>
            </w:tcBorders>
            <w:shd w:val="clear" w:color="auto" w:fill="F2F2F2" w:themeFill="background1" w:themeFillShade="F2"/>
            <w:hideMark/>
          </w:tcPr>
          <w:p w14:paraId="36117B5F" w14:textId="77777777" w:rsidR="00A245F4" w:rsidRPr="00A245F4" w:rsidRDefault="00A245F4" w:rsidP="00B67358">
            <w:pPr>
              <w:pStyle w:val="Tabletext"/>
              <w:rPr>
                <w:lang w:val="es-ES"/>
              </w:rPr>
            </w:pPr>
            <w:bookmarkStart w:id="1156" w:name="lt_pId2021"/>
            <w:r w:rsidRPr="00A245F4">
              <w:rPr>
                <w:lang w:val="es-ES"/>
              </w:rPr>
              <w:t>Baja</w:t>
            </w:r>
            <w:bookmarkEnd w:id="1156"/>
          </w:p>
        </w:tc>
        <w:tc>
          <w:tcPr>
            <w:tcW w:w="2246" w:type="dxa"/>
            <w:tcBorders>
              <w:top w:val="nil"/>
              <w:left w:val="single" w:sz="4" w:space="0" w:color="auto"/>
              <w:bottom w:val="nil"/>
              <w:right w:val="single" w:sz="4" w:space="0" w:color="auto"/>
            </w:tcBorders>
            <w:shd w:val="clear" w:color="auto" w:fill="F2F2F2" w:themeFill="background1" w:themeFillShade="F2"/>
            <w:hideMark/>
          </w:tcPr>
          <w:p w14:paraId="57B6C1C1" w14:textId="1D823B84" w:rsidR="00A245F4" w:rsidRPr="00A245F4" w:rsidRDefault="00A245F4" w:rsidP="00B67358">
            <w:pPr>
              <w:pStyle w:val="Tabletext"/>
              <w:rPr>
                <w:lang w:val="es-ES"/>
              </w:rPr>
            </w:pPr>
            <w:bookmarkStart w:id="1157" w:name="lt_pId2022"/>
            <w:r w:rsidRPr="00A245F4">
              <w:rPr>
                <w:lang w:val="es-ES"/>
              </w:rPr>
              <w:t>Previsión presupuestaria adecuada</w:t>
            </w:r>
            <w:bookmarkEnd w:id="1157"/>
          </w:p>
        </w:tc>
      </w:tr>
      <w:tr w:rsidR="00A245F4" w:rsidRPr="00A245F4" w14:paraId="76E4B77A" w14:textId="77777777" w:rsidTr="00837A1F">
        <w:trPr>
          <w:jc w:val="center"/>
        </w:trPr>
        <w:tc>
          <w:tcPr>
            <w:tcW w:w="1713" w:type="dxa"/>
            <w:tcBorders>
              <w:top w:val="nil"/>
              <w:left w:val="single" w:sz="4" w:space="0" w:color="auto"/>
              <w:bottom w:val="nil"/>
              <w:right w:val="single" w:sz="4" w:space="0" w:color="auto"/>
            </w:tcBorders>
            <w:shd w:val="clear" w:color="auto" w:fill="FFFFFF" w:themeFill="background1"/>
            <w:hideMark/>
          </w:tcPr>
          <w:p w14:paraId="76FB17C8" w14:textId="3FFACA00" w:rsidR="00A245F4" w:rsidRPr="00A245F4" w:rsidRDefault="00A245F4" w:rsidP="00B67358">
            <w:pPr>
              <w:pStyle w:val="Tabletext"/>
              <w:rPr>
                <w:lang w:val="es-ES"/>
              </w:rPr>
            </w:pPr>
            <w:bookmarkStart w:id="1158" w:name="lt_pId2023"/>
            <w:r w:rsidRPr="00A245F4">
              <w:rPr>
                <w:lang w:val="es-ES"/>
              </w:rPr>
              <w:t>Capacidades organizativas</w:t>
            </w:r>
            <w:bookmarkStart w:id="1159" w:name="lt_pId2024"/>
            <w:bookmarkEnd w:id="1158"/>
            <w:bookmarkEnd w:id="1159"/>
          </w:p>
        </w:tc>
        <w:tc>
          <w:tcPr>
            <w:tcW w:w="2454" w:type="dxa"/>
            <w:tcBorders>
              <w:top w:val="nil"/>
              <w:left w:val="nil"/>
              <w:bottom w:val="nil"/>
              <w:right w:val="single" w:sz="4" w:space="0" w:color="auto"/>
            </w:tcBorders>
            <w:shd w:val="clear" w:color="auto" w:fill="FFFFFF" w:themeFill="background1"/>
            <w:hideMark/>
          </w:tcPr>
          <w:p w14:paraId="19CC5CA1" w14:textId="265F4985" w:rsidR="00A245F4" w:rsidRPr="00A245F4" w:rsidRDefault="00A245F4" w:rsidP="00B67358">
            <w:pPr>
              <w:pStyle w:val="Tabletext"/>
              <w:rPr>
                <w:lang w:val="es-ES"/>
              </w:rPr>
            </w:pPr>
            <w:bookmarkStart w:id="1160" w:name="lt_pId2025"/>
            <w:r w:rsidRPr="00A245F4">
              <w:rPr>
                <w:lang w:val="es-ES"/>
              </w:rPr>
              <w:t>Dificultades para prever las necesidades y los problemas de aplicación</w:t>
            </w:r>
            <w:bookmarkStart w:id="1161" w:name="lt_pId2026"/>
            <w:bookmarkEnd w:id="1160"/>
            <w:bookmarkEnd w:id="1161"/>
          </w:p>
        </w:tc>
        <w:tc>
          <w:tcPr>
            <w:tcW w:w="1665" w:type="dxa"/>
            <w:tcBorders>
              <w:top w:val="nil"/>
              <w:left w:val="nil"/>
              <w:bottom w:val="nil"/>
              <w:right w:val="single" w:sz="4" w:space="0" w:color="auto"/>
            </w:tcBorders>
            <w:shd w:val="clear" w:color="auto" w:fill="FFFFFF" w:themeFill="background1"/>
            <w:hideMark/>
          </w:tcPr>
          <w:p w14:paraId="500A4176" w14:textId="77777777" w:rsidR="00A245F4" w:rsidRPr="00A245F4" w:rsidRDefault="00A245F4" w:rsidP="00B67358">
            <w:pPr>
              <w:pStyle w:val="Tabletext"/>
              <w:rPr>
                <w:lang w:val="es-ES"/>
              </w:rPr>
            </w:pPr>
            <w:bookmarkStart w:id="1162" w:name="lt_pId2027"/>
            <w:r w:rsidRPr="00A245F4">
              <w:rPr>
                <w:lang w:val="es-ES"/>
              </w:rPr>
              <w:t>Media</w:t>
            </w:r>
            <w:bookmarkEnd w:id="1162"/>
          </w:p>
        </w:tc>
        <w:tc>
          <w:tcPr>
            <w:tcW w:w="1551" w:type="dxa"/>
            <w:tcBorders>
              <w:top w:val="nil"/>
              <w:left w:val="nil"/>
              <w:bottom w:val="nil"/>
              <w:right w:val="single" w:sz="4" w:space="0" w:color="auto"/>
            </w:tcBorders>
            <w:shd w:val="clear" w:color="auto" w:fill="FFFFFF" w:themeFill="background1"/>
            <w:hideMark/>
          </w:tcPr>
          <w:p w14:paraId="347E35D1" w14:textId="77777777" w:rsidR="00A245F4" w:rsidRPr="00A245F4" w:rsidRDefault="00A245F4" w:rsidP="00B67358">
            <w:pPr>
              <w:pStyle w:val="Tabletext"/>
              <w:rPr>
                <w:lang w:val="es-ES"/>
              </w:rPr>
            </w:pPr>
            <w:bookmarkStart w:id="1163" w:name="lt_pId2028"/>
            <w:r w:rsidRPr="00A245F4">
              <w:rPr>
                <w:lang w:val="es-ES"/>
              </w:rPr>
              <w:t>Baja</w:t>
            </w:r>
            <w:bookmarkEnd w:id="1163"/>
          </w:p>
        </w:tc>
        <w:tc>
          <w:tcPr>
            <w:tcW w:w="2246" w:type="dxa"/>
            <w:tcBorders>
              <w:top w:val="nil"/>
              <w:left w:val="single" w:sz="4" w:space="0" w:color="auto"/>
              <w:bottom w:val="nil"/>
              <w:right w:val="single" w:sz="4" w:space="0" w:color="auto"/>
            </w:tcBorders>
            <w:shd w:val="clear" w:color="auto" w:fill="FFFFFF" w:themeFill="background1"/>
            <w:hideMark/>
          </w:tcPr>
          <w:p w14:paraId="68E3669E" w14:textId="4632959A" w:rsidR="00A245F4" w:rsidRPr="00A245F4" w:rsidRDefault="00A245F4" w:rsidP="00B67358">
            <w:pPr>
              <w:pStyle w:val="Tabletext"/>
              <w:rPr>
                <w:lang w:val="es-ES"/>
              </w:rPr>
            </w:pPr>
            <w:bookmarkStart w:id="1164" w:name="lt_pId2029"/>
            <w:r w:rsidRPr="00A245F4">
              <w:rPr>
                <w:lang w:val="es-ES"/>
              </w:rPr>
              <w:t xml:space="preserve">Realizar previsiones institucionales basadas en el intercambio de comunicación con los </w:t>
            </w:r>
            <w:r w:rsidR="00D84639" w:rsidRPr="00A245F4">
              <w:rPr>
                <w:lang w:val="es-ES"/>
              </w:rPr>
              <w:t>m</w:t>
            </w:r>
            <w:r w:rsidRPr="00A245F4">
              <w:rPr>
                <w:lang w:val="es-ES"/>
              </w:rPr>
              <w:t>iembros. Verificar su grado de realidad con los datos históricos y la experiencia adquirida en eventos pasados similares</w:t>
            </w:r>
            <w:bookmarkStart w:id="1165" w:name="lt_pId2030"/>
            <w:bookmarkStart w:id="1166" w:name="lt_pId2031"/>
            <w:bookmarkStart w:id="1167" w:name="lt_pId2032"/>
            <w:bookmarkEnd w:id="1164"/>
            <w:bookmarkEnd w:id="1165"/>
            <w:bookmarkEnd w:id="1166"/>
            <w:bookmarkEnd w:id="1167"/>
            <w:r w:rsidR="00864F09">
              <w:rPr>
                <w:lang w:val="es-ES"/>
              </w:rPr>
              <w:t>.</w:t>
            </w:r>
          </w:p>
        </w:tc>
      </w:tr>
      <w:tr w:rsidR="00A245F4" w:rsidRPr="00A245F4" w14:paraId="64C6E907" w14:textId="77777777" w:rsidTr="00837A1F">
        <w:trPr>
          <w:jc w:val="center"/>
        </w:trPr>
        <w:tc>
          <w:tcPr>
            <w:tcW w:w="1713" w:type="dxa"/>
            <w:tcBorders>
              <w:top w:val="nil"/>
              <w:left w:val="single" w:sz="4" w:space="0" w:color="auto"/>
              <w:bottom w:val="single" w:sz="4" w:space="0" w:color="auto"/>
              <w:right w:val="single" w:sz="4" w:space="0" w:color="auto"/>
            </w:tcBorders>
            <w:shd w:val="clear" w:color="auto" w:fill="F2F2F2" w:themeFill="background1" w:themeFillShade="F2"/>
            <w:hideMark/>
          </w:tcPr>
          <w:p w14:paraId="3F5FBBBB" w14:textId="440F0D16" w:rsidR="00A245F4" w:rsidRPr="00A245F4" w:rsidRDefault="00A245F4" w:rsidP="00B67358">
            <w:pPr>
              <w:pStyle w:val="Tabletext"/>
              <w:rPr>
                <w:lang w:val="es-ES"/>
              </w:rPr>
            </w:pPr>
            <w:bookmarkStart w:id="1168" w:name="lt_pId2033"/>
            <w:r w:rsidRPr="00A245F4">
              <w:rPr>
                <w:lang w:val="es-ES"/>
              </w:rPr>
              <w:t>Partes interesadas/</w:t>
            </w:r>
            <w:r w:rsidR="00837A1F">
              <w:rPr>
                <w:lang w:val="es-ES"/>
              </w:rPr>
              <w:br/>
            </w:r>
            <w:r w:rsidRPr="00A245F4">
              <w:rPr>
                <w:lang w:val="es-ES"/>
              </w:rPr>
              <w:t>asociados</w:t>
            </w:r>
            <w:bookmarkEnd w:id="1168"/>
          </w:p>
        </w:tc>
        <w:tc>
          <w:tcPr>
            <w:tcW w:w="2454" w:type="dxa"/>
            <w:tcBorders>
              <w:top w:val="nil"/>
              <w:left w:val="single" w:sz="4" w:space="0" w:color="auto"/>
              <w:bottom w:val="single" w:sz="4" w:space="0" w:color="auto"/>
              <w:right w:val="single" w:sz="4" w:space="0" w:color="auto"/>
            </w:tcBorders>
            <w:shd w:val="clear" w:color="auto" w:fill="F2F2F2" w:themeFill="background1" w:themeFillShade="F2"/>
            <w:hideMark/>
          </w:tcPr>
          <w:p w14:paraId="56B1CAE0" w14:textId="09D408B9" w:rsidR="00A245F4" w:rsidRPr="00A245F4" w:rsidRDefault="00A245F4" w:rsidP="00B67358">
            <w:pPr>
              <w:pStyle w:val="Tabletext"/>
              <w:rPr>
                <w:lang w:val="es-ES"/>
              </w:rPr>
            </w:pPr>
            <w:bookmarkStart w:id="1169" w:name="lt_pId2034"/>
            <w:r w:rsidRPr="00A245F4">
              <w:rPr>
                <w:lang w:val="es-ES"/>
              </w:rPr>
              <w:t>Participación limitada</w:t>
            </w:r>
            <w:bookmarkEnd w:id="1169"/>
          </w:p>
        </w:tc>
        <w:tc>
          <w:tcPr>
            <w:tcW w:w="1665" w:type="dxa"/>
            <w:tcBorders>
              <w:top w:val="nil"/>
              <w:left w:val="single" w:sz="4" w:space="0" w:color="auto"/>
              <w:bottom w:val="single" w:sz="4" w:space="0" w:color="auto"/>
              <w:right w:val="single" w:sz="4" w:space="0" w:color="auto"/>
            </w:tcBorders>
            <w:shd w:val="clear" w:color="auto" w:fill="F2F2F2" w:themeFill="background1" w:themeFillShade="F2"/>
            <w:hideMark/>
          </w:tcPr>
          <w:p w14:paraId="7DC0DA53" w14:textId="77777777" w:rsidR="00A245F4" w:rsidRPr="00A245F4" w:rsidRDefault="00A245F4" w:rsidP="00B67358">
            <w:pPr>
              <w:pStyle w:val="Tabletext"/>
              <w:rPr>
                <w:lang w:val="es-ES"/>
              </w:rPr>
            </w:pPr>
            <w:bookmarkStart w:id="1170" w:name="lt_pId2035"/>
            <w:r w:rsidRPr="00A245F4">
              <w:rPr>
                <w:lang w:val="es-ES"/>
              </w:rPr>
              <w:t>Alta</w:t>
            </w:r>
            <w:bookmarkEnd w:id="1170"/>
          </w:p>
        </w:tc>
        <w:tc>
          <w:tcPr>
            <w:tcW w:w="1551" w:type="dxa"/>
            <w:tcBorders>
              <w:top w:val="nil"/>
              <w:left w:val="single" w:sz="4" w:space="0" w:color="auto"/>
              <w:bottom w:val="single" w:sz="4" w:space="0" w:color="auto"/>
              <w:right w:val="single" w:sz="4" w:space="0" w:color="auto"/>
            </w:tcBorders>
            <w:shd w:val="clear" w:color="auto" w:fill="F2F2F2" w:themeFill="background1" w:themeFillShade="F2"/>
            <w:hideMark/>
          </w:tcPr>
          <w:p w14:paraId="6A849205" w14:textId="77777777" w:rsidR="00A245F4" w:rsidRPr="00A245F4" w:rsidRDefault="00A245F4" w:rsidP="00B67358">
            <w:pPr>
              <w:pStyle w:val="Tabletext"/>
              <w:rPr>
                <w:lang w:val="es-ES"/>
              </w:rPr>
            </w:pPr>
            <w:bookmarkStart w:id="1171" w:name="lt_pId2036"/>
            <w:r w:rsidRPr="00A245F4">
              <w:rPr>
                <w:lang w:val="es-ES"/>
              </w:rPr>
              <w:t>Baja</w:t>
            </w:r>
            <w:bookmarkEnd w:id="1171"/>
          </w:p>
        </w:tc>
        <w:tc>
          <w:tcPr>
            <w:tcW w:w="2246" w:type="dxa"/>
            <w:tcBorders>
              <w:top w:val="nil"/>
              <w:left w:val="single" w:sz="4" w:space="0" w:color="auto"/>
              <w:bottom w:val="single" w:sz="4" w:space="0" w:color="auto"/>
              <w:right w:val="single" w:sz="4" w:space="0" w:color="auto"/>
            </w:tcBorders>
            <w:shd w:val="clear" w:color="auto" w:fill="F2F2F2" w:themeFill="background1" w:themeFillShade="F2"/>
            <w:hideMark/>
          </w:tcPr>
          <w:p w14:paraId="7AE2AAFF" w14:textId="6FF26619" w:rsidR="00A245F4" w:rsidRPr="00A245F4" w:rsidRDefault="00A245F4" w:rsidP="00B67358">
            <w:pPr>
              <w:pStyle w:val="Tabletext"/>
              <w:rPr>
                <w:lang w:val="es-ES"/>
              </w:rPr>
            </w:pPr>
            <w:bookmarkStart w:id="1172" w:name="lt_pId2037"/>
            <w:r w:rsidRPr="00A245F4">
              <w:rPr>
                <w:lang w:val="es-ES"/>
              </w:rPr>
              <w:t xml:space="preserve">Dar a conocer aún más los trabajos previstos y en curso de las actividades de radiocomunicaciones y su valor para los </w:t>
            </w:r>
            <w:r w:rsidR="00D84639" w:rsidRPr="00A245F4">
              <w:rPr>
                <w:lang w:val="es-ES"/>
              </w:rPr>
              <w:t>m</w:t>
            </w:r>
            <w:r w:rsidRPr="00A245F4">
              <w:rPr>
                <w:lang w:val="es-ES"/>
              </w:rPr>
              <w:t>iembros</w:t>
            </w:r>
            <w:bookmarkStart w:id="1173" w:name="lt_pId2038"/>
            <w:bookmarkStart w:id="1174" w:name="lt_pId2039"/>
            <w:bookmarkStart w:id="1175" w:name="lt_pId2040"/>
            <w:bookmarkEnd w:id="1172"/>
            <w:bookmarkEnd w:id="1173"/>
            <w:bookmarkEnd w:id="1174"/>
            <w:bookmarkEnd w:id="1175"/>
          </w:p>
        </w:tc>
      </w:tr>
    </w:tbl>
    <w:p w14:paraId="10B71774" w14:textId="77777777" w:rsidR="00864F09" w:rsidRPr="00D84639" w:rsidRDefault="00864F09" w:rsidP="00864F09">
      <w:pPr>
        <w:pStyle w:val="Tablefin"/>
        <w:rPr>
          <w:lang w:val="es-ES"/>
        </w:rPr>
      </w:pPr>
    </w:p>
    <w:p w14:paraId="532461C0" w14:textId="445BCC3D" w:rsidR="00A245F4" w:rsidRPr="00A245F4" w:rsidRDefault="00A245F4" w:rsidP="00B67358">
      <w:pPr>
        <w:rPr>
          <w:lang w:val="es-ES"/>
        </w:rPr>
      </w:pPr>
      <w:r w:rsidRPr="00A245F4">
        <w:rPr>
          <w:lang w:val="es-ES"/>
        </w:rPr>
        <w:br w:type="page"/>
      </w:r>
    </w:p>
    <w:p w14:paraId="35C6F504" w14:textId="77777777" w:rsidR="00A245F4" w:rsidRPr="00A245F4" w:rsidRDefault="00A245F4" w:rsidP="00864F09">
      <w:pPr>
        <w:pStyle w:val="Headingb"/>
        <w:spacing w:after="120"/>
        <w:rPr>
          <w:lang w:val="es-ES"/>
        </w:rPr>
      </w:pPr>
      <w:bookmarkStart w:id="1176" w:name="lt_pId2041"/>
      <w:r w:rsidRPr="00A245F4">
        <w:rPr>
          <w:lang w:val="es-ES"/>
        </w:rPr>
        <w:t>Asignación de recursos humanos para 2025-2028</w:t>
      </w:r>
      <w:bookmarkEnd w:id="1176"/>
    </w:p>
    <w:tbl>
      <w:tblPr>
        <w:tblW w:w="5000" w:type="pct"/>
        <w:jc w:val="center"/>
        <w:tblLayout w:type="fixed"/>
        <w:tblLook w:val="04A0" w:firstRow="1" w:lastRow="0" w:firstColumn="1" w:lastColumn="0" w:noHBand="0" w:noVBand="1"/>
      </w:tblPr>
      <w:tblGrid>
        <w:gridCol w:w="1925"/>
        <w:gridCol w:w="1926"/>
        <w:gridCol w:w="1926"/>
        <w:gridCol w:w="1926"/>
        <w:gridCol w:w="1926"/>
      </w:tblGrid>
      <w:tr w:rsidR="00A245F4" w:rsidRPr="00A245F4" w14:paraId="31C91F3A" w14:textId="77777777" w:rsidTr="004047E1">
        <w:trPr>
          <w:jc w:val="center"/>
        </w:trPr>
        <w:tc>
          <w:tcPr>
            <w:tcW w:w="1540" w:type="dxa"/>
            <w:tcBorders>
              <w:top w:val="single" w:sz="4" w:space="0" w:color="auto"/>
              <w:left w:val="single" w:sz="4" w:space="0" w:color="auto"/>
              <w:bottom w:val="single" w:sz="4" w:space="0" w:color="auto"/>
              <w:right w:val="single" w:sz="4" w:space="0" w:color="auto"/>
            </w:tcBorders>
            <w:shd w:val="clear" w:color="000000" w:fill="02385E"/>
            <w:noWrap/>
            <w:vAlign w:val="center"/>
            <w:hideMark/>
          </w:tcPr>
          <w:p w14:paraId="552712CA" w14:textId="77777777" w:rsidR="00A245F4" w:rsidRPr="00A245F4" w:rsidRDefault="00A245F4" w:rsidP="004047E1">
            <w:pPr>
              <w:pStyle w:val="Tablehead"/>
              <w:rPr>
                <w:lang w:val="es-ES"/>
              </w:rPr>
            </w:pPr>
            <w:bookmarkStart w:id="1177" w:name="lt_pId2042"/>
            <w:r w:rsidRPr="00A245F4">
              <w:rPr>
                <w:lang w:val="es-ES"/>
              </w:rPr>
              <w:t>Categoría</w:t>
            </w:r>
            <w:bookmarkEnd w:id="1177"/>
          </w:p>
        </w:tc>
        <w:tc>
          <w:tcPr>
            <w:tcW w:w="1540" w:type="dxa"/>
            <w:tcBorders>
              <w:top w:val="single" w:sz="4" w:space="0" w:color="auto"/>
              <w:left w:val="nil"/>
              <w:bottom w:val="single" w:sz="4" w:space="0" w:color="auto"/>
              <w:right w:val="single" w:sz="4" w:space="0" w:color="auto"/>
            </w:tcBorders>
            <w:shd w:val="clear" w:color="000000" w:fill="70A288"/>
            <w:noWrap/>
            <w:vAlign w:val="center"/>
            <w:hideMark/>
          </w:tcPr>
          <w:p w14:paraId="5708A4A6" w14:textId="77777777" w:rsidR="00A245F4" w:rsidRPr="00A245F4" w:rsidRDefault="00A245F4" w:rsidP="004047E1">
            <w:pPr>
              <w:pStyle w:val="Tablehead"/>
              <w:rPr>
                <w:color w:val="FFFFFF" w:themeColor="background1"/>
                <w:lang w:val="es-ES"/>
              </w:rPr>
            </w:pPr>
            <w:r w:rsidRPr="00A245F4">
              <w:rPr>
                <w:color w:val="FFFFFF" w:themeColor="background1"/>
                <w:lang w:val="es-ES"/>
              </w:rPr>
              <w:t>2025</w:t>
            </w:r>
          </w:p>
        </w:tc>
        <w:tc>
          <w:tcPr>
            <w:tcW w:w="1540" w:type="dxa"/>
            <w:tcBorders>
              <w:top w:val="single" w:sz="4" w:space="0" w:color="auto"/>
              <w:left w:val="nil"/>
              <w:bottom w:val="single" w:sz="4" w:space="0" w:color="auto"/>
              <w:right w:val="single" w:sz="4" w:space="0" w:color="auto"/>
            </w:tcBorders>
            <w:shd w:val="clear" w:color="000000" w:fill="DAB785"/>
            <w:noWrap/>
            <w:vAlign w:val="center"/>
            <w:hideMark/>
          </w:tcPr>
          <w:p w14:paraId="01A16946" w14:textId="77777777" w:rsidR="00A245F4" w:rsidRPr="00A245F4" w:rsidRDefault="00A245F4" w:rsidP="004047E1">
            <w:pPr>
              <w:pStyle w:val="Tablehead"/>
              <w:rPr>
                <w:color w:val="FFFFFF" w:themeColor="background1"/>
                <w:lang w:val="es-ES"/>
              </w:rPr>
            </w:pPr>
            <w:r w:rsidRPr="00A245F4">
              <w:rPr>
                <w:color w:val="FFFFFF" w:themeColor="background1"/>
                <w:lang w:val="es-ES"/>
              </w:rPr>
              <w:t>2026</w:t>
            </w:r>
          </w:p>
        </w:tc>
        <w:tc>
          <w:tcPr>
            <w:tcW w:w="1540" w:type="dxa"/>
            <w:tcBorders>
              <w:top w:val="single" w:sz="4" w:space="0" w:color="auto"/>
              <w:left w:val="nil"/>
              <w:bottom w:val="single" w:sz="4" w:space="0" w:color="auto"/>
              <w:right w:val="single" w:sz="4" w:space="0" w:color="auto"/>
            </w:tcBorders>
            <w:shd w:val="clear" w:color="000000" w:fill="D6896F"/>
            <w:noWrap/>
            <w:vAlign w:val="center"/>
            <w:hideMark/>
          </w:tcPr>
          <w:p w14:paraId="2850444D" w14:textId="77777777" w:rsidR="00A245F4" w:rsidRPr="00A245F4" w:rsidRDefault="00A245F4" w:rsidP="004047E1">
            <w:pPr>
              <w:pStyle w:val="Tablehead"/>
              <w:rPr>
                <w:color w:val="FFFFFF" w:themeColor="background1"/>
                <w:lang w:val="es-ES"/>
              </w:rPr>
            </w:pPr>
            <w:r w:rsidRPr="00A245F4">
              <w:rPr>
                <w:color w:val="FFFFFF" w:themeColor="background1"/>
                <w:lang w:val="es-ES"/>
              </w:rPr>
              <w:t>2027</w:t>
            </w:r>
          </w:p>
        </w:tc>
        <w:tc>
          <w:tcPr>
            <w:tcW w:w="1540" w:type="dxa"/>
            <w:tcBorders>
              <w:top w:val="single" w:sz="4" w:space="0" w:color="auto"/>
              <w:left w:val="single" w:sz="4" w:space="0" w:color="auto"/>
              <w:bottom w:val="single" w:sz="4" w:space="0" w:color="auto"/>
              <w:right w:val="single" w:sz="4" w:space="0" w:color="auto"/>
            </w:tcBorders>
            <w:shd w:val="clear" w:color="000000" w:fill="A63950"/>
            <w:noWrap/>
            <w:vAlign w:val="center"/>
            <w:hideMark/>
          </w:tcPr>
          <w:p w14:paraId="2A58F559" w14:textId="77777777" w:rsidR="00A245F4" w:rsidRPr="00A245F4" w:rsidRDefault="00A245F4" w:rsidP="004047E1">
            <w:pPr>
              <w:pStyle w:val="Tablehead"/>
              <w:rPr>
                <w:color w:val="FFFFFF" w:themeColor="background1"/>
                <w:lang w:val="es-ES"/>
              </w:rPr>
            </w:pPr>
            <w:r w:rsidRPr="00A245F4">
              <w:rPr>
                <w:color w:val="FFFFFF" w:themeColor="background1"/>
                <w:lang w:val="es-ES"/>
              </w:rPr>
              <w:t>2028</w:t>
            </w:r>
          </w:p>
        </w:tc>
      </w:tr>
      <w:tr w:rsidR="00A245F4" w:rsidRPr="00A245F4" w14:paraId="2D82057F" w14:textId="77777777" w:rsidTr="00837A1F">
        <w:trPr>
          <w:jc w:val="center"/>
        </w:trPr>
        <w:tc>
          <w:tcPr>
            <w:tcW w:w="1540" w:type="dxa"/>
            <w:tcBorders>
              <w:top w:val="nil"/>
              <w:left w:val="single" w:sz="4" w:space="0" w:color="auto"/>
              <w:bottom w:val="nil"/>
              <w:right w:val="single" w:sz="4" w:space="0" w:color="auto"/>
            </w:tcBorders>
            <w:shd w:val="clear" w:color="000000" w:fill="F2F2F2"/>
            <w:hideMark/>
          </w:tcPr>
          <w:p w14:paraId="0BBFC5A2" w14:textId="77777777" w:rsidR="00A245F4" w:rsidRPr="00A245F4" w:rsidRDefault="00A245F4" w:rsidP="00837A1F">
            <w:pPr>
              <w:pStyle w:val="Tabletext"/>
              <w:rPr>
                <w:lang w:val="es-ES"/>
              </w:rPr>
            </w:pPr>
            <w:bookmarkStart w:id="1178" w:name="lt_pId2047"/>
            <w:r w:rsidRPr="00A245F4">
              <w:rPr>
                <w:lang w:val="es-ES"/>
              </w:rPr>
              <w:t>E1</w:t>
            </w:r>
            <w:bookmarkEnd w:id="1178"/>
          </w:p>
        </w:tc>
        <w:tc>
          <w:tcPr>
            <w:tcW w:w="1540" w:type="dxa"/>
            <w:tcBorders>
              <w:top w:val="nil"/>
              <w:left w:val="nil"/>
              <w:bottom w:val="nil"/>
              <w:right w:val="single" w:sz="4" w:space="0" w:color="auto"/>
            </w:tcBorders>
            <w:shd w:val="clear" w:color="000000" w:fill="F2F2F2"/>
            <w:hideMark/>
          </w:tcPr>
          <w:p w14:paraId="570D939B" w14:textId="77777777" w:rsidR="00A245F4" w:rsidRPr="00A245F4" w:rsidRDefault="00A245F4" w:rsidP="00837A1F">
            <w:pPr>
              <w:pStyle w:val="Tabletext"/>
              <w:jc w:val="right"/>
              <w:rPr>
                <w:lang w:val="es-ES"/>
              </w:rPr>
            </w:pPr>
            <w:r w:rsidRPr="00A245F4">
              <w:rPr>
                <w:lang w:val="es-ES"/>
              </w:rPr>
              <w:t>0,0</w:t>
            </w:r>
          </w:p>
        </w:tc>
        <w:tc>
          <w:tcPr>
            <w:tcW w:w="1540" w:type="dxa"/>
            <w:tcBorders>
              <w:top w:val="nil"/>
              <w:left w:val="nil"/>
              <w:bottom w:val="nil"/>
              <w:right w:val="single" w:sz="4" w:space="0" w:color="auto"/>
            </w:tcBorders>
            <w:shd w:val="clear" w:color="000000" w:fill="F2F2F2"/>
            <w:hideMark/>
          </w:tcPr>
          <w:p w14:paraId="3EE488E6" w14:textId="77777777" w:rsidR="00A245F4" w:rsidRPr="00A245F4" w:rsidRDefault="00A245F4" w:rsidP="00837A1F">
            <w:pPr>
              <w:pStyle w:val="Tabletext"/>
              <w:jc w:val="right"/>
              <w:rPr>
                <w:lang w:val="es-ES"/>
              </w:rPr>
            </w:pPr>
            <w:r w:rsidRPr="00A245F4">
              <w:rPr>
                <w:lang w:val="es-ES"/>
              </w:rPr>
              <w:t>0,0</w:t>
            </w:r>
          </w:p>
        </w:tc>
        <w:tc>
          <w:tcPr>
            <w:tcW w:w="1540" w:type="dxa"/>
            <w:tcBorders>
              <w:top w:val="nil"/>
              <w:left w:val="nil"/>
              <w:bottom w:val="nil"/>
              <w:right w:val="single" w:sz="4" w:space="0" w:color="auto"/>
            </w:tcBorders>
            <w:shd w:val="clear" w:color="000000" w:fill="F2F2F2"/>
            <w:hideMark/>
          </w:tcPr>
          <w:p w14:paraId="6064AAC8" w14:textId="77777777" w:rsidR="00A245F4" w:rsidRPr="00A245F4" w:rsidRDefault="00A245F4" w:rsidP="00837A1F">
            <w:pPr>
              <w:pStyle w:val="Tabletext"/>
              <w:jc w:val="right"/>
              <w:rPr>
                <w:lang w:val="es-ES"/>
              </w:rPr>
            </w:pPr>
            <w:r w:rsidRPr="00A245F4">
              <w:rPr>
                <w:lang w:val="es-ES"/>
              </w:rPr>
              <w:t>0,0</w:t>
            </w:r>
          </w:p>
        </w:tc>
        <w:tc>
          <w:tcPr>
            <w:tcW w:w="1540" w:type="dxa"/>
            <w:tcBorders>
              <w:top w:val="nil"/>
              <w:left w:val="single" w:sz="4" w:space="0" w:color="auto"/>
              <w:bottom w:val="nil"/>
              <w:right w:val="single" w:sz="4" w:space="0" w:color="auto"/>
            </w:tcBorders>
            <w:shd w:val="clear" w:color="000000" w:fill="F2F2F2"/>
            <w:hideMark/>
          </w:tcPr>
          <w:p w14:paraId="10F8A296" w14:textId="77777777" w:rsidR="00A245F4" w:rsidRPr="00A245F4" w:rsidRDefault="00A245F4" w:rsidP="00837A1F">
            <w:pPr>
              <w:pStyle w:val="Tabletext"/>
              <w:jc w:val="right"/>
              <w:rPr>
                <w:lang w:val="es-ES"/>
              </w:rPr>
            </w:pPr>
            <w:r w:rsidRPr="00A245F4">
              <w:rPr>
                <w:lang w:val="es-ES"/>
              </w:rPr>
              <w:t>0,0</w:t>
            </w:r>
          </w:p>
        </w:tc>
      </w:tr>
      <w:tr w:rsidR="00A245F4" w:rsidRPr="00A245F4" w14:paraId="2A2A8A72" w14:textId="77777777" w:rsidTr="00837A1F">
        <w:trPr>
          <w:jc w:val="center"/>
        </w:trPr>
        <w:tc>
          <w:tcPr>
            <w:tcW w:w="1540" w:type="dxa"/>
            <w:tcBorders>
              <w:top w:val="nil"/>
              <w:left w:val="single" w:sz="4" w:space="0" w:color="auto"/>
              <w:bottom w:val="nil"/>
              <w:right w:val="single" w:sz="4" w:space="0" w:color="auto"/>
            </w:tcBorders>
            <w:shd w:val="clear" w:color="000000" w:fill="FFFFFF"/>
            <w:hideMark/>
          </w:tcPr>
          <w:p w14:paraId="7019AB08" w14:textId="77777777" w:rsidR="00A245F4" w:rsidRPr="00A245F4" w:rsidRDefault="00A245F4" w:rsidP="00837A1F">
            <w:pPr>
              <w:pStyle w:val="Tabletext"/>
              <w:rPr>
                <w:lang w:val="es-ES"/>
              </w:rPr>
            </w:pPr>
            <w:bookmarkStart w:id="1179" w:name="lt_pId2052"/>
            <w:r w:rsidRPr="00A245F4">
              <w:rPr>
                <w:lang w:val="es-ES"/>
              </w:rPr>
              <w:t>E2</w:t>
            </w:r>
            <w:bookmarkEnd w:id="1179"/>
          </w:p>
        </w:tc>
        <w:tc>
          <w:tcPr>
            <w:tcW w:w="1540" w:type="dxa"/>
            <w:tcBorders>
              <w:top w:val="nil"/>
              <w:left w:val="nil"/>
              <w:bottom w:val="nil"/>
              <w:right w:val="single" w:sz="4" w:space="0" w:color="auto"/>
            </w:tcBorders>
            <w:shd w:val="clear" w:color="000000" w:fill="FFFFFF"/>
            <w:hideMark/>
          </w:tcPr>
          <w:p w14:paraId="23C34034" w14:textId="77777777" w:rsidR="00A245F4" w:rsidRPr="00A245F4" w:rsidRDefault="00A245F4" w:rsidP="00837A1F">
            <w:pPr>
              <w:pStyle w:val="Tabletext"/>
              <w:jc w:val="right"/>
              <w:rPr>
                <w:lang w:val="es-ES"/>
              </w:rPr>
            </w:pPr>
            <w:r w:rsidRPr="00A245F4">
              <w:rPr>
                <w:lang w:val="es-ES"/>
              </w:rPr>
              <w:t>0,6</w:t>
            </w:r>
          </w:p>
        </w:tc>
        <w:tc>
          <w:tcPr>
            <w:tcW w:w="1540" w:type="dxa"/>
            <w:tcBorders>
              <w:top w:val="nil"/>
              <w:left w:val="nil"/>
              <w:bottom w:val="nil"/>
              <w:right w:val="single" w:sz="4" w:space="0" w:color="auto"/>
            </w:tcBorders>
            <w:shd w:val="clear" w:color="000000" w:fill="FFFFFF"/>
            <w:hideMark/>
          </w:tcPr>
          <w:p w14:paraId="1482CCC1" w14:textId="77777777" w:rsidR="00A245F4" w:rsidRPr="00A245F4" w:rsidRDefault="00A245F4" w:rsidP="00837A1F">
            <w:pPr>
              <w:pStyle w:val="Tabletext"/>
              <w:jc w:val="right"/>
              <w:rPr>
                <w:lang w:val="es-ES"/>
              </w:rPr>
            </w:pPr>
            <w:r w:rsidRPr="00A245F4">
              <w:rPr>
                <w:lang w:val="es-ES"/>
              </w:rPr>
              <w:t>0,6</w:t>
            </w:r>
          </w:p>
        </w:tc>
        <w:tc>
          <w:tcPr>
            <w:tcW w:w="1540" w:type="dxa"/>
            <w:tcBorders>
              <w:top w:val="nil"/>
              <w:left w:val="nil"/>
              <w:bottom w:val="nil"/>
              <w:right w:val="single" w:sz="4" w:space="0" w:color="auto"/>
            </w:tcBorders>
            <w:shd w:val="clear" w:color="000000" w:fill="FFFFFF"/>
            <w:hideMark/>
          </w:tcPr>
          <w:p w14:paraId="78F5D4FD" w14:textId="77777777" w:rsidR="00A245F4" w:rsidRPr="00A245F4" w:rsidRDefault="00A245F4" w:rsidP="00837A1F">
            <w:pPr>
              <w:pStyle w:val="Tabletext"/>
              <w:jc w:val="right"/>
              <w:rPr>
                <w:lang w:val="es-ES"/>
              </w:rPr>
            </w:pPr>
            <w:r w:rsidRPr="00A245F4">
              <w:rPr>
                <w:lang w:val="es-ES"/>
              </w:rPr>
              <w:t>0,6</w:t>
            </w:r>
          </w:p>
        </w:tc>
        <w:tc>
          <w:tcPr>
            <w:tcW w:w="1540" w:type="dxa"/>
            <w:tcBorders>
              <w:top w:val="nil"/>
              <w:left w:val="single" w:sz="4" w:space="0" w:color="auto"/>
              <w:bottom w:val="nil"/>
              <w:right w:val="single" w:sz="4" w:space="0" w:color="auto"/>
            </w:tcBorders>
            <w:shd w:val="clear" w:color="000000" w:fill="FFFFFF"/>
            <w:hideMark/>
          </w:tcPr>
          <w:p w14:paraId="09F8D5B1" w14:textId="77777777" w:rsidR="00A245F4" w:rsidRPr="00A245F4" w:rsidRDefault="00A245F4" w:rsidP="00837A1F">
            <w:pPr>
              <w:pStyle w:val="Tabletext"/>
              <w:jc w:val="right"/>
              <w:rPr>
                <w:lang w:val="es-ES"/>
              </w:rPr>
            </w:pPr>
            <w:r w:rsidRPr="00A245F4">
              <w:rPr>
                <w:lang w:val="es-ES"/>
              </w:rPr>
              <w:t>0,6</w:t>
            </w:r>
          </w:p>
        </w:tc>
      </w:tr>
      <w:tr w:rsidR="00A245F4" w:rsidRPr="00A245F4" w14:paraId="15753403" w14:textId="77777777" w:rsidTr="00837A1F">
        <w:trPr>
          <w:jc w:val="center"/>
        </w:trPr>
        <w:tc>
          <w:tcPr>
            <w:tcW w:w="1540" w:type="dxa"/>
            <w:tcBorders>
              <w:top w:val="nil"/>
              <w:left w:val="single" w:sz="4" w:space="0" w:color="auto"/>
              <w:bottom w:val="nil"/>
              <w:right w:val="single" w:sz="4" w:space="0" w:color="auto"/>
            </w:tcBorders>
            <w:shd w:val="clear" w:color="000000" w:fill="F2F2F2"/>
            <w:hideMark/>
          </w:tcPr>
          <w:p w14:paraId="3D0DF229" w14:textId="77777777" w:rsidR="00A245F4" w:rsidRPr="00A245F4" w:rsidRDefault="00A245F4" w:rsidP="00837A1F">
            <w:pPr>
              <w:pStyle w:val="Tabletext"/>
              <w:rPr>
                <w:lang w:val="es-ES"/>
              </w:rPr>
            </w:pPr>
            <w:bookmarkStart w:id="1180" w:name="lt_pId2057"/>
            <w:r w:rsidRPr="00A245F4">
              <w:rPr>
                <w:lang w:val="es-ES"/>
              </w:rPr>
              <w:t>D1</w:t>
            </w:r>
            <w:bookmarkEnd w:id="1180"/>
          </w:p>
        </w:tc>
        <w:tc>
          <w:tcPr>
            <w:tcW w:w="1540" w:type="dxa"/>
            <w:tcBorders>
              <w:top w:val="nil"/>
              <w:left w:val="nil"/>
              <w:bottom w:val="nil"/>
              <w:right w:val="single" w:sz="4" w:space="0" w:color="auto"/>
            </w:tcBorders>
            <w:shd w:val="clear" w:color="000000" w:fill="F2F2F2"/>
            <w:hideMark/>
          </w:tcPr>
          <w:p w14:paraId="5B0FD1F4" w14:textId="77777777" w:rsidR="00A245F4" w:rsidRPr="00A245F4" w:rsidRDefault="00A245F4" w:rsidP="00837A1F">
            <w:pPr>
              <w:pStyle w:val="Tabletext"/>
              <w:jc w:val="right"/>
              <w:rPr>
                <w:lang w:val="es-ES"/>
              </w:rPr>
            </w:pPr>
            <w:r w:rsidRPr="00A245F4">
              <w:rPr>
                <w:lang w:val="es-ES"/>
              </w:rPr>
              <w:t>2,0</w:t>
            </w:r>
          </w:p>
        </w:tc>
        <w:tc>
          <w:tcPr>
            <w:tcW w:w="1540" w:type="dxa"/>
            <w:tcBorders>
              <w:top w:val="nil"/>
              <w:left w:val="nil"/>
              <w:bottom w:val="nil"/>
              <w:right w:val="single" w:sz="4" w:space="0" w:color="auto"/>
            </w:tcBorders>
            <w:shd w:val="clear" w:color="000000" w:fill="F2F2F2"/>
            <w:hideMark/>
          </w:tcPr>
          <w:p w14:paraId="08F66D4A" w14:textId="77777777" w:rsidR="00A245F4" w:rsidRPr="00A245F4" w:rsidRDefault="00A245F4" w:rsidP="00837A1F">
            <w:pPr>
              <w:pStyle w:val="Tabletext"/>
              <w:jc w:val="right"/>
              <w:rPr>
                <w:lang w:val="es-ES"/>
              </w:rPr>
            </w:pPr>
            <w:r w:rsidRPr="00A245F4">
              <w:rPr>
                <w:lang w:val="es-ES"/>
              </w:rPr>
              <w:t>2,0</w:t>
            </w:r>
          </w:p>
        </w:tc>
        <w:tc>
          <w:tcPr>
            <w:tcW w:w="1540" w:type="dxa"/>
            <w:tcBorders>
              <w:top w:val="nil"/>
              <w:left w:val="nil"/>
              <w:bottom w:val="nil"/>
              <w:right w:val="single" w:sz="4" w:space="0" w:color="auto"/>
            </w:tcBorders>
            <w:shd w:val="clear" w:color="000000" w:fill="F2F2F2"/>
            <w:hideMark/>
          </w:tcPr>
          <w:p w14:paraId="70CB55B8" w14:textId="77777777" w:rsidR="00A245F4" w:rsidRPr="00A245F4" w:rsidRDefault="00A245F4" w:rsidP="00837A1F">
            <w:pPr>
              <w:pStyle w:val="Tabletext"/>
              <w:jc w:val="right"/>
              <w:rPr>
                <w:lang w:val="es-ES"/>
              </w:rPr>
            </w:pPr>
            <w:r w:rsidRPr="00A245F4">
              <w:rPr>
                <w:lang w:val="es-ES"/>
              </w:rPr>
              <w:t>2,4</w:t>
            </w:r>
          </w:p>
        </w:tc>
        <w:tc>
          <w:tcPr>
            <w:tcW w:w="1540" w:type="dxa"/>
            <w:tcBorders>
              <w:top w:val="nil"/>
              <w:left w:val="single" w:sz="4" w:space="0" w:color="auto"/>
              <w:bottom w:val="nil"/>
              <w:right w:val="single" w:sz="4" w:space="0" w:color="auto"/>
            </w:tcBorders>
            <w:shd w:val="clear" w:color="000000" w:fill="F2F2F2"/>
            <w:hideMark/>
          </w:tcPr>
          <w:p w14:paraId="43A469A2" w14:textId="77777777" w:rsidR="00A245F4" w:rsidRPr="00A245F4" w:rsidRDefault="00A245F4" w:rsidP="00837A1F">
            <w:pPr>
              <w:pStyle w:val="Tabletext"/>
              <w:jc w:val="right"/>
              <w:rPr>
                <w:lang w:val="es-ES"/>
              </w:rPr>
            </w:pPr>
            <w:r w:rsidRPr="00A245F4">
              <w:rPr>
                <w:lang w:val="es-ES"/>
              </w:rPr>
              <w:t>2,0</w:t>
            </w:r>
          </w:p>
        </w:tc>
      </w:tr>
      <w:tr w:rsidR="00A245F4" w:rsidRPr="00A245F4" w14:paraId="56BA8214" w14:textId="77777777" w:rsidTr="00837A1F">
        <w:trPr>
          <w:jc w:val="center"/>
        </w:trPr>
        <w:tc>
          <w:tcPr>
            <w:tcW w:w="1540" w:type="dxa"/>
            <w:tcBorders>
              <w:top w:val="nil"/>
              <w:left w:val="single" w:sz="4" w:space="0" w:color="auto"/>
              <w:bottom w:val="nil"/>
              <w:right w:val="single" w:sz="4" w:space="0" w:color="auto"/>
            </w:tcBorders>
            <w:shd w:val="clear" w:color="000000" w:fill="FFFFFF"/>
            <w:hideMark/>
          </w:tcPr>
          <w:p w14:paraId="4C59077E" w14:textId="77777777" w:rsidR="00A245F4" w:rsidRPr="00A245F4" w:rsidRDefault="00A245F4" w:rsidP="00837A1F">
            <w:pPr>
              <w:pStyle w:val="Tabletext"/>
              <w:rPr>
                <w:lang w:val="es-ES"/>
              </w:rPr>
            </w:pPr>
            <w:bookmarkStart w:id="1181" w:name="lt_pId2062"/>
            <w:r w:rsidRPr="00A245F4">
              <w:rPr>
                <w:lang w:val="es-ES"/>
              </w:rPr>
              <w:t>D2</w:t>
            </w:r>
            <w:bookmarkEnd w:id="1181"/>
          </w:p>
        </w:tc>
        <w:tc>
          <w:tcPr>
            <w:tcW w:w="1540" w:type="dxa"/>
            <w:tcBorders>
              <w:top w:val="nil"/>
              <w:left w:val="nil"/>
              <w:bottom w:val="nil"/>
              <w:right w:val="single" w:sz="4" w:space="0" w:color="auto"/>
            </w:tcBorders>
            <w:shd w:val="clear" w:color="000000" w:fill="FFFFFF"/>
            <w:hideMark/>
          </w:tcPr>
          <w:p w14:paraId="0E8153A7" w14:textId="77777777" w:rsidR="00A245F4" w:rsidRPr="00A245F4" w:rsidRDefault="00A245F4" w:rsidP="00837A1F">
            <w:pPr>
              <w:pStyle w:val="Tabletext"/>
              <w:jc w:val="right"/>
              <w:rPr>
                <w:lang w:val="es-ES"/>
              </w:rPr>
            </w:pPr>
            <w:r w:rsidRPr="00A245F4">
              <w:rPr>
                <w:lang w:val="es-ES"/>
              </w:rPr>
              <w:t>1,8</w:t>
            </w:r>
          </w:p>
        </w:tc>
        <w:tc>
          <w:tcPr>
            <w:tcW w:w="1540" w:type="dxa"/>
            <w:tcBorders>
              <w:top w:val="nil"/>
              <w:left w:val="nil"/>
              <w:bottom w:val="nil"/>
              <w:right w:val="single" w:sz="4" w:space="0" w:color="auto"/>
            </w:tcBorders>
            <w:shd w:val="clear" w:color="000000" w:fill="FFFFFF"/>
            <w:hideMark/>
          </w:tcPr>
          <w:p w14:paraId="1272F035" w14:textId="77777777" w:rsidR="00A245F4" w:rsidRPr="00A245F4" w:rsidRDefault="00A245F4" w:rsidP="00837A1F">
            <w:pPr>
              <w:pStyle w:val="Tabletext"/>
              <w:jc w:val="right"/>
              <w:rPr>
                <w:lang w:val="es-ES"/>
              </w:rPr>
            </w:pPr>
            <w:r w:rsidRPr="00A245F4">
              <w:rPr>
                <w:lang w:val="es-ES"/>
              </w:rPr>
              <w:t>1,8</w:t>
            </w:r>
          </w:p>
        </w:tc>
        <w:tc>
          <w:tcPr>
            <w:tcW w:w="1540" w:type="dxa"/>
            <w:tcBorders>
              <w:top w:val="nil"/>
              <w:left w:val="nil"/>
              <w:bottom w:val="nil"/>
              <w:right w:val="single" w:sz="4" w:space="0" w:color="auto"/>
            </w:tcBorders>
            <w:shd w:val="clear" w:color="000000" w:fill="FFFFFF"/>
            <w:hideMark/>
          </w:tcPr>
          <w:p w14:paraId="5E75E01E" w14:textId="77777777" w:rsidR="00A245F4" w:rsidRPr="00A245F4" w:rsidRDefault="00A245F4" w:rsidP="00837A1F">
            <w:pPr>
              <w:pStyle w:val="Tabletext"/>
              <w:jc w:val="right"/>
              <w:rPr>
                <w:lang w:val="es-ES"/>
              </w:rPr>
            </w:pPr>
            <w:r w:rsidRPr="00A245F4">
              <w:rPr>
                <w:lang w:val="es-ES"/>
              </w:rPr>
              <w:t>1,0</w:t>
            </w:r>
          </w:p>
        </w:tc>
        <w:tc>
          <w:tcPr>
            <w:tcW w:w="1540" w:type="dxa"/>
            <w:tcBorders>
              <w:top w:val="nil"/>
              <w:left w:val="single" w:sz="4" w:space="0" w:color="auto"/>
              <w:bottom w:val="nil"/>
              <w:right w:val="single" w:sz="4" w:space="0" w:color="auto"/>
            </w:tcBorders>
            <w:shd w:val="clear" w:color="000000" w:fill="FFFFFF"/>
            <w:hideMark/>
          </w:tcPr>
          <w:p w14:paraId="6B23C7F2" w14:textId="77777777" w:rsidR="00A245F4" w:rsidRPr="00A245F4" w:rsidRDefault="00A245F4" w:rsidP="00837A1F">
            <w:pPr>
              <w:pStyle w:val="Tabletext"/>
              <w:jc w:val="right"/>
              <w:rPr>
                <w:lang w:val="es-ES"/>
              </w:rPr>
            </w:pPr>
            <w:r w:rsidRPr="00A245F4">
              <w:rPr>
                <w:lang w:val="es-ES"/>
              </w:rPr>
              <w:t>1,8</w:t>
            </w:r>
          </w:p>
        </w:tc>
      </w:tr>
      <w:tr w:rsidR="00A245F4" w:rsidRPr="00A245F4" w14:paraId="1B350A35" w14:textId="77777777" w:rsidTr="00837A1F">
        <w:trPr>
          <w:jc w:val="center"/>
        </w:trPr>
        <w:tc>
          <w:tcPr>
            <w:tcW w:w="1540" w:type="dxa"/>
            <w:tcBorders>
              <w:top w:val="nil"/>
              <w:left w:val="single" w:sz="4" w:space="0" w:color="auto"/>
              <w:bottom w:val="nil"/>
              <w:right w:val="single" w:sz="4" w:space="0" w:color="auto"/>
            </w:tcBorders>
            <w:shd w:val="clear" w:color="000000" w:fill="F2F2F2"/>
            <w:hideMark/>
          </w:tcPr>
          <w:p w14:paraId="4C1D1A26" w14:textId="77777777" w:rsidR="00A245F4" w:rsidRPr="00A245F4" w:rsidRDefault="00A245F4" w:rsidP="00837A1F">
            <w:pPr>
              <w:pStyle w:val="Tabletext"/>
              <w:rPr>
                <w:lang w:val="es-ES"/>
              </w:rPr>
            </w:pPr>
            <w:bookmarkStart w:id="1182" w:name="lt_pId2067"/>
            <w:r w:rsidRPr="00A245F4">
              <w:rPr>
                <w:lang w:val="es-ES"/>
              </w:rPr>
              <w:t>P5</w:t>
            </w:r>
            <w:bookmarkEnd w:id="1182"/>
          </w:p>
        </w:tc>
        <w:tc>
          <w:tcPr>
            <w:tcW w:w="1540" w:type="dxa"/>
            <w:tcBorders>
              <w:top w:val="nil"/>
              <w:left w:val="nil"/>
              <w:bottom w:val="nil"/>
              <w:right w:val="single" w:sz="4" w:space="0" w:color="auto"/>
            </w:tcBorders>
            <w:shd w:val="clear" w:color="000000" w:fill="F2F2F2"/>
            <w:hideMark/>
          </w:tcPr>
          <w:p w14:paraId="1380F854" w14:textId="77777777" w:rsidR="00A245F4" w:rsidRPr="00A245F4" w:rsidRDefault="00A245F4" w:rsidP="00837A1F">
            <w:pPr>
              <w:pStyle w:val="Tabletext"/>
              <w:jc w:val="right"/>
              <w:rPr>
                <w:lang w:val="es-ES"/>
              </w:rPr>
            </w:pPr>
            <w:r w:rsidRPr="00A245F4">
              <w:rPr>
                <w:lang w:val="es-ES"/>
              </w:rPr>
              <w:t>15,6</w:t>
            </w:r>
          </w:p>
        </w:tc>
        <w:tc>
          <w:tcPr>
            <w:tcW w:w="1540" w:type="dxa"/>
            <w:tcBorders>
              <w:top w:val="nil"/>
              <w:left w:val="nil"/>
              <w:bottom w:val="nil"/>
              <w:right w:val="single" w:sz="4" w:space="0" w:color="auto"/>
            </w:tcBorders>
            <w:shd w:val="clear" w:color="000000" w:fill="F2F2F2"/>
            <w:hideMark/>
          </w:tcPr>
          <w:p w14:paraId="55C35DCB" w14:textId="77777777" w:rsidR="00A245F4" w:rsidRPr="00A245F4" w:rsidRDefault="00A245F4" w:rsidP="00837A1F">
            <w:pPr>
              <w:pStyle w:val="Tabletext"/>
              <w:jc w:val="right"/>
              <w:rPr>
                <w:lang w:val="es-ES"/>
              </w:rPr>
            </w:pPr>
            <w:r w:rsidRPr="00A245F4">
              <w:rPr>
                <w:lang w:val="es-ES"/>
              </w:rPr>
              <w:t>15,5</w:t>
            </w:r>
          </w:p>
        </w:tc>
        <w:tc>
          <w:tcPr>
            <w:tcW w:w="1540" w:type="dxa"/>
            <w:tcBorders>
              <w:top w:val="nil"/>
              <w:left w:val="nil"/>
              <w:bottom w:val="nil"/>
              <w:right w:val="single" w:sz="4" w:space="0" w:color="auto"/>
            </w:tcBorders>
            <w:shd w:val="clear" w:color="000000" w:fill="F2F2F2"/>
            <w:hideMark/>
          </w:tcPr>
          <w:p w14:paraId="42F22630" w14:textId="77777777" w:rsidR="00A245F4" w:rsidRPr="00A245F4" w:rsidRDefault="00A245F4" w:rsidP="00837A1F">
            <w:pPr>
              <w:pStyle w:val="Tabletext"/>
              <w:jc w:val="right"/>
              <w:rPr>
                <w:lang w:val="es-ES"/>
              </w:rPr>
            </w:pPr>
            <w:r w:rsidRPr="00A245F4">
              <w:rPr>
                <w:lang w:val="es-ES"/>
              </w:rPr>
              <w:t>14,3</w:t>
            </w:r>
          </w:p>
        </w:tc>
        <w:tc>
          <w:tcPr>
            <w:tcW w:w="1540" w:type="dxa"/>
            <w:tcBorders>
              <w:top w:val="nil"/>
              <w:left w:val="single" w:sz="4" w:space="0" w:color="auto"/>
              <w:bottom w:val="nil"/>
              <w:right w:val="single" w:sz="4" w:space="0" w:color="auto"/>
            </w:tcBorders>
            <w:shd w:val="clear" w:color="000000" w:fill="F2F2F2"/>
            <w:hideMark/>
          </w:tcPr>
          <w:p w14:paraId="5EAFD96D" w14:textId="77777777" w:rsidR="00A245F4" w:rsidRPr="00A245F4" w:rsidRDefault="00A245F4" w:rsidP="00837A1F">
            <w:pPr>
              <w:pStyle w:val="Tabletext"/>
              <w:jc w:val="right"/>
              <w:rPr>
                <w:lang w:val="es-ES"/>
              </w:rPr>
            </w:pPr>
            <w:r w:rsidRPr="00A245F4">
              <w:rPr>
                <w:lang w:val="es-ES"/>
              </w:rPr>
              <w:t>15,5</w:t>
            </w:r>
          </w:p>
        </w:tc>
      </w:tr>
      <w:tr w:rsidR="00A245F4" w:rsidRPr="00A245F4" w14:paraId="7CC27F55" w14:textId="77777777" w:rsidTr="00837A1F">
        <w:trPr>
          <w:jc w:val="center"/>
        </w:trPr>
        <w:tc>
          <w:tcPr>
            <w:tcW w:w="1540" w:type="dxa"/>
            <w:tcBorders>
              <w:top w:val="nil"/>
              <w:left w:val="single" w:sz="4" w:space="0" w:color="auto"/>
              <w:bottom w:val="nil"/>
              <w:right w:val="single" w:sz="4" w:space="0" w:color="auto"/>
            </w:tcBorders>
            <w:shd w:val="clear" w:color="000000" w:fill="FFFFFF"/>
            <w:hideMark/>
          </w:tcPr>
          <w:p w14:paraId="5CD56466" w14:textId="77777777" w:rsidR="00A245F4" w:rsidRPr="00A245F4" w:rsidRDefault="00A245F4" w:rsidP="00837A1F">
            <w:pPr>
              <w:pStyle w:val="Tabletext"/>
              <w:rPr>
                <w:lang w:val="es-ES"/>
              </w:rPr>
            </w:pPr>
            <w:bookmarkStart w:id="1183" w:name="lt_pId2072"/>
            <w:r w:rsidRPr="00A245F4">
              <w:rPr>
                <w:lang w:val="es-ES"/>
              </w:rPr>
              <w:t>P4</w:t>
            </w:r>
            <w:bookmarkEnd w:id="1183"/>
          </w:p>
        </w:tc>
        <w:tc>
          <w:tcPr>
            <w:tcW w:w="1540" w:type="dxa"/>
            <w:tcBorders>
              <w:top w:val="nil"/>
              <w:left w:val="nil"/>
              <w:bottom w:val="nil"/>
              <w:right w:val="single" w:sz="4" w:space="0" w:color="auto"/>
            </w:tcBorders>
            <w:shd w:val="clear" w:color="000000" w:fill="FFFFFF"/>
            <w:hideMark/>
          </w:tcPr>
          <w:p w14:paraId="01799266" w14:textId="77777777" w:rsidR="00A245F4" w:rsidRPr="00A245F4" w:rsidRDefault="00A245F4" w:rsidP="00837A1F">
            <w:pPr>
              <w:pStyle w:val="Tabletext"/>
              <w:jc w:val="right"/>
              <w:rPr>
                <w:lang w:val="es-ES"/>
              </w:rPr>
            </w:pPr>
            <w:r w:rsidRPr="00A245F4">
              <w:rPr>
                <w:lang w:val="es-ES"/>
              </w:rPr>
              <w:t>27,4</w:t>
            </w:r>
          </w:p>
        </w:tc>
        <w:tc>
          <w:tcPr>
            <w:tcW w:w="1540" w:type="dxa"/>
            <w:tcBorders>
              <w:top w:val="nil"/>
              <w:left w:val="nil"/>
              <w:bottom w:val="nil"/>
              <w:right w:val="single" w:sz="4" w:space="0" w:color="auto"/>
            </w:tcBorders>
            <w:shd w:val="clear" w:color="000000" w:fill="FFFFFF"/>
            <w:hideMark/>
          </w:tcPr>
          <w:p w14:paraId="2FF1F167" w14:textId="77777777" w:rsidR="00A245F4" w:rsidRPr="00A245F4" w:rsidRDefault="00A245F4" w:rsidP="00837A1F">
            <w:pPr>
              <w:pStyle w:val="Tabletext"/>
              <w:jc w:val="right"/>
              <w:rPr>
                <w:lang w:val="es-ES"/>
              </w:rPr>
            </w:pPr>
            <w:r w:rsidRPr="00A245F4">
              <w:rPr>
                <w:lang w:val="es-ES"/>
              </w:rPr>
              <w:t>27,4</w:t>
            </w:r>
          </w:p>
        </w:tc>
        <w:tc>
          <w:tcPr>
            <w:tcW w:w="1540" w:type="dxa"/>
            <w:tcBorders>
              <w:top w:val="nil"/>
              <w:left w:val="nil"/>
              <w:bottom w:val="nil"/>
              <w:right w:val="single" w:sz="4" w:space="0" w:color="auto"/>
            </w:tcBorders>
            <w:shd w:val="clear" w:color="000000" w:fill="FFFFFF"/>
            <w:hideMark/>
          </w:tcPr>
          <w:p w14:paraId="6FC6C58C" w14:textId="77777777" w:rsidR="00A245F4" w:rsidRPr="00A245F4" w:rsidRDefault="00A245F4" w:rsidP="00837A1F">
            <w:pPr>
              <w:pStyle w:val="Tabletext"/>
              <w:jc w:val="right"/>
              <w:rPr>
                <w:lang w:val="es-ES"/>
              </w:rPr>
            </w:pPr>
            <w:r w:rsidRPr="00A245F4">
              <w:rPr>
                <w:lang w:val="es-ES"/>
              </w:rPr>
              <w:t>31,7</w:t>
            </w:r>
          </w:p>
        </w:tc>
        <w:tc>
          <w:tcPr>
            <w:tcW w:w="1540" w:type="dxa"/>
            <w:tcBorders>
              <w:top w:val="nil"/>
              <w:left w:val="single" w:sz="4" w:space="0" w:color="auto"/>
              <w:bottom w:val="nil"/>
              <w:right w:val="single" w:sz="4" w:space="0" w:color="auto"/>
            </w:tcBorders>
            <w:shd w:val="clear" w:color="000000" w:fill="FFFFFF"/>
            <w:hideMark/>
          </w:tcPr>
          <w:p w14:paraId="37957BFE" w14:textId="77777777" w:rsidR="00A245F4" w:rsidRPr="00A245F4" w:rsidRDefault="00A245F4" w:rsidP="00837A1F">
            <w:pPr>
              <w:pStyle w:val="Tabletext"/>
              <w:jc w:val="right"/>
              <w:rPr>
                <w:lang w:val="es-ES"/>
              </w:rPr>
            </w:pPr>
            <w:r w:rsidRPr="00A245F4">
              <w:rPr>
                <w:lang w:val="es-ES"/>
              </w:rPr>
              <w:t>27,4</w:t>
            </w:r>
          </w:p>
        </w:tc>
      </w:tr>
      <w:tr w:rsidR="00A245F4" w:rsidRPr="00A245F4" w14:paraId="48AEE58E" w14:textId="77777777" w:rsidTr="00837A1F">
        <w:trPr>
          <w:jc w:val="center"/>
        </w:trPr>
        <w:tc>
          <w:tcPr>
            <w:tcW w:w="1540" w:type="dxa"/>
            <w:tcBorders>
              <w:top w:val="nil"/>
              <w:left w:val="single" w:sz="4" w:space="0" w:color="auto"/>
              <w:bottom w:val="nil"/>
              <w:right w:val="single" w:sz="4" w:space="0" w:color="auto"/>
            </w:tcBorders>
            <w:shd w:val="clear" w:color="000000" w:fill="F2F2F2"/>
            <w:hideMark/>
          </w:tcPr>
          <w:p w14:paraId="4C9BEBB2" w14:textId="77777777" w:rsidR="00A245F4" w:rsidRPr="00A245F4" w:rsidRDefault="00A245F4" w:rsidP="00837A1F">
            <w:pPr>
              <w:pStyle w:val="Tabletext"/>
              <w:rPr>
                <w:lang w:val="es-ES"/>
              </w:rPr>
            </w:pPr>
            <w:bookmarkStart w:id="1184" w:name="lt_pId2077"/>
            <w:r w:rsidRPr="00A245F4">
              <w:rPr>
                <w:lang w:val="es-ES"/>
              </w:rPr>
              <w:t>P3</w:t>
            </w:r>
            <w:bookmarkEnd w:id="1184"/>
          </w:p>
        </w:tc>
        <w:tc>
          <w:tcPr>
            <w:tcW w:w="1540" w:type="dxa"/>
            <w:tcBorders>
              <w:top w:val="nil"/>
              <w:left w:val="nil"/>
              <w:bottom w:val="nil"/>
              <w:right w:val="single" w:sz="4" w:space="0" w:color="auto"/>
            </w:tcBorders>
            <w:shd w:val="clear" w:color="000000" w:fill="F2F2F2"/>
            <w:hideMark/>
          </w:tcPr>
          <w:p w14:paraId="14ADE368" w14:textId="77777777" w:rsidR="00A245F4" w:rsidRPr="00A245F4" w:rsidRDefault="00A245F4" w:rsidP="00837A1F">
            <w:pPr>
              <w:pStyle w:val="Tabletext"/>
              <w:jc w:val="right"/>
              <w:rPr>
                <w:lang w:val="es-ES"/>
              </w:rPr>
            </w:pPr>
            <w:r w:rsidRPr="00A245F4">
              <w:rPr>
                <w:lang w:val="es-ES"/>
              </w:rPr>
              <w:t>19,6</w:t>
            </w:r>
          </w:p>
        </w:tc>
        <w:tc>
          <w:tcPr>
            <w:tcW w:w="1540" w:type="dxa"/>
            <w:tcBorders>
              <w:top w:val="nil"/>
              <w:left w:val="nil"/>
              <w:bottom w:val="nil"/>
              <w:right w:val="single" w:sz="4" w:space="0" w:color="auto"/>
            </w:tcBorders>
            <w:shd w:val="clear" w:color="000000" w:fill="F2F2F2"/>
            <w:hideMark/>
          </w:tcPr>
          <w:p w14:paraId="6DF9DB27" w14:textId="77777777" w:rsidR="00A245F4" w:rsidRPr="00A245F4" w:rsidRDefault="00A245F4" w:rsidP="00837A1F">
            <w:pPr>
              <w:pStyle w:val="Tabletext"/>
              <w:jc w:val="right"/>
              <w:rPr>
                <w:lang w:val="es-ES"/>
              </w:rPr>
            </w:pPr>
            <w:r w:rsidRPr="00A245F4">
              <w:rPr>
                <w:lang w:val="es-ES"/>
              </w:rPr>
              <w:t>20,4</w:t>
            </w:r>
          </w:p>
        </w:tc>
        <w:tc>
          <w:tcPr>
            <w:tcW w:w="1540" w:type="dxa"/>
            <w:tcBorders>
              <w:top w:val="nil"/>
              <w:left w:val="nil"/>
              <w:bottom w:val="nil"/>
              <w:right w:val="single" w:sz="4" w:space="0" w:color="auto"/>
            </w:tcBorders>
            <w:shd w:val="clear" w:color="000000" w:fill="F2F2F2"/>
            <w:hideMark/>
          </w:tcPr>
          <w:p w14:paraId="25596739" w14:textId="77777777" w:rsidR="00A245F4" w:rsidRPr="00A245F4" w:rsidRDefault="00A245F4" w:rsidP="00837A1F">
            <w:pPr>
              <w:pStyle w:val="Tabletext"/>
              <w:jc w:val="right"/>
              <w:rPr>
                <w:lang w:val="es-ES"/>
              </w:rPr>
            </w:pPr>
            <w:r w:rsidRPr="00A245F4">
              <w:rPr>
                <w:lang w:val="es-ES"/>
              </w:rPr>
              <w:t>21,9</w:t>
            </w:r>
          </w:p>
        </w:tc>
        <w:tc>
          <w:tcPr>
            <w:tcW w:w="1540" w:type="dxa"/>
            <w:tcBorders>
              <w:top w:val="nil"/>
              <w:left w:val="single" w:sz="4" w:space="0" w:color="auto"/>
              <w:bottom w:val="nil"/>
              <w:right w:val="single" w:sz="4" w:space="0" w:color="auto"/>
            </w:tcBorders>
            <w:shd w:val="clear" w:color="000000" w:fill="F2F2F2"/>
            <w:hideMark/>
          </w:tcPr>
          <w:p w14:paraId="71D9B984" w14:textId="77777777" w:rsidR="00A245F4" w:rsidRPr="00A245F4" w:rsidRDefault="00A245F4" w:rsidP="00837A1F">
            <w:pPr>
              <w:pStyle w:val="Tabletext"/>
              <w:jc w:val="right"/>
              <w:rPr>
                <w:lang w:val="es-ES"/>
              </w:rPr>
            </w:pPr>
            <w:r w:rsidRPr="00A245F4">
              <w:rPr>
                <w:lang w:val="es-ES"/>
              </w:rPr>
              <w:t>19,6</w:t>
            </w:r>
          </w:p>
        </w:tc>
      </w:tr>
      <w:tr w:rsidR="00A245F4" w:rsidRPr="00A245F4" w14:paraId="6C7830A4" w14:textId="77777777" w:rsidTr="00837A1F">
        <w:trPr>
          <w:jc w:val="center"/>
        </w:trPr>
        <w:tc>
          <w:tcPr>
            <w:tcW w:w="1540" w:type="dxa"/>
            <w:tcBorders>
              <w:top w:val="nil"/>
              <w:left w:val="single" w:sz="4" w:space="0" w:color="auto"/>
              <w:bottom w:val="nil"/>
              <w:right w:val="single" w:sz="4" w:space="0" w:color="auto"/>
            </w:tcBorders>
            <w:shd w:val="clear" w:color="000000" w:fill="FFFFFF"/>
            <w:hideMark/>
          </w:tcPr>
          <w:p w14:paraId="78A941F0" w14:textId="77777777" w:rsidR="00A245F4" w:rsidRPr="00A245F4" w:rsidRDefault="00A245F4" w:rsidP="00837A1F">
            <w:pPr>
              <w:pStyle w:val="Tabletext"/>
              <w:rPr>
                <w:lang w:val="es-ES"/>
              </w:rPr>
            </w:pPr>
            <w:bookmarkStart w:id="1185" w:name="lt_pId2082"/>
            <w:r w:rsidRPr="00A245F4">
              <w:rPr>
                <w:lang w:val="es-ES"/>
              </w:rPr>
              <w:t>P2</w:t>
            </w:r>
            <w:bookmarkEnd w:id="1185"/>
          </w:p>
        </w:tc>
        <w:tc>
          <w:tcPr>
            <w:tcW w:w="1540" w:type="dxa"/>
            <w:tcBorders>
              <w:top w:val="nil"/>
              <w:left w:val="nil"/>
              <w:bottom w:val="nil"/>
              <w:right w:val="single" w:sz="4" w:space="0" w:color="auto"/>
            </w:tcBorders>
            <w:shd w:val="clear" w:color="000000" w:fill="FFFFFF"/>
            <w:hideMark/>
          </w:tcPr>
          <w:p w14:paraId="10538DB9" w14:textId="77777777" w:rsidR="00A245F4" w:rsidRPr="00A245F4" w:rsidRDefault="00A245F4" w:rsidP="00837A1F">
            <w:pPr>
              <w:pStyle w:val="Tabletext"/>
              <w:jc w:val="right"/>
              <w:rPr>
                <w:lang w:val="es-ES"/>
              </w:rPr>
            </w:pPr>
            <w:r w:rsidRPr="00A245F4">
              <w:rPr>
                <w:lang w:val="es-ES"/>
              </w:rPr>
              <w:t>6,1</w:t>
            </w:r>
          </w:p>
        </w:tc>
        <w:tc>
          <w:tcPr>
            <w:tcW w:w="1540" w:type="dxa"/>
            <w:tcBorders>
              <w:top w:val="nil"/>
              <w:left w:val="nil"/>
              <w:bottom w:val="nil"/>
              <w:right w:val="single" w:sz="4" w:space="0" w:color="auto"/>
            </w:tcBorders>
            <w:shd w:val="clear" w:color="000000" w:fill="FFFFFF"/>
            <w:hideMark/>
          </w:tcPr>
          <w:p w14:paraId="7070BDA8" w14:textId="77777777" w:rsidR="00A245F4" w:rsidRPr="00A245F4" w:rsidRDefault="00A245F4" w:rsidP="00837A1F">
            <w:pPr>
              <w:pStyle w:val="Tabletext"/>
              <w:jc w:val="right"/>
              <w:rPr>
                <w:lang w:val="es-ES"/>
              </w:rPr>
            </w:pPr>
            <w:r w:rsidRPr="00A245F4">
              <w:rPr>
                <w:lang w:val="es-ES"/>
              </w:rPr>
              <w:t>6,1</w:t>
            </w:r>
          </w:p>
        </w:tc>
        <w:tc>
          <w:tcPr>
            <w:tcW w:w="1540" w:type="dxa"/>
            <w:tcBorders>
              <w:top w:val="nil"/>
              <w:left w:val="nil"/>
              <w:bottom w:val="nil"/>
              <w:right w:val="single" w:sz="4" w:space="0" w:color="auto"/>
            </w:tcBorders>
            <w:shd w:val="clear" w:color="000000" w:fill="FFFFFF"/>
            <w:hideMark/>
          </w:tcPr>
          <w:p w14:paraId="3028D2DD" w14:textId="77777777" w:rsidR="00A245F4" w:rsidRPr="00A245F4" w:rsidRDefault="00A245F4" w:rsidP="00837A1F">
            <w:pPr>
              <w:pStyle w:val="Tabletext"/>
              <w:jc w:val="right"/>
              <w:rPr>
                <w:lang w:val="es-ES"/>
              </w:rPr>
            </w:pPr>
            <w:r w:rsidRPr="00A245F4">
              <w:rPr>
                <w:lang w:val="es-ES"/>
              </w:rPr>
              <w:t>4,6</w:t>
            </w:r>
          </w:p>
        </w:tc>
        <w:tc>
          <w:tcPr>
            <w:tcW w:w="1540" w:type="dxa"/>
            <w:tcBorders>
              <w:top w:val="nil"/>
              <w:left w:val="single" w:sz="4" w:space="0" w:color="auto"/>
              <w:bottom w:val="nil"/>
              <w:right w:val="single" w:sz="4" w:space="0" w:color="auto"/>
            </w:tcBorders>
            <w:shd w:val="clear" w:color="000000" w:fill="FFFFFF"/>
            <w:hideMark/>
          </w:tcPr>
          <w:p w14:paraId="292E3371" w14:textId="77777777" w:rsidR="00A245F4" w:rsidRPr="00A245F4" w:rsidRDefault="00A245F4" w:rsidP="00837A1F">
            <w:pPr>
              <w:pStyle w:val="Tabletext"/>
              <w:jc w:val="right"/>
              <w:rPr>
                <w:lang w:val="es-ES"/>
              </w:rPr>
            </w:pPr>
            <w:r w:rsidRPr="00A245F4">
              <w:rPr>
                <w:lang w:val="es-ES"/>
              </w:rPr>
              <w:t>6,1</w:t>
            </w:r>
          </w:p>
        </w:tc>
      </w:tr>
      <w:tr w:rsidR="00A245F4" w:rsidRPr="00A245F4" w14:paraId="3FC3EC79" w14:textId="77777777" w:rsidTr="00837A1F">
        <w:trPr>
          <w:jc w:val="center"/>
        </w:trPr>
        <w:tc>
          <w:tcPr>
            <w:tcW w:w="1540" w:type="dxa"/>
            <w:tcBorders>
              <w:top w:val="nil"/>
              <w:left w:val="single" w:sz="4" w:space="0" w:color="auto"/>
              <w:bottom w:val="nil"/>
              <w:right w:val="single" w:sz="4" w:space="0" w:color="auto"/>
            </w:tcBorders>
            <w:shd w:val="clear" w:color="000000" w:fill="F2F2F2"/>
            <w:hideMark/>
          </w:tcPr>
          <w:p w14:paraId="59EF056D" w14:textId="77777777" w:rsidR="00A245F4" w:rsidRPr="00A245F4" w:rsidRDefault="00A245F4" w:rsidP="00837A1F">
            <w:pPr>
              <w:pStyle w:val="Tabletext"/>
              <w:rPr>
                <w:lang w:val="es-ES"/>
              </w:rPr>
            </w:pPr>
            <w:bookmarkStart w:id="1186" w:name="lt_pId2087"/>
            <w:r w:rsidRPr="00A245F4">
              <w:rPr>
                <w:lang w:val="es-ES"/>
              </w:rPr>
              <w:t>P1</w:t>
            </w:r>
            <w:bookmarkEnd w:id="1186"/>
          </w:p>
        </w:tc>
        <w:tc>
          <w:tcPr>
            <w:tcW w:w="1540" w:type="dxa"/>
            <w:tcBorders>
              <w:top w:val="nil"/>
              <w:left w:val="nil"/>
              <w:bottom w:val="nil"/>
              <w:right w:val="single" w:sz="4" w:space="0" w:color="auto"/>
            </w:tcBorders>
            <w:shd w:val="clear" w:color="000000" w:fill="F2F2F2"/>
            <w:hideMark/>
          </w:tcPr>
          <w:p w14:paraId="41B01E8F" w14:textId="77777777" w:rsidR="00A245F4" w:rsidRPr="00A245F4" w:rsidRDefault="00A245F4" w:rsidP="00837A1F">
            <w:pPr>
              <w:pStyle w:val="Tabletext"/>
              <w:jc w:val="right"/>
              <w:rPr>
                <w:lang w:val="es-ES"/>
              </w:rPr>
            </w:pPr>
            <w:r w:rsidRPr="00A245F4">
              <w:rPr>
                <w:lang w:val="es-ES"/>
              </w:rPr>
              <w:t>0,6</w:t>
            </w:r>
          </w:p>
        </w:tc>
        <w:tc>
          <w:tcPr>
            <w:tcW w:w="1540" w:type="dxa"/>
            <w:tcBorders>
              <w:top w:val="nil"/>
              <w:left w:val="nil"/>
              <w:bottom w:val="nil"/>
              <w:right w:val="single" w:sz="4" w:space="0" w:color="auto"/>
            </w:tcBorders>
            <w:shd w:val="clear" w:color="000000" w:fill="F2F2F2"/>
            <w:hideMark/>
          </w:tcPr>
          <w:p w14:paraId="1C91265F" w14:textId="77777777" w:rsidR="00A245F4" w:rsidRPr="00A245F4" w:rsidRDefault="00A245F4" w:rsidP="00837A1F">
            <w:pPr>
              <w:pStyle w:val="Tabletext"/>
              <w:jc w:val="right"/>
              <w:rPr>
                <w:lang w:val="es-ES"/>
              </w:rPr>
            </w:pPr>
            <w:r w:rsidRPr="00A245F4">
              <w:rPr>
                <w:lang w:val="es-ES"/>
              </w:rPr>
              <w:t>0,6</w:t>
            </w:r>
          </w:p>
        </w:tc>
        <w:tc>
          <w:tcPr>
            <w:tcW w:w="1540" w:type="dxa"/>
            <w:tcBorders>
              <w:top w:val="nil"/>
              <w:left w:val="nil"/>
              <w:bottom w:val="nil"/>
              <w:right w:val="single" w:sz="4" w:space="0" w:color="auto"/>
            </w:tcBorders>
            <w:shd w:val="clear" w:color="000000" w:fill="F2F2F2"/>
            <w:hideMark/>
          </w:tcPr>
          <w:p w14:paraId="0779DCDD" w14:textId="77777777" w:rsidR="00A245F4" w:rsidRPr="00A245F4" w:rsidRDefault="00A245F4" w:rsidP="00837A1F">
            <w:pPr>
              <w:pStyle w:val="Tabletext"/>
              <w:jc w:val="right"/>
              <w:rPr>
                <w:lang w:val="es-ES"/>
              </w:rPr>
            </w:pPr>
            <w:r w:rsidRPr="00A245F4">
              <w:rPr>
                <w:lang w:val="es-ES"/>
              </w:rPr>
              <w:t>0,6</w:t>
            </w:r>
          </w:p>
        </w:tc>
        <w:tc>
          <w:tcPr>
            <w:tcW w:w="1540" w:type="dxa"/>
            <w:tcBorders>
              <w:top w:val="nil"/>
              <w:left w:val="single" w:sz="4" w:space="0" w:color="auto"/>
              <w:bottom w:val="nil"/>
              <w:right w:val="single" w:sz="4" w:space="0" w:color="auto"/>
            </w:tcBorders>
            <w:shd w:val="clear" w:color="000000" w:fill="F2F2F2"/>
            <w:hideMark/>
          </w:tcPr>
          <w:p w14:paraId="691AAF4C" w14:textId="77777777" w:rsidR="00A245F4" w:rsidRPr="00A245F4" w:rsidRDefault="00A245F4" w:rsidP="00837A1F">
            <w:pPr>
              <w:pStyle w:val="Tabletext"/>
              <w:jc w:val="right"/>
              <w:rPr>
                <w:lang w:val="es-ES"/>
              </w:rPr>
            </w:pPr>
            <w:r w:rsidRPr="00A245F4">
              <w:rPr>
                <w:lang w:val="es-ES"/>
              </w:rPr>
              <w:t>0,6</w:t>
            </w:r>
          </w:p>
        </w:tc>
      </w:tr>
      <w:tr w:rsidR="00A245F4" w:rsidRPr="00A245F4" w14:paraId="3F5F8D3E" w14:textId="77777777" w:rsidTr="00837A1F">
        <w:trPr>
          <w:jc w:val="center"/>
        </w:trPr>
        <w:tc>
          <w:tcPr>
            <w:tcW w:w="1540" w:type="dxa"/>
            <w:tcBorders>
              <w:top w:val="nil"/>
              <w:left w:val="single" w:sz="4" w:space="0" w:color="auto"/>
              <w:bottom w:val="nil"/>
              <w:right w:val="single" w:sz="4" w:space="0" w:color="auto"/>
            </w:tcBorders>
            <w:shd w:val="clear" w:color="000000" w:fill="FFFFFF"/>
            <w:hideMark/>
          </w:tcPr>
          <w:p w14:paraId="5A53AD14" w14:textId="77777777" w:rsidR="00A245F4" w:rsidRPr="00A245F4" w:rsidRDefault="00A245F4" w:rsidP="00837A1F">
            <w:pPr>
              <w:pStyle w:val="Tabletext"/>
              <w:rPr>
                <w:lang w:val="es-ES"/>
              </w:rPr>
            </w:pPr>
            <w:bookmarkStart w:id="1187" w:name="lt_pId2092"/>
            <w:r w:rsidRPr="00A245F4">
              <w:rPr>
                <w:lang w:val="es-ES"/>
              </w:rPr>
              <w:t>G7</w:t>
            </w:r>
            <w:bookmarkEnd w:id="1187"/>
          </w:p>
        </w:tc>
        <w:tc>
          <w:tcPr>
            <w:tcW w:w="1540" w:type="dxa"/>
            <w:tcBorders>
              <w:top w:val="nil"/>
              <w:left w:val="nil"/>
              <w:bottom w:val="nil"/>
              <w:right w:val="single" w:sz="4" w:space="0" w:color="auto"/>
            </w:tcBorders>
            <w:shd w:val="clear" w:color="000000" w:fill="FFFFFF"/>
            <w:hideMark/>
          </w:tcPr>
          <w:p w14:paraId="5723D146" w14:textId="77777777" w:rsidR="00A245F4" w:rsidRPr="00A245F4" w:rsidRDefault="00A245F4" w:rsidP="00837A1F">
            <w:pPr>
              <w:pStyle w:val="Tabletext"/>
              <w:jc w:val="right"/>
              <w:rPr>
                <w:lang w:val="es-ES"/>
              </w:rPr>
            </w:pPr>
            <w:r w:rsidRPr="00A245F4">
              <w:rPr>
                <w:lang w:val="es-ES"/>
              </w:rPr>
              <w:t>1,1</w:t>
            </w:r>
          </w:p>
        </w:tc>
        <w:tc>
          <w:tcPr>
            <w:tcW w:w="1540" w:type="dxa"/>
            <w:tcBorders>
              <w:top w:val="nil"/>
              <w:left w:val="nil"/>
              <w:bottom w:val="nil"/>
              <w:right w:val="single" w:sz="4" w:space="0" w:color="auto"/>
            </w:tcBorders>
            <w:shd w:val="clear" w:color="000000" w:fill="FFFFFF"/>
            <w:hideMark/>
          </w:tcPr>
          <w:p w14:paraId="142051AF" w14:textId="77777777" w:rsidR="00A245F4" w:rsidRPr="00A245F4" w:rsidRDefault="00A245F4" w:rsidP="00837A1F">
            <w:pPr>
              <w:pStyle w:val="Tabletext"/>
              <w:jc w:val="right"/>
              <w:rPr>
                <w:lang w:val="es-ES"/>
              </w:rPr>
            </w:pPr>
            <w:r w:rsidRPr="00A245F4">
              <w:rPr>
                <w:lang w:val="es-ES"/>
              </w:rPr>
              <w:t>1,1</w:t>
            </w:r>
          </w:p>
        </w:tc>
        <w:tc>
          <w:tcPr>
            <w:tcW w:w="1540" w:type="dxa"/>
            <w:tcBorders>
              <w:top w:val="nil"/>
              <w:left w:val="nil"/>
              <w:bottom w:val="nil"/>
              <w:right w:val="single" w:sz="4" w:space="0" w:color="auto"/>
            </w:tcBorders>
            <w:shd w:val="clear" w:color="000000" w:fill="FFFFFF"/>
            <w:hideMark/>
          </w:tcPr>
          <w:p w14:paraId="36EA6597" w14:textId="77777777" w:rsidR="00A245F4" w:rsidRPr="00A245F4" w:rsidRDefault="00A245F4" w:rsidP="00837A1F">
            <w:pPr>
              <w:pStyle w:val="Tabletext"/>
              <w:jc w:val="right"/>
              <w:rPr>
                <w:lang w:val="es-ES"/>
              </w:rPr>
            </w:pPr>
            <w:r w:rsidRPr="00A245F4">
              <w:rPr>
                <w:lang w:val="es-ES"/>
              </w:rPr>
              <w:t>1,1</w:t>
            </w:r>
          </w:p>
        </w:tc>
        <w:tc>
          <w:tcPr>
            <w:tcW w:w="1540" w:type="dxa"/>
            <w:tcBorders>
              <w:top w:val="nil"/>
              <w:left w:val="single" w:sz="4" w:space="0" w:color="auto"/>
              <w:bottom w:val="nil"/>
              <w:right w:val="single" w:sz="4" w:space="0" w:color="auto"/>
            </w:tcBorders>
            <w:shd w:val="clear" w:color="000000" w:fill="FFFFFF"/>
            <w:hideMark/>
          </w:tcPr>
          <w:p w14:paraId="5948227A" w14:textId="77777777" w:rsidR="00A245F4" w:rsidRPr="00A245F4" w:rsidRDefault="00A245F4" w:rsidP="00837A1F">
            <w:pPr>
              <w:pStyle w:val="Tabletext"/>
              <w:jc w:val="right"/>
              <w:rPr>
                <w:lang w:val="es-ES"/>
              </w:rPr>
            </w:pPr>
            <w:r w:rsidRPr="00A245F4">
              <w:rPr>
                <w:lang w:val="es-ES"/>
              </w:rPr>
              <w:t>1,1</w:t>
            </w:r>
          </w:p>
        </w:tc>
      </w:tr>
      <w:tr w:rsidR="00A245F4" w:rsidRPr="00A245F4" w14:paraId="3CCF9B77" w14:textId="77777777" w:rsidTr="00837A1F">
        <w:trPr>
          <w:jc w:val="center"/>
        </w:trPr>
        <w:tc>
          <w:tcPr>
            <w:tcW w:w="1540" w:type="dxa"/>
            <w:tcBorders>
              <w:top w:val="nil"/>
              <w:left w:val="single" w:sz="4" w:space="0" w:color="auto"/>
              <w:bottom w:val="nil"/>
              <w:right w:val="single" w:sz="4" w:space="0" w:color="auto"/>
            </w:tcBorders>
            <w:shd w:val="clear" w:color="000000" w:fill="F2F2F2"/>
            <w:hideMark/>
          </w:tcPr>
          <w:p w14:paraId="4FBA6514" w14:textId="77777777" w:rsidR="00A245F4" w:rsidRPr="00A245F4" w:rsidRDefault="00A245F4" w:rsidP="00837A1F">
            <w:pPr>
              <w:pStyle w:val="Tabletext"/>
              <w:rPr>
                <w:lang w:val="es-ES"/>
              </w:rPr>
            </w:pPr>
            <w:bookmarkStart w:id="1188" w:name="lt_pId2097"/>
            <w:r w:rsidRPr="00A245F4">
              <w:rPr>
                <w:lang w:val="es-ES"/>
              </w:rPr>
              <w:t>G6</w:t>
            </w:r>
            <w:bookmarkEnd w:id="1188"/>
          </w:p>
        </w:tc>
        <w:tc>
          <w:tcPr>
            <w:tcW w:w="1540" w:type="dxa"/>
            <w:tcBorders>
              <w:top w:val="nil"/>
              <w:left w:val="nil"/>
              <w:bottom w:val="nil"/>
              <w:right w:val="single" w:sz="4" w:space="0" w:color="auto"/>
            </w:tcBorders>
            <w:shd w:val="clear" w:color="000000" w:fill="F2F2F2"/>
            <w:hideMark/>
          </w:tcPr>
          <w:p w14:paraId="3CC49D23" w14:textId="77777777" w:rsidR="00A245F4" w:rsidRPr="00A245F4" w:rsidRDefault="00A245F4" w:rsidP="00837A1F">
            <w:pPr>
              <w:pStyle w:val="Tabletext"/>
              <w:jc w:val="right"/>
              <w:rPr>
                <w:lang w:val="es-ES"/>
              </w:rPr>
            </w:pPr>
            <w:r w:rsidRPr="00A245F4">
              <w:rPr>
                <w:lang w:val="es-ES"/>
              </w:rPr>
              <w:t>14,3</w:t>
            </w:r>
          </w:p>
        </w:tc>
        <w:tc>
          <w:tcPr>
            <w:tcW w:w="1540" w:type="dxa"/>
            <w:tcBorders>
              <w:top w:val="nil"/>
              <w:left w:val="nil"/>
              <w:bottom w:val="nil"/>
              <w:right w:val="single" w:sz="4" w:space="0" w:color="auto"/>
            </w:tcBorders>
            <w:shd w:val="clear" w:color="000000" w:fill="F2F2F2"/>
            <w:hideMark/>
          </w:tcPr>
          <w:p w14:paraId="5DCD1EA1" w14:textId="77777777" w:rsidR="00A245F4" w:rsidRPr="00A245F4" w:rsidRDefault="00A245F4" w:rsidP="00837A1F">
            <w:pPr>
              <w:pStyle w:val="Tabletext"/>
              <w:jc w:val="right"/>
              <w:rPr>
                <w:lang w:val="es-ES"/>
              </w:rPr>
            </w:pPr>
            <w:r w:rsidRPr="00A245F4">
              <w:rPr>
                <w:lang w:val="es-ES"/>
              </w:rPr>
              <w:t>14,3</w:t>
            </w:r>
          </w:p>
        </w:tc>
        <w:tc>
          <w:tcPr>
            <w:tcW w:w="1540" w:type="dxa"/>
            <w:tcBorders>
              <w:top w:val="nil"/>
              <w:left w:val="nil"/>
              <w:bottom w:val="nil"/>
              <w:right w:val="single" w:sz="4" w:space="0" w:color="auto"/>
            </w:tcBorders>
            <w:shd w:val="clear" w:color="000000" w:fill="F2F2F2"/>
            <w:hideMark/>
          </w:tcPr>
          <w:p w14:paraId="211CFB4E" w14:textId="77777777" w:rsidR="00A245F4" w:rsidRPr="00A245F4" w:rsidRDefault="00A245F4" w:rsidP="00837A1F">
            <w:pPr>
              <w:pStyle w:val="Tabletext"/>
              <w:jc w:val="right"/>
              <w:rPr>
                <w:lang w:val="es-ES"/>
              </w:rPr>
            </w:pPr>
            <w:r w:rsidRPr="00A245F4">
              <w:rPr>
                <w:lang w:val="es-ES"/>
              </w:rPr>
              <w:t>7,8</w:t>
            </w:r>
          </w:p>
        </w:tc>
        <w:tc>
          <w:tcPr>
            <w:tcW w:w="1540" w:type="dxa"/>
            <w:tcBorders>
              <w:top w:val="nil"/>
              <w:left w:val="single" w:sz="4" w:space="0" w:color="auto"/>
              <w:bottom w:val="nil"/>
              <w:right w:val="single" w:sz="4" w:space="0" w:color="auto"/>
            </w:tcBorders>
            <w:shd w:val="clear" w:color="000000" w:fill="F2F2F2"/>
            <w:hideMark/>
          </w:tcPr>
          <w:p w14:paraId="6FE199A1" w14:textId="77777777" w:rsidR="00A245F4" w:rsidRPr="00A245F4" w:rsidRDefault="00A245F4" w:rsidP="00837A1F">
            <w:pPr>
              <w:pStyle w:val="Tabletext"/>
              <w:jc w:val="right"/>
              <w:rPr>
                <w:lang w:val="es-ES"/>
              </w:rPr>
            </w:pPr>
            <w:r w:rsidRPr="00A245F4">
              <w:rPr>
                <w:lang w:val="es-ES"/>
              </w:rPr>
              <w:t>14,3</w:t>
            </w:r>
          </w:p>
        </w:tc>
      </w:tr>
      <w:tr w:rsidR="00A245F4" w:rsidRPr="00A245F4" w14:paraId="52B82374" w14:textId="77777777" w:rsidTr="00837A1F">
        <w:trPr>
          <w:jc w:val="center"/>
        </w:trPr>
        <w:tc>
          <w:tcPr>
            <w:tcW w:w="1540" w:type="dxa"/>
            <w:tcBorders>
              <w:top w:val="nil"/>
              <w:left w:val="single" w:sz="4" w:space="0" w:color="auto"/>
              <w:bottom w:val="nil"/>
              <w:right w:val="single" w:sz="4" w:space="0" w:color="auto"/>
            </w:tcBorders>
            <w:shd w:val="clear" w:color="000000" w:fill="FFFFFF"/>
            <w:hideMark/>
          </w:tcPr>
          <w:p w14:paraId="038C0651" w14:textId="77777777" w:rsidR="00A245F4" w:rsidRPr="00A245F4" w:rsidRDefault="00A245F4" w:rsidP="00837A1F">
            <w:pPr>
              <w:pStyle w:val="Tabletext"/>
              <w:rPr>
                <w:lang w:val="es-ES"/>
              </w:rPr>
            </w:pPr>
            <w:bookmarkStart w:id="1189" w:name="lt_pId2102"/>
            <w:r w:rsidRPr="00A245F4">
              <w:rPr>
                <w:lang w:val="es-ES"/>
              </w:rPr>
              <w:t>G5</w:t>
            </w:r>
            <w:bookmarkEnd w:id="1189"/>
          </w:p>
        </w:tc>
        <w:tc>
          <w:tcPr>
            <w:tcW w:w="1540" w:type="dxa"/>
            <w:tcBorders>
              <w:top w:val="nil"/>
              <w:left w:val="nil"/>
              <w:bottom w:val="nil"/>
              <w:right w:val="single" w:sz="4" w:space="0" w:color="auto"/>
            </w:tcBorders>
            <w:shd w:val="clear" w:color="000000" w:fill="FFFFFF"/>
            <w:hideMark/>
          </w:tcPr>
          <w:p w14:paraId="2DDAFBFD" w14:textId="77777777" w:rsidR="00A245F4" w:rsidRPr="00A245F4" w:rsidRDefault="00A245F4" w:rsidP="00837A1F">
            <w:pPr>
              <w:pStyle w:val="Tabletext"/>
              <w:jc w:val="right"/>
              <w:rPr>
                <w:lang w:val="es-ES"/>
              </w:rPr>
            </w:pPr>
            <w:r w:rsidRPr="00A245F4">
              <w:rPr>
                <w:lang w:val="es-ES"/>
              </w:rPr>
              <w:t>3,7</w:t>
            </w:r>
          </w:p>
        </w:tc>
        <w:tc>
          <w:tcPr>
            <w:tcW w:w="1540" w:type="dxa"/>
            <w:tcBorders>
              <w:top w:val="nil"/>
              <w:left w:val="nil"/>
              <w:bottom w:val="nil"/>
              <w:right w:val="single" w:sz="4" w:space="0" w:color="auto"/>
            </w:tcBorders>
            <w:shd w:val="clear" w:color="000000" w:fill="FFFFFF"/>
            <w:hideMark/>
          </w:tcPr>
          <w:p w14:paraId="4501D2FB" w14:textId="77777777" w:rsidR="00A245F4" w:rsidRPr="00A245F4" w:rsidRDefault="00A245F4" w:rsidP="00837A1F">
            <w:pPr>
              <w:pStyle w:val="Tabletext"/>
              <w:jc w:val="right"/>
              <w:rPr>
                <w:lang w:val="es-ES"/>
              </w:rPr>
            </w:pPr>
            <w:r w:rsidRPr="00A245F4">
              <w:rPr>
                <w:lang w:val="es-ES"/>
              </w:rPr>
              <w:t>3,7</w:t>
            </w:r>
          </w:p>
        </w:tc>
        <w:tc>
          <w:tcPr>
            <w:tcW w:w="1540" w:type="dxa"/>
            <w:tcBorders>
              <w:top w:val="nil"/>
              <w:left w:val="nil"/>
              <w:bottom w:val="nil"/>
              <w:right w:val="single" w:sz="4" w:space="0" w:color="auto"/>
            </w:tcBorders>
            <w:shd w:val="clear" w:color="000000" w:fill="FFFFFF"/>
            <w:hideMark/>
          </w:tcPr>
          <w:p w14:paraId="7207B841" w14:textId="77777777" w:rsidR="00A245F4" w:rsidRPr="00A245F4" w:rsidRDefault="00A245F4" w:rsidP="00837A1F">
            <w:pPr>
              <w:pStyle w:val="Tabletext"/>
              <w:jc w:val="right"/>
              <w:rPr>
                <w:lang w:val="es-ES"/>
              </w:rPr>
            </w:pPr>
            <w:r w:rsidRPr="00A245F4">
              <w:rPr>
                <w:lang w:val="es-ES"/>
              </w:rPr>
              <w:t>3,3</w:t>
            </w:r>
          </w:p>
        </w:tc>
        <w:tc>
          <w:tcPr>
            <w:tcW w:w="1540" w:type="dxa"/>
            <w:tcBorders>
              <w:top w:val="nil"/>
              <w:left w:val="single" w:sz="4" w:space="0" w:color="auto"/>
              <w:bottom w:val="nil"/>
              <w:right w:val="single" w:sz="4" w:space="0" w:color="auto"/>
            </w:tcBorders>
            <w:shd w:val="clear" w:color="000000" w:fill="FFFFFF"/>
            <w:hideMark/>
          </w:tcPr>
          <w:p w14:paraId="2D3483FC" w14:textId="77777777" w:rsidR="00A245F4" w:rsidRPr="00A245F4" w:rsidRDefault="00A245F4" w:rsidP="00837A1F">
            <w:pPr>
              <w:pStyle w:val="Tabletext"/>
              <w:jc w:val="right"/>
              <w:rPr>
                <w:lang w:val="es-ES"/>
              </w:rPr>
            </w:pPr>
            <w:r w:rsidRPr="00A245F4">
              <w:rPr>
                <w:lang w:val="es-ES"/>
              </w:rPr>
              <w:t>3,7</w:t>
            </w:r>
          </w:p>
        </w:tc>
      </w:tr>
      <w:tr w:rsidR="00A245F4" w:rsidRPr="00A245F4" w14:paraId="4F10AD40" w14:textId="77777777" w:rsidTr="00837A1F">
        <w:trPr>
          <w:jc w:val="center"/>
        </w:trPr>
        <w:tc>
          <w:tcPr>
            <w:tcW w:w="1540" w:type="dxa"/>
            <w:tcBorders>
              <w:top w:val="nil"/>
              <w:left w:val="single" w:sz="4" w:space="0" w:color="auto"/>
              <w:bottom w:val="nil"/>
              <w:right w:val="single" w:sz="4" w:space="0" w:color="auto"/>
            </w:tcBorders>
            <w:shd w:val="clear" w:color="000000" w:fill="F2F2F2"/>
            <w:hideMark/>
          </w:tcPr>
          <w:p w14:paraId="7D34E8DC" w14:textId="77777777" w:rsidR="00A245F4" w:rsidRPr="00A245F4" w:rsidRDefault="00A245F4" w:rsidP="00837A1F">
            <w:pPr>
              <w:pStyle w:val="Tabletext"/>
              <w:rPr>
                <w:lang w:val="es-ES"/>
              </w:rPr>
            </w:pPr>
            <w:bookmarkStart w:id="1190" w:name="lt_pId2107"/>
            <w:r w:rsidRPr="00A245F4">
              <w:rPr>
                <w:lang w:val="es-ES"/>
              </w:rPr>
              <w:t>G4</w:t>
            </w:r>
            <w:bookmarkEnd w:id="1190"/>
          </w:p>
        </w:tc>
        <w:tc>
          <w:tcPr>
            <w:tcW w:w="1540" w:type="dxa"/>
            <w:tcBorders>
              <w:top w:val="nil"/>
              <w:left w:val="nil"/>
              <w:bottom w:val="nil"/>
              <w:right w:val="single" w:sz="4" w:space="0" w:color="auto"/>
            </w:tcBorders>
            <w:shd w:val="clear" w:color="000000" w:fill="F2F2F2"/>
            <w:hideMark/>
          </w:tcPr>
          <w:p w14:paraId="71D64A50" w14:textId="77777777" w:rsidR="00A245F4" w:rsidRPr="00A245F4" w:rsidRDefault="00A245F4" w:rsidP="00837A1F">
            <w:pPr>
              <w:pStyle w:val="Tabletext"/>
              <w:jc w:val="right"/>
              <w:rPr>
                <w:lang w:val="es-ES"/>
              </w:rPr>
            </w:pPr>
            <w:r w:rsidRPr="00A245F4">
              <w:rPr>
                <w:lang w:val="es-ES"/>
              </w:rPr>
              <w:t>0,7</w:t>
            </w:r>
          </w:p>
        </w:tc>
        <w:tc>
          <w:tcPr>
            <w:tcW w:w="1540" w:type="dxa"/>
            <w:tcBorders>
              <w:top w:val="nil"/>
              <w:left w:val="nil"/>
              <w:bottom w:val="nil"/>
              <w:right w:val="single" w:sz="4" w:space="0" w:color="auto"/>
            </w:tcBorders>
            <w:shd w:val="clear" w:color="000000" w:fill="F2F2F2"/>
            <w:hideMark/>
          </w:tcPr>
          <w:p w14:paraId="44EDCBC9" w14:textId="77777777" w:rsidR="00A245F4" w:rsidRPr="00A245F4" w:rsidRDefault="00A245F4" w:rsidP="00837A1F">
            <w:pPr>
              <w:pStyle w:val="Tabletext"/>
              <w:jc w:val="right"/>
              <w:rPr>
                <w:lang w:val="es-ES"/>
              </w:rPr>
            </w:pPr>
            <w:r w:rsidRPr="00A245F4">
              <w:rPr>
                <w:lang w:val="es-ES"/>
              </w:rPr>
              <w:t>0,7</w:t>
            </w:r>
          </w:p>
        </w:tc>
        <w:tc>
          <w:tcPr>
            <w:tcW w:w="1540" w:type="dxa"/>
            <w:tcBorders>
              <w:top w:val="nil"/>
              <w:left w:val="nil"/>
              <w:bottom w:val="nil"/>
              <w:right w:val="single" w:sz="4" w:space="0" w:color="auto"/>
            </w:tcBorders>
            <w:shd w:val="clear" w:color="000000" w:fill="F2F2F2"/>
            <w:hideMark/>
          </w:tcPr>
          <w:p w14:paraId="71AFA712" w14:textId="77777777" w:rsidR="00A245F4" w:rsidRPr="00A245F4" w:rsidRDefault="00A245F4" w:rsidP="00837A1F">
            <w:pPr>
              <w:pStyle w:val="Tabletext"/>
              <w:jc w:val="right"/>
              <w:rPr>
                <w:lang w:val="es-ES"/>
              </w:rPr>
            </w:pPr>
            <w:r w:rsidRPr="00A245F4">
              <w:rPr>
                <w:lang w:val="es-ES"/>
              </w:rPr>
              <w:t>0,7</w:t>
            </w:r>
          </w:p>
        </w:tc>
        <w:tc>
          <w:tcPr>
            <w:tcW w:w="1540" w:type="dxa"/>
            <w:tcBorders>
              <w:top w:val="nil"/>
              <w:left w:val="single" w:sz="4" w:space="0" w:color="auto"/>
              <w:bottom w:val="nil"/>
              <w:right w:val="single" w:sz="4" w:space="0" w:color="auto"/>
            </w:tcBorders>
            <w:shd w:val="clear" w:color="000000" w:fill="F2F2F2"/>
            <w:hideMark/>
          </w:tcPr>
          <w:p w14:paraId="7AA9618F" w14:textId="77777777" w:rsidR="00A245F4" w:rsidRPr="00A245F4" w:rsidRDefault="00A245F4" w:rsidP="00837A1F">
            <w:pPr>
              <w:pStyle w:val="Tabletext"/>
              <w:jc w:val="right"/>
              <w:rPr>
                <w:lang w:val="es-ES"/>
              </w:rPr>
            </w:pPr>
            <w:r w:rsidRPr="00A245F4">
              <w:rPr>
                <w:lang w:val="es-ES"/>
              </w:rPr>
              <w:t>0,7</w:t>
            </w:r>
          </w:p>
        </w:tc>
      </w:tr>
      <w:tr w:rsidR="00A245F4" w:rsidRPr="00A245F4" w14:paraId="2D71B649" w14:textId="77777777" w:rsidTr="00837A1F">
        <w:trPr>
          <w:jc w:val="center"/>
        </w:trPr>
        <w:tc>
          <w:tcPr>
            <w:tcW w:w="1540" w:type="dxa"/>
            <w:tcBorders>
              <w:top w:val="nil"/>
              <w:left w:val="single" w:sz="4" w:space="0" w:color="auto"/>
              <w:bottom w:val="nil"/>
              <w:right w:val="single" w:sz="4" w:space="0" w:color="auto"/>
            </w:tcBorders>
            <w:shd w:val="clear" w:color="000000" w:fill="FFFFFF"/>
            <w:hideMark/>
          </w:tcPr>
          <w:p w14:paraId="4DD3454B" w14:textId="77777777" w:rsidR="00A245F4" w:rsidRPr="00A245F4" w:rsidRDefault="00A245F4" w:rsidP="00837A1F">
            <w:pPr>
              <w:pStyle w:val="Tabletext"/>
              <w:rPr>
                <w:lang w:val="es-ES"/>
              </w:rPr>
            </w:pPr>
            <w:bookmarkStart w:id="1191" w:name="lt_pId2112"/>
            <w:r w:rsidRPr="00A245F4">
              <w:rPr>
                <w:lang w:val="es-ES"/>
              </w:rPr>
              <w:t>G3</w:t>
            </w:r>
            <w:bookmarkEnd w:id="1191"/>
          </w:p>
        </w:tc>
        <w:tc>
          <w:tcPr>
            <w:tcW w:w="1540" w:type="dxa"/>
            <w:tcBorders>
              <w:top w:val="nil"/>
              <w:left w:val="nil"/>
              <w:bottom w:val="nil"/>
              <w:right w:val="single" w:sz="4" w:space="0" w:color="auto"/>
            </w:tcBorders>
            <w:shd w:val="clear" w:color="000000" w:fill="FFFFFF"/>
            <w:hideMark/>
          </w:tcPr>
          <w:p w14:paraId="3D162E4E" w14:textId="77777777" w:rsidR="00A245F4" w:rsidRPr="00A245F4" w:rsidRDefault="00A245F4" w:rsidP="00837A1F">
            <w:pPr>
              <w:pStyle w:val="Tabletext"/>
              <w:jc w:val="right"/>
              <w:rPr>
                <w:lang w:val="es-ES"/>
              </w:rPr>
            </w:pPr>
            <w:r w:rsidRPr="00A245F4">
              <w:rPr>
                <w:lang w:val="es-ES"/>
              </w:rPr>
              <w:t>0,0</w:t>
            </w:r>
          </w:p>
        </w:tc>
        <w:tc>
          <w:tcPr>
            <w:tcW w:w="1540" w:type="dxa"/>
            <w:tcBorders>
              <w:top w:val="nil"/>
              <w:left w:val="nil"/>
              <w:bottom w:val="nil"/>
              <w:right w:val="single" w:sz="4" w:space="0" w:color="auto"/>
            </w:tcBorders>
            <w:shd w:val="clear" w:color="000000" w:fill="FFFFFF"/>
            <w:hideMark/>
          </w:tcPr>
          <w:p w14:paraId="16FB3AEF" w14:textId="77777777" w:rsidR="00A245F4" w:rsidRPr="00A245F4" w:rsidRDefault="00A245F4" w:rsidP="00837A1F">
            <w:pPr>
              <w:pStyle w:val="Tabletext"/>
              <w:jc w:val="right"/>
              <w:rPr>
                <w:lang w:val="es-ES"/>
              </w:rPr>
            </w:pPr>
            <w:r w:rsidRPr="00A245F4">
              <w:rPr>
                <w:lang w:val="es-ES"/>
              </w:rPr>
              <w:t>0,0</w:t>
            </w:r>
          </w:p>
        </w:tc>
        <w:tc>
          <w:tcPr>
            <w:tcW w:w="1540" w:type="dxa"/>
            <w:tcBorders>
              <w:top w:val="nil"/>
              <w:left w:val="nil"/>
              <w:bottom w:val="nil"/>
              <w:right w:val="single" w:sz="4" w:space="0" w:color="auto"/>
            </w:tcBorders>
            <w:shd w:val="clear" w:color="000000" w:fill="FFFFFF"/>
            <w:hideMark/>
          </w:tcPr>
          <w:p w14:paraId="3F109913" w14:textId="77777777" w:rsidR="00A245F4" w:rsidRPr="00A245F4" w:rsidRDefault="00A245F4" w:rsidP="00837A1F">
            <w:pPr>
              <w:pStyle w:val="Tabletext"/>
              <w:jc w:val="right"/>
              <w:rPr>
                <w:lang w:val="es-ES"/>
              </w:rPr>
            </w:pPr>
            <w:r w:rsidRPr="00A245F4">
              <w:rPr>
                <w:lang w:val="es-ES"/>
              </w:rPr>
              <w:t>0,0</w:t>
            </w:r>
          </w:p>
        </w:tc>
        <w:tc>
          <w:tcPr>
            <w:tcW w:w="1540" w:type="dxa"/>
            <w:tcBorders>
              <w:top w:val="nil"/>
              <w:left w:val="single" w:sz="4" w:space="0" w:color="auto"/>
              <w:bottom w:val="nil"/>
              <w:right w:val="single" w:sz="4" w:space="0" w:color="auto"/>
            </w:tcBorders>
            <w:shd w:val="clear" w:color="000000" w:fill="FFFFFF"/>
            <w:hideMark/>
          </w:tcPr>
          <w:p w14:paraId="7ACD34DB" w14:textId="77777777" w:rsidR="00A245F4" w:rsidRPr="00A245F4" w:rsidRDefault="00A245F4" w:rsidP="00837A1F">
            <w:pPr>
              <w:pStyle w:val="Tabletext"/>
              <w:jc w:val="right"/>
              <w:rPr>
                <w:lang w:val="es-ES"/>
              </w:rPr>
            </w:pPr>
            <w:r w:rsidRPr="00A245F4">
              <w:rPr>
                <w:lang w:val="es-ES"/>
              </w:rPr>
              <w:t>0,0</w:t>
            </w:r>
          </w:p>
        </w:tc>
      </w:tr>
      <w:tr w:rsidR="00A245F4" w:rsidRPr="00A245F4" w14:paraId="46E75F54" w14:textId="77777777" w:rsidTr="00837A1F">
        <w:trPr>
          <w:jc w:val="center"/>
        </w:trPr>
        <w:tc>
          <w:tcPr>
            <w:tcW w:w="1540" w:type="dxa"/>
            <w:tcBorders>
              <w:top w:val="nil"/>
              <w:left w:val="single" w:sz="4" w:space="0" w:color="auto"/>
              <w:bottom w:val="nil"/>
              <w:right w:val="single" w:sz="4" w:space="0" w:color="auto"/>
            </w:tcBorders>
            <w:shd w:val="clear" w:color="000000" w:fill="F2F2F2"/>
            <w:hideMark/>
          </w:tcPr>
          <w:p w14:paraId="7E6AEAC1" w14:textId="77777777" w:rsidR="00A245F4" w:rsidRPr="00A245F4" w:rsidRDefault="00A245F4" w:rsidP="00837A1F">
            <w:pPr>
              <w:pStyle w:val="Tabletext"/>
              <w:rPr>
                <w:lang w:val="es-ES"/>
              </w:rPr>
            </w:pPr>
            <w:bookmarkStart w:id="1192" w:name="lt_pId2117"/>
            <w:r w:rsidRPr="00A245F4">
              <w:rPr>
                <w:lang w:val="es-ES"/>
              </w:rPr>
              <w:t>G2</w:t>
            </w:r>
            <w:bookmarkEnd w:id="1192"/>
          </w:p>
        </w:tc>
        <w:tc>
          <w:tcPr>
            <w:tcW w:w="1540" w:type="dxa"/>
            <w:tcBorders>
              <w:top w:val="nil"/>
              <w:left w:val="nil"/>
              <w:bottom w:val="nil"/>
              <w:right w:val="single" w:sz="4" w:space="0" w:color="auto"/>
            </w:tcBorders>
            <w:shd w:val="clear" w:color="000000" w:fill="F2F2F2"/>
            <w:hideMark/>
          </w:tcPr>
          <w:p w14:paraId="66BCDEF4" w14:textId="77777777" w:rsidR="00A245F4" w:rsidRPr="00A245F4" w:rsidRDefault="00A245F4" w:rsidP="00837A1F">
            <w:pPr>
              <w:pStyle w:val="Tabletext"/>
              <w:jc w:val="right"/>
              <w:rPr>
                <w:lang w:val="es-ES"/>
              </w:rPr>
            </w:pPr>
            <w:r w:rsidRPr="00A245F4">
              <w:rPr>
                <w:lang w:val="es-ES"/>
              </w:rPr>
              <w:t>0,0</w:t>
            </w:r>
          </w:p>
        </w:tc>
        <w:tc>
          <w:tcPr>
            <w:tcW w:w="1540" w:type="dxa"/>
            <w:tcBorders>
              <w:top w:val="nil"/>
              <w:left w:val="nil"/>
              <w:bottom w:val="nil"/>
              <w:right w:val="single" w:sz="4" w:space="0" w:color="auto"/>
            </w:tcBorders>
            <w:shd w:val="clear" w:color="000000" w:fill="F2F2F2"/>
            <w:hideMark/>
          </w:tcPr>
          <w:p w14:paraId="76C225C2" w14:textId="77777777" w:rsidR="00A245F4" w:rsidRPr="00A245F4" w:rsidRDefault="00A245F4" w:rsidP="00837A1F">
            <w:pPr>
              <w:pStyle w:val="Tabletext"/>
              <w:jc w:val="right"/>
              <w:rPr>
                <w:lang w:val="es-ES"/>
              </w:rPr>
            </w:pPr>
            <w:r w:rsidRPr="00A245F4">
              <w:rPr>
                <w:lang w:val="es-ES"/>
              </w:rPr>
              <w:t>0,0</w:t>
            </w:r>
          </w:p>
        </w:tc>
        <w:tc>
          <w:tcPr>
            <w:tcW w:w="1540" w:type="dxa"/>
            <w:tcBorders>
              <w:top w:val="nil"/>
              <w:left w:val="nil"/>
              <w:bottom w:val="nil"/>
              <w:right w:val="single" w:sz="4" w:space="0" w:color="auto"/>
            </w:tcBorders>
            <w:shd w:val="clear" w:color="000000" w:fill="F2F2F2"/>
            <w:hideMark/>
          </w:tcPr>
          <w:p w14:paraId="112F6BA1" w14:textId="77777777" w:rsidR="00A245F4" w:rsidRPr="00A245F4" w:rsidRDefault="00A245F4" w:rsidP="00837A1F">
            <w:pPr>
              <w:pStyle w:val="Tabletext"/>
              <w:jc w:val="right"/>
              <w:rPr>
                <w:lang w:val="es-ES"/>
              </w:rPr>
            </w:pPr>
            <w:r w:rsidRPr="00A245F4">
              <w:rPr>
                <w:lang w:val="es-ES"/>
              </w:rPr>
              <w:t>0,0</w:t>
            </w:r>
          </w:p>
        </w:tc>
        <w:tc>
          <w:tcPr>
            <w:tcW w:w="1540" w:type="dxa"/>
            <w:tcBorders>
              <w:top w:val="nil"/>
              <w:left w:val="single" w:sz="4" w:space="0" w:color="auto"/>
              <w:bottom w:val="nil"/>
              <w:right w:val="single" w:sz="4" w:space="0" w:color="auto"/>
            </w:tcBorders>
            <w:shd w:val="clear" w:color="000000" w:fill="F2F2F2"/>
            <w:hideMark/>
          </w:tcPr>
          <w:p w14:paraId="6340C58B" w14:textId="77777777" w:rsidR="00A245F4" w:rsidRPr="00A245F4" w:rsidRDefault="00A245F4" w:rsidP="00837A1F">
            <w:pPr>
              <w:pStyle w:val="Tabletext"/>
              <w:jc w:val="right"/>
              <w:rPr>
                <w:lang w:val="es-ES"/>
              </w:rPr>
            </w:pPr>
            <w:r w:rsidRPr="00A245F4">
              <w:rPr>
                <w:lang w:val="es-ES"/>
              </w:rPr>
              <w:t>0,0</w:t>
            </w:r>
          </w:p>
        </w:tc>
      </w:tr>
      <w:tr w:rsidR="00A245F4" w:rsidRPr="00A245F4" w14:paraId="37289999" w14:textId="77777777" w:rsidTr="00837A1F">
        <w:trPr>
          <w:jc w:val="center"/>
        </w:trPr>
        <w:tc>
          <w:tcPr>
            <w:tcW w:w="1540" w:type="dxa"/>
            <w:tcBorders>
              <w:top w:val="single" w:sz="4" w:space="0" w:color="auto"/>
              <w:left w:val="single" w:sz="4" w:space="0" w:color="auto"/>
              <w:bottom w:val="single" w:sz="4" w:space="0" w:color="auto"/>
              <w:right w:val="single" w:sz="4" w:space="0" w:color="auto"/>
            </w:tcBorders>
            <w:shd w:val="clear" w:color="000000" w:fill="FFFFFF"/>
            <w:hideMark/>
          </w:tcPr>
          <w:p w14:paraId="354100B1" w14:textId="77777777" w:rsidR="00A245F4" w:rsidRPr="00A245F4" w:rsidRDefault="00A245F4" w:rsidP="00837A1F">
            <w:pPr>
              <w:pStyle w:val="Tabletext"/>
              <w:rPr>
                <w:b/>
                <w:bCs/>
                <w:lang w:val="es-ES"/>
              </w:rPr>
            </w:pPr>
            <w:bookmarkStart w:id="1193" w:name="lt_pId2122"/>
            <w:r w:rsidRPr="00A245F4">
              <w:rPr>
                <w:b/>
                <w:bCs/>
                <w:lang w:val="es-ES"/>
              </w:rPr>
              <w:t>Total</w:t>
            </w:r>
            <w:bookmarkEnd w:id="1193"/>
          </w:p>
        </w:tc>
        <w:tc>
          <w:tcPr>
            <w:tcW w:w="1540" w:type="dxa"/>
            <w:tcBorders>
              <w:top w:val="single" w:sz="4" w:space="0" w:color="auto"/>
              <w:left w:val="nil"/>
              <w:bottom w:val="single" w:sz="4" w:space="0" w:color="auto"/>
              <w:right w:val="single" w:sz="4" w:space="0" w:color="auto"/>
            </w:tcBorders>
            <w:shd w:val="clear" w:color="000000" w:fill="FFFFFF"/>
            <w:hideMark/>
          </w:tcPr>
          <w:p w14:paraId="19C464B7" w14:textId="77777777" w:rsidR="00A245F4" w:rsidRPr="00A245F4" w:rsidRDefault="00A245F4" w:rsidP="00837A1F">
            <w:pPr>
              <w:pStyle w:val="Tabletext"/>
              <w:jc w:val="right"/>
              <w:rPr>
                <w:b/>
                <w:bCs/>
                <w:lang w:val="es-ES"/>
              </w:rPr>
            </w:pPr>
            <w:r w:rsidRPr="00A245F4">
              <w:rPr>
                <w:b/>
                <w:bCs/>
                <w:lang w:val="es-ES"/>
              </w:rPr>
              <w:t>93,4</w:t>
            </w:r>
          </w:p>
        </w:tc>
        <w:tc>
          <w:tcPr>
            <w:tcW w:w="1540" w:type="dxa"/>
            <w:tcBorders>
              <w:top w:val="single" w:sz="4" w:space="0" w:color="auto"/>
              <w:left w:val="nil"/>
              <w:bottom w:val="single" w:sz="4" w:space="0" w:color="auto"/>
              <w:right w:val="single" w:sz="4" w:space="0" w:color="auto"/>
            </w:tcBorders>
            <w:shd w:val="clear" w:color="000000" w:fill="FFFFFF"/>
            <w:hideMark/>
          </w:tcPr>
          <w:p w14:paraId="1E586EDD" w14:textId="77777777" w:rsidR="00A245F4" w:rsidRPr="00A245F4" w:rsidRDefault="00A245F4" w:rsidP="00837A1F">
            <w:pPr>
              <w:pStyle w:val="Tabletext"/>
              <w:jc w:val="right"/>
              <w:rPr>
                <w:b/>
                <w:bCs/>
                <w:lang w:val="es-ES"/>
              </w:rPr>
            </w:pPr>
            <w:r w:rsidRPr="00A245F4">
              <w:rPr>
                <w:b/>
                <w:bCs/>
                <w:lang w:val="es-ES"/>
              </w:rPr>
              <w:t>94,1</w:t>
            </w:r>
          </w:p>
        </w:tc>
        <w:tc>
          <w:tcPr>
            <w:tcW w:w="1540" w:type="dxa"/>
            <w:tcBorders>
              <w:top w:val="single" w:sz="4" w:space="0" w:color="auto"/>
              <w:left w:val="nil"/>
              <w:bottom w:val="single" w:sz="4" w:space="0" w:color="auto"/>
              <w:right w:val="single" w:sz="4" w:space="0" w:color="auto"/>
            </w:tcBorders>
            <w:shd w:val="clear" w:color="000000" w:fill="FFFFFF"/>
            <w:hideMark/>
          </w:tcPr>
          <w:p w14:paraId="41A1D878" w14:textId="77777777" w:rsidR="00A245F4" w:rsidRPr="00A245F4" w:rsidRDefault="00A245F4" w:rsidP="00837A1F">
            <w:pPr>
              <w:pStyle w:val="Tabletext"/>
              <w:jc w:val="right"/>
              <w:rPr>
                <w:b/>
                <w:bCs/>
                <w:lang w:val="es-ES"/>
              </w:rPr>
            </w:pPr>
            <w:r w:rsidRPr="00A245F4">
              <w:rPr>
                <w:b/>
                <w:bCs/>
                <w:lang w:val="es-ES"/>
              </w:rPr>
              <w:t>89,9</w:t>
            </w:r>
          </w:p>
        </w:tc>
        <w:tc>
          <w:tcPr>
            <w:tcW w:w="1540" w:type="dxa"/>
            <w:tcBorders>
              <w:top w:val="single" w:sz="4" w:space="0" w:color="auto"/>
              <w:left w:val="single" w:sz="4" w:space="0" w:color="auto"/>
              <w:bottom w:val="single" w:sz="4" w:space="0" w:color="auto"/>
              <w:right w:val="single" w:sz="4" w:space="0" w:color="auto"/>
            </w:tcBorders>
            <w:shd w:val="clear" w:color="000000" w:fill="FFFFFF"/>
            <w:hideMark/>
          </w:tcPr>
          <w:p w14:paraId="78FA58AB" w14:textId="77777777" w:rsidR="00A245F4" w:rsidRPr="00A245F4" w:rsidRDefault="00A245F4" w:rsidP="00837A1F">
            <w:pPr>
              <w:pStyle w:val="Tabletext"/>
              <w:jc w:val="right"/>
              <w:rPr>
                <w:b/>
                <w:bCs/>
                <w:lang w:val="es-ES"/>
              </w:rPr>
            </w:pPr>
            <w:r w:rsidRPr="00A245F4">
              <w:rPr>
                <w:b/>
                <w:bCs/>
                <w:lang w:val="es-ES"/>
              </w:rPr>
              <w:t>93,2</w:t>
            </w:r>
          </w:p>
        </w:tc>
      </w:tr>
    </w:tbl>
    <w:p w14:paraId="21633A94" w14:textId="77777777" w:rsidR="00B67358" w:rsidRDefault="00B67358" w:rsidP="00411C49">
      <w:pPr>
        <w:pStyle w:val="Reasons"/>
      </w:pPr>
    </w:p>
    <w:p w14:paraId="76CAF76F" w14:textId="77777777" w:rsidR="00B67358" w:rsidRDefault="00B67358">
      <w:pPr>
        <w:jc w:val="center"/>
      </w:pPr>
      <w:r>
        <w:t>______________</w:t>
      </w:r>
    </w:p>
    <w:sectPr w:rsidR="00B67358" w:rsidSect="004D6C09">
      <w:headerReference w:type="default" r:id="rId11"/>
      <w:footerReference w:type="default" r:id="rId12"/>
      <w:footerReference w:type="first" r:id="rId13"/>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CE7A7" w14:textId="77777777" w:rsidR="00C34FB6" w:rsidRDefault="00C34FB6">
      <w:r>
        <w:separator/>
      </w:r>
    </w:p>
  </w:endnote>
  <w:endnote w:type="continuationSeparator" w:id="0">
    <w:p w14:paraId="1707D706" w14:textId="77777777" w:rsidR="00C34FB6" w:rsidRDefault="00C34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8FAA9" w14:textId="3E06B095" w:rsidR="00616601" w:rsidRDefault="00BA2D0A" w:rsidP="00A245F4">
    <w:pPr>
      <w:pStyle w:val="Footer"/>
      <w:rPr>
        <w:lang w:val="en-US"/>
      </w:rPr>
    </w:pPr>
    <w:fldSimple w:instr=" FILENAME \p  \* MERGEFORMAT ">
      <w:r w:rsidR="00A245F4">
        <w:t>P:\ESP\ITU-R\AG\RAG\RAG24\000\005S.docx</w:t>
      </w:r>
    </w:fldSimple>
    <w:r w:rsidR="00A245F4">
      <w:t xml:space="preserve"> (</w:t>
    </w:r>
    <w:r w:rsidR="00A245F4" w:rsidRPr="00A245F4">
      <w:t>534043</w:t>
    </w:r>
    <w:r w:rsidR="00A245F4">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C3E92" w14:textId="194928E0" w:rsidR="00616601" w:rsidRPr="00A245F4" w:rsidRDefault="0011382F" w:rsidP="00A245F4">
    <w:pPr>
      <w:pStyle w:val="Footer"/>
      <w:rPr>
        <w:lang w:val="en-US"/>
      </w:rPr>
    </w:pPr>
    <w:r>
      <w:fldChar w:fldCharType="begin"/>
    </w:r>
    <w:r>
      <w:instrText xml:space="preserve"> FILENAME \p  \* MERGEFORMAT </w:instrText>
    </w:r>
    <w:r>
      <w:fldChar w:fldCharType="separate"/>
    </w:r>
    <w:r w:rsidR="00A245F4">
      <w:t>P:\ESP\ITU-R\AG\RAG\RAG24\000\005S.docx</w:t>
    </w:r>
    <w:r>
      <w:fldChar w:fldCharType="end"/>
    </w:r>
    <w:r w:rsidR="00A245F4">
      <w:t xml:space="preserve"> (</w:t>
    </w:r>
    <w:r w:rsidR="00A245F4" w:rsidRPr="00A245F4">
      <w:t>534043</w:t>
    </w:r>
    <w:r w:rsidR="00A245F4">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51170" w14:textId="77777777" w:rsidR="00C34FB6" w:rsidRDefault="00C34FB6">
      <w:r>
        <w:t>____________________</w:t>
      </w:r>
    </w:p>
  </w:footnote>
  <w:footnote w:type="continuationSeparator" w:id="0">
    <w:p w14:paraId="048D7CEE" w14:textId="77777777" w:rsidR="00C34FB6" w:rsidRDefault="00C34F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CD3B4" w14:textId="77777777" w:rsidR="00616601" w:rsidRDefault="004D6C09">
    <w:pPr>
      <w:pStyle w:val="Header"/>
      <w:rPr>
        <w:lang w:val="es-ES"/>
      </w:rPr>
    </w:pPr>
    <w:r>
      <w:rPr>
        <w:rStyle w:val="PageNumber"/>
      </w:rPr>
      <w:fldChar w:fldCharType="begin"/>
    </w:r>
    <w:r w:rsidR="00616601">
      <w:rPr>
        <w:rStyle w:val="PageNumber"/>
      </w:rPr>
      <w:instrText xml:space="preserve"> PAGE </w:instrText>
    </w:r>
    <w:r>
      <w:rPr>
        <w:rStyle w:val="PageNumber"/>
      </w:rPr>
      <w:fldChar w:fldCharType="separate"/>
    </w:r>
    <w:r w:rsidR="00AB4BAD">
      <w:rPr>
        <w:rStyle w:val="PageNumber"/>
        <w:noProof/>
      </w:rPr>
      <w:t>2</w:t>
    </w:r>
    <w:r>
      <w:rPr>
        <w:rStyle w:val="PageNumber"/>
      </w:rPr>
      <w:fldChar w:fldCharType="end"/>
    </w:r>
  </w:p>
  <w:p w14:paraId="4A526819" w14:textId="1DD67DCF" w:rsidR="00616601" w:rsidRDefault="0034043B" w:rsidP="00AB4BAD">
    <w:pPr>
      <w:pStyle w:val="Header"/>
      <w:rPr>
        <w:lang w:val="es-ES"/>
      </w:rPr>
    </w:pPr>
    <w:r>
      <w:rPr>
        <w:lang w:val="es-ES"/>
      </w:rPr>
      <w:t>RAG</w:t>
    </w:r>
    <w:r w:rsidR="00616601">
      <w:rPr>
        <w:lang w:val="es-ES"/>
      </w:rPr>
      <w:t>/</w:t>
    </w:r>
    <w:r w:rsidR="00A245F4">
      <w:rPr>
        <w:lang w:val="es-ES"/>
      </w:rPr>
      <w:t>5</w:t>
    </w:r>
    <w:r w:rsidR="00616601">
      <w:rPr>
        <w:lang w:val="es-ES"/>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94E6F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FA55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AEB5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7CD6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D8E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1AB5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6415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7A40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E83F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E6C9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B61132"/>
    <w:multiLevelType w:val="hybridMultilevel"/>
    <w:tmpl w:val="74F45898"/>
    <w:lvl w:ilvl="0" w:tplc="06B46EF4">
      <w:start w:val="1"/>
      <w:numFmt w:val="decimal"/>
      <w:lvlText w:val="R%1."/>
      <w:lvlJc w:val="left"/>
      <w:pPr>
        <w:ind w:left="502" w:hanging="360"/>
      </w:pPr>
      <w:rPr>
        <w:rFonts w:hint="default"/>
      </w:rPr>
    </w:lvl>
    <w:lvl w:ilvl="1" w:tplc="03ECE736" w:tentative="1">
      <w:start w:val="1"/>
      <w:numFmt w:val="bullet"/>
      <w:lvlText w:val="o"/>
      <w:lvlJc w:val="left"/>
      <w:pPr>
        <w:ind w:left="1222" w:hanging="360"/>
      </w:pPr>
      <w:rPr>
        <w:rFonts w:ascii="Courier New" w:hAnsi="Courier New" w:cs="Courier New" w:hint="default"/>
      </w:rPr>
    </w:lvl>
    <w:lvl w:ilvl="2" w:tplc="95A44356" w:tentative="1">
      <w:start w:val="1"/>
      <w:numFmt w:val="bullet"/>
      <w:lvlText w:val=""/>
      <w:lvlJc w:val="left"/>
      <w:pPr>
        <w:ind w:left="1942" w:hanging="360"/>
      </w:pPr>
      <w:rPr>
        <w:rFonts w:ascii="Wingdings" w:hAnsi="Wingdings" w:hint="default"/>
      </w:rPr>
    </w:lvl>
    <w:lvl w:ilvl="3" w:tplc="BAC21B54" w:tentative="1">
      <w:start w:val="1"/>
      <w:numFmt w:val="bullet"/>
      <w:lvlText w:val=""/>
      <w:lvlJc w:val="left"/>
      <w:pPr>
        <w:ind w:left="2662" w:hanging="360"/>
      </w:pPr>
      <w:rPr>
        <w:rFonts w:ascii="Symbol" w:hAnsi="Symbol" w:hint="default"/>
      </w:rPr>
    </w:lvl>
    <w:lvl w:ilvl="4" w:tplc="A91AF466" w:tentative="1">
      <w:start w:val="1"/>
      <w:numFmt w:val="bullet"/>
      <w:lvlText w:val="o"/>
      <w:lvlJc w:val="left"/>
      <w:pPr>
        <w:ind w:left="3382" w:hanging="360"/>
      </w:pPr>
      <w:rPr>
        <w:rFonts w:ascii="Courier New" w:hAnsi="Courier New" w:cs="Courier New" w:hint="default"/>
      </w:rPr>
    </w:lvl>
    <w:lvl w:ilvl="5" w:tplc="AE4C0548" w:tentative="1">
      <w:start w:val="1"/>
      <w:numFmt w:val="bullet"/>
      <w:lvlText w:val=""/>
      <w:lvlJc w:val="left"/>
      <w:pPr>
        <w:ind w:left="4102" w:hanging="360"/>
      </w:pPr>
      <w:rPr>
        <w:rFonts w:ascii="Wingdings" w:hAnsi="Wingdings" w:hint="default"/>
      </w:rPr>
    </w:lvl>
    <w:lvl w:ilvl="6" w:tplc="D59C3A22" w:tentative="1">
      <w:start w:val="1"/>
      <w:numFmt w:val="bullet"/>
      <w:lvlText w:val=""/>
      <w:lvlJc w:val="left"/>
      <w:pPr>
        <w:ind w:left="4822" w:hanging="360"/>
      </w:pPr>
      <w:rPr>
        <w:rFonts w:ascii="Symbol" w:hAnsi="Symbol" w:hint="default"/>
      </w:rPr>
    </w:lvl>
    <w:lvl w:ilvl="7" w:tplc="A2DC4996" w:tentative="1">
      <w:start w:val="1"/>
      <w:numFmt w:val="bullet"/>
      <w:lvlText w:val="o"/>
      <w:lvlJc w:val="left"/>
      <w:pPr>
        <w:ind w:left="5542" w:hanging="360"/>
      </w:pPr>
      <w:rPr>
        <w:rFonts w:ascii="Courier New" w:hAnsi="Courier New" w:cs="Courier New" w:hint="default"/>
      </w:rPr>
    </w:lvl>
    <w:lvl w:ilvl="8" w:tplc="69962380" w:tentative="1">
      <w:start w:val="1"/>
      <w:numFmt w:val="bullet"/>
      <w:lvlText w:val=""/>
      <w:lvlJc w:val="left"/>
      <w:pPr>
        <w:ind w:left="6262" w:hanging="360"/>
      </w:pPr>
      <w:rPr>
        <w:rFonts w:ascii="Wingdings" w:hAnsi="Wingdings" w:hint="default"/>
      </w:rPr>
    </w:lvl>
  </w:abstractNum>
  <w:abstractNum w:abstractNumId="11" w15:restartNumberingAfterBreak="0">
    <w:nsid w:val="1B9D12C1"/>
    <w:multiLevelType w:val="hybridMultilevel"/>
    <w:tmpl w:val="74F45898"/>
    <w:lvl w:ilvl="0" w:tplc="00F053FA">
      <w:start w:val="1"/>
      <w:numFmt w:val="decimal"/>
      <w:lvlText w:val="R%1."/>
      <w:lvlJc w:val="left"/>
      <w:pPr>
        <w:ind w:left="502" w:hanging="360"/>
      </w:pPr>
      <w:rPr>
        <w:rFonts w:hint="default"/>
      </w:rPr>
    </w:lvl>
    <w:lvl w:ilvl="1" w:tplc="0094923C" w:tentative="1">
      <w:start w:val="1"/>
      <w:numFmt w:val="bullet"/>
      <w:lvlText w:val="o"/>
      <w:lvlJc w:val="left"/>
      <w:pPr>
        <w:ind w:left="1222" w:hanging="360"/>
      </w:pPr>
      <w:rPr>
        <w:rFonts w:ascii="Courier New" w:hAnsi="Courier New" w:cs="Courier New" w:hint="default"/>
      </w:rPr>
    </w:lvl>
    <w:lvl w:ilvl="2" w:tplc="90662852" w:tentative="1">
      <w:start w:val="1"/>
      <w:numFmt w:val="bullet"/>
      <w:lvlText w:val=""/>
      <w:lvlJc w:val="left"/>
      <w:pPr>
        <w:ind w:left="1942" w:hanging="360"/>
      </w:pPr>
      <w:rPr>
        <w:rFonts w:ascii="Wingdings" w:hAnsi="Wingdings" w:hint="default"/>
      </w:rPr>
    </w:lvl>
    <w:lvl w:ilvl="3" w:tplc="18640D80" w:tentative="1">
      <w:start w:val="1"/>
      <w:numFmt w:val="bullet"/>
      <w:lvlText w:val=""/>
      <w:lvlJc w:val="left"/>
      <w:pPr>
        <w:ind w:left="2662" w:hanging="360"/>
      </w:pPr>
      <w:rPr>
        <w:rFonts w:ascii="Symbol" w:hAnsi="Symbol" w:hint="default"/>
      </w:rPr>
    </w:lvl>
    <w:lvl w:ilvl="4" w:tplc="28DC0BAE" w:tentative="1">
      <w:start w:val="1"/>
      <w:numFmt w:val="bullet"/>
      <w:lvlText w:val="o"/>
      <w:lvlJc w:val="left"/>
      <w:pPr>
        <w:ind w:left="3382" w:hanging="360"/>
      </w:pPr>
      <w:rPr>
        <w:rFonts w:ascii="Courier New" w:hAnsi="Courier New" w:cs="Courier New" w:hint="default"/>
      </w:rPr>
    </w:lvl>
    <w:lvl w:ilvl="5" w:tplc="8D7C3D3C" w:tentative="1">
      <w:start w:val="1"/>
      <w:numFmt w:val="bullet"/>
      <w:lvlText w:val=""/>
      <w:lvlJc w:val="left"/>
      <w:pPr>
        <w:ind w:left="4102" w:hanging="360"/>
      </w:pPr>
      <w:rPr>
        <w:rFonts w:ascii="Wingdings" w:hAnsi="Wingdings" w:hint="default"/>
      </w:rPr>
    </w:lvl>
    <w:lvl w:ilvl="6" w:tplc="8292AAB6" w:tentative="1">
      <w:start w:val="1"/>
      <w:numFmt w:val="bullet"/>
      <w:lvlText w:val=""/>
      <w:lvlJc w:val="left"/>
      <w:pPr>
        <w:ind w:left="4822" w:hanging="360"/>
      </w:pPr>
      <w:rPr>
        <w:rFonts w:ascii="Symbol" w:hAnsi="Symbol" w:hint="default"/>
      </w:rPr>
    </w:lvl>
    <w:lvl w:ilvl="7" w:tplc="75B88976" w:tentative="1">
      <w:start w:val="1"/>
      <w:numFmt w:val="bullet"/>
      <w:lvlText w:val="o"/>
      <w:lvlJc w:val="left"/>
      <w:pPr>
        <w:ind w:left="5542" w:hanging="360"/>
      </w:pPr>
      <w:rPr>
        <w:rFonts w:ascii="Courier New" w:hAnsi="Courier New" w:cs="Courier New" w:hint="default"/>
      </w:rPr>
    </w:lvl>
    <w:lvl w:ilvl="8" w:tplc="10A28386" w:tentative="1">
      <w:start w:val="1"/>
      <w:numFmt w:val="bullet"/>
      <w:lvlText w:val=""/>
      <w:lvlJc w:val="left"/>
      <w:pPr>
        <w:ind w:left="6262" w:hanging="360"/>
      </w:pPr>
      <w:rPr>
        <w:rFonts w:ascii="Wingdings" w:hAnsi="Wingdings" w:hint="default"/>
      </w:rPr>
    </w:lvl>
  </w:abstractNum>
  <w:abstractNum w:abstractNumId="12" w15:restartNumberingAfterBreak="0">
    <w:nsid w:val="1DB00CF5"/>
    <w:multiLevelType w:val="hybridMultilevel"/>
    <w:tmpl w:val="76E6D85C"/>
    <w:lvl w:ilvl="0" w:tplc="9B6C1CD4">
      <w:start w:val="1"/>
      <w:numFmt w:val="bullet"/>
      <w:lvlText w:val=""/>
      <w:lvlJc w:val="left"/>
      <w:pPr>
        <w:ind w:left="720" w:hanging="360"/>
      </w:pPr>
      <w:rPr>
        <w:rFonts w:ascii="Symbol" w:hAnsi="Symbol" w:hint="default"/>
      </w:rPr>
    </w:lvl>
    <w:lvl w:ilvl="1" w:tplc="77822540" w:tentative="1">
      <w:start w:val="1"/>
      <w:numFmt w:val="bullet"/>
      <w:lvlText w:val="o"/>
      <w:lvlJc w:val="left"/>
      <w:pPr>
        <w:ind w:left="1440" w:hanging="360"/>
      </w:pPr>
      <w:rPr>
        <w:rFonts w:ascii="Courier New" w:hAnsi="Courier New" w:cs="Courier New" w:hint="default"/>
      </w:rPr>
    </w:lvl>
    <w:lvl w:ilvl="2" w:tplc="9202D9DA" w:tentative="1">
      <w:start w:val="1"/>
      <w:numFmt w:val="bullet"/>
      <w:lvlText w:val=""/>
      <w:lvlJc w:val="left"/>
      <w:pPr>
        <w:ind w:left="2160" w:hanging="360"/>
      </w:pPr>
      <w:rPr>
        <w:rFonts w:ascii="Wingdings" w:hAnsi="Wingdings" w:hint="default"/>
      </w:rPr>
    </w:lvl>
    <w:lvl w:ilvl="3" w:tplc="FD0C3CA8" w:tentative="1">
      <w:start w:val="1"/>
      <w:numFmt w:val="bullet"/>
      <w:lvlText w:val=""/>
      <w:lvlJc w:val="left"/>
      <w:pPr>
        <w:ind w:left="2880" w:hanging="360"/>
      </w:pPr>
      <w:rPr>
        <w:rFonts w:ascii="Symbol" w:hAnsi="Symbol" w:hint="default"/>
      </w:rPr>
    </w:lvl>
    <w:lvl w:ilvl="4" w:tplc="75F0FB12" w:tentative="1">
      <w:start w:val="1"/>
      <w:numFmt w:val="bullet"/>
      <w:lvlText w:val="o"/>
      <w:lvlJc w:val="left"/>
      <w:pPr>
        <w:ind w:left="3600" w:hanging="360"/>
      </w:pPr>
      <w:rPr>
        <w:rFonts w:ascii="Courier New" w:hAnsi="Courier New" w:cs="Courier New" w:hint="default"/>
      </w:rPr>
    </w:lvl>
    <w:lvl w:ilvl="5" w:tplc="AC76D87E" w:tentative="1">
      <w:start w:val="1"/>
      <w:numFmt w:val="bullet"/>
      <w:lvlText w:val=""/>
      <w:lvlJc w:val="left"/>
      <w:pPr>
        <w:ind w:left="4320" w:hanging="360"/>
      </w:pPr>
      <w:rPr>
        <w:rFonts w:ascii="Wingdings" w:hAnsi="Wingdings" w:hint="default"/>
      </w:rPr>
    </w:lvl>
    <w:lvl w:ilvl="6" w:tplc="D7F42D9E" w:tentative="1">
      <w:start w:val="1"/>
      <w:numFmt w:val="bullet"/>
      <w:lvlText w:val=""/>
      <w:lvlJc w:val="left"/>
      <w:pPr>
        <w:ind w:left="5040" w:hanging="360"/>
      </w:pPr>
      <w:rPr>
        <w:rFonts w:ascii="Symbol" w:hAnsi="Symbol" w:hint="default"/>
      </w:rPr>
    </w:lvl>
    <w:lvl w:ilvl="7" w:tplc="62C44CE6" w:tentative="1">
      <w:start w:val="1"/>
      <w:numFmt w:val="bullet"/>
      <w:lvlText w:val="o"/>
      <w:lvlJc w:val="left"/>
      <w:pPr>
        <w:ind w:left="5760" w:hanging="360"/>
      </w:pPr>
      <w:rPr>
        <w:rFonts w:ascii="Courier New" w:hAnsi="Courier New" w:cs="Courier New" w:hint="default"/>
      </w:rPr>
    </w:lvl>
    <w:lvl w:ilvl="8" w:tplc="980EF2E2" w:tentative="1">
      <w:start w:val="1"/>
      <w:numFmt w:val="bullet"/>
      <w:lvlText w:val=""/>
      <w:lvlJc w:val="left"/>
      <w:pPr>
        <w:ind w:left="6480" w:hanging="360"/>
      </w:pPr>
      <w:rPr>
        <w:rFonts w:ascii="Wingdings" w:hAnsi="Wingdings" w:hint="default"/>
      </w:rPr>
    </w:lvl>
  </w:abstractNum>
  <w:abstractNum w:abstractNumId="13" w15:restartNumberingAfterBreak="0">
    <w:nsid w:val="1E3E77C2"/>
    <w:multiLevelType w:val="hybridMultilevel"/>
    <w:tmpl w:val="2C7C089C"/>
    <w:lvl w:ilvl="0" w:tplc="EB629CB0">
      <w:numFmt w:val="bullet"/>
      <w:lvlText w:val="-"/>
      <w:lvlJc w:val="left"/>
      <w:pPr>
        <w:ind w:left="720" w:hanging="360"/>
      </w:pPr>
      <w:rPr>
        <w:rFonts w:ascii="Aptos" w:eastAsiaTheme="minorHAnsi" w:hAnsi="Aptos" w:cstheme="minorBidi" w:hint="default"/>
      </w:rPr>
    </w:lvl>
    <w:lvl w:ilvl="1" w:tplc="B74A2CF6" w:tentative="1">
      <w:start w:val="1"/>
      <w:numFmt w:val="bullet"/>
      <w:lvlText w:val="o"/>
      <w:lvlJc w:val="left"/>
      <w:pPr>
        <w:ind w:left="1440" w:hanging="360"/>
      </w:pPr>
      <w:rPr>
        <w:rFonts w:ascii="Courier New" w:hAnsi="Courier New" w:cs="Courier New" w:hint="default"/>
      </w:rPr>
    </w:lvl>
    <w:lvl w:ilvl="2" w:tplc="3DC6413E" w:tentative="1">
      <w:start w:val="1"/>
      <w:numFmt w:val="bullet"/>
      <w:lvlText w:val=""/>
      <w:lvlJc w:val="left"/>
      <w:pPr>
        <w:ind w:left="2160" w:hanging="360"/>
      </w:pPr>
      <w:rPr>
        <w:rFonts w:ascii="Wingdings" w:hAnsi="Wingdings" w:hint="default"/>
      </w:rPr>
    </w:lvl>
    <w:lvl w:ilvl="3" w:tplc="774E8450" w:tentative="1">
      <w:start w:val="1"/>
      <w:numFmt w:val="bullet"/>
      <w:lvlText w:val=""/>
      <w:lvlJc w:val="left"/>
      <w:pPr>
        <w:ind w:left="2880" w:hanging="360"/>
      </w:pPr>
      <w:rPr>
        <w:rFonts w:ascii="Symbol" w:hAnsi="Symbol" w:hint="default"/>
      </w:rPr>
    </w:lvl>
    <w:lvl w:ilvl="4" w:tplc="82522C3C" w:tentative="1">
      <w:start w:val="1"/>
      <w:numFmt w:val="bullet"/>
      <w:lvlText w:val="o"/>
      <w:lvlJc w:val="left"/>
      <w:pPr>
        <w:ind w:left="3600" w:hanging="360"/>
      </w:pPr>
      <w:rPr>
        <w:rFonts w:ascii="Courier New" w:hAnsi="Courier New" w:cs="Courier New" w:hint="default"/>
      </w:rPr>
    </w:lvl>
    <w:lvl w:ilvl="5" w:tplc="4CD63D8E" w:tentative="1">
      <w:start w:val="1"/>
      <w:numFmt w:val="bullet"/>
      <w:lvlText w:val=""/>
      <w:lvlJc w:val="left"/>
      <w:pPr>
        <w:ind w:left="4320" w:hanging="360"/>
      </w:pPr>
      <w:rPr>
        <w:rFonts w:ascii="Wingdings" w:hAnsi="Wingdings" w:hint="default"/>
      </w:rPr>
    </w:lvl>
    <w:lvl w:ilvl="6" w:tplc="CDA862EA" w:tentative="1">
      <w:start w:val="1"/>
      <w:numFmt w:val="bullet"/>
      <w:lvlText w:val=""/>
      <w:lvlJc w:val="left"/>
      <w:pPr>
        <w:ind w:left="5040" w:hanging="360"/>
      </w:pPr>
      <w:rPr>
        <w:rFonts w:ascii="Symbol" w:hAnsi="Symbol" w:hint="default"/>
      </w:rPr>
    </w:lvl>
    <w:lvl w:ilvl="7" w:tplc="32E8399A" w:tentative="1">
      <w:start w:val="1"/>
      <w:numFmt w:val="bullet"/>
      <w:lvlText w:val="o"/>
      <w:lvlJc w:val="left"/>
      <w:pPr>
        <w:ind w:left="5760" w:hanging="360"/>
      </w:pPr>
      <w:rPr>
        <w:rFonts w:ascii="Courier New" w:hAnsi="Courier New" w:cs="Courier New" w:hint="default"/>
      </w:rPr>
    </w:lvl>
    <w:lvl w:ilvl="8" w:tplc="22AEFA38" w:tentative="1">
      <w:start w:val="1"/>
      <w:numFmt w:val="bullet"/>
      <w:lvlText w:val=""/>
      <w:lvlJc w:val="left"/>
      <w:pPr>
        <w:ind w:left="6480" w:hanging="360"/>
      </w:pPr>
      <w:rPr>
        <w:rFonts w:ascii="Wingdings" w:hAnsi="Wingdings" w:hint="default"/>
      </w:rPr>
    </w:lvl>
  </w:abstractNum>
  <w:abstractNum w:abstractNumId="14" w15:restartNumberingAfterBreak="0">
    <w:nsid w:val="32E06E51"/>
    <w:multiLevelType w:val="hybridMultilevel"/>
    <w:tmpl w:val="AE847FAA"/>
    <w:lvl w:ilvl="0" w:tplc="12B4FED0">
      <w:start w:val="1"/>
      <w:numFmt w:val="bullet"/>
      <w:lvlText w:val=""/>
      <w:lvlJc w:val="left"/>
      <w:pPr>
        <w:ind w:left="720" w:hanging="360"/>
      </w:pPr>
      <w:rPr>
        <w:rFonts w:ascii="Symbol" w:hAnsi="Symbol" w:hint="default"/>
        <w:color w:val="auto"/>
      </w:rPr>
    </w:lvl>
    <w:lvl w:ilvl="1" w:tplc="220C7790" w:tentative="1">
      <w:start w:val="1"/>
      <w:numFmt w:val="bullet"/>
      <w:lvlText w:val="o"/>
      <w:lvlJc w:val="left"/>
      <w:pPr>
        <w:ind w:left="1440" w:hanging="360"/>
      </w:pPr>
      <w:rPr>
        <w:rFonts w:ascii="Courier New" w:hAnsi="Courier New" w:cs="Courier New" w:hint="default"/>
      </w:rPr>
    </w:lvl>
    <w:lvl w:ilvl="2" w:tplc="5E847ACA" w:tentative="1">
      <w:start w:val="1"/>
      <w:numFmt w:val="bullet"/>
      <w:lvlText w:val=""/>
      <w:lvlJc w:val="left"/>
      <w:pPr>
        <w:ind w:left="2160" w:hanging="360"/>
      </w:pPr>
      <w:rPr>
        <w:rFonts w:ascii="Wingdings" w:hAnsi="Wingdings" w:hint="default"/>
      </w:rPr>
    </w:lvl>
    <w:lvl w:ilvl="3" w:tplc="31FC1B30" w:tentative="1">
      <w:start w:val="1"/>
      <w:numFmt w:val="bullet"/>
      <w:lvlText w:val=""/>
      <w:lvlJc w:val="left"/>
      <w:pPr>
        <w:ind w:left="2880" w:hanging="360"/>
      </w:pPr>
      <w:rPr>
        <w:rFonts w:ascii="Symbol" w:hAnsi="Symbol" w:hint="default"/>
      </w:rPr>
    </w:lvl>
    <w:lvl w:ilvl="4" w:tplc="7A3A66CE" w:tentative="1">
      <w:start w:val="1"/>
      <w:numFmt w:val="bullet"/>
      <w:lvlText w:val="o"/>
      <w:lvlJc w:val="left"/>
      <w:pPr>
        <w:ind w:left="3600" w:hanging="360"/>
      </w:pPr>
      <w:rPr>
        <w:rFonts w:ascii="Courier New" w:hAnsi="Courier New" w:cs="Courier New" w:hint="default"/>
      </w:rPr>
    </w:lvl>
    <w:lvl w:ilvl="5" w:tplc="57B421BC" w:tentative="1">
      <w:start w:val="1"/>
      <w:numFmt w:val="bullet"/>
      <w:lvlText w:val=""/>
      <w:lvlJc w:val="left"/>
      <w:pPr>
        <w:ind w:left="4320" w:hanging="360"/>
      </w:pPr>
      <w:rPr>
        <w:rFonts w:ascii="Wingdings" w:hAnsi="Wingdings" w:hint="default"/>
      </w:rPr>
    </w:lvl>
    <w:lvl w:ilvl="6" w:tplc="6B2039AA" w:tentative="1">
      <w:start w:val="1"/>
      <w:numFmt w:val="bullet"/>
      <w:lvlText w:val=""/>
      <w:lvlJc w:val="left"/>
      <w:pPr>
        <w:ind w:left="5040" w:hanging="360"/>
      </w:pPr>
      <w:rPr>
        <w:rFonts w:ascii="Symbol" w:hAnsi="Symbol" w:hint="default"/>
      </w:rPr>
    </w:lvl>
    <w:lvl w:ilvl="7" w:tplc="8C9CAB62" w:tentative="1">
      <w:start w:val="1"/>
      <w:numFmt w:val="bullet"/>
      <w:lvlText w:val="o"/>
      <w:lvlJc w:val="left"/>
      <w:pPr>
        <w:ind w:left="5760" w:hanging="360"/>
      </w:pPr>
      <w:rPr>
        <w:rFonts w:ascii="Courier New" w:hAnsi="Courier New" w:cs="Courier New" w:hint="default"/>
      </w:rPr>
    </w:lvl>
    <w:lvl w:ilvl="8" w:tplc="45ECF7F6" w:tentative="1">
      <w:start w:val="1"/>
      <w:numFmt w:val="bullet"/>
      <w:lvlText w:val=""/>
      <w:lvlJc w:val="left"/>
      <w:pPr>
        <w:ind w:left="6480" w:hanging="360"/>
      </w:pPr>
      <w:rPr>
        <w:rFonts w:ascii="Wingdings" w:hAnsi="Wingdings" w:hint="default"/>
      </w:rPr>
    </w:lvl>
  </w:abstractNum>
  <w:abstractNum w:abstractNumId="15" w15:restartNumberingAfterBreak="0">
    <w:nsid w:val="4C005059"/>
    <w:multiLevelType w:val="hybridMultilevel"/>
    <w:tmpl w:val="3B14D82C"/>
    <w:lvl w:ilvl="0" w:tplc="9B9C4CD4">
      <w:start w:val="1"/>
      <w:numFmt w:val="bullet"/>
      <w:lvlText w:val=""/>
      <w:lvlJc w:val="left"/>
      <w:pPr>
        <w:ind w:left="720" w:hanging="360"/>
      </w:pPr>
      <w:rPr>
        <w:rFonts w:ascii="Symbol" w:hAnsi="Symbol" w:hint="default"/>
      </w:rPr>
    </w:lvl>
    <w:lvl w:ilvl="1" w:tplc="CB60BE3C" w:tentative="1">
      <w:start w:val="1"/>
      <w:numFmt w:val="bullet"/>
      <w:lvlText w:val="o"/>
      <w:lvlJc w:val="left"/>
      <w:pPr>
        <w:ind w:left="1440" w:hanging="360"/>
      </w:pPr>
      <w:rPr>
        <w:rFonts w:ascii="Courier New" w:hAnsi="Courier New" w:cs="Courier New" w:hint="default"/>
      </w:rPr>
    </w:lvl>
    <w:lvl w:ilvl="2" w:tplc="9A287E74" w:tentative="1">
      <w:start w:val="1"/>
      <w:numFmt w:val="bullet"/>
      <w:lvlText w:val=""/>
      <w:lvlJc w:val="left"/>
      <w:pPr>
        <w:ind w:left="2160" w:hanging="360"/>
      </w:pPr>
      <w:rPr>
        <w:rFonts w:ascii="Wingdings" w:hAnsi="Wingdings" w:hint="default"/>
      </w:rPr>
    </w:lvl>
    <w:lvl w:ilvl="3" w:tplc="8670E9CA" w:tentative="1">
      <w:start w:val="1"/>
      <w:numFmt w:val="bullet"/>
      <w:lvlText w:val=""/>
      <w:lvlJc w:val="left"/>
      <w:pPr>
        <w:ind w:left="2880" w:hanging="360"/>
      </w:pPr>
      <w:rPr>
        <w:rFonts w:ascii="Symbol" w:hAnsi="Symbol" w:hint="default"/>
      </w:rPr>
    </w:lvl>
    <w:lvl w:ilvl="4" w:tplc="9CBC5AD4" w:tentative="1">
      <w:start w:val="1"/>
      <w:numFmt w:val="bullet"/>
      <w:lvlText w:val="o"/>
      <w:lvlJc w:val="left"/>
      <w:pPr>
        <w:ind w:left="3600" w:hanging="360"/>
      </w:pPr>
      <w:rPr>
        <w:rFonts w:ascii="Courier New" w:hAnsi="Courier New" w:cs="Courier New" w:hint="default"/>
      </w:rPr>
    </w:lvl>
    <w:lvl w:ilvl="5" w:tplc="FCD08006" w:tentative="1">
      <w:start w:val="1"/>
      <w:numFmt w:val="bullet"/>
      <w:lvlText w:val=""/>
      <w:lvlJc w:val="left"/>
      <w:pPr>
        <w:ind w:left="4320" w:hanging="360"/>
      </w:pPr>
      <w:rPr>
        <w:rFonts w:ascii="Wingdings" w:hAnsi="Wingdings" w:hint="default"/>
      </w:rPr>
    </w:lvl>
    <w:lvl w:ilvl="6" w:tplc="C7CA19F6" w:tentative="1">
      <w:start w:val="1"/>
      <w:numFmt w:val="bullet"/>
      <w:lvlText w:val=""/>
      <w:lvlJc w:val="left"/>
      <w:pPr>
        <w:ind w:left="5040" w:hanging="360"/>
      </w:pPr>
      <w:rPr>
        <w:rFonts w:ascii="Symbol" w:hAnsi="Symbol" w:hint="default"/>
      </w:rPr>
    </w:lvl>
    <w:lvl w:ilvl="7" w:tplc="48765A50" w:tentative="1">
      <w:start w:val="1"/>
      <w:numFmt w:val="bullet"/>
      <w:lvlText w:val="o"/>
      <w:lvlJc w:val="left"/>
      <w:pPr>
        <w:ind w:left="5760" w:hanging="360"/>
      </w:pPr>
      <w:rPr>
        <w:rFonts w:ascii="Courier New" w:hAnsi="Courier New" w:cs="Courier New" w:hint="default"/>
      </w:rPr>
    </w:lvl>
    <w:lvl w:ilvl="8" w:tplc="058C3444" w:tentative="1">
      <w:start w:val="1"/>
      <w:numFmt w:val="bullet"/>
      <w:lvlText w:val=""/>
      <w:lvlJc w:val="left"/>
      <w:pPr>
        <w:ind w:left="6480" w:hanging="360"/>
      </w:pPr>
      <w:rPr>
        <w:rFonts w:ascii="Wingdings" w:hAnsi="Wingdings" w:hint="default"/>
      </w:rPr>
    </w:lvl>
  </w:abstractNum>
  <w:abstractNum w:abstractNumId="16" w15:restartNumberingAfterBreak="0">
    <w:nsid w:val="4EFC5047"/>
    <w:multiLevelType w:val="hybridMultilevel"/>
    <w:tmpl w:val="74F45898"/>
    <w:lvl w:ilvl="0" w:tplc="4B8CAFCA">
      <w:start w:val="1"/>
      <w:numFmt w:val="decimal"/>
      <w:lvlText w:val="R%1."/>
      <w:lvlJc w:val="left"/>
      <w:pPr>
        <w:ind w:left="502" w:hanging="360"/>
      </w:pPr>
      <w:rPr>
        <w:rFonts w:hint="default"/>
      </w:rPr>
    </w:lvl>
    <w:lvl w:ilvl="1" w:tplc="8488C140" w:tentative="1">
      <w:start w:val="1"/>
      <w:numFmt w:val="bullet"/>
      <w:lvlText w:val="o"/>
      <w:lvlJc w:val="left"/>
      <w:pPr>
        <w:ind w:left="1222" w:hanging="360"/>
      </w:pPr>
      <w:rPr>
        <w:rFonts w:ascii="Courier New" w:hAnsi="Courier New" w:cs="Courier New" w:hint="default"/>
      </w:rPr>
    </w:lvl>
    <w:lvl w:ilvl="2" w:tplc="2CAE885A" w:tentative="1">
      <w:start w:val="1"/>
      <w:numFmt w:val="bullet"/>
      <w:lvlText w:val=""/>
      <w:lvlJc w:val="left"/>
      <w:pPr>
        <w:ind w:left="1942" w:hanging="360"/>
      </w:pPr>
      <w:rPr>
        <w:rFonts w:ascii="Wingdings" w:hAnsi="Wingdings" w:hint="default"/>
      </w:rPr>
    </w:lvl>
    <w:lvl w:ilvl="3" w:tplc="868AE2A6" w:tentative="1">
      <w:start w:val="1"/>
      <w:numFmt w:val="bullet"/>
      <w:lvlText w:val=""/>
      <w:lvlJc w:val="left"/>
      <w:pPr>
        <w:ind w:left="2662" w:hanging="360"/>
      </w:pPr>
      <w:rPr>
        <w:rFonts w:ascii="Symbol" w:hAnsi="Symbol" w:hint="default"/>
      </w:rPr>
    </w:lvl>
    <w:lvl w:ilvl="4" w:tplc="9828B820" w:tentative="1">
      <w:start w:val="1"/>
      <w:numFmt w:val="bullet"/>
      <w:lvlText w:val="o"/>
      <w:lvlJc w:val="left"/>
      <w:pPr>
        <w:ind w:left="3382" w:hanging="360"/>
      </w:pPr>
      <w:rPr>
        <w:rFonts w:ascii="Courier New" w:hAnsi="Courier New" w:cs="Courier New" w:hint="default"/>
      </w:rPr>
    </w:lvl>
    <w:lvl w:ilvl="5" w:tplc="35901EEA" w:tentative="1">
      <w:start w:val="1"/>
      <w:numFmt w:val="bullet"/>
      <w:lvlText w:val=""/>
      <w:lvlJc w:val="left"/>
      <w:pPr>
        <w:ind w:left="4102" w:hanging="360"/>
      </w:pPr>
      <w:rPr>
        <w:rFonts w:ascii="Wingdings" w:hAnsi="Wingdings" w:hint="default"/>
      </w:rPr>
    </w:lvl>
    <w:lvl w:ilvl="6" w:tplc="64AA52C8" w:tentative="1">
      <w:start w:val="1"/>
      <w:numFmt w:val="bullet"/>
      <w:lvlText w:val=""/>
      <w:lvlJc w:val="left"/>
      <w:pPr>
        <w:ind w:left="4822" w:hanging="360"/>
      </w:pPr>
      <w:rPr>
        <w:rFonts w:ascii="Symbol" w:hAnsi="Symbol" w:hint="default"/>
      </w:rPr>
    </w:lvl>
    <w:lvl w:ilvl="7" w:tplc="2B5E35A2" w:tentative="1">
      <w:start w:val="1"/>
      <w:numFmt w:val="bullet"/>
      <w:lvlText w:val="o"/>
      <w:lvlJc w:val="left"/>
      <w:pPr>
        <w:ind w:left="5542" w:hanging="360"/>
      </w:pPr>
      <w:rPr>
        <w:rFonts w:ascii="Courier New" w:hAnsi="Courier New" w:cs="Courier New" w:hint="default"/>
      </w:rPr>
    </w:lvl>
    <w:lvl w:ilvl="8" w:tplc="0FCC7A24" w:tentative="1">
      <w:start w:val="1"/>
      <w:numFmt w:val="bullet"/>
      <w:lvlText w:val=""/>
      <w:lvlJc w:val="left"/>
      <w:pPr>
        <w:ind w:left="6262" w:hanging="360"/>
      </w:pPr>
      <w:rPr>
        <w:rFonts w:ascii="Wingdings" w:hAnsi="Wingdings" w:hint="default"/>
      </w:rPr>
    </w:lvl>
  </w:abstractNum>
  <w:abstractNum w:abstractNumId="17" w15:restartNumberingAfterBreak="0">
    <w:nsid w:val="55ED1B97"/>
    <w:multiLevelType w:val="hybridMultilevel"/>
    <w:tmpl w:val="74F45898"/>
    <w:lvl w:ilvl="0" w:tplc="7BA85BA0">
      <w:start w:val="1"/>
      <w:numFmt w:val="decimal"/>
      <w:lvlText w:val="R%1."/>
      <w:lvlJc w:val="left"/>
      <w:pPr>
        <w:ind w:left="502" w:hanging="360"/>
      </w:pPr>
      <w:rPr>
        <w:rFonts w:hint="default"/>
      </w:rPr>
    </w:lvl>
    <w:lvl w:ilvl="1" w:tplc="81D43BF8" w:tentative="1">
      <w:start w:val="1"/>
      <w:numFmt w:val="bullet"/>
      <w:lvlText w:val="o"/>
      <w:lvlJc w:val="left"/>
      <w:pPr>
        <w:ind w:left="1222" w:hanging="360"/>
      </w:pPr>
      <w:rPr>
        <w:rFonts w:ascii="Courier New" w:hAnsi="Courier New" w:cs="Courier New" w:hint="default"/>
      </w:rPr>
    </w:lvl>
    <w:lvl w:ilvl="2" w:tplc="1C6A5BFA" w:tentative="1">
      <w:start w:val="1"/>
      <w:numFmt w:val="bullet"/>
      <w:lvlText w:val=""/>
      <w:lvlJc w:val="left"/>
      <w:pPr>
        <w:ind w:left="1942" w:hanging="360"/>
      </w:pPr>
      <w:rPr>
        <w:rFonts w:ascii="Wingdings" w:hAnsi="Wingdings" w:hint="default"/>
      </w:rPr>
    </w:lvl>
    <w:lvl w:ilvl="3" w:tplc="FD14A9FE" w:tentative="1">
      <w:start w:val="1"/>
      <w:numFmt w:val="bullet"/>
      <w:lvlText w:val=""/>
      <w:lvlJc w:val="left"/>
      <w:pPr>
        <w:ind w:left="2662" w:hanging="360"/>
      </w:pPr>
      <w:rPr>
        <w:rFonts w:ascii="Symbol" w:hAnsi="Symbol" w:hint="default"/>
      </w:rPr>
    </w:lvl>
    <w:lvl w:ilvl="4" w:tplc="F2044C1C" w:tentative="1">
      <w:start w:val="1"/>
      <w:numFmt w:val="bullet"/>
      <w:lvlText w:val="o"/>
      <w:lvlJc w:val="left"/>
      <w:pPr>
        <w:ind w:left="3382" w:hanging="360"/>
      </w:pPr>
      <w:rPr>
        <w:rFonts w:ascii="Courier New" w:hAnsi="Courier New" w:cs="Courier New" w:hint="default"/>
      </w:rPr>
    </w:lvl>
    <w:lvl w:ilvl="5" w:tplc="46BC0D8E" w:tentative="1">
      <w:start w:val="1"/>
      <w:numFmt w:val="bullet"/>
      <w:lvlText w:val=""/>
      <w:lvlJc w:val="left"/>
      <w:pPr>
        <w:ind w:left="4102" w:hanging="360"/>
      </w:pPr>
      <w:rPr>
        <w:rFonts w:ascii="Wingdings" w:hAnsi="Wingdings" w:hint="default"/>
      </w:rPr>
    </w:lvl>
    <w:lvl w:ilvl="6" w:tplc="6C009468" w:tentative="1">
      <w:start w:val="1"/>
      <w:numFmt w:val="bullet"/>
      <w:lvlText w:val=""/>
      <w:lvlJc w:val="left"/>
      <w:pPr>
        <w:ind w:left="4822" w:hanging="360"/>
      </w:pPr>
      <w:rPr>
        <w:rFonts w:ascii="Symbol" w:hAnsi="Symbol" w:hint="default"/>
      </w:rPr>
    </w:lvl>
    <w:lvl w:ilvl="7" w:tplc="D4DA38FC" w:tentative="1">
      <w:start w:val="1"/>
      <w:numFmt w:val="bullet"/>
      <w:lvlText w:val="o"/>
      <w:lvlJc w:val="left"/>
      <w:pPr>
        <w:ind w:left="5542" w:hanging="360"/>
      </w:pPr>
      <w:rPr>
        <w:rFonts w:ascii="Courier New" w:hAnsi="Courier New" w:cs="Courier New" w:hint="default"/>
      </w:rPr>
    </w:lvl>
    <w:lvl w:ilvl="8" w:tplc="8304C7A0" w:tentative="1">
      <w:start w:val="1"/>
      <w:numFmt w:val="bullet"/>
      <w:lvlText w:val=""/>
      <w:lvlJc w:val="left"/>
      <w:pPr>
        <w:ind w:left="6262" w:hanging="360"/>
      </w:pPr>
      <w:rPr>
        <w:rFonts w:ascii="Wingdings" w:hAnsi="Wingdings" w:hint="default"/>
      </w:rPr>
    </w:lvl>
  </w:abstractNum>
  <w:abstractNum w:abstractNumId="18" w15:restartNumberingAfterBreak="0">
    <w:nsid w:val="5963C4E9"/>
    <w:multiLevelType w:val="hybridMultilevel"/>
    <w:tmpl w:val="58564648"/>
    <w:lvl w:ilvl="0" w:tplc="F270462C">
      <w:start w:val="1"/>
      <w:numFmt w:val="bullet"/>
      <w:lvlText w:val="-"/>
      <w:lvlJc w:val="left"/>
      <w:pPr>
        <w:ind w:left="720" w:hanging="360"/>
      </w:pPr>
      <w:rPr>
        <w:rFonts w:ascii="Calibri" w:hAnsi="Calibri" w:hint="default"/>
      </w:rPr>
    </w:lvl>
    <w:lvl w:ilvl="1" w:tplc="6D0250CE">
      <w:start w:val="1"/>
      <w:numFmt w:val="bullet"/>
      <w:lvlText w:val="o"/>
      <w:lvlJc w:val="left"/>
      <w:pPr>
        <w:ind w:left="1440" w:hanging="360"/>
      </w:pPr>
      <w:rPr>
        <w:rFonts w:ascii="Courier New" w:hAnsi="Courier New" w:hint="default"/>
      </w:rPr>
    </w:lvl>
    <w:lvl w:ilvl="2" w:tplc="5D969F20">
      <w:start w:val="1"/>
      <w:numFmt w:val="bullet"/>
      <w:lvlText w:val=""/>
      <w:lvlJc w:val="left"/>
      <w:pPr>
        <w:ind w:left="2160" w:hanging="360"/>
      </w:pPr>
      <w:rPr>
        <w:rFonts w:ascii="Wingdings" w:hAnsi="Wingdings" w:hint="default"/>
      </w:rPr>
    </w:lvl>
    <w:lvl w:ilvl="3" w:tplc="0422DF98">
      <w:start w:val="1"/>
      <w:numFmt w:val="bullet"/>
      <w:lvlText w:val=""/>
      <w:lvlJc w:val="left"/>
      <w:pPr>
        <w:ind w:left="2880" w:hanging="360"/>
      </w:pPr>
      <w:rPr>
        <w:rFonts w:ascii="Symbol" w:hAnsi="Symbol" w:hint="default"/>
      </w:rPr>
    </w:lvl>
    <w:lvl w:ilvl="4" w:tplc="88D02618">
      <w:start w:val="1"/>
      <w:numFmt w:val="bullet"/>
      <w:lvlText w:val="o"/>
      <w:lvlJc w:val="left"/>
      <w:pPr>
        <w:ind w:left="3600" w:hanging="360"/>
      </w:pPr>
      <w:rPr>
        <w:rFonts w:ascii="Courier New" w:hAnsi="Courier New" w:hint="default"/>
      </w:rPr>
    </w:lvl>
    <w:lvl w:ilvl="5" w:tplc="C3E25D02">
      <w:start w:val="1"/>
      <w:numFmt w:val="bullet"/>
      <w:lvlText w:val=""/>
      <w:lvlJc w:val="left"/>
      <w:pPr>
        <w:ind w:left="4320" w:hanging="360"/>
      </w:pPr>
      <w:rPr>
        <w:rFonts w:ascii="Wingdings" w:hAnsi="Wingdings" w:hint="default"/>
      </w:rPr>
    </w:lvl>
    <w:lvl w:ilvl="6" w:tplc="819EECEA">
      <w:start w:val="1"/>
      <w:numFmt w:val="bullet"/>
      <w:lvlText w:val=""/>
      <w:lvlJc w:val="left"/>
      <w:pPr>
        <w:ind w:left="5040" w:hanging="360"/>
      </w:pPr>
      <w:rPr>
        <w:rFonts w:ascii="Symbol" w:hAnsi="Symbol" w:hint="default"/>
      </w:rPr>
    </w:lvl>
    <w:lvl w:ilvl="7" w:tplc="7704684E">
      <w:start w:val="1"/>
      <w:numFmt w:val="bullet"/>
      <w:lvlText w:val="o"/>
      <w:lvlJc w:val="left"/>
      <w:pPr>
        <w:ind w:left="5760" w:hanging="360"/>
      </w:pPr>
      <w:rPr>
        <w:rFonts w:ascii="Courier New" w:hAnsi="Courier New" w:hint="default"/>
      </w:rPr>
    </w:lvl>
    <w:lvl w:ilvl="8" w:tplc="E8F6C338">
      <w:start w:val="1"/>
      <w:numFmt w:val="bullet"/>
      <w:lvlText w:val=""/>
      <w:lvlJc w:val="left"/>
      <w:pPr>
        <w:ind w:left="6480" w:hanging="360"/>
      </w:pPr>
      <w:rPr>
        <w:rFonts w:ascii="Wingdings" w:hAnsi="Wingdings" w:hint="default"/>
      </w:rPr>
    </w:lvl>
  </w:abstractNum>
  <w:abstractNum w:abstractNumId="19" w15:restartNumberingAfterBreak="0">
    <w:nsid w:val="6AA52BF9"/>
    <w:multiLevelType w:val="hybridMultilevel"/>
    <w:tmpl w:val="FDFC2F1E"/>
    <w:lvl w:ilvl="0" w:tplc="86C832AA">
      <w:start w:val="1"/>
      <w:numFmt w:val="bullet"/>
      <w:lvlText w:val="-"/>
      <w:lvlJc w:val="left"/>
      <w:pPr>
        <w:ind w:left="720" w:hanging="360"/>
      </w:pPr>
      <w:rPr>
        <w:rFonts w:ascii="Calibri" w:hAnsi="Calibri" w:hint="default"/>
      </w:rPr>
    </w:lvl>
    <w:lvl w:ilvl="1" w:tplc="FE7680E2">
      <w:start w:val="1"/>
      <w:numFmt w:val="bullet"/>
      <w:lvlText w:val="o"/>
      <w:lvlJc w:val="left"/>
      <w:pPr>
        <w:ind w:left="1440" w:hanging="360"/>
      </w:pPr>
      <w:rPr>
        <w:rFonts w:ascii="Courier New" w:hAnsi="Courier New" w:hint="default"/>
      </w:rPr>
    </w:lvl>
    <w:lvl w:ilvl="2" w:tplc="D8A2628A">
      <w:start w:val="1"/>
      <w:numFmt w:val="bullet"/>
      <w:lvlText w:val=""/>
      <w:lvlJc w:val="left"/>
      <w:pPr>
        <w:ind w:left="2160" w:hanging="360"/>
      </w:pPr>
      <w:rPr>
        <w:rFonts w:ascii="Wingdings" w:hAnsi="Wingdings" w:hint="default"/>
      </w:rPr>
    </w:lvl>
    <w:lvl w:ilvl="3" w:tplc="D6CE5618">
      <w:start w:val="1"/>
      <w:numFmt w:val="bullet"/>
      <w:lvlText w:val=""/>
      <w:lvlJc w:val="left"/>
      <w:pPr>
        <w:ind w:left="2880" w:hanging="360"/>
      </w:pPr>
      <w:rPr>
        <w:rFonts w:ascii="Symbol" w:hAnsi="Symbol" w:hint="default"/>
      </w:rPr>
    </w:lvl>
    <w:lvl w:ilvl="4" w:tplc="374836A0">
      <w:start w:val="1"/>
      <w:numFmt w:val="bullet"/>
      <w:lvlText w:val="o"/>
      <w:lvlJc w:val="left"/>
      <w:pPr>
        <w:ind w:left="3600" w:hanging="360"/>
      </w:pPr>
      <w:rPr>
        <w:rFonts w:ascii="Courier New" w:hAnsi="Courier New" w:hint="default"/>
      </w:rPr>
    </w:lvl>
    <w:lvl w:ilvl="5" w:tplc="F4063720">
      <w:start w:val="1"/>
      <w:numFmt w:val="bullet"/>
      <w:lvlText w:val=""/>
      <w:lvlJc w:val="left"/>
      <w:pPr>
        <w:ind w:left="4320" w:hanging="360"/>
      </w:pPr>
      <w:rPr>
        <w:rFonts w:ascii="Wingdings" w:hAnsi="Wingdings" w:hint="default"/>
      </w:rPr>
    </w:lvl>
    <w:lvl w:ilvl="6" w:tplc="15967EB0">
      <w:start w:val="1"/>
      <w:numFmt w:val="bullet"/>
      <w:lvlText w:val=""/>
      <w:lvlJc w:val="left"/>
      <w:pPr>
        <w:ind w:left="5040" w:hanging="360"/>
      </w:pPr>
      <w:rPr>
        <w:rFonts w:ascii="Symbol" w:hAnsi="Symbol" w:hint="default"/>
      </w:rPr>
    </w:lvl>
    <w:lvl w:ilvl="7" w:tplc="A75058DE">
      <w:start w:val="1"/>
      <w:numFmt w:val="bullet"/>
      <w:lvlText w:val="o"/>
      <w:lvlJc w:val="left"/>
      <w:pPr>
        <w:ind w:left="5760" w:hanging="360"/>
      </w:pPr>
      <w:rPr>
        <w:rFonts w:ascii="Courier New" w:hAnsi="Courier New" w:hint="default"/>
      </w:rPr>
    </w:lvl>
    <w:lvl w:ilvl="8" w:tplc="CA06CE38">
      <w:start w:val="1"/>
      <w:numFmt w:val="bullet"/>
      <w:lvlText w:val=""/>
      <w:lvlJc w:val="left"/>
      <w:pPr>
        <w:ind w:left="6480" w:hanging="360"/>
      </w:pPr>
      <w:rPr>
        <w:rFonts w:ascii="Wingdings" w:hAnsi="Wingdings" w:hint="default"/>
      </w:rPr>
    </w:lvl>
  </w:abstractNum>
  <w:abstractNum w:abstractNumId="20" w15:restartNumberingAfterBreak="0">
    <w:nsid w:val="738CFD13"/>
    <w:multiLevelType w:val="hybridMultilevel"/>
    <w:tmpl w:val="7D8A99CA"/>
    <w:lvl w:ilvl="0" w:tplc="1A5ED81C">
      <w:start w:val="1"/>
      <w:numFmt w:val="bullet"/>
      <w:lvlText w:val="-"/>
      <w:lvlJc w:val="left"/>
      <w:pPr>
        <w:ind w:left="720" w:hanging="360"/>
      </w:pPr>
      <w:rPr>
        <w:rFonts w:ascii="Calibri" w:hAnsi="Calibri" w:hint="default"/>
      </w:rPr>
    </w:lvl>
    <w:lvl w:ilvl="1" w:tplc="46802A56">
      <w:start w:val="1"/>
      <w:numFmt w:val="bullet"/>
      <w:lvlText w:val="o"/>
      <w:lvlJc w:val="left"/>
      <w:pPr>
        <w:ind w:left="1440" w:hanging="360"/>
      </w:pPr>
      <w:rPr>
        <w:rFonts w:ascii="Courier New" w:hAnsi="Courier New" w:hint="default"/>
      </w:rPr>
    </w:lvl>
    <w:lvl w:ilvl="2" w:tplc="A7588248">
      <w:start w:val="1"/>
      <w:numFmt w:val="bullet"/>
      <w:lvlText w:val=""/>
      <w:lvlJc w:val="left"/>
      <w:pPr>
        <w:ind w:left="2160" w:hanging="360"/>
      </w:pPr>
      <w:rPr>
        <w:rFonts w:ascii="Wingdings" w:hAnsi="Wingdings" w:hint="default"/>
      </w:rPr>
    </w:lvl>
    <w:lvl w:ilvl="3" w:tplc="709EF2C2">
      <w:start w:val="1"/>
      <w:numFmt w:val="bullet"/>
      <w:lvlText w:val=""/>
      <w:lvlJc w:val="left"/>
      <w:pPr>
        <w:ind w:left="2880" w:hanging="360"/>
      </w:pPr>
      <w:rPr>
        <w:rFonts w:ascii="Symbol" w:hAnsi="Symbol" w:hint="default"/>
      </w:rPr>
    </w:lvl>
    <w:lvl w:ilvl="4" w:tplc="C1FEC914">
      <w:start w:val="1"/>
      <w:numFmt w:val="bullet"/>
      <w:lvlText w:val="o"/>
      <w:lvlJc w:val="left"/>
      <w:pPr>
        <w:ind w:left="3600" w:hanging="360"/>
      </w:pPr>
      <w:rPr>
        <w:rFonts w:ascii="Courier New" w:hAnsi="Courier New" w:hint="default"/>
      </w:rPr>
    </w:lvl>
    <w:lvl w:ilvl="5" w:tplc="7BEC7340">
      <w:start w:val="1"/>
      <w:numFmt w:val="bullet"/>
      <w:lvlText w:val=""/>
      <w:lvlJc w:val="left"/>
      <w:pPr>
        <w:ind w:left="4320" w:hanging="360"/>
      </w:pPr>
      <w:rPr>
        <w:rFonts w:ascii="Wingdings" w:hAnsi="Wingdings" w:hint="default"/>
      </w:rPr>
    </w:lvl>
    <w:lvl w:ilvl="6" w:tplc="D368E238">
      <w:start w:val="1"/>
      <w:numFmt w:val="bullet"/>
      <w:lvlText w:val=""/>
      <w:lvlJc w:val="left"/>
      <w:pPr>
        <w:ind w:left="5040" w:hanging="360"/>
      </w:pPr>
      <w:rPr>
        <w:rFonts w:ascii="Symbol" w:hAnsi="Symbol" w:hint="default"/>
      </w:rPr>
    </w:lvl>
    <w:lvl w:ilvl="7" w:tplc="259A00B6">
      <w:start w:val="1"/>
      <w:numFmt w:val="bullet"/>
      <w:lvlText w:val="o"/>
      <w:lvlJc w:val="left"/>
      <w:pPr>
        <w:ind w:left="5760" w:hanging="360"/>
      </w:pPr>
      <w:rPr>
        <w:rFonts w:ascii="Courier New" w:hAnsi="Courier New" w:hint="default"/>
      </w:rPr>
    </w:lvl>
    <w:lvl w:ilvl="8" w:tplc="9776FD50">
      <w:start w:val="1"/>
      <w:numFmt w:val="bullet"/>
      <w:lvlText w:val=""/>
      <w:lvlJc w:val="left"/>
      <w:pPr>
        <w:ind w:left="6480" w:hanging="360"/>
      </w:pPr>
      <w:rPr>
        <w:rFonts w:ascii="Wingdings" w:hAnsi="Wingdings" w:hint="default"/>
      </w:rPr>
    </w:lvl>
  </w:abstractNum>
  <w:num w:numId="1" w16cid:durableId="1573737431">
    <w:abstractNumId w:val="9"/>
  </w:num>
  <w:num w:numId="2" w16cid:durableId="467284750">
    <w:abstractNumId w:val="7"/>
  </w:num>
  <w:num w:numId="3" w16cid:durableId="1610622605">
    <w:abstractNumId w:val="6"/>
  </w:num>
  <w:num w:numId="4" w16cid:durableId="373771202">
    <w:abstractNumId w:val="5"/>
  </w:num>
  <w:num w:numId="5" w16cid:durableId="692149146">
    <w:abstractNumId w:val="4"/>
  </w:num>
  <w:num w:numId="6" w16cid:durableId="1888032840">
    <w:abstractNumId w:val="8"/>
  </w:num>
  <w:num w:numId="7" w16cid:durableId="931012455">
    <w:abstractNumId w:val="3"/>
  </w:num>
  <w:num w:numId="8" w16cid:durableId="1531146521">
    <w:abstractNumId w:val="2"/>
  </w:num>
  <w:num w:numId="9" w16cid:durableId="156921886">
    <w:abstractNumId w:val="1"/>
  </w:num>
  <w:num w:numId="10" w16cid:durableId="2059553422">
    <w:abstractNumId w:val="0"/>
  </w:num>
  <w:num w:numId="11" w16cid:durableId="1988588645">
    <w:abstractNumId w:val="17"/>
  </w:num>
  <w:num w:numId="12" w16cid:durableId="333917764">
    <w:abstractNumId w:val="15"/>
  </w:num>
  <w:num w:numId="13" w16cid:durableId="649793002">
    <w:abstractNumId w:val="13"/>
  </w:num>
  <w:num w:numId="14" w16cid:durableId="2065182003">
    <w:abstractNumId w:val="14"/>
  </w:num>
  <w:num w:numId="15" w16cid:durableId="1248685986">
    <w:abstractNumId w:val="19"/>
  </w:num>
  <w:num w:numId="16" w16cid:durableId="1455514875">
    <w:abstractNumId w:val="18"/>
  </w:num>
  <w:num w:numId="17" w16cid:durableId="1142385737">
    <w:abstractNumId w:val="20"/>
  </w:num>
  <w:num w:numId="18" w16cid:durableId="51779661">
    <w:abstractNumId w:val="12"/>
  </w:num>
  <w:num w:numId="19" w16cid:durableId="2070571550">
    <w:abstractNumId w:val="11"/>
  </w:num>
  <w:num w:numId="20" w16cid:durableId="1636567161">
    <w:abstractNumId w:val="16"/>
  </w:num>
  <w:num w:numId="21" w16cid:durableId="7138190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FB6"/>
    <w:rsid w:val="000926DE"/>
    <w:rsid w:val="000954C1"/>
    <w:rsid w:val="000C4FC7"/>
    <w:rsid w:val="000C4FD3"/>
    <w:rsid w:val="000C62BA"/>
    <w:rsid w:val="000D756D"/>
    <w:rsid w:val="0011382F"/>
    <w:rsid w:val="0012592F"/>
    <w:rsid w:val="00161545"/>
    <w:rsid w:val="00181532"/>
    <w:rsid w:val="001E42C6"/>
    <w:rsid w:val="001F2F50"/>
    <w:rsid w:val="002946E5"/>
    <w:rsid w:val="002D0A13"/>
    <w:rsid w:val="0031432E"/>
    <w:rsid w:val="00326343"/>
    <w:rsid w:val="00336145"/>
    <w:rsid w:val="0034043B"/>
    <w:rsid w:val="003A7057"/>
    <w:rsid w:val="003B4D63"/>
    <w:rsid w:val="003E46CE"/>
    <w:rsid w:val="00401725"/>
    <w:rsid w:val="004047E1"/>
    <w:rsid w:val="00414D8B"/>
    <w:rsid w:val="00466A91"/>
    <w:rsid w:val="00482905"/>
    <w:rsid w:val="00494752"/>
    <w:rsid w:val="004C79DA"/>
    <w:rsid w:val="004D6C09"/>
    <w:rsid w:val="005072F6"/>
    <w:rsid w:val="005619F0"/>
    <w:rsid w:val="0057336B"/>
    <w:rsid w:val="00595C06"/>
    <w:rsid w:val="005A2195"/>
    <w:rsid w:val="005C25A0"/>
    <w:rsid w:val="005D3E02"/>
    <w:rsid w:val="00610642"/>
    <w:rsid w:val="00616601"/>
    <w:rsid w:val="00646EEF"/>
    <w:rsid w:val="00663829"/>
    <w:rsid w:val="0066434E"/>
    <w:rsid w:val="006A42AB"/>
    <w:rsid w:val="006A5EAE"/>
    <w:rsid w:val="006B5313"/>
    <w:rsid w:val="006E291F"/>
    <w:rsid w:val="0073513E"/>
    <w:rsid w:val="00747D50"/>
    <w:rsid w:val="00837A1F"/>
    <w:rsid w:val="008506C9"/>
    <w:rsid w:val="00864F09"/>
    <w:rsid w:val="008A03F1"/>
    <w:rsid w:val="008B0C34"/>
    <w:rsid w:val="008B17CD"/>
    <w:rsid w:val="008C32EE"/>
    <w:rsid w:val="008F0106"/>
    <w:rsid w:val="008F100C"/>
    <w:rsid w:val="008F6CD8"/>
    <w:rsid w:val="00924B63"/>
    <w:rsid w:val="00950639"/>
    <w:rsid w:val="00961815"/>
    <w:rsid w:val="0097220B"/>
    <w:rsid w:val="00982618"/>
    <w:rsid w:val="009A4F1D"/>
    <w:rsid w:val="009C205E"/>
    <w:rsid w:val="009C488A"/>
    <w:rsid w:val="00A0579C"/>
    <w:rsid w:val="00A245F4"/>
    <w:rsid w:val="00A7663C"/>
    <w:rsid w:val="00A96F66"/>
    <w:rsid w:val="00AA1D24"/>
    <w:rsid w:val="00AB4BAD"/>
    <w:rsid w:val="00AB6A68"/>
    <w:rsid w:val="00B32E51"/>
    <w:rsid w:val="00B54F3E"/>
    <w:rsid w:val="00B67358"/>
    <w:rsid w:val="00B8450C"/>
    <w:rsid w:val="00B87414"/>
    <w:rsid w:val="00BA2D0A"/>
    <w:rsid w:val="00BC7450"/>
    <w:rsid w:val="00C34FB6"/>
    <w:rsid w:val="00C837F0"/>
    <w:rsid w:val="00CA52A3"/>
    <w:rsid w:val="00CB7A43"/>
    <w:rsid w:val="00CB7D29"/>
    <w:rsid w:val="00CE2FB6"/>
    <w:rsid w:val="00CE391C"/>
    <w:rsid w:val="00CF4CAC"/>
    <w:rsid w:val="00D027CB"/>
    <w:rsid w:val="00D26D41"/>
    <w:rsid w:val="00D51E1E"/>
    <w:rsid w:val="00D84639"/>
    <w:rsid w:val="00D876EB"/>
    <w:rsid w:val="00DE77E6"/>
    <w:rsid w:val="00E72EA7"/>
    <w:rsid w:val="00EA4101"/>
    <w:rsid w:val="00EB1D96"/>
    <w:rsid w:val="00EC3B86"/>
    <w:rsid w:val="00F2172C"/>
    <w:rsid w:val="00F23715"/>
    <w:rsid w:val="00F23BDE"/>
    <w:rsid w:val="00F61E6D"/>
    <w:rsid w:val="00F77D5F"/>
    <w:rsid w:val="00FF1EB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EBD3074"/>
  <w15:docId w15:val="{620AC1E1-3D89-4B7F-84AD-5C407D5E2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6C09"/>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link w:val="Heading1Char"/>
    <w:uiPriority w:val="9"/>
    <w:qFormat/>
    <w:rsid w:val="004D6C09"/>
    <w:pPr>
      <w:keepNext/>
      <w:keepLines/>
      <w:spacing w:before="360"/>
      <w:ind w:left="794" w:hanging="794"/>
      <w:outlineLvl w:val="0"/>
    </w:pPr>
    <w:rPr>
      <w:b/>
    </w:rPr>
  </w:style>
  <w:style w:type="paragraph" w:styleId="Heading2">
    <w:name w:val="heading 2"/>
    <w:basedOn w:val="Heading1"/>
    <w:next w:val="Normal"/>
    <w:link w:val="Heading2Char"/>
    <w:uiPriority w:val="9"/>
    <w:qFormat/>
    <w:rsid w:val="004D6C09"/>
    <w:pPr>
      <w:spacing w:before="240"/>
      <w:outlineLvl w:val="1"/>
    </w:pPr>
  </w:style>
  <w:style w:type="paragraph" w:styleId="Heading3">
    <w:name w:val="heading 3"/>
    <w:basedOn w:val="Heading1"/>
    <w:next w:val="Normal"/>
    <w:link w:val="Heading3Char"/>
    <w:uiPriority w:val="9"/>
    <w:qFormat/>
    <w:rsid w:val="004D6C09"/>
    <w:pPr>
      <w:spacing w:before="160"/>
      <w:outlineLvl w:val="2"/>
    </w:pPr>
  </w:style>
  <w:style w:type="paragraph" w:styleId="Heading4">
    <w:name w:val="heading 4"/>
    <w:basedOn w:val="Heading3"/>
    <w:next w:val="Normal"/>
    <w:link w:val="Heading4Char"/>
    <w:uiPriority w:val="9"/>
    <w:qFormat/>
    <w:rsid w:val="004D6C09"/>
    <w:pPr>
      <w:tabs>
        <w:tab w:val="clear" w:pos="794"/>
        <w:tab w:val="left" w:pos="1021"/>
      </w:tabs>
      <w:ind w:left="1021" w:hanging="1021"/>
      <w:outlineLvl w:val="3"/>
    </w:pPr>
  </w:style>
  <w:style w:type="paragraph" w:styleId="Heading5">
    <w:name w:val="heading 5"/>
    <w:basedOn w:val="Heading4"/>
    <w:next w:val="Normal"/>
    <w:link w:val="Heading5Char"/>
    <w:uiPriority w:val="9"/>
    <w:qFormat/>
    <w:rsid w:val="004D6C09"/>
    <w:pPr>
      <w:outlineLvl w:val="4"/>
    </w:pPr>
  </w:style>
  <w:style w:type="paragraph" w:styleId="Heading6">
    <w:name w:val="heading 6"/>
    <w:basedOn w:val="Heading4"/>
    <w:next w:val="Normal"/>
    <w:link w:val="Heading6Char"/>
    <w:uiPriority w:val="9"/>
    <w:qFormat/>
    <w:rsid w:val="004D6C09"/>
    <w:pPr>
      <w:tabs>
        <w:tab w:val="clear" w:pos="1021"/>
        <w:tab w:val="clear" w:pos="1191"/>
      </w:tabs>
      <w:ind w:left="1588" w:hanging="1588"/>
      <w:outlineLvl w:val="5"/>
    </w:pPr>
  </w:style>
  <w:style w:type="paragraph" w:styleId="Heading7">
    <w:name w:val="heading 7"/>
    <w:basedOn w:val="Heading6"/>
    <w:next w:val="Normal"/>
    <w:link w:val="Heading7Char"/>
    <w:uiPriority w:val="9"/>
    <w:qFormat/>
    <w:rsid w:val="004D6C09"/>
    <w:pPr>
      <w:outlineLvl w:val="6"/>
    </w:pPr>
  </w:style>
  <w:style w:type="paragraph" w:styleId="Heading8">
    <w:name w:val="heading 8"/>
    <w:basedOn w:val="Heading6"/>
    <w:next w:val="Normal"/>
    <w:link w:val="Heading8Char"/>
    <w:uiPriority w:val="9"/>
    <w:qFormat/>
    <w:rsid w:val="004D6C09"/>
    <w:pPr>
      <w:outlineLvl w:val="7"/>
    </w:pPr>
  </w:style>
  <w:style w:type="paragraph" w:styleId="Heading9">
    <w:name w:val="heading 9"/>
    <w:basedOn w:val="Heading6"/>
    <w:next w:val="Normal"/>
    <w:link w:val="Heading9Char"/>
    <w:uiPriority w:val="9"/>
    <w:qFormat/>
    <w:rsid w:val="004D6C0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aftertitle"/>
    <w:rsid w:val="004D6C09"/>
    <w:pPr>
      <w:keepLines/>
      <w:spacing w:before="240" w:after="120"/>
      <w:jc w:val="center"/>
    </w:pPr>
    <w:rPr>
      <w:b/>
    </w:rPr>
  </w:style>
  <w:style w:type="paragraph" w:customStyle="1" w:styleId="Normalaftertitle">
    <w:name w:val="Normal_after_title"/>
    <w:basedOn w:val="Normal"/>
    <w:next w:val="Normal"/>
    <w:rsid w:val="004D6C09"/>
    <w:pPr>
      <w:spacing w:before="360"/>
    </w:pPr>
  </w:style>
  <w:style w:type="paragraph" w:customStyle="1" w:styleId="TabletitleBR">
    <w:name w:val="Table_title_BR"/>
    <w:basedOn w:val="Normal"/>
    <w:next w:val="Tablehead"/>
    <w:rsid w:val="004D6C09"/>
    <w:pPr>
      <w:keepNext/>
      <w:keepLines/>
      <w:spacing w:before="0" w:after="120"/>
      <w:jc w:val="center"/>
    </w:pPr>
    <w:rPr>
      <w:b/>
    </w:rPr>
  </w:style>
  <w:style w:type="paragraph" w:customStyle="1" w:styleId="Tablehead">
    <w:name w:val="Table_head"/>
    <w:basedOn w:val="Normal"/>
    <w:next w:val="Tabletext"/>
    <w:rsid w:val="004D6C0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rsid w:val="004D6C0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nnexNotitle">
    <w:name w:val="Annex_No &amp; title"/>
    <w:basedOn w:val="Normal"/>
    <w:next w:val="Normalaftertitle"/>
    <w:rsid w:val="004D6C09"/>
    <w:pPr>
      <w:keepNext/>
      <w:keepLines/>
      <w:spacing w:before="480"/>
      <w:jc w:val="center"/>
    </w:pPr>
    <w:rPr>
      <w:b/>
      <w:sz w:val="28"/>
    </w:rPr>
  </w:style>
  <w:style w:type="paragraph" w:customStyle="1" w:styleId="AppendixNotitle">
    <w:name w:val="Appendix_No &amp; title"/>
    <w:basedOn w:val="AnnexNotitle"/>
    <w:next w:val="Normalaftertitle"/>
    <w:rsid w:val="004D6C09"/>
  </w:style>
  <w:style w:type="paragraph" w:customStyle="1" w:styleId="Figure">
    <w:name w:val="Figure"/>
    <w:basedOn w:val="Normal"/>
    <w:next w:val="FigureNotitle"/>
    <w:rsid w:val="004D6C09"/>
    <w:pPr>
      <w:keepNext/>
      <w:keepLines/>
      <w:spacing w:before="240" w:after="120"/>
      <w:jc w:val="center"/>
    </w:pPr>
  </w:style>
  <w:style w:type="paragraph" w:customStyle="1" w:styleId="Artheading">
    <w:name w:val="Art_heading"/>
    <w:basedOn w:val="Normal"/>
    <w:next w:val="Normalaftertitle"/>
    <w:rsid w:val="004D6C09"/>
    <w:pPr>
      <w:spacing w:before="480"/>
      <w:jc w:val="center"/>
    </w:pPr>
    <w:rPr>
      <w:b/>
      <w:sz w:val="28"/>
    </w:rPr>
  </w:style>
  <w:style w:type="paragraph" w:customStyle="1" w:styleId="ArtNo">
    <w:name w:val="Art_No"/>
    <w:basedOn w:val="Normal"/>
    <w:next w:val="Arttitle"/>
    <w:rsid w:val="004D6C09"/>
    <w:pPr>
      <w:keepNext/>
      <w:keepLines/>
      <w:spacing w:before="480"/>
      <w:jc w:val="center"/>
    </w:pPr>
    <w:rPr>
      <w:caps/>
      <w:sz w:val="28"/>
    </w:rPr>
  </w:style>
  <w:style w:type="paragraph" w:customStyle="1" w:styleId="Arttitle">
    <w:name w:val="Art_title"/>
    <w:basedOn w:val="Normal"/>
    <w:next w:val="Normalaftertitle"/>
    <w:rsid w:val="004D6C09"/>
    <w:pPr>
      <w:keepNext/>
      <w:keepLines/>
      <w:spacing w:before="240"/>
      <w:jc w:val="center"/>
    </w:pPr>
    <w:rPr>
      <w:b/>
      <w:sz w:val="28"/>
    </w:rPr>
  </w:style>
  <w:style w:type="paragraph" w:customStyle="1" w:styleId="Call">
    <w:name w:val="Call"/>
    <w:basedOn w:val="Normal"/>
    <w:next w:val="Normal"/>
    <w:rsid w:val="004D6C09"/>
    <w:pPr>
      <w:keepNext/>
      <w:keepLines/>
      <w:spacing w:before="160"/>
      <w:ind w:left="794"/>
    </w:pPr>
    <w:rPr>
      <w:i/>
    </w:rPr>
  </w:style>
  <w:style w:type="paragraph" w:customStyle="1" w:styleId="ChapNo">
    <w:name w:val="Chap_No"/>
    <w:basedOn w:val="Normal"/>
    <w:next w:val="Chaptitle"/>
    <w:rsid w:val="004D6C09"/>
    <w:pPr>
      <w:keepNext/>
      <w:keepLines/>
      <w:spacing w:before="480"/>
      <w:jc w:val="center"/>
    </w:pPr>
    <w:rPr>
      <w:b/>
      <w:caps/>
      <w:sz w:val="28"/>
    </w:rPr>
  </w:style>
  <w:style w:type="paragraph" w:customStyle="1" w:styleId="Chaptitle">
    <w:name w:val="Chap_title"/>
    <w:basedOn w:val="Normal"/>
    <w:next w:val="Normalaftertitle"/>
    <w:rsid w:val="004D6C09"/>
    <w:pPr>
      <w:keepNext/>
      <w:keepLines/>
      <w:spacing w:before="240"/>
      <w:jc w:val="center"/>
    </w:pPr>
    <w:rPr>
      <w:b/>
      <w:sz w:val="28"/>
    </w:rPr>
  </w:style>
  <w:style w:type="character" w:styleId="EndnoteReference">
    <w:name w:val="endnote reference"/>
    <w:basedOn w:val="DefaultParagraphFont"/>
    <w:semiHidden/>
    <w:rsid w:val="004D6C09"/>
    <w:rPr>
      <w:vertAlign w:val="superscript"/>
    </w:rPr>
  </w:style>
  <w:style w:type="paragraph" w:customStyle="1" w:styleId="enumlev1">
    <w:name w:val="enumlev1"/>
    <w:basedOn w:val="Normal"/>
    <w:rsid w:val="004D6C09"/>
    <w:pPr>
      <w:spacing w:before="80"/>
      <w:ind w:left="794" w:hanging="794"/>
    </w:pPr>
  </w:style>
  <w:style w:type="paragraph" w:customStyle="1" w:styleId="enumlev2">
    <w:name w:val="enumlev2"/>
    <w:basedOn w:val="enumlev1"/>
    <w:rsid w:val="004D6C09"/>
    <w:pPr>
      <w:ind w:left="1191" w:hanging="397"/>
    </w:pPr>
  </w:style>
  <w:style w:type="paragraph" w:customStyle="1" w:styleId="enumlev3">
    <w:name w:val="enumlev3"/>
    <w:basedOn w:val="enumlev2"/>
    <w:rsid w:val="004D6C09"/>
    <w:pPr>
      <w:ind w:left="1588"/>
    </w:pPr>
  </w:style>
  <w:style w:type="paragraph" w:customStyle="1" w:styleId="Equation">
    <w:name w:val="Equation"/>
    <w:basedOn w:val="Normal"/>
    <w:rsid w:val="004D6C09"/>
    <w:pPr>
      <w:tabs>
        <w:tab w:val="clear" w:pos="1191"/>
        <w:tab w:val="clear" w:pos="1588"/>
        <w:tab w:val="clear" w:pos="1985"/>
        <w:tab w:val="center" w:pos="4820"/>
        <w:tab w:val="right" w:pos="9639"/>
      </w:tabs>
    </w:pPr>
  </w:style>
  <w:style w:type="paragraph" w:customStyle="1" w:styleId="Equationlegend">
    <w:name w:val="Equation_legend"/>
    <w:basedOn w:val="Normal"/>
    <w:rsid w:val="004D6C09"/>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D6C09"/>
    <w:pPr>
      <w:keepNext/>
      <w:keepLines/>
      <w:tabs>
        <w:tab w:val="clear" w:pos="794"/>
        <w:tab w:val="clear" w:pos="1191"/>
        <w:tab w:val="clear" w:pos="1588"/>
        <w:tab w:val="clear" w:pos="1985"/>
      </w:tabs>
      <w:spacing w:before="20" w:after="20"/>
    </w:pPr>
    <w:rPr>
      <w:sz w:val="18"/>
    </w:rPr>
  </w:style>
  <w:style w:type="paragraph" w:customStyle="1" w:styleId="RecNoBR">
    <w:name w:val="Rec_No_BR"/>
    <w:basedOn w:val="Normal"/>
    <w:next w:val="Rectitle"/>
    <w:rsid w:val="004D6C09"/>
    <w:pPr>
      <w:keepNext/>
      <w:keepLines/>
      <w:spacing w:before="480"/>
      <w:jc w:val="center"/>
    </w:pPr>
    <w:rPr>
      <w:caps/>
      <w:sz w:val="28"/>
    </w:rPr>
  </w:style>
  <w:style w:type="paragraph" w:customStyle="1" w:styleId="Rectitle">
    <w:name w:val="Rec_title"/>
    <w:basedOn w:val="Normal"/>
    <w:next w:val="Normalaftertitle"/>
    <w:rsid w:val="004D6C09"/>
    <w:pPr>
      <w:keepNext/>
      <w:keepLines/>
      <w:spacing w:before="360"/>
      <w:jc w:val="center"/>
    </w:pPr>
    <w:rPr>
      <w:b/>
      <w:sz w:val="28"/>
    </w:rPr>
  </w:style>
  <w:style w:type="paragraph" w:customStyle="1" w:styleId="QuestionNoBR">
    <w:name w:val="Question_No_BR"/>
    <w:basedOn w:val="RecNoBR"/>
    <w:next w:val="Questiontitle"/>
    <w:rsid w:val="004D6C09"/>
  </w:style>
  <w:style w:type="paragraph" w:customStyle="1" w:styleId="Questiontitle">
    <w:name w:val="Question_title"/>
    <w:basedOn w:val="Rectitle"/>
    <w:next w:val="Questionref"/>
    <w:rsid w:val="004D6C09"/>
  </w:style>
  <w:style w:type="paragraph" w:customStyle="1" w:styleId="Questionref">
    <w:name w:val="Question_ref"/>
    <w:basedOn w:val="Recref"/>
    <w:next w:val="Questiondate"/>
    <w:rsid w:val="004D6C09"/>
  </w:style>
  <w:style w:type="paragraph" w:customStyle="1" w:styleId="Recref">
    <w:name w:val="Rec_ref"/>
    <w:basedOn w:val="Normal"/>
    <w:next w:val="Recdate"/>
    <w:rsid w:val="004D6C09"/>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4D6C09"/>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4D6C09"/>
  </w:style>
  <w:style w:type="paragraph" w:customStyle="1" w:styleId="RepNoBR">
    <w:name w:val="Rep_No_BR"/>
    <w:basedOn w:val="RecNoBR"/>
    <w:next w:val="Reptitle"/>
    <w:rsid w:val="004D6C09"/>
  </w:style>
  <w:style w:type="paragraph" w:customStyle="1" w:styleId="Reptitle">
    <w:name w:val="Rep_title"/>
    <w:basedOn w:val="Rectitle"/>
    <w:next w:val="Repref"/>
    <w:rsid w:val="004D6C09"/>
  </w:style>
  <w:style w:type="paragraph" w:customStyle="1" w:styleId="Repref">
    <w:name w:val="Rep_ref"/>
    <w:basedOn w:val="Recref"/>
    <w:next w:val="Repdate"/>
    <w:rsid w:val="004D6C09"/>
  </w:style>
  <w:style w:type="paragraph" w:customStyle="1" w:styleId="Repdate">
    <w:name w:val="Rep_date"/>
    <w:basedOn w:val="Recdate"/>
    <w:next w:val="Normalaftertitle"/>
    <w:rsid w:val="004D6C09"/>
  </w:style>
  <w:style w:type="paragraph" w:customStyle="1" w:styleId="ResNoBR">
    <w:name w:val="Res_No_BR"/>
    <w:basedOn w:val="RecNoBR"/>
    <w:next w:val="Restitle"/>
    <w:rsid w:val="004D6C09"/>
  </w:style>
  <w:style w:type="paragraph" w:customStyle="1" w:styleId="Restitle">
    <w:name w:val="Res_title"/>
    <w:basedOn w:val="Rectitle"/>
    <w:next w:val="Resref"/>
    <w:rsid w:val="004D6C09"/>
  </w:style>
  <w:style w:type="paragraph" w:customStyle="1" w:styleId="Resref">
    <w:name w:val="Res_ref"/>
    <w:basedOn w:val="Recref"/>
    <w:next w:val="Resdate"/>
    <w:rsid w:val="004D6C09"/>
  </w:style>
  <w:style w:type="paragraph" w:customStyle="1" w:styleId="Resdate">
    <w:name w:val="Res_date"/>
    <w:basedOn w:val="Recdate"/>
    <w:next w:val="Normalaftertitle"/>
    <w:rsid w:val="004D6C09"/>
  </w:style>
  <w:style w:type="paragraph" w:customStyle="1" w:styleId="Figurewithouttitle">
    <w:name w:val="Figure_without_title"/>
    <w:basedOn w:val="Normal"/>
    <w:next w:val="Normalaftertitle"/>
    <w:rsid w:val="004D6C09"/>
    <w:pPr>
      <w:keepLines/>
      <w:spacing w:before="240" w:after="120"/>
      <w:jc w:val="center"/>
    </w:pPr>
  </w:style>
  <w:style w:type="paragraph" w:styleId="Footer">
    <w:name w:val="footer"/>
    <w:basedOn w:val="Normal"/>
    <w:link w:val="FooterChar"/>
    <w:uiPriority w:val="99"/>
    <w:rsid w:val="004D6C09"/>
    <w:pPr>
      <w:tabs>
        <w:tab w:val="clear" w:pos="794"/>
        <w:tab w:val="clear" w:pos="1191"/>
        <w:tab w:val="clear" w:pos="1588"/>
        <w:tab w:val="clear" w:pos="1985"/>
        <w:tab w:val="left" w:pos="5954"/>
        <w:tab w:val="right" w:pos="9639"/>
      </w:tabs>
      <w:spacing w:before="0"/>
    </w:pPr>
    <w:rPr>
      <w:caps/>
      <w:noProof/>
      <w:sz w:val="16"/>
    </w:rPr>
  </w:style>
  <w:style w:type="character" w:styleId="FootnoteReference">
    <w:name w:val="footnote reference"/>
    <w:basedOn w:val="DefaultParagraphFont"/>
    <w:rsid w:val="004D6C09"/>
    <w:rPr>
      <w:position w:val="6"/>
      <w:sz w:val="18"/>
    </w:rPr>
  </w:style>
  <w:style w:type="paragraph" w:styleId="FootnoteText">
    <w:name w:val="footnote text"/>
    <w:basedOn w:val="Note"/>
    <w:link w:val="FootnoteTextChar"/>
    <w:rsid w:val="004D6C09"/>
    <w:pPr>
      <w:keepLines/>
      <w:tabs>
        <w:tab w:val="left" w:pos="255"/>
      </w:tabs>
      <w:ind w:left="255" w:hanging="255"/>
    </w:pPr>
  </w:style>
  <w:style w:type="paragraph" w:customStyle="1" w:styleId="Note">
    <w:name w:val="Note"/>
    <w:basedOn w:val="Normal"/>
    <w:rsid w:val="004D6C09"/>
    <w:pPr>
      <w:spacing w:before="80"/>
    </w:pPr>
  </w:style>
  <w:style w:type="paragraph" w:styleId="Header">
    <w:name w:val="header"/>
    <w:basedOn w:val="Normal"/>
    <w:link w:val="HeaderChar"/>
    <w:uiPriority w:val="99"/>
    <w:rsid w:val="004D6C09"/>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rsid w:val="004D6C09"/>
    <w:pPr>
      <w:keepNext/>
      <w:spacing w:before="160"/>
    </w:pPr>
    <w:rPr>
      <w:b/>
    </w:rPr>
  </w:style>
  <w:style w:type="paragraph" w:customStyle="1" w:styleId="Headingi">
    <w:name w:val="Heading_i"/>
    <w:basedOn w:val="Normal"/>
    <w:next w:val="Normal"/>
    <w:rsid w:val="004D6C09"/>
    <w:pPr>
      <w:keepNext/>
      <w:spacing w:before="160"/>
    </w:pPr>
    <w:rPr>
      <w:i/>
    </w:rPr>
  </w:style>
  <w:style w:type="paragraph" w:styleId="Index1">
    <w:name w:val="index 1"/>
    <w:basedOn w:val="Normal"/>
    <w:next w:val="Normal"/>
    <w:rsid w:val="004D6C09"/>
  </w:style>
  <w:style w:type="paragraph" w:styleId="Index2">
    <w:name w:val="index 2"/>
    <w:basedOn w:val="Normal"/>
    <w:next w:val="Normal"/>
    <w:rsid w:val="004D6C09"/>
    <w:pPr>
      <w:ind w:left="283"/>
    </w:pPr>
  </w:style>
  <w:style w:type="paragraph" w:styleId="Index3">
    <w:name w:val="index 3"/>
    <w:basedOn w:val="Normal"/>
    <w:next w:val="Normal"/>
    <w:rsid w:val="004D6C09"/>
    <w:pPr>
      <w:ind w:left="566"/>
    </w:pPr>
  </w:style>
  <w:style w:type="paragraph" w:customStyle="1" w:styleId="Section1">
    <w:name w:val="Section_1"/>
    <w:basedOn w:val="Normal"/>
    <w:next w:val="Normal"/>
    <w:rsid w:val="004D6C09"/>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D6C09"/>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rsid w:val="004D6C09"/>
    <w:pPr>
      <w:keepNext/>
      <w:keepLines/>
      <w:spacing w:before="360" w:after="120"/>
      <w:jc w:val="center"/>
    </w:pPr>
    <w:rPr>
      <w:b/>
    </w:rPr>
  </w:style>
  <w:style w:type="paragraph" w:customStyle="1" w:styleId="TableNoBR">
    <w:name w:val="Table_No_BR"/>
    <w:basedOn w:val="Normal"/>
    <w:next w:val="TabletitleBR"/>
    <w:rsid w:val="004D6C09"/>
    <w:pPr>
      <w:keepNext/>
      <w:spacing w:before="560" w:after="120"/>
      <w:jc w:val="center"/>
    </w:pPr>
    <w:rPr>
      <w:caps/>
    </w:rPr>
  </w:style>
  <w:style w:type="paragraph" w:customStyle="1" w:styleId="FirstFooter">
    <w:name w:val="FirstFooter"/>
    <w:basedOn w:val="Footer"/>
    <w:rsid w:val="004D6C09"/>
    <w:pPr>
      <w:tabs>
        <w:tab w:val="clear" w:pos="5954"/>
        <w:tab w:val="clear" w:pos="9639"/>
      </w:tabs>
      <w:overflowPunct/>
      <w:autoSpaceDE/>
      <w:autoSpaceDN/>
      <w:adjustRightInd/>
      <w:spacing w:before="40"/>
      <w:textAlignment w:val="auto"/>
    </w:pPr>
    <w:rPr>
      <w:caps w:val="0"/>
      <w:noProof w:val="0"/>
    </w:rPr>
  </w:style>
  <w:style w:type="paragraph" w:customStyle="1" w:styleId="PartNo">
    <w:name w:val="Part_No"/>
    <w:basedOn w:val="Normal"/>
    <w:next w:val="Partref"/>
    <w:rsid w:val="004D6C09"/>
    <w:pPr>
      <w:keepNext/>
      <w:keepLines/>
      <w:spacing w:before="480" w:after="80"/>
      <w:jc w:val="center"/>
    </w:pPr>
    <w:rPr>
      <w:caps/>
      <w:sz w:val="28"/>
    </w:rPr>
  </w:style>
  <w:style w:type="paragraph" w:customStyle="1" w:styleId="Partref">
    <w:name w:val="Part_ref"/>
    <w:basedOn w:val="Normal"/>
    <w:next w:val="Parttitle"/>
    <w:rsid w:val="004D6C09"/>
    <w:pPr>
      <w:keepNext/>
      <w:keepLines/>
      <w:spacing w:before="280"/>
      <w:jc w:val="center"/>
    </w:pPr>
  </w:style>
  <w:style w:type="paragraph" w:customStyle="1" w:styleId="Parttitle">
    <w:name w:val="Part_title"/>
    <w:basedOn w:val="Normal"/>
    <w:next w:val="Normalaftertitle"/>
    <w:rsid w:val="004D6C09"/>
    <w:pPr>
      <w:keepNext/>
      <w:keepLines/>
      <w:spacing w:before="240" w:after="280"/>
      <w:jc w:val="center"/>
    </w:pPr>
    <w:rPr>
      <w:b/>
      <w:sz w:val="28"/>
    </w:rPr>
  </w:style>
  <w:style w:type="paragraph" w:customStyle="1" w:styleId="RecNo">
    <w:name w:val="Rec_No"/>
    <w:basedOn w:val="Normal"/>
    <w:next w:val="Rectitle"/>
    <w:rsid w:val="004D6C09"/>
    <w:pPr>
      <w:keepNext/>
      <w:keepLines/>
      <w:spacing w:before="0"/>
    </w:pPr>
    <w:rPr>
      <w:b/>
      <w:sz w:val="28"/>
    </w:rPr>
  </w:style>
  <w:style w:type="paragraph" w:customStyle="1" w:styleId="QuestionNo">
    <w:name w:val="Question_No"/>
    <w:basedOn w:val="RecNo"/>
    <w:next w:val="Questiontitle"/>
    <w:rsid w:val="004D6C09"/>
  </w:style>
  <w:style w:type="paragraph" w:customStyle="1" w:styleId="Reftext">
    <w:name w:val="Ref_text"/>
    <w:basedOn w:val="Normal"/>
    <w:rsid w:val="004D6C09"/>
    <w:pPr>
      <w:ind w:left="794" w:hanging="794"/>
    </w:pPr>
  </w:style>
  <w:style w:type="paragraph" w:customStyle="1" w:styleId="Reftitle">
    <w:name w:val="Ref_title"/>
    <w:basedOn w:val="Normal"/>
    <w:next w:val="Reftext"/>
    <w:rsid w:val="004D6C09"/>
    <w:pPr>
      <w:spacing w:before="480"/>
      <w:jc w:val="center"/>
    </w:pPr>
    <w:rPr>
      <w:b/>
    </w:rPr>
  </w:style>
  <w:style w:type="paragraph" w:customStyle="1" w:styleId="RepNo">
    <w:name w:val="Rep_No"/>
    <w:basedOn w:val="RecNo"/>
    <w:next w:val="Reptitle"/>
    <w:rsid w:val="004D6C09"/>
  </w:style>
  <w:style w:type="paragraph" w:customStyle="1" w:styleId="ResNo">
    <w:name w:val="Res_No"/>
    <w:basedOn w:val="RecNo"/>
    <w:next w:val="Restitle"/>
    <w:rsid w:val="004D6C09"/>
  </w:style>
  <w:style w:type="paragraph" w:customStyle="1" w:styleId="SectionNo">
    <w:name w:val="Section_No"/>
    <w:basedOn w:val="Normal"/>
    <w:next w:val="Sectiontitle"/>
    <w:rsid w:val="004D6C09"/>
    <w:pPr>
      <w:keepNext/>
      <w:keepLines/>
      <w:spacing w:before="480" w:after="80"/>
      <w:jc w:val="center"/>
    </w:pPr>
    <w:rPr>
      <w:caps/>
      <w:sz w:val="28"/>
    </w:rPr>
  </w:style>
  <w:style w:type="paragraph" w:customStyle="1" w:styleId="Sectiontitle">
    <w:name w:val="Section_title"/>
    <w:basedOn w:val="Normal"/>
    <w:next w:val="Normalaftertitle"/>
    <w:rsid w:val="004D6C09"/>
    <w:pPr>
      <w:keepNext/>
      <w:keepLines/>
      <w:spacing w:before="480" w:after="280"/>
      <w:jc w:val="center"/>
    </w:pPr>
    <w:rPr>
      <w:b/>
      <w:sz w:val="28"/>
    </w:rPr>
  </w:style>
  <w:style w:type="paragraph" w:customStyle="1" w:styleId="Source">
    <w:name w:val="Source"/>
    <w:basedOn w:val="Normal"/>
    <w:next w:val="Normalaftertitle"/>
    <w:rsid w:val="004D6C09"/>
    <w:pPr>
      <w:spacing w:before="840" w:after="200"/>
      <w:jc w:val="center"/>
    </w:pPr>
    <w:rPr>
      <w:b/>
      <w:sz w:val="28"/>
    </w:rPr>
  </w:style>
  <w:style w:type="paragraph" w:customStyle="1" w:styleId="SpecialFooter">
    <w:name w:val="Special Footer"/>
    <w:basedOn w:val="Footer"/>
    <w:rsid w:val="004D6C09"/>
    <w:pPr>
      <w:tabs>
        <w:tab w:val="left" w:pos="567"/>
        <w:tab w:val="left" w:pos="1134"/>
        <w:tab w:val="left" w:pos="1701"/>
        <w:tab w:val="left" w:pos="2268"/>
        <w:tab w:val="left" w:pos="2835"/>
      </w:tabs>
      <w:jc w:val="both"/>
    </w:pPr>
    <w:rPr>
      <w:caps w:val="0"/>
      <w:noProof w:val="0"/>
    </w:rPr>
  </w:style>
  <w:style w:type="paragraph" w:customStyle="1" w:styleId="Tablelegend">
    <w:name w:val="Table_legend"/>
    <w:basedOn w:val="Normal"/>
    <w:rsid w:val="004D6C0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ref">
    <w:name w:val="Table_ref"/>
    <w:basedOn w:val="Normal"/>
    <w:next w:val="TabletitleBR"/>
    <w:rsid w:val="004D6C09"/>
    <w:pPr>
      <w:keepNext/>
      <w:spacing w:before="0" w:after="120"/>
      <w:jc w:val="center"/>
    </w:pPr>
  </w:style>
  <w:style w:type="paragraph" w:customStyle="1" w:styleId="Title1">
    <w:name w:val="Title 1"/>
    <w:basedOn w:val="Source"/>
    <w:next w:val="Title2"/>
    <w:rsid w:val="004D6C0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D6C09"/>
  </w:style>
  <w:style w:type="paragraph" w:customStyle="1" w:styleId="Title3">
    <w:name w:val="Title 3"/>
    <w:basedOn w:val="Title2"/>
    <w:next w:val="Title4"/>
    <w:rsid w:val="004D6C09"/>
    <w:rPr>
      <w:caps w:val="0"/>
    </w:rPr>
  </w:style>
  <w:style w:type="paragraph" w:customStyle="1" w:styleId="Title4">
    <w:name w:val="Title 4"/>
    <w:basedOn w:val="Title3"/>
    <w:next w:val="Heading1"/>
    <w:rsid w:val="004D6C09"/>
    <w:rPr>
      <w:b/>
    </w:rPr>
  </w:style>
  <w:style w:type="paragraph" w:customStyle="1" w:styleId="toc0">
    <w:name w:val="toc 0"/>
    <w:basedOn w:val="Normal"/>
    <w:next w:val="TOC1"/>
    <w:rsid w:val="004D6C09"/>
    <w:pPr>
      <w:tabs>
        <w:tab w:val="clear" w:pos="794"/>
        <w:tab w:val="clear" w:pos="1191"/>
        <w:tab w:val="clear" w:pos="1588"/>
        <w:tab w:val="clear" w:pos="1985"/>
        <w:tab w:val="right" w:pos="9639"/>
      </w:tabs>
    </w:pPr>
    <w:rPr>
      <w:b/>
    </w:rPr>
  </w:style>
  <w:style w:type="paragraph" w:styleId="TOC1">
    <w:name w:val="toc 1"/>
    <w:basedOn w:val="Normal"/>
    <w:rsid w:val="004D6C09"/>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rsid w:val="004D6C09"/>
    <w:pPr>
      <w:spacing w:before="80"/>
      <w:ind w:left="1531" w:hanging="851"/>
    </w:pPr>
  </w:style>
  <w:style w:type="paragraph" w:styleId="TOC3">
    <w:name w:val="toc 3"/>
    <w:basedOn w:val="TOC2"/>
    <w:rsid w:val="004D6C09"/>
  </w:style>
  <w:style w:type="paragraph" w:styleId="TOC4">
    <w:name w:val="toc 4"/>
    <w:basedOn w:val="TOC3"/>
    <w:rsid w:val="004D6C09"/>
  </w:style>
  <w:style w:type="paragraph" w:styleId="TOC5">
    <w:name w:val="toc 5"/>
    <w:basedOn w:val="TOC4"/>
    <w:rsid w:val="004D6C09"/>
  </w:style>
  <w:style w:type="paragraph" w:styleId="TOC6">
    <w:name w:val="toc 6"/>
    <w:basedOn w:val="TOC4"/>
    <w:rsid w:val="004D6C09"/>
  </w:style>
  <w:style w:type="paragraph" w:styleId="TOC7">
    <w:name w:val="toc 7"/>
    <w:basedOn w:val="TOC4"/>
    <w:rsid w:val="004D6C09"/>
  </w:style>
  <w:style w:type="paragraph" w:styleId="TOC8">
    <w:name w:val="toc 8"/>
    <w:basedOn w:val="TOC4"/>
    <w:rsid w:val="004D6C09"/>
  </w:style>
  <w:style w:type="character" w:styleId="PageNumber">
    <w:name w:val="page number"/>
    <w:basedOn w:val="DefaultParagraphFont"/>
    <w:rsid w:val="004D6C09"/>
  </w:style>
  <w:style w:type="character" w:customStyle="1" w:styleId="Appdef">
    <w:name w:val="App_def"/>
    <w:basedOn w:val="DefaultParagraphFont"/>
    <w:rsid w:val="004D6C09"/>
    <w:rPr>
      <w:rFonts w:ascii="Times New Roman" w:hAnsi="Times New Roman"/>
      <w:b/>
    </w:rPr>
  </w:style>
  <w:style w:type="character" w:customStyle="1" w:styleId="Appref">
    <w:name w:val="App_ref"/>
    <w:basedOn w:val="DefaultParagraphFont"/>
    <w:rsid w:val="004D6C09"/>
  </w:style>
  <w:style w:type="character" w:customStyle="1" w:styleId="Artdef">
    <w:name w:val="Art_def"/>
    <w:basedOn w:val="DefaultParagraphFont"/>
    <w:rsid w:val="004D6C09"/>
    <w:rPr>
      <w:rFonts w:ascii="Times New Roman" w:hAnsi="Times New Roman"/>
      <w:b/>
    </w:rPr>
  </w:style>
  <w:style w:type="character" w:customStyle="1" w:styleId="Artref">
    <w:name w:val="Art_ref"/>
    <w:basedOn w:val="DefaultParagraphFont"/>
    <w:rsid w:val="004D6C09"/>
  </w:style>
  <w:style w:type="character" w:customStyle="1" w:styleId="Recdef">
    <w:name w:val="Rec_def"/>
    <w:basedOn w:val="DefaultParagraphFont"/>
    <w:rsid w:val="004D6C09"/>
    <w:rPr>
      <w:b/>
    </w:rPr>
  </w:style>
  <w:style w:type="character" w:customStyle="1" w:styleId="Resdef">
    <w:name w:val="Res_def"/>
    <w:basedOn w:val="DefaultParagraphFont"/>
    <w:rsid w:val="004D6C09"/>
    <w:rPr>
      <w:rFonts w:ascii="Times New Roman" w:hAnsi="Times New Roman"/>
      <w:b/>
    </w:rPr>
  </w:style>
  <w:style w:type="character" w:customStyle="1" w:styleId="Tablefreq">
    <w:name w:val="Table_freq"/>
    <w:basedOn w:val="DefaultParagraphFont"/>
    <w:rsid w:val="004D6C09"/>
    <w:rPr>
      <w:b/>
      <w:color w:val="auto"/>
    </w:rPr>
  </w:style>
  <w:style w:type="paragraph" w:customStyle="1" w:styleId="FiguretitleBR">
    <w:name w:val="Figure_title_BR"/>
    <w:basedOn w:val="TabletitleBR"/>
    <w:next w:val="Figurewithouttitle"/>
    <w:rsid w:val="004D6C09"/>
    <w:pPr>
      <w:keepNext w:val="0"/>
      <w:spacing w:after="480"/>
    </w:pPr>
  </w:style>
  <w:style w:type="paragraph" w:customStyle="1" w:styleId="FigureNoBR">
    <w:name w:val="Figure_No_BR"/>
    <w:basedOn w:val="Normal"/>
    <w:next w:val="FiguretitleBR"/>
    <w:rsid w:val="004D6C09"/>
    <w:pPr>
      <w:keepNext/>
      <w:keepLines/>
      <w:spacing w:before="480" w:after="120"/>
      <w:jc w:val="center"/>
    </w:pPr>
    <w:rPr>
      <w:caps/>
    </w:rPr>
  </w:style>
  <w:style w:type="character" w:customStyle="1" w:styleId="FooterChar">
    <w:name w:val="Footer Char"/>
    <w:basedOn w:val="DefaultParagraphFont"/>
    <w:link w:val="Footer"/>
    <w:uiPriority w:val="99"/>
    <w:rsid w:val="00A245F4"/>
    <w:rPr>
      <w:rFonts w:ascii="Times New Roman" w:hAnsi="Times New Roman"/>
      <w:caps/>
      <w:noProof/>
      <w:sz w:val="16"/>
      <w:lang w:val="es-ES_tradnl" w:eastAsia="en-US"/>
    </w:rPr>
  </w:style>
  <w:style w:type="character" w:customStyle="1" w:styleId="FootnoteTextChar">
    <w:name w:val="Footnote Text Char"/>
    <w:basedOn w:val="DefaultParagraphFont"/>
    <w:link w:val="FootnoteText"/>
    <w:rsid w:val="00A245F4"/>
    <w:rPr>
      <w:rFonts w:ascii="Times New Roman" w:hAnsi="Times New Roman"/>
      <w:sz w:val="24"/>
      <w:lang w:val="es-ES_tradnl" w:eastAsia="en-US"/>
    </w:rPr>
  </w:style>
  <w:style w:type="paragraph" w:customStyle="1" w:styleId="Formal">
    <w:name w:val="Formal"/>
    <w:basedOn w:val="Normal"/>
    <w:rsid w:val="00A245F4"/>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noProof/>
      <w:sz w:val="20"/>
      <w:lang w:val="en-GB"/>
    </w:rPr>
  </w:style>
  <w:style w:type="character" w:customStyle="1" w:styleId="HeaderChar">
    <w:name w:val="Header Char"/>
    <w:basedOn w:val="DefaultParagraphFont"/>
    <w:link w:val="Header"/>
    <w:uiPriority w:val="99"/>
    <w:rsid w:val="00A245F4"/>
    <w:rPr>
      <w:rFonts w:ascii="Times New Roman" w:hAnsi="Times New Roman"/>
      <w:sz w:val="18"/>
      <w:lang w:val="es-ES_tradnl" w:eastAsia="en-US"/>
    </w:rPr>
  </w:style>
  <w:style w:type="character" w:styleId="Hyperlink">
    <w:name w:val="Hyperlink"/>
    <w:basedOn w:val="DefaultParagraphFont"/>
    <w:unhideWhenUsed/>
    <w:rsid w:val="00A245F4"/>
    <w:rPr>
      <w:color w:val="0000FF" w:themeColor="hyperlink"/>
      <w:u w:val="single"/>
    </w:rPr>
  </w:style>
  <w:style w:type="paragraph" w:customStyle="1" w:styleId="AnnexNo">
    <w:name w:val="Annex_No"/>
    <w:basedOn w:val="Normal"/>
    <w:next w:val="Normal"/>
    <w:rsid w:val="00A245F4"/>
    <w:pPr>
      <w:keepNext/>
      <w:keepLines/>
      <w:tabs>
        <w:tab w:val="clear" w:pos="794"/>
        <w:tab w:val="clear" w:pos="1191"/>
        <w:tab w:val="clear" w:pos="1588"/>
        <w:tab w:val="clear" w:pos="1985"/>
        <w:tab w:val="left" w:pos="1134"/>
        <w:tab w:val="left" w:pos="1871"/>
        <w:tab w:val="left" w:pos="2268"/>
      </w:tabs>
      <w:spacing w:before="480" w:after="80"/>
      <w:jc w:val="center"/>
    </w:pPr>
    <w:rPr>
      <w:sz w:val="28"/>
      <w:lang w:val="en-GB"/>
    </w:rPr>
  </w:style>
  <w:style w:type="paragraph" w:customStyle="1" w:styleId="Annextitle">
    <w:name w:val="Annex_title"/>
    <w:basedOn w:val="Normal"/>
    <w:next w:val="Normal"/>
    <w:rsid w:val="00A245F4"/>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lang w:val="en-GB"/>
    </w:rPr>
  </w:style>
  <w:style w:type="table" w:styleId="TableGrid">
    <w:name w:val="Table Grid"/>
    <w:basedOn w:val="TableNormal"/>
    <w:uiPriority w:val="59"/>
    <w:rsid w:val="00A245F4"/>
    <w:pPr>
      <w:tabs>
        <w:tab w:val="left" w:pos="794"/>
        <w:tab w:val="left" w:pos="1191"/>
        <w:tab w:val="left" w:pos="1588"/>
        <w:tab w:val="left" w:pos="1985"/>
      </w:tabs>
      <w:overflowPunct w:val="0"/>
      <w:autoSpaceDE w:val="0"/>
      <w:autoSpaceDN w:val="0"/>
      <w:adjustRightInd w:val="0"/>
      <w:spacing w:before="120"/>
      <w:textAlignment w:val="baseline"/>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asons">
    <w:name w:val="Reasons"/>
    <w:basedOn w:val="Normal"/>
    <w:qFormat/>
    <w:rsid w:val="00A245F4"/>
    <w:rPr>
      <w:lang w:val="en-GB"/>
    </w:rPr>
  </w:style>
  <w:style w:type="paragraph" w:customStyle="1" w:styleId="Tablefin">
    <w:name w:val="Table_fin"/>
    <w:basedOn w:val="Tabletext"/>
    <w:rsid w:val="00A245F4"/>
    <w:rPr>
      <w:lang w:val="en-GB"/>
    </w:rPr>
  </w:style>
  <w:style w:type="paragraph" w:styleId="Revision">
    <w:name w:val="Revision"/>
    <w:hidden/>
    <w:uiPriority w:val="99"/>
    <w:semiHidden/>
    <w:rsid w:val="00A245F4"/>
    <w:rPr>
      <w:rFonts w:ascii="Times New Roman" w:hAnsi="Times New Roman"/>
      <w:sz w:val="24"/>
      <w:lang w:val="en-GB" w:eastAsia="en-US"/>
    </w:rPr>
  </w:style>
  <w:style w:type="character" w:styleId="FollowedHyperlink">
    <w:name w:val="FollowedHyperlink"/>
    <w:basedOn w:val="DefaultParagraphFont"/>
    <w:semiHidden/>
    <w:unhideWhenUsed/>
    <w:rsid w:val="00A245F4"/>
    <w:rPr>
      <w:color w:val="800080" w:themeColor="followedHyperlink"/>
      <w:u w:val="single"/>
    </w:rPr>
  </w:style>
  <w:style w:type="paragraph" w:styleId="ListParagraph">
    <w:name w:val="List Paragraph"/>
    <w:basedOn w:val="Normal"/>
    <w:uiPriority w:val="34"/>
    <w:qFormat/>
    <w:rsid w:val="00A245F4"/>
    <w:pPr>
      <w:tabs>
        <w:tab w:val="clear" w:pos="794"/>
        <w:tab w:val="clear" w:pos="1191"/>
        <w:tab w:val="clear" w:pos="1588"/>
        <w:tab w:val="clear" w:pos="1985"/>
      </w:tabs>
      <w:overflowPunct/>
      <w:autoSpaceDE/>
      <w:autoSpaceDN/>
      <w:adjustRightInd/>
      <w:spacing w:before="0"/>
      <w:ind w:left="720"/>
      <w:contextualSpacing/>
      <w:textAlignment w:val="auto"/>
    </w:pPr>
    <w:rPr>
      <w:szCs w:val="24"/>
      <w:lang w:val="en-GB" w:eastAsia="en-GB"/>
    </w:rPr>
  </w:style>
  <w:style w:type="character" w:customStyle="1" w:styleId="Heading1Char">
    <w:name w:val="Heading 1 Char"/>
    <w:basedOn w:val="DefaultParagraphFont"/>
    <w:link w:val="Heading1"/>
    <w:uiPriority w:val="9"/>
    <w:rsid w:val="00A245F4"/>
    <w:rPr>
      <w:rFonts w:ascii="Times New Roman" w:hAnsi="Times New Roman"/>
      <w:b/>
      <w:sz w:val="24"/>
      <w:lang w:val="es-ES_tradnl" w:eastAsia="en-US"/>
    </w:rPr>
  </w:style>
  <w:style w:type="character" w:customStyle="1" w:styleId="Heading2Char">
    <w:name w:val="Heading 2 Char"/>
    <w:basedOn w:val="DefaultParagraphFont"/>
    <w:link w:val="Heading2"/>
    <w:uiPriority w:val="9"/>
    <w:rsid w:val="00A245F4"/>
    <w:rPr>
      <w:rFonts w:ascii="Times New Roman" w:hAnsi="Times New Roman"/>
      <w:b/>
      <w:sz w:val="24"/>
      <w:lang w:val="es-ES_tradnl" w:eastAsia="en-US"/>
    </w:rPr>
  </w:style>
  <w:style w:type="character" w:customStyle="1" w:styleId="Heading3Char">
    <w:name w:val="Heading 3 Char"/>
    <w:basedOn w:val="DefaultParagraphFont"/>
    <w:link w:val="Heading3"/>
    <w:uiPriority w:val="9"/>
    <w:rsid w:val="00A245F4"/>
    <w:rPr>
      <w:rFonts w:ascii="Times New Roman" w:hAnsi="Times New Roman"/>
      <w:b/>
      <w:sz w:val="24"/>
      <w:lang w:val="es-ES_tradnl" w:eastAsia="en-US"/>
    </w:rPr>
  </w:style>
  <w:style w:type="character" w:customStyle="1" w:styleId="Heading4Char">
    <w:name w:val="Heading 4 Char"/>
    <w:basedOn w:val="DefaultParagraphFont"/>
    <w:link w:val="Heading4"/>
    <w:uiPriority w:val="9"/>
    <w:rsid w:val="00A245F4"/>
    <w:rPr>
      <w:rFonts w:ascii="Times New Roman" w:hAnsi="Times New Roman"/>
      <w:b/>
      <w:sz w:val="24"/>
      <w:lang w:val="es-ES_tradnl" w:eastAsia="en-US"/>
    </w:rPr>
  </w:style>
  <w:style w:type="character" w:customStyle="1" w:styleId="Heading5Char">
    <w:name w:val="Heading 5 Char"/>
    <w:basedOn w:val="DefaultParagraphFont"/>
    <w:link w:val="Heading5"/>
    <w:uiPriority w:val="9"/>
    <w:rsid w:val="00A245F4"/>
    <w:rPr>
      <w:rFonts w:ascii="Times New Roman" w:hAnsi="Times New Roman"/>
      <w:b/>
      <w:sz w:val="24"/>
      <w:lang w:val="es-ES_tradnl" w:eastAsia="en-US"/>
    </w:rPr>
  </w:style>
  <w:style w:type="character" w:customStyle="1" w:styleId="Heading6Char">
    <w:name w:val="Heading 6 Char"/>
    <w:basedOn w:val="DefaultParagraphFont"/>
    <w:link w:val="Heading6"/>
    <w:uiPriority w:val="9"/>
    <w:rsid w:val="00A245F4"/>
    <w:rPr>
      <w:rFonts w:ascii="Times New Roman" w:hAnsi="Times New Roman"/>
      <w:b/>
      <w:sz w:val="24"/>
      <w:lang w:val="es-ES_tradnl" w:eastAsia="en-US"/>
    </w:rPr>
  </w:style>
  <w:style w:type="character" w:customStyle="1" w:styleId="Heading7Char">
    <w:name w:val="Heading 7 Char"/>
    <w:basedOn w:val="DefaultParagraphFont"/>
    <w:link w:val="Heading7"/>
    <w:uiPriority w:val="9"/>
    <w:rsid w:val="00A245F4"/>
    <w:rPr>
      <w:rFonts w:ascii="Times New Roman" w:hAnsi="Times New Roman"/>
      <w:b/>
      <w:sz w:val="24"/>
      <w:lang w:val="es-ES_tradnl" w:eastAsia="en-US"/>
    </w:rPr>
  </w:style>
  <w:style w:type="character" w:customStyle="1" w:styleId="Heading8Char">
    <w:name w:val="Heading 8 Char"/>
    <w:basedOn w:val="DefaultParagraphFont"/>
    <w:link w:val="Heading8"/>
    <w:uiPriority w:val="9"/>
    <w:rsid w:val="00A245F4"/>
    <w:rPr>
      <w:rFonts w:ascii="Times New Roman" w:hAnsi="Times New Roman"/>
      <w:b/>
      <w:sz w:val="24"/>
      <w:lang w:val="es-ES_tradnl" w:eastAsia="en-US"/>
    </w:rPr>
  </w:style>
  <w:style w:type="character" w:customStyle="1" w:styleId="Heading9Char">
    <w:name w:val="Heading 9 Char"/>
    <w:basedOn w:val="DefaultParagraphFont"/>
    <w:link w:val="Heading9"/>
    <w:uiPriority w:val="9"/>
    <w:rsid w:val="00A245F4"/>
    <w:rPr>
      <w:rFonts w:ascii="Times New Roman" w:hAnsi="Times New Roman"/>
      <w:b/>
      <w:sz w:val="24"/>
      <w:lang w:val="es-ES_tradnl" w:eastAsia="en-US"/>
    </w:rPr>
  </w:style>
  <w:style w:type="paragraph" w:styleId="Title">
    <w:name w:val="Title"/>
    <w:basedOn w:val="Normal"/>
    <w:next w:val="Normal"/>
    <w:link w:val="TitleChar"/>
    <w:uiPriority w:val="10"/>
    <w:qFormat/>
    <w:rsid w:val="00A245F4"/>
    <w:pPr>
      <w:tabs>
        <w:tab w:val="clear" w:pos="794"/>
        <w:tab w:val="clear" w:pos="1191"/>
        <w:tab w:val="clear" w:pos="1588"/>
        <w:tab w:val="clear" w:pos="1985"/>
      </w:tabs>
      <w:overflowPunct/>
      <w:autoSpaceDE/>
      <w:autoSpaceDN/>
      <w:adjustRightInd/>
      <w:spacing w:before="0" w:after="80"/>
      <w:contextualSpacing/>
      <w:textAlignment w:val="auto"/>
    </w:pPr>
    <w:rPr>
      <w:rFonts w:asciiTheme="majorHAnsi" w:eastAsiaTheme="majorEastAsia" w:hAnsiTheme="majorHAnsi" w:cstheme="majorBidi"/>
      <w:spacing w:val="-10"/>
      <w:kern w:val="28"/>
      <w:sz w:val="56"/>
      <w:szCs w:val="56"/>
      <w:lang w:val="en-GB" w:eastAsia="en-GB"/>
    </w:rPr>
  </w:style>
  <w:style w:type="character" w:customStyle="1" w:styleId="TitleChar">
    <w:name w:val="Title Char"/>
    <w:basedOn w:val="DefaultParagraphFont"/>
    <w:link w:val="Title"/>
    <w:uiPriority w:val="10"/>
    <w:rsid w:val="00A245F4"/>
    <w:rPr>
      <w:rFonts w:asciiTheme="majorHAnsi" w:eastAsiaTheme="majorEastAsia" w:hAnsiTheme="majorHAnsi" w:cstheme="majorBidi"/>
      <w:spacing w:val="-10"/>
      <w:kern w:val="28"/>
      <w:sz w:val="56"/>
      <w:szCs w:val="56"/>
      <w:lang w:val="en-GB" w:eastAsia="en-GB"/>
    </w:rPr>
  </w:style>
  <w:style w:type="paragraph" w:styleId="Subtitle">
    <w:name w:val="Subtitle"/>
    <w:basedOn w:val="Normal"/>
    <w:next w:val="Normal"/>
    <w:link w:val="SubtitleChar"/>
    <w:uiPriority w:val="11"/>
    <w:qFormat/>
    <w:rsid w:val="00A245F4"/>
    <w:pPr>
      <w:numPr>
        <w:ilvl w:val="1"/>
      </w:numPr>
      <w:tabs>
        <w:tab w:val="clear" w:pos="794"/>
        <w:tab w:val="clear" w:pos="1191"/>
        <w:tab w:val="clear" w:pos="1588"/>
        <w:tab w:val="clear" w:pos="1985"/>
      </w:tabs>
      <w:overflowPunct/>
      <w:autoSpaceDE/>
      <w:autoSpaceDN/>
      <w:adjustRightInd/>
      <w:spacing w:before="0" w:after="160"/>
      <w:textAlignment w:val="auto"/>
    </w:pPr>
    <w:rPr>
      <w:rFonts w:eastAsiaTheme="majorEastAsia" w:cstheme="majorBidi"/>
      <w:color w:val="595959" w:themeColor="text1" w:themeTint="A6"/>
      <w:spacing w:val="15"/>
      <w:sz w:val="28"/>
      <w:szCs w:val="28"/>
      <w:lang w:val="en-GB" w:eastAsia="en-GB"/>
    </w:rPr>
  </w:style>
  <w:style w:type="character" w:customStyle="1" w:styleId="SubtitleChar">
    <w:name w:val="Subtitle Char"/>
    <w:basedOn w:val="DefaultParagraphFont"/>
    <w:link w:val="Subtitle"/>
    <w:uiPriority w:val="11"/>
    <w:rsid w:val="00A245F4"/>
    <w:rPr>
      <w:rFonts w:ascii="Times New Roman" w:eastAsiaTheme="majorEastAsia" w:hAnsi="Times New Roman" w:cstheme="majorBidi"/>
      <w:color w:val="595959" w:themeColor="text1" w:themeTint="A6"/>
      <w:spacing w:val="15"/>
      <w:sz w:val="28"/>
      <w:szCs w:val="28"/>
      <w:lang w:val="en-GB" w:eastAsia="en-GB"/>
    </w:rPr>
  </w:style>
  <w:style w:type="paragraph" w:styleId="Quote">
    <w:name w:val="Quote"/>
    <w:basedOn w:val="Normal"/>
    <w:next w:val="Normal"/>
    <w:link w:val="QuoteChar"/>
    <w:uiPriority w:val="29"/>
    <w:qFormat/>
    <w:rsid w:val="00A245F4"/>
    <w:pPr>
      <w:tabs>
        <w:tab w:val="clear" w:pos="794"/>
        <w:tab w:val="clear" w:pos="1191"/>
        <w:tab w:val="clear" w:pos="1588"/>
        <w:tab w:val="clear" w:pos="1985"/>
      </w:tabs>
      <w:overflowPunct/>
      <w:autoSpaceDE/>
      <w:autoSpaceDN/>
      <w:adjustRightInd/>
      <w:spacing w:before="160" w:after="160"/>
      <w:jc w:val="center"/>
      <w:textAlignment w:val="auto"/>
    </w:pPr>
    <w:rPr>
      <w:i/>
      <w:iCs/>
      <w:color w:val="404040" w:themeColor="text1" w:themeTint="BF"/>
      <w:szCs w:val="24"/>
      <w:lang w:val="en-GB" w:eastAsia="en-GB"/>
    </w:rPr>
  </w:style>
  <w:style w:type="character" w:customStyle="1" w:styleId="QuoteChar">
    <w:name w:val="Quote Char"/>
    <w:basedOn w:val="DefaultParagraphFont"/>
    <w:link w:val="Quote"/>
    <w:uiPriority w:val="29"/>
    <w:rsid w:val="00A245F4"/>
    <w:rPr>
      <w:rFonts w:ascii="Times New Roman" w:hAnsi="Times New Roman"/>
      <w:i/>
      <w:iCs/>
      <w:color w:val="404040" w:themeColor="text1" w:themeTint="BF"/>
      <w:sz w:val="24"/>
      <w:szCs w:val="24"/>
      <w:lang w:val="en-GB" w:eastAsia="en-GB"/>
    </w:rPr>
  </w:style>
  <w:style w:type="character" w:styleId="IntenseEmphasis">
    <w:name w:val="Intense Emphasis"/>
    <w:basedOn w:val="DefaultParagraphFont"/>
    <w:uiPriority w:val="21"/>
    <w:qFormat/>
    <w:rsid w:val="00A245F4"/>
    <w:rPr>
      <w:i/>
      <w:iCs/>
      <w:color w:val="365F91" w:themeColor="accent1" w:themeShade="BF"/>
    </w:rPr>
  </w:style>
  <w:style w:type="paragraph" w:styleId="IntenseQuote">
    <w:name w:val="Intense Quote"/>
    <w:basedOn w:val="Normal"/>
    <w:next w:val="Normal"/>
    <w:link w:val="IntenseQuoteChar"/>
    <w:uiPriority w:val="30"/>
    <w:qFormat/>
    <w:rsid w:val="00A245F4"/>
    <w:pPr>
      <w:pBdr>
        <w:top w:val="single" w:sz="4" w:space="10" w:color="365F91" w:themeColor="accent1" w:themeShade="BF"/>
        <w:bottom w:val="single" w:sz="4" w:space="10" w:color="365F91" w:themeColor="accent1" w:themeShade="BF"/>
      </w:pBdr>
      <w:tabs>
        <w:tab w:val="clear" w:pos="794"/>
        <w:tab w:val="clear" w:pos="1191"/>
        <w:tab w:val="clear" w:pos="1588"/>
        <w:tab w:val="clear" w:pos="1985"/>
      </w:tabs>
      <w:overflowPunct/>
      <w:autoSpaceDE/>
      <w:autoSpaceDN/>
      <w:adjustRightInd/>
      <w:spacing w:before="360" w:after="360"/>
      <w:ind w:left="864" w:right="864"/>
      <w:jc w:val="center"/>
      <w:textAlignment w:val="auto"/>
    </w:pPr>
    <w:rPr>
      <w:i/>
      <w:iCs/>
      <w:color w:val="365F91" w:themeColor="accent1" w:themeShade="BF"/>
      <w:szCs w:val="24"/>
      <w:lang w:val="en-GB" w:eastAsia="en-GB"/>
    </w:rPr>
  </w:style>
  <w:style w:type="character" w:customStyle="1" w:styleId="IntenseQuoteChar">
    <w:name w:val="Intense Quote Char"/>
    <w:basedOn w:val="DefaultParagraphFont"/>
    <w:link w:val="IntenseQuote"/>
    <w:uiPriority w:val="30"/>
    <w:rsid w:val="00A245F4"/>
    <w:rPr>
      <w:rFonts w:ascii="Times New Roman" w:hAnsi="Times New Roman"/>
      <w:i/>
      <w:iCs/>
      <w:color w:val="365F91" w:themeColor="accent1" w:themeShade="BF"/>
      <w:sz w:val="24"/>
      <w:szCs w:val="24"/>
      <w:lang w:val="en-GB" w:eastAsia="en-GB"/>
    </w:rPr>
  </w:style>
  <w:style w:type="character" w:styleId="IntenseReference">
    <w:name w:val="Intense Reference"/>
    <w:basedOn w:val="DefaultParagraphFont"/>
    <w:uiPriority w:val="32"/>
    <w:qFormat/>
    <w:rsid w:val="00A245F4"/>
    <w:rPr>
      <w:b/>
      <w:bCs/>
      <w:smallCaps/>
      <w:color w:val="365F91" w:themeColor="accent1" w:themeShade="BF"/>
      <w:spacing w:val="5"/>
    </w:rPr>
  </w:style>
  <w:style w:type="character" w:styleId="CommentReference">
    <w:name w:val="annotation reference"/>
    <w:basedOn w:val="DefaultParagraphFont"/>
    <w:semiHidden/>
    <w:unhideWhenUsed/>
    <w:rsid w:val="00A245F4"/>
    <w:rPr>
      <w:sz w:val="16"/>
      <w:szCs w:val="16"/>
    </w:rPr>
  </w:style>
  <w:style w:type="paragraph" w:styleId="CommentText">
    <w:name w:val="annotation text"/>
    <w:basedOn w:val="Normal"/>
    <w:link w:val="CommentTextChar"/>
    <w:semiHidden/>
    <w:unhideWhenUsed/>
    <w:rsid w:val="00A245F4"/>
    <w:pPr>
      <w:tabs>
        <w:tab w:val="clear" w:pos="794"/>
        <w:tab w:val="clear" w:pos="1191"/>
        <w:tab w:val="clear" w:pos="1588"/>
        <w:tab w:val="clear" w:pos="1985"/>
      </w:tabs>
      <w:overflowPunct/>
      <w:autoSpaceDE/>
      <w:autoSpaceDN/>
      <w:adjustRightInd/>
      <w:spacing w:before="0"/>
      <w:textAlignment w:val="auto"/>
    </w:pPr>
    <w:rPr>
      <w:sz w:val="20"/>
      <w:lang w:val="en-US" w:eastAsia="en-GB"/>
    </w:rPr>
  </w:style>
  <w:style w:type="character" w:customStyle="1" w:styleId="CommentTextChar">
    <w:name w:val="Comment Text Char"/>
    <w:basedOn w:val="DefaultParagraphFont"/>
    <w:link w:val="CommentText"/>
    <w:semiHidden/>
    <w:rsid w:val="00A245F4"/>
    <w:rPr>
      <w:rFonts w:ascii="Times New Roman" w:hAnsi="Times New Roman"/>
      <w:lang w:eastAsia="en-GB"/>
    </w:rPr>
  </w:style>
  <w:style w:type="paragraph" w:styleId="CommentSubject">
    <w:name w:val="annotation subject"/>
    <w:basedOn w:val="CommentText"/>
    <w:next w:val="CommentText"/>
    <w:link w:val="CommentSubjectChar"/>
    <w:semiHidden/>
    <w:unhideWhenUsed/>
    <w:rsid w:val="00A245F4"/>
    <w:rPr>
      <w:b/>
      <w:bCs/>
    </w:rPr>
  </w:style>
  <w:style w:type="character" w:customStyle="1" w:styleId="CommentSubjectChar">
    <w:name w:val="Comment Subject Char"/>
    <w:basedOn w:val="CommentTextChar"/>
    <w:link w:val="CommentSubject"/>
    <w:semiHidden/>
    <w:rsid w:val="00A245F4"/>
    <w:rPr>
      <w:rFonts w:ascii="Times New Roman" w:hAnsi="Times New Roman"/>
      <w:b/>
      <w:bC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TEMPLATE\ITUOffice2007\POOL\POOL%20S%20-%20ITU\BR\PS_RA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C1B23-45B6-44B2-BE1A-25F827234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PS_RAG.dotm</Template>
  <TotalTime>770</TotalTime>
  <Pages>45</Pages>
  <Words>10483</Words>
  <Characters>57582</Characters>
  <Application>Microsoft Office Word</Application>
  <DocSecurity>0</DocSecurity>
  <Lines>3419</Lines>
  <Paragraphs>1792</Paragraphs>
  <ScaleCrop>false</ScaleCrop>
  <HeadingPairs>
    <vt:vector size="2" baseType="variant">
      <vt:variant>
        <vt:lpstr>Title</vt:lpstr>
      </vt:variant>
      <vt:variant>
        <vt:i4>1</vt:i4>
      </vt:variant>
    </vt:vector>
  </HeadingPairs>
  <TitlesOfParts>
    <vt:vector size="1" baseType="lpstr">
      <vt:lpstr>PROYECTO DE PLAN OPERACIONAL PARA 2025-2028 E INFORME DE RENDIMIENTO DE 2023 DEL UIT-R</vt:lpstr>
    </vt:vector>
  </TitlesOfParts>
  <Manager>General Secretariat - Pool</Manager>
  <Company>International Telecommunication Union (ITU)</Company>
  <LinksUpToDate>false</LinksUpToDate>
  <CharactersWithSpaces>66498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PLAN OPERACIONAL PARA 2025-2028 E INFORME DE RENDIMIENTO DE 2023 DEL UIT-R</dc:title>
  <dc:subject>GRUPO ASESOR DE RADIOCOMUNICACIONES</dc:subject>
  <dc:creator>Director de la Oficina de Radiocomunicaciones</dc:creator>
  <cp:keywords>RAG03-1</cp:keywords>
  <dc:description>Documento RAG/5-S  For: _x000d_Document date: 13 de marzo de 2024_x000d_Saved by ITU51016890 at 11:25:46 on 21.03.2024</dc:description>
  <cp:lastModifiedBy>Spanish83</cp:lastModifiedBy>
  <cp:revision>38</cp:revision>
  <cp:lastPrinted>1993-02-18T11:12:00Z</cp:lastPrinted>
  <dcterms:created xsi:type="dcterms:W3CDTF">2024-03-19T10:59:00Z</dcterms:created>
  <dcterms:modified xsi:type="dcterms:W3CDTF">2024-03-21T10:25:00Z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RAG/5-S</vt:lpwstr>
  </property>
  <property fmtid="{D5CDD505-2E9C-101B-9397-08002B2CF9AE}" pid="3" name="Docdate">
    <vt:lpwstr>13 de marzo de 2024</vt:lpwstr>
  </property>
  <property fmtid="{D5CDD505-2E9C-101B-9397-08002B2CF9AE}" pid="4" name="Docorlang">
    <vt:lpwstr>Original: inglés</vt:lpwstr>
  </property>
  <property fmtid="{D5CDD505-2E9C-101B-9397-08002B2CF9AE}" pid="5" name="Docauthor">
    <vt:lpwstr>Director de la Oficina de Radiocomunicaciones</vt:lpwstr>
  </property>
</Properties>
</file>