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01"/>
        <w:tblW w:w="9889" w:type="dxa"/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174B48" w:rsidRPr="007C498B" w14:paraId="3E1B45CD" w14:textId="77777777" w:rsidTr="00174B48">
        <w:trPr>
          <w:cantSplit/>
        </w:trPr>
        <w:tc>
          <w:tcPr>
            <w:tcW w:w="6771" w:type="dxa"/>
            <w:vAlign w:val="center"/>
          </w:tcPr>
          <w:p w14:paraId="1F958943" w14:textId="77777777" w:rsidR="00174B48" w:rsidRPr="007C498B" w:rsidRDefault="00174B48" w:rsidP="00174B48">
            <w:pPr>
              <w:shd w:val="solid" w:color="FFFFFF" w:fill="FFFFFF"/>
              <w:tabs>
                <w:tab w:val="clear" w:pos="113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bookmarkStart w:id="0" w:name="lt_pId008"/>
            <w:r w:rsidRPr="007C498B">
              <w:rPr>
                <w:rFonts w:ascii="Verdana" w:hAnsi="Verdana" w:cs="Times New Roman Bold"/>
                <w:b/>
                <w:sz w:val="24"/>
                <w:szCs w:val="24"/>
              </w:rPr>
              <w:t>Консультативная группа по радиосвязи</w:t>
            </w:r>
          </w:p>
        </w:tc>
        <w:tc>
          <w:tcPr>
            <w:tcW w:w="3118" w:type="dxa"/>
            <w:vAlign w:val="center"/>
          </w:tcPr>
          <w:p w14:paraId="46BF909A" w14:textId="77777777" w:rsidR="00174B48" w:rsidRPr="007C498B" w:rsidRDefault="00174B48" w:rsidP="00174B48">
            <w:pPr>
              <w:shd w:val="solid" w:color="FFFFFF" w:fill="FFFFFF"/>
              <w:spacing w:before="0"/>
              <w:jc w:val="right"/>
            </w:pPr>
            <w:r w:rsidRPr="007C498B">
              <w:rPr>
                <w:lang w:eastAsia="ru-RU"/>
              </w:rPr>
              <w:drawing>
                <wp:inline distT="0" distB="0" distL="0" distR="0" wp14:anchorId="7F5C7F15" wp14:editId="1A843700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4B48" w:rsidRPr="007C498B" w14:paraId="0E8AFE3A" w14:textId="77777777" w:rsidTr="00174B48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3751ABDB" w14:textId="77777777" w:rsidR="00174B48" w:rsidRPr="007C498B" w:rsidRDefault="00174B48" w:rsidP="00174B48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533AB6FE" w14:textId="77777777" w:rsidR="00174B48" w:rsidRPr="007C498B" w:rsidRDefault="00174B48" w:rsidP="00174B48">
            <w:pPr>
              <w:shd w:val="solid" w:color="FFFFFF" w:fill="FFFFFF"/>
              <w:spacing w:before="0" w:after="48"/>
              <w:rPr>
                <w:szCs w:val="22"/>
              </w:rPr>
            </w:pPr>
          </w:p>
        </w:tc>
      </w:tr>
      <w:tr w:rsidR="00174B48" w:rsidRPr="007C498B" w14:paraId="15C8B167" w14:textId="77777777" w:rsidTr="00174B48">
        <w:trPr>
          <w:cantSplit/>
          <w:trHeight w:val="98"/>
        </w:trPr>
        <w:tc>
          <w:tcPr>
            <w:tcW w:w="6771" w:type="dxa"/>
            <w:tcBorders>
              <w:top w:val="single" w:sz="12" w:space="0" w:color="auto"/>
            </w:tcBorders>
          </w:tcPr>
          <w:p w14:paraId="0547A348" w14:textId="77777777" w:rsidR="00174B48" w:rsidRPr="007C498B" w:rsidRDefault="00174B48" w:rsidP="00174B48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Cs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284FBB14" w14:textId="77777777" w:rsidR="00174B48" w:rsidRPr="007C498B" w:rsidRDefault="00174B48" w:rsidP="00174B48">
            <w:pPr>
              <w:shd w:val="solid" w:color="FFFFFF" w:fill="FFFFFF"/>
              <w:spacing w:before="0" w:after="48"/>
            </w:pPr>
          </w:p>
        </w:tc>
      </w:tr>
      <w:tr w:rsidR="00174B48" w:rsidRPr="007C498B" w14:paraId="6A5C4EB0" w14:textId="77777777" w:rsidTr="00174B48">
        <w:trPr>
          <w:cantSplit/>
        </w:trPr>
        <w:tc>
          <w:tcPr>
            <w:tcW w:w="6771" w:type="dxa"/>
            <w:vMerge w:val="restart"/>
          </w:tcPr>
          <w:p w14:paraId="4F4A8CAA" w14:textId="77777777" w:rsidR="00174B48" w:rsidRPr="007C498B" w:rsidRDefault="00174B48" w:rsidP="00174B48">
            <w:pPr>
              <w:shd w:val="solid" w:color="FFFFFF" w:fill="FFFFFF"/>
              <w:spacing w:after="240"/>
              <w:rPr>
                <w:sz w:val="20"/>
              </w:rPr>
            </w:pPr>
            <w:bookmarkStart w:id="1" w:name="dnum" w:colFirst="1" w:colLast="1"/>
          </w:p>
        </w:tc>
        <w:tc>
          <w:tcPr>
            <w:tcW w:w="3118" w:type="dxa"/>
          </w:tcPr>
          <w:p w14:paraId="7A034433" w14:textId="77777777" w:rsidR="00174B48" w:rsidRPr="007C498B" w:rsidRDefault="00174B48" w:rsidP="00174B48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7C498B">
              <w:rPr>
                <w:rFonts w:ascii="Verdana" w:hAnsi="Verdana"/>
                <w:b/>
                <w:sz w:val="18"/>
                <w:szCs w:val="18"/>
              </w:rPr>
              <w:t xml:space="preserve">Документ </w:t>
            </w:r>
            <w:proofErr w:type="spellStart"/>
            <w:r w:rsidRPr="007C498B">
              <w:rPr>
                <w:rFonts w:ascii="Verdana" w:hAnsi="Verdana"/>
                <w:b/>
                <w:sz w:val="18"/>
                <w:szCs w:val="18"/>
              </w:rPr>
              <w:t>RAG</w:t>
            </w:r>
            <w:proofErr w:type="spellEnd"/>
            <w:r w:rsidRPr="007C498B">
              <w:rPr>
                <w:rFonts w:ascii="Verdana" w:hAnsi="Verdana"/>
                <w:b/>
                <w:sz w:val="18"/>
                <w:szCs w:val="18"/>
              </w:rPr>
              <w:t>/5-R</w:t>
            </w:r>
          </w:p>
        </w:tc>
      </w:tr>
      <w:tr w:rsidR="00174B48" w:rsidRPr="007C498B" w14:paraId="29C27DF9" w14:textId="77777777" w:rsidTr="00174B48">
        <w:trPr>
          <w:cantSplit/>
        </w:trPr>
        <w:tc>
          <w:tcPr>
            <w:tcW w:w="6771" w:type="dxa"/>
            <w:vMerge/>
          </w:tcPr>
          <w:p w14:paraId="7243A102" w14:textId="77777777" w:rsidR="00174B48" w:rsidRPr="007C498B" w:rsidRDefault="00174B48" w:rsidP="00174B48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date" w:colFirst="1" w:colLast="1"/>
            <w:bookmarkEnd w:id="1"/>
          </w:p>
        </w:tc>
        <w:tc>
          <w:tcPr>
            <w:tcW w:w="3118" w:type="dxa"/>
          </w:tcPr>
          <w:p w14:paraId="2784B939" w14:textId="77777777" w:rsidR="00174B48" w:rsidRPr="007C498B" w:rsidRDefault="00174B48" w:rsidP="00174B48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7C498B">
              <w:rPr>
                <w:rFonts w:ascii="Verdana" w:hAnsi="Verdana"/>
                <w:b/>
                <w:sz w:val="18"/>
                <w:szCs w:val="18"/>
              </w:rPr>
              <w:t>13 марта 2024 года</w:t>
            </w:r>
          </w:p>
        </w:tc>
      </w:tr>
      <w:tr w:rsidR="00174B48" w:rsidRPr="007C498B" w14:paraId="0FA050B8" w14:textId="77777777" w:rsidTr="00174B48">
        <w:trPr>
          <w:cantSplit/>
        </w:trPr>
        <w:tc>
          <w:tcPr>
            <w:tcW w:w="6771" w:type="dxa"/>
            <w:vMerge/>
          </w:tcPr>
          <w:p w14:paraId="25679120" w14:textId="77777777" w:rsidR="00174B48" w:rsidRPr="007C498B" w:rsidRDefault="00174B48" w:rsidP="00174B48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3" w:name="dorlang" w:colFirst="1" w:colLast="1"/>
            <w:bookmarkEnd w:id="2"/>
          </w:p>
        </w:tc>
        <w:tc>
          <w:tcPr>
            <w:tcW w:w="3118" w:type="dxa"/>
          </w:tcPr>
          <w:p w14:paraId="11374009" w14:textId="77777777" w:rsidR="00174B48" w:rsidRPr="007C498B" w:rsidRDefault="00174B48" w:rsidP="00174B48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7C498B">
              <w:rPr>
                <w:rFonts w:ascii="Verdana" w:hAnsi="Verdana"/>
                <w:b/>
                <w:sz w:val="18"/>
                <w:szCs w:val="18"/>
              </w:rPr>
              <w:t>Оригинал: английский</w:t>
            </w:r>
          </w:p>
        </w:tc>
      </w:tr>
      <w:tr w:rsidR="00174B48" w:rsidRPr="007C498B" w14:paraId="456EBE0B" w14:textId="77777777" w:rsidTr="00174B48">
        <w:trPr>
          <w:cantSplit/>
        </w:trPr>
        <w:tc>
          <w:tcPr>
            <w:tcW w:w="9889" w:type="dxa"/>
            <w:gridSpan w:val="2"/>
          </w:tcPr>
          <w:p w14:paraId="14456635" w14:textId="77777777" w:rsidR="00174B48" w:rsidRPr="007C498B" w:rsidRDefault="00174B48" w:rsidP="00174B48">
            <w:pPr>
              <w:pStyle w:val="Source"/>
            </w:pPr>
            <w:bookmarkStart w:id="4" w:name="dsource" w:colFirst="0" w:colLast="0"/>
            <w:bookmarkEnd w:id="3"/>
            <w:r w:rsidRPr="007C498B">
              <w:t>Директор Бюро радиосвязи</w:t>
            </w:r>
          </w:p>
        </w:tc>
      </w:tr>
      <w:tr w:rsidR="00174B48" w:rsidRPr="007C498B" w14:paraId="331D1FDF" w14:textId="77777777" w:rsidTr="00174B48">
        <w:trPr>
          <w:cantSplit/>
        </w:trPr>
        <w:tc>
          <w:tcPr>
            <w:tcW w:w="9889" w:type="dxa"/>
            <w:gridSpan w:val="2"/>
          </w:tcPr>
          <w:p w14:paraId="1FC06631" w14:textId="0689365E" w:rsidR="00174B48" w:rsidRPr="007C498B" w:rsidRDefault="00174B48" w:rsidP="00174B48">
            <w:pPr>
              <w:pStyle w:val="Title1"/>
            </w:pPr>
            <w:bookmarkStart w:id="5" w:name="lt_pId007"/>
            <w:bookmarkStart w:id="6" w:name="dtitle1" w:colFirst="0" w:colLast="0"/>
            <w:bookmarkEnd w:id="4"/>
            <w:r w:rsidRPr="007C498B">
              <w:t>ПРОЕКТ ОПЕРАТИВНОГО ПЛАНА МСЭ-R НА 2025–2028 годы</w:t>
            </w:r>
            <w:r w:rsidRPr="007C498B">
              <w:br/>
              <w:t xml:space="preserve">и ОТЧЕТ О ПРОДЕЛАННОЙ РАБОТЕ В 2023 годУ </w:t>
            </w:r>
            <w:bookmarkEnd w:id="5"/>
          </w:p>
        </w:tc>
      </w:tr>
    </w:tbl>
    <w:bookmarkEnd w:id="6"/>
    <w:p w14:paraId="08D01818" w14:textId="0DB71301" w:rsidR="004451FC" w:rsidRPr="007C498B" w:rsidRDefault="004451FC" w:rsidP="00174B48">
      <w:pPr>
        <w:spacing w:before="480"/>
      </w:pPr>
      <w:r w:rsidRPr="007C498B">
        <w:t xml:space="preserve">В </w:t>
      </w:r>
      <w:r w:rsidR="00A613F6" w:rsidRPr="007C498B">
        <w:t>настоящем</w:t>
      </w:r>
      <w:r w:rsidRPr="007C498B">
        <w:t xml:space="preserve"> документе представлен проект </w:t>
      </w:r>
      <w:r w:rsidR="00845E33" w:rsidRPr="007C498B">
        <w:t>О</w:t>
      </w:r>
      <w:r w:rsidRPr="007C498B">
        <w:t>перативного плана Сектора радиосвязи на</w:t>
      </w:r>
      <w:r w:rsidR="00327DDA" w:rsidRPr="007C498B">
        <w:t> </w:t>
      </w:r>
      <w:proofErr w:type="gramStart"/>
      <w:r w:rsidRPr="007C498B">
        <w:t>2025</w:t>
      </w:r>
      <w:r w:rsidR="0023240E" w:rsidRPr="007C498B">
        <w:t>−</w:t>
      </w:r>
      <w:r w:rsidRPr="007C498B">
        <w:t>2028</w:t>
      </w:r>
      <w:proofErr w:type="gramEnd"/>
      <w:r w:rsidR="00A613F6" w:rsidRPr="007C498B">
        <w:t> </w:t>
      </w:r>
      <w:r w:rsidRPr="007C498B">
        <w:t xml:space="preserve">годы, а также </w:t>
      </w:r>
      <w:r w:rsidR="00111DEC" w:rsidRPr="007C498B">
        <w:t xml:space="preserve">отчет </w:t>
      </w:r>
      <w:r w:rsidRPr="007C498B">
        <w:t xml:space="preserve">о </w:t>
      </w:r>
      <w:r w:rsidR="00A613F6" w:rsidRPr="007C498B">
        <w:t xml:space="preserve">проделанной </w:t>
      </w:r>
      <w:r w:rsidRPr="007C498B">
        <w:t xml:space="preserve">работе </w:t>
      </w:r>
      <w:r w:rsidR="00900669" w:rsidRPr="007C498B">
        <w:t>в</w:t>
      </w:r>
      <w:r w:rsidRPr="007C498B">
        <w:t xml:space="preserve"> 2023 год</w:t>
      </w:r>
      <w:r w:rsidR="00900669" w:rsidRPr="007C498B">
        <w:t>у</w:t>
      </w:r>
      <w:r w:rsidRPr="007C498B">
        <w:t>.</w:t>
      </w:r>
    </w:p>
    <w:p w14:paraId="3238F3A3" w14:textId="14048E03" w:rsidR="004451FC" w:rsidRPr="007C498B" w:rsidRDefault="004451FC" w:rsidP="00174B48">
      <w:r w:rsidRPr="007C498B">
        <w:t xml:space="preserve">Настоящий </w:t>
      </w:r>
      <w:r w:rsidR="00AF1FBB" w:rsidRPr="007C498B">
        <w:t>п</w:t>
      </w:r>
      <w:r w:rsidRPr="007C498B">
        <w:t xml:space="preserve">лан публикуется в соответствии с пунктом </w:t>
      </w:r>
      <w:proofErr w:type="spellStart"/>
      <w:r w:rsidRPr="007C498B">
        <w:t>181А</w:t>
      </w:r>
      <w:proofErr w:type="spellEnd"/>
      <w:r w:rsidRPr="007C498B">
        <w:t xml:space="preserve"> </w:t>
      </w:r>
      <w:r w:rsidR="00AF1FBB" w:rsidRPr="007C498B">
        <w:t>С</w:t>
      </w:r>
      <w:r w:rsidRPr="007C498B">
        <w:t xml:space="preserve">татьи 12 </w:t>
      </w:r>
      <w:r w:rsidR="00694703" w:rsidRPr="007C498B">
        <w:t>К</w:t>
      </w:r>
      <w:r w:rsidRPr="007C498B">
        <w:t>онвенции МСЭ.</w:t>
      </w:r>
    </w:p>
    <w:p w14:paraId="781D5486" w14:textId="4A262F07" w:rsidR="00F827CD" w:rsidRPr="007C498B" w:rsidRDefault="004451FC" w:rsidP="00174B48">
      <w:pPr>
        <w:rPr>
          <w:lang w:eastAsia="zh-CN"/>
        </w:rPr>
      </w:pPr>
      <w:r w:rsidRPr="007C498B">
        <w:t xml:space="preserve">КГР предлагается рассмотреть </w:t>
      </w:r>
      <w:r w:rsidR="00AF1FBB" w:rsidRPr="007C498B">
        <w:t>данный</w:t>
      </w:r>
      <w:r w:rsidRPr="007C498B">
        <w:t xml:space="preserve"> план и предоставить рекомендации, если она сочтет необходимым.</w:t>
      </w:r>
      <w:bookmarkEnd w:id="0"/>
    </w:p>
    <w:p w14:paraId="001E67CF" w14:textId="7697D9CE" w:rsidR="00F827CD" w:rsidRPr="007C498B" w:rsidRDefault="00FB6D5F" w:rsidP="00327DDA">
      <w:pPr>
        <w:pStyle w:val="Annextitle"/>
      </w:pPr>
      <w:r w:rsidRPr="007C498B">
        <w:rPr>
          <w:lang w:eastAsia="zh-CN"/>
        </w:rPr>
        <w:br w:type="page"/>
      </w:r>
      <w:bookmarkStart w:id="7" w:name="lt_pId012"/>
      <w:r w:rsidR="004451FC" w:rsidRPr="007C498B">
        <w:lastRenderedPageBreak/>
        <w:t xml:space="preserve">Проект </w:t>
      </w:r>
      <w:r w:rsidR="00845E33" w:rsidRPr="007C498B">
        <w:t>О</w:t>
      </w:r>
      <w:r w:rsidR="004451FC" w:rsidRPr="007C498B">
        <w:t xml:space="preserve">перативного плана МСЭ-R на </w:t>
      </w:r>
      <w:proofErr w:type="gramStart"/>
      <w:r w:rsidR="004451FC" w:rsidRPr="007C498B">
        <w:t>2025</w:t>
      </w:r>
      <w:r w:rsidR="00327DDA" w:rsidRPr="007C498B">
        <w:t>−</w:t>
      </w:r>
      <w:r w:rsidR="004451FC" w:rsidRPr="007C498B">
        <w:t>2028</w:t>
      </w:r>
      <w:proofErr w:type="gramEnd"/>
      <w:r w:rsidR="004451FC" w:rsidRPr="007C498B">
        <w:t xml:space="preserve"> годы </w:t>
      </w:r>
      <w:r w:rsidR="00327DDA" w:rsidRPr="007C498B">
        <w:br/>
      </w:r>
      <w:r w:rsidR="004451FC" w:rsidRPr="007C498B">
        <w:t xml:space="preserve">и </w:t>
      </w:r>
      <w:r w:rsidR="00111DEC" w:rsidRPr="007C498B">
        <w:t xml:space="preserve">отчет </w:t>
      </w:r>
      <w:r w:rsidR="004451FC" w:rsidRPr="007C498B">
        <w:t xml:space="preserve">о </w:t>
      </w:r>
      <w:r w:rsidR="00654C05" w:rsidRPr="007C498B">
        <w:t xml:space="preserve">проделанной </w:t>
      </w:r>
      <w:r w:rsidR="004451FC" w:rsidRPr="007C498B">
        <w:t xml:space="preserve">работе </w:t>
      </w:r>
      <w:r w:rsidR="00900669" w:rsidRPr="007C498B">
        <w:t>в</w:t>
      </w:r>
      <w:r w:rsidR="00111DEC" w:rsidRPr="007C498B">
        <w:t xml:space="preserve"> </w:t>
      </w:r>
      <w:r w:rsidR="004451FC" w:rsidRPr="007C498B">
        <w:t>2023 год</w:t>
      </w:r>
      <w:r w:rsidR="00900669" w:rsidRPr="007C498B">
        <w:t>у</w:t>
      </w:r>
      <w:bookmarkEnd w:id="7"/>
    </w:p>
    <w:p w14:paraId="5C9E1A5C" w14:textId="2C014774" w:rsidR="00F827CD" w:rsidRPr="007C498B" w:rsidRDefault="00F827CD" w:rsidP="00F827CD">
      <w:pPr>
        <w:pStyle w:val="Heading1"/>
      </w:pPr>
      <w:r w:rsidRPr="007C498B">
        <w:t>1</w:t>
      </w:r>
      <w:r w:rsidRPr="007C498B">
        <w:tab/>
      </w:r>
      <w:bookmarkStart w:id="8" w:name="lt_pId014"/>
      <w:r w:rsidR="00AA67DB" w:rsidRPr="007C498B">
        <w:t>Общий обзор</w:t>
      </w:r>
      <w:bookmarkEnd w:id="8"/>
    </w:p>
    <w:p w14:paraId="43EAC7BB" w14:textId="6ECB7D30" w:rsidR="00F827CD" w:rsidRPr="007C498B" w:rsidRDefault="00F827CD" w:rsidP="00F827CD">
      <w:r w:rsidRPr="007C498B">
        <w:rPr>
          <w:b/>
          <w:bCs/>
        </w:rPr>
        <w:t>1.1</w:t>
      </w:r>
      <w:r w:rsidRPr="007C498B">
        <w:tab/>
      </w:r>
      <w:bookmarkStart w:id="9" w:name="lt_pId016"/>
      <w:r w:rsidR="004451FC" w:rsidRPr="007C498B">
        <w:t xml:space="preserve">Недавно утвержденный Стратегический план на 2024–2027 годы, </w:t>
      </w:r>
      <w:r w:rsidR="00EC02EF" w:rsidRPr="007C498B">
        <w:t>содержащийся в</w:t>
      </w:r>
      <w:r w:rsidR="00327DDA" w:rsidRPr="007C498B">
        <w:t> </w:t>
      </w:r>
      <w:r w:rsidR="004451FC" w:rsidRPr="007C498B">
        <w:t>Приложени</w:t>
      </w:r>
      <w:r w:rsidR="00EC02EF" w:rsidRPr="007C498B">
        <w:t>и</w:t>
      </w:r>
      <w:r w:rsidR="004451FC" w:rsidRPr="007C498B">
        <w:t xml:space="preserve"> 1 к Резолюции 71 (Пересм. Бухарест, 2022 г.), является </w:t>
      </w:r>
      <w:r w:rsidR="00EC02EF" w:rsidRPr="007C498B">
        <w:t xml:space="preserve">юридическим </w:t>
      </w:r>
      <w:r w:rsidR="004451FC" w:rsidRPr="007C498B">
        <w:t>инструментом, устанавливающим две цели и пять тематических приоритетов для Союза и Сектора радиосвязи на этот период.</w:t>
      </w:r>
      <w:bookmarkEnd w:id="9"/>
    </w:p>
    <w:p w14:paraId="30D49A28" w14:textId="356540B9" w:rsidR="00F827CD" w:rsidRPr="007C498B" w:rsidRDefault="00F827CD" w:rsidP="00F827CD">
      <w:r w:rsidRPr="007C498B">
        <w:t xml:space="preserve">Миссия </w:t>
      </w:r>
      <w:r w:rsidR="00AB34D7" w:rsidRPr="007C498B">
        <w:t xml:space="preserve">Сектора </w:t>
      </w:r>
      <w:r w:rsidRPr="007C498B">
        <w:t xml:space="preserve">МСЭ-R </w:t>
      </w:r>
      <w:r w:rsidR="00AA146E" w:rsidRPr="007C498B">
        <w:t xml:space="preserve">определяется </w:t>
      </w:r>
      <w:r w:rsidRPr="007C498B">
        <w:t xml:space="preserve">более </w:t>
      </w:r>
      <w:r w:rsidR="00111DEC" w:rsidRPr="007C498B">
        <w:t xml:space="preserve">широкими рамками целей </w:t>
      </w:r>
      <w:r w:rsidRPr="007C498B">
        <w:t xml:space="preserve">Союза, </w:t>
      </w:r>
      <w:r w:rsidR="00AA146E" w:rsidRPr="007C498B">
        <w:t>котор</w:t>
      </w:r>
      <w:r w:rsidR="00111DEC" w:rsidRPr="007C498B">
        <w:t>ые</w:t>
      </w:r>
      <w:r w:rsidR="00AA146E" w:rsidRPr="007C498B">
        <w:t xml:space="preserve"> </w:t>
      </w:r>
      <w:r w:rsidR="00810A55" w:rsidRPr="007C498B">
        <w:t>сформулирован</w:t>
      </w:r>
      <w:r w:rsidR="00111DEC" w:rsidRPr="007C498B">
        <w:t>ы</w:t>
      </w:r>
      <w:r w:rsidR="00AA146E" w:rsidRPr="007C498B">
        <w:t xml:space="preserve"> </w:t>
      </w:r>
      <w:r w:rsidRPr="007C498B">
        <w:t>в Статье 1 Устава МСЭ: "</w:t>
      </w:r>
      <w:r w:rsidRPr="007C498B">
        <w:rPr>
          <w:i/>
          <w:iCs/>
        </w:rPr>
        <w:t>Обеспечивать, среди прочего, в соответствии с положениями Статей 1 и 12 Устава, рациональное, справедливое, эффективное и экономное использование радиочастотного спектра всеми службами радиосвязи, включая те службы, которые используют спутниковые орбиты, а также проведение исследований и утверждение Рекомендаций по вопросам радиосвязи"</w:t>
      </w:r>
      <w:r w:rsidRPr="007C498B">
        <w:t>.</w:t>
      </w:r>
    </w:p>
    <w:p w14:paraId="6B8B287E" w14:textId="18332DD6" w:rsidR="00F827CD" w:rsidRPr="007C498B" w:rsidRDefault="00F827CD" w:rsidP="00BA454C">
      <w:proofErr w:type="gramStart"/>
      <w:r w:rsidRPr="007C498B">
        <w:rPr>
          <w:b/>
          <w:bCs/>
        </w:rPr>
        <w:t>1.2</w:t>
      </w:r>
      <w:r w:rsidRPr="007C498B">
        <w:tab/>
      </w:r>
      <w:r w:rsidR="004451FC" w:rsidRPr="007C498B">
        <w:t>Кроме того</w:t>
      </w:r>
      <w:proofErr w:type="gramEnd"/>
      <w:r w:rsidR="004451FC" w:rsidRPr="007C498B">
        <w:t xml:space="preserve">, </w:t>
      </w:r>
      <w:r w:rsidR="00BA454C" w:rsidRPr="007C498B">
        <w:t>Сектор радиосвязи продолжает работать над достижением 12</w:t>
      </w:r>
      <w:r w:rsidR="00F937D0" w:rsidRPr="007C498B">
        <w:t xml:space="preserve"> </w:t>
      </w:r>
      <w:r w:rsidR="00BA454C" w:rsidRPr="007C498B">
        <w:t>намеченных результатов деятельности, а именно</w:t>
      </w:r>
      <w:r w:rsidR="004451FC" w:rsidRPr="007C498B">
        <w:t>:</w:t>
      </w:r>
    </w:p>
    <w:p w14:paraId="35539504" w14:textId="481EFDFD" w:rsidR="00F827CD" w:rsidRPr="007C498B" w:rsidRDefault="00A30ACC" w:rsidP="00A30ACC">
      <w:pPr>
        <w:pStyle w:val="enumlev1"/>
      </w:pPr>
      <w:proofErr w:type="spellStart"/>
      <w:r w:rsidRPr="007C498B">
        <w:t>R1</w:t>
      </w:r>
      <w:proofErr w:type="spellEnd"/>
      <w:r w:rsidRPr="007C498B">
        <w:tab/>
      </w:r>
      <w:r w:rsidR="004A0D13" w:rsidRPr="007C498B">
        <w:t>обработка заявок</w:t>
      </w:r>
      <w:r w:rsidR="00E52188" w:rsidRPr="007C498B">
        <w:t xml:space="preserve"> на</w:t>
      </w:r>
      <w:r w:rsidR="004A0D13" w:rsidRPr="007C498B">
        <w:t xml:space="preserve"> космически</w:t>
      </w:r>
      <w:r w:rsidR="00E52188" w:rsidRPr="007C498B">
        <w:t>е</w:t>
      </w:r>
      <w:r w:rsidR="004A0D13" w:rsidRPr="007C498B">
        <w:t xml:space="preserve"> служб</w:t>
      </w:r>
      <w:r w:rsidR="00E52188" w:rsidRPr="007C498B">
        <w:t>ы</w:t>
      </w:r>
      <w:r w:rsidR="004A0D13" w:rsidRPr="007C498B">
        <w:t xml:space="preserve">; </w:t>
      </w:r>
    </w:p>
    <w:p w14:paraId="62888022" w14:textId="6802AC5F" w:rsidR="00F827CD" w:rsidRPr="007C498B" w:rsidRDefault="00A30ACC" w:rsidP="00A30ACC">
      <w:pPr>
        <w:pStyle w:val="enumlev1"/>
      </w:pPr>
      <w:proofErr w:type="spellStart"/>
      <w:r w:rsidRPr="007C498B">
        <w:t>R2</w:t>
      </w:r>
      <w:proofErr w:type="spellEnd"/>
      <w:r w:rsidRPr="007C498B">
        <w:tab/>
      </w:r>
      <w:r w:rsidR="004A0D13" w:rsidRPr="007C498B">
        <w:t>обработка заявок</w:t>
      </w:r>
      <w:r w:rsidR="00E52188" w:rsidRPr="007C498B">
        <w:t xml:space="preserve"> на </w:t>
      </w:r>
      <w:r w:rsidR="004A0D13" w:rsidRPr="007C498B">
        <w:t>наземны</w:t>
      </w:r>
      <w:r w:rsidR="00E52188" w:rsidRPr="007C498B">
        <w:t>е</w:t>
      </w:r>
      <w:r w:rsidR="004A0D13" w:rsidRPr="007C498B">
        <w:t xml:space="preserve"> служб</w:t>
      </w:r>
      <w:r w:rsidR="00E52188" w:rsidRPr="007C498B">
        <w:t>ы</w:t>
      </w:r>
      <w:r w:rsidR="004A0D13" w:rsidRPr="007C498B">
        <w:t xml:space="preserve">; </w:t>
      </w:r>
    </w:p>
    <w:p w14:paraId="29A895B5" w14:textId="499BB411" w:rsidR="00F827CD" w:rsidRPr="007C498B" w:rsidRDefault="00A30ACC" w:rsidP="00A30ACC">
      <w:pPr>
        <w:pStyle w:val="enumlev1"/>
      </w:pPr>
      <w:proofErr w:type="spellStart"/>
      <w:r w:rsidRPr="007C498B">
        <w:t>R3</w:t>
      </w:r>
      <w:proofErr w:type="spellEnd"/>
      <w:r w:rsidRPr="007C498B">
        <w:tab/>
      </w:r>
      <w:r w:rsidR="004A0D13" w:rsidRPr="007C498B">
        <w:t xml:space="preserve">намеченные результаты деятельности </w:t>
      </w:r>
      <w:r w:rsidR="00F81961" w:rsidRPr="007C498B">
        <w:t>ВКР (Заключительные акты)</w:t>
      </w:r>
      <w:r w:rsidR="007745AC" w:rsidRPr="007C498B">
        <w:t>;</w:t>
      </w:r>
      <w:r w:rsidR="004A0D13" w:rsidRPr="007C498B">
        <w:t xml:space="preserve"> </w:t>
      </w:r>
    </w:p>
    <w:p w14:paraId="4384162C" w14:textId="7557DE2B" w:rsidR="00F827CD" w:rsidRPr="007C498B" w:rsidRDefault="00A30ACC" w:rsidP="00A30ACC">
      <w:pPr>
        <w:pStyle w:val="enumlev1"/>
      </w:pPr>
      <w:r w:rsidRPr="007C498B">
        <w:t>R4</w:t>
      </w:r>
      <w:r w:rsidRPr="007C498B">
        <w:tab/>
      </w:r>
      <w:r w:rsidR="004A0D13" w:rsidRPr="007C498B">
        <w:t>намеченные результаты деятельности ПСК</w:t>
      </w:r>
      <w:r w:rsidR="00F81961" w:rsidRPr="007C498B">
        <w:t xml:space="preserve"> (</w:t>
      </w:r>
      <w:r w:rsidR="00111DEC" w:rsidRPr="007C498B">
        <w:t xml:space="preserve">Отчет </w:t>
      </w:r>
      <w:r w:rsidR="004A0D13" w:rsidRPr="007C498B">
        <w:t>ПСК</w:t>
      </w:r>
      <w:r w:rsidR="00F81961" w:rsidRPr="007C498B">
        <w:t>)</w:t>
      </w:r>
      <w:r w:rsidR="007745AC" w:rsidRPr="007C498B">
        <w:t>;</w:t>
      </w:r>
    </w:p>
    <w:p w14:paraId="3D537285" w14:textId="46F30A56" w:rsidR="00F827CD" w:rsidRPr="007C498B" w:rsidRDefault="00A30ACC" w:rsidP="00A30ACC">
      <w:pPr>
        <w:pStyle w:val="enumlev1"/>
      </w:pPr>
      <w:r w:rsidRPr="007C498B">
        <w:t>R5</w:t>
      </w:r>
      <w:r w:rsidRPr="007C498B">
        <w:tab/>
      </w:r>
      <w:r w:rsidR="004A0D13" w:rsidRPr="007C498B">
        <w:t xml:space="preserve">намеченные результаты деятельности </w:t>
      </w:r>
      <w:r w:rsidR="00F81961" w:rsidRPr="007C498B">
        <w:t>РРК (Правила процедуры и решения)</w:t>
      </w:r>
      <w:r w:rsidR="007745AC" w:rsidRPr="007C498B">
        <w:t>;</w:t>
      </w:r>
    </w:p>
    <w:p w14:paraId="455D3EAB" w14:textId="74E062AD" w:rsidR="00F827CD" w:rsidRPr="007C498B" w:rsidRDefault="00A30ACC" w:rsidP="00A30ACC">
      <w:pPr>
        <w:pStyle w:val="enumlev1"/>
      </w:pPr>
      <w:proofErr w:type="spellStart"/>
      <w:r w:rsidRPr="007C498B">
        <w:t>R6</w:t>
      </w:r>
      <w:proofErr w:type="spellEnd"/>
      <w:r w:rsidRPr="007C498B">
        <w:tab/>
      </w:r>
      <w:r w:rsidR="007745AC" w:rsidRPr="007C498B">
        <w:t>п</w:t>
      </w:r>
      <w:r w:rsidR="00F81961" w:rsidRPr="007C498B">
        <w:t xml:space="preserve">рограммное обеспечение (не связанное с обработкой </w:t>
      </w:r>
      <w:r w:rsidR="007745AC" w:rsidRPr="007C498B">
        <w:t>заявок</w:t>
      </w:r>
      <w:r w:rsidR="00F81961" w:rsidRPr="007C498B">
        <w:t xml:space="preserve">, например программное обеспечение </w:t>
      </w:r>
      <w:r w:rsidR="007745AC" w:rsidRPr="007C498B">
        <w:t>для Таблицы распределения частот С</w:t>
      </w:r>
      <w:r w:rsidR="00F81961" w:rsidRPr="007C498B">
        <w:t>тать</w:t>
      </w:r>
      <w:r w:rsidR="00580E24" w:rsidRPr="007C498B">
        <w:t>и</w:t>
      </w:r>
      <w:r w:rsidR="00F81961" w:rsidRPr="007C498B">
        <w:t xml:space="preserve"> 5 РР, поисковая система </w:t>
      </w:r>
      <w:r w:rsidR="00286B88" w:rsidRPr="007C498B">
        <w:t xml:space="preserve">Инструмента для навигации в Регламенте радиосвязи </w:t>
      </w:r>
      <w:r w:rsidR="00F81961" w:rsidRPr="007C498B">
        <w:t>и т. д.)</w:t>
      </w:r>
      <w:r w:rsidR="007745AC" w:rsidRPr="007C498B">
        <w:t xml:space="preserve">; </w:t>
      </w:r>
    </w:p>
    <w:p w14:paraId="253A049C" w14:textId="6041DF3C" w:rsidR="00F827CD" w:rsidRPr="007C498B" w:rsidRDefault="00A30ACC" w:rsidP="00A30ACC">
      <w:pPr>
        <w:pStyle w:val="enumlev1"/>
      </w:pPr>
      <w:proofErr w:type="spellStart"/>
      <w:r w:rsidRPr="007C498B">
        <w:t>R7</w:t>
      </w:r>
      <w:proofErr w:type="spellEnd"/>
      <w:r w:rsidRPr="007C498B">
        <w:tab/>
      </w:r>
      <w:r w:rsidR="007E287D" w:rsidRPr="007C498B">
        <w:t>п</w:t>
      </w:r>
      <w:r w:rsidR="00F81961" w:rsidRPr="007C498B">
        <w:t xml:space="preserve">убликации МСЭ-R (не </w:t>
      </w:r>
      <w:r w:rsidR="007E287D" w:rsidRPr="007C498B">
        <w:t>относящиеся к деятельности</w:t>
      </w:r>
      <w:r w:rsidR="00F81961" w:rsidRPr="007C498B">
        <w:t xml:space="preserve"> исследовательски</w:t>
      </w:r>
      <w:r w:rsidR="007E287D" w:rsidRPr="007C498B">
        <w:t>х</w:t>
      </w:r>
      <w:r w:rsidR="00F81961" w:rsidRPr="007C498B">
        <w:t xml:space="preserve"> комисси</w:t>
      </w:r>
      <w:r w:rsidR="007E287D" w:rsidRPr="007C498B">
        <w:t>й</w:t>
      </w:r>
      <w:r w:rsidR="00F81961" w:rsidRPr="007C498B">
        <w:t xml:space="preserve"> МСЭ</w:t>
      </w:r>
      <w:r w:rsidR="0023240E" w:rsidRPr="007C498B">
        <w:noBreakHyphen/>
      </w:r>
      <w:r w:rsidR="00F81961" w:rsidRPr="007C498B">
        <w:t xml:space="preserve">R, например </w:t>
      </w:r>
      <w:r w:rsidR="0015304E" w:rsidRPr="007C498B">
        <w:t xml:space="preserve">Руководство по морской </w:t>
      </w:r>
      <w:r w:rsidR="00111DEC" w:rsidRPr="007C498B">
        <w:t>службе</w:t>
      </w:r>
      <w:r w:rsidR="00F81961" w:rsidRPr="007C498B">
        <w:t>, Список IV</w:t>
      </w:r>
      <w:r w:rsidR="00F937D0" w:rsidRPr="007C498B">
        <w:t xml:space="preserve"> и</w:t>
      </w:r>
      <w:r w:rsidR="00F81961" w:rsidRPr="007C498B">
        <w:t xml:space="preserve"> Список V)</w:t>
      </w:r>
      <w:r w:rsidR="0015304E" w:rsidRPr="007C498B">
        <w:t>;</w:t>
      </w:r>
    </w:p>
    <w:p w14:paraId="3DCF8A05" w14:textId="47109044" w:rsidR="00F827CD" w:rsidRPr="007C498B" w:rsidRDefault="00A30ACC" w:rsidP="00A30ACC">
      <w:pPr>
        <w:pStyle w:val="enumlev1"/>
      </w:pPr>
      <w:proofErr w:type="spellStart"/>
      <w:r w:rsidRPr="007C498B">
        <w:t>R8</w:t>
      </w:r>
      <w:proofErr w:type="spellEnd"/>
      <w:r w:rsidRPr="007C498B">
        <w:tab/>
      </w:r>
      <w:r w:rsidR="0015304E" w:rsidRPr="007C498B">
        <w:t xml:space="preserve">намеченные результаты деятельности </w:t>
      </w:r>
      <w:r w:rsidR="00F81961" w:rsidRPr="007C498B">
        <w:t xml:space="preserve">исследовательских комиссий МСЭ-R (Рекомендации, </w:t>
      </w:r>
      <w:r w:rsidR="0015304E" w:rsidRPr="007C498B">
        <w:t>О</w:t>
      </w:r>
      <w:r w:rsidR="00F81961" w:rsidRPr="007C498B">
        <w:t xml:space="preserve">тчеты и </w:t>
      </w:r>
      <w:r w:rsidR="0015304E" w:rsidRPr="007C498B">
        <w:t>С</w:t>
      </w:r>
      <w:r w:rsidR="00F81961" w:rsidRPr="007C498B">
        <w:t>правочники МСЭ-R)</w:t>
      </w:r>
      <w:r w:rsidR="0015304E" w:rsidRPr="007C498B">
        <w:t xml:space="preserve">; </w:t>
      </w:r>
    </w:p>
    <w:p w14:paraId="5DEEC83E" w14:textId="617B487C" w:rsidR="00F827CD" w:rsidRPr="007C498B" w:rsidRDefault="00A30ACC" w:rsidP="00A30ACC">
      <w:pPr>
        <w:pStyle w:val="enumlev1"/>
      </w:pPr>
      <w:proofErr w:type="spellStart"/>
      <w:r w:rsidRPr="007C498B">
        <w:t>R9</w:t>
      </w:r>
      <w:proofErr w:type="spellEnd"/>
      <w:r w:rsidRPr="007C498B">
        <w:tab/>
      </w:r>
      <w:r w:rsidR="0015304E" w:rsidRPr="007C498B">
        <w:t>намеченные результаты деятельности АР</w:t>
      </w:r>
      <w:r w:rsidR="00F81961" w:rsidRPr="007C498B">
        <w:t xml:space="preserve"> (например, Резолюции МСЭ-R)</w:t>
      </w:r>
      <w:r w:rsidR="004D4B3F" w:rsidRPr="007C498B">
        <w:t>;</w:t>
      </w:r>
      <w:r w:rsidR="0015304E" w:rsidRPr="007C498B">
        <w:t xml:space="preserve"> </w:t>
      </w:r>
    </w:p>
    <w:p w14:paraId="2C84D7FA" w14:textId="51989756" w:rsidR="00F827CD" w:rsidRPr="007C498B" w:rsidRDefault="00A30ACC" w:rsidP="00A30ACC">
      <w:pPr>
        <w:pStyle w:val="enumlev1"/>
      </w:pPr>
      <w:proofErr w:type="spellStart"/>
      <w:r w:rsidRPr="007C498B">
        <w:t>R10</w:t>
      </w:r>
      <w:proofErr w:type="spellEnd"/>
      <w:r w:rsidRPr="007C498B">
        <w:tab/>
      </w:r>
      <w:r w:rsidR="004D4B3F" w:rsidRPr="007C498B">
        <w:t xml:space="preserve">намеченные результаты деятельности </w:t>
      </w:r>
      <w:r w:rsidR="00F81961" w:rsidRPr="007C498B">
        <w:t xml:space="preserve">КГР (рекомендации Директору БР, вклад для </w:t>
      </w:r>
      <w:r w:rsidR="004D4B3F" w:rsidRPr="007C498B">
        <w:t>АР</w:t>
      </w:r>
      <w:r w:rsidR="00F81961" w:rsidRPr="007C498B">
        <w:t>)</w:t>
      </w:r>
      <w:r w:rsidR="004D4B3F" w:rsidRPr="007C498B">
        <w:t>;</w:t>
      </w:r>
    </w:p>
    <w:p w14:paraId="7F5E6968" w14:textId="65F2935C" w:rsidR="00F827CD" w:rsidRPr="007C498B" w:rsidRDefault="00A30ACC" w:rsidP="00A30ACC">
      <w:pPr>
        <w:pStyle w:val="enumlev1"/>
      </w:pPr>
      <w:proofErr w:type="spellStart"/>
      <w:r w:rsidRPr="007C498B">
        <w:t>R11</w:t>
      </w:r>
      <w:proofErr w:type="spellEnd"/>
      <w:r w:rsidRPr="007C498B">
        <w:tab/>
      </w:r>
      <w:r w:rsidR="004D4B3F" w:rsidRPr="007C498B">
        <w:t>т</w:t>
      </w:r>
      <w:r w:rsidR="00F81961" w:rsidRPr="007C498B">
        <w:t>ехническая помощь (например, PRIDA, поддержка БР региональных инициатив)</w:t>
      </w:r>
      <w:r w:rsidR="004D4B3F" w:rsidRPr="007C498B">
        <w:t>;</w:t>
      </w:r>
    </w:p>
    <w:p w14:paraId="63FEC7F2" w14:textId="260C1773" w:rsidR="00F827CD" w:rsidRPr="007C498B" w:rsidRDefault="00A30ACC" w:rsidP="00A30ACC">
      <w:pPr>
        <w:pStyle w:val="enumlev1"/>
      </w:pPr>
      <w:proofErr w:type="spellStart"/>
      <w:r w:rsidRPr="007C498B">
        <w:t>R12</w:t>
      </w:r>
      <w:proofErr w:type="spellEnd"/>
      <w:r w:rsidRPr="007C498B">
        <w:tab/>
      </w:r>
      <w:r w:rsidR="004D4B3F" w:rsidRPr="007C498B">
        <w:t>с</w:t>
      </w:r>
      <w:r w:rsidR="00F81961" w:rsidRPr="007C498B">
        <w:t xml:space="preserve">еминары МСЭ-R (например, </w:t>
      </w:r>
      <w:r w:rsidR="00AB34D7" w:rsidRPr="007C498B">
        <w:t xml:space="preserve">всемирный </w:t>
      </w:r>
      <w:r w:rsidR="004D4B3F" w:rsidRPr="007C498B">
        <w:t>семинар по радиосвязи (</w:t>
      </w:r>
      <w:proofErr w:type="spellStart"/>
      <w:r w:rsidR="004D4B3F" w:rsidRPr="007C498B">
        <w:t>ВСР</w:t>
      </w:r>
      <w:proofErr w:type="spellEnd"/>
      <w:r w:rsidR="004D4B3F" w:rsidRPr="007C498B">
        <w:t>)</w:t>
      </w:r>
      <w:r w:rsidR="00F937D0" w:rsidRPr="007C498B">
        <w:t xml:space="preserve"> и</w:t>
      </w:r>
      <w:r w:rsidR="00F81961" w:rsidRPr="007C498B">
        <w:t xml:space="preserve"> </w:t>
      </w:r>
      <w:r w:rsidR="00F937D0" w:rsidRPr="007C498B">
        <w:t>р</w:t>
      </w:r>
      <w:r w:rsidR="004D4B3F" w:rsidRPr="007C498B">
        <w:t>егиональные семинары по радиосвязи (РСР)</w:t>
      </w:r>
      <w:r w:rsidR="00F81961" w:rsidRPr="007C498B">
        <w:t>)</w:t>
      </w:r>
      <w:r w:rsidR="004D4B3F" w:rsidRPr="007C498B">
        <w:t>.</w:t>
      </w:r>
    </w:p>
    <w:p w14:paraId="5C7AF7D1" w14:textId="21A52F99" w:rsidR="00F827CD" w:rsidRPr="007C498B" w:rsidRDefault="00F827CD" w:rsidP="00F827CD">
      <w:r w:rsidRPr="007C498B">
        <w:rPr>
          <w:b/>
          <w:bCs/>
        </w:rPr>
        <w:t>1.3</w:t>
      </w:r>
      <w:r w:rsidRPr="007C498B">
        <w:tab/>
      </w:r>
      <w:r w:rsidR="00A30ACC" w:rsidRPr="007C498B">
        <w:t>При выполнении указанн</w:t>
      </w:r>
      <w:r w:rsidR="00233A35" w:rsidRPr="007C498B">
        <w:t xml:space="preserve">ой </w:t>
      </w:r>
      <w:r w:rsidR="00A30ACC" w:rsidRPr="007C498B">
        <w:t xml:space="preserve">выше миссии и </w:t>
      </w:r>
      <w:r w:rsidR="00233A35" w:rsidRPr="007C498B">
        <w:t xml:space="preserve">достижении намеченных результатов деятельности </w:t>
      </w:r>
      <w:r w:rsidR="00A30ACC" w:rsidRPr="007C498B">
        <w:t>необходимо учитывать следующие главные факторы успеха</w:t>
      </w:r>
      <w:r w:rsidRPr="007C498B">
        <w:t>:</w:t>
      </w:r>
    </w:p>
    <w:p w14:paraId="38B7E545" w14:textId="7A6BE6DB" w:rsidR="00F827CD" w:rsidRPr="007C498B" w:rsidRDefault="00F827CD" w:rsidP="00F827CD">
      <w:pPr>
        <w:pStyle w:val="enumlev1"/>
      </w:pPr>
      <w:r w:rsidRPr="007C498B">
        <w:t>•</w:t>
      </w:r>
      <w:r w:rsidRPr="007C498B">
        <w:tab/>
      </w:r>
      <w:r w:rsidR="00327DDA" w:rsidRPr="007C498B">
        <w:t xml:space="preserve">миссия </w:t>
      </w:r>
      <w:r w:rsidR="0074410F" w:rsidRPr="007C498B">
        <w:t xml:space="preserve">и </w:t>
      </w:r>
      <w:r w:rsidR="00233A35" w:rsidRPr="007C498B">
        <w:t xml:space="preserve">намеченные </w:t>
      </w:r>
      <w:r w:rsidR="0074410F" w:rsidRPr="007C498B">
        <w:t xml:space="preserve">результаты деятельности МСЭ-R </w:t>
      </w:r>
      <w:r w:rsidR="00233A35" w:rsidRPr="007C498B">
        <w:t>четко поняты и разделяются нашими членами</w:t>
      </w:r>
      <w:r w:rsidR="00327DDA" w:rsidRPr="007C498B">
        <w:t>;</w:t>
      </w:r>
    </w:p>
    <w:p w14:paraId="01E3571F" w14:textId="3B24077F" w:rsidR="00F827CD" w:rsidRPr="007C498B" w:rsidRDefault="00F827CD" w:rsidP="00F827CD">
      <w:pPr>
        <w:pStyle w:val="enumlev1"/>
      </w:pPr>
      <w:r w:rsidRPr="007C498B">
        <w:t>•</w:t>
      </w:r>
      <w:r w:rsidRPr="007C498B">
        <w:tab/>
      </w:r>
      <w:r w:rsidR="00327DDA" w:rsidRPr="007C498B">
        <w:t xml:space="preserve">имеется </w:t>
      </w:r>
      <w:r w:rsidR="00A30ACC" w:rsidRPr="007C498B">
        <w:t xml:space="preserve">необходимый уровень ресурсов для </w:t>
      </w:r>
      <w:r w:rsidR="00233A35" w:rsidRPr="007C498B">
        <w:t>достижения</w:t>
      </w:r>
      <w:r w:rsidR="00A30ACC" w:rsidRPr="007C498B">
        <w:t xml:space="preserve"> этих </w:t>
      </w:r>
      <w:r w:rsidR="00233A35" w:rsidRPr="007C498B">
        <w:t>намеченных результатов деятельности</w:t>
      </w:r>
      <w:r w:rsidR="009260B7" w:rsidRPr="007C498B">
        <w:t>,</w:t>
      </w:r>
      <w:r w:rsidR="00233A35" w:rsidRPr="007C498B">
        <w:t xml:space="preserve"> </w:t>
      </w:r>
      <w:r w:rsidR="00A30ACC" w:rsidRPr="007C498B">
        <w:t>и осуществляется контроль их экономного/эффективного использования</w:t>
      </w:r>
      <w:r w:rsidR="00327DDA" w:rsidRPr="007C498B">
        <w:t>;</w:t>
      </w:r>
    </w:p>
    <w:p w14:paraId="0991E594" w14:textId="02439E00" w:rsidR="00F827CD" w:rsidRPr="007C498B" w:rsidRDefault="00F827CD" w:rsidP="00F827CD">
      <w:pPr>
        <w:pStyle w:val="enumlev1"/>
      </w:pPr>
      <w:r w:rsidRPr="007C498B">
        <w:t>•</w:t>
      </w:r>
      <w:r w:rsidRPr="007C498B">
        <w:tab/>
      </w:r>
      <w:r w:rsidR="00327DDA" w:rsidRPr="007C498B">
        <w:t xml:space="preserve">методы </w:t>
      </w:r>
      <w:r w:rsidR="00A30ACC" w:rsidRPr="007C498B">
        <w:t xml:space="preserve">работы и виды деятельности Сектора постоянно совершенствуются на основе сотрудничества и совместной деятельности </w:t>
      </w:r>
      <w:r w:rsidR="009260B7" w:rsidRPr="007C498B">
        <w:t>ч</w:t>
      </w:r>
      <w:r w:rsidR="00A30ACC" w:rsidRPr="007C498B">
        <w:t>ленов МСЭ и Бюро радиосвязи</w:t>
      </w:r>
      <w:r w:rsidRPr="007C498B">
        <w:t>.</w:t>
      </w:r>
    </w:p>
    <w:p w14:paraId="3B665EED" w14:textId="48BDB557" w:rsidR="00F827CD" w:rsidRPr="007C498B" w:rsidRDefault="00F827CD" w:rsidP="00A30ACC">
      <w:r w:rsidRPr="007C498B">
        <w:rPr>
          <w:b/>
          <w:bCs/>
        </w:rPr>
        <w:t>1.4</w:t>
      </w:r>
      <w:r w:rsidRPr="007C498B">
        <w:tab/>
      </w:r>
      <w:r w:rsidR="00A30ACC" w:rsidRPr="007C498B">
        <w:t xml:space="preserve">Период 2025–2028 годов </w:t>
      </w:r>
      <w:r w:rsidR="00233A35" w:rsidRPr="007C498B">
        <w:t>будет весьма напряженным для Сектора МСЭ-R</w:t>
      </w:r>
      <w:r w:rsidRPr="007C498B">
        <w:t xml:space="preserve">. </w:t>
      </w:r>
      <w:r w:rsidR="004451FC" w:rsidRPr="007C498B">
        <w:t xml:space="preserve">Помимо </w:t>
      </w:r>
      <w:r w:rsidR="00F937D0" w:rsidRPr="007C498B">
        <w:t>повседневной</w:t>
      </w:r>
      <w:r w:rsidR="004451FC" w:rsidRPr="007C498B">
        <w:t xml:space="preserve"> работы исследовательских комиссий МСЭ-R, 2024 и 2025 годы будут посвящены реализации решений ВКР-23. </w:t>
      </w:r>
      <w:r w:rsidR="000A7FD3" w:rsidRPr="007C498B">
        <w:t>Кроме того,</w:t>
      </w:r>
      <w:r w:rsidR="004451FC" w:rsidRPr="007C498B">
        <w:t xml:space="preserve"> </w:t>
      </w:r>
      <w:r w:rsidR="000A7FD3" w:rsidRPr="007C498B">
        <w:t xml:space="preserve">уже началась </w:t>
      </w:r>
      <w:r w:rsidR="004451FC" w:rsidRPr="007C498B">
        <w:t xml:space="preserve">подготовка к ВКР-27, </w:t>
      </w:r>
      <w:r w:rsidR="000A7FD3" w:rsidRPr="007C498B">
        <w:t xml:space="preserve">которая </w:t>
      </w:r>
      <w:r w:rsidR="004451FC" w:rsidRPr="007C498B">
        <w:t xml:space="preserve">продолжится </w:t>
      </w:r>
      <w:r w:rsidR="00AB34D7" w:rsidRPr="007C498B">
        <w:t xml:space="preserve">во время </w:t>
      </w:r>
      <w:proofErr w:type="spellStart"/>
      <w:r w:rsidR="004451FC" w:rsidRPr="007C498B">
        <w:t>ПСК27</w:t>
      </w:r>
      <w:proofErr w:type="spellEnd"/>
      <w:r w:rsidR="004451FC" w:rsidRPr="007C498B">
        <w:t>-2</w:t>
      </w:r>
      <w:r w:rsidR="000A7FD3" w:rsidRPr="007C498B">
        <w:t xml:space="preserve">, намеченного на </w:t>
      </w:r>
      <w:r w:rsidR="004451FC" w:rsidRPr="007C498B">
        <w:t>2027 год</w:t>
      </w:r>
      <w:r w:rsidR="000A7FD3" w:rsidRPr="007C498B">
        <w:t>,</w:t>
      </w:r>
      <w:r w:rsidR="004451FC" w:rsidRPr="007C498B">
        <w:t xml:space="preserve"> и завершится </w:t>
      </w:r>
      <w:r w:rsidR="00AB34D7" w:rsidRPr="007C498B">
        <w:t>только к</w:t>
      </w:r>
      <w:r w:rsidR="004451FC" w:rsidRPr="007C498B">
        <w:t xml:space="preserve"> начал</w:t>
      </w:r>
      <w:r w:rsidR="00AB34D7" w:rsidRPr="007C498B">
        <w:t>у</w:t>
      </w:r>
      <w:r w:rsidR="004451FC" w:rsidRPr="007C498B">
        <w:t xml:space="preserve"> АР-27 и </w:t>
      </w:r>
      <w:r w:rsidR="000A7FD3" w:rsidRPr="007C498B">
        <w:t xml:space="preserve">собственно </w:t>
      </w:r>
      <w:r w:rsidR="004451FC" w:rsidRPr="007C498B">
        <w:t>ВКР</w:t>
      </w:r>
      <w:r w:rsidR="0023240E" w:rsidRPr="007C498B">
        <w:noBreakHyphen/>
      </w:r>
      <w:r w:rsidR="004451FC" w:rsidRPr="007C498B">
        <w:t>27. Новый цикл деятельности исследовательских комиссий МСЭ-R начался в 2023 году после Ассамблеи радиосвязи, состоявшейся в 2023 году.</w:t>
      </w:r>
    </w:p>
    <w:p w14:paraId="03957182" w14:textId="0C8C3070" w:rsidR="00F827CD" w:rsidRPr="007C498B" w:rsidRDefault="00AB34D7" w:rsidP="0023240E">
      <w:pPr>
        <w:keepNext/>
      </w:pPr>
      <w:r w:rsidRPr="007C498B">
        <w:lastRenderedPageBreak/>
        <w:t xml:space="preserve">Ниже перечислены важнейшие </w:t>
      </w:r>
      <w:r w:rsidR="00920B3C" w:rsidRPr="007C498B">
        <w:t xml:space="preserve">и наиболее сложные вопросы в </w:t>
      </w:r>
      <w:r w:rsidR="00A30ACC" w:rsidRPr="007C498B">
        <w:t xml:space="preserve">период </w:t>
      </w:r>
      <w:r w:rsidR="000A7FD3" w:rsidRPr="007C498B">
        <w:t>2025–2028 годов</w:t>
      </w:r>
      <w:r w:rsidR="00F827CD" w:rsidRPr="007C498B">
        <w:t>:</w:t>
      </w:r>
    </w:p>
    <w:p w14:paraId="30CE15CC" w14:textId="722D31F5" w:rsidR="00F827CD" w:rsidRPr="007C498B" w:rsidRDefault="00F827CD" w:rsidP="00F827CD">
      <w:pPr>
        <w:pStyle w:val="enumlev1"/>
      </w:pPr>
      <w:r w:rsidRPr="007C498B">
        <w:t>−</w:t>
      </w:r>
      <w:r w:rsidRPr="007C498B">
        <w:tab/>
      </w:r>
      <w:r w:rsidR="00CE4CF6" w:rsidRPr="007C498B">
        <w:rPr>
          <w:lang w:eastAsia="zh-CN"/>
        </w:rPr>
        <w:t>Обеспечение успешного проведения в течение этого периода крупных мероприятий МСЭ-R на основе значительной подготовительной и организационной работы</w:t>
      </w:r>
      <w:r w:rsidRPr="007C498B">
        <w:t>.</w:t>
      </w:r>
    </w:p>
    <w:p w14:paraId="6D26F797" w14:textId="7D7F7171" w:rsidR="00F827CD" w:rsidRPr="007C498B" w:rsidRDefault="00F827CD" w:rsidP="00F827CD">
      <w:pPr>
        <w:pStyle w:val="enumlev1"/>
      </w:pPr>
      <w:r w:rsidRPr="007C498B">
        <w:t>−</w:t>
      </w:r>
      <w:r w:rsidRPr="007C498B">
        <w:tab/>
      </w:r>
      <w:r w:rsidR="00A528FB" w:rsidRPr="007C498B">
        <w:t xml:space="preserve">Организация </w:t>
      </w:r>
      <w:r w:rsidR="004451FC" w:rsidRPr="007C498B">
        <w:t>Бюро подготовительны</w:t>
      </w:r>
      <w:r w:rsidR="00A528FB" w:rsidRPr="007C498B">
        <w:t>х</w:t>
      </w:r>
      <w:r w:rsidR="004451FC" w:rsidRPr="007C498B">
        <w:t xml:space="preserve"> исследовани</w:t>
      </w:r>
      <w:r w:rsidR="00A528FB" w:rsidRPr="007C498B">
        <w:t>й</w:t>
      </w:r>
      <w:r w:rsidR="004451FC" w:rsidRPr="007C498B">
        <w:t xml:space="preserve"> </w:t>
      </w:r>
      <w:r w:rsidR="00CE4CF6" w:rsidRPr="007C498B">
        <w:t>для</w:t>
      </w:r>
      <w:r w:rsidR="004451FC" w:rsidRPr="007C498B">
        <w:t xml:space="preserve"> ВКР-27, </w:t>
      </w:r>
      <w:r w:rsidR="00A528FB" w:rsidRPr="007C498B">
        <w:t xml:space="preserve">участие </w:t>
      </w:r>
      <w:r w:rsidR="004451FC" w:rsidRPr="007C498B">
        <w:t>в соответствующей подготовительной деятельности и обеспеч</w:t>
      </w:r>
      <w:r w:rsidR="00A528FB" w:rsidRPr="007C498B">
        <w:t>ение</w:t>
      </w:r>
      <w:r w:rsidR="004451FC" w:rsidRPr="007C498B">
        <w:t xml:space="preserve"> материально-техническ</w:t>
      </w:r>
      <w:r w:rsidR="00A528FB" w:rsidRPr="007C498B">
        <w:t>ой</w:t>
      </w:r>
      <w:r w:rsidR="004451FC" w:rsidRPr="007C498B">
        <w:t xml:space="preserve"> поддержк</w:t>
      </w:r>
      <w:r w:rsidR="00A528FB" w:rsidRPr="007C498B">
        <w:t>и</w:t>
      </w:r>
      <w:r w:rsidR="004451FC" w:rsidRPr="007C498B">
        <w:t xml:space="preserve"> ВКР-27.</w:t>
      </w:r>
    </w:p>
    <w:p w14:paraId="0AF55CD0" w14:textId="2611944B" w:rsidR="00F827CD" w:rsidRPr="007C498B" w:rsidRDefault="00F827CD" w:rsidP="00F827CD">
      <w:pPr>
        <w:pStyle w:val="enumlev1"/>
      </w:pPr>
      <w:r w:rsidRPr="007C498B">
        <w:t>−</w:t>
      </w:r>
      <w:r w:rsidRPr="007C498B">
        <w:tab/>
      </w:r>
      <w:r w:rsidR="00CE4CF6" w:rsidRPr="007C498B">
        <w:t>Продолжение и возможное расширение участия Бюро в подготовительной деятельности региональных организаций в рамках подготовки к ВКР-27</w:t>
      </w:r>
      <w:r w:rsidR="004451FC" w:rsidRPr="007C498B">
        <w:t>.</w:t>
      </w:r>
    </w:p>
    <w:p w14:paraId="01F63BE8" w14:textId="4D57AA9C" w:rsidR="00F827CD" w:rsidRPr="007C498B" w:rsidRDefault="00F827CD" w:rsidP="00F827CD">
      <w:pPr>
        <w:pStyle w:val="enumlev1"/>
      </w:pPr>
      <w:r w:rsidRPr="007C498B">
        <w:t>−</w:t>
      </w:r>
      <w:r w:rsidRPr="007C498B">
        <w:tab/>
      </w:r>
      <w:r w:rsidR="004451FC" w:rsidRPr="007C498B">
        <w:t>Своевременно</w:t>
      </w:r>
      <w:r w:rsidR="00C86167" w:rsidRPr="007C498B">
        <w:t>е</w:t>
      </w:r>
      <w:r w:rsidR="004451FC" w:rsidRPr="007C498B">
        <w:t xml:space="preserve"> выполн</w:t>
      </w:r>
      <w:r w:rsidR="00C86167" w:rsidRPr="007C498B">
        <w:t>ение</w:t>
      </w:r>
      <w:r w:rsidR="004451FC" w:rsidRPr="007C498B">
        <w:t xml:space="preserve"> решени</w:t>
      </w:r>
      <w:r w:rsidR="00C86167" w:rsidRPr="007C498B">
        <w:t>й</w:t>
      </w:r>
      <w:r w:rsidR="004451FC" w:rsidRPr="007C498B">
        <w:t xml:space="preserve"> ВКР-23</w:t>
      </w:r>
      <w:r w:rsidR="00C86167" w:rsidRPr="007C498B">
        <w:t xml:space="preserve"> при уделении особого внимания изменению регламентарных процедур и программного обеспечения</w:t>
      </w:r>
      <w:r w:rsidR="004451FC" w:rsidRPr="007C498B">
        <w:t xml:space="preserve">. </w:t>
      </w:r>
      <w:r w:rsidR="002D1164" w:rsidRPr="007C498B">
        <w:t>Далее</w:t>
      </w:r>
      <w:r w:rsidR="00051DD7" w:rsidRPr="007C498B">
        <w:t>, в 2028 году,</w:t>
      </w:r>
      <w:r w:rsidR="002D1164" w:rsidRPr="007C498B">
        <w:t xml:space="preserve"> </w:t>
      </w:r>
      <w:r w:rsidR="004451FC" w:rsidRPr="007C498B">
        <w:t xml:space="preserve">Бюро также </w:t>
      </w:r>
      <w:r w:rsidR="002D1164" w:rsidRPr="007C498B">
        <w:t xml:space="preserve">будет заниматься </w:t>
      </w:r>
      <w:r w:rsidR="007E6975" w:rsidRPr="007C498B">
        <w:t>выполнение</w:t>
      </w:r>
      <w:r w:rsidR="002D1164" w:rsidRPr="007C498B">
        <w:t>м</w:t>
      </w:r>
      <w:r w:rsidR="004451FC" w:rsidRPr="007C498B">
        <w:t xml:space="preserve"> решений ВКР-27.</w:t>
      </w:r>
    </w:p>
    <w:p w14:paraId="5E64EA6D" w14:textId="0FEC8CAA" w:rsidR="00F827CD" w:rsidRPr="007C498B" w:rsidRDefault="00F827CD" w:rsidP="00F827CD">
      <w:pPr>
        <w:pStyle w:val="enumlev1"/>
      </w:pPr>
      <w:r w:rsidRPr="007C498B">
        <w:t>−</w:t>
      </w:r>
      <w:r w:rsidRPr="007C498B">
        <w:tab/>
      </w:r>
      <w:r w:rsidR="00D20DCE" w:rsidRPr="007C498B">
        <w:t>Дальнейшее соблюдение регламентарных предельных сроков, установленных в Регламенте радиосвязи для обработки заявок для спутниковых сетей</w:t>
      </w:r>
      <w:r w:rsidR="004451FC" w:rsidRPr="007C498B">
        <w:t>.</w:t>
      </w:r>
    </w:p>
    <w:p w14:paraId="60824BD0" w14:textId="2191B90C" w:rsidR="00F827CD" w:rsidRPr="007C498B" w:rsidRDefault="00F827CD" w:rsidP="00F827CD">
      <w:pPr>
        <w:pStyle w:val="enumlev1"/>
      </w:pPr>
      <w:r w:rsidRPr="007C498B">
        <w:t>−</w:t>
      </w:r>
      <w:r w:rsidRPr="007C498B">
        <w:tab/>
      </w:r>
      <w:r w:rsidR="00014850" w:rsidRPr="007C498B">
        <w:t xml:space="preserve">Продолжение обработки заявок, относящихся к наземных службам, в рамках различных регламентарных процедур, как предусмотрено в Регламенте радиосвязи и в применимых </w:t>
      </w:r>
      <w:r w:rsidR="009260B7" w:rsidRPr="007C498B">
        <w:t>р</w:t>
      </w:r>
      <w:r w:rsidR="00014850" w:rsidRPr="007C498B">
        <w:t>егиональных соглашениях</w:t>
      </w:r>
      <w:r w:rsidRPr="007C498B">
        <w:t xml:space="preserve">. </w:t>
      </w:r>
    </w:p>
    <w:p w14:paraId="01A350D8" w14:textId="173687F8" w:rsidR="00F827CD" w:rsidRPr="007C498B" w:rsidRDefault="00F827CD" w:rsidP="00F827CD">
      <w:pPr>
        <w:pStyle w:val="enumlev1"/>
      </w:pPr>
      <w:r w:rsidRPr="007C498B">
        <w:t>−</w:t>
      </w:r>
      <w:r w:rsidRPr="007C498B">
        <w:tab/>
      </w:r>
      <w:r w:rsidR="00014850" w:rsidRPr="007C498B">
        <w:t xml:space="preserve">Дальнейшее оказание содействия исследовательским комиссиям МСЭ-R в проводимых ими исследованиях в соответствии с их планами работы при </w:t>
      </w:r>
      <w:r w:rsidR="00AB34D7" w:rsidRPr="007C498B">
        <w:t xml:space="preserve">уделении </w:t>
      </w:r>
      <w:r w:rsidR="00014850" w:rsidRPr="007C498B">
        <w:t>особо</w:t>
      </w:r>
      <w:r w:rsidR="00AB34D7" w:rsidRPr="007C498B">
        <w:t>го</w:t>
      </w:r>
      <w:r w:rsidR="00014850" w:rsidRPr="007C498B">
        <w:t xml:space="preserve"> внимани</w:t>
      </w:r>
      <w:r w:rsidR="00AB34D7" w:rsidRPr="007C498B">
        <w:t>я</w:t>
      </w:r>
      <w:r w:rsidR="00014850" w:rsidRPr="007C498B">
        <w:t xml:space="preserve"> темам, которые могут быть определены </w:t>
      </w:r>
      <w:r w:rsidR="00D20DCE" w:rsidRPr="007C498B">
        <w:t>ВКР-23</w:t>
      </w:r>
      <w:r w:rsidRPr="007C498B">
        <w:t>.</w:t>
      </w:r>
    </w:p>
    <w:p w14:paraId="71611F9E" w14:textId="18E35FF5" w:rsidR="00F827CD" w:rsidRPr="007C498B" w:rsidRDefault="00F827CD" w:rsidP="00F827CD">
      <w:pPr>
        <w:pStyle w:val="enumlev1"/>
      </w:pPr>
      <w:r w:rsidRPr="007C498B">
        <w:t>−</w:t>
      </w:r>
      <w:r w:rsidRPr="007C498B">
        <w:tab/>
      </w:r>
      <w:r w:rsidR="00014850" w:rsidRPr="007C498B">
        <w:t xml:space="preserve">Повышение уровня помощи и поддержки администрациям и клиентам БР </w:t>
      </w:r>
      <w:r w:rsidR="00823CE4" w:rsidRPr="007C498B">
        <w:t xml:space="preserve">за счет </w:t>
      </w:r>
      <w:r w:rsidR="00014850" w:rsidRPr="007C498B">
        <w:t>использ</w:t>
      </w:r>
      <w:r w:rsidR="00823CE4" w:rsidRPr="007C498B">
        <w:t>ования</w:t>
      </w:r>
      <w:r w:rsidR="00014850" w:rsidRPr="007C498B">
        <w:t xml:space="preserve"> преимуществ высокой квалификации персонала БР</w:t>
      </w:r>
      <w:r w:rsidRPr="007C498B">
        <w:t>.</w:t>
      </w:r>
    </w:p>
    <w:p w14:paraId="3606F699" w14:textId="2307ED32" w:rsidR="00F827CD" w:rsidRPr="007C498B" w:rsidRDefault="00F827CD" w:rsidP="00F827CD">
      <w:pPr>
        <w:pStyle w:val="enumlev1"/>
      </w:pPr>
      <w:r w:rsidRPr="007C498B">
        <w:t>−</w:t>
      </w:r>
      <w:r w:rsidRPr="007C498B">
        <w:tab/>
      </w:r>
      <w:r w:rsidR="00014850" w:rsidRPr="007C498B">
        <w:t>Распространение ноу-хау и знаний Бюро в области управления использованием частот, в частности в отношении процедуры регистрации частотных присвоений, путем проведения семинаров, семинаров-практикумов и информационных собраний.</w:t>
      </w:r>
      <w:r w:rsidRPr="007C498B">
        <w:t xml:space="preserve"> </w:t>
      </w:r>
      <w:r w:rsidR="004451FC" w:rsidRPr="007C498B">
        <w:t xml:space="preserve">В этот период пройдут два всемирных семинара по радиосвязи, </w:t>
      </w:r>
      <w:r w:rsidR="00D20DCE" w:rsidRPr="007C498B">
        <w:t>11</w:t>
      </w:r>
      <w:r w:rsidR="004451FC" w:rsidRPr="007C498B">
        <w:t xml:space="preserve"> региональных семинаров по радиосвязи и три региональных семинара-практикума по разработке национальных таблиц распределения частот.</w:t>
      </w:r>
    </w:p>
    <w:p w14:paraId="442F16E3" w14:textId="3DA6A339" w:rsidR="00F827CD" w:rsidRPr="007C498B" w:rsidRDefault="00F827CD" w:rsidP="00F827CD">
      <w:pPr>
        <w:pStyle w:val="enumlev1"/>
      </w:pPr>
      <w:r w:rsidRPr="007C498B">
        <w:t>−</w:t>
      </w:r>
      <w:r w:rsidRPr="007C498B">
        <w:tab/>
      </w:r>
      <w:r w:rsidR="00014850" w:rsidRPr="007C498B">
        <w:t>Дальнейшая разработка, совершенствование и сопровождение программного обеспечения для регламентарного и технического рассмотрения, а также вспомогательных систем БР с целью достижения высокого уровня эффективности, надежности, удобства в использовании и удовлетворения пользователей БР и администраций.</w:t>
      </w:r>
    </w:p>
    <w:p w14:paraId="5D8DCAFE" w14:textId="77777777" w:rsidR="00F827CD" w:rsidRPr="007C498B" w:rsidRDefault="00F827CD" w:rsidP="00F827CD">
      <w:r w:rsidRPr="007C498B">
        <w:br w:type="page"/>
      </w:r>
    </w:p>
    <w:p w14:paraId="536AFE3F" w14:textId="2B77C338" w:rsidR="00014850" w:rsidRPr="007C498B" w:rsidRDefault="00014850" w:rsidP="003A16BB">
      <w:pPr>
        <w:pStyle w:val="Heading2"/>
        <w:rPr>
          <w:highlight w:val="lightGray"/>
        </w:rPr>
      </w:pPr>
      <w:r w:rsidRPr="007C498B">
        <w:lastRenderedPageBreak/>
        <w:t>1.5</w:t>
      </w:r>
      <w:r w:rsidRPr="007C498B">
        <w:tab/>
      </w:r>
      <w:r w:rsidR="004451FC" w:rsidRPr="007C498B">
        <w:t>Тематические приоритеты</w:t>
      </w:r>
      <w:r w:rsidR="00104F79" w:rsidRPr="007C498B">
        <w:t xml:space="preserve"> </w:t>
      </w:r>
    </w:p>
    <w:p w14:paraId="43B8D3B8" w14:textId="48AC90D2" w:rsidR="00014850" w:rsidRPr="007C498B" w:rsidRDefault="004451FC" w:rsidP="00014850">
      <w:r w:rsidRPr="007C498B">
        <w:t>На следующей диаграмме представлен</w:t>
      </w:r>
      <w:r w:rsidR="00104F79" w:rsidRPr="007C498B">
        <w:t>ы</w:t>
      </w:r>
      <w:r w:rsidRPr="007C498B">
        <w:t xml:space="preserve"> запланированны</w:t>
      </w:r>
      <w:r w:rsidR="00104F79" w:rsidRPr="007C498B">
        <w:t>е</w:t>
      </w:r>
      <w:r w:rsidRPr="007C498B">
        <w:t xml:space="preserve"> </w:t>
      </w:r>
      <w:r w:rsidR="00034A31" w:rsidRPr="007C498B">
        <w:t>людские</w:t>
      </w:r>
      <w:r w:rsidRPr="007C498B">
        <w:t xml:space="preserve"> ресурс</w:t>
      </w:r>
      <w:r w:rsidR="00104F79" w:rsidRPr="007C498B">
        <w:t>ы</w:t>
      </w:r>
      <w:r w:rsidRPr="007C498B">
        <w:t xml:space="preserve"> БР </w:t>
      </w:r>
      <w:r w:rsidR="00104F79" w:rsidRPr="007C498B">
        <w:t xml:space="preserve">в разбивке </w:t>
      </w:r>
      <w:r w:rsidRPr="007C498B">
        <w:t xml:space="preserve">по пяти тематическим приоритетам на рассматриваемый четырехлетний период. </w:t>
      </w:r>
    </w:p>
    <w:p w14:paraId="2B35AAD1" w14:textId="2FD3E87E" w:rsidR="00184425" w:rsidRPr="007C498B" w:rsidRDefault="00E267AB" w:rsidP="00E267AB">
      <w:pPr>
        <w:pStyle w:val="Figure"/>
        <w:spacing w:before="360"/>
      </w:pPr>
      <w:r w:rsidRPr="007C498B">
        <w:drawing>
          <wp:inline distT="0" distB="0" distL="0" distR="0" wp14:anchorId="4BA927FE" wp14:editId="79300319">
            <wp:extent cx="5866739" cy="4712335"/>
            <wp:effectExtent l="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528" cy="47201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7A8795" w14:textId="39502DE9" w:rsidR="00014850" w:rsidRPr="007C498B" w:rsidRDefault="00014850" w:rsidP="003A16BB">
      <w:pPr>
        <w:pStyle w:val="Heading2"/>
        <w:rPr>
          <w:highlight w:val="lightGray"/>
        </w:rPr>
      </w:pPr>
      <w:r w:rsidRPr="007C498B">
        <w:t>1.6</w:t>
      </w:r>
      <w:r w:rsidRPr="007C498B">
        <w:tab/>
      </w:r>
      <w:r w:rsidR="004451FC" w:rsidRPr="007C498B">
        <w:t xml:space="preserve">Структура </w:t>
      </w:r>
      <w:r w:rsidR="00063692" w:rsidRPr="007C498B">
        <w:t>О</w:t>
      </w:r>
      <w:r w:rsidR="004451FC" w:rsidRPr="007C498B">
        <w:t>перативного плана</w:t>
      </w:r>
    </w:p>
    <w:p w14:paraId="5A2ADA6F" w14:textId="406DE312" w:rsidR="00014850" w:rsidRPr="007C498B" w:rsidRDefault="00A26F37" w:rsidP="00014850">
      <w:pPr>
        <w:rPr>
          <w:highlight w:val="lightGray"/>
        </w:rPr>
      </w:pPr>
      <w:r w:rsidRPr="007C498B">
        <w:t>Оперативный</w:t>
      </w:r>
      <w:r w:rsidR="004451FC" w:rsidRPr="007C498B">
        <w:t xml:space="preserve"> план Союза </w:t>
      </w:r>
      <w:r w:rsidRPr="007C498B">
        <w:t xml:space="preserve">с указанием </w:t>
      </w:r>
      <w:r w:rsidR="004451FC" w:rsidRPr="007C498B">
        <w:t>тематически</w:t>
      </w:r>
      <w:r w:rsidRPr="007C498B">
        <w:t>х</w:t>
      </w:r>
      <w:r w:rsidR="004451FC" w:rsidRPr="007C498B">
        <w:t xml:space="preserve"> приоритет</w:t>
      </w:r>
      <w:r w:rsidRPr="007C498B">
        <w:t>ов</w:t>
      </w:r>
      <w:r w:rsidR="004451FC" w:rsidRPr="007C498B">
        <w:t xml:space="preserve"> представлен в </w:t>
      </w:r>
      <w:r w:rsidRPr="007C498B">
        <w:t>Д</w:t>
      </w:r>
      <w:r w:rsidR="004451FC" w:rsidRPr="007C498B">
        <w:t xml:space="preserve">окументе </w:t>
      </w:r>
      <w:proofErr w:type="spellStart"/>
      <w:r w:rsidR="004451FC" w:rsidRPr="007C498B">
        <w:t>C24</w:t>
      </w:r>
      <w:proofErr w:type="spellEnd"/>
      <w:r w:rsidR="004451FC" w:rsidRPr="007C498B">
        <w:t xml:space="preserve">/XX. </w:t>
      </w:r>
      <w:r w:rsidR="00B83C64" w:rsidRPr="007C498B">
        <w:t xml:space="preserve">Оперативные </w:t>
      </w:r>
      <w:r w:rsidR="004451FC" w:rsidRPr="007C498B">
        <w:t xml:space="preserve">планы </w:t>
      </w:r>
      <w:r w:rsidR="00B83C64" w:rsidRPr="007C498B">
        <w:t>С</w:t>
      </w:r>
      <w:r w:rsidR="004451FC" w:rsidRPr="007C498B">
        <w:t>ектор</w:t>
      </w:r>
      <w:r w:rsidR="00B83C64" w:rsidRPr="007C498B">
        <w:t>ов</w:t>
      </w:r>
      <w:r w:rsidR="004451FC" w:rsidRPr="007C498B">
        <w:t xml:space="preserve"> представлены в виде приложений к </w:t>
      </w:r>
      <w:r w:rsidR="008C7A50" w:rsidRPr="007C498B">
        <w:t>О</w:t>
      </w:r>
      <w:r w:rsidR="004451FC" w:rsidRPr="007C498B">
        <w:t xml:space="preserve">перативному плану Союза. </w:t>
      </w:r>
    </w:p>
    <w:p w14:paraId="6A666BD1" w14:textId="7DE5FE4D" w:rsidR="00014850" w:rsidRPr="007C498B" w:rsidRDefault="00A60E00" w:rsidP="00014850">
      <w:r w:rsidRPr="007C498B">
        <w:t>Оперативный план МСЭ-R на 2025–2028 годы имеет структуру, ориентированную на результаты, и содержит подробную информацию о 12 намеченных результатах деятельности МСЭ-R, ожидаемых результатах, ключевых показателях деятельности и факторах риска</w:t>
      </w:r>
      <w:r w:rsidR="004451FC" w:rsidRPr="007C498B">
        <w:t>.</w:t>
      </w:r>
    </w:p>
    <w:p w14:paraId="0576AD94" w14:textId="7BD4BED1" w:rsidR="00014850" w:rsidRPr="007C498B" w:rsidRDefault="00014850" w:rsidP="00014850">
      <w:r w:rsidRPr="007C498B">
        <w:t>По каждому</w:t>
      </w:r>
      <w:r w:rsidR="007D1699" w:rsidRPr="007C498B">
        <w:t xml:space="preserve"> намеченному</w:t>
      </w:r>
      <w:r w:rsidRPr="007C498B">
        <w:t xml:space="preserve"> результату деятельности предоставляется следующая информация:</w:t>
      </w:r>
    </w:p>
    <w:p w14:paraId="1CAD499D" w14:textId="1FAC70F7" w:rsidR="00014850" w:rsidRPr="007C498B" w:rsidRDefault="00014850" w:rsidP="00014850">
      <w:pPr>
        <w:pStyle w:val="enumlev1"/>
      </w:pPr>
      <w:r w:rsidRPr="007C498B">
        <w:t>•</w:t>
      </w:r>
      <w:r w:rsidRPr="007C498B">
        <w:tab/>
      </w:r>
      <w:r w:rsidR="009D2056" w:rsidRPr="007C498B">
        <w:t>Описание</w:t>
      </w:r>
      <w:r w:rsidR="007D1699" w:rsidRPr="007C498B">
        <w:t xml:space="preserve"> намеченного</w:t>
      </w:r>
      <w:r w:rsidR="009D2056" w:rsidRPr="007C498B">
        <w:t xml:space="preserve"> результата деятельности и главных вопросов тенденций/политики, относящихся к этому результату</w:t>
      </w:r>
      <w:r w:rsidRPr="007C498B">
        <w:t>.</w:t>
      </w:r>
    </w:p>
    <w:p w14:paraId="3EEDDCBC" w14:textId="2E3BD7AB" w:rsidR="00014850" w:rsidRPr="007C498B" w:rsidRDefault="00014850" w:rsidP="00014850">
      <w:pPr>
        <w:pStyle w:val="enumlev1"/>
      </w:pPr>
      <w:r w:rsidRPr="007C498B">
        <w:t>•</w:t>
      </w:r>
      <w:r w:rsidRPr="007C498B">
        <w:tab/>
      </w:r>
      <w:r w:rsidR="004451FC" w:rsidRPr="007C498B">
        <w:t xml:space="preserve">Отчет о </w:t>
      </w:r>
      <w:r w:rsidR="00C86187" w:rsidRPr="007C498B">
        <w:t xml:space="preserve">проделанной работе </w:t>
      </w:r>
      <w:r w:rsidR="00900669" w:rsidRPr="007C498B">
        <w:t>в</w:t>
      </w:r>
      <w:r w:rsidR="00486C50" w:rsidRPr="007C498B">
        <w:t xml:space="preserve"> </w:t>
      </w:r>
      <w:r w:rsidR="004451FC" w:rsidRPr="007C498B">
        <w:t>2023 год</w:t>
      </w:r>
      <w:r w:rsidR="00900669" w:rsidRPr="007C498B">
        <w:t>у</w:t>
      </w:r>
      <w:r w:rsidR="004451FC" w:rsidRPr="007C498B">
        <w:t xml:space="preserve">, включая сравнение ожидаемых и </w:t>
      </w:r>
      <w:r w:rsidR="00C86187" w:rsidRPr="007C498B">
        <w:t>достигнутых</w:t>
      </w:r>
      <w:r w:rsidR="004451FC" w:rsidRPr="007C498B">
        <w:t xml:space="preserve"> результатов, а также ключевые показатели </w:t>
      </w:r>
      <w:r w:rsidR="00C86187" w:rsidRPr="007C498B">
        <w:t>деятельности</w:t>
      </w:r>
      <w:r w:rsidR="004451FC" w:rsidRPr="007C498B">
        <w:t xml:space="preserve"> (</w:t>
      </w:r>
      <w:r w:rsidR="00C86187" w:rsidRPr="007C498B">
        <w:t>KPI</w:t>
      </w:r>
      <w:r w:rsidR="004451FC" w:rsidRPr="007C498B">
        <w:t>) и анализ рисков.</w:t>
      </w:r>
    </w:p>
    <w:p w14:paraId="4639E3D3" w14:textId="65086C27" w:rsidR="00014850" w:rsidRPr="007C498B" w:rsidRDefault="00014850" w:rsidP="00014850">
      <w:pPr>
        <w:pStyle w:val="enumlev1"/>
      </w:pPr>
      <w:r w:rsidRPr="007C498B">
        <w:t>•</w:t>
      </w:r>
      <w:r w:rsidRPr="007C498B">
        <w:tab/>
      </w:r>
      <w:r w:rsidR="00966765" w:rsidRPr="007C498B">
        <w:t xml:space="preserve">Подробное </w:t>
      </w:r>
      <w:r w:rsidR="00FB3FB4" w:rsidRPr="007C498B">
        <w:t>и</w:t>
      </w:r>
      <w:r w:rsidR="00A220CD" w:rsidRPr="007C498B">
        <w:t>зложение ожидаемых результатов</w:t>
      </w:r>
      <w:r w:rsidR="00AB769B" w:rsidRPr="007C498B">
        <w:t xml:space="preserve"> </w:t>
      </w:r>
      <w:r w:rsidR="00966765" w:rsidRPr="007C498B">
        <w:t>и KPI для 2025 года, а также указания в отношении измерени</w:t>
      </w:r>
      <w:r w:rsidR="009D6CEA" w:rsidRPr="007C498B">
        <w:t>я</w:t>
      </w:r>
      <w:r w:rsidR="00966765" w:rsidRPr="007C498B">
        <w:t xml:space="preserve"> и оценк</w:t>
      </w:r>
      <w:r w:rsidR="00FB3FB4" w:rsidRPr="007C498B">
        <w:t>и</w:t>
      </w:r>
      <w:r w:rsidR="00966765" w:rsidRPr="007C498B">
        <w:t xml:space="preserve"> угроз и рисков, когда </w:t>
      </w:r>
      <w:r w:rsidR="00910340" w:rsidRPr="007C498B">
        <w:t xml:space="preserve">это </w:t>
      </w:r>
      <w:r w:rsidR="00966765" w:rsidRPr="007C498B">
        <w:t>применимо</w:t>
      </w:r>
      <w:r w:rsidR="004451FC" w:rsidRPr="007C498B">
        <w:t>.</w:t>
      </w:r>
    </w:p>
    <w:p w14:paraId="35E5F317" w14:textId="1104BAFE" w:rsidR="00014850" w:rsidRPr="007C498B" w:rsidRDefault="00014850" w:rsidP="00014850">
      <w:pPr>
        <w:pStyle w:val="enumlev1"/>
      </w:pPr>
      <w:r w:rsidRPr="007C498B">
        <w:t>•</w:t>
      </w:r>
      <w:r w:rsidRPr="007C498B">
        <w:tab/>
      </w:r>
      <w:r w:rsidR="004451FC" w:rsidRPr="007C498B">
        <w:t xml:space="preserve">Распределение </w:t>
      </w:r>
      <w:r w:rsidR="00711378" w:rsidRPr="007C498B">
        <w:t>людских</w:t>
      </w:r>
      <w:r w:rsidR="004451FC" w:rsidRPr="007C498B">
        <w:t xml:space="preserve"> ресурсов </w:t>
      </w:r>
      <w:r w:rsidR="00711378" w:rsidRPr="007C498B">
        <w:t>в</w:t>
      </w:r>
      <w:r w:rsidR="004451FC" w:rsidRPr="007C498B">
        <w:t xml:space="preserve"> период </w:t>
      </w:r>
      <w:r w:rsidR="00910340" w:rsidRPr="007C498B">
        <w:t xml:space="preserve">2025–2028 </w:t>
      </w:r>
      <w:r w:rsidR="004451FC" w:rsidRPr="007C498B">
        <w:t>год</w:t>
      </w:r>
      <w:r w:rsidR="00910340" w:rsidRPr="007C498B">
        <w:t>ов</w:t>
      </w:r>
      <w:r w:rsidR="004451FC" w:rsidRPr="007C498B">
        <w:t xml:space="preserve">. </w:t>
      </w:r>
    </w:p>
    <w:p w14:paraId="3B63778E" w14:textId="1D5901F6" w:rsidR="00014850" w:rsidRPr="007C498B" w:rsidRDefault="00014850" w:rsidP="00014850">
      <w:pPr>
        <w:pStyle w:val="Heading1"/>
        <w:rPr>
          <w:highlight w:val="lightGray"/>
        </w:rPr>
      </w:pPr>
      <w:r w:rsidRPr="007C498B">
        <w:lastRenderedPageBreak/>
        <w:t>2</w:t>
      </w:r>
      <w:r w:rsidRPr="007C498B">
        <w:tab/>
      </w:r>
      <w:r w:rsidR="00273EAC" w:rsidRPr="007C498B">
        <w:t xml:space="preserve">Намеченные результаты деятельности </w:t>
      </w:r>
      <w:r w:rsidR="004451FC" w:rsidRPr="007C498B">
        <w:t>МСЭ-R</w:t>
      </w:r>
    </w:p>
    <w:p w14:paraId="6150E846" w14:textId="6595544B" w:rsidR="00014850" w:rsidRPr="007C498B" w:rsidRDefault="002D7085" w:rsidP="00014850">
      <w:r w:rsidRPr="007C498B">
        <w:t>На следующей диаграмме представлен</w:t>
      </w:r>
      <w:r w:rsidR="001D4200" w:rsidRPr="007C498B">
        <w:t>о распределение планируемых людских ресурсов БР по</w:t>
      </w:r>
      <w:r w:rsidR="00327DDA" w:rsidRPr="007C498B">
        <w:t> </w:t>
      </w:r>
      <w:r w:rsidR="001D4200" w:rsidRPr="007C498B">
        <w:t>12</w:t>
      </w:r>
      <w:r w:rsidR="00634F4B" w:rsidRPr="007C498B">
        <w:t> </w:t>
      </w:r>
      <w:r w:rsidR="006B6A60" w:rsidRPr="007C498B">
        <w:t>намеченным</w:t>
      </w:r>
      <w:r w:rsidR="001D4200" w:rsidRPr="007C498B">
        <w:t xml:space="preserve"> результатам деятельности </w:t>
      </w:r>
      <w:r w:rsidR="00302CC8" w:rsidRPr="007C498B">
        <w:t>в</w:t>
      </w:r>
      <w:r w:rsidR="001D4200" w:rsidRPr="007C498B">
        <w:t xml:space="preserve"> рассматриваемый четырехлетний период</w:t>
      </w:r>
      <w:r w:rsidRPr="007C498B">
        <w:t>.</w:t>
      </w:r>
    </w:p>
    <w:p w14:paraId="7E6D58B6" w14:textId="4B9CBE30" w:rsidR="00F64F02" w:rsidRPr="007C498B" w:rsidRDefault="0023240E" w:rsidP="00F64F02">
      <w:pPr>
        <w:pStyle w:val="Figure"/>
        <w:spacing w:before="360"/>
      </w:pPr>
      <w:r w:rsidRPr="007C498B">
        <w:drawing>
          <wp:inline distT="0" distB="0" distL="0" distR="0" wp14:anchorId="29F03501" wp14:editId="122D80BF">
            <wp:extent cx="6054090" cy="4085072"/>
            <wp:effectExtent l="0" t="0" r="381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488" cy="40914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2863B1" w14:textId="0BCDDF3B" w:rsidR="009D2056" w:rsidRPr="007C498B" w:rsidRDefault="009D2056" w:rsidP="009D2056">
      <w:pPr>
        <w:pStyle w:val="Heading2"/>
      </w:pPr>
      <w:r w:rsidRPr="007C498B">
        <w:t>2.1</w:t>
      </w:r>
      <w:r w:rsidRPr="007C498B">
        <w:tab/>
      </w:r>
      <w:r w:rsidR="00C50D67" w:rsidRPr="007C498B">
        <w:t>Обработка заявок</w:t>
      </w:r>
      <w:r w:rsidR="009445EC" w:rsidRPr="007C498B">
        <w:t xml:space="preserve"> на</w:t>
      </w:r>
      <w:r w:rsidR="00C50D67" w:rsidRPr="007C498B">
        <w:t xml:space="preserve"> космически</w:t>
      </w:r>
      <w:r w:rsidR="009445EC" w:rsidRPr="007C498B">
        <w:t>е</w:t>
      </w:r>
      <w:r w:rsidR="00C50D67" w:rsidRPr="007C498B">
        <w:t xml:space="preserve"> служб</w:t>
      </w:r>
      <w:r w:rsidR="009445EC" w:rsidRPr="007C498B">
        <w:t>ы</w:t>
      </w:r>
    </w:p>
    <w:p w14:paraId="4D10D5E3" w14:textId="41F3D370" w:rsidR="009D2056" w:rsidRPr="007C498B" w:rsidRDefault="002D7085" w:rsidP="009D2056">
      <w:pPr>
        <w:pStyle w:val="Headingb"/>
        <w:rPr>
          <w:highlight w:val="lightGray"/>
          <w:lang w:val="ru-RU"/>
        </w:rPr>
      </w:pPr>
      <w:r w:rsidRPr="007C498B">
        <w:rPr>
          <w:lang w:val="ru-RU"/>
        </w:rPr>
        <w:t>Описание</w:t>
      </w:r>
    </w:p>
    <w:p w14:paraId="6346ED03" w14:textId="2D86A0A6" w:rsidR="002D7085" w:rsidRPr="007C498B" w:rsidRDefault="002D7085" w:rsidP="009D2056">
      <w:r w:rsidRPr="007C498B">
        <w:t xml:space="preserve">В соответствии с </w:t>
      </w:r>
      <w:r w:rsidR="00486C50" w:rsidRPr="007C498B">
        <w:t xml:space="preserve">пп. </w:t>
      </w:r>
      <w:r w:rsidRPr="007C498B">
        <w:t xml:space="preserve">172 и 173 Конвенции Бюро радиосвязи </w:t>
      </w:r>
      <w:r w:rsidR="00C50D67" w:rsidRPr="007C498B">
        <w:t xml:space="preserve">производит регулярную запись и регистрацию </w:t>
      </w:r>
      <w:r w:rsidRPr="007C498B">
        <w:t>частотны</w:t>
      </w:r>
      <w:r w:rsidR="00C50D67" w:rsidRPr="007C498B">
        <w:t>х</w:t>
      </w:r>
      <w:r w:rsidRPr="007C498B">
        <w:t xml:space="preserve"> присвоени</w:t>
      </w:r>
      <w:r w:rsidR="00C50D67" w:rsidRPr="007C498B">
        <w:t>й</w:t>
      </w:r>
      <w:r w:rsidRPr="007C498B">
        <w:t xml:space="preserve"> космическим системам согласно соответствующим положениям Регламента радиосвязи (в частности, Статьям 9, 11, 13, 14, 15, 21 и 22, Приложения</w:t>
      </w:r>
      <w:r w:rsidR="00C50D67" w:rsidRPr="007C498B">
        <w:t>м</w:t>
      </w:r>
      <w:r w:rsidRPr="007C498B">
        <w:t xml:space="preserve"> 4, 5, 7, 8, 30, 30</w:t>
      </w:r>
      <w:r w:rsidR="00C50D67" w:rsidRPr="007C498B">
        <w:t>A</w:t>
      </w:r>
      <w:r w:rsidRPr="007C498B">
        <w:t>, 30</w:t>
      </w:r>
      <w:r w:rsidR="00C50D67" w:rsidRPr="007C498B">
        <w:t>B</w:t>
      </w:r>
      <w:r w:rsidRPr="007C498B">
        <w:t>, Резолюци</w:t>
      </w:r>
      <w:r w:rsidR="00C50D67" w:rsidRPr="007C498B">
        <w:t>ям</w:t>
      </w:r>
      <w:r w:rsidRPr="007C498B">
        <w:t xml:space="preserve"> 4, 32, 35, 40, 49, 55, 85, 552, 553, 609, 761, 769</w:t>
      </w:r>
      <w:r w:rsidR="00C50D67" w:rsidRPr="007C498B">
        <w:t xml:space="preserve"> и</w:t>
      </w:r>
      <w:r w:rsidRPr="007C498B">
        <w:t xml:space="preserve"> 770 Регламента радиосвязи) и </w:t>
      </w:r>
      <w:r w:rsidR="00C50D67" w:rsidRPr="007C498B">
        <w:t>постоянно обновляет</w:t>
      </w:r>
      <w:r w:rsidRPr="007C498B">
        <w:t xml:space="preserve"> </w:t>
      </w:r>
      <w:r w:rsidR="00C50D67" w:rsidRPr="007C498B">
        <w:t>Международный справочный регистр частот</w:t>
      </w:r>
      <w:r w:rsidRPr="007C498B">
        <w:t xml:space="preserve">. Бюро также помогает в разрешении случаев вредных помех по запросу одной или нескольких заинтересованных администраций. </w:t>
      </w:r>
    </w:p>
    <w:p w14:paraId="701A8AD2" w14:textId="77777777" w:rsidR="00C33308" w:rsidRPr="007C498B" w:rsidRDefault="00C3330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ascii="Times New Roman Bold" w:hAnsi="Times New Roman Bold"/>
          <w:b/>
        </w:rPr>
      </w:pPr>
      <w:r w:rsidRPr="007C498B">
        <w:br w:type="page"/>
      </w:r>
    </w:p>
    <w:p w14:paraId="7D7BB453" w14:textId="23DCFE75" w:rsidR="009D2056" w:rsidRPr="007C498B" w:rsidRDefault="00900669" w:rsidP="009D2056">
      <w:pPr>
        <w:pStyle w:val="Headingb"/>
        <w:rPr>
          <w:highlight w:val="lightGray"/>
          <w:lang w:val="ru-RU"/>
        </w:rPr>
      </w:pPr>
      <w:r w:rsidRPr="007C498B">
        <w:rPr>
          <w:lang w:val="ru-RU"/>
        </w:rPr>
        <w:lastRenderedPageBreak/>
        <w:t>Отчет о проделанной работе и анализ рисков в 2023 году</w:t>
      </w:r>
    </w:p>
    <w:p w14:paraId="5DCED1E5" w14:textId="76B9488E" w:rsidR="009D2056" w:rsidRPr="007C498B" w:rsidRDefault="00B952AF" w:rsidP="009D2056">
      <w:pPr>
        <w:pStyle w:val="Headingi"/>
        <w:spacing w:after="120"/>
      </w:pPr>
      <w:r w:rsidRPr="007C498B">
        <w:t>Изложение результатов</w:t>
      </w:r>
      <w:r w:rsidR="004E2C18" w:rsidRPr="007C498B">
        <w:t>, достигнутых в 2023 году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801"/>
        <w:gridCol w:w="2156"/>
        <w:gridCol w:w="2693"/>
        <w:gridCol w:w="1989"/>
      </w:tblGrid>
      <w:tr w:rsidR="00E9270A" w:rsidRPr="007C498B" w14:paraId="024FC3CB" w14:textId="77777777" w:rsidTr="00D051C7">
        <w:trPr>
          <w:tblHeader/>
        </w:trPr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vAlign w:val="center"/>
            <w:hideMark/>
          </w:tcPr>
          <w:p w14:paraId="51598118" w14:textId="3A625E05" w:rsidR="00E9270A" w:rsidRPr="007C498B" w:rsidRDefault="00E9270A" w:rsidP="00E9270A">
            <w:pPr>
              <w:pStyle w:val="Tablehead"/>
              <w:rPr>
                <w:highlight w:val="lightGray"/>
                <w:lang w:val="ru-RU"/>
              </w:rPr>
            </w:pPr>
            <w:r w:rsidRPr="007C498B">
              <w:rPr>
                <w:lang w:val="ru-RU"/>
              </w:rPr>
              <w:t xml:space="preserve">Ожидаемые результаты 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288"/>
            <w:vAlign w:val="center"/>
            <w:hideMark/>
          </w:tcPr>
          <w:p w14:paraId="71BA449E" w14:textId="0D51777D" w:rsidR="00E9270A" w:rsidRPr="007C498B" w:rsidRDefault="00E9270A" w:rsidP="00E9270A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Достигнутые результаты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vAlign w:val="center"/>
            <w:hideMark/>
          </w:tcPr>
          <w:p w14:paraId="11E74581" w14:textId="05A1F9E7" w:rsidR="00E9270A" w:rsidRPr="007C498B" w:rsidRDefault="00E9270A" w:rsidP="00E9270A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vAlign w:val="center"/>
            <w:hideMark/>
          </w:tcPr>
          <w:p w14:paraId="7062331D" w14:textId="694D0B7B" w:rsidR="00E9270A" w:rsidRPr="007C498B" w:rsidRDefault="00E9270A" w:rsidP="002E5DB7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Измерения/данные о</w:t>
            </w:r>
            <w:r w:rsidR="002E5DB7" w:rsidRPr="007C498B">
              <w:rPr>
                <w:color w:val="FFFFFF" w:themeColor="background1"/>
                <w:lang w:val="ru-RU"/>
              </w:rPr>
              <w:t> </w:t>
            </w:r>
            <w:r w:rsidRPr="007C498B">
              <w:rPr>
                <w:color w:val="FFFFFF" w:themeColor="background1"/>
                <w:lang w:val="ru-RU"/>
              </w:rPr>
              <w:t xml:space="preserve">деятельности </w:t>
            </w:r>
          </w:p>
        </w:tc>
      </w:tr>
      <w:tr w:rsidR="009D2056" w:rsidRPr="007C498B" w14:paraId="07C6120D" w14:textId="77777777" w:rsidTr="00D051C7">
        <w:tc>
          <w:tcPr>
            <w:tcW w:w="28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5C3982E" w14:textId="77777777" w:rsidR="00B33A1C" w:rsidRPr="007C498B" w:rsidRDefault="00B33A1C" w:rsidP="00B33A1C">
            <w:pPr>
              <w:pStyle w:val="Tabletext"/>
              <w:rPr>
                <w:b/>
                <w:bCs/>
              </w:rPr>
            </w:pPr>
            <w:r w:rsidRPr="007C498B">
              <w:rPr>
                <w:b/>
                <w:bCs/>
              </w:rPr>
              <w:t>API</w:t>
            </w:r>
          </w:p>
          <w:p w14:paraId="5BB1D462" w14:textId="339454D5" w:rsidR="00B33A1C" w:rsidRPr="007C498B" w:rsidRDefault="00B33A1C" w:rsidP="00B33A1C">
            <w:pPr>
              <w:pStyle w:val="Tabletext"/>
            </w:pPr>
            <w:r w:rsidRPr="007C498B">
              <w:t>Новые или измененные представления информации</w:t>
            </w:r>
            <w:r w:rsidR="004E2C18" w:rsidRPr="007C498B">
              <w:t xml:space="preserve"> для</w:t>
            </w:r>
            <w:r w:rsidRPr="007C498B">
              <w:t xml:space="preserve"> </w:t>
            </w:r>
            <w:r w:rsidR="004E2C18" w:rsidRPr="007C498B">
              <w:t>предварительной</w:t>
            </w:r>
            <w:r w:rsidRPr="007C498B">
              <w:t xml:space="preserve"> публикации (API): 468</w:t>
            </w:r>
          </w:p>
          <w:p w14:paraId="4916F7B8" w14:textId="74ACBBDD" w:rsidR="009D2056" w:rsidRPr="007C498B" w:rsidRDefault="00B33A1C" w:rsidP="00E6723C">
            <w:pPr>
              <w:pStyle w:val="Tabletext"/>
              <w:rPr>
                <w:highlight w:val="lightGray"/>
              </w:rPr>
            </w:pPr>
            <w:r w:rsidRPr="007C498B">
              <w:t xml:space="preserve">Ожидаемое время </w:t>
            </w:r>
            <w:r w:rsidR="004E2C18" w:rsidRPr="007C498B">
              <w:t>обработки</w:t>
            </w:r>
            <w:r w:rsidRPr="007C498B">
              <w:t xml:space="preserve"> </w:t>
            </w:r>
            <w:r w:rsidR="004E2C18" w:rsidRPr="007C498B">
              <w:t xml:space="preserve">API </w:t>
            </w:r>
            <w:r w:rsidRPr="007C498B">
              <w:t>(мес</w:t>
            </w:r>
            <w:r w:rsidR="004E2C18" w:rsidRPr="007C498B">
              <w:t>.</w:t>
            </w:r>
            <w:r w:rsidRPr="007C498B">
              <w:t xml:space="preserve">): </w:t>
            </w:r>
            <w:r w:rsidR="001D0D01" w:rsidRPr="007C498B">
              <w:t>не больше предельного срока</w:t>
            </w:r>
            <w:r w:rsidR="004E2C18" w:rsidRPr="007C498B">
              <w:t xml:space="preserve"> согласно п.</w:t>
            </w:r>
            <w:r w:rsidRPr="007C498B">
              <w:t xml:space="preserve"> </w:t>
            </w:r>
            <w:proofErr w:type="spellStart"/>
            <w:r w:rsidRPr="007C498B">
              <w:t>9.2B</w:t>
            </w:r>
            <w:proofErr w:type="spellEnd"/>
            <w:r w:rsidRPr="007C498B">
              <w:t>, т. е. 2</w:t>
            </w:r>
            <w:r w:rsidR="004E2C18" w:rsidRPr="007C498B">
              <w:t> </w:t>
            </w:r>
            <w:r w:rsidRPr="007C498B">
              <w:t>месяц</w:t>
            </w:r>
            <w:r w:rsidR="004E2C18" w:rsidRPr="007C498B">
              <w:t>ев</w:t>
            </w:r>
            <w:r w:rsidRPr="007C498B">
              <w:rPr>
                <w:b/>
                <w:bCs/>
                <w:highlight w:val="lightGray"/>
              </w:rPr>
              <w:t xml:space="preserve"> </w:t>
            </w:r>
          </w:p>
        </w:tc>
        <w:tc>
          <w:tcPr>
            <w:tcW w:w="2156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2A37CC" w14:textId="55DCDFA2" w:rsidR="009D2056" w:rsidRPr="007C498B" w:rsidRDefault="008F36CB" w:rsidP="00E6723C">
            <w:pPr>
              <w:pStyle w:val="Tabletext"/>
              <w:jc w:val="center"/>
              <w:rPr>
                <w:highlight w:val="lightGray"/>
              </w:rPr>
            </w:pPr>
            <w:r w:rsidRPr="007C498B">
              <w:t>Среднее время обработки: 1,5</w:t>
            </w:r>
            <w:r w:rsidR="00E6723C" w:rsidRPr="007C498B">
              <w:t> </w:t>
            </w:r>
            <w:r w:rsidRPr="007C498B">
              <w:t>месяца</w:t>
            </w:r>
            <w:r w:rsidR="0027003C" w:rsidRPr="007C498B"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AB5172" w14:textId="270025DC" w:rsidR="009D2056" w:rsidRPr="007C498B" w:rsidRDefault="008F36CB" w:rsidP="00E6723C">
            <w:pPr>
              <w:pStyle w:val="Tabletext"/>
              <w:jc w:val="center"/>
              <w:rPr>
                <w:highlight w:val="lightGray"/>
              </w:rPr>
            </w:pPr>
            <w:r w:rsidRPr="007C498B">
              <w:t xml:space="preserve">Время обработки API </w:t>
            </w:r>
            <w:r w:rsidR="001D0D01" w:rsidRPr="007C498B">
              <w:t>не больше 2</w:t>
            </w:r>
            <w:r w:rsidR="00E6723C" w:rsidRPr="007C498B">
              <w:t> </w:t>
            </w:r>
            <w:r w:rsidR="001D0D01" w:rsidRPr="007C498B">
              <w:t>месяцев</w:t>
            </w:r>
            <w:r w:rsidRPr="007C498B">
              <w:t xml:space="preserve"> (</w:t>
            </w:r>
            <w:r w:rsidR="0027003C" w:rsidRPr="007C498B">
              <w:t>предельный срок согласно п. </w:t>
            </w:r>
            <w:proofErr w:type="spellStart"/>
            <w:r w:rsidRPr="007C498B">
              <w:t>9.2B</w:t>
            </w:r>
            <w:proofErr w:type="spellEnd"/>
            <w:r w:rsidRPr="007C498B">
              <w:t>)</w:t>
            </w:r>
          </w:p>
        </w:tc>
        <w:tc>
          <w:tcPr>
            <w:tcW w:w="1989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604F12" w14:textId="21FCF312" w:rsidR="009D2056" w:rsidRPr="007C498B" w:rsidRDefault="008F36CB" w:rsidP="009D2056">
            <w:pPr>
              <w:pStyle w:val="Tabletext"/>
              <w:jc w:val="center"/>
              <w:rPr>
                <w:highlight w:val="lightGray"/>
              </w:rPr>
            </w:pPr>
            <w:r w:rsidRPr="007C498B">
              <w:t xml:space="preserve">ИФИК БР (Космические службы) </w:t>
            </w:r>
          </w:p>
        </w:tc>
      </w:tr>
      <w:tr w:rsidR="009D2056" w:rsidRPr="007C498B" w14:paraId="41B1BF69" w14:textId="77777777" w:rsidTr="00D051C7"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40851" w14:textId="77777777" w:rsidR="0027003C" w:rsidRPr="007C498B" w:rsidRDefault="0027003C" w:rsidP="00B33A1C">
            <w:pPr>
              <w:pStyle w:val="Tabletext"/>
              <w:rPr>
                <w:b/>
                <w:bCs/>
              </w:rPr>
            </w:pPr>
            <w:r w:rsidRPr="007C498B">
              <w:rPr>
                <w:b/>
                <w:bCs/>
              </w:rPr>
              <w:t>CR</w:t>
            </w:r>
          </w:p>
          <w:p w14:paraId="2D4DED38" w14:textId="3441F1ED" w:rsidR="00B33A1C" w:rsidRPr="007C498B" w:rsidRDefault="00B33A1C" w:rsidP="00B33A1C">
            <w:pPr>
              <w:pStyle w:val="Tabletext"/>
            </w:pPr>
            <w:r w:rsidRPr="007C498B">
              <w:t xml:space="preserve">Представление новых или измененных запросов </w:t>
            </w:r>
            <w:r w:rsidR="0027003C" w:rsidRPr="007C498B">
              <w:t>о</w:t>
            </w:r>
            <w:r w:rsidRPr="007C498B">
              <w:t xml:space="preserve"> координаци</w:t>
            </w:r>
            <w:r w:rsidR="0027003C" w:rsidRPr="007C498B">
              <w:t>и</w:t>
            </w:r>
            <w:r w:rsidRPr="007C498B">
              <w:t xml:space="preserve"> (CR): 252</w:t>
            </w:r>
          </w:p>
          <w:p w14:paraId="21924919" w14:textId="0E263384" w:rsidR="00B33A1C" w:rsidRPr="007C498B" w:rsidRDefault="00B33A1C" w:rsidP="00B33A1C">
            <w:pPr>
              <w:pStyle w:val="Tabletext"/>
            </w:pPr>
            <w:r w:rsidRPr="007C498B">
              <w:t xml:space="preserve">Ожидаемое время </w:t>
            </w:r>
            <w:r w:rsidR="0027003C" w:rsidRPr="007C498B">
              <w:t xml:space="preserve">обработки CR </w:t>
            </w:r>
            <w:r w:rsidRPr="007C498B">
              <w:t>(мес</w:t>
            </w:r>
            <w:r w:rsidR="0027003C" w:rsidRPr="007C498B">
              <w:t>.</w:t>
            </w:r>
            <w:r w:rsidRPr="007C498B">
              <w:t>):</w:t>
            </w:r>
          </w:p>
          <w:p w14:paraId="54AF2C27" w14:textId="57CCD6CC" w:rsidR="009D2056" w:rsidRPr="007C498B" w:rsidRDefault="001D0D01" w:rsidP="00E6723C">
            <w:pPr>
              <w:pStyle w:val="Tabletext"/>
              <w:rPr>
                <w:highlight w:val="lightGray"/>
              </w:rPr>
            </w:pPr>
            <w:r w:rsidRPr="007C498B">
              <w:t>не больше предельного срока</w:t>
            </w:r>
            <w:r w:rsidR="0027003C" w:rsidRPr="007C498B">
              <w:t xml:space="preserve"> согласно п.</w:t>
            </w:r>
            <w:r w:rsidR="00B33A1C" w:rsidRPr="007C498B">
              <w:t xml:space="preserve"> 9.38, т.</w:t>
            </w:r>
            <w:r w:rsidR="0027003C" w:rsidRPr="007C498B">
              <w:t xml:space="preserve"> </w:t>
            </w:r>
            <w:r w:rsidR="00B33A1C" w:rsidRPr="007C498B">
              <w:t>е. 4</w:t>
            </w:r>
            <w:r w:rsidR="00E6723C" w:rsidRPr="007C498B">
              <w:t> </w:t>
            </w:r>
            <w:r w:rsidR="00B33A1C" w:rsidRPr="007C498B">
              <w:t>месяц</w:t>
            </w:r>
            <w:r w:rsidR="0027003C" w:rsidRPr="007C498B">
              <w:t>ев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DAD2E" w14:textId="681432C9" w:rsidR="009D2056" w:rsidRPr="007C498B" w:rsidRDefault="008F36CB" w:rsidP="00E6723C">
            <w:pPr>
              <w:pStyle w:val="Tabletext"/>
              <w:jc w:val="center"/>
              <w:rPr>
                <w:highlight w:val="lightGray"/>
              </w:rPr>
            </w:pPr>
            <w:r w:rsidRPr="007C498B">
              <w:t xml:space="preserve">Среднее время </w:t>
            </w:r>
            <w:r w:rsidR="0027003C" w:rsidRPr="007C498B">
              <w:t>обработки</w:t>
            </w:r>
            <w:r w:rsidRPr="007C498B">
              <w:t>: 5,2</w:t>
            </w:r>
            <w:r w:rsidR="00E6723C" w:rsidRPr="007C498B">
              <w:t> </w:t>
            </w:r>
            <w:r w:rsidRPr="007C498B">
              <w:t>месяца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30FE1" w14:textId="02D986D6" w:rsidR="008F36CB" w:rsidRPr="007C498B" w:rsidRDefault="008F36CB" w:rsidP="008F36CB">
            <w:pPr>
              <w:pStyle w:val="Tabletext"/>
              <w:jc w:val="center"/>
            </w:pPr>
            <w:r w:rsidRPr="007C498B">
              <w:t xml:space="preserve">Время </w:t>
            </w:r>
            <w:r w:rsidR="0027003C" w:rsidRPr="007C498B">
              <w:t xml:space="preserve">обработки </w:t>
            </w:r>
            <w:r w:rsidRPr="007C498B">
              <w:t>CR</w:t>
            </w:r>
          </w:p>
          <w:p w14:paraId="5C29B5D2" w14:textId="27DAB11B" w:rsidR="009D2056" w:rsidRPr="007C498B" w:rsidRDefault="001D0D01" w:rsidP="00E6723C">
            <w:pPr>
              <w:pStyle w:val="Tabletext"/>
              <w:jc w:val="center"/>
              <w:rPr>
                <w:highlight w:val="lightGray"/>
              </w:rPr>
            </w:pPr>
            <w:r w:rsidRPr="007C498B">
              <w:t>не больше 4</w:t>
            </w:r>
            <w:r w:rsidR="00E6723C" w:rsidRPr="007C498B">
              <w:t> </w:t>
            </w:r>
            <w:r w:rsidRPr="007C498B">
              <w:t>месяцев</w:t>
            </w:r>
            <w:r w:rsidR="008F36CB" w:rsidRPr="007C498B">
              <w:t xml:space="preserve"> (</w:t>
            </w:r>
            <w:r w:rsidR="0027003C" w:rsidRPr="007C498B">
              <w:t xml:space="preserve">предельный срок </w:t>
            </w:r>
            <w:r w:rsidR="008F36CB" w:rsidRPr="007C498B">
              <w:t>согласно п. 9.38)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119A6" w14:textId="76A86EA7" w:rsidR="009D2056" w:rsidRPr="007C498B" w:rsidRDefault="008F36CB" w:rsidP="0098700B">
            <w:pPr>
              <w:pStyle w:val="Tabletext"/>
              <w:jc w:val="center"/>
              <w:rPr>
                <w:highlight w:val="lightGray"/>
              </w:rPr>
            </w:pPr>
            <w:r w:rsidRPr="007C498B">
              <w:t>ИФИК БР (Космические службы)</w:t>
            </w:r>
          </w:p>
        </w:tc>
      </w:tr>
      <w:tr w:rsidR="009D2056" w:rsidRPr="007C498B" w14:paraId="1A4B34AF" w14:textId="77777777" w:rsidTr="00D051C7">
        <w:tc>
          <w:tcPr>
            <w:tcW w:w="2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084BC7" w14:textId="438B512B" w:rsidR="00B33A1C" w:rsidRPr="007C498B" w:rsidRDefault="00486C50" w:rsidP="00B33A1C">
            <w:pPr>
              <w:pStyle w:val="Tabletext"/>
              <w:rPr>
                <w:b/>
                <w:bCs/>
              </w:rPr>
            </w:pPr>
            <w:r w:rsidRPr="007C498B">
              <w:rPr>
                <w:b/>
                <w:bCs/>
              </w:rPr>
              <w:t>Заявление</w:t>
            </w:r>
          </w:p>
          <w:p w14:paraId="064FDA80" w14:textId="4ABC8CCB" w:rsidR="00B33A1C" w:rsidRPr="007C498B" w:rsidRDefault="00B33A1C" w:rsidP="00B33A1C">
            <w:pPr>
              <w:pStyle w:val="Tabletext"/>
            </w:pPr>
            <w:r w:rsidRPr="007C498B">
              <w:t xml:space="preserve">Представления по </w:t>
            </w:r>
            <w:r w:rsidR="0027003C" w:rsidRPr="007C498B">
              <w:t>С</w:t>
            </w:r>
            <w:r w:rsidRPr="007C498B">
              <w:t>татье 11 в отношении космических станций (</w:t>
            </w:r>
            <w:r w:rsidR="00A97104" w:rsidRPr="007C498B">
              <w:t>к-к</w:t>
            </w:r>
            <w:r w:rsidRPr="007C498B">
              <w:t>)</w:t>
            </w:r>
            <w:r w:rsidR="0027003C" w:rsidRPr="007C498B">
              <w:t> –</w:t>
            </w:r>
            <w:r w:rsidRPr="007C498B">
              <w:t xml:space="preserve"> 215 и земных станций (</w:t>
            </w:r>
            <w:r w:rsidR="00A97104" w:rsidRPr="007C498B">
              <w:t>З-к</w:t>
            </w:r>
            <w:r w:rsidRPr="007C498B">
              <w:t>)</w:t>
            </w:r>
            <w:r w:rsidR="0027003C" w:rsidRPr="007C498B">
              <w:t xml:space="preserve"> – </w:t>
            </w:r>
            <w:r w:rsidRPr="007C498B">
              <w:t>332</w:t>
            </w:r>
          </w:p>
          <w:p w14:paraId="407E25BC" w14:textId="32D2C53A" w:rsidR="00B33A1C" w:rsidRPr="007C498B" w:rsidRDefault="00B33A1C" w:rsidP="00B33A1C">
            <w:pPr>
              <w:pStyle w:val="Tabletext"/>
            </w:pPr>
            <w:r w:rsidRPr="007C498B">
              <w:t xml:space="preserve">Ожидаемое время </w:t>
            </w:r>
            <w:r w:rsidR="0027003C" w:rsidRPr="007C498B">
              <w:t>обработки</w:t>
            </w:r>
            <w:r w:rsidRPr="007C498B">
              <w:t xml:space="preserve"> </w:t>
            </w:r>
            <w:r w:rsidR="0027003C" w:rsidRPr="007C498B">
              <w:t>публикаций</w:t>
            </w:r>
            <w:r w:rsidRPr="007C498B">
              <w:t xml:space="preserve"> Части I-S (мес</w:t>
            </w:r>
            <w:r w:rsidR="0027003C" w:rsidRPr="007C498B">
              <w:t>.</w:t>
            </w:r>
            <w:r w:rsidRPr="007C498B">
              <w:t>):</w:t>
            </w:r>
          </w:p>
          <w:p w14:paraId="61463DE5" w14:textId="4DF59A09" w:rsidR="00E6723C" w:rsidRPr="007C498B" w:rsidRDefault="001D0D01" w:rsidP="00B33A1C">
            <w:pPr>
              <w:pStyle w:val="Tabletext"/>
            </w:pPr>
            <w:r w:rsidRPr="007C498B">
              <w:t>не больше предельного срока</w:t>
            </w:r>
            <w:r w:rsidR="00AC0818" w:rsidRPr="007C498B">
              <w:t xml:space="preserve"> согласно п. </w:t>
            </w:r>
            <w:r w:rsidR="00B33A1C" w:rsidRPr="007C498B">
              <w:t>11.28, т.</w:t>
            </w:r>
            <w:r w:rsidR="00327DDA" w:rsidRPr="007C498B">
              <w:t> </w:t>
            </w:r>
            <w:r w:rsidR="00B33A1C" w:rsidRPr="007C498B">
              <w:t>е.</w:t>
            </w:r>
            <w:r w:rsidR="00327DDA" w:rsidRPr="007C498B">
              <w:t> </w:t>
            </w:r>
            <w:r w:rsidR="00B33A1C" w:rsidRPr="007C498B">
              <w:t>2</w:t>
            </w:r>
            <w:r w:rsidR="00AC0818" w:rsidRPr="007C498B">
              <w:t> </w:t>
            </w:r>
            <w:r w:rsidR="00B33A1C" w:rsidRPr="007C498B">
              <w:t>месяц</w:t>
            </w:r>
            <w:r w:rsidR="00AC0818" w:rsidRPr="007C498B">
              <w:t>ев</w:t>
            </w:r>
            <w:r w:rsidR="00B33A1C" w:rsidRPr="007C498B">
              <w:t xml:space="preserve"> </w:t>
            </w:r>
          </w:p>
          <w:p w14:paraId="620CFE45" w14:textId="30E2A891" w:rsidR="009D2056" w:rsidRPr="007C498B" w:rsidRDefault="00B33A1C" w:rsidP="00E6723C">
            <w:pPr>
              <w:pStyle w:val="Tabletext"/>
            </w:pPr>
            <w:r w:rsidRPr="007C498B">
              <w:t xml:space="preserve">Ожидаемое среднее время обработки </w:t>
            </w:r>
            <w:r w:rsidR="00192F95" w:rsidRPr="007C498B">
              <w:t>заявлений</w:t>
            </w:r>
            <w:r w:rsidRPr="007C498B">
              <w:t xml:space="preserve"> для Частей</w:t>
            </w:r>
            <w:r w:rsidR="00AC0818" w:rsidRPr="007C498B">
              <w:t> </w:t>
            </w:r>
            <w:r w:rsidRPr="007C498B">
              <w:t>II-S и III-S (мес</w:t>
            </w:r>
            <w:r w:rsidR="00AC0818" w:rsidRPr="007C498B">
              <w:t>.</w:t>
            </w:r>
            <w:r w:rsidRPr="007C498B">
              <w:t>): 12</w:t>
            </w:r>
            <w:r w:rsidR="00E6723C" w:rsidRPr="007C498B">
              <w:t> </w:t>
            </w:r>
            <w:r w:rsidRPr="007C498B">
              <w:t>(</w:t>
            </w:r>
            <w:r w:rsidR="00A97104" w:rsidRPr="007C498B">
              <w:t>к-к</w:t>
            </w:r>
            <w:r w:rsidRPr="007C498B">
              <w:t>)</w:t>
            </w:r>
            <w:r w:rsidR="00AC0818" w:rsidRPr="007C498B">
              <w:t xml:space="preserve"> и</w:t>
            </w:r>
            <w:r w:rsidR="00A97104" w:rsidRPr="007C498B">
              <w:t xml:space="preserve"> </w:t>
            </w:r>
            <w:r w:rsidRPr="007C498B">
              <w:t>6 (</w:t>
            </w:r>
            <w:r w:rsidR="00A97104" w:rsidRPr="007C498B">
              <w:t>З-к</w:t>
            </w:r>
            <w:r w:rsidRPr="007C498B">
              <w:t>)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985BB5" w14:textId="269CD728" w:rsidR="008C24F7" w:rsidRPr="007C498B" w:rsidRDefault="008C24F7" w:rsidP="008C24F7">
            <w:pPr>
              <w:pStyle w:val="Tabletext"/>
              <w:jc w:val="center"/>
            </w:pPr>
            <w:r w:rsidRPr="007C498B">
              <w:t xml:space="preserve">Среднее время </w:t>
            </w:r>
            <w:r w:rsidR="00AC0818" w:rsidRPr="007C498B">
              <w:t>обработки</w:t>
            </w:r>
            <w:r w:rsidRPr="007C498B">
              <w:t>:</w:t>
            </w:r>
          </w:p>
          <w:p w14:paraId="6B02EF7D" w14:textId="77777777" w:rsidR="008C24F7" w:rsidRPr="007C498B" w:rsidRDefault="008C24F7" w:rsidP="008C24F7">
            <w:pPr>
              <w:pStyle w:val="Tabletext"/>
              <w:jc w:val="center"/>
            </w:pPr>
          </w:p>
          <w:p w14:paraId="6AAA8C36" w14:textId="1909FB51" w:rsidR="008C24F7" w:rsidRPr="007C498B" w:rsidRDefault="008C24F7" w:rsidP="008C24F7">
            <w:pPr>
              <w:pStyle w:val="Tabletext"/>
              <w:jc w:val="center"/>
            </w:pPr>
            <w:r w:rsidRPr="007C498B">
              <w:t>Публикаци</w:t>
            </w:r>
            <w:r w:rsidR="005D7CD5" w:rsidRPr="007C498B">
              <w:t>и</w:t>
            </w:r>
            <w:r w:rsidRPr="007C498B">
              <w:t xml:space="preserve"> </w:t>
            </w:r>
            <w:r w:rsidR="00AC0818" w:rsidRPr="007C498B">
              <w:t>Ч</w:t>
            </w:r>
            <w:r w:rsidRPr="007C498B">
              <w:t>аст</w:t>
            </w:r>
            <w:r w:rsidR="00AC0818" w:rsidRPr="007C498B">
              <w:t>и </w:t>
            </w:r>
            <w:r w:rsidRPr="007C498B">
              <w:t>I-S:</w:t>
            </w:r>
          </w:p>
          <w:p w14:paraId="2BD1F2EC" w14:textId="344C3E61" w:rsidR="008C24F7" w:rsidRPr="007C498B" w:rsidRDefault="008C24F7" w:rsidP="008C24F7">
            <w:pPr>
              <w:pStyle w:val="Tabletext"/>
              <w:jc w:val="center"/>
            </w:pPr>
            <w:r w:rsidRPr="007C498B">
              <w:t>1,3 месяца для космических станций, 1,6</w:t>
            </w:r>
            <w:r w:rsidR="005D7CD5" w:rsidRPr="007C498B">
              <w:t> </w:t>
            </w:r>
            <w:r w:rsidRPr="007C498B">
              <w:t>месяца для земных станций</w:t>
            </w:r>
          </w:p>
          <w:p w14:paraId="30611284" w14:textId="77777777" w:rsidR="008C24F7" w:rsidRPr="007C498B" w:rsidRDefault="008C24F7" w:rsidP="008C24F7">
            <w:pPr>
              <w:pStyle w:val="Tabletext"/>
              <w:jc w:val="center"/>
            </w:pPr>
          </w:p>
          <w:p w14:paraId="17101012" w14:textId="6F0181E1" w:rsidR="008C24F7" w:rsidRPr="007C498B" w:rsidRDefault="008C24F7" w:rsidP="008C24F7">
            <w:pPr>
              <w:pStyle w:val="Tabletext"/>
              <w:jc w:val="center"/>
            </w:pPr>
            <w:r w:rsidRPr="007C498B">
              <w:t>Публикаци</w:t>
            </w:r>
            <w:r w:rsidR="005D7CD5" w:rsidRPr="007C498B">
              <w:t>и</w:t>
            </w:r>
            <w:r w:rsidRPr="007C498B">
              <w:t xml:space="preserve"> </w:t>
            </w:r>
            <w:r w:rsidR="005D7CD5" w:rsidRPr="007C498B">
              <w:t>Ч</w:t>
            </w:r>
            <w:r w:rsidRPr="007C498B">
              <w:t>астей II-S и III-S:</w:t>
            </w:r>
          </w:p>
          <w:p w14:paraId="10C614BF" w14:textId="4B52C1E0" w:rsidR="00E6723C" w:rsidRPr="007C498B" w:rsidRDefault="008C24F7" w:rsidP="00E6723C">
            <w:pPr>
              <w:pStyle w:val="Tabletext"/>
              <w:jc w:val="center"/>
            </w:pPr>
            <w:r w:rsidRPr="007C498B">
              <w:t>9,6 месяц</w:t>
            </w:r>
            <w:r w:rsidR="005D7CD5" w:rsidRPr="007C498B">
              <w:t>а</w:t>
            </w:r>
            <w:r w:rsidRPr="007C498B">
              <w:t xml:space="preserve"> для космических станций, 5,5</w:t>
            </w:r>
            <w:r w:rsidR="005D7CD5" w:rsidRPr="007C498B">
              <w:t> </w:t>
            </w:r>
            <w:r w:rsidRPr="007C498B">
              <w:t>месяц</w:t>
            </w:r>
            <w:r w:rsidR="005D7CD5" w:rsidRPr="007C498B">
              <w:t>а</w:t>
            </w:r>
            <w:r w:rsidRPr="007C498B">
              <w:t xml:space="preserve"> для земных станций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CFFDD8" w14:textId="6C5ED749" w:rsidR="008C24F7" w:rsidRPr="007C498B" w:rsidRDefault="008C24F7" w:rsidP="008C24F7">
            <w:pPr>
              <w:pStyle w:val="Tabletext"/>
              <w:jc w:val="center"/>
            </w:pPr>
            <w:r w:rsidRPr="007C498B">
              <w:t xml:space="preserve">Время </w:t>
            </w:r>
            <w:r w:rsidR="005D7CD5" w:rsidRPr="007C498B">
              <w:t>обра</w:t>
            </w:r>
            <w:r w:rsidR="001D0D01" w:rsidRPr="007C498B">
              <w:t>бо</w:t>
            </w:r>
            <w:r w:rsidR="005D7CD5" w:rsidRPr="007C498B">
              <w:t>тки публикаций Части </w:t>
            </w:r>
            <w:r w:rsidRPr="007C498B">
              <w:t>I-S</w:t>
            </w:r>
            <w:r w:rsidR="00A97104" w:rsidRPr="007C498B">
              <w:t>:</w:t>
            </w:r>
          </w:p>
          <w:p w14:paraId="6A4A2B6C" w14:textId="42BDF1F4" w:rsidR="008C24F7" w:rsidRPr="007C498B" w:rsidRDefault="001D0D01" w:rsidP="008C24F7">
            <w:pPr>
              <w:pStyle w:val="Tabletext"/>
              <w:jc w:val="center"/>
            </w:pPr>
            <w:r w:rsidRPr="007C498B">
              <w:t>не больше 2</w:t>
            </w:r>
            <w:r w:rsidR="00E6723C" w:rsidRPr="007C498B">
              <w:t> </w:t>
            </w:r>
            <w:r w:rsidRPr="007C498B">
              <w:t>месяцев</w:t>
            </w:r>
            <w:r w:rsidR="008C24F7" w:rsidRPr="007C498B">
              <w:t xml:space="preserve"> (</w:t>
            </w:r>
            <w:r w:rsidR="00424C53" w:rsidRPr="007C498B">
              <w:t>предельн</w:t>
            </w:r>
            <w:r w:rsidR="00417C53" w:rsidRPr="007C498B">
              <w:t>ый</w:t>
            </w:r>
            <w:r w:rsidR="00424C53" w:rsidRPr="007C498B">
              <w:t xml:space="preserve"> срок согласно п. </w:t>
            </w:r>
            <w:r w:rsidR="008C24F7" w:rsidRPr="007C498B">
              <w:t>11.28)</w:t>
            </w:r>
          </w:p>
          <w:p w14:paraId="3A70B3EA" w14:textId="77777777" w:rsidR="008C24F7" w:rsidRPr="007C498B" w:rsidRDefault="008C24F7" w:rsidP="008C24F7">
            <w:pPr>
              <w:pStyle w:val="Tabletext"/>
              <w:jc w:val="center"/>
            </w:pPr>
          </w:p>
          <w:p w14:paraId="10B2DE25" w14:textId="0D7601AF" w:rsidR="008C24F7" w:rsidRPr="007C498B" w:rsidRDefault="008C24F7" w:rsidP="008C24F7">
            <w:pPr>
              <w:pStyle w:val="Tabletext"/>
              <w:jc w:val="center"/>
            </w:pPr>
            <w:r w:rsidRPr="007C498B">
              <w:t xml:space="preserve">Время </w:t>
            </w:r>
            <w:r w:rsidR="00424C53" w:rsidRPr="007C498B">
              <w:t>обра</w:t>
            </w:r>
            <w:r w:rsidR="001D0D01" w:rsidRPr="007C498B">
              <w:t>бо</w:t>
            </w:r>
            <w:r w:rsidR="00424C53" w:rsidRPr="007C498B">
              <w:t>тки публикаций Ч</w:t>
            </w:r>
            <w:r w:rsidR="00E6723C" w:rsidRPr="007C498B">
              <w:t>астей </w:t>
            </w:r>
            <w:r w:rsidRPr="007C498B">
              <w:t>II-S и III-S</w:t>
            </w:r>
            <w:r w:rsidR="00A97104" w:rsidRPr="007C498B">
              <w:t>:</w:t>
            </w:r>
          </w:p>
          <w:p w14:paraId="3900E584" w14:textId="795374D7" w:rsidR="008C24F7" w:rsidRPr="007C498B" w:rsidRDefault="001D0D01" w:rsidP="008C24F7">
            <w:pPr>
              <w:pStyle w:val="Tabletext"/>
              <w:jc w:val="center"/>
            </w:pPr>
            <w:r w:rsidRPr="007C498B">
              <w:t>не больше 12</w:t>
            </w:r>
            <w:r w:rsidR="00E6723C" w:rsidRPr="007C498B">
              <w:t> </w:t>
            </w:r>
            <w:r w:rsidRPr="007C498B">
              <w:t>месяцев</w:t>
            </w:r>
            <w:r w:rsidR="008C24F7" w:rsidRPr="007C498B">
              <w:t xml:space="preserve"> (</w:t>
            </w:r>
            <w:r w:rsidR="00A97104" w:rsidRPr="007C498B">
              <w:t>к</w:t>
            </w:r>
            <w:r w:rsidR="00327DDA" w:rsidRPr="007C498B">
              <w:noBreakHyphen/>
            </w:r>
            <w:r w:rsidR="00A97104" w:rsidRPr="007C498B">
              <w:t>к</w:t>
            </w:r>
            <w:r w:rsidR="008C24F7" w:rsidRPr="007C498B">
              <w:t>),</w:t>
            </w:r>
          </w:p>
          <w:p w14:paraId="6EB218F2" w14:textId="1BEC6329" w:rsidR="009D2056" w:rsidRPr="007C498B" w:rsidRDefault="008C24F7" w:rsidP="0098700B">
            <w:pPr>
              <w:pStyle w:val="Tabletext"/>
              <w:jc w:val="center"/>
              <w:rPr>
                <w:highlight w:val="lightGray"/>
              </w:rPr>
            </w:pPr>
            <w:r w:rsidRPr="007C498B">
              <w:t>6 месяцев (</w:t>
            </w:r>
            <w:r w:rsidR="00A97104" w:rsidRPr="007C498B">
              <w:t>З-к</w:t>
            </w:r>
            <w:r w:rsidRPr="007C498B">
              <w:t>) с</w:t>
            </w:r>
            <w:r w:rsidR="00E6723C" w:rsidRPr="007C498B">
              <w:t> </w:t>
            </w:r>
            <w:r w:rsidRPr="007C498B">
              <w:t>даты публикации Части I-S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7400B0" w14:textId="37315F3C" w:rsidR="009D2056" w:rsidRPr="007C498B" w:rsidRDefault="008C24F7" w:rsidP="009445EC">
            <w:pPr>
              <w:pStyle w:val="Tabletext"/>
              <w:jc w:val="center"/>
            </w:pPr>
            <w:r w:rsidRPr="007C498B">
              <w:t>ИФИК БР (Космические службы)</w:t>
            </w:r>
          </w:p>
        </w:tc>
      </w:tr>
      <w:tr w:rsidR="00634F01" w:rsidRPr="007C498B" w14:paraId="798AE889" w14:textId="77777777" w:rsidTr="00D051C7">
        <w:tc>
          <w:tcPr>
            <w:tcW w:w="280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2D99A" w14:textId="1B98D381" w:rsidR="00B33A1C" w:rsidRPr="007C498B" w:rsidRDefault="00D009B8" w:rsidP="00B33A1C">
            <w:pPr>
              <w:pStyle w:val="Tabletext"/>
              <w:rPr>
                <w:b/>
                <w:bCs/>
              </w:rPr>
            </w:pPr>
            <w:r w:rsidRPr="007C498B">
              <w:rPr>
                <w:b/>
                <w:bCs/>
              </w:rPr>
              <w:t>Статья 4 ПР</w:t>
            </w:r>
            <w:r w:rsidR="00B33A1C" w:rsidRPr="007C498B">
              <w:rPr>
                <w:b/>
                <w:bCs/>
              </w:rPr>
              <w:t>30/30A</w:t>
            </w:r>
          </w:p>
          <w:p w14:paraId="7292AB8E" w14:textId="525074A2" w:rsidR="00B33A1C" w:rsidRPr="007C498B" w:rsidRDefault="00B33A1C" w:rsidP="00B33A1C">
            <w:pPr>
              <w:pStyle w:val="Tabletext"/>
            </w:pPr>
            <w:r w:rsidRPr="007C498B">
              <w:t xml:space="preserve">Новые представления по </w:t>
            </w:r>
            <w:r w:rsidR="003D799D" w:rsidRPr="007C498B">
              <w:t>С</w:t>
            </w:r>
            <w:r w:rsidRPr="007C498B">
              <w:t xml:space="preserve">татье 4, </w:t>
            </w:r>
            <w:r w:rsidR="003D799D" w:rsidRPr="007C498B">
              <w:t>Ч</w:t>
            </w:r>
            <w:r w:rsidRPr="007C498B">
              <w:t>асть А: 19</w:t>
            </w:r>
          </w:p>
          <w:p w14:paraId="7FCC52C7" w14:textId="5E531D02" w:rsidR="00B33A1C" w:rsidRPr="007C498B" w:rsidRDefault="00B33A1C" w:rsidP="00B33A1C">
            <w:pPr>
              <w:pStyle w:val="Tabletext"/>
            </w:pPr>
            <w:r w:rsidRPr="007C498B">
              <w:t xml:space="preserve">Новые представления по </w:t>
            </w:r>
            <w:r w:rsidR="003D799D" w:rsidRPr="007C498B">
              <w:t>С</w:t>
            </w:r>
            <w:r w:rsidRPr="007C498B">
              <w:t xml:space="preserve">татье 4, </w:t>
            </w:r>
            <w:r w:rsidR="003D799D" w:rsidRPr="007C498B">
              <w:t>Ч</w:t>
            </w:r>
            <w:r w:rsidRPr="007C498B">
              <w:t>асть B: 89</w:t>
            </w:r>
          </w:p>
          <w:p w14:paraId="5230E1C2" w14:textId="1B7DC5B1" w:rsidR="009D2056" w:rsidRPr="007C498B" w:rsidRDefault="00B33A1C" w:rsidP="00E6723C">
            <w:pPr>
              <w:pStyle w:val="Tabletext"/>
              <w:rPr>
                <w:highlight w:val="lightGray"/>
              </w:rPr>
            </w:pPr>
            <w:r w:rsidRPr="007C498B">
              <w:t xml:space="preserve">Ожидаемая задержка </w:t>
            </w:r>
            <w:r w:rsidR="003D799D" w:rsidRPr="007C498B">
              <w:t xml:space="preserve">в обработке представлений </w:t>
            </w:r>
            <w:r w:rsidRPr="007C498B">
              <w:t>по Статье 4</w:t>
            </w:r>
            <w:r w:rsidR="003D799D" w:rsidRPr="007C498B">
              <w:t>,</w:t>
            </w:r>
            <w:r w:rsidRPr="007C498B">
              <w:t xml:space="preserve"> Част</w:t>
            </w:r>
            <w:r w:rsidR="003D799D" w:rsidRPr="007C498B">
              <w:t>ь</w:t>
            </w:r>
            <w:r w:rsidRPr="007C498B">
              <w:t xml:space="preserve"> A или B (мес</w:t>
            </w:r>
            <w:r w:rsidR="00556096" w:rsidRPr="007C498B">
              <w:t>.</w:t>
            </w:r>
            <w:r w:rsidRPr="007C498B">
              <w:t>): 6</w:t>
            </w:r>
            <w:r w:rsidRPr="007C498B">
              <w:rPr>
                <w:b/>
                <w:bCs/>
              </w:rPr>
              <w:t xml:space="preserve"> </w:t>
            </w:r>
          </w:p>
        </w:tc>
        <w:tc>
          <w:tcPr>
            <w:tcW w:w="2156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E34EE" w14:textId="09827850" w:rsidR="008C24F7" w:rsidRPr="007C498B" w:rsidRDefault="008C24F7" w:rsidP="008C24F7">
            <w:pPr>
              <w:pStyle w:val="Tabletext"/>
              <w:jc w:val="center"/>
            </w:pPr>
            <w:r w:rsidRPr="007C498B">
              <w:t xml:space="preserve">Среднее время </w:t>
            </w:r>
            <w:r w:rsidR="00E4788A" w:rsidRPr="007C498B">
              <w:t>обработки</w:t>
            </w:r>
            <w:r w:rsidRPr="007C498B">
              <w:t>:</w:t>
            </w:r>
          </w:p>
          <w:p w14:paraId="1A4148C2" w14:textId="77777777" w:rsidR="008C24F7" w:rsidRPr="007C498B" w:rsidRDefault="008C24F7" w:rsidP="008C24F7">
            <w:pPr>
              <w:pStyle w:val="Tabletext"/>
              <w:jc w:val="center"/>
            </w:pPr>
          </w:p>
          <w:p w14:paraId="5590FA17" w14:textId="6D4E4683" w:rsidR="008C24F7" w:rsidRPr="007C498B" w:rsidRDefault="008C24F7" w:rsidP="008C24F7">
            <w:pPr>
              <w:pStyle w:val="Tabletext"/>
              <w:jc w:val="center"/>
            </w:pPr>
            <w:r w:rsidRPr="007C498B">
              <w:t>Статья 4</w:t>
            </w:r>
            <w:r w:rsidR="00E4788A" w:rsidRPr="007C498B">
              <w:t>,</w:t>
            </w:r>
            <w:r w:rsidRPr="007C498B">
              <w:t xml:space="preserve"> Часть А:</w:t>
            </w:r>
          </w:p>
          <w:p w14:paraId="35D7265D" w14:textId="77777777" w:rsidR="008C24F7" w:rsidRPr="007C498B" w:rsidRDefault="008C24F7" w:rsidP="008C24F7">
            <w:pPr>
              <w:pStyle w:val="Tabletext"/>
              <w:jc w:val="center"/>
            </w:pPr>
            <w:r w:rsidRPr="007C498B">
              <w:t>3,3 месяца</w:t>
            </w:r>
          </w:p>
          <w:p w14:paraId="19E787BE" w14:textId="77777777" w:rsidR="008C24F7" w:rsidRPr="007C498B" w:rsidRDefault="008C24F7" w:rsidP="008C24F7">
            <w:pPr>
              <w:pStyle w:val="Tabletext"/>
              <w:jc w:val="center"/>
            </w:pPr>
          </w:p>
          <w:p w14:paraId="624F4236" w14:textId="2D1C059F" w:rsidR="008C24F7" w:rsidRPr="007C498B" w:rsidRDefault="00E4788A" w:rsidP="008C24F7">
            <w:pPr>
              <w:pStyle w:val="Tabletext"/>
              <w:jc w:val="center"/>
            </w:pPr>
            <w:r w:rsidRPr="007C498B">
              <w:t>Статья 4, Часть B</w:t>
            </w:r>
            <w:r w:rsidR="008C24F7" w:rsidRPr="007C498B">
              <w:t>:</w:t>
            </w:r>
          </w:p>
          <w:p w14:paraId="269BF853" w14:textId="646A5735" w:rsidR="009D2056" w:rsidRPr="007C498B" w:rsidRDefault="008C24F7" w:rsidP="00E6723C">
            <w:pPr>
              <w:pStyle w:val="Tabletext"/>
              <w:jc w:val="center"/>
              <w:rPr>
                <w:highlight w:val="lightGray"/>
              </w:rPr>
            </w:pPr>
            <w:r w:rsidRPr="007C498B">
              <w:t xml:space="preserve">2,2 месяца </w:t>
            </w:r>
          </w:p>
        </w:tc>
        <w:tc>
          <w:tcPr>
            <w:tcW w:w="2693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FE21F" w14:textId="1BEED539" w:rsidR="008C24F7" w:rsidRPr="007C498B" w:rsidRDefault="00D46B0A" w:rsidP="008C24F7">
            <w:pPr>
              <w:pStyle w:val="Tabletext"/>
              <w:jc w:val="center"/>
            </w:pPr>
            <w:r w:rsidRPr="007C498B">
              <w:t>Время обработки</w:t>
            </w:r>
            <w:r w:rsidR="00E4788A" w:rsidRPr="007C498B">
              <w:t xml:space="preserve"> представлений по</w:t>
            </w:r>
            <w:r w:rsidR="008C24F7" w:rsidRPr="007C498B">
              <w:t xml:space="preserve"> Статье</w:t>
            </w:r>
            <w:r w:rsidR="00327DDA" w:rsidRPr="007C498B">
              <w:t> </w:t>
            </w:r>
            <w:r w:rsidR="008C24F7" w:rsidRPr="007C498B">
              <w:t>4, Часть А</w:t>
            </w:r>
            <w:r w:rsidR="00A97104" w:rsidRPr="007C498B">
              <w:t>:</w:t>
            </w:r>
            <w:r w:rsidR="008C24F7" w:rsidRPr="007C498B">
              <w:t xml:space="preserve"> </w:t>
            </w:r>
            <w:r w:rsidR="001D0D01" w:rsidRPr="007C498B">
              <w:t>не больше 6</w:t>
            </w:r>
            <w:r w:rsidR="00E6723C" w:rsidRPr="007C498B">
              <w:t> </w:t>
            </w:r>
            <w:r w:rsidR="001D0D01" w:rsidRPr="007C498B">
              <w:t>месяцев</w:t>
            </w:r>
          </w:p>
          <w:p w14:paraId="48926284" w14:textId="4A7449D1" w:rsidR="00E6723C" w:rsidRPr="007C498B" w:rsidRDefault="00D46B0A" w:rsidP="00E6723C">
            <w:pPr>
              <w:pStyle w:val="Tabletext"/>
              <w:jc w:val="center"/>
            </w:pPr>
            <w:r w:rsidRPr="007C498B">
              <w:t>Время обработки</w:t>
            </w:r>
            <w:r w:rsidR="00E4788A" w:rsidRPr="007C498B">
              <w:t xml:space="preserve"> представлений по </w:t>
            </w:r>
            <w:r w:rsidR="008C24F7" w:rsidRPr="007C498B">
              <w:t>Статье</w:t>
            </w:r>
            <w:r w:rsidR="00327DDA" w:rsidRPr="007C498B">
              <w:t> </w:t>
            </w:r>
            <w:r w:rsidR="008C24F7" w:rsidRPr="007C498B">
              <w:t>4</w:t>
            </w:r>
            <w:r w:rsidR="00E4788A" w:rsidRPr="007C498B">
              <w:t>,</w:t>
            </w:r>
            <w:r w:rsidR="008C24F7" w:rsidRPr="007C498B">
              <w:t xml:space="preserve"> Част</w:t>
            </w:r>
            <w:r w:rsidR="00E4788A" w:rsidRPr="007C498B">
              <w:t>ь</w:t>
            </w:r>
            <w:r w:rsidR="008C24F7" w:rsidRPr="007C498B">
              <w:t xml:space="preserve"> B</w:t>
            </w:r>
            <w:r w:rsidR="00A97104" w:rsidRPr="007C498B">
              <w:t>:</w:t>
            </w:r>
            <w:r w:rsidR="008C24F7" w:rsidRPr="007C498B">
              <w:t xml:space="preserve"> </w:t>
            </w:r>
            <w:r w:rsidR="001D0D01" w:rsidRPr="007C498B">
              <w:t>не больше 6</w:t>
            </w:r>
            <w:r w:rsidR="00E6723C" w:rsidRPr="007C498B">
              <w:t> </w:t>
            </w:r>
            <w:r w:rsidR="001D0D01" w:rsidRPr="007C498B">
              <w:t>месяцев</w:t>
            </w:r>
          </w:p>
        </w:tc>
        <w:tc>
          <w:tcPr>
            <w:tcW w:w="1989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A3E0B" w14:textId="5687EBAE" w:rsidR="009D2056" w:rsidRPr="007C498B" w:rsidRDefault="008C24F7" w:rsidP="0098700B">
            <w:pPr>
              <w:pStyle w:val="Tabletext"/>
              <w:jc w:val="center"/>
              <w:rPr>
                <w:highlight w:val="lightGray"/>
              </w:rPr>
            </w:pPr>
            <w:r w:rsidRPr="007C498B">
              <w:t>ИФИК БР (Космические службы)</w:t>
            </w:r>
          </w:p>
        </w:tc>
      </w:tr>
      <w:tr w:rsidR="009D2056" w:rsidRPr="007C498B" w14:paraId="1CB44D6B" w14:textId="77777777" w:rsidTr="00D051C7">
        <w:tc>
          <w:tcPr>
            <w:tcW w:w="2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3A4930" w14:textId="50F6C43E" w:rsidR="00B33A1C" w:rsidRPr="007C498B" w:rsidRDefault="00E4788A" w:rsidP="00B33A1C">
            <w:pPr>
              <w:pStyle w:val="Tabletext"/>
              <w:rPr>
                <w:b/>
                <w:bCs/>
              </w:rPr>
            </w:pPr>
            <w:r w:rsidRPr="007C498B">
              <w:rPr>
                <w:b/>
                <w:bCs/>
              </w:rPr>
              <w:t>Статья 5 ПР</w:t>
            </w:r>
            <w:r w:rsidR="00B33A1C" w:rsidRPr="007C498B">
              <w:rPr>
                <w:b/>
                <w:bCs/>
              </w:rPr>
              <w:t>30/30A</w:t>
            </w:r>
          </w:p>
          <w:p w14:paraId="7517B1FA" w14:textId="77777777" w:rsidR="00E4788A" w:rsidRPr="007C498B" w:rsidRDefault="00B33A1C" w:rsidP="00B33A1C">
            <w:pPr>
              <w:pStyle w:val="Tabletext"/>
            </w:pPr>
            <w:r w:rsidRPr="007C498B">
              <w:t xml:space="preserve">Новые представления по </w:t>
            </w:r>
            <w:r w:rsidR="00E4788A" w:rsidRPr="007C498B">
              <w:t>С</w:t>
            </w:r>
            <w:r w:rsidRPr="007C498B">
              <w:t xml:space="preserve">татье 5: 7 </w:t>
            </w:r>
          </w:p>
          <w:p w14:paraId="6107C6FB" w14:textId="6096FDF0" w:rsidR="009D2056" w:rsidRPr="007C498B" w:rsidRDefault="00E4788A" w:rsidP="00E6723C">
            <w:pPr>
              <w:pStyle w:val="Tabletext"/>
            </w:pPr>
            <w:r w:rsidRPr="007C498B">
              <w:t xml:space="preserve">Ожидаемая задержка в обработке представлений по Статье </w:t>
            </w:r>
            <w:r w:rsidR="00B33A1C" w:rsidRPr="007C498B">
              <w:t>5 (мес</w:t>
            </w:r>
            <w:r w:rsidRPr="007C498B">
              <w:t>.</w:t>
            </w:r>
            <w:r w:rsidR="00B33A1C" w:rsidRPr="007C498B">
              <w:t>): 6</w:t>
            </w:r>
          </w:p>
        </w:tc>
        <w:tc>
          <w:tcPr>
            <w:tcW w:w="21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A8A6B4" w14:textId="4D3902FE" w:rsidR="008C24F7" w:rsidRPr="007C498B" w:rsidRDefault="008C24F7" w:rsidP="008C24F7">
            <w:pPr>
              <w:pStyle w:val="Tabletext"/>
              <w:jc w:val="center"/>
            </w:pPr>
            <w:r w:rsidRPr="007C498B">
              <w:t xml:space="preserve">Среднее время </w:t>
            </w:r>
            <w:r w:rsidR="00E4788A" w:rsidRPr="007C498B">
              <w:t>обработк</w:t>
            </w:r>
            <w:r w:rsidR="00B222B1" w:rsidRPr="007C498B">
              <w:t>и</w:t>
            </w:r>
            <w:r w:rsidRPr="007C498B">
              <w:t>:</w:t>
            </w:r>
          </w:p>
          <w:p w14:paraId="2049E95F" w14:textId="1E0D3D19" w:rsidR="009D2056" w:rsidRPr="007C498B" w:rsidRDefault="008C24F7" w:rsidP="00E6723C">
            <w:pPr>
              <w:pStyle w:val="Tabletext"/>
              <w:jc w:val="center"/>
              <w:rPr>
                <w:highlight w:val="lightGray"/>
              </w:rPr>
            </w:pPr>
            <w:r w:rsidRPr="007C498B">
              <w:t>2,9 месяц</w:t>
            </w:r>
            <w:r w:rsidR="00E4788A" w:rsidRPr="007C498B">
              <w:t>а</w:t>
            </w:r>
            <w:r w:rsidRPr="007C498B">
              <w:rPr>
                <w:highlight w:val="lightGray"/>
              </w:rPr>
              <w:t xml:space="preserve"> 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D247E3" w14:textId="4FE6B412" w:rsidR="008C24F7" w:rsidRPr="007C498B" w:rsidRDefault="00E4788A" w:rsidP="008C24F7">
            <w:pPr>
              <w:pStyle w:val="Tabletext"/>
              <w:jc w:val="center"/>
            </w:pPr>
            <w:r w:rsidRPr="007C498B">
              <w:t xml:space="preserve">Время обработки представлений по </w:t>
            </w:r>
            <w:r w:rsidR="008C24F7" w:rsidRPr="007C498B">
              <w:t>Стать</w:t>
            </w:r>
            <w:r w:rsidRPr="007C498B">
              <w:t>е</w:t>
            </w:r>
            <w:r w:rsidR="00327DDA" w:rsidRPr="007C498B">
              <w:t> </w:t>
            </w:r>
            <w:r w:rsidR="008C24F7" w:rsidRPr="007C498B">
              <w:t>5</w:t>
            </w:r>
            <w:r w:rsidR="00A82ACA" w:rsidRPr="007C498B">
              <w:t>:</w:t>
            </w:r>
          </w:p>
          <w:p w14:paraId="4E8AA506" w14:textId="56A4E194" w:rsidR="009D2056" w:rsidRPr="007C498B" w:rsidRDefault="002E47D3" w:rsidP="008C24F7">
            <w:pPr>
              <w:pStyle w:val="Tabletext"/>
              <w:jc w:val="center"/>
              <w:rPr>
                <w:highlight w:val="lightGray"/>
              </w:rPr>
            </w:pPr>
            <w:r w:rsidRPr="007C498B">
              <w:t>не</w:t>
            </w:r>
            <w:r w:rsidR="001D0D01" w:rsidRPr="007C498B">
              <w:t xml:space="preserve"> больше 6</w:t>
            </w:r>
            <w:r w:rsidR="00E6723C" w:rsidRPr="007C498B">
              <w:t> </w:t>
            </w:r>
            <w:r w:rsidR="001D0D01" w:rsidRPr="007C498B">
              <w:t>месяцев</w:t>
            </w:r>
            <w:r w:rsidR="008C24F7" w:rsidRPr="007C498B">
              <w:rPr>
                <w:highlight w:val="lightGray"/>
              </w:rPr>
              <w:t xml:space="preserve"> </w:t>
            </w:r>
          </w:p>
        </w:tc>
        <w:tc>
          <w:tcPr>
            <w:tcW w:w="19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E9BAE9" w14:textId="445D1D9E" w:rsidR="009D2056" w:rsidRPr="007C498B" w:rsidRDefault="008C24F7" w:rsidP="00B222B1">
            <w:pPr>
              <w:pStyle w:val="Tabletext"/>
              <w:jc w:val="center"/>
            </w:pPr>
            <w:r w:rsidRPr="007C498B">
              <w:t>ИФИК БР (Космические службы)</w:t>
            </w:r>
          </w:p>
        </w:tc>
      </w:tr>
      <w:tr w:rsidR="00156A05" w:rsidRPr="007C498B" w14:paraId="30763671" w14:textId="77777777" w:rsidTr="00D051C7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7CD90" w14:textId="7C3055DE" w:rsidR="00B33A1C" w:rsidRPr="007C498B" w:rsidRDefault="00B222B1" w:rsidP="00B33A1C">
            <w:pPr>
              <w:pStyle w:val="Tabletext"/>
              <w:rPr>
                <w:b/>
                <w:bCs/>
              </w:rPr>
            </w:pPr>
            <w:r w:rsidRPr="007C498B">
              <w:rPr>
                <w:b/>
                <w:bCs/>
              </w:rPr>
              <w:lastRenderedPageBreak/>
              <w:t>Статьи 6 и 7 ПР</w:t>
            </w:r>
            <w:r w:rsidR="00B33A1C" w:rsidRPr="007C498B">
              <w:rPr>
                <w:b/>
                <w:bCs/>
              </w:rPr>
              <w:t xml:space="preserve">30B </w:t>
            </w:r>
          </w:p>
          <w:p w14:paraId="7E760532" w14:textId="0DD7B920" w:rsidR="00B33A1C" w:rsidRPr="007C498B" w:rsidRDefault="00B33A1C" w:rsidP="00B33A1C">
            <w:pPr>
              <w:pStyle w:val="Tabletext"/>
            </w:pPr>
            <w:r w:rsidRPr="007C498B">
              <w:t xml:space="preserve">Новые представления по </w:t>
            </w:r>
            <w:r w:rsidR="00B222B1" w:rsidRPr="007C498B">
              <w:t>С</w:t>
            </w:r>
            <w:r w:rsidRPr="007C498B">
              <w:t xml:space="preserve">татье 6, </w:t>
            </w:r>
            <w:r w:rsidR="00B222B1" w:rsidRPr="007C498B">
              <w:t>Ч</w:t>
            </w:r>
            <w:r w:rsidRPr="007C498B">
              <w:t>асть А: 22</w:t>
            </w:r>
          </w:p>
          <w:p w14:paraId="10B240FC" w14:textId="467107E9" w:rsidR="00B33A1C" w:rsidRPr="007C498B" w:rsidRDefault="00B33A1C" w:rsidP="00B33A1C">
            <w:pPr>
              <w:pStyle w:val="Tabletext"/>
            </w:pPr>
            <w:r w:rsidRPr="007C498B">
              <w:t xml:space="preserve">Новые представления по </w:t>
            </w:r>
            <w:r w:rsidR="00B222B1" w:rsidRPr="007C498B">
              <w:t xml:space="preserve">Статье 6, Часть </w:t>
            </w:r>
            <w:r w:rsidRPr="007C498B">
              <w:t>B: 17</w:t>
            </w:r>
          </w:p>
          <w:p w14:paraId="2173B3BA" w14:textId="0D5B4FA2" w:rsidR="00B33A1C" w:rsidRPr="007C498B" w:rsidRDefault="00B33A1C" w:rsidP="00B33A1C">
            <w:pPr>
              <w:pStyle w:val="Tabletext"/>
            </w:pPr>
            <w:r w:rsidRPr="007C498B">
              <w:t xml:space="preserve">Новые представления по </w:t>
            </w:r>
            <w:r w:rsidR="00B222B1" w:rsidRPr="007C498B">
              <w:t>С</w:t>
            </w:r>
            <w:r w:rsidRPr="007C498B">
              <w:t>татье 7: 0</w:t>
            </w:r>
          </w:p>
          <w:p w14:paraId="1CD0A599" w14:textId="3A9DDAAE" w:rsidR="009D2056" w:rsidRPr="007C498B" w:rsidRDefault="00B33A1C" w:rsidP="00634F01">
            <w:pPr>
              <w:pStyle w:val="Tabletext"/>
            </w:pPr>
            <w:r w:rsidRPr="007C498B">
              <w:t xml:space="preserve">Ожидаемая задержка </w:t>
            </w:r>
            <w:r w:rsidR="00B222B1" w:rsidRPr="007C498B">
              <w:t>в обработке представлений по Стать</w:t>
            </w:r>
            <w:r w:rsidR="00BA5919" w:rsidRPr="007C498B">
              <w:t>ям</w:t>
            </w:r>
            <w:r w:rsidR="00B222B1" w:rsidRPr="007C498B">
              <w:t xml:space="preserve"> </w:t>
            </w:r>
            <w:r w:rsidRPr="007C498B">
              <w:t>6 (Част</w:t>
            </w:r>
            <w:r w:rsidR="00B222B1" w:rsidRPr="007C498B">
              <w:t>ь</w:t>
            </w:r>
            <w:r w:rsidRPr="007C498B">
              <w:t xml:space="preserve"> A или B) и 7</w:t>
            </w:r>
            <w:r w:rsidR="00327DDA" w:rsidRPr="007C498B">
              <w:t> </w:t>
            </w:r>
            <w:r w:rsidRPr="007C498B">
              <w:t>(мес</w:t>
            </w:r>
            <w:r w:rsidR="00B222B1" w:rsidRPr="007C498B">
              <w:t>.</w:t>
            </w:r>
            <w:r w:rsidRPr="007C498B">
              <w:t>): 6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DF229" w14:textId="17CD0D61" w:rsidR="008C24F7" w:rsidRPr="007C498B" w:rsidRDefault="008C24F7" w:rsidP="008C24F7">
            <w:pPr>
              <w:pStyle w:val="Tabletext"/>
              <w:jc w:val="center"/>
            </w:pPr>
            <w:r w:rsidRPr="007C498B">
              <w:t xml:space="preserve">Среднее время </w:t>
            </w:r>
            <w:r w:rsidR="00B222B1" w:rsidRPr="007C498B">
              <w:t>обработки</w:t>
            </w:r>
            <w:r w:rsidRPr="007C498B">
              <w:t>:</w:t>
            </w:r>
          </w:p>
          <w:p w14:paraId="50FFFBEA" w14:textId="30870CA5" w:rsidR="008C24F7" w:rsidRPr="007C498B" w:rsidRDefault="008C24F7" w:rsidP="008C24F7">
            <w:pPr>
              <w:pStyle w:val="Tabletext"/>
              <w:jc w:val="center"/>
            </w:pPr>
            <w:r w:rsidRPr="007C498B">
              <w:t>Статья 6</w:t>
            </w:r>
            <w:r w:rsidR="00B222B1" w:rsidRPr="007C498B">
              <w:t>,</w:t>
            </w:r>
            <w:r w:rsidRPr="007C498B">
              <w:t xml:space="preserve"> Часть А:</w:t>
            </w:r>
          </w:p>
          <w:p w14:paraId="077024DD" w14:textId="77777777" w:rsidR="008C24F7" w:rsidRPr="007C498B" w:rsidRDefault="008C24F7" w:rsidP="008C24F7">
            <w:pPr>
              <w:pStyle w:val="Tabletext"/>
              <w:jc w:val="center"/>
            </w:pPr>
            <w:r w:rsidRPr="007C498B">
              <w:t>5,3 месяца</w:t>
            </w:r>
          </w:p>
          <w:p w14:paraId="7442F87D" w14:textId="43D3DE39" w:rsidR="008C24F7" w:rsidRPr="007C498B" w:rsidRDefault="008C24F7" w:rsidP="008C24F7">
            <w:pPr>
              <w:pStyle w:val="Tabletext"/>
              <w:jc w:val="center"/>
            </w:pPr>
            <w:r w:rsidRPr="007C498B">
              <w:t>Статья 6</w:t>
            </w:r>
            <w:r w:rsidR="00B222B1" w:rsidRPr="007C498B">
              <w:t>,</w:t>
            </w:r>
            <w:r w:rsidRPr="007C498B">
              <w:t xml:space="preserve"> Часть </w:t>
            </w:r>
            <w:r w:rsidR="00B222B1" w:rsidRPr="007C498B">
              <w:t>В</w:t>
            </w:r>
            <w:r w:rsidRPr="007C498B">
              <w:t>:</w:t>
            </w:r>
          </w:p>
          <w:p w14:paraId="4843DB2E" w14:textId="77777777" w:rsidR="008C24F7" w:rsidRPr="007C498B" w:rsidRDefault="008C24F7" w:rsidP="008C24F7">
            <w:pPr>
              <w:pStyle w:val="Tabletext"/>
              <w:jc w:val="center"/>
            </w:pPr>
            <w:r w:rsidRPr="007C498B">
              <w:t>5 месяцев</w:t>
            </w:r>
          </w:p>
          <w:p w14:paraId="4FB36A52" w14:textId="3A4DB0B3" w:rsidR="009D2056" w:rsidRPr="007C498B" w:rsidRDefault="008C24F7" w:rsidP="00E6723C">
            <w:pPr>
              <w:pStyle w:val="Tabletext"/>
              <w:jc w:val="center"/>
              <w:rPr>
                <w:highlight w:val="lightGray"/>
              </w:rPr>
            </w:pPr>
            <w:r w:rsidRPr="007C498B">
              <w:t xml:space="preserve">Статья 7: </w:t>
            </w:r>
            <w:r w:rsidR="00B222B1" w:rsidRPr="007C498B">
              <w:t>Представлений не было</w:t>
            </w:r>
            <w:r w:rsidRPr="007C498B">
              <w:rPr>
                <w:highlight w:val="lightGray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2A794" w14:textId="4203452E" w:rsidR="009D2056" w:rsidRPr="007C498B" w:rsidRDefault="002F25DE" w:rsidP="0098700B">
            <w:pPr>
              <w:pStyle w:val="Tabletext"/>
              <w:jc w:val="center"/>
              <w:rPr>
                <w:highlight w:val="lightGray"/>
              </w:rPr>
            </w:pPr>
            <w:r w:rsidRPr="007C498B">
              <w:t xml:space="preserve">Время обработки представлений по </w:t>
            </w:r>
            <w:r w:rsidR="008C24F7" w:rsidRPr="007C498B">
              <w:t>Стать</w:t>
            </w:r>
            <w:r w:rsidRPr="007C498B">
              <w:t xml:space="preserve">ям </w:t>
            </w:r>
            <w:r w:rsidR="008C24F7" w:rsidRPr="007C498B">
              <w:t>6 (Част</w:t>
            </w:r>
            <w:r w:rsidR="00BA5919" w:rsidRPr="007C498B">
              <w:t>ь</w:t>
            </w:r>
            <w:r w:rsidR="008C24F7" w:rsidRPr="007C498B">
              <w:t xml:space="preserve"> A или B) и 7</w:t>
            </w:r>
            <w:r w:rsidR="00A82ACA" w:rsidRPr="007C498B">
              <w:t>:</w:t>
            </w:r>
            <w:r w:rsidR="008C24F7" w:rsidRPr="007C498B">
              <w:t xml:space="preserve"> </w:t>
            </w:r>
            <w:r w:rsidR="001D0D01" w:rsidRPr="007C498B">
              <w:t>не</w:t>
            </w:r>
            <w:r w:rsidR="00E6723C" w:rsidRPr="007C498B">
              <w:t> </w:t>
            </w:r>
            <w:r w:rsidR="001D0D01" w:rsidRPr="007C498B">
              <w:t>больше 6</w:t>
            </w:r>
            <w:r w:rsidR="00E6723C" w:rsidRPr="007C498B">
              <w:t> </w:t>
            </w:r>
            <w:r w:rsidR="001D0D01" w:rsidRPr="007C498B">
              <w:t>месяцев</w:t>
            </w:r>
            <w:r w:rsidR="008C24F7" w:rsidRPr="007C498B">
              <w:rPr>
                <w:highlight w:val="lightGray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39FCC" w14:textId="3FB85CB3" w:rsidR="009D2056" w:rsidRPr="007C498B" w:rsidRDefault="008C24F7" w:rsidP="002F25DE">
            <w:pPr>
              <w:pStyle w:val="Tabletext"/>
              <w:jc w:val="center"/>
            </w:pPr>
            <w:r w:rsidRPr="007C498B">
              <w:t>ИФИК БР (Космические службы)</w:t>
            </w:r>
          </w:p>
        </w:tc>
      </w:tr>
      <w:tr w:rsidR="009D2056" w:rsidRPr="007C498B" w14:paraId="09DFFD5F" w14:textId="77777777" w:rsidTr="00D051C7">
        <w:tc>
          <w:tcPr>
            <w:tcW w:w="2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13C48D" w14:textId="4D1E7574" w:rsidR="00B33A1C" w:rsidRPr="007C498B" w:rsidRDefault="002F25DE" w:rsidP="00B33A1C">
            <w:pPr>
              <w:pStyle w:val="Tabletext"/>
              <w:rPr>
                <w:b/>
                <w:bCs/>
              </w:rPr>
            </w:pPr>
            <w:r w:rsidRPr="007C498B">
              <w:rPr>
                <w:b/>
                <w:bCs/>
              </w:rPr>
              <w:t>Статья 8 ПР</w:t>
            </w:r>
            <w:r w:rsidR="00B33A1C" w:rsidRPr="007C498B">
              <w:rPr>
                <w:b/>
                <w:bCs/>
              </w:rPr>
              <w:t xml:space="preserve">30B </w:t>
            </w:r>
          </w:p>
          <w:p w14:paraId="6B680C11" w14:textId="46C1D4C7" w:rsidR="00B33A1C" w:rsidRPr="007C498B" w:rsidRDefault="00B33A1C" w:rsidP="00B33A1C">
            <w:pPr>
              <w:pStyle w:val="Tabletext"/>
            </w:pPr>
            <w:r w:rsidRPr="007C498B">
              <w:t xml:space="preserve">Новые представления по </w:t>
            </w:r>
            <w:r w:rsidR="002F25DE" w:rsidRPr="007C498B">
              <w:t>С</w:t>
            </w:r>
            <w:r w:rsidRPr="007C498B">
              <w:t>татье 8: 10</w:t>
            </w:r>
          </w:p>
          <w:p w14:paraId="42136504" w14:textId="6872D158" w:rsidR="009D2056" w:rsidRPr="007C498B" w:rsidRDefault="00B33A1C" w:rsidP="002E47D3">
            <w:pPr>
              <w:pStyle w:val="Tabletext"/>
              <w:rPr>
                <w:highlight w:val="lightGray"/>
              </w:rPr>
            </w:pPr>
            <w:r w:rsidRPr="007C498B">
              <w:t xml:space="preserve">Ожидаемая </w:t>
            </w:r>
            <w:r w:rsidR="002F25DE" w:rsidRPr="007C498B">
              <w:t>задержка в</w:t>
            </w:r>
            <w:r w:rsidR="002E47D3" w:rsidRPr="007C498B">
              <w:t> </w:t>
            </w:r>
            <w:r w:rsidR="002F25DE" w:rsidRPr="007C498B">
              <w:t>обработке представлений по</w:t>
            </w:r>
            <w:r w:rsidR="002E47D3" w:rsidRPr="007C498B">
              <w:t> </w:t>
            </w:r>
            <w:r w:rsidR="002F25DE" w:rsidRPr="007C498B">
              <w:t xml:space="preserve">Статье </w:t>
            </w:r>
            <w:r w:rsidRPr="007C498B">
              <w:t>8 (мес</w:t>
            </w:r>
            <w:r w:rsidR="002F25DE" w:rsidRPr="007C498B">
              <w:t>.</w:t>
            </w:r>
            <w:r w:rsidRPr="007C498B">
              <w:t>): 6</w:t>
            </w:r>
          </w:p>
        </w:tc>
        <w:tc>
          <w:tcPr>
            <w:tcW w:w="21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EE941C" w14:textId="00F79287" w:rsidR="008C24F7" w:rsidRPr="007C498B" w:rsidRDefault="008C24F7" w:rsidP="008C24F7">
            <w:pPr>
              <w:pStyle w:val="Tabletext"/>
              <w:jc w:val="center"/>
            </w:pPr>
            <w:r w:rsidRPr="007C498B">
              <w:t xml:space="preserve">Среднее время </w:t>
            </w:r>
            <w:r w:rsidR="002F25DE" w:rsidRPr="007C498B">
              <w:t>обработки</w:t>
            </w:r>
            <w:r w:rsidRPr="007C498B">
              <w:t>:</w:t>
            </w:r>
          </w:p>
          <w:p w14:paraId="7D42529F" w14:textId="6E06E676" w:rsidR="009D2056" w:rsidRPr="007C498B" w:rsidRDefault="008C24F7" w:rsidP="00E6723C">
            <w:pPr>
              <w:pStyle w:val="Tabletext"/>
              <w:jc w:val="center"/>
              <w:rPr>
                <w:highlight w:val="lightGray"/>
              </w:rPr>
            </w:pPr>
            <w:r w:rsidRPr="007C498B">
              <w:t>5 месяцев</w:t>
            </w:r>
            <w:r w:rsidRPr="007C498B">
              <w:rPr>
                <w:highlight w:val="lightGray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6888FB" w14:textId="123142EA" w:rsidR="009D2056" w:rsidRPr="007C498B" w:rsidRDefault="002F25DE" w:rsidP="00E6723C">
            <w:pPr>
              <w:pStyle w:val="Tabletext"/>
              <w:jc w:val="center"/>
              <w:rPr>
                <w:highlight w:val="lightGray"/>
              </w:rPr>
            </w:pPr>
            <w:r w:rsidRPr="007C498B">
              <w:t>Время обработки представлений по Статье</w:t>
            </w:r>
            <w:r w:rsidR="00327DDA" w:rsidRPr="007C498B">
              <w:t> </w:t>
            </w:r>
            <w:r w:rsidRPr="007C498B">
              <w:t>8</w:t>
            </w:r>
            <w:r w:rsidR="00A82ACA" w:rsidRPr="007C498B">
              <w:t>:</w:t>
            </w:r>
            <w:r w:rsidRPr="007C498B">
              <w:t xml:space="preserve"> </w:t>
            </w:r>
            <w:r w:rsidR="00E6723C" w:rsidRPr="007C498B">
              <w:t>не больше 6 </w:t>
            </w:r>
            <w:r w:rsidR="001D0D01" w:rsidRPr="007C498B">
              <w:t>месяцев</w:t>
            </w:r>
            <w:r w:rsidR="008C24F7" w:rsidRPr="007C498B">
              <w:rPr>
                <w:highlight w:val="lightGray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5C02B0" w14:textId="081C586A" w:rsidR="009D2056" w:rsidRPr="007C498B" w:rsidRDefault="008C24F7" w:rsidP="002F25DE">
            <w:pPr>
              <w:pStyle w:val="Tabletext"/>
              <w:jc w:val="center"/>
            </w:pPr>
            <w:r w:rsidRPr="007C498B">
              <w:t>ИФИК БР (Космические службы)</w:t>
            </w:r>
          </w:p>
        </w:tc>
      </w:tr>
      <w:tr w:rsidR="00634F01" w:rsidRPr="007C498B" w14:paraId="699B259A" w14:textId="77777777" w:rsidTr="00D051C7">
        <w:tc>
          <w:tcPr>
            <w:tcW w:w="2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B450D" w14:textId="77777777" w:rsidR="002F25DE" w:rsidRPr="007C498B" w:rsidRDefault="002F25DE" w:rsidP="002F25DE">
            <w:pPr>
              <w:pStyle w:val="Tabletext"/>
              <w:rPr>
                <w:b/>
                <w:bCs/>
              </w:rPr>
            </w:pPr>
            <w:r w:rsidRPr="007C498B">
              <w:rPr>
                <w:b/>
                <w:bCs/>
              </w:rPr>
              <w:t>Помощь</w:t>
            </w:r>
          </w:p>
          <w:p w14:paraId="78C4DA69" w14:textId="71F02DAC" w:rsidR="002F25DE" w:rsidRPr="007C498B" w:rsidRDefault="002F25DE" w:rsidP="002F25DE">
            <w:pPr>
              <w:pStyle w:val="Tabletext"/>
            </w:pPr>
            <w:r w:rsidRPr="007C498B">
              <w:t xml:space="preserve">Количество запросов на </w:t>
            </w:r>
            <w:r w:rsidR="00991254" w:rsidRPr="007C498B">
              <w:t>регламентарную</w:t>
            </w:r>
            <w:r w:rsidRPr="007C498B">
              <w:t xml:space="preserve">/техническую помощь в соответствии со </w:t>
            </w:r>
            <w:r w:rsidR="002E6FEC" w:rsidRPr="007C498B">
              <w:t>С</w:t>
            </w:r>
            <w:r w:rsidRPr="007C498B">
              <w:t>татьями 9 и 11, 7 (</w:t>
            </w:r>
            <w:r w:rsidR="00A97104" w:rsidRPr="007C498B">
              <w:t>к-к</w:t>
            </w:r>
            <w:r w:rsidRPr="007C498B">
              <w:t>) и 71</w:t>
            </w:r>
            <w:r w:rsidR="00327DDA" w:rsidRPr="007C498B">
              <w:t> </w:t>
            </w:r>
            <w:r w:rsidRPr="007C498B">
              <w:t>(</w:t>
            </w:r>
            <w:r w:rsidR="00A97104" w:rsidRPr="007C498B">
              <w:t>З-к</w:t>
            </w:r>
            <w:r w:rsidRPr="007C498B">
              <w:t>)</w:t>
            </w:r>
          </w:p>
          <w:p w14:paraId="7107DA69" w14:textId="5490D2C4" w:rsidR="009D2056" w:rsidRPr="007C498B" w:rsidRDefault="002F25DE" w:rsidP="00E6723C">
            <w:pPr>
              <w:pStyle w:val="Tabletext"/>
              <w:rPr>
                <w:highlight w:val="lightGray"/>
              </w:rPr>
            </w:pPr>
            <w:r w:rsidRPr="007C498B">
              <w:t xml:space="preserve">Количество запросов на </w:t>
            </w:r>
            <w:r w:rsidR="00D960B5" w:rsidRPr="007C498B">
              <w:t xml:space="preserve">регламентарную/техническую </w:t>
            </w:r>
            <w:r w:rsidRPr="007C498B">
              <w:t xml:space="preserve">помощь </w:t>
            </w:r>
            <w:r w:rsidR="00B035BF" w:rsidRPr="007C498B">
              <w:t>согласно</w:t>
            </w:r>
            <w:r w:rsidRPr="007C498B">
              <w:t xml:space="preserve"> </w:t>
            </w:r>
            <w:r w:rsidR="00D960B5" w:rsidRPr="007C498B">
              <w:t>ПР</w:t>
            </w:r>
            <w:r w:rsidRPr="007C498B">
              <w:t>30/30A/30B: 22</w:t>
            </w:r>
          </w:p>
        </w:tc>
        <w:tc>
          <w:tcPr>
            <w:tcW w:w="21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7C00C" w14:textId="47F166BE" w:rsidR="008C24F7" w:rsidRPr="007C498B" w:rsidRDefault="006D4921" w:rsidP="008C24F7">
            <w:pPr>
              <w:pStyle w:val="Tabletext"/>
              <w:jc w:val="center"/>
            </w:pPr>
            <w:r w:rsidRPr="007C498B">
              <w:t>Случаи, ожидающие рассмотрения,</w:t>
            </w:r>
            <w:r w:rsidR="008C24F7" w:rsidRPr="007C498B">
              <w:t xml:space="preserve"> на конец 2023 года:</w:t>
            </w:r>
          </w:p>
          <w:p w14:paraId="018F8F30" w14:textId="188DC8E2" w:rsidR="008C24F7" w:rsidRPr="007C498B" w:rsidRDefault="008C24F7" w:rsidP="008C24F7">
            <w:pPr>
              <w:pStyle w:val="Tabletext"/>
              <w:jc w:val="center"/>
            </w:pPr>
            <w:r w:rsidRPr="007C498B">
              <w:t xml:space="preserve">0 запросов </w:t>
            </w:r>
            <w:r w:rsidR="00D6317A" w:rsidRPr="007C498B">
              <w:t>по</w:t>
            </w:r>
            <w:r w:rsidRPr="007C498B">
              <w:t xml:space="preserve"> космически</w:t>
            </w:r>
            <w:r w:rsidR="00D6317A" w:rsidRPr="007C498B">
              <w:t>м</w:t>
            </w:r>
            <w:r w:rsidRPr="007C498B">
              <w:t xml:space="preserve"> станци</w:t>
            </w:r>
            <w:r w:rsidR="00D6317A" w:rsidRPr="007C498B">
              <w:t>ям</w:t>
            </w:r>
            <w:r w:rsidRPr="007C498B">
              <w:t xml:space="preserve"> согласно </w:t>
            </w:r>
            <w:r w:rsidR="00D6317A" w:rsidRPr="007C498B">
              <w:t>С</w:t>
            </w:r>
            <w:r w:rsidRPr="007C498B">
              <w:t>татьям 9 и 11</w:t>
            </w:r>
          </w:p>
          <w:p w14:paraId="7B74DD74" w14:textId="0F9AC40C" w:rsidR="008C24F7" w:rsidRPr="007C498B" w:rsidRDefault="008C24F7" w:rsidP="008C24F7">
            <w:pPr>
              <w:pStyle w:val="Tabletext"/>
              <w:jc w:val="center"/>
            </w:pPr>
            <w:r w:rsidRPr="007C498B">
              <w:t xml:space="preserve">3 запроса </w:t>
            </w:r>
            <w:r w:rsidR="00D6317A" w:rsidRPr="007C498B">
              <w:t>по</w:t>
            </w:r>
            <w:r w:rsidRPr="007C498B">
              <w:t xml:space="preserve"> </w:t>
            </w:r>
            <w:r w:rsidR="00D6317A" w:rsidRPr="007C498B">
              <w:t>земным</w:t>
            </w:r>
            <w:r w:rsidRPr="007C498B">
              <w:t xml:space="preserve"> станци</w:t>
            </w:r>
            <w:r w:rsidR="00D6317A" w:rsidRPr="007C498B">
              <w:t>ям</w:t>
            </w:r>
          </w:p>
          <w:p w14:paraId="5260A626" w14:textId="13958CE6" w:rsidR="009D2056" w:rsidRPr="007C498B" w:rsidRDefault="008C24F7" w:rsidP="00E6723C">
            <w:pPr>
              <w:pStyle w:val="Tabletext"/>
              <w:jc w:val="center"/>
              <w:rPr>
                <w:highlight w:val="lightGray"/>
              </w:rPr>
            </w:pPr>
            <w:r w:rsidRPr="007C498B">
              <w:t xml:space="preserve">8 запросов </w:t>
            </w:r>
            <w:r w:rsidR="00B035BF" w:rsidRPr="007C498B">
              <w:t>согласно</w:t>
            </w:r>
            <w:r w:rsidRPr="007C498B">
              <w:t xml:space="preserve"> </w:t>
            </w:r>
            <w:r w:rsidR="00D6317A" w:rsidRPr="007C498B">
              <w:t>ПР</w:t>
            </w:r>
            <w:r w:rsidRPr="007C498B">
              <w:t>30/30A/30B</w:t>
            </w:r>
            <w:r w:rsidRPr="007C498B">
              <w:rPr>
                <w:highlight w:val="lightGray"/>
              </w:rPr>
              <w:t xml:space="preserve"> 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2EAA7" w14:textId="7A5D42EB" w:rsidR="009D2056" w:rsidRPr="007C498B" w:rsidRDefault="008C24F7" w:rsidP="00E6723C">
            <w:pPr>
              <w:pStyle w:val="Tabletext"/>
              <w:jc w:val="center"/>
              <w:rPr>
                <w:highlight w:val="lightGray"/>
              </w:rPr>
            </w:pPr>
            <w:r w:rsidRPr="007C498B">
              <w:t xml:space="preserve">Оперативно оказывать помощь </w:t>
            </w:r>
            <w:r w:rsidR="00B035BF" w:rsidRPr="007C498B">
              <w:t>в соответствии с</w:t>
            </w:r>
            <w:r w:rsidRPr="007C498B">
              <w:t xml:space="preserve"> различным</w:t>
            </w:r>
            <w:r w:rsidR="00B035BF" w:rsidRPr="007C498B">
              <w:t>и</w:t>
            </w:r>
            <w:r w:rsidRPr="007C498B">
              <w:t xml:space="preserve"> положениям</w:t>
            </w:r>
            <w:r w:rsidR="00B035BF" w:rsidRPr="007C498B">
              <w:t>и</w:t>
            </w:r>
            <w:r w:rsidRPr="007C498B">
              <w:t xml:space="preserve"> Регламента радиосвязи и </w:t>
            </w:r>
            <w:r w:rsidR="004532F7" w:rsidRPr="007C498B">
              <w:t>производить своевременную обработку</w:t>
            </w:r>
          </w:p>
        </w:tc>
        <w:tc>
          <w:tcPr>
            <w:tcW w:w="19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0E342" w14:textId="2B3E5405" w:rsidR="009D2056" w:rsidRPr="007C498B" w:rsidRDefault="008C24F7" w:rsidP="004532F7">
            <w:pPr>
              <w:pStyle w:val="Tabletext"/>
              <w:jc w:val="center"/>
            </w:pPr>
            <w:r w:rsidRPr="007C498B">
              <w:t>ИФИК БР (Космические службы)</w:t>
            </w:r>
          </w:p>
        </w:tc>
      </w:tr>
    </w:tbl>
    <w:p w14:paraId="0E240C8E" w14:textId="71565C97" w:rsidR="009D2056" w:rsidRPr="007C498B" w:rsidRDefault="00B33A1C" w:rsidP="00327DDA">
      <w:pPr>
        <w:pStyle w:val="Headingi"/>
        <w:spacing w:before="240" w:after="120"/>
      </w:pPr>
      <w:r w:rsidRPr="007C498B">
        <w:t>Оценка угроз и рисков</w:t>
      </w:r>
      <w:r w:rsidR="00C34575" w:rsidRPr="007C498B">
        <w:t xml:space="preserve"> в 2023 году</w:t>
      </w:r>
      <w:r w:rsidRPr="007C498B">
        <w:t xml:space="preserve"> 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409"/>
        <w:gridCol w:w="2548"/>
        <w:gridCol w:w="2272"/>
        <w:gridCol w:w="2410"/>
      </w:tblGrid>
      <w:tr w:rsidR="00D315CD" w:rsidRPr="007C498B" w14:paraId="510D25B6" w14:textId="77777777" w:rsidTr="00D051C7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vAlign w:val="center"/>
            <w:hideMark/>
          </w:tcPr>
          <w:p w14:paraId="16B6F177" w14:textId="0BA68A04" w:rsidR="00D315CD" w:rsidRPr="007C498B" w:rsidRDefault="00D315CD" w:rsidP="00D315CD">
            <w:pPr>
              <w:pStyle w:val="Tablehead"/>
              <w:rPr>
                <w:highlight w:val="lightGray"/>
                <w:lang w:val="ru-RU"/>
              </w:rPr>
            </w:pPr>
            <w:r w:rsidRPr="007C498B">
              <w:rPr>
                <w:lang w:val="ru-RU"/>
              </w:rPr>
              <w:t xml:space="preserve">Аспекты 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288"/>
            <w:vAlign w:val="center"/>
            <w:hideMark/>
          </w:tcPr>
          <w:p w14:paraId="035A2C73" w14:textId="17B02383" w:rsidR="00D315CD" w:rsidRPr="007C498B" w:rsidRDefault="00192F95" w:rsidP="00D315CD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Отмеченные риски</w:t>
            </w:r>
            <w:r w:rsidR="00D315CD" w:rsidRPr="007C498B">
              <w:rPr>
                <w:color w:val="FFFFFF" w:themeColor="background1"/>
                <w:lang w:val="ru-RU"/>
              </w:rPr>
              <w:t xml:space="preserve"> 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vAlign w:val="center"/>
            <w:hideMark/>
          </w:tcPr>
          <w:p w14:paraId="3567FB2D" w14:textId="60114A57" w:rsidR="00D315CD" w:rsidRPr="007C498B" w:rsidRDefault="008E6BFC" w:rsidP="00D315CD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Отмеченный уровень воздействия</w:t>
            </w:r>
            <w:r w:rsidR="00D315CD" w:rsidRPr="007C498B">
              <w:rPr>
                <w:color w:val="FFFFFF" w:themeColor="background1"/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vAlign w:val="center"/>
            <w:hideMark/>
          </w:tcPr>
          <w:p w14:paraId="711BC2CD" w14:textId="6628304E" w:rsidR="00D315CD" w:rsidRPr="007C498B" w:rsidRDefault="00D315CD" w:rsidP="00D315CD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Принятые меры по смягчению последствий </w:t>
            </w:r>
          </w:p>
        </w:tc>
      </w:tr>
      <w:tr w:rsidR="009D2056" w:rsidRPr="007C498B" w14:paraId="183F2F4E" w14:textId="77777777" w:rsidTr="00D051C7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06C9F0C" w14:textId="4220EC4C" w:rsidR="009D2056" w:rsidRPr="007C498B" w:rsidRDefault="008F36CB" w:rsidP="00E6723C">
            <w:pPr>
              <w:pStyle w:val="Tabletext"/>
            </w:pPr>
            <w:r w:rsidRPr="007C498B">
              <w:t>Финанс</w:t>
            </w:r>
            <w:r w:rsidR="00832AE4" w:rsidRPr="007C498B">
              <w:t>овый</w:t>
            </w:r>
            <w:r w:rsidRPr="007C498B">
              <w:t>/ресурс</w:t>
            </w:r>
            <w:r w:rsidR="00832AE4" w:rsidRPr="007C498B">
              <w:t>ный</w:t>
            </w:r>
            <w:r w:rsidRPr="007C498B">
              <w:t xml:space="preserve">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21E405C" w14:textId="3A42F5E5" w:rsidR="009D2056" w:rsidRPr="007C498B" w:rsidRDefault="008F36CB" w:rsidP="00E6723C">
            <w:pPr>
              <w:pStyle w:val="Tabletext"/>
              <w:rPr>
                <w:highlight w:val="lightGray"/>
              </w:rPr>
            </w:pPr>
            <w:r w:rsidRPr="007C498B">
              <w:t xml:space="preserve">Недостаток ресурсов для проведения всех необходимых разработок </w:t>
            </w:r>
            <w:r w:rsidR="00E3707B" w:rsidRPr="007C498B">
              <w:t xml:space="preserve">в области </w:t>
            </w:r>
            <w:r w:rsidRPr="007C498B">
              <w:t xml:space="preserve">программного обеспечения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D9801AF" w14:textId="560E8D22" w:rsidR="009D2056" w:rsidRPr="007C498B" w:rsidRDefault="008F36CB" w:rsidP="00E6723C">
            <w:pPr>
              <w:pStyle w:val="Tabletext"/>
              <w:rPr>
                <w:highlight w:val="lightGray"/>
              </w:rPr>
            </w:pPr>
            <w:r w:rsidRPr="007C498B">
              <w:t xml:space="preserve">Низкий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B8569F9" w14:textId="1F7E15B1" w:rsidR="009D2056" w:rsidRPr="007C498B" w:rsidRDefault="008F36CB" w:rsidP="00E6723C">
            <w:pPr>
              <w:pStyle w:val="Tabletext"/>
              <w:rPr>
                <w:highlight w:val="lightGray"/>
              </w:rPr>
            </w:pPr>
            <w:r w:rsidRPr="007C498B">
              <w:t xml:space="preserve">Адекватное распределение ресурсов на различных этапах процессов </w:t>
            </w:r>
          </w:p>
        </w:tc>
      </w:tr>
    </w:tbl>
    <w:p w14:paraId="3292397F" w14:textId="77777777" w:rsidR="0023240E" w:rsidRPr="007C498B" w:rsidRDefault="00A220CD" w:rsidP="00327DDA">
      <w:pPr>
        <w:pStyle w:val="Headingb"/>
        <w:spacing w:before="240"/>
        <w:rPr>
          <w:lang w:val="ru-RU"/>
        </w:rPr>
      </w:pPr>
      <w:r w:rsidRPr="007C498B">
        <w:rPr>
          <w:lang w:val="ru-RU"/>
        </w:rPr>
        <w:t>Изложение ожидаемых результатов</w:t>
      </w:r>
      <w:r w:rsidR="008F36CB" w:rsidRPr="007C498B">
        <w:rPr>
          <w:rFonts w:ascii="Times New Roman" w:hAnsi="Times New Roman"/>
          <w:bCs/>
          <w:color w:val="265898" w:themeColor="text2" w:themeTint="E6"/>
          <w:sz w:val="24"/>
          <w:szCs w:val="24"/>
          <w:lang w:val="ru-RU" w:eastAsia="en-GB"/>
        </w:rPr>
        <w:t xml:space="preserve"> </w:t>
      </w:r>
      <w:r w:rsidR="008F36CB" w:rsidRPr="007C498B">
        <w:rPr>
          <w:lang w:val="ru-RU"/>
        </w:rPr>
        <w:t>и анализ рисков</w:t>
      </w:r>
      <w:r w:rsidR="000F3E34" w:rsidRPr="007C498B">
        <w:rPr>
          <w:lang w:val="ru-RU"/>
        </w:rPr>
        <w:t xml:space="preserve"> </w:t>
      </w:r>
      <w:r w:rsidR="00900669" w:rsidRPr="007C498B">
        <w:rPr>
          <w:lang w:val="ru-RU"/>
        </w:rPr>
        <w:t>в</w:t>
      </w:r>
      <w:r w:rsidR="008F36CB" w:rsidRPr="007C498B">
        <w:rPr>
          <w:lang w:val="ru-RU"/>
        </w:rPr>
        <w:t xml:space="preserve"> </w:t>
      </w:r>
      <w:r w:rsidR="00715C06" w:rsidRPr="007C498B">
        <w:rPr>
          <w:lang w:val="ru-RU"/>
        </w:rPr>
        <w:t>2025</w:t>
      </w:r>
      <w:r w:rsidR="000F3E34" w:rsidRPr="007C498B">
        <w:rPr>
          <w:lang w:val="ru-RU"/>
        </w:rPr>
        <w:t xml:space="preserve"> год</w:t>
      </w:r>
      <w:r w:rsidR="00900669" w:rsidRPr="007C498B">
        <w:rPr>
          <w:lang w:val="ru-RU"/>
        </w:rPr>
        <w:t>у</w:t>
      </w:r>
    </w:p>
    <w:p w14:paraId="61232B43" w14:textId="03CAB002" w:rsidR="00715C06" w:rsidRPr="007C498B" w:rsidRDefault="00A220CD" w:rsidP="00156A05">
      <w:pPr>
        <w:pStyle w:val="Headingi"/>
        <w:spacing w:after="120"/>
      </w:pPr>
      <w:r w:rsidRPr="007C498B">
        <w:t>Изложение ожидаемых результатов</w:t>
      </w:r>
      <w:r w:rsidR="00BE4FC0" w:rsidRPr="007C498B">
        <w:t xml:space="preserve"> </w:t>
      </w:r>
      <w:r w:rsidR="00900669" w:rsidRPr="007C498B">
        <w:t>в</w:t>
      </w:r>
      <w:r w:rsidR="00BE4FC0" w:rsidRPr="007C498B">
        <w:t xml:space="preserve"> 2025 год</w:t>
      </w:r>
      <w:r w:rsidR="00900669" w:rsidRPr="007C498B">
        <w:t>у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4957"/>
        <w:gridCol w:w="4682"/>
      </w:tblGrid>
      <w:tr w:rsidR="00156A05" w:rsidRPr="007C498B" w14:paraId="0E8497E7" w14:textId="77777777" w:rsidTr="00C33308">
        <w:trPr>
          <w:tblHeader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bottom"/>
            <w:hideMark/>
          </w:tcPr>
          <w:p w14:paraId="75FB1B02" w14:textId="2719C7E2" w:rsidR="00156A05" w:rsidRPr="007C498B" w:rsidRDefault="008F36CB" w:rsidP="008F36CB">
            <w:pPr>
              <w:pStyle w:val="Tablehead"/>
              <w:rPr>
                <w:highlight w:val="lightGray"/>
                <w:lang w:val="ru-RU"/>
              </w:rPr>
            </w:pPr>
            <w:r w:rsidRPr="007C498B">
              <w:rPr>
                <w:lang w:val="ru-RU"/>
              </w:rPr>
              <w:t>Ожидаемые результаты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bottom"/>
            <w:hideMark/>
          </w:tcPr>
          <w:p w14:paraId="3D480214" w14:textId="2315F934" w:rsidR="00156A05" w:rsidRPr="007C498B" w:rsidRDefault="008F36CB" w:rsidP="00156A05">
            <w:pPr>
              <w:pStyle w:val="Tablehead"/>
              <w:rPr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Ключевые показатели </w:t>
            </w:r>
            <w:r w:rsidR="00464D62" w:rsidRPr="007C498B">
              <w:rPr>
                <w:color w:val="FFFFFF" w:themeColor="background1"/>
                <w:lang w:val="ru-RU"/>
              </w:rPr>
              <w:t>деятельности</w:t>
            </w:r>
          </w:p>
        </w:tc>
      </w:tr>
      <w:tr w:rsidR="00156A05" w:rsidRPr="007C498B" w14:paraId="0806401C" w14:textId="77777777" w:rsidTr="00C33308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129B9E7" w14:textId="77777777" w:rsidR="008C24F7" w:rsidRPr="007C498B" w:rsidRDefault="008C24F7" w:rsidP="008C24F7">
            <w:pPr>
              <w:pStyle w:val="Tabletext"/>
              <w:rPr>
                <w:b/>
                <w:bCs/>
              </w:rPr>
            </w:pPr>
            <w:r w:rsidRPr="007C498B">
              <w:rPr>
                <w:b/>
                <w:bCs/>
              </w:rPr>
              <w:t>API</w:t>
            </w:r>
          </w:p>
          <w:p w14:paraId="68CDCC3A" w14:textId="77A46B81" w:rsidR="008C24F7" w:rsidRPr="007C498B" w:rsidRDefault="008C24F7" w:rsidP="008C24F7">
            <w:pPr>
              <w:pStyle w:val="Tabletext"/>
            </w:pPr>
            <w:r w:rsidRPr="007C498B">
              <w:t xml:space="preserve">Прогнозируемое количество новых или измененных представлений </w:t>
            </w:r>
            <w:r w:rsidR="001B1A53" w:rsidRPr="007C498B">
              <w:t>информации для предварительной публикации</w:t>
            </w:r>
            <w:r w:rsidRPr="007C498B">
              <w:t xml:space="preserve"> (API): 400</w:t>
            </w:r>
          </w:p>
          <w:p w14:paraId="0FC43C35" w14:textId="275E945F" w:rsidR="00156A05" w:rsidRPr="007C498B" w:rsidRDefault="008C24F7" w:rsidP="00D60882">
            <w:pPr>
              <w:pStyle w:val="Tabletext"/>
            </w:pPr>
            <w:r w:rsidRPr="007C498B">
              <w:t xml:space="preserve">Ожидаемое время </w:t>
            </w:r>
            <w:r w:rsidR="004B6A65" w:rsidRPr="007C498B">
              <w:t>обработки</w:t>
            </w:r>
            <w:r w:rsidRPr="007C498B">
              <w:t xml:space="preserve"> </w:t>
            </w:r>
            <w:r w:rsidR="004B6A65" w:rsidRPr="007C498B">
              <w:t>API</w:t>
            </w:r>
            <w:r w:rsidRPr="007C498B">
              <w:t xml:space="preserve">: </w:t>
            </w:r>
            <w:r w:rsidR="001D0D01" w:rsidRPr="007C498B">
              <w:t>не больше предельного срока</w:t>
            </w:r>
            <w:r w:rsidR="004B6A65" w:rsidRPr="007C498B">
              <w:t xml:space="preserve"> согласно п. </w:t>
            </w:r>
            <w:proofErr w:type="spellStart"/>
            <w:r w:rsidRPr="007C498B">
              <w:t>9.2B</w:t>
            </w:r>
            <w:proofErr w:type="spellEnd"/>
            <w:r w:rsidRPr="007C498B">
              <w:t>, т. е. 2 месяц</w:t>
            </w:r>
            <w:r w:rsidR="004B6A65" w:rsidRPr="007C498B">
              <w:t>ев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6467513" w14:textId="28D973E6" w:rsidR="00156A05" w:rsidRPr="007C498B" w:rsidRDefault="00380C5D" w:rsidP="00C46453">
            <w:pPr>
              <w:pStyle w:val="Tabletext"/>
            </w:pPr>
            <w:r w:rsidRPr="007C498B">
              <w:t xml:space="preserve">Время </w:t>
            </w:r>
            <w:r w:rsidR="008512C3" w:rsidRPr="007C498B">
              <w:t xml:space="preserve">обработки </w:t>
            </w:r>
            <w:r w:rsidRPr="007C498B">
              <w:t xml:space="preserve">API </w:t>
            </w:r>
            <w:r w:rsidR="001D0D01" w:rsidRPr="007C498B">
              <w:t>не больше 2 месяцев</w:t>
            </w:r>
            <w:r w:rsidRPr="007C498B">
              <w:t xml:space="preserve"> (</w:t>
            </w:r>
            <w:r w:rsidR="008512C3" w:rsidRPr="007C498B">
              <w:t xml:space="preserve">предельный срок согласно п. </w:t>
            </w:r>
            <w:proofErr w:type="spellStart"/>
            <w:r w:rsidRPr="007C498B">
              <w:t>9.2B</w:t>
            </w:r>
            <w:proofErr w:type="spellEnd"/>
            <w:r w:rsidRPr="007C498B">
              <w:t>)</w:t>
            </w:r>
          </w:p>
        </w:tc>
      </w:tr>
      <w:tr w:rsidR="00156A05" w:rsidRPr="007C498B" w14:paraId="04825FEC" w14:textId="77777777" w:rsidTr="00C33308"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FB901" w14:textId="0A13FC53" w:rsidR="004D7D09" w:rsidRPr="007C498B" w:rsidRDefault="004D7D09" w:rsidP="00C33308">
            <w:pPr>
              <w:pStyle w:val="Tabletext"/>
              <w:keepNext/>
              <w:rPr>
                <w:b/>
                <w:bCs/>
              </w:rPr>
            </w:pPr>
            <w:r w:rsidRPr="007C498B">
              <w:rPr>
                <w:b/>
                <w:bCs/>
              </w:rPr>
              <w:lastRenderedPageBreak/>
              <w:t>CR</w:t>
            </w:r>
          </w:p>
          <w:p w14:paraId="4ADBEDEC" w14:textId="2B13FFA6" w:rsidR="008C24F7" w:rsidRPr="007C498B" w:rsidRDefault="008C24F7" w:rsidP="00C33308">
            <w:pPr>
              <w:pStyle w:val="Tabletext"/>
              <w:keepNext/>
            </w:pPr>
            <w:r w:rsidRPr="007C498B">
              <w:t xml:space="preserve">Прогнозируемое количество новых и измененных запросов </w:t>
            </w:r>
            <w:r w:rsidR="004D7D09" w:rsidRPr="007C498B">
              <w:t>о</w:t>
            </w:r>
            <w:r w:rsidRPr="007C498B">
              <w:t xml:space="preserve"> координаци</w:t>
            </w:r>
            <w:r w:rsidR="004D7D09" w:rsidRPr="007C498B">
              <w:t>и</w:t>
            </w:r>
            <w:r w:rsidRPr="007C498B">
              <w:t xml:space="preserve"> (CR): 250</w:t>
            </w:r>
          </w:p>
          <w:p w14:paraId="724365C6" w14:textId="19CE0F9D" w:rsidR="008C24F7" w:rsidRPr="007C498B" w:rsidRDefault="008C24F7" w:rsidP="00C33308">
            <w:pPr>
              <w:pStyle w:val="Tabletext"/>
              <w:keepNext/>
            </w:pPr>
            <w:r w:rsidRPr="007C498B">
              <w:t xml:space="preserve">Ожидаемое время </w:t>
            </w:r>
            <w:r w:rsidR="006C0B03" w:rsidRPr="007C498B">
              <w:t>обработки CR (мес.)</w:t>
            </w:r>
            <w:r w:rsidRPr="007C498B">
              <w:t>:</w:t>
            </w:r>
          </w:p>
          <w:p w14:paraId="72D61C5B" w14:textId="726EBCFA" w:rsidR="00156A05" w:rsidRPr="007C498B" w:rsidRDefault="001D0D01" w:rsidP="00C33308">
            <w:pPr>
              <w:pStyle w:val="Tabletext"/>
              <w:keepNext/>
              <w:rPr>
                <w:highlight w:val="lightGray"/>
              </w:rPr>
            </w:pPr>
            <w:r w:rsidRPr="007C498B">
              <w:t>не больше предельного срока</w:t>
            </w:r>
            <w:r w:rsidR="004B6A65" w:rsidRPr="007C498B">
              <w:t xml:space="preserve"> согласно п. </w:t>
            </w:r>
            <w:r w:rsidR="008C24F7" w:rsidRPr="007C498B">
              <w:t>9.38, т.</w:t>
            </w:r>
            <w:r w:rsidR="00D60882" w:rsidRPr="007C498B">
              <w:t> </w:t>
            </w:r>
            <w:r w:rsidR="008C24F7" w:rsidRPr="007C498B">
              <w:t>е.</w:t>
            </w:r>
            <w:r w:rsidR="00D60882" w:rsidRPr="007C498B">
              <w:t> </w:t>
            </w:r>
            <w:r w:rsidR="008C24F7" w:rsidRPr="007C498B">
              <w:t>4</w:t>
            </w:r>
            <w:r w:rsidR="00D60882" w:rsidRPr="007C498B">
              <w:t> </w:t>
            </w:r>
            <w:r w:rsidR="008C24F7" w:rsidRPr="007C498B">
              <w:t>месяц</w:t>
            </w:r>
            <w:r w:rsidR="004B6A65" w:rsidRPr="007C498B">
              <w:t>ев</w:t>
            </w:r>
            <w:r w:rsidR="008C24F7" w:rsidRPr="007C498B">
              <w:rPr>
                <w:highlight w:val="lightGray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1B0AB304" w14:textId="4CC6577F" w:rsidR="00156A05" w:rsidRPr="007C498B" w:rsidRDefault="006E554F" w:rsidP="00C33308">
            <w:pPr>
              <w:pStyle w:val="Tabletext"/>
              <w:keepNext/>
            </w:pPr>
            <w:r w:rsidRPr="007C498B">
              <w:t xml:space="preserve">Время обработки </w:t>
            </w:r>
            <w:r w:rsidR="00380C5D" w:rsidRPr="007C498B">
              <w:t>CR</w:t>
            </w:r>
            <w:r w:rsidR="006C0B03" w:rsidRPr="007C498B">
              <w:t xml:space="preserve"> </w:t>
            </w:r>
            <w:r w:rsidR="001D0D01" w:rsidRPr="007C498B">
              <w:t>не больше 4 месяцев</w:t>
            </w:r>
            <w:r w:rsidR="00380C5D" w:rsidRPr="007C498B">
              <w:t xml:space="preserve"> (</w:t>
            </w:r>
            <w:r w:rsidRPr="007C498B">
              <w:t xml:space="preserve">предельный срок согласно п. </w:t>
            </w:r>
            <w:r w:rsidR="00380C5D" w:rsidRPr="007C498B">
              <w:t>9.38)</w:t>
            </w:r>
          </w:p>
        </w:tc>
      </w:tr>
      <w:tr w:rsidR="00156A05" w:rsidRPr="007C498B" w14:paraId="2326EFB1" w14:textId="77777777" w:rsidTr="00C33308">
        <w:tc>
          <w:tcPr>
            <w:tcW w:w="49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321227A" w14:textId="520FD779" w:rsidR="000A1C1F" w:rsidRPr="007C498B" w:rsidRDefault="00192F95" w:rsidP="008C24F7">
            <w:pPr>
              <w:pStyle w:val="Tabletext"/>
              <w:rPr>
                <w:b/>
                <w:bCs/>
              </w:rPr>
            </w:pPr>
            <w:r w:rsidRPr="007C498B">
              <w:rPr>
                <w:b/>
                <w:bCs/>
              </w:rPr>
              <w:t>Заявление</w:t>
            </w:r>
          </w:p>
          <w:p w14:paraId="3848DD93" w14:textId="2AF36819" w:rsidR="008C24F7" w:rsidRPr="007C498B" w:rsidRDefault="008C24F7" w:rsidP="008C24F7">
            <w:pPr>
              <w:pStyle w:val="Tabletext"/>
            </w:pPr>
            <w:r w:rsidRPr="007C498B">
              <w:t xml:space="preserve">Прогнозируемые представления по </w:t>
            </w:r>
            <w:r w:rsidR="000A1C1F" w:rsidRPr="007C498B">
              <w:t>С</w:t>
            </w:r>
            <w:r w:rsidRPr="007C498B">
              <w:t xml:space="preserve">татье 11 </w:t>
            </w:r>
            <w:r w:rsidR="00AE75E9" w:rsidRPr="007C498B">
              <w:t xml:space="preserve">в отношении </w:t>
            </w:r>
            <w:r w:rsidRPr="007C498B">
              <w:t>космических станций (</w:t>
            </w:r>
            <w:r w:rsidR="00A97104" w:rsidRPr="007C498B">
              <w:t>к-к</w:t>
            </w:r>
            <w:r w:rsidRPr="007C498B">
              <w:t>)</w:t>
            </w:r>
            <w:r w:rsidR="00AE75E9" w:rsidRPr="007C498B">
              <w:t xml:space="preserve"> – </w:t>
            </w:r>
            <w:r w:rsidRPr="007C498B">
              <w:t>200 и земных станций (</w:t>
            </w:r>
            <w:r w:rsidR="00A97104" w:rsidRPr="007C498B">
              <w:t>З-к</w:t>
            </w:r>
            <w:r w:rsidRPr="007C498B">
              <w:t>)</w:t>
            </w:r>
            <w:r w:rsidR="00AE75E9" w:rsidRPr="007C498B">
              <w:t xml:space="preserve"> – </w:t>
            </w:r>
            <w:r w:rsidRPr="007C498B">
              <w:t>200</w:t>
            </w:r>
          </w:p>
          <w:p w14:paraId="7F870C3B" w14:textId="0E5F3E3B" w:rsidR="008C24F7" w:rsidRPr="007C498B" w:rsidRDefault="00EC5A1D" w:rsidP="008C24F7">
            <w:pPr>
              <w:pStyle w:val="Tabletext"/>
            </w:pPr>
            <w:r w:rsidRPr="007C498B">
              <w:t xml:space="preserve">Ожидаемое время обработки публикаций </w:t>
            </w:r>
            <w:r w:rsidR="008C24F7" w:rsidRPr="007C498B">
              <w:t xml:space="preserve">Части I-S </w:t>
            </w:r>
            <w:r w:rsidR="006C0B03" w:rsidRPr="007C498B">
              <w:t>(мес.)</w:t>
            </w:r>
            <w:r w:rsidR="008C24F7" w:rsidRPr="007C498B">
              <w:t>:</w:t>
            </w:r>
            <w:r w:rsidR="008F6380" w:rsidRPr="007C498B">
              <w:t xml:space="preserve"> </w:t>
            </w:r>
            <w:r w:rsidR="001D0D01" w:rsidRPr="007C498B">
              <w:t>не больше предельного срока</w:t>
            </w:r>
            <w:r w:rsidR="004B6A65" w:rsidRPr="007C498B">
              <w:t xml:space="preserve"> согласно п.</w:t>
            </w:r>
            <w:r w:rsidR="008F6380" w:rsidRPr="007C498B">
              <w:t> </w:t>
            </w:r>
            <w:r w:rsidR="008C24F7" w:rsidRPr="007C498B">
              <w:t>11.28, т.</w:t>
            </w:r>
            <w:r w:rsidR="004B6A65" w:rsidRPr="007C498B">
              <w:t xml:space="preserve"> </w:t>
            </w:r>
            <w:r w:rsidR="00D60882" w:rsidRPr="007C498B">
              <w:t>е. 2 </w:t>
            </w:r>
            <w:r w:rsidR="008C24F7" w:rsidRPr="007C498B">
              <w:t>месяц</w:t>
            </w:r>
            <w:r w:rsidR="004B6A65" w:rsidRPr="007C498B">
              <w:t>ев</w:t>
            </w:r>
          </w:p>
          <w:p w14:paraId="18A68E72" w14:textId="1D54CA11" w:rsidR="00156A05" w:rsidRPr="007C498B" w:rsidRDefault="00A27A42" w:rsidP="008C24F7">
            <w:pPr>
              <w:pStyle w:val="Tabletext"/>
            </w:pPr>
            <w:r w:rsidRPr="007C498B">
              <w:t xml:space="preserve">Ожидаемое среднее время обработки </w:t>
            </w:r>
            <w:r w:rsidR="00192F95" w:rsidRPr="007C498B">
              <w:t>заявлений</w:t>
            </w:r>
            <w:r w:rsidRPr="007C498B">
              <w:t xml:space="preserve"> для Частей </w:t>
            </w:r>
            <w:r w:rsidR="008C24F7" w:rsidRPr="007C498B">
              <w:t xml:space="preserve">II-S и III-S </w:t>
            </w:r>
            <w:r w:rsidR="00F835E4" w:rsidRPr="007C498B">
              <w:t>(мес.)</w:t>
            </w:r>
            <w:r w:rsidR="008C24F7" w:rsidRPr="007C498B">
              <w:t>: 12 (</w:t>
            </w:r>
            <w:r w:rsidR="00A97104" w:rsidRPr="007C498B">
              <w:t>к-к</w:t>
            </w:r>
            <w:r w:rsidR="008C24F7" w:rsidRPr="007C498B">
              <w:t>)</w:t>
            </w:r>
            <w:r w:rsidRPr="007C498B">
              <w:t xml:space="preserve"> и</w:t>
            </w:r>
            <w:r w:rsidR="008C24F7" w:rsidRPr="007C498B">
              <w:t xml:space="preserve"> 6 (</w:t>
            </w:r>
            <w:r w:rsidR="00A97104" w:rsidRPr="007C498B">
              <w:t>З-к</w:t>
            </w:r>
            <w:r w:rsidR="008C24F7" w:rsidRPr="007C498B">
              <w:t>)</w:t>
            </w:r>
          </w:p>
        </w:tc>
        <w:tc>
          <w:tcPr>
            <w:tcW w:w="4682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hideMark/>
          </w:tcPr>
          <w:p w14:paraId="3BCB98AE" w14:textId="79A825D2" w:rsidR="00380C5D" w:rsidRPr="007C498B" w:rsidRDefault="00D46B0A" w:rsidP="00380C5D">
            <w:pPr>
              <w:pStyle w:val="Tabletext"/>
            </w:pPr>
            <w:r w:rsidRPr="007C498B">
              <w:t>Время обработки</w:t>
            </w:r>
            <w:r w:rsidR="00353833" w:rsidRPr="007C498B">
              <w:t xml:space="preserve"> публикаций Части </w:t>
            </w:r>
            <w:r w:rsidR="00380C5D" w:rsidRPr="007C498B">
              <w:t>I-S</w:t>
            </w:r>
          </w:p>
          <w:p w14:paraId="0CAD231B" w14:textId="73032419" w:rsidR="00380C5D" w:rsidRPr="007C498B" w:rsidRDefault="001D0D01" w:rsidP="00380C5D">
            <w:pPr>
              <w:pStyle w:val="Tabletext"/>
            </w:pPr>
            <w:r w:rsidRPr="007C498B">
              <w:t>не больше 2 месяцев</w:t>
            </w:r>
            <w:r w:rsidR="00380C5D" w:rsidRPr="007C498B">
              <w:t xml:space="preserve"> (</w:t>
            </w:r>
            <w:r w:rsidR="006E554F" w:rsidRPr="007C498B">
              <w:t>предельный срок согласно п.</w:t>
            </w:r>
            <w:r w:rsidR="00D60882" w:rsidRPr="007C498B">
              <w:t> </w:t>
            </w:r>
            <w:r w:rsidR="00380C5D" w:rsidRPr="007C498B">
              <w:t>11.28)</w:t>
            </w:r>
          </w:p>
          <w:p w14:paraId="692878C1" w14:textId="54093F93" w:rsidR="00380C5D" w:rsidRPr="007C498B" w:rsidRDefault="00D46B0A" w:rsidP="00380C5D">
            <w:pPr>
              <w:pStyle w:val="Tabletext"/>
            </w:pPr>
            <w:r w:rsidRPr="007C498B">
              <w:t>Время обработки</w:t>
            </w:r>
            <w:r w:rsidR="00353833" w:rsidRPr="007C498B">
              <w:t xml:space="preserve"> публикаций Частей </w:t>
            </w:r>
            <w:r w:rsidR="00380C5D" w:rsidRPr="007C498B">
              <w:t>II-S и III-S</w:t>
            </w:r>
          </w:p>
          <w:p w14:paraId="48B3573F" w14:textId="178867F6" w:rsidR="00156A05" w:rsidRPr="007C498B" w:rsidRDefault="001D0D01" w:rsidP="00380C5D">
            <w:pPr>
              <w:pStyle w:val="Tabletext"/>
              <w:rPr>
                <w:highlight w:val="lightGray"/>
              </w:rPr>
            </w:pPr>
            <w:r w:rsidRPr="007C498B">
              <w:t>не больше 12 месяцев</w:t>
            </w:r>
            <w:r w:rsidR="00380C5D" w:rsidRPr="007C498B">
              <w:t xml:space="preserve"> (</w:t>
            </w:r>
            <w:r w:rsidR="00A97104" w:rsidRPr="007C498B">
              <w:t>к-к</w:t>
            </w:r>
            <w:r w:rsidR="00380C5D" w:rsidRPr="007C498B">
              <w:t>)</w:t>
            </w:r>
            <w:r w:rsidR="00DC331E" w:rsidRPr="007C498B">
              <w:t xml:space="preserve"> и</w:t>
            </w:r>
            <w:r w:rsidR="00380C5D" w:rsidRPr="007C498B">
              <w:t xml:space="preserve"> 6 месяцев (</w:t>
            </w:r>
            <w:r w:rsidR="00A97104" w:rsidRPr="007C498B">
              <w:t>З-к</w:t>
            </w:r>
            <w:r w:rsidR="00380C5D" w:rsidRPr="007C498B">
              <w:t>) с даты публикации Части I-S</w:t>
            </w:r>
            <w:r w:rsidR="00380C5D" w:rsidRPr="007C498B">
              <w:rPr>
                <w:highlight w:val="lightGray"/>
              </w:rPr>
              <w:t xml:space="preserve"> </w:t>
            </w:r>
          </w:p>
        </w:tc>
      </w:tr>
      <w:tr w:rsidR="00156A05" w:rsidRPr="007C498B" w14:paraId="305CB334" w14:textId="77777777" w:rsidTr="00C33308"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98E88" w14:textId="0E088DB4" w:rsidR="00F835E4" w:rsidRPr="007C498B" w:rsidRDefault="00F835E4" w:rsidP="008C24F7">
            <w:pPr>
              <w:pStyle w:val="Tabletext"/>
              <w:rPr>
                <w:b/>
                <w:bCs/>
              </w:rPr>
            </w:pPr>
            <w:r w:rsidRPr="007C498B">
              <w:rPr>
                <w:b/>
                <w:bCs/>
              </w:rPr>
              <w:t>Статья 4 ПР30/30A</w:t>
            </w:r>
          </w:p>
          <w:p w14:paraId="6318F551" w14:textId="4817D2AF" w:rsidR="008C24F7" w:rsidRPr="007C498B" w:rsidRDefault="008C24F7" w:rsidP="008C24F7">
            <w:pPr>
              <w:pStyle w:val="Tabletext"/>
            </w:pPr>
            <w:r w:rsidRPr="007C498B">
              <w:t>Прогнозируем</w:t>
            </w:r>
            <w:r w:rsidR="00F835E4" w:rsidRPr="007C498B">
              <w:t>ое кол-во</w:t>
            </w:r>
            <w:r w:rsidRPr="007C498B">
              <w:t xml:space="preserve"> сет</w:t>
            </w:r>
            <w:r w:rsidR="00F835E4" w:rsidRPr="007C498B">
              <w:t>ей по</w:t>
            </w:r>
            <w:r w:rsidRPr="007C498B">
              <w:t xml:space="preserve"> Стать</w:t>
            </w:r>
            <w:r w:rsidR="00F835E4" w:rsidRPr="007C498B">
              <w:t>е</w:t>
            </w:r>
            <w:r w:rsidRPr="007C498B">
              <w:t xml:space="preserve"> 4</w:t>
            </w:r>
            <w:r w:rsidR="00F835E4" w:rsidRPr="007C498B">
              <w:t>,</w:t>
            </w:r>
            <w:r w:rsidRPr="007C498B">
              <w:t xml:space="preserve"> Част</w:t>
            </w:r>
            <w:r w:rsidR="00F835E4" w:rsidRPr="007C498B">
              <w:t>ь</w:t>
            </w:r>
            <w:r w:rsidRPr="007C498B">
              <w:t xml:space="preserve"> А: 15</w:t>
            </w:r>
          </w:p>
          <w:p w14:paraId="4F881AF6" w14:textId="5AE31FB4" w:rsidR="008C24F7" w:rsidRPr="007C498B" w:rsidRDefault="008C24F7" w:rsidP="008C24F7">
            <w:pPr>
              <w:pStyle w:val="Tabletext"/>
            </w:pPr>
            <w:r w:rsidRPr="007C498B">
              <w:t xml:space="preserve">Ожидаемая задержка </w:t>
            </w:r>
            <w:r w:rsidR="00F835E4" w:rsidRPr="007C498B">
              <w:t>в обработке</w:t>
            </w:r>
            <w:r w:rsidRPr="007C498B">
              <w:t xml:space="preserve"> согласно Статье 4</w:t>
            </w:r>
            <w:r w:rsidR="00F835E4" w:rsidRPr="007C498B">
              <w:t>,</w:t>
            </w:r>
            <w:r w:rsidRPr="007C498B">
              <w:t xml:space="preserve"> Част</w:t>
            </w:r>
            <w:r w:rsidR="00F835E4" w:rsidRPr="007C498B">
              <w:t>ь</w:t>
            </w:r>
            <w:r w:rsidRPr="007C498B">
              <w:t xml:space="preserve"> А </w:t>
            </w:r>
            <w:r w:rsidR="00F835E4" w:rsidRPr="007C498B">
              <w:t>(мес.)</w:t>
            </w:r>
            <w:r w:rsidRPr="007C498B">
              <w:t>: 6</w:t>
            </w:r>
          </w:p>
          <w:p w14:paraId="337F36D8" w14:textId="341D78AC" w:rsidR="008C24F7" w:rsidRPr="007C498B" w:rsidRDefault="00F835E4" w:rsidP="008C24F7">
            <w:pPr>
              <w:pStyle w:val="Tabletext"/>
            </w:pPr>
            <w:r w:rsidRPr="007C498B">
              <w:t xml:space="preserve">Прогнозируемое кол-во сетей по Статье 4, Часть </w:t>
            </w:r>
            <w:r w:rsidR="008C24F7" w:rsidRPr="007C498B">
              <w:t>B: 5</w:t>
            </w:r>
          </w:p>
          <w:p w14:paraId="27C6310B" w14:textId="0B882969" w:rsidR="00156A05" w:rsidRPr="007C498B" w:rsidRDefault="00475D60" w:rsidP="00D60882">
            <w:pPr>
              <w:pStyle w:val="Tabletext"/>
            </w:pPr>
            <w:r w:rsidRPr="007C498B">
              <w:t xml:space="preserve">Ожидаемая задержка в обработке согласно Статье 4, Часть </w:t>
            </w:r>
            <w:r w:rsidR="008C24F7" w:rsidRPr="007C498B">
              <w:t xml:space="preserve">B </w:t>
            </w:r>
            <w:r w:rsidR="00F835E4" w:rsidRPr="007C498B">
              <w:t>(мес.)</w:t>
            </w:r>
            <w:r w:rsidR="008C24F7" w:rsidRPr="007C498B">
              <w:t>: 6</w:t>
            </w:r>
          </w:p>
        </w:tc>
        <w:tc>
          <w:tcPr>
            <w:tcW w:w="4682" w:type="dxa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5E7992FB" w14:textId="62CC0854" w:rsidR="00380C5D" w:rsidRPr="007C498B" w:rsidRDefault="00D46B0A" w:rsidP="00380C5D">
            <w:pPr>
              <w:pStyle w:val="Tabletext"/>
            </w:pPr>
            <w:r w:rsidRPr="007C498B">
              <w:t>Время обработки</w:t>
            </w:r>
            <w:r w:rsidR="00925A3C" w:rsidRPr="007C498B">
              <w:t xml:space="preserve"> представлений по Статье 4, Часть</w:t>
            </w:r>
            <w:r w:rsidR="006E2781" w:rsidRPr="007C498B">
              <w:t> </w:t>
            </w:r>
            <w:r w:rsidR="00925A3C" w:rsidRPr="007C498B">
              <w:t>А</w:t>
            </w:r>
            <w:r w:rsidR="006E2781" w:rsidRPr="007C498B">
              <w:t>,</w:t>
            </w:r>
            <w:r w:rsidR="00925A3C" w:rsidRPr="007C498B">
              <w:t xml:space="preserve"> </w:t>
            </w:r>
            <w:r w:rsidR="001D0D01" w:rsidRPr="007C498B">
              <w:t>не больше 6 месяцев</w:t>
            </w:r>
          </w:p>
          <w:p w14:paraId="7954415E" w14:textId="1E6D4AF3" w:rsidR="00156A05" w:rsidRPr="007C498B" w:rsidRDefault="00D46B0A" w:rsidP="00D60882">
            <w:pPr>
              <w:pStyle w:val="Tabletext"/>
            </w:pPr>
            <w:r w:rsidRPr="007C498B">
              <w:t>Время обработки</w:t>
            </w:r>
            <w:r w:rsidR="00925A3C" w:rsidRPr="007C498B">
              <w:t xml:space="preserve"> представлений по Статье 4, Часть</w:t>
            </w:r>
            <w:r w:rsidR="006E2781" w:rsidRPr="007C498B">
              <w:t> </w:t>
            </w:r>
            <w:r w:rsidR="00380C5D" w:rsidRPr="007C498B">
              <w:t>B</w:t>
            </w:r>
            <w:r w:rsidR="006E2781" w:rsidRPr="007C498B">
              <w:t>,</w:t>
            </w:r>
            <w:r w:rsidR="00380C5D" w:rsidRPr="007C498B">
              <w:t xml:space="preserve"> </w:t>
            </w:r>
            <w:r w:rsidR="001D0D01" w:rsidRPr="007C498B">
              <w:t>не больше 6 месяцев</w:t>
            </w:r>
            <w:r w:rsidR="00380C5D" w:rsidRPr="007C498B">
              <w:rPr>
                <w:highlight w:val="lightGray"/>
              </w:rPr>
              <w:t xml:space="preserve"> </w:t>
            </w:r>
          </w:p>
        </w:tc>
      </w:tr>
      <w:tr w:rsidR="00156A05" w:rsidRPr="007C498B" w14:paraId="26F6D5D8" w14:textId="77777777" w:rsidTr="00C33308">
        <w:tc>
          <w:tcPr>
            <w:tcW w:w="49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FC5B047" w14:textId="77777777" w:rsidR="00327DDA" w:rsidRPr="007C498B" w:rsidRDefault="00172FC9" w:rsidP="00156A05">
            <w:pPr>
              <w:pStyle w:val="Tabletext"/>
              <w:rPr>
                <w:b/>
                <w:bCs/>
              </w:rPr>
            </w:pPr>
            <w:r w:rsidRPr="007C498B">
              <w:rPr>
                <w:b/>
                <w:bCs/>
              </w:rPr>
              <w:t>Статья 5 ПР30/30A</w:t>
            </w:r>
          </w:p>
          <w:p w14:paraId="516ADA12" w14:textId="316E4E7C" w:rsidR="00172FC9" w:rsidRPr="007C498B" w:rsidRDefault="00172FC9" w:rsidP="00156A05">
            <w:pPr>
              <w:pStyle w:val="Tabletext"/>
            </w:pPr>
            <w:r w:rsidRPr="007C498B">
              <w:t xml:space="preserve">Прогнозируемое кол-во сетей по Статье </w:t>
            </w:r>
            <w:r w:rsidR="00156A05" w:rsidRPr="007C498B">
              <w:t xml:space="preserve">5: 5 </w:t>
            </w:r>
          </w:p>
          <w:p w14:paraId="6F5395B3" w14:textId="679C30AA" w:rsidR="00156A05" w:rsidRPr="007C498B" w:rsidRDefault="00172FC9" w:rsidP="00156A05">
            <w:pPr>
              <w:pStyle w:val="Tabletext"/>
            </w:pPr>
            <w:r w:rsidRPr="007C498B">
              <w:t>Ожидаемая задержка в обработке представлений по Статье 5 (мес.)</w:t>
            </w:r>
            <w:r w:rsidR="00156A05" w:rsidRPr="007C498B">
              <w:t>: 6</w:t>
            </w:r>
          </w:p>
        </w:tc>
        <w:tc>
          <w:tcPr>
            <w:tcW w:w="4682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hideMark/>
          </w:tcPr>
          <w:p w14:paraId="74A2DCA0" w14:textId="1B27E6F4" w:rsidR="00156A05" w:rsidRPr="007C498B" w:rsidRDefault="00172FC9" w:rsidP="00D60882">
            <w:pPr>
              <w:pStyle w:val="Tabletext"/>
            </w:pPr>
            <w:r w:rsidRPr="007C498B">
              <w:t xml:space="preserve">Время обработки представлений по Статье 5 </w:t>
            </w:r>
            <w:r w:rsidR="001D0D01" w:rsidRPr="007C498B">
              <w:t>не</w:t>
            </w:r>
            <w:r w:rsidR="00D60882" w:rsidRPr="007C498B">
              <w:t> </w:t>
            </w:r>
            <w:r w:rsidR="001D0D01" w:rsidRPr="007C498B">
              <w:t>больше 6 месяцев</w:t>
            </w:r>
          </w:p>
        </w:tc>
      </w:tr>
      <w:tr w:rsidR="005C3D21" w:rsidRPr="007C498B" w14:paraId="631F8A3F" w14:textId="77777777" w:rsidTr="00C33308">
        <w:tc>
          <w:tcPr>
            <w:tcW w:w="495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F8111" w14:textId="4361878A" w:rsidR="00380C5D" w:rsidRPr="007C498B" w:rsidRDefault="0018654D" w:rsidP="00380C5D">
            <w:pPr>
              <w:pStyle w:val="Tabletext"/>
              <w:rPr>
                <w:b/>
                <w:bCs/>
              </w:rPr>
            </w:pPr>
            <w:r w:rsidRPr="007C498B">
              <w:rPr>
                <w:b/>
                <w:bCs/>
              </w:rPr>
              <w:t>Статьи 6 и 7 ПР30B</w:t>
            </w:r>
          </w:p>
          <w:p w14:paraId="2B075633" w14:textId="025B930B" w:rsidR="00380C5D" w:rsidRPr="007C498B" w:rsidRDefault="00703B09" w:rsidP="00380C5D">
            <w:pPr>
              <w:pStyle w:val="Tabletext"/>
            </w:pPr>
            <w:r w:rsidRPr="007C498B">
              <w:t xml:space="preserve">Прогнозируемое кол-во представлений по </w:t>
            </w:r>
            <w:r w:rsidR="00960697" w:rsidRPr="007C498B">
              <w:t>Статье 6, Часть</w:t>
            </w:r>
            <w:r w:rsidR="00380C5D" w:rsidRPr="007C498B">
              <w:t xml:space="preserve"> А: 20</w:t>
            </w:r>
          </w:p>
          <w:p w14:paraId="5382A117" w14:textId="2E545E9B" w:rsidR="00380C5D" w:rsidRPr="007C498B" w:rsidRDefault="00380C5D" w:rsidP="00380C5D">
            <w:pPr>
              <w:pStyle w:val="Tabletext"/>
            </w:pPr>
            <w:r w:rsidRPr="007C498B">
              <w:t xml:space="preserve">Прогнозируемое </w:t>
            </w:r>
            <w:r w:rsidR="00960697" w:rsidRPr="007C498B">
              <w:t xml:space="preserve">кол-во </w:t>
            </w:r>
            <w:r w:rsidRPr="007C498B">
              <w:t xml:space="preserve">представлений по </w:t>
            </w:r>
            <w:r w:rsidR="00960697" w:rsidRPr="007C498B">
              <w:t>Статье 6, Часть</w:t>
            </w:r>
            <w:r w:rsidRPr="007C498B">
              <w:t xml:space="preserve"> B: 15</w:t>
            </w:r>
            <w:r w:rsidR="00960697" w:rsidRPr="007C498B">
              <w:t xml:space="preserve"> </w:t>
            </w:r>
          </w:p>
          <w:p w14:paraId="556AE2E5" w14:textId="09560350" w:rsidR="00380C5D" w:rsidRPr="007C498B" w:rsidRDefault="00960697" w:rsidP="00380C5D">
            <w:pPr>
              <w:pStyle w:val="Tabletext"/>
            </w:pPr>
            <w:r w:rsidRPr="007C498B">
              <w:t xml:space="preserve">Прогнозируемое кол-во представлений по Статье </w:t>
            </w:r>
            <w:r w:rsidR="00380C5D" w:rsidRPr="007C498B">
              <w:t>7: от</w:t>
            </w:r>
            <w:r w:rsidR="00327DDA" w:rsidRPr="007C498B">
              <w:t> </w:t>
            </w:r>
            <w:r w:rsidR="00380C5D" w:rsidRPr="007C498B">
              <w:t>2 до 7</w:t>
            </w:r>
          </w:p>
          <w:p w14:paraId="157EF78D" w14:textId="58D8C2C5" w:rsidR="005C3D21" w:rsidRPr="007C498B" w:rsidRDefault="002A0969" w:rsidP="005C3D21">
            <w:pPr>
              <w:pStyle w:val="Tabletext"/>
              <w:rPr>
                <w:b/>
                <w:bCs/>
              </w:rPr>
            </w:pPr>
            <w:r w:rsidRPr="007C498B">
              <w:t>Ожидаемая задержка в обработке представлений по Стать</w:t>
            </w:r>
            <w:r w:rsidR="00085B20" w:rsidRPr="007C498B">
              <w:t>ям</w:t>
            </w:r>
            <w:r w:rsidRPr="007C498B">
              <w:t xml:space="preserve"> 6 (Часть A или B) и 7 (мес.): 6</w:t>
            </w:r>
          </w:p>
        </w:tc>
        <w:tc>
          <w:tcPr>
            <w:tcW w:w="4682" w:type="dxa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42EB977E" w14:textId="5BBB0EC8" w:rsidR="005C3D21" w:rsidRPr="007C498B" w:rsidRDefault="004934C0" w:rsidP="00D60882">
            <w:pPr>
              <w:pStyle w:val="Tabletext"/>
              <w:rPr>
                <w:highlight w:val="lightGray"/>
              </w:rPr>
            </w:pPr>
            <w:r w:rsidRPr="007C498B">
              <w:t>Время обработки представлений по Статьям 6 (Части</w:t>
            </w:r>
            <w:r w:rsidR="00085B20" w:rsidRPr="007C498B">
              <w:t> </w:t>
            </w:r>
            <w:r w:rsidRPr="007C498B">
              <w:t xml:space="preserve">A или B) и 7 </w:t>
            </w:r>
            <w:r w:rsidR="001D0D01" w:rsidRPr="007C498B">
              <w:t>не больше 6 месяцев</w:t>
            </w:r>
          </w:p>
        </w:tc>
      </w:tr>
      <w:tr w:rsidR="005C3D21" w:rsidRPr="007C498B" w14:paraId="52AD2336" w14:textId="77777777" w:rsidTr="00C33308">
        <w:tc>
          <w:tcPr>
            <w:tcW w:w="495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B1DCCC9" w14:textId="0EF06C8B" w:rsidR="00380C5D" w:rsidRPr="007C498B" w:rsidRDefault="00F82B1B" w:rsidP="00380C5D">
            <w:pPr>
              <w:pStyle w:val="Tabletext"/>
              <w:rPr>
                <w:b/>
                <w:bCs/>
              </w:rPr>
            </w:pPr>
            <w:r w:rsidRPr="007C498B">
              <w:rPr>
                <w:b/>
                <w:bCs/>
              </w:rPr>
              <w:t>Статья 8 ПР30B</w:t>
            </w:r>
          </w:p>
          <w:p w14:paraId="6145ED85" w14:textId="25DEDEE9" w:rsidR="00380C5D" w:rsidRPr="007C498B" w:rsidRDefault="00F82B1B" w:rsidP="00380C5D">
            <w:pPr>
              <w:pStyle w:val="Tabletext"/>
            </w:pPr>
            <w:r w:rsidRPr="007C498B">
              <w:t xml:space="preserve">Прогнозируемое кол-во представлений по Статье </w:t>
            </w:r>
            <w:r w:rsidR="00380C5D" w:rsidRPr="007C498B">
              <w:t>8: 15</w:t>
            </w:r>
          </w:p>
          <w:p w14:paraId="4C078C0C" w14:textId="737C1C75" w:rsidR="00D60882" w:rsidRPr="007C498B" w:rsidRDefault="00F82B1B" w:rsidP="00D60882">
            <w:pPr>
              <w:pStyle w:val="Tabletext"/>
            </w:pPr>
            <w:r w:rsidRPr="007C498B">
              <w:t xml:space="preserve">Ожидаемая задержка в обработке представлений по Статье </w:t>
            </w:r>
            <w:r w:rsidR="00380C5D" w:rsidRPr="007C498B">
              <w:t xml:space="preserve">8 </w:t>
            </w:r>
            <w:r w:rsidR="00F835E4" w:rsidRPr="007C498B">
              <w:t>(мес.)</w:t>
            </w:r>
            <w:r w:rsidR="00380C5D" w:rsidRPr="007C498B">
              <w:t>: 6</w:t>
            </w:r>
          </w:p>
        </w:tc>
        <w:tc>
          <w:tcPr>
            <w:tcW w:w="4682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hideMark/>
          </w:tcPr>
          <w:p w14:paraId="5894772F" w14:textId="1D03B03F" w:rsidR="005C3D21" w:rsidRPr="007C498B" w:rsidRDefault="005D30E4" w:rsidP="00D60882">
            <w:pPr>
              <w:pStyle w:val="Tabletext"/>
            </w:pPr>
            <w:r w:rsidRPr="007C498B">
              <w:t xml:space="preserve">Время обработки представлений по Статье 8 </w:t>
            </w:r>
            <w:r w:rsidR="001D0D01" w:rsidRPr="007C498B">
              <w:t>не</w:t>
            </w:r>
            <w:r w:rsidR="00D60882" w:rsidRPr="007C498B">
              <w:t> </w:t>
            </w:r>
            <w:r w:rsidR="001D0D01" w:rsidRPr="007C498B">
              <w:t>больше 6 месяцев</w:t>
            </w:r>
            <w:r w:rsidR="00380C5D" w:rsidRPr="007C498B">
              <w:rPr>
                <w:highlight w:val="lightGray"/>
              </w:rPr>
              <w:t xml:space="preserve"> </w:t>
            </w:r>
          </w:p>
        </w:tc>
      </w:tr>
      <w:tr w:rsidR="005C3D21" w:rsidRPr="007C498B" w14:paraId="0B797419" w14:textId="77777777" w:rsidTr="00C33308"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124DA" w14:textId="77777777" w:rsidR="00380C5D" w:rsidRPr="007C498B" w:rsidRDefault="00380C5D" w:rsidP="00380C5D">
            <w:pPr>
              <w:pStyle w:val="Tabletext"/>
              <w:rPr>
                <w:b/>
                <w:bCs/>
              </w:rPr>
            </w:pPr>
            <w:r w:rsidRPr="007C498B">
              <w:rPr>
                <w:b/>
                <w:bCs/>
              </w:rPr>
              <w:t>Помощь</w:t>
            </w:r>
          </w:p>
          <w:p w14:paraId="176F6796" w14:textId="373E4EB9" w:rsidR="00380C5D" w:rsidRPr="007C498B" w:rsidRDefault="00380C5D" w:rsidP="00380C5D">
            <w:pPr>
              <w:pStyle w:val="Tabletext"/>
            </w:pPr>
            <w:r w:rsidRPr="007C498B">
              <w:t xml:space="preserve">Прогнозируемое количество запросов на </w:t>
            </w:r>
            <w:r w:rsidR="0064546C" w:rsidRPr="007C498B">
              <w:t>регламентарную</w:t>
            </w:r>
            <w:r w:rsidRPr="007C498B">
              <w:t xml:space="preserve">/техническую помощь в соответствии со </w:t>
            </w:r>
            <w:r w:rsidR="0064546C" w:rsidRPr="007C498B">
              <w:t>С</w:t>
            </w:r>
            <w:r w:rsidRPr="007C498B">
              <w:t>татьями 9 и 11: 20 (</w:t>
            </w:r>
            <w:r w:rsidR="00A97104" w:rsidRPr="007C498B">
              <w:t>к-к</w:t>
            </w:r>
            <w:r w:rsidRPr="007C498B">
              <w:t>) и 50 (</w:t>
            </w:r>
            <w:r w:rsidR="00A97104" w:rsidRPr="007C498B">
              <w:t>З-к</w:t>
            </w:r>
            <w:r w:rsidRPr="007C498B">
              <w:t>)</w:t>
            </w:r>
          </w:p>
          <w:p w14:paraId="572C9FFD" w14:textId="4D107EFA" w:rsidR="005C3D21" w:rsidRPr="007C498B" w:rsidRDefault="00380C5D" w:rsidP="00D60882">
            <w:pPr>
              <w:pStyle w:val="Tabletext"/>
            </w:pPr>
            <w:r w:rsidRPr="007C498B">
              <w:t xml:space="preserve">Прогнозируемое количество запросов на </w:t>
            </w:r>
            <w:r w:rsidR="00884571" w:rsidRPr="007C498B">
              <w:t xml:space="preserve">регламентарную/техническую </w:t>
            </w:r>
            <w:r w:rsidRPr="007C498B">
              <w:t xml:space="preserve">помощь </w:t>
            </w:r>
            <w:r w:rsidR="00884571" w:rsidRPr="007C498B">
              <w:t>согласно ПР30/30A/30B</w:t>
            </w:r>
            <w:r w:rsidRPr="007C498B">
              <w:t>: 20 официальных случаев</w:t>
            </w:r>
          </w:p>
        </w:tc>
        <w:tc>
          <w:tcPr>
            <w:tcW w:w="46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290CA" w14:textId="5C1A653D" w:rsidR="005C3D21" w:rsidRPr="007C498B" w:rsidRDefault="00E527DF" w:rsidP="00D60882">
            <w:pPr>
              <w:pStyle w:val="Tabletext"/>
            </w:pPr>
            <w:r w:rsidRPr="007C498B">
              <w:t>Оперативно оказывать помощь в соответствии с различными положениями Регламента радиосвязи и производить своевременную обработку</w:t>
            </w:r>
            <w:r w:rsidR="00380C5D" w:rsidRPr="007C498B">
              <w:rPr>
                <w:highlight w:val="lightGray"/>
              </w:rPr>
              <w:t xml:space="preserve"> </w:t>
            </w:r>
          </w:p>
        </w:tc>
      </w:tr>
    </w:tbl>
    <w:p w14:paraId="5B05DBDE" w14:textId="0BC3F6CA" w:rsidR="007631AB" w:rsidRPr="007C498B" w:rsidRDefault="008E6BFC" w:rsidP="007631AB">
      <w:pPr>
        <w:pStyle w:val="Headingi"/>
        <w:spacing w:after="120"/>
      </w:pPr>
      <w:r w:rsidRPr="007C498B">
        <w:lastRenderedPageBreak/>
        <w:t>Оценка угроз и рисков в 2025 году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FD1CE4" w:rsidRPr="007C498B" w14:paraId="5A22CFE1" w14:textId="77777777" w:rsidTr="00D51253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center"/>
            <w:hideMark/>
          </w:tcPr>
          <w:p w14:paraId="32A596EC" w14:textId="34B76444" w:rsidR="00FD1CE4" w:rsidRPr="007C498B" w:rsidRDefault="00FD1CE4" w:rsidP="00D51253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Аспект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288"/>
            <w:noWrap/>
            <w:vAlign w:val="center"/>
            <w:hideMark/>
          </w:tcPr>
          <w:p w14:paraId="159B9C07" w14:textId="7A8E66A2" w:rsidR="00FD1CE4" w:rsidRPr="007C498B" w:rsidRDefault="00FD1CE4" w:rsidP="00D51253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Ключевой показатель риска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center"/>
            <w:hideMark/>
          </w:tcPr>
          <w:p w14:paraId="0DBD662D" w14:textId="44043E33" w:rsidR="00FD1CE4" w:rsidRPr="007C498B" w:rsidRDefault="00FD1CE4" w:rsidP="00D51253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Уровень воздействия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noWrap/>
            <w:vAlign w:val="center"/>
            <w:hideMark/>
          </w:tcPr>
          <w:p w14:paraId="36059794" w14:textId="71D31359" w:rsidR="00FD1CE4" w:rsidRPr="007C498B" w:rsidRDefault="00FD1CE4" w:rsidP="00D51253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Вероятность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3950"/>
            <w:noWrap/>
            <w:vAlign w:val="center"/>
            <w:hideMark/>
          </w:tcPr>
          <w:p w14:paraId="0F94CA55" w14:textId="499A41F4" w:rsidR="00FD1CE4" w:rsidRPr="007C498B" w:rsidRDefault="00FD1CE4" w:rsidP="00D51253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Меры по уменьшению воздействия</w:t>
            </w:r>
          </w:p>
        </w:tc>
      </w:tr>
      <w:tr w:rsidR="007631AB" w:rsidRPr="007C498B" w14:paraId="33BDBE09" w14:textId="77777777" w:rsidTr="00C33308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048DE301" w14:textId="422ECF3C" w:rsidR="007631AB" w:rsidRPr="007C498B" w:rsidRDefault="008F36CB" w:rsidP="006C68BF">
            <w:pPr>
              <w:pStyle w:val="Tabletext"/>
              <w:rPr>
                <w:highlight w:val="lightGray"/>
              </w:rPr>
            </w:pPr>
            <w:r w:rsidRPr="007C498B">
              <w:t>Ресурс</w:t>
            </w:r>
            <w:r w:rsidR="000917D6" w:rsidRPr="007C498B">
              <w:t>ный</w:t>
            </w:r>
            <w:r w:rsidRPr="007C498B">
              <w:t xml:space="preserve"> 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524A3EEE" w14:textId="37AB112D" w:rsidR="007631AB" w:rsidRPr="007C498B" w:rsidRDefault="008F36CB" w:rsidP="006C68BF">
            <w:pPr>
              <w:pStyle w:val="Tabletext"/>
              <w:rPr>
                <w:highlight w:val="lightGray"/>
              </w:rPr>
            </w:pPr>
            <w:r w:rsidRPr="007C498B">
              <w:t xml:space="preserve">Недостаток ресурсов для удовлетворения </w:t>
            </w:r>
            <w:r w:rsidR="00B8656A" w:rsidRPr="007C498B">
              <w:t>потребностей</w:t>
            </w:r>
            <w:r w:rsidRPr="007C498B">
              <w:t xml:space="preserve"> и обработки запросов в установленные сроки</w:t>
            </w:r>
            <w:r w:rsidR="00B8656A" w:rsidRPr="007C498B">
              <w:t xml:space="preserve"> 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055D18B1" w14:textId="145BECB2" w:rsidR="007631AB" w:rsidRPr="007C498B" w:rsidRDefault="008F36CB" w:rsidP="006C68BF">
            <w:pPr>
              <w:pStyle w:val="Tabletext"/>
              <w:rPr>
                <w:highlight w:val="lightGray"/>
              </w:rPr>
            </w:pPr>
            <w:r w:rsidRPr="007C498B">
              <w:t>Высокий</w:t>
            </w:r>
            <w:r w:rsidR="002A0986" w:rsidRPr="007C498B">
              <w:t xml:space="preserve"> 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5F88E4D0" w14:textId="634E769B" w:rsidR="007631AB" w:rsidRPr="007C498B" w:rsidRDefault="008F36CB" w:rsidP="006C68BF">
            <w:pPr>
              <w:pStyle w:val="Tabletext"/>
              <w:rPr>
                <w:highlight w:val="lightGray"/>
              </w:rPr>
            </w:pPr>
            <w:r w:rsidRPr="007C498B">
              <w:t>Средн</w:t>
            </w:r>
            <w:r w:rsidR="002A0986" w:rsidRPr="007C498B">
              <w:t>яя</w:t>
            </w:r>
            <w:r w:rsidR="00DC395E" w:rsidRPr="007C498B">
              <w:t xml:space="preserve"> 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21BEE757" w14:textId="7752CA4A" w:rsidR="007631AB" w:rsidRPr="007C498B" w:rsidRDefault="002B182D" w:rsidP="006C68BF">
            <w:pPr>
              <w:pStyle w:val="Tabletext"/>
              <w:rPr>
                <w:highlight w:val="lightGray"/>
              </w:rPr>
            </w:pPr>
            <w:r w:rsidRPr="007C498B">
              <w:t>Выделение соответствующего объема ресурсов на различные этапы процессов</w:t>
            </w:r>
            <w:r w:rsidR="00DC395E" w:rsidRPr="007C498B">
              <w:t xml:space="preserve"> </w:t>
            </w:r>
          </w:p>
        </w:tc>
      </w:tr>
      <w:tr w:rsidR="007631AB" w:rsidRPr="007C498B" w14:paraId="4304E7D9" w14:textId="77777777" w:rsidTr="00C33308"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03969" w14:textId="6E9B696F" w:rsidR="007631AB" w:rsidRPr="007C498B" w:rsidRDefault="0088693A" w:rsidP="006C68BF">
            <w:pPr>
              <w:pStyle w:val="Tabletext"/>
              <w:rPr>
                <w:highlight w:val="lightGray"/>
              </w:rPr>
            </w:pPr>
            <w:r w:rsidRPr="007C498B">
              <w:t>Финанс</w:t>
            </w:r>
            <w:r w:rsidR="000917D6" w:rsidRPr="007C498B">
              <w:t>овый</w:t>
            </w:r>
            <w:r w:rsidRPr="007C498B">
              <w:t xml:space="preserve"> 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73855" w14:textId="607CEEC5" w:rsidR="007631AB" w:rsidRPr="007C498B" w:rsidRDefault="008E273A" w:rsidP="006C68BF">
            <w:pPr>
              <w:pStyle w:val="Tabletext"/>
              <w:rPr>
                <w:highlight w:val="lightGray"/>
              </w:rPr>
            </w:pPr>
            <w:r w:rsidRPr="007C498B">
              <w:t xml:space="preserve">Задержка в </w:t>
            </w:r>
            <w:r w:rsidR="0088693A" w:rsidRPr="007C498B">
              <w:t xml:space="preserve">обработке заявок на </w:t>
            </w:r>
            <w:r w:rsidRPr="007C498B">
              <w:t xml:space="preserve">регистрацию </w:t>
            </w:r>
            <w:r w:rsidR="0088693A" w:rsidRPr="007C498B">
              <w:t>спутниковы</w:t>
            </w:r>
            <w:r w:rsidRPr="007C498B">
              <w:t>х</w:t>
            </w:r>
            <w:r w:rsidR="0088693A" w:rsidRPr="007C498B">
              <w:t xml:space="preserve"> сет</w:t>
            </w:r>
            <w:r w:rsidRPr="007C498B">
              <w:t>ей</w:t>
            </w:r>
            <w:r w:rsidR="0088693A" w:rsidRPr="007C498B">
              <w:t xml:space="preserve">, </w:t>
            </w:r>
            <w:r w:rsidR="00A40B25" w:rsidRPr="007C498B">
              <w:t>которая</w:t>
            </w:r>
            <w:r w:rsidR="0088693A" w:rsidRPr="007C498B">
              <w:t xml:space="preserve"> мо</w:t>
            </w:r>
            <w:r w:rsidR="00011370" w:rsidRPr="007C498B">
              <w:t>жет</w:t>
            </w:r>
            <w:r w:rsidR="0088693A" w:rsidRPr="007C498B">
              <w:t xml:space="preserve"> привести к сокращению </w:t>
            </w:r>
            <w:r w:rsidR="00011370" w:rsidRPr="007C498B">
              <w:t>доходов по линии возмещения затрат</w:t>
            </w:r>
            <w:r w:rsidR="00011370" w:rsidRPr="007C498B">
              <w:rPr>
                <w:highlight w:val="lightGray"/>
              </w:rPr>
              <w:t xml:space="preserve"> 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8B76C" w14:textId="079EC5D3" w:rsidR="007631AB" w:rsidRPr="007C498B" w:rsidRDefault="0088693A" w:rsidP="006C68BF">
            <w:pPr>
              <w:pStyle w:val="Tabletext"/>
              <w:rPr>
                <w:highlight w:val="lightGray"/>
              </w:rPr>
            </w:pPr>
            <w:r w:rsidRPr="007C498B">
              <w:t>Высок</w:t>
            </w:r>
            <w:r w:rsidR="00011370" w:rsidRPr="007C498B">
              <w:t xml:space="preserve">ий 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179F6" w14:textId="04F5C0B2" w:rsidR="007631AB" w:rsidRPr="007C498B" w:rsidRDefault="0088693A" w:rsidP="006C68BF">
            <w:pPr>
              <w:pStyle w:val="Tabletext"/>
              <w:rPr>
                <w:highlight w:val="lightGray"/>
              </w:rPr>
            </w:pPr>
            <w:r w:rsidRPr="007C498B">
              <w:t>Низкая</w:t>
            </w:r>
            <w:r w:rsidR="00011370" w:rsidRPr="007C498B">
              <w:t xml:space="preserve"> 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0A708" w14:textId="79A76E87" w:rsidR="007631AB" w:rsidRPr="007C498B" w:rsidRDefault="002B182D" w:rsidP="006C68BF">
            <w:pPr>
              <w:pStyle w:val="Tabletext"/>
              <w:rPr>
                <w:highlight w:val="lightGray"/>
              </w:rPr>
            </w:pPr>
            <w:r w:rsidRPr="007C498B">
              <w:t xml:space="preserve">Выделение соответствующего объема ресурсов на различные этапы процессов </w:t>
            </w:r>
          </w:p>
        </w:tc>
      </w:tr>
    </w:tbl>
    <w:p w14:paraId="1571F8B2" w14:textId="00F50F33" w:rsidR="007631AB" w:rsidRPr="007C498B" w:rsidRDefault="0088693A" w:rsidP="007631AB">
      <w:pPr>
        <w:pStyle w:val="Headingb"/>
        <w:spacing w:after="120"/>
        <w:rPr>
          <w:lang w:val="ru-RU"/>
        </w:rPr>
      </w:pPr>
      <w:r w:rsidRPr="007C498B">
        <w:rPr>
          <w:lang w:val="ru-RU"/>
        </w:rPr>
        <w:t xml:space="preserve">Распределение </w:t>
      </w:r>
      <w:r w:rsidR="00034A31" w:rsidRPr="007C498B">
        <w:rPr>
          <w:lang w:val="ru-RU"/>
        </w:rPr>
        <w:t>людских</w:t>
      </w:r>
      <w:r w:rsidRPr="007C498B">
        <w:rPr>
          <w:lang w:val="ru-RU"/>
        </w:rPr>
        <w:t xml:space="preserve"> ресурсов на </w:t>
      </w:r>
      <w:r w:rsidR="00AB0534" w:rsidRPr="007C498B">
        <w:rPr>
          <w:lang w:val="ru-RU"/>
        </w:rPr>
        <w:t xml:space="preserve">2025–2028 годы 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7631AB" w:rsidRPr="007C498B" w14:paraId="348F3113" w14:textId="77777777" w:rsidTr="00C33308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bottom"/>
            <w:hideMark/>
          </w:tcPr>
          <w:p w14:paraId="51D7FE66" w14:textId="3048C39F" w:rsidR="007631AB" w:rsidRPr="007C498B" w:rsidRDefault="00AB0534" w:rsidP="006C68BF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Класс</w:t>
            </w:r>
            <w:r w:rsidR="0088693A" w:rsidRPr="007C498B">
              <w:rPr>
                <w:color w:val="FFFFFF" w:themeColor="background1"/>
                <w:lang w:val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288"/>
            <w:noWrap/>
            <w:vAlign w:val="bottom"/>
            <w:hideMark/>
          </w:tcPr>
          <w:p w14:paraId="6647685E" w14:textId="38CF58FE" w:rsidR="007631AB" w:rsidRPr="007C498B" w:rsidRDefault="007631AB" w:rsidP="007631AB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2025</w:t>
            </w:r>
            <w:r w:rsidR="00C47F66" w:rsidRPr="007C498B">
              <w:rPr>
                <w:color w:val="FFFFFF" w:themeColor="background1"/>
                <w:lang w:val="ru-RU"/>
              </w:rPr>
              <w:t xml:space="preserve"> г.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bottom"/>
            <w:hideMark/>
          </w:tcPr>
          <w:p w14:paraId="5C7BCBC4" w14:textId="5A941D20" w:rsidR="007631AB" w:rsidRPr="007C498B" w:rsidRDefault="007631AB" w:rsidP="007631AB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2026</w:t>
            </w:r>
            <w:r w:rsidR="00C47F66" w:rsidRPr="007C498B">
              <w:rPr>
                <w:color w:val="FFFFFF" w:themeColor="background1"/>
                <w:lang w:val="ru-RU"/>
              </w:rPr>
              <w:t xml:space="preserve"> г.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noWrap/>
            <w:vAlign w:val="bottom"/>
            <w:hideMark/>
          </w:tcPr>
          <w:p w14:paraId="14451471" w14:textId="15AFCC27" w:rsidR="007631AB" w:rsidRPr="007C498B" w:rsidRDefault="007631AB" w:rsidP="007631AB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2027</w:t>
            </w:r>
            <w:r w:rsidR="00C47F66" w:rsidRPr="007C498B">
              <w:rPr>
                <w:color w:val="FFFFFF" w:themeColor="background1"/>
                <w:lang w:val="ru-RU"/>
              </w:rPr>
              <w:t xml:space="preserve"> г.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3950"/>
            <w:noWrap/>
            <w:vAlign w:val="bottom"/>
            <w:hideMark/>
          </w:tcPr>
          <w:p w14:paraId="392DFEA7" w14:textId="6FA3947A" w:rsidR="007631AB" w:rsidRPr="007C498B" w:rsidRDefault="007631AB" w:rsidP="007631AB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2028</w:t>
            </w:r>
            <w:r w:rsidR="00C47F66" w:rsidRPr="007C498B">
              <w:rPr>
                <w:color w:val="FFFFFF" w:themeColor="background1"/>
                <w:lang w:val="ru-RU"/>
              </w:rPr>
              <w:t xml:space="preserve"> г.</w:t>
            </w:r>
          </w:p>
        </w:tc>
      </w:tr>
      <w:tr w:rsidR="007631AB" w:rsidRPr="007C498B" w14:paraId="07A7E121" w14:textId="77777777" w:rsidTr="00C33308"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5A68A9" w14:textId="77777777" w:rsidR="007631AB" w:rsidRPr="007C498B" w:rsidRDefault="007631AB" w:rsidP="00C47F66">
            <w:pPr>
              <w:pStyle w:val="Tabletext"/>
              <w:jc w:val="center"/>
            </w:pPr>
            <w:r w:rsidRPr="007C498B">
              <w:t>E1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6E1587" w14:textId="1E268C74" w:rsidR="007631AB" w:rsidRPr="007C498B" w:rsidRDefault="007631AB" w:rsidP="00C47F66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3CB8E1" w14:textId="77422B78" w:rsidR="007631AB" w:rsidRPr="007C498B" w:rsidRDefault="007631AB" w:rsidP="00C47F66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8D6B9B" w14:textId="1E282F77" w:rsidR="007631AB" w:rsidRPr="007C498B" w:rsidRDefault="007631AB" w:rsidP="00C47F66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65C0F3" w14:textId="2184367E" w:rsidR="007631AB" w:rsidRPr="007C498B" w:rsidRDefault="007631AB" w:rsidP="00C47F66">
            <w:pPr>
              <w:pStyle w:val="Tabletext"/>
              <w:jc w:val="center"/>
            </w:pPr>
            <w:r w:rsidRPr="007C498B">
              <w:t>0,0</w:t>
            </w:r>
          </w:p>
        </w:tc>
      </w:tr>
      <w:tr w:rsidR="007631AB" w:rsidRPr="007C498B" w14:paraId="734F470A" w14:textId="77777777" w:rsidTr="00C33308"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460F7" w14:textId="77777777" w:rsidR="007631AB" w:rsidRPr="007C498B" w:rsidRDefault="007631AB" w:rsidP="00C47F66">
            <w:pPr>
              <w:pStyle w:val="Tabletext"/>
              <w:jc w:val="center"/>
            </w:pPr>
            <w:r w:rsidRPr="007C498B">
              <w:t>E2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8C37D" w14:textId="0311FD97" w:rsidR="007631AB" w:rsidRPr="007C498B" w:rsidRDefault="007631AB" w:rsidP="00C47F66">
            <w:pPr>
              <w:pStyle w:val="Tabletext"/>
              <w:jc w:val="center"/>
            </w:pPr>
            <w:r w:rsidRPr="007C498B">
              <w:t>1,2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0717F" w14:textId="4CD63F75" w:rsidR="007631AB" w:rsidRPr="007C498B" w:rsidRDefault="007631AB" w:rsidP="00C47F66">
            <w:pPr>
              <w:pStyle w:val="Tabletext"/>
              <w:jc w:val="center"/>
            </w:pPr>
            <w:r w:rsidRPr="007C498B">
              <w:t>1,2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EDBDE" w14:textId="69360353" w:rsidR="007631AB" w:rsidRPr="007C498B" w:rsidRDefault="007631AB" w:rsidP="00C47F66">
            <w:pPr>
              <w:pStyle w:val="Tabletext"/>
              <w:jc w:val="center"/>
            </w:pPr>
            <w:r w:rsidRPr="007C498B">
              <w:t>1,2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5BF79" w14:textId="6036C36F" w:rsidR="007631AB" w:rsidRPr="007C498B" w:rsidRDefault="007631AB" w:rsidP="00C47F66">
            <w:pPr>
              <w:pStyle w:val="Tabletext"/>
              <w:jc w:val="center"/>
            </w:pPr>
            <w:r w:rsidRPr="007C498B">
              <w:t>1,2</w:t>
            </w:r>
          </w:p>
        </w:tc>
      </w:tr>
      <w:tr w:rsidR="007631AB" w:rsidRPr="007C498B" w14:paraId="5983F093" w14:textId="77777777" w:rsidTr="00C33308"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6552C7" w14:textId="77777777" w:rsidR="007631AB" w:rsidRPr="007C498B" w:rsidRDefault="007631AB" w:rsidP="00C47F66">
            <w:pPr>
              <w:pStyle w:val="Tabletext"/>
              <w:jc w:val="center"/>
            </w:pPr>
            <w:r w:rsidRPr="007C498B">
              <w:t>D1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2577C8" w14:textId="29107A66" w:rsidR="007631AB" w:rsidRPr="007C498B" w:rsidRDefault="007631AB" w:rsidP="00C47F66">
            <w:pPr>
              <w:pStyle w:val="Tabletext"/>
              <w:jc w:val="center"/>
            </w:pPr>
            <w:r w:rsidRPr="007C498B">
              <w:t>7,8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71052E" w14:textId="402D5256" w:rsidR="007631AB" w:rsidRPr="007C498B" w:rsidRDefault="007631AB" w:rsidP="00C47F66">
            <w:pPr>
              <w:pStyle w:val="Tabletext"/>
              <w:jc w:val="center"/>
            </w:pPr>
            <w:r w:rsidRPr="007C498B">
              <w:t>7,8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E0812A" w14:textId="718C2BC1" w:rsidR="007631AB" w:rsidRPr="007C498B" w:rsidRDefault="007631AB" w:rsidP="00C47F66">
            <w:pPr>
              <w:pStyle w:val="Tabletext"/>
              <w:jc w:val="center"/>
            </w:pPr>
            <w:r w:rsidRPr="007C498B">
              <w:t>7,6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C7FEB9" w14:textId="4B5B019A" w:rsidR="007631AB" w:rsidRPr="007C498B" w:rsidRDefault="007631AB" w:rsidP="00C47F66">
            <w:pPr>
              <w:pStyle w:val="Tabletext"/>
              <w:jc w:val="center"/>
            </w:pPr>
            <w:r w:rsidRPr="007C498B">
              <w:t>7,8</w:t>
            </w:r>
          </w:p>
        </w:tc>
      </w:tr>
      <w:tr w:rsidR="007631AB" w:rsidRPr="007C498B" w14:paraId="1D22EDD3" w14:textId="77777777" w:rsidTr="00C33308"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10A80" w14:textId="77777777" w:rsidR="007631AB" w:rsidRPr="007C498B" w:rsidRDefault="007631AB" w:rsidP="00C47F66">
            <w:pPr>
              <w:pStyle w:val="Tabletext"/>
              <w:jc w:val="center"/>
            </w:pPr>
            <w:r w:rsidRPr="007C498B">
              <w:t>D2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C94D5" w14:textId="0F2D6A1A" w:rsidR="007631AB" w:rsidRPr="007C498B" w:rsidRDefault="007631AB" w:rsidP="00C47F66">
            <w:pPr>
              <w:pStyle w:val="Tabletext"/>
              <w:jc w:val="center"/>
            </w:pPr>
            <w:r w:rsidRPr="007C498B">
              <w:t>0,6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6A266" w14:textId="3ECEEB86" w:rsidR="007631AB" w:rsidRPr="007C498B" w:rsidRDefault="007631AB" w:rsidP="00C47F66">
            <w:pPr>
              <w:pStyle w:val="Tabletext"/>
              <w:jc w:val="center"/>
            </w:pPr>
            <w:r w:rsidRPr="007C498B">
              <w:t>0,6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0CF90" w14:textId="6A08D585" w:rsidR="007631AB" w:rsidRPr="007C498B" w:rsidRDefault="007631AB" w:rsidP="00C47F66">
            <w:pPr>
              <w:pStyle w:val="Tabletext"/>
              <w:jc w:val="center"/>
            </w:pPr>
            <w:r w:rsidRPr="007C498B">
              <w:t>1,1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79D1A" w14:textId="65E74F11" w:rsidR="007631AB" w:rsidRPr="007C498B" w:rsidRDefault="007631AB" w:rsidP="00C47F66">
            <w:pPr>
              <w:pStyle w:val="Tabletext"/>
              <w:jc w:val="center"/>
            </w:pPr>
            <w:r w:rsidRPr="007C498B">
              <w:t>0,6</w:t>
            </w:r>
          </w:p>
        </w:tc>
      </w:tr>
      <w:tr w:rsidR="007631AB" w:rsidRPr="007C498B" w14:paraId="607CF4C1" w14:textId="77777777" w:rsidTr="00C33308"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0A8966" w14:textId="77777777" w:rsidR="007631AB" w:rsidRPr="007C498B" w:rsidRDefault="007631AB" w:rsidP="00C47F66">
            <w:pPr>
              <w:pStyle w:val="Tabletext"/>
              <w:jc w:val="center"/>
            </w:pPr>
            <w:proofErr w:type="spellStart"/>
            <w:r w:rsidRPr="007C498B">
              <w:t>P5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45EE6A" w14:textId="6CD476DF" w:rsidR="007631AB" w:rsidRPr="007C498B" w:rsidRDefault="007631AB" w:rsidP="00C47F66">
            <w:pPr>
              <w:pStyle w:val="Tabletext"/>
              <w:jc w:val="center"/>
            </w:pPr>
            <w:r w:rsidRPr="007C498B">
              <w:t>39,6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D8229E" w14:textId="2C821C86" w:rsidR="007631AB" w:rsidRPr="007C498B" w:rsidRDefault="007631AB" w:rsidP="00C47F66">
            <w:pPr>
              <w:pStyle w:val="Tabletext"/>
              <w:jc w:val="center"/>
            </w:pPr>
            <w:r w:rsidRPr="007C498B">
              <w:t>39,6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B4AD29" w14:textId="05D5C9F5" w:rsidR="007631AB" w:rsidRPr="007C498B" w:rsidRDefault="007631AB" w:rsidP="00C47F66">
            <w:pPr>
              <w:pStyle w:val="Tabletext"/>
              <w:jc w:val="center"/>
            </w:pPr>
            <w:r w:rsidRPr="007C498B">
              <w:t>40,1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63ECB7" w14:textId="77623EF1" w:rsidR="007631AB" w:rsidRPr="007C498B" w:rsidRDefault="007631AB" w:rsidP="00C47F66">
            <w:pPr>
              <w:pStyle w:val="Tabletext"/>
              <w:jc w:val="center"/>
            </w:pPr>
            <w:r w:rsidRPr="007C498B">
              <w:t>39,6</w:t>
            </w:r>
          </w:p>
        </w:tc>
      </w:tr>
      <w:tr w:rsidR="007631AB" w:rsidRPr="007C498B" w14:paraId="30D9064C" w14:textId="77777777" w:rsidTr="00C33308"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68CDF" w14:textId="77777777" w:rsidR="007631AB" w:rsidRPr="007C498B" w:rsidRDefault="007631AB" w:rsidP="00C47F66">
            <w:pPr>
              <w:pStyle w:val="Tabletext"/>
              <w:jc w:val="center"/>
            </w:pPr>
            <w:proofErr w:type="spellStart"/>
            <w:r w:rsidRPr="007C498B">
              <w:t>P4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70B0C" w14:textId="35BA20A0" w:rsidR="007631AB" w:rsidRPr="007C498B" w:rsidRDefault="007631AB" w:rsidP="00C47F66">
            <w:pPr>
              <w:pStyle w:val="Tabletext"/>
              <w:jc w:val="center"/>
            </w:pPr>
            <w:r w:rsidRPr="007C498B">
              <w:t>287,9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FA280" w14:textId="210A3525" w:rsidR="007631AB" w:rsidRPr="007C498B" w:rsidRDefault="007631AB" w:rsidP="00C47F66">
            <w:pPr>
              <w:pStyle w:val="Tabletext"/>
              <w:jc w:val="center"/>
            </w:pPr>
            <w:r w:rsidRPr="007C498B">
              <w:t>287,9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9EBDB" w14:textId="31036AE5" w:rsidR="007631AB" w:rsidRPr="007C498B" w:rsidRDefault="007631AB" w:rsidP="00C47F66">
            <w:pPr>
              <w:pStyle w:val="Tabletext"/>
              <w:jc w:val="center"/>
            </w:pPr>
            <w:r w:rsidRPr="007C498B">
              <w:t>262,6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A04DB" w14:textId="4B5D7EB0" w:rsidR="007631AB" w:rsidRPr="007C498B" w:rsidRDefault="007631AB" w:rsidP="00C47F66">
            <w:pPr>
              <w:pStyle w:val="Tabletext"/>
              <w:jc w:val="center"/>
            </w:pPr>
            <w:r w:rsidRPr="007C498B">
              <w:t>286,0</w:t>
            </w:r>
          </w:p>
        </w:tc>
      </w:tr>
      <w:tr w:rsidR="007631AB" w:rsidRPr="007C498B" w14:paraId="62608576" w14:textId="77777777" w:rsidTr="00C33308"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D3690E" w14:textId="77777777" w:rsidR="007631AB" w:rsidRPr="007C498B" w:rsidRDefault="007631AB" w:rsidP="00C47F66">
            <w:pPr>
              <w:pStyle w:val="Tabletext"/>
              <w:jc w:val="center"/>
            </w:pPr>
            <w:proofErr w:type="spellStart"/>
            <w:r w:rsidRPr="007C498B">
              <w:t>P3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71F097" w14:textId="67F538E9" w:rsidR="007631AB" w:rsidRPr="007C498B" w:rsidRDefault="007631AB" w:rsidP="00C47F66">
            <w:pPr>
              <w:pStyle w:val="Tabletext"/>
              <w:jc w:val="center"/>
            </w:pPr>
            <w:r w:rsidRPr="007C498B">
              <w:t>161,3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2794AA" w14:textId="29542E27" w:rsidR="007631AB" w:rsidRPr="007C498B" w:rsidRDefault="007631AB" w:rsidP="00C47F66">
            <w:pPr>
              <w:pStyle w:val="Tabletext"/>
              <w:jc w:val="center"/>
            </w:pPr>
            <w:r w:rsidRPr="007C498B">
              <w:t>159,2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7F265B" w14:textId="0FDC7C1A" w:rsidR="007631AB" w:rsidRPr="007C498B" w:rsidRDefault="007631AB" w:rsidP="00C47F66">
            <w:pPr>
              <w:pStyle w:val="Tabletext"/>
              <w:jc w:val="center"/>
            </w:pPr>
            <w:r w:rsidRPr="007C498B">
              <w:t>143,1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EF60C8" w14:textId="0139D0DB" w:rsidR="007631AB" w:rsidRPr="007C498B" w:rsidRDefault="007631AB" w:rsidP="00C47F66">
            <w:pPr>
              <w:pStyle w:val="Tabletext"/>
              <w:jc w:val="center"/>
            </w:pPr>
            <w:r w:rsidRPr="007C498B">
              <w:t>158,3</w:t>
            </w:r>
          </w:p>
        </w:tc>
      </w:tr>
      <w:tr w:rsidR="007631AB" w:rsidRPr="007C498B" w14:paraId="548F89D1" w14:textId="77777777" w:rsidTr="00C33308"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CF189" w14:textId="77777777" w:rsidR="007631AB" w:rsidRPr="007C498B" w:rsidRDefault="007631AB" w:rsidP="00C47F66">
            <w:pPr>
              <w:pStyle w:val="Tabletext"/>
              <w:jc w:val="center"/>
            </w:pPr>
            <w:proofErr w:type="spellStart"/>
            <w:r w:rsidRPr="007C498B">
              <w:t>P2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ADD4D" w14:textId="04F3ECE7" w:rsidR="007631AB" w:rsidRPr="007C498B" w:rsidRDefault="007631AB" w:rsidP="00C47F66">
            <w:pPr>
              <w:pStyle w:val="Tabletext"/>
              <w:jc w:val="center"/>
            </w:pPr>
            <w:r w:rsidRPr="007C498B">
              <w:t>58,0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8A638" w14:textId="1A28567F" w:rsidR="007631AB" w:rsidRPr="007C498B" w:rsidRDefault="007631AB" w:rsidP="00C47F66">
            <w:pPr>
              <w:pStyle w:val="Tabletext"/>
              <w:jc w:val="center"/>
            </w:pPr>
            <w:r w:rsidRPr="007C498B">
              <w:t>58,0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D849E" w14:textId="286AACA6" w:rsidR="007631AB" w:rsidRPr="007C498B" w:rsidRDefault="007631AB" w:rsidP="00C47F66">
            <w:pPr>
              <w:pStyle w:val="Tabletext"/>
              <w:jc w:val="center"/>
            </w:pPr>
            <w:r w:rsidRPr="007C498B">
              <w:t>55,8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565D0" w14:textId="0F19452A" w:rsidR="007631AB" w:rsidRPr="007C498B" w:rsidRDefault="007631AB" w:rsidP="00C47F66">
            <w:pPr>
              <w:pStyle w:val="Tabletext"/>
              <w:jc w:val="center"/>
            </w:pPr>
            <w:r w:rsidRPr="007C498B">
              <w:t>57,5</w:t>
            </w:r>
          </w:p>
        </w:tc>
      </w:tr>
      <w:tr w:rsidR="007631AB" w:rsidRPr="007C498B" w14:paraId="7857EC66" w14:textId="77777777" w:rsidTr="00C33308"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A70C0A" w14:textId="77777777" w:rsidR="007631AB" w:rsidRPr="007C498B" w:rsidRDefault="007631AB" w:rsidP="00C47F66">
            <w:pPr>
              <w:pStyle w:val="Tabletext"/>
              <w:jc w:val="center"/>
            </w:pPr>
            <w:proofErr w:type="spellStart"/>
            <w:r w:rsidRPr="007C498B">
              <w:t>P1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85B1CD" w14:textId="0EF5C326" w:rsidR="007631AB" w:rsidRPr="007C498B" w:rsidRDefault="007631AB" w:rsidP="00C47F66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02DAF7" w14:textId="79F5FFA1" w:rsidR="007631AB" w:rsidRPr="007C498B" w:rsidRDefault="007631AB" w:rsidP="00C47F66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97193C" w14:textId="5CD8F7E5" w:rsidR="007631AB" w:rsidRPr="007C498B" w:rsidRDefault="007631AB" w:rsidP="00C47F66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AFF508" w14:textId="41E5D163" w:rsidR="007631AB" w:rsidRPr="007C498B" w:rsidRDefault="007631AB" w:rsidP="00C47F66">
            <w:pPr>
              <w:pStyle w:val="Tabletext"/>
              <w:jc w:val="center"/>
            </w:pPr>
            <w:r w:rsidRPr="007C498B">
              <w:t>0,0</w:t>
            </w:r>
          </w:p>
        </w:tc>
      </w:tr>
      <w:tr w:rsidR="007631AB" w:rsidRPr="007C498B" w14:paraId="63616288" w14:textId="77777777" w:rsidTr="00C33308"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5039B" w14:textId="77777777" w:rsidR="007631AB" w:rsidRPr="007C498B" w:rsidRDefault="007631AB" w:rsidP="00C47F66">
            <w:pPr>
              <w:pStyle w:val="Tabletext"/>
              <w:jc w:val="center"/>
            </w:pPr>
            <w:proofErr w:type="spellStart"/>
            <w:r w:rsidRPr="007C498B">
              <w:t>G7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84992" w14:textId="5B942697" w:rsidR="007631AB" w:rsidRPr="007C498B" w:rsidRDefault="007631AB" w:rsidP="00C47F66">
            <w:pPr>
              <w:pStyle w:val="Tabletext"/>
              <w:jc w:val="center"/>
            </w:pPr>
            <w:r w:rsidRPr="007C498B">
              <w:t>13,2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B2DF9" w14:textId="6F165B16" w:rsidR="007631AB" w:rsidRPr="007C498B" w:rsidRDefault="007631AB" w:rsidP="00C47F66">
            <w:pPr>
              <w:pStyle w:val="Tabletext"/>
              <w:jc w:val="center"/>
            </w:pPr>
            <w:r w:rsidRPr="007C498B">
              <w:t>13,2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F6B52" w14:textId="5C04F305" w:rsidR="007631AB" w:rsidRPr="007C498B" w:rsidRDefault="007631AB" w:rsidP="00C47F66">
            <w:pPr>
              <w:pStyle w:val="Tabletext"/>
              <w:jc w:val="center"/>
            </w:pPr>
            <w:r w:rsidRPr="007C498B">
              <w:t>13,2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4F5AA" w14:textId="65549AA4" w:rsidR="007631AB" w:rsidRPr="007C498B" w:rsidRDefault="007631AB" w:rsidP="00C47F66">
            <w:pPr>
              <w:pStyle w:val="Tabletext"/>
              <w:jc w:val="center"/>
            </w:pPr>
            <w:r w:rsidRPr="007C498B">
              <w:t>13,2</w:t>
            </w:r>
          </w:p>
        </w:tc>
      </w:tr>
      <w:tr w:rsidR="007631AB" w:rsidRPr="007C498B" w14:paraId="784DE4DC" w14:textId="77777777" w:rsidTr="00C33308"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0DEB47" w14:textId="77777777" w:rsidR="007631AB" w:rsidRPr="007C498B" w:rsidRDefault="007631AB" w:rsidP="00C47F66">
            <w:pPr>
              <w:pStyle w:val="Tabletext"/>
              <w:jc w:val="center"/>
            </w:pPr>
            <w:proofErr w:type="spellStart"/>
            <w:r w:rsidRPr="007C498B">
              <w:t>G6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07BD89" w14:textId="5EB72D1E" w:rsidR="007631AB" w:rsidRPr="007C498B" w:rsidRDefault="007631AB" w:rsidP="00C47F66">
            <w:pPr>
              <w:pStyle w:val="Tabletext"/>
              <w:jc w:val="center"/>
            </w:pPr>
            <w:r w:rsidRPr="007C498B">
              <w:t>101,4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FF1A32" w14:textId="73F61E57" w:rsidR="007631AB" w:rsidRPr="007C498B" w:rsidRDefault="007631AB" w:rsidP="00C47F66">
            <w:pPr>
              <w:pStyle w:val="Tabletext"/>
              <w:jc w:val="center"/>
            </w:pPr>
            <w:r w:rsidRPr="007C498B">
              <w:t>101,4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9CB984" w14:textId="2C8E6B3C" w:rsidR="007631AB" w:rsidRPr="007C498B" w:rsidRDefault="007631AB" w:rsidP="00C47F66">
            <w:pPr>
              <w:pStyle w:val="Tabletext"/>
              <w:jc w:val="center"/>
            </w:pPr>
            <w:r w:rsidRPr="007C498B">
              <w:t>100,1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85F67C" w14:textId="711C3C60" w:rsidR="007631AB" w:rsidRPr="007C498B" w:rsidRDefault="007631AB" w:rsidP="00C47F66">
            <w:pPr>
              <w:pStyle w:val="Tabletext"/>
              <w:jc w:val="center"/>
            </w:pPr>
            <w:r w:rsidRPr="007C498B">
              <w:t>101,4</w:t>
            </w:r>
          </w:p>
        </w:tc>
      </w:tr>
      <w:tr w:rsidR="007631AB" w:rsidRPr="007C498B" w14:paraId="5F055A94" w14:textId="77777777" w:rsidTr="00C33308"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1C8C0" w14:textId="77777777" w:rsidR="007631AB" w:rsidRPr="007C498B" w:rsidRDefault="007631AB" w:rsidP="00C47F66">
            <w:pPr>
              <w:pStyle w:val="Tabletext"/>
              <w:jc w:val="center"/>
            </w:pPr>
            <w:r w:rsidRPr="007C498B">
              <w:t>G5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F5F44" w14:textId="30CDCE9E" w:rsidR="007631AB" w:rsidRPr="007C498B" w:rsidRDefault="007631AB" w:rsidP="00C47F66">
            <w:pPr>
              <w:pStyle w:val="Tabletext"/>
              <w:jc w:val="center"/>
            </w:pPr>
            <w:r w:rsidRPr="007C498B">
              <w:t>96,9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694AA" w14:textId="4EA90CCC" w:rsidR="007631AB" w:rsidRPr="007C498B" w:rsidRDefault="007631AB" w:rsidP="00C47F66">
            <w:pPr>
              <w:pStyle w:val="Tabletext"/>
              <w:jc w:val="center"/>
            </w:pPr>
            <w:r w:rsidRPr="007C498B">
              <w:t>96,9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1F2E2" w14:textId="21688F96" w:rsidR="007631AB" w:rsidRPr="007C498B" w:rsidRDefault="007631AB" w:rsidP="00C47F66">
            <w:pPr>
              <w:pStyle w:val="Tabletext"/>
              <w:jc w:val="center"/>
            </w:pPr>
            <w:r w:rsidRPr="007C498B">
              <w:t>96,9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F99A0" w14:textId="704E6275" w:rsidR="007631AB" w:rsidRPr="007C498B" w:rsidRDefault="007631AB" w:rsidP="00C47F66">
            <w:pPr>
              <w:pStyle w:val="Tabletext"/>
              <w:jc w:val="center"/>
            </w:pPr>
            <w:r w:rsidRPr="007C498B">
              <w:t>96,9</w:t>
            </w:r>
          </w:p>
        </w:tc>
      </w:tr>
      <w:tr w:rsidR="007631AB" w:rsidRPr="007C498B" w14:paraId="68B22AE9" w14:textId="77777777" w:rsidTr="00C33308"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70B63B" w14:textId="77777777" w:rsidR="007631AB" w:rsidRPr="007C498B" w:rsidRDefault="007631AB" w:rsidP="00C47F66">
            <w:pPr>
              <w:pStyle w:val="Tabletext"/>
              <w:jc w:val="center"/>
            </w:pPr>
            <w:proofErr w:type="spellStart"/>
            <w:r w:rsidRPr="007C498B">
              <w:t>G4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0BE6CC" w14:textId="5687F08C" w:rsidR="007631AB" w:rsidRPr="007C498B" w:rsidRDefault="007631AB" w:rsidP="00C47F66">
            <w:pPr>
              <w:pStyle w:val="Tabletext"/>
              <w:jc w:val="center"/>
            </w:pPr>
            <w:r w:rsidRPr="007C498B">
              <w:t>30,0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A21992" w14:textId="0A54A2B3" w:rsidR="007631AB" w:rsidRPr="007C498B" w:rsidRDefault="007631AB" w:rsidP="00C47F66">
            <w:pPr>
              <w:pStyle w:val="Tabletext"/>
              <w:jc w:val="center"/>
            </w:pPr>
            <w:r w:rsidRPr="007C498B">
              <w:t>30,0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BBBA60" w14:textId="4DE8150A" w:rsidR="007631AB" w:rsidRPr="007C498B" w:rsidRDefault="007631AB" w:rsidP="00C47F66">
            <w:pPr>
              <w:pStyle w:val="Tabletext"/>
              <w:jc w:val="center"/>
            </w:pPr>
            <w:r w:rsidRPr="007C498B">
              <w:t>30,0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E9C186" w14:textId="26A4F377" w:rsidR="007631AB" w:rsidRPr="007C498B" w:rsidRDefault="007631AB" w:rsidP="00C47F66">
            <w:pPr>
              <w:pStyle w:val="Tabletext"/>
              <w:jc w:val="center"/>
            </w:pPr>
            <w:r w:rsidRPr="007C498B">
              <w:t>30,0</w:t>
            </w:r>
          </w:p>
        </w:tc>
      </w:tr>
      <w:tr w:rsidR="007631AB" w:rsidRPr="007C498B" w14:paraId="0A6E3EC5" w14:textId="77777777" w:rsidTr="00C33308"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528F4" w14:textId="77777777" w:rsidR="007631AB" w:rsidRPr="007C498B" w:rsidRDefault="007631AB" w:rsidP="00C47F66">
            <w:pPr>
              <w:pStyle w:val="Tabletext"/>
              <w:jc w:val="center"/>
            </w:pPr>
            <w:proofErr w:type="spellStart"/>
            <w:r w:rsidRPr="007C498B">
              <w:t>G3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0D93B" w14:textId="5CE2CA03" w:rsidR="007631AB" w:rsidRPr="007C498B" w:rsidRDefault="007631AB" w:rsidP="00C47F66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A75EF" w14:textId="13A585C2" w:rsidR="007631AB" w:rsidRPr="007C498B" w:rsidRDefault="007631AB" w:rsidP="00C47F66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B594B" w14:textId="4094EAFD" w:rsidR="007631AB" w:rsidRPr="007C498B" w:rsidRDefault="007631AB" w:rsidP="00C47F66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D7BAC" w14:textId="6E8C088C" w:rsidR="007631AB" w:rsidRPr="007C498B" w:rsidRDefault="007631AB" w:rsidP="00C47F66">
            <w:pPr>
              <w:pStyle w:val="Tabletext"/>
              <w:jc w:val="center"/>
            </w:pPr>
            <w:r w:rsidRPr="007C498B">
              <w:t>0,0</w:t>
            </w:r>
          </w:p>
        </w:tc>
      </w:tr>
      <w:tr w:rsidR="007631AB" w:rsidRPr="007C498B" w14:paraId="6A415537" w14:textId="77777777" w:rsidTr="00C33308"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6AB168" w14:textId="77777777" w:rsidR="007631AB" w:rsidRPr="007C498B" w:rsidRDefault="007631AB" w:rsidP="00C47F66">
            <w:pPr>
              <w:pStyle w:val="Tabletext"/>
              <w:jc w:val="center"/>
            </w:pPr>
            <w:proofErr w:type="spellStart"/>
            <w:r w:rsidRPr="007C498B">
              <w:t>G2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24B235" w14:textId="7CB3444B" w:rsidR="007631AB" w:rsidRPr="007C498B" w:rsidRDefault="007631AB" w:rsidP="00C47F66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D56369" w14:textId="20633FB4" w:rsidR="007631AB" w:rsidRPr="007C498B" w:rsidRDefault="007631AB" w:rsidP="00C47F66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5389EA" w14:textId="406B31BC" w:rsidR="007631AB" w:rsidRPr="007C498B" w:rsidRDefault="007631AB" w:rsidP="00C47F66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DE9686" w14:textId="2336C005" w:rsidR="007631AB" w:rsidRPr="007C498B" w:rsidRDefault="007631AB" w:rsidP="00C47F66">
            <w:pPr>
              <w:pStyle w:val="Tabletext"/>
              <w:jc w:val="center"/>
            </w:pPr>
            <w:r w:rsidRPr="007C498B">
              <w:t>0,0</w:t>
            </w:r>
          </w:p>
        </w:tc>
      </w:tr>
      <w:tr w:rsidR="007631AB" w:rsidRPr="007C498B" w14:paraId="0B464147" w14:textId="77777777" w:rsidTr="00C33308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F0435" w14:textId="58F8C790" w:rsidR="007631AB" w:rsidRPr="007C498B" w:rsidRDefault="00AB0534" w:rsidP="00C47F66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4E4E" w14:textId="07061BF3" w:rsidR="007631AB" w:rsidRPr="007C498B" w:rsidRDefault="007631AB" w:rsidP="00C47F66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797,9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D323" w14:textId="6FF2A654" w:rsidR="007631AB" w:rsidRPr="007C498B" w:rsidRDefault="007631AB" w:rsidP="00C47F66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795,8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C685" w14:textId="549B89C0" w:rsidR="007631AB" w:rsidRPr="007C498B" w:rsidRDefault="007631AB" w:rsidP="00C47F66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751,6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D03B" w14:textId="408A2D41" w:rsidR="007631AB" w:rsidRPr="007C498B" w:rsidRDefault="007631AB" w:rsidP="00C47F66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792,5</w:t>
            </w:r>
          </w:p>
        </w:tc>
      </w:tr>
    </w:tbl>
    <w:p w14:paraId="4348D82D" w14:textId="7B5CB3A7" w:rsidR="009066F2" w:rsidRPr="007C498B" w:rsidRDefault="009066F2" w:rsidP="009066F2">
      <w:pPr>
        <w:pStyle w:val="Heading2"/>
      </w:pPr>
      <w:r w:rsidRPr="007C498B">
        <w:t>2.2</w:t>
      </w:r>
      <w:r w:rsidRPr="007C498B">
        <w:tab/>
      </w:r>
      <w:r w:rsidR="0038095B" w:rsidRPr="007C498B">
        <w:t>Обработка заявок</w:t>
      </w:r>
      <w:r w:rsidR="000917D6" w:rsidRPr="007C498B">
        <w:t xml:space="preserve"> на</w:t>
      </w:r>
      <w:r w:rsidR="00761062" w:rsidRPr="007C498B">
        <w:t xml:space="preserve"> наземны</w:t>
      </w:r>
      <w:r w:rsidR="000917D6" w:rsidRPr="007C498B">
        <w:t>е</w:t>
      </w:r>
      <w:r w:rsidR="00761062" w:rsidRPr="007C498B">
        <w:t xml:space="preserve"> </w:t>
      </w:r>
      <w:r w:rsidR="007B66B3" w:rsidRPr="007C498B">
        <w:t>служб</w:t>
      </w:r>
      <w:r w:rsidR="000917D6" w:rsidRPr="007C498B">
        <w:t>ы</w:t>
      </w:r>
    </w:p>
    <w:p w14:paraId="1D6053A1" w14:textId="7930FA3E" w:rsidR="009066F2" w:rsidRPr="007C498B" w:rsidRDefault="0038095B" w:rsidP="009066F2">
      <w:pPr>
        <w:pStyle w:val="Headingb"/>
        <w:rPr>
          <w:highlight w:val="lightGray"/>
          <w:lang w:val="ru-RU"/>
        </w:rPr>
      </w:pPr>
      <w:r w:rsidRPr="007C498B">
        <w:rPr>
          <w:lang w:val="ru-RU"/>
        </w:rPr>
        <w:t>Описание</w:t>
      </w:r>
    </w:p>
    <w:p w14:paraId="0C33CBBB" w14:textId="6FF3FFF9" w:rsidR="009066F2" w:rsidRPr="007C498B" w:rsidRDefault="0038095B" w:rsidP="009066F2">
      <w:pPr>
        <w:rPr>
          <w:highlight w:val="lightGray"/>
        </w:rPr>
      </w:pPr>
      <w:r w:rsidRPr="007C498B">
        <w:t xml:space="preserve">В соответствии с </w:t>
      </w:r>
      <w:r w:rsidR="008E6BFC" w:rsidRPr="007C498B">
        <w:t xml:space="preserve">пп. </w:t>
      </w:r>
      <w:r w:rsidRPr="007C498B">
        <w:t xml:space="preserve">172 и 173 Конвенции </w:t>
      </w:r>
      <w:r w:rsidR="00A41EBC" w:rsidRPr="007C498B">
        <w:t xml:space="preserve">Бюро радиосвязи производит регулярную запись и регистрацию частотных присвоений </w:t>
      </w:r>
      <w:r w:rsidR="007A7CA4" w:rsidRPr="007C498B">
        <w:t>наземным системам</w:t>
      </w:r>
      <w:r w:rsidR="00A41EBC" w:rsidRPr="007C498B">
        <w:t xml:space="preserve"> согласно соответствующим положениям Регламента радиосвязи</w:t>
      </w:r>
      <w:r w:rsidR="00942036" w:rsidRPr="007C498B">
        <w:t>,</w:t>
      </w:r>
      <w:r w:rsidR="00A41EBC" w:rsidRPr="007C498B">
        <w:t xml:space="preserve"> постоянно обновляет Международный справочный регистр частот</w:t>
      </w:r>
      <w:r w:rsidR="00942036" w:rsidRPr="007C498B">
        <w:t xml:space="preserve"> и </w:t>
      </w:r>
      <w:r w:rsidR="009D5FBA" w:rsidRPr="007C498B">
        <w:t xml:space="preserve">пересматривает </w:t>
      </w:r>
      <w:r w:rsidRPr="007C498B">
        <w:t>записи в этом</w:t>
      </w:r>
      <w:r w:rsidR="009D5FBA" w:rsidRPr="007C498B">
        <w:t xml:space="preserve"> Регистре</w:t>
      </w:r>
      <w:r w:rsidRPr="007C498B">
        <w:t xml:space="preserve">. </w:t>
      </w:r>
      <w:r w:rsidR="00942036" w:rsidRPr="007C498B">
        <w:t>Бюро также помогает в разрешении случаев вредных помех по запросу одной или нескольких заинтересованных администраций</w:t>
      </w:r>
      <w:r w:rsidRPr="007C498B">
        <w:t>.</w:t>
      </w:r>
    </w:p>
    <w:p w14:paraId="4AE725D1" w14:textId="52C1148C" w:rsidR="009066F2" w:rsidRPr="007C498B" w:rsidRDefault="00900669" w:rsidP="009066F2">
      <w:pPr>
        <w:pStyle w:val="Headingb"/>
        <w:rPr>
          <w:lang w:val="ru-RU"/>
        </w:rPr>
      </w:pPr>
      <w:r w:rsidRPr="007C498B">
        <w:rPr>
          <w:lang w:val="ru-RU"/>
        </w:rPr>
        <w:lastRenderedPageBreak/>
        <w:t>Отчет о проделанной работе и анализ рисков в 2023 году</w:t>
      </w:r>
    </w:p>
    <w:p w14:paraId="19539DA7" w14:textId="59E8D491" w:rsidR="009066F2" w:rsidRPr="007C498B" w:rsidRDefault="00B952AF" w:rsidP="009066F2">
      <w:pPr>
        <w:pStyle w:val="Headingi"/>
        <w:spacing w:after="120"/>
      </w:pPr>
      <w:r w:rsidRPr="007C498B">
        <w:t>Изложение результатов</w:t>
      </w:r>
      <w:r w:rsidR="00E9270A" w:rsidRPr="007C498B">
        <w:t>, достигнутых в 2023 году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689"/>
        <w:gridCol w:w="2268"/>
        <w:gridCol w:w="2734"/>
        <w:gridCol w:w="1948"/>
      </w:tblGrid>
      <w:tr w:rsidR="00E9270A" w:rsidRPr="007C498B" w14:paraId="7E15E39F" w14:textId="77777777" w:rsidTr="00C33308">
        <w:trPr>
          <w:tblHeader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385E"/>
            <w:vAlign w:val="center"/>
            <w:hideMark/>
          </w:tcPr>
          <w:p w14:paraId="0F8E79E4" w14:textId="43D6EE4A" w:rsidR="00E9270A" w:rsidRPr="007C498B" w:rsidRDefault="00E9270A" w:rsidP="00E9270A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lang w:val="ru-RU"/>
              </w:rPr>
              <w:t xml:space="preserve">Ожидаемые результаты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288"/>
            <w:vAlign w:val="center"/>
            <w:hideMark/>
          </w:tcPr>
          <w:p w14:paraId="67E6D613" w14:textId="061C5FEC" w:rsidR="00E9270A" w:rsidRPr="007C498B" w:rsidRDefault="00E9270A" w:rsidP="00E9270A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Достигнутые результаты 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B785"/>
            <w:vAlign w:val="center"/>
            <w:hideMark/>
          </w:tcPr>
          <w:p w14:paraId="1DAF843A" w14:textId="3EF33C59" w:rsidR="00E9270A" w:rsidRPr="007C498B" w:rsidRDefault="00E9270A" w:rsidP="00E9270A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96F"/>
            <w:vAlign w:val="center"/>
            <w:hideMark/>
          </w:tcPr>
          <w:p w14:paraId="71705911" w14:textId="6A53625F" w:rsidR="00E9270A" w:rsidRPr="007C498B" w:rsidRDefault="00E9270A" w:rsidP="002E5DB7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Измерения/данные о</w:t>
            </w:r>
            <w:r w:rsidR="002E5DB7" w:rsidRPr="007C498B">
              <w:rPr>
                <w:color w:val="FFFFFF" w:themeColor="background1"/>
                <w:lang w:val="ru-RU"/>
              </w:rPr>
              <w:t> </w:t>
            </w:r>
            <w:r w:rsidRPr="007C498B">
              <w:rPr>
                <w:color w:val="FFFFFF" w:themeColor="background1"/>
                <w:lang w:val="ru-RU"/>
              </w:rPr>
              <w:t xml:space="preserve">деятельности </w:t>
            </w:r>
          </w:p>
        </w:tc>
      </w:tr>
      <w:tr w:rsidR="009066F2" w:rsidRPr="007C498B" w14:paraId="7FF7D691" w14:textId="77777777" w:rsidTr="00C33308"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CA541B" w14:textId="62716EA2" w:rsidR="009066F2" w:rsidRPr="007C498B" w:rsidRDefault="00380C5D" w:rsidP="00327DDA">
            <w:pPr>
              <w:pStyle w:val="Tabletext"/>
              <w:rPr>
                <w:highlight w:val="lightGray"/>
              </w:rPr>
            </w:pPr>
            <w:r w:rsidRPr="007C498B">
              <w:t>Обработка 50</w:t>
            </w:r>
            <w:r w:rsidR="00AD29C5" w:rsidRPr="007C498B">
              <w:t> </w:t>
            </w:r>
            <w:r w:rsidRPr="007C498B">
              <w:t xml:space="preserve">100 </w:t>
            </w:r>
            <w:r w:rsidR="00353949" w:rsidRPr="007C498B">
              <w:t>заявлений согласно</w:t>
            </w:r>
            <w:r w:rsidRPr="007C498B">
              <w:t xml:space="preserve"> Статье 11 РР</w:t>
            </w:r>
            <w:r w:rsidRPr="007C498B">
              <w:rPr>
                <w:highlight w:val="lightGray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0967B2" w14:textId="1EACB390" w:rsidR="009066F2" w:rsidRPr="007C498B" w:rsidRDefault="00380C5D" w:rsidP="00327DDA">
            <w:pPr>
              <w:pStyle w:val="Tabletext"/>
              <w:rPr>
                <w:highlight w:val="lightGray"/>
              </w:rPr>
            </w:pPr>
            <w:r w:rsidRPr="007C498B">
              <w:t>77</w:t>
            </w:r>
            <w:r w:rsidR="00AD29C5" w:rsidRPr="007C498B">
              <w:t> </w:t>
            </w:r>
            <w:r w:rsidRPr="007C498B">
              <w:t xml:space="preserve">869 </w:t>
            </w:r>
            <w:r w:rsidR="00BF6924" w:rsidRPr="007C498B">
              <w:t>заявок</w:t>
            </w:r>
            <w:r w:rsidRPr="007C498B">
              <w:t xml:space="preserve"> обработано 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DC1A58" w14:textId="4671B444" w:rsidR="009066F2" w:rsidRPr="007C498B" w:rsidRDefault="006E483F" w:rsidP="00327DDA">
            <w:pPr>
              <w:pStyle w:val="Tabletext"/>
              <w:rPr>
                <w:highlight w:val="lightGray"/>
              </w:rPr>
            </w:pPr>
            <w:r w:rsidRPr="007C498B">
              <w:t>Обработать каждое представление в установленны</w:t>
            </w:r>
            <w:r w:rsidR="00BF6924" w:rsidRPr="007C498B">
              <w:t>й</w:t>
            </w:r>
            <w:r w:rsidRPr="007C498B">
              <w:t xml:space="preserve"> </w:t>
            </w:r>
            <w:r w:rsidR="00BF6924" w:rsidRPr="007C498B">
              <w:t>предельный</w:t>
            </w:r>
            <w:r w:rsidRPr="007C498B">
              <w:t xml:space="preserve"> срок в соответствии с применимыми процедурами 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EB4D0E" w14:textId="38ED5A50" w:rsidR="009066F2" w:rsidRPr="007C498B" w:rsidRDefault="006E483F" w:rsidP="00327DDA">
            <w:pPr>
              <w:pStyle w:val="Tabletext"/>
            </w:pPr>
            <w:r w:rsidRPr="007C498B">
              <w:t>Выполнено полностью</w:t>
            </w:r>
          </w:p>
        </w:tc>
      </w:tr>
      <w:tr w:rsidR="007F3E75" w:rsidRPr="007C498B" w14:paraId="1B0F0209" w14:textId="77777777" w:rsidTr="00AD29C5">
        <w:tc>
          <w:tcPr>
            <w:tcW w:w="26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876AAA" w14:textId="773C2576" w:rsidR="007F3E75" w:rsidRPr="007C498B" w:rsidRDefault="00C86E10" w:rsidP="00327DDA">
            <w:pPr>
              <w:pStyle w:val="Tabletext"/>
            </w:pPr>
            <w:r w:rsidRPr="007C498B">
              <w:t xml:space="preserve">Обработка всех соответствующих </w:t>
            </w:r>
            <w:r w:rsidR="007627D7" w:rsidRPr="007C498B">
              <w:t>представлений</w:t>
            </w:r>
            <w:r w:rsidRPr="007C498B">
              <w:t xml:space="preserve">, </w:t>
            </w:r>
            <w:r w:rsidR="007627D7" w:rsidRPr="007C498B">
              <w:t xml:space="preserve">касающихся </w:t>
            </w:r>
            <w:r w:rsidRPr="007C498B">
              <w:t>процедур изменения плана, а именно</w:t>
            </w:r>
            <w:r w:rsidR="007627D7" w:rsidRPr="007C498B">
              <w:t>: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8A34241" w14:textId="5976120F" w:rsidR="007F3E75" w:rsidRPr="007C498B" w:rsidRDefault="00C86E10" w:rsidP="00327DDA">
            <w:pPr>
              <w:pStyle w:val="Tabletext"/>
            </w:pPr>
            <w:r w:rsidRPr="007C498B">
              <w:t>Обработан</w:t>
            </w:r>
            <w:r w:rsidR="007627D7" w:rsidRPr="007C498B">
              <w:t>о</w:t>
            </w:r>
            <w:r w:rsidRPr="007C498B">
              <w:t>:</w:t>
            </w:r>
          </w:p>
        </w:tc>
        <w:tc>
          <w:tcPr>
            <w:tcW w:w="27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0A3194D4" w14:textId="03CFCB27" w:rsidR="007F3E75" w:rsidRPr="007C498B" w:rsidRDefault="00102830" w:rsidP="00327DDA">
            <w:pPr>
              <w:pStyle w:val="Tabletext"/>
            </w:pPr>
            <w:r w:rsidRPr="007C498B">
              <w:t xml:space="preserve">Обработать </w:t>
            </w:r>
            <w:r w:rsidR="00C86E10" w:rsidRPr="007C498B">
              <w:t xml:space="preserve">каждое представление </w:t>
            </w:r>
            <w:r w:rsidRPr="007C498B">
              <w:t>согласно</w:t>
            </w:r>
            <w:r w:rsidR="00C86E10" w:rsidRPr="007C498B">
              <w:t xml:space="preserve"> соответствующей процедур</w:t>
            </w:r>
            <w:r w:rsidRPr="007C498B">
              <w:t>е</w:t>
            </w:r>
            <w:r w:rsidR="00C86E10" w:rsidRPr="007C498B">
              <w:t xml:space="preserve"> изменения плана в </w:t>
            </w:r>
            <w:r w:rsidRPr="007C498B">
              <w:t>установленный предельный срок</w:t>
            </w:r>
          </w:p>
        </w:tc>
        <w:tc>
          <w:tcPr>
            <w:tcW w:w="19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2B273AFF" w14:textId="26A30FF3" w:rsidR="007F3E75" w:rsidRPr="007C498B" w:rsidRDefault="00C86E10" w:rsidP="00327DDA">
            <w:pPr>
              <w:pStyle w:val="Tabletext"/>
            </w:pPr>
            <w:r w:rsidRPr="007C498B">
              <w:t>Выполнено полностью</w:t>
            </w:r>
          </w:p>
        </w:tc>
      </w:tr>
      <w:tr w:rsidR="007F3E75" w:rsidRPr="007C498B" w14:paraId="74A76924" w14:textId="77777777" w:rsidTr="00C33308">
        <w:tc>
          <w:tcPr>
            <w:tcW w:w="2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22DD1" w14:textId="51E1574E" w:rsidR="007F3E75" w:rsidRPr="007C498B" w:rsidRDefault="007F3E75" w:rsidP="00327DDA">
            <w:pPr>
              <w:pStyle w:val="Tabletext"/>
            </w:pPr>
            <w:r w:rsidRPr="007C498B">
              <w:t>−</w:t>
            </w:r>
            <w:r w:rsidRPr="007C498B">
              <w:tab/>
            </w:r>
            <w:proofErr w:type="spellStart"/>
            <w:r w:rsidR="007627D7" w:rsidRPr="007C498B">
              <w:t>ПР</w:t>
            </w:r>
            <w:r w:rsidRPr="007C498B">
              <w:t>25</w:t>
            </w:r>
            <w:proofErr w:type="spellEnd"/>
            <w:r w:rsidRPr="007C498B">
              <w:t>: 12</w:t>
            </w:r>
            <w:r w:rsidR="00327DDA" w:rsidRPr="007C498B">
              <w:br/>
            </w:r>
            <w:r w:rsidRPr="007C498B">
              <w:t>−</w:t>
            </w:r>
            <w:r w:rsidRPr="007C498B">
              <w:tab/>
            </w:r>
            <w:proofErr w:type="spellStart"/>
            <w:r w:rsidR="007627D7" w:rsidRPr="007C498B">
              <w:t>ПР</w:t>
            </w:r>
            <w:r w:rsidRPr="007C498B">
              <w:t>26</w:t>
            </w:r>
            <w:proofErr w:type="spellEnd"/>
            <w:r w:rsidRPr="007C498B">
              <w:t>: 12</w:t>
            </w:r>
            <w:r w:rsidR="00327DDA" w:rsidRPr="007C498B">
              <w:br/>
            </w:r>
            <w:r w:rsidRPr="007C498B">
              <w:t>−</w:t>
            </w:r>
            <w:r w:rsidRPr="007C498B">
              <w:tab/>
            </w:r>
            <w:proofErr w:type="spellStart"/>
            <w:r w:rsidRPr="007C498B">
              <w:t>ST61</w:t>
            </w:r>
            <w:proofErr w:type="spellEnd"/>
            <w:r w:rsidRPr="007C498B">
              <w:t>: 60</w:t>
            </w:r>
            <w:r w:rsidR="00327DDA" w:rsidRPr="007C498B">
              <w:br/>
            </w:r>
            <w:r w:rsidRPr="007C498B">
              <w:t>−</w:t>
            </w:r>
            <w:r w:rsidRPr="007C498B">
              <w:tab/>
            </w:r>
            <w:proofErr w:type="spellStart"/>
            <w:r w:rsidRPr="007C498B">
              <w:t>GE75</w:t>
            </w:r>
            <w:proofErr w:type="spellEnd"/>
            <w:r w:rsidRPr="007C498B">
              <w:t>: 150</w:t>
            </w:r>
            <w:r w:rsidR="00327DDA" w:rsidRPr="007C498B">
              <w:br/>
            </w:r>
            <w:r w:rsidRPr="007C498B">
              <w:t>−</w:t>
            </w:r>
            <w:r w:rsidRPr="007C498B">
              <w:tab/>
            </w:r>
            <w:proofErr w:type="spellStart"/>
            <w:r w:rsidRPr="007C498B">
              <w:t>RJ81</w:t>
            </w:r>
            <w:proofErr w:type="spellEnd"/>
            <w:r w:rsidRPr="007C498B">
              <w:t>: 0</w:t>
            </w:r>
            <w:r w:rsidR="00327DDA" w:rsidRPr="007C498B">
              <w:br/>
            </w:r>
            <w:r w:rsidRPr="007C498B">
              <w:t>−</w:t>
            </w:r>
            <w:r w:rsidRPr="007C498B">
              <w:tab/>
            </w:r>
            <w:proofErr w:type="spellStart"/>
            <w:r w:rsidRPr="007C498B">
              <w:t>RJ88:0</w:t>
            </w:r>
            <w:proofErr w:type="spellEnd"/>
            <w:r w:rsidR="00327DDA" w:rsidRPr="007C498B">
              <w:br/>
            </w:r>
            <w:r w:rsidRPr="007C498B">
              <w:t>−</w:t>
            </w:r>
            <w:r w:rsidRPr="007C498B">
              <w:tab/>
              <w:t>GE84: 9000</w:t>
            </w:r>
            <w:r w:rsidR="00327DDA" w:rsidRPr="007C498B">
              <w:br/>
            </w:r>
            <w:r w:rsidRPr="007C498B">
              <w:t>−</w:t>
            </w:r>
            <w:r w:rsidRPr="007C498B">
              <w:tab/>
            </w:r>
            <w:proofErr w:type="spellStart"/>
            <w:r w:rsidRPr="007C498B">
              <w:t>GE85</w:t>
            </w:r>
            <w:proofErr w:type="spellEnd"/>
            <w:r w:rsidRPr="007C498B">
              <w:t>: 12</w:t>
            </w:r>
            <w:r w:rsidR="00327DDA" w:rsidRPr="007C498B">
              <w:br/>
            </w:r>
            <w:r w:rsidRPr="007C498B">
              <w:t>−</w:t>
            </w:r>
            <w:r w:rsidRPr="007C498B">
              <w:tab/>
            </w:r>
            <w:proofErr w:type="spellStart"/>
            <w:r w:rsidRPr="007C498B">
              <w:t>GE89</w:t>
            </w:r>
            <w:proofErr w:type="spellEnd"/>
            <w:r w:rsidRPr="007C498B">
              <w:t>: 0</w:t>
            </w:r>
            <w:r w:rsidR="00327DDA" w:rsidRPr="007C498B">
              <w:br/>
            </w:r>
            <w:r w:rsidRPr="007C498B">
              <w:t>−</w:t>
            </w:r>
            <w:r w:rsidRPr="007C498B">
              <w:tab/>
            </w:r>
            <w:proofErr w:type="spellStart"/>
            <w:r w:rsidRPr="007C498B">
              <w:t>GE06D</w:t>
            </w:r>
            <w:proofErr w:type="spellEnd"/>
            <w:r w:rsidRPr="007C498B">
              <w:t>: 21000</w:t>
            </w:r>
            <w:r w:rsidR="00327DDA" w:rsidRPr="007C498B">
              <w:br/>
            </w:r>
            <w:r w:rsidRPr="007C498B">
              <w:t>−</w:t>
            </w:r>
            <w:r w:rsidRPr="007C498B">
              <w:tab/>
            </w:r>
            <w:proofErr w:type="spellStart"/>
            <w:r w:rsidRPr="007C498B">
              <w:t>GE06L</w:t>
            </w:r>
            <w:proofErr w:type="spellEnd"/>
            <w:r w:rsidRPr="007C498B">
              <w:t>: 11200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47B19" w14:textId="162DB0C8" w:rsidR="007F3E75" w:rsidRPr="007C498B" w:rsidRDefault="007F3E75" w:rsidP="00327DDA">
            <w:pPr>
              <w:pStyle w:val="Tabletext"/>
            </w:pPr>
            <w:r w:rsidRPr="007C498B">
              <w:t>−</w:t>
            </w:r>
            <w:r w:rsidRPr="007C498B">
              <w:tab/>
            </w:r>
            <w:proofErr w:type="spellStart"/>
            <w:r w:rsidR="007627D7" w:rsidRPr="007C498B">
              <w:t>ПР</w:t>
            </w:r>
            <w:r w:rsidRPr="007C498B">
              <w:t>25</w:t>
            </w:r>
            <w:proofErr w:type="spellEnd"/>
            <w:r w:rsidRPr="007C498B">
              <w:t>: 0</w:t>
            </w:r>
            <w:r w:rsidR="00327DDA" w:rsidRPr="007C498B">
              <w:br/>
            </w:r>
            <w:r w:rsidRPr="007C498B">
              <w:t>−</w:t>
            </w:r>
            <w:r w:rsidRPr="007C498B">
              <w:tab/>
            </w:r>
            <w:proofErr w:type="spellStart"/>
            <w:r w:rsidR="007627D7" w:rsidRPr="007C498B">
              <w:t>ПР</w:t>
            </w:r>
            <w:r w:rsidRPr="007C498B">
              <w:t>26</w:t>
            </w:r>
            <w:proofErr w:type="spellEnd"/>
            <w:r w:rsidRPr="007C498B">
              <w:t>: 0</w:t>
            </w:r>
            <w:r w:rsidR="00327DDA" w:rsidRPr="007C498B">
              <w:br/>
            </w:r>
            <w:r w:rsidRPr="007C498B">
              <w:t>−</w:t>
            </w:r>
            <w:r w:rsidRPr="007C498B">
              <w:tab/>
            </w:r>
            <w:proofErr w:type="spellStart"/>
            <w:r w:rsidRPr="007C498B">
              <w:t>ST61</w:t>
            </w:r>
            <w:proofErr w:type="spellEnd"/>
            <w:r w:rsidRPr="007C498B">
              <w:t>: 0</w:t>
            </w:r>
            <w:r w:rsidR="00327DDA" w:rsidRPr="007C498B">
              <w:br/>
            </w:r>
            <w:r w:rsidRPr="007C498B">
              <w:t>−</w:t>
            </w:r>
            <w:r w:rsidRPr="007C498B">
              <w:tab/>
            </w:r>
            <w:proofErr w:type="spellStart"/>
            <w:r w:rsidRPr="007C498B">
              <w:t>GE75</w:t>
            </w:r>
            <w:proofErr w:type="spellEnd"/>
            <w:r w:rsidRPr="007C498B">
              <w:t>: 107</w:t>
            </w:r>
            <w:r w:rsidR="00327DDA" w:rsidRPr="007C498B">
              <w:br/>
            </w:r>
            <w:r w:rsidRPr="007C498B">
              <w:t>−</w:t>
            </w:r>
            <w:r w:rsidRPr="007C498B">
              <w:tab/>
            </w:r>
            <w:proofErr w:type="spellStart"/>
            <w:r w:rsidRPr="007C498B">
              <w:t>RJ81</w:t>
            </w:r>
            <w:proofErr w:type="spellEnd"/>
            <w:r w:rsidRPr="007C498B">
              <w:t>: 0</w:t>
            </w:r>
            <w:r w:rsidR="00327DDA" w:rsidRPr="007C498B">
              <w:br/>
            </w:r>
            <w:r w:rsidRPr="007C498B">
              <w:t>−</w:t>
            </w:r>
            <w:r w:rsidRPr="007C498B">
              <w:tab/>
            </w:r>
            <w:proofErr w:type="spellStart"/>
            <w:r w:rsidRPr="007C498B">
              <w:t>RJ88</w:t>
            </w:r>
            <w:proofErr w:type="spellEnd"/>
            <w:r w:rsidRPr="007C498B">
              <w:t>: 0</w:t>
            </w:r>
            <w:r w:rsidR="00327DDA" w:rsidRPr="007C498B">
              <w:br/>
            </w:r>
            <w:r w:rsidRPr="007C498B">
              <w:t>−</w:t>
            </w:r>
            <w:r w:rsidRPr="007C498B">
              <w:tab/>
              <w:t>GE84: 9073</w:t>
            </w:r>
            <w:r w:rsidR="00327DDA" w:rsidRPr="007C498B">
              <w:br/>
            </w:r>
            <w:r w:rsidRPr="007C498B">
              <w:t>−</w:t>
            </w:r>
            <w:r w:rsidRPr="007C498B">
              <w:tab/>
            </w:r>
            <w:proofErr w:type="spellStart"/>
            <w:r w:rsidRPr="007C498B">
              <w:t>GE85</w:t>
            </w:r>
            <w:proofErr w:type="spellEnd"/>
            <w:r w:rsidRPr="007C498B">
              <w:t>:</w:t>
            </w:r>
            <w:r w:rsidR="00D51253" w:rsidRPr="007C498B">
              <w:t xml:space="preserve"> </w:t>
            </w:r>
            <w:r w:rsidRPr="007C498B">
              <w:t>0</w:t>
            </w:r>
            <w:r w:rsidR="00327DDA" w:rsidRPr="007C498B">
              <w:br/>
            </w:r>
            <w:r w:rsidRPr="007C498B">
              <w:t>−</w:t>
            </w:r>
            <w:r w:rsidRPr="007C498B">
              <w:tab/>
            </w:r>
            <w:proofErr w:type="spellStart"/>
            <w:r w:rsidRPr="007C498B">
              <w:t>GE89</w:t>
            </w:r>
            <w:proofErr w:type="spellEnd"/>
            <w:r w:rsidRPr="007C498B">
              <w:t>: 0</w:t>
            </w:r>
            <w:r w:rsidR="00327DDA" w:rsidRPr="007C498B">
              <w:br/>
            </w:r>
            <w:r w:rsidRPr="007C498B">
              <w:t>−</w:t>
            </w:r>
            <w:r w:rsidRPr="007C498B">
              <w:tab/>
            </w:r>
            <w:proofErr w:type="spellStart"/>
            <w:r w:rsidRPr="007C498B">
              <w:t>GE06D</w:t>
            </w:r>
            <w:proofErr w:type="spellEnd"/>
            <w:r w:rsidRPr="007C498B">
              <w:t>: 26324</w:t>
            </w:r>
            <w:r w:rsidR="00327DDA" w:rsidRPr="007C498B">
              <w:br/>
            </w:r>
            <w:r w:rsidRPr="007C498B">
              <w:t>−</w:t>
            </w:r>
            <w:r w:rsidRPr="007C498B">
              <w:tab/>
            </w:r>
            <w:proofErr w:type="spellStart"/>
            <w:r w:rsidRPr="007C498B">
              <w:t>GE06L</w:t>
            </w:r>
            <w:proofErr w:type="spellEnd"/>
            <w:r w:rsidRPr="007C498B">
              <w:t>: 12993</w:t>
            </w:r>
          </w:p>
        </w:tc>
        <w:tc>
          <w:tcPr>
            <w:tcW w:w="27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D03558E" w14:textId="77777777" w:rsidR="007F3E75" w:rsidRPr="007C498B" w:rsidRDefault="007F3E75" w:rsidP="00327DDA">
            <w:pPr>
              <w:pStyle w:val="Tabletext"/>
            </w:pPr>
          </w:p>
        </w:tc>
        <w:tc>
          <w:tcPr>
            <w:tcW w:w="194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622F1" w14:textId="77777777" w:rsidR="007F3E75" w:rsidRPr="007C498B" w:rsidRDefault="007F3E75" w:rsidP="00327DDA">
            <w:pPr>
              <w:pStyle w:val="Tabletext"/>
            </w:pPr>
          </w:p>
        </w:tc>
      </w:tr>
      <w:tr w:rsidR="009066F2" w:rsidRPr="007C498B" w14:paraId="7BA54D75" w14:textId="77777777" w:rsidTr="00C33308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CDCBFE" w14:textId="4595E2C1" w:rsidR="009066F2" w:rsidRPr="007C498B" w:rsidRDefault="00C86E10" w:rsidP="00327DDA">
            <w:pPr>
              <w:pStyle w:val="Tabletext"/>
              <w:rPr>
                <w:highlight w:val="lightGray"/>
              </w:rPr>
            </w:pPr>
            <w:r w:rsidRPr="007C498B">
              <w:t>Обработка 15</w:t>
            </w:r>
            <w:r w:rsidR="00AD29C5" w:rsidRPr="007C498B">
              <w:t> </w:t>
            </w:r>
            <w:r w:rsidRPr="007C498B">
              <w:t>000</w:t>
            </w:r>
            <w:r w:rsidR="00AD29C5" w:rsidRPr="007C498B">
              <w:t> </w:t>
            </w:r>
            <w:r w:rsidR="00102830" w:rsidRPr="007C498B">
              <w:t>представлений</w:t>
            </w:r>
            <w:r w:rsidR="0033181C" w:rsidRPr="007C498B">
              <w:t xml:space="preserve">, касающихся работы </w:t>
            </w:r>
            <w:r w:rsidRPr="007C498B">
              <w:t>радиовещательн</w:t>
            </w:r>
            <w:r w:rsidR="0033181C" w:rsidRPr="007C498B">
              <w:t>ой</w:t>
            </w:r>
            <w:r w:rsidRPr="007C498B">
              <w:t xml:space="preserve"> служб</w:t>
            </w:r>
            <w:r w:rsidR="0033181C" w:rsidRPr="007C498B">
              <w:t>ы</w:t>
            </w:r>
            <w:r w:rsidRPr="007C498B">
              <w:t xml:space="preserve"> в</w:t>
            </w:r>
            <w:r w:rsidR="00327DDA" w:rsidRPr="007C498B">
              <w:t> </w:t>
            </w:r>
            <w:r w:rsidR="0033181C" w:rsidRPr="007C498B">
              <w:t>полосах ВЧ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179601" w14:textId="6ACE152A" w:rsidR="009066F2" w:rsidRPr="007C498B" w:rsidRDefault="00C86E10" w:rsidP="00327DDA">
            <w:pPr>
              <w:pStyle w:val="Tabletext"/>
              <w:rPr>
                <w:highlight w:val="lightGray"/>
              </w:rPr>
            </w:pPr>
            <w:r w:rsidRPr="007C498B">
              <w:t>Обработано 25</w:t>
            </w:r>
            <w:r w:rsidR="00C33308" w:rsidRPr="007C498B">
              <w:t> </w:t>
            </w:r>
            <w:r w:rsidRPr="007C498B">
              <w:t>597</w:t>
            </w:r>
            <w:r w:rsidR="00C33308" w:rsidRPr="007C498B">
              <w:t> </w:t>
            </w:r>
            <w:r w:rsidR="00C7530E" w:rsidRPr="007C498B">
              <w:t>представлений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E2902F" w14:textId="2EE1486A" w:rsidR="009066F2" w:rsidRPr="007C498B" w:rsidRDefault="00C86E10" w:rsidP="00327DDA">
            <w:pPr>
              <w:pStyle w:val="Tabletext"/>
              <w:rPr>
                <w:highlight w:val="lightGray"/>
              </w:rPr>
            </w:pPr>
            <w:r w:rsidRPr="007C498B">
              <w:t xml:space="preserve">Своевременно обрабатывать </w:t>
            </w:r>
            <w:r w:rsidR="008C795A" w:rsidRPr="007C498B">
              <w:t>представления</w:t>
            </w:r>
            <w:r w:rsidRPr="007C498B">
              <w:t xml:space="preserve"> от администраций и публиковать их в расписаниях </w:t>
            </w:r>
            <w:r w:rsidR="00D01D78" w:rsidRPr="007C498B">
              <w:t xml:space="preserve">ВЧРВ </w:t>
            </w:r>
            <w:r w:rsidRPr="007C498B">
              <w:t>в сроки, указанные в РР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C24387" w14:textId="647DA55F" w:rsidR="009066F2" w:rsidRPr="007C498B" w:rsidRDefault="00C86E10" w:rsidP="00327DDA">
            <w:pPr>
              <w:pStyle w:val="Tabletext"/>
            </w:pPr>
            <w:r w:rsidRPr="007C498B">
              <w:t>Выполнено полностью</w:t>
            </w:r>
          </w:p>
        </w:tc>
      </w:tr>
      <w:tr w:rsidR="009066F2" w:rsidRPr="007C498B" w14:paraId="53FF49A7" w14:textId="77777777" w:rsidTr="00C33308"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0DB35F" w14:textId="7B6D07D3" w:rsidR="009066F2" w:rsidRPr="007C498B" w:rsidRDefault="009D67B6" w:rsidP="00327DDA">
            <w:pPr>
              <w:pStyle w:val="Tabletext"/>
              <w:rPr>
                <w:highlight w:val="lightGray"/>
              </w:rPr>
            </w:pPr>
            <w:r w:rsidRPr="007C498B">
              <w:t xml:space="preserve">Обработка 1200 запросов </w:t>
            </w:r>
            <w:r w:rsidR="005B36DD" w:rsidRPr="007C498B">
              <w:t>о</w:t>
            </w:r>
            <w:r w:rsidR="00C33308" w:rsidRPr="007C498B">
              <w:t> </w:t>
            </w:r>
            <w:r w:rsidRPr="007C498B">
              <w:t>координаци</w:t>
            </w:r>
            <w:r w:rsidR="005B36DD" w:rsidRPr="007C498B">
              <w:t>и</w:t>
            </w:r>
            <w:r w:rsidRPr="007C498B">
              <w:t xml:space="preserve"> согласно </w:t>
            </w:r>
            <w:r w:rsidR="005B36DD" w:rsidRPr="007C498B">
              <w:t>п.</w:t>
            </w:r>
            <w:r w:rsidR="00C33308" w:rsidRPr="007C498B">
              <w:t> </w:t>
            </w:r>
            <w:r w:rsidRPr="007C498B">
              <w:t>9.21</w:t>
            </w:r>
            <w:r w:rsidR="005B36DD" w:rsidRPr="007C498B">
              <w:t xml:space="preserve"> РР</w:t>
            </w:r>
            <w:r w:rsidRPr="007C498B">
              <w:t>, относящихся к наземным службам радиосвязи</w:t>
            </w:r>
            <w:r w:rsidRPr="007C498B">
              <w:rPr>
                <w:highlight w:val="lightGray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0AA70D65" w14:textId="1FB9E0AF" w:rsidR="009066F2" w:rsidRPr="007C498B" w:rsidRDefault="009D67B6" w:rsidP="00327DDA">
            <w:pPr>
              <w:pStyle w:val="Tabletext"/>
            </w:pPr>
            <w:r w:rsidRPr="007C498B">
              <w:t>Обработано 8569</w:t>
            </w:r>
            <w:r w:rsidR="00C33308" w:rsidRPr="007C498B">
              <w:t> </w:t>
            </w:r>
            <w:r w:rsidR="00D46B0A" w:rsidRPr="007C498B">
              <w:t xml:space="preserve">запросов </w:t>
            </w:r>
            <w:r w:rsidR="00211AE2" w:rsidRPr="007C498B">
              <w:t>о</w:t>
            </w:r>
            <w:r w:rsidR="00C33308" w:rsidRPr="007C498B">
              <w:t> </w:t>
            </w:r>
            <w:r w:rsidRPr="007C498B">
              <w:t>координаци</w:t>
            </w:r>
            <w:r w:rsidR="00211AE2" w:rsidRPr="007C498B">
              <w:t>и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45B992EA" w14:textId="5323C796" w:rsidR="009066F2" w:rsidRPr="007C498B" w:rsidRDefault="00757CD8" w:rsidP="00327DDA">
            <w:pPr>
              <w:pStyle w:val="Tabletext"/>
              <w:rPr>
                <w:highlight w:val="lightGray"/>
              </w:rPr>
            </w:pPr>
            <w:r w:rsidRPr="007C498B">
              <w:t>Обработать</w:t>
            </w:r>
            <w:r w:rsidR="00C86E10" w:rsidRPr="007C498B">
              <w:t xml:space="preserve"> каждый запрос </w:t>
            </w:r>
            <w:r w:rsidR="00211AE2" w:rsidRPr="007C498B">
              <w:t>о</w:t>
            </w:r>
            <w:r w:rsidR="00AD29C5" w:rsidRPr="007C498B">
              <w:t> </w:t>
            </w:r>
            <w:r w:rsidR="00211AE2" w:rsidRPr="007C498B">
              <w:t xml:space="preserve">координации </w:t>
            </w:r>
            <w:r w:rsidR="00C86E10" w:rsidRPr="007C498B">
              <w:t xml:space="preserve">в </w:t>
            </w:r>
            <w:r w:rsidR="00102830" w:rsidRPr="007C498B">
              <w:t>установленный предельный срок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450E632B" w14:textId="43279A42" w:rsidR="009066F2" w:rsidRPr="007C498B" w:rsidRDefault="00C86E10" w:rsidP="00327DDA">
            <w:pPr>
              <w:pStyle w:val="Tabletext"/>
            </w:pPr>
            <w:r w:rsidRPr="007C498B">
              <w:t>Выполнено полностью</w:t>
            </w:r>
          </w:p>
        </w:tc>
      </w:tr>
      <w:tr w:rsidR="00C33308" w:rsidRPr="007C498B" w14:paraId="4A5C2990" w14:textId="77777777" w:rsidTr="00C33308">
        <w:tc>
          <w:tcPr>
            <w:tcW w:w="2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3B96E21" w14:textId="28752709" w:rsidR="00C33308" w:rsidRPr="007C498B" w:rsidRDefault="00C33308" w:rsidP="00327DDA">
            <w:pPr>
              <w:pStyle w:val="Tabletext"/>
            </w:pPr>
            <w:r w:rsidRPr="007C498B">
              <w:t>Применение других регламентарных процедур, в том числе помощь в применении регламентарных процедур, а именно:</w:t>
            </w: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B88E7D" w14:textId="1A59CFB0" w:rsidR="00C33308" w:rsidRPr="007C498B" w:rsidRDefault="00C33308" w:rsidP="00327DDA">
            <w:pPr>
              <w:pStyle w:val="Tabletext"/>
            </w:pPr>
          </w:p>
        </w:tc>
        <w:tc>
          <w:tcPr>
            <w:tcW w:w="27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C6ACE5" w14:textId="77777777" w:rsidR="00C33308" w:rsidRPr="007C498B" w:rsidRDefault="00C33308" w:rsidP="00327DDA">
            <w:pPr>
              <w:pStyle w:val="Tabletext"/>
            </w:pPr>
            <w:r w:rsidRPr="007C498B">
              <w:t>Рассмотреть своевременно все запросы об оказании помощи</w:t>
            </w:r>
          </w:p>
          <w:p w14:paraId="683F50A3" w14:textId="5A8E9D15" w:rsidR="00C33308" w:rsidRPr="007C498B" w:rsidRDefault="00C33308" w:rsidP="00327DDA">
            <w:pPr>
              <w:pStyle w:val="Tabletext"/>
              <w:rPr>
                <w:highlight w:val="lightGray"/>
              </w:rPr>
            </w:pPr>
            <w:r w:rsidRPr="007C498B">
              <w:t xml:space="preserve">Безотлагательно предпринять соответствующие последующие действия </w:t>
            </w:r>
          </w:p>
        </w:tc>
        <w:tc>
          <w:tcPr>
            <w:tcW w:w="1948" w:type="dxa"/>
            <w:vMerge w:val="restart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056763" w14:textId="33B6B18A" w:rsidR="00C33308" w:rsidRPr="007C498B" w:rsidRDefault="00C33308" w:rsidP="00327DDA">
            <w:pPr>
              <w:pStyle w:val="Tabletext"/>
            </w:pPr>
            <w:r w:rsidRPr="007C498B">
              <w:t>Выполнено полностью</w:t>
            </w:r>
          </w:p>
        </w:tc>
      </w:tr>
      <w:tr w:rsidR="00C33308" w:rsidRPr="007C498B" w14:paraId="28DE4944" w14:textId="77777777" w:rsidTr="00C33308">
        <w:tc>
          <w:tcPr>
            <w:tcW w:w="2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0759C3" w14:textId="7D2AD40E" w:rsidR="00C33308" w:rsidRPr="007C498B" w:rsidRDefault="00C33308" w:rsidP="00327DDA">
            <w:pPr>
              <w:pStyle w:val="Tabletext"/>
              <w:ind w:left="284" w:hanging="284"/>
            </w:pPr>
            <w:r w:rsidRPr="007C498B">
              <w:t>−</w:t>
            </w:r>
            <w:r w:rsidRPr="007C498B">
              <w:tab/>
              <w:t>примерно 7 запросов на различные виды помощи в соответствии со Статьей 13 РР</w:t>
            </w: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50B2C1D" w14:textId="02815541" w:rsidR="00C33308" w:rsidRPr="007C498B" w:rsidRDefault="00C33308" w:rsidP="00327DDA">
            <w:pPr>
              <w:pStyle w:val="Tabletext"/>
            </w:pPr>
            <w:r w:rsidRPr="007C498B">
              <w:t>Обработано 4 запроса на оказание помощи в соответствии со Статьей 13</w:t>
            </w:r>
          </w:p>
        </w:tc>
        <w:tc>
          <w:tcPr>
            <w:tcW w:w="2734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8A816B4" w14:textId="77777777" w:rsidR="00C33308" w:rsidRPr="007C498B" w:rsidRDefault="00C33308" w:rsidP="00327DDA">
            <w:pPr>
              <w:pStyle w:val="Tabletext"/>
            </w:pPr>
          </w:p>
        </w:tc>
        <w:tc>
          <w:tcPr>
            <w:tcW w:w="1948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37BA10D" w14:textId="77777777" w:rsidR="00C33308" w:rsidRPr="007C498B" w:rsidRDefault="00C33308" w:rsidP="00327DDA">
            <w:pPr>
              <w:pStyle w:val="Tabletext"/>
            </w:pPr>
          </w:p>
        </w:tc>
      </w:tr>
      <w:tr w:rsidR="00C33308" w:rsidRPr="007C498B" w14:paraId="23A87647" w14:textId="77777777" w:rsidTr="00C33308">
        <w:tc>
          <w:tcPr>
            <w:tcW w:w="2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91A7D2" w14:textId="40515BE7" w:rsidR="00C33308" w:rsidRPr="007C498B" w:rsidRDefault="00C33308" w:rsidP="00327DDA">
            <w:pPr>
              <w:pStyle w:val="Tabletext"/>
              <w:ind w:left="284" w:hanging="284"/>
              <w:rPr>
                <w:highlight w:val="lightGray"/>
              </w:rPr>
            </w:pPr>
            <w:r w:rsidRPr="007C498B">
              <w:t>−</w:t>
            </w:r>
            <w:r w:rsidRPr="007C498B">
              <w:tab/>
              <w:t>около 1000 донесений о вредных помехах или нарушениях</w:t>
            </w: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BDFEBD1" w14:textId="2AC87566" w:rsidR="00C33308" w:rsidRPr="007C498B" w:rsidRDefault="00C33308" w:rsidP="00327DDA">
            <w:pPr>
              <w:pStyle w:val="Tabletext"/>
              <w:rPr>
                <w:highlight w:val="lightGray"/>
              </w:rPr>
            </w:pPr>
            <w:r w:rsidRPr="007C498B">
              <w:t>Обработано 1110 донесений о вредных помехах</w:t>
            </w:r>
          </w:p>
        </w:tc>
        <w:tc>
          <w:tcPr>
            <w:tcW w:w="2734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866AA8A" w14:textId="77777777" w:rsidR="00C33308" w:rsidRPr="007C498B" w:rsidRDefault="00C33308" w:rsidP="00327DDA">
            <w:pPr>
              <w:pStyle w:val="Tabletext"/>
            </w:pPr>
          </w:p>
        </w:tc>
        <w:tc>
          <w:tcPr>
            <w:tcW w:w="1948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5A91C1D" w14:textId="77777777" w:rsidR="00C33308" w:rsidRPr="007C498B" w:rsidRDefault="00C33308" w:rsidP="00327DDA">
            <w:pPr>
              <w:pStyle w:val="Tabletext"/>
            </w:pPr>
          </w:p>
        </w:tc>
      </w:tr>
      <w:tr w:rsidR="00C33308" w:rsidRPr="007C498B" w14:paraId="4237332F" w14:textId="77777777" w:rsidTr="00C33308">
        <w:tc>
          <w:tcPr>
            <w:tcW w:w="2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CE514C" w14:textId="3F0E5513" w:rsidR="00C33308" w:rsidRPr="007C498B" w:rsidRDefault="00C33308" w:rsidP="009E0CB7">
            <w:pPr>
              <w:pStyle w:val="Tabletext"/>
              <w:ind w:left="284" w:hanging="284"/>
            </w:pPr>
            <w:r w:rsidRPr="007C498B">
              <w:t>−</w:t>
            </w:r>
            <w:r w:rsidRPr="007C498B">
              <w:tab/>
              <w:t>около 28</w:t>
            </w:r>
            <w:r w:rsidR="00327DDA" w:rsidRPr="007C498B">
              <w:t> </w:t>
            </w:r>
            <w:r w:rsidRPr="007C498B">
              <w:t xml:space="preserve">000 отчетов о радиоконтроле в связи с регулярными и специальными программами </w:t>
            </w:r>
            <w:r w:rsidRPr="007C498B">
              <w:lastRenderedPageBreak/>
              <w:t>радиоконтроля в полосах</w:t>
            </w:r>
            <w:r w:rsidR="00327DDA" w:rsidRPr="007C498B">
              <w:t> </w:t>
            </w:r>
            <w:r w:rsidRPr="007C498B">
              <w:t>ВЧ</w:t>
            </w: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611795F" w14:textId="5080C9EA" w:rsidR="00C33308" w:rsidRPr="007C498B" w:rsidRDefault="00C33308" w:rsidP="00327DDA">
            <w:pPr>
              <w:pStyle w:val="Tabletext"/>
            </w:pPr>
            <w:r w:rsidRPr="007C498B">
              <w:lastRenderedPageBreak/>
              <w:t>Обработано 29 909 отчетов о радиоконтроле в полосах ВЧ</w:t>
            </w:r>
          </w:p>
        </w:tc>
        <w:tc>
          <w:tcPr>
            <w:tcW w:w="2734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76A0428" w14:textId="77777777" w:rsidR="00C33308" w:rsidRPr="007C498B" w:rsidRDefault="00C33308" w:rsidP="00327DDA">
            <w:pPr>
              <w:pStyle w:val="Tabletext"/>
            </w:pPr>
          </w:p>
        </w:tc>
        <w:tc>
          <w:tcPr>
            <w:tcW w:w="1948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92E59C8" w14:textId="77777777" w:rsidR="00C33308" w:rsidRPr="007C498B" w:rsidRDefault="00C33308" w:rsidP="00327DDA">
            <w:pPr>
              <w:pStyle w:val="Tabletext"/>
            </w:pPr>
          </w:p>
        </w:tc>
      </w:tr>
      <w:tr w:rsidR="00C33308" w:rsidRPr="007C498B" w14:paraId="2E886C16" w14:textId="77777777" w:rsidTr="00C33308">
        <w:tc>
          <w:tcPr>
            <w:tcW w:w="26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5EE17F" w14:textId="00D89B38" w:rsidR="00C33308" w:rsidRPr="007C498B" w:rsidRDefault="00C33308" w:rsidP="00327DDA">
            <w:pPr>
              <w:pStyle w:val="Tabletext"/>
              <w:ind w:left="284" w:hanging="284"/>
            </w:pPr>
            <w:r w:rsidRPr="007C498B">
              <w:t>−</w:t>
            </w:r>
            <w:r w:rsidRPr="007C498B">
              <w:tab/>
              <w:t>около 600 отчетов в ответ на Резолюцию 205</w:t>
            </w:r>
          </w:p>
        </w:tc>
        <w:tc>
          <w:tcPr>
            <w:tcW w:w="2268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1FD8966" w14:textId="32546151" w:rsidR="00C33308" w:rsidRPr="007C498B" w:rsidRDefault="00C33308" w:rsidP="00327DDA">
            <w:pPr>
              <w:pStyle w:val="Tabletext"/>
            </w:pPr>
            <w:r w:rsidRPr="007C498B">
              <w:t>Обработано 612</w:t>
            </w:r>
            <w:r w:rsidR="00AD29C5" w:rsidRPr="007C498B">
              <w:t> </w:t>
            </w:r>
            <w:r w:rsidRPr="007C498B">
              <w:t>отчетов в соответствии с Резолюцией 205</w:t>
            </w:r>
          </w:p>
        </w:tc>
        <w:tc>
          <w:tcPr>
            <w:tcW w:w="2734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68CD3BE" w14:textId="77777777" w:rsidR="00C33308" w:rsidRPr="007C498B" w:rsidRDefault="00C33308" w:rsidP="00327DDA">
            <w:pPr>
              <w:pStyle w:val="Tabletext"/>
            </w:pPr>
          </w:p>
        </w:tc>
        <w:tc>
          <w:tcPr>
            <w:tcW w:w="1948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3A3D0A7" w14:textId="77777777" w:rsidR="00C33308" w:rsidRPr="007C498B" w:rsidRDefault="00C33308" w:rsidP="00327DDA">
            <w:pPr>
              <w:pStyle w:val="Tabletext"/>
            </w:pPr>
          </w:p>
        </w:tc>
      </w:tr>
      <w:tr w:rsidR="00AD29C5" w:rsidRPr="007C498B" w14:paraId="705C9C49" w14:textId="77777777" w:rsidTr="00C33308"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7B3FB3EF" w14:textId="11D93B2F" w:rsidR="00AD29C5" w:rsidRPr="007C498B" w:rsidRDefault="00AD29C5" w:rsidP="00327DDA">
            <w:pPr>
              <w:pStyle w:val="Tabletext"/>
            </w:pPr>
            <w:r w:rsidRPr="007C498B">
              <w:t>Применение административных и оперативных процедур, а именно: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311F0FD5" w14:textId="583B799A" w:rsidR="00AD29C5" w:rsidRPr="007C498B" w:rsidRDefault="00AD29C5" w:rsidP="00327DDA">
            <w:pPr>
              <w:pStyle w:val="Tabletext"/>
            </w:pPr>
          </w:p>
        </w:tc>
        <w:tc>
          <w:tcPr>
            <w:tcW w:w="27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663FA27C" w14:textId="3CB02830" w:rsidR="00AD29C5" w:rsidRPr="007C498B" w:rsidRDefault="00AD29C5" w:rsidP="00327DDA">
            <w:pPr>
              <w:pStyle w:val="Tabletext"/>
            </w:pPr>
            <w:r w:rsidRPr="007C498B">
              <w:t xml:space="preserve">Рассматривать своевременно все запросы </w:t>
            </w:r>
          </w:p>
          <w:p w14:paraId="6E0252B5" w14:textId="55C0374A" w:rsidR="00AD29C5" w:rsidRPr="007C498B" w:rsidRDefault="00AD29C5" w:rsidP="00327DDA">
            <w:pPr>
              <w:pStyle w:val="Tabletext"/>
            </w:pPr>
            <w:r w:rsidRPr="007C498B">
              <w:t>Оперативно предоставлять всем администрациям все соответствующие данные, в том числе обеспечивать бесперебойный доступ в онлайновом режиме к базе данных судовых станций через MARS</w:t>
            </w:r>
          </w:p>
        </w:tc>
        <w:tc>
          <w:tcPr>
            <w:tcW w:w="19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29384FDD" w14:textId="06DA2CFD" w:rsidR="00AD29C5" w:rsidRPr="007C498B" w:rsidRDefault="00AD29C5" w:rsidP="00327DDA">
            <w:pPr>
              <w:pStyle w:val="Tabletext"/>
            </w:pPr>
            <w:r w:rsidRPr="007C498B">
              <w:t>Выполнено полностью</w:t>
            </w:r>
          </w:p>
        </w:tc>
      </w:tr>
      <w:tr w:rsidR="00AD29C5" w:rsidRPr="007C498B" w14:paraId="7E36216E" w14:textId="77777777" w:rsidTr="006F2BA1"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6822456" w14:textId="553D9D57" w:rsidR="00AD29C5" w:rsidRPr="007C498B" w:rsidRDefault="00AD29C5" w:rsidP="00327DDA">
            <w:pPr>
              <w:pStyle w:val="Tabletext"/>
              <w:ind w:left="284" w:hanging="284"/>
            </w:pPr>
            <w:r w:rsidRPr="007C498B">
              <w:t>−</w:t>
            </w:r>
            <w:r w:rsidRPr="007C498B">
              <w:tab/>
              <w:t>обработка около 40 обращений за помощью, включая 10 конкретных запросов, касающихся распределения серий позывных сигналов, номеров избирательного вызова и цифр морского опознавания (</w:t>
            </w:r>
            <w:proofErr w:type="spellStart"/>
            <w:r w:rsidRPr="007C498B">
              <w:t>MID</w:t>
            </w:r>
            <w:proofErr w:type="spellEnd"/>
            <w:r w:rsidRPr="007C498B">
              <w:t>), а также касающихся Рекомендаций МСЭ-R и МСЭ-Т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9B8B6A2" w14:textId="63A8B706" w:rsidR="00AD29C5" w:rsidRPr="007C498B" w:rsidRDefault="00AD29C5" w:rsidP="00327DDA">
            <w:pPr>
              <w:pStyle w:val="Tabletext"/>
            </w:pPr>
            <w:r w:rsidRPr="007C498B">
              <w:t>47 случаев оказания помощи, включая 12 конкретных запросов, касающихся распределения ресурсов нумерации</w:t>
            </w:r>
          </w:p>
        </w:tc>
        <w:tc>
          <w:tcPr>
            <w:tcW w:w="27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E4331F4" w14:textId="77777777" w:rsidR="00AD29C5" w:rsidRPr="007C498B" w:rsidRDefault="00AD29C5" w:rsidP="00327DDA">
            <w:pPr>
              <w:pStyle w:val="Tabletext"/>
            </w:pPr>
          </w:p>
        </w:tc>
        <w:tc>
          <w:tcPr>
            <w:tcW w:w="194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2E033F5" w14:textId="77777777" w:rsidR="00AD29C5" w:rsidRPr="007C498B" w:rsidRDefault="00AD29C5" w:rsidP="00327DDA">
            <w:pPr>
              <w:pStyle w:val="Tabletext"/>
            </w:pPr>
          </w:p>
        </w:tc>
      </w:tr>
      <w:tr w:rsidR="00AD29C5" w:rsidRPr="007C498B" w14:paraId="1307A8A3" w14:textId="77777777" w:rsidTr="006F2BA1"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BD9B3FE" w14:textId="5AF346E4" w:rsidR="00AD29C5" w:rsidRPr="007C498B" w:rsidRDefault="00AD29C5" w:rsidP="00327DDA">
            <w:pPr>
              <w:pStyle w:val="Tabletext"/>
              <w:ind w:left="284" w:hanging="284"/>
            </w:pPr>
            <w:r w:rsidRPr="007C498B">
              <w:t>−</w:t>
            </w:r>
            <w:r w:rsidRPr="007C498B">
              <w:tab/>
              <w:t>около 1 запроса по Статьям 47 и 48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9DB0890" w14:textId="268B4374" w:rsidR="00AD29C5" w:rsidRPr="007C498B" w:rsidRDefault="00AD29C5" w:rsidP="00327DDA">
            <w:pPr>
              <w:pStyle w:val="Tabletext"/>
              <w:rPr>
                <w:highlight w:val="lightGray"/>
              </w:rPr>
            </w:pPr>
            <w:r w:rsidRPr="007C498B">
              <w:t>2 запроса по Статьям</w:t>
            </w:r>
            <w:r w:rsidR="009E0CB7" w:rsidRPr="007C498B">
              <w:t> </w:t>
            </w:r>
            <w:r w:rsidRPr="007C498B">
              <w:t>47 и 48</w:t>
            </w:r>
          </w:p>
        </w:tc>
        <w:tc>
          <w:tcPr>
            <w:tcW w:w="27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2E46EBB" w14:textId="77777777" w:rsidR="00AD29C5" w:rsidRPr="007C498B" w:rsidRDefault="00AD29C5" w:rsidP="00327DDA">
            <w:pPr>
              <w:pStyle w:val="Tabletext"/>
            </w:pPr>
          </w:p>
        </w:tc>
        <w:tc>
          <w:tcPr>
            <w:tcW w:w="194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078BD6B" w14:textId="77777777" w:rsidR="00AD29C5" w:rsidRPr="007C498B" w:rsidRDefault="00AD29C5" w:rsidP="00327DDA">
            <w:pPr>
              <w:pStyle w:val="Tabletext"/>
            </w:pPr>
          </w:p>
        </w:tc>
      </w:tr>
      <w:tr w:rsidR="00AD29C5" w:rsidRPr="007C498B" w14:paraId="51033D58" w14:textId="77777777" w:rsidTr="006F2BA1"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B96F10F" w14:textId="36CA3608" w:rsidR="00AD29C5" w:rsidRPr="007C498B" w:rsidRDefault="00AD29C5" w:rsidP="00327DDA">
            <w:pPr>
              <w:pStyle w:val="Tabletext"/>
              <w:ind w:left="284" w:hanging="284"/>
            </w:pPr>
            <w:r w:rsidRPr="007C498B">
              <w:t>−</w:t>
            </w:r>
            <w:r w:rsidRPr="007C498B">
              <w:tab/>
              <w:t>около 10 случаев по Резолюции 647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8AAD8A3" w14:textId="084091A9" w:rsidR="00AD29C5" w:rsidRPr="007C498B" w:rsidRDefault="00AD29C5" w:rsidP="00327DDA">
            <w:pPr>
              <w:pStyle w:val="Tabletext"/>
              <w:rPr>
                <w:highlight w:val="lightGray"/>
              </w:rPr>
            </w:pPr>
            <w:r w:rsidRPr="007C498B">
              <w:t>0 случаев по Резолюции 647</w:t>
            </w:r>
          </w:p>
        </w:tc>
        <w:tc>
          <w:tcPr>
            <w:tcW w:w="27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D45DFB8" w14:textId="77777777" w:rsidR="00AD29C5" w:rsidRPr="007C498B" w:rsidRDefault="00AD29C5" w:rsidP="00327DDA">
            <w:pPr>
              <w:pStyle w:val="Tabletext"/>
            </w:pPr>
          </w:p>
        </w:tc>
        <w:tc>
          <w:tcPr>
            <w:tcW w:w="194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CA4955E" w14:textId="77777777" w:rsidR="00AD29C5" w:rsidRPr="007C498B" w:rsidRDefault="00AD29C5" w:rsidP="00327DDA">
            <w:pPr>
              <w:pStyle w:val="Tabletext"/>
            </w:pPr>
          </w:p>
        </w:tc>
      </w:tr>
      <w:tr w:rsidR="00AD29C5" w:rsidRPr="007C498B" w14:paraId="3B5D6E88" w14:textId="77777777" w:rsidTr="006F2BA1"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1A9D222" w14:textId="1B808C26" w:rsidR="00AD29C5" w:rsidRPr="007C498B" w:rsidRDefault="00AD29C5" w:rsidP="00327DDA">
            <w:pPr>
              <w:pStyle w:val="Tabletext"/>
              <w:ind w:left="284" w:hanging="284"/>
            </w:pPr>
            <w:r w:rsidRPr="007C498B">
              <w:t>−</w:t>
            </w:r>
            <w:r w:rsidRPr="007C498B">
              <w:tab/>
              <w:t>около 2 случаев по Статье 25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AEF51B3" w14:textId="7CB4E03C" w:rsidR="00AD29C5" w:rsidRPr="007C498B" w:rsidRDefault="00AD29C5" w:rsidP="00327DDA">
            <w:pPr>
              <w:pStyle w:val="Tabletext"/>
              <w:rPr>
                <w:highlight w:val="lightGray"/>
              </w:rPr>
            </w:pPr>
            <w:r w:rsidRPr="007C498B">
              <w:t>0 случаев по Статье 25</w:t>
            </w:r>
          </w:p>
        </w:tc>
        <w:tc>
          <w:tcPr>
            <w:tcW w:w="2734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A1DF081" w14:textId="77777777" w:rsidR="00AD29C5" w:rsidRPr="007C498B" w:rsidRDefault="00AD29C5" w:rsidP="00327DDA">
            <w:pPr>
              <w:pStyle w:val="Tabletext"/>
            </w:pPr>
          </w:p>
        </w:tc>
        <w:tc>
          <w:tcPr>
            <w:tcW w:w="1948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9A072B6" w14:textId="77777777" w:rsidR="00AD29C5" w:rsidRPr="007C498B" w:rsidRDefault="00AD29C5" w:rsidP="00327DDA">
            <w:pPr>
              <w:pStyle w:val="Tabletext"/>
            </w:pPr>
          </w:p>
        </w:tc>
      </w:tr>
      <w:tr w:rsidR="003E7CDC" w:rsidRPr="007C498B" w14:paraId="609807D6" w14:textId="77777777" w:rsidTr="00C33308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A6A43" w14:textId="3DC1E442" w:rsidR="003E7CDC" w:rsidRPr="007C498B" w:rsidRDefault="009D67B6" w:rsidP="00327DDA">
            <w:pPr>
              <w:pStyle w:val="Tabletext"/>
              <w:rPr>
                <w:highlight w:val="lightGray"/>
              </w:rPr>
            </w:pPr>
            <w:r w:rsidRPr="007C498B">
              <w:t xml:space="preserve">Обработка 2000 </w:t>
            </w:r>
            <w:r w:rsidR="00E51467" w:rsidRPr="007C498B">
              <w:t>заявлений согласно</w:t>
            </w:r>
            <w:r w:rsidRPr="007C498B">
              <w:t xml:space="preserve"> Статье 20 РР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B90E2" w14:textId="52585264" w:rsidR="003E7CDC" w:rsidRPr="007C498B" w:rsidRDefault="009D67B6" w:rsidP="00327DDA">
            <w:pPr>
              <w:pStyle w:val="Tabletext"/>
              <w:rPr>
                <w:highlight w:val="lightGray"/>
              </w:rPr>
            </w:pPr>
            <w:r w:rsidRPr="007C498B">
              <w:t>Обработ</w:t>
            </w:r>
            <w:r w:rsidR="002A3D29" w:rsidRPr="007C498B">
              <w:t>ано</w:t>
            </w:r>
            <w:r w:rsidRPr="007C498B">
              <w:t xml:space="preserve"> 1927</w:t>
            </w:r>
            <w:r w:rsidR="00AD29C5" w:rsidRPr="007C498B">
              <w:t> </w:t>
            </w:r>
            <w:r w:rsidR="002A3D29" w:rsidRPr="007C498B">
              <w:t>заявлений согласно Статье 20 РР</w:t>
            </w:r>
          </w:p>
        </w:tc>
        <w:tc>
          <w:tcPr>
            <w:tcW w:w="27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23ABF" w14:textId="27D0CF40" w:rsidR="003E7CDC" w:rsidRPr="007C498B" w:rsidRDefault="00B03E62" w:rsidP="00327DDA">
            <w:pPr>
              <w:pStyle w:val="Tabletext"/>
              <w:rPr>
                <w:highlight w:val="lightGray"/>
              </w:rPr>
            </w:pPr>
            <w:r w:rsidRPr="007C498B">
              <w:t>Обработать</w:t>
            </w:r>
            <w:r w:rsidR="00F81961" w:rsidRPr="007C498B">
              <w:t xml:space="preserve"> каждое </w:t>
            </w:r>
            <w:r w:rsidR="00157121" w:rsidRPr="007C498B">
              <w:t>заявление</w:t>
            </w:r>
            <w:r w:rsidR="00F81961" w:rsidRPr="007C498B">
              <w:t xml:space="preserve"> в соответствии с применимыми процедурами и публиковать информацию о MARS и соответствующи</w:t>
            </w:r>
            <w:r w:rsidR="00CE7B8F" w:rsidRPr="007C498B">
              <w:t>е</w:t>
            </w:r>
            <w:r w:rsidR="00F81961" w:rsidRPr="007C498B">
              <w:t xml:space="preserve"> служебны</w:t>
            </w:r>
            <w:r w:rsidR="00CE7B8F" w:rsidRPr="007C498B">
              <w:t>е</w:t>
            </w:r>
            <w:r w:rsidR="00F81961" w:rsidRPr="007C498B">
              <w:t xml:space="preserve"> публикаци</w:t>
            </w:r>
            <w:r w:rsidR="00CE7B8F" w:rsidRPr="007C498B">
              <w:t>и</w:t>
            </w:r>
            <w:r w:rsidR="00F81961" w:rsidRPr="007C498B">
              <w:t xml:space="preserve"> МСЭ</w:t>
            </w:r>
          </w:p>
        </w:tc>
        <w:tc>
          <w:tcPr>
            <w:tcW w:w="194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4629E" w14:textId="45F9F0F4" w:rsidR="003E7CDC" w:rsidRPr="007C498B" w:rsidRDefault="00AD197D" w:rsidP="00327DDA">
            <w:pPr>
              <w:pStyle w:val="Tabletext"/>
              <w:rPr>
                <w:highlight w:val="lightGray"/>
              </w:rPr>
            </w:pPr>
            <w:r w:rsidRPr="007C498B">
              <w:t>Выполнено полностью</w:t>
            </w:r>
          </w:p>
        </w:tc>
      </w:tr>
    </w:tbl>
    <w:p w14:paraId="0ED289BB" w14:textId="0A4E7D2E" w:rsidR="00B56151" w:rsidRPr="007C498B" w:rsidRDefault="00E9270A" w:rsidP="009E0CB7">
      <w:pPr>
        <w:pStyle w:val="Headingi"/>
        <w:spacing w:before="240" w:after="120"/>
      </w:pPr>
      <w:r w:rsidRPr="007C498B">
        <w:t>Оценка угроз и рисков в 2023 году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405"/>
        <w:gridCol w:w="2552"/>
        <w:gridCol w:w="2272"/>
        <w:gridCol w:w="2410"/>
      </w:tblGrid>
      <w:tr w:rsidR="00840BE5" w:rsidRPr="007C498B" w14:paraId="569CC2FA" w14:textId="77777777" w:rsidTr="00D051C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vAlign w:val="center"/>
            <w:hideMark/>
          </w:tcPr>
          <w:p w14:paraId="2DDFFA5B" w14:textId="79545720" w:rsidR="00840BE5" w:rsidRPr="007C498B" w:rsidRDefault="00840BE5" w:rsidP="00840BE5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lang w:val="ru-RU"/>
              </w:rPr>
              <w:t xml:space="preserve">Аспекты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288"/>
            <w:vAlign w:val="center"/>
            <w:hideMark/>
          </w:tcPr>
          <w:p w14:paraId="0494361A" w14:textId="019A64D8" w:rsidR="00840BE5" w:rsidRPr="007C498B" w:rsidRDefault="00192F95" w:rsidP="00840BE5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Отмеченные риски</w:t>
            </w:r>
            <w:r w:rsidR="00840BE5" w:rsidRPr="007C498B">
              <w:rPr>
                <w:color w:val="FFFFFF" w:themeColor="background1"/>
                <w:lang w:val="ru-RU"/>
              </w:rPr>
              <w:t xml:space="preserve"> 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vAlign w:val="center"/>
            <w:hideMark/>
          </w:tcPr>
          <w:p w14:paraId="44EC2A09" w14:textId="33A5C9FE" w:rsidR="00840BE5" w:rsidRPr="007C498B" w:rsidRDefault="008E6BFC" w:rsidP="00840BE5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Отмеченный уровень воздействия</w:t>
            </w:r>
            <w:r w:rsidR="00840BE5" w:rsidRPr="007C498B">
              <w:rPr>
                <w:color w:val="FFFFFF" w:themeColor="background1"/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vAlign w:val="center"/>
            <w:hideMark/>
          </w:tcPr>
          <w:p w14:paraId="331563A7" w14:textId="4D1758D0" w:rsidR="00840BE5" w:rsidRPr="007C498B" w:rsidRDefault="00840BE5" w:rsidP="00840BE5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Принятые меры по смягчению последствий </w:t>
            </w:r>
          </w:p>
        </w:tc>
      </w:tr>
      <w:tr w:rsidR="00B56151" w:rsidRPr="007C498B" w14:paraId="39C113BC" w14:textId="77777777" w:rsidTr="00D051C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6F0CB55" w14:textId="63307D22" w:rsidR="00B56151" w:rsidRPr="007C498B" w:rsidRDefault="0088693A" w:rsidP="00E25951">
            <w:pPr>
              <w:pStyle w:val="Tabletext"/>
              <w:rPr>
                <w:highlight w:val="lightGray"/>
              </w:rPr>
            </w:pPr>
            <w:r w:rsidRPr="007C498B">
              <w:t>Финансовы</w:t>
            </w:r>
            <w:r w:rsidR="00840BE5" w:rsidRPr="007C498B">
              <w:t>й</w:t>
            </w:r>
            <w:r w:rsidRPr="007C498B">
              <w:t>/ресурсны</w:t>
            </w:r>
            <w:r w:rsidR="00840BE5" w:rsidRPr="007C498B">
              <w:t>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EB565E6" w14:textId="504FFE1D" w:rsidR="00B56151" w:rsidRPr="007C498B" w:rsidRDefault="0088693A" w:rsidP="00E25951">
            <w:pPr>
              <w:pStyle w:val="Tabletext"/>
              <w:rPr>
                <w:highlight w:val="lightGray"/>
              </w:rPr>
            </w:pPr>
            <w:r w:rsidRPr="007C498B">
              <w:t xml:space="preserve">Недостаток ресурсов для проведения всех </w:t>
            </w:r>
            <w:r w:rsidR="00752AE5" w:rsidRPr="007C498B">
              <w:t>рассмотрений</w:t>
            </w:r>
            <w:r w:rsidRPr="007C498B">
              <w:t xml:space="preserve"> и обработки в установленные сроки</w:t>
            </w:r>
            <w:r w:rsidR="00840BE5" w:rsidRPr="007C498B">
              <w:t xml:space="preserve">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0132995" w14:textId="143C9DAB" w:rsidR="00B56151" w:rsidRPr="007C498B" w:rsidRDefault="0088693A" w:rsidP="00E25951">
            <w:pPr>
              <w:pStyle w:val="Tabletext"/>
              <w:rPr>
                <w:highlight w:val="lightGray"/>
              </w:rPr>
            </w:pPr>
            <w:r w:rsidRPr="007C498B">
              <w:t>Низкий</w:t>
            </w:r>
            <w:r w:rsidR="005625AB" w:rsidRPr="007C498B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A2F0AE0" w14:textId="625CDD14" w:rsidR="00B56151" w:rsidRPr="007C498B" w:rsidRDefault="00A04E5C" w:rsidP="00E25951">
            <w:pPr>
              <w:pStyle w:val="Tabletext"/>
              <w:rPr>
                <w:highlight w:val="lightGray"/>
              </w:rPr>
            </w:pPr>
            <w:r w:rsidRPr="007C498B">
              <w:t>Выделен а</w:t>
            </w:r>
            <w:r w:rsidR="0088693A" w:rsidRPr="007C498B">
              <w:t>декватн</w:t>
            </w:r>
            <w:r w:rsidRPr="007C498B">
              <w:t>ый объем</w:t>
            </w:r>
            <w:r w:rsidR="0088693A" w:rsidRPr="007C498B">
              <w:t xml:space="preserve"> ресурсов на различные процессы</w:t>
            </w:r>
            <w:r w:rsidRPr="007C498B">
              <w:t xml:space="preserve"> </w:t>
            </w:r>
          </w:p>
        </w:tc>
      </w:tr>
    </w:tbl>
    <w:p w14:paraId="73D7AED3" w14:textId="77777777" w:rsidR="00EC3C01" w:rsidRPr="007C498B" w:rsidRDefault="00EC3C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ascii="Times New Roman Bold" w:hAnsi="Times New Roman Bold"/>
          <w:b/>
        </w:rPr>
      </w:pPr>
      <w:r w:rsidRPr="007C498B">
        <w:br w:type="page"/>
      </w:r>
    </w:p>
    <w:p w14:paraId="3B524938" w14:textId="40F78C8C" w:rsidR="007F3E75" w:rsidRPr="007C498B" w:rsidRDefault="00900669" w:rsidP="007F3E75">
      <w:pPr>
        <w:pStyle w:val="Headingb"/>
        <w:rPr>
          <w:lang w:val="ru-RU"/>
        </w:rPr>
      </w:pPr>
      <w:r w:rsidRPr="007C498B">
        <w:rPr>
          <w:lang w:val="ru-RU"/>
        </w:rPr>
        <w:lastRenderedPageBreak/>
        <w:t>Изложение ожидаемых результатов и анализ рисков в 2025 году</w:t>
      </w:r>
    </w:p>
    <w:p w14:paraId="603579A3" w14:textId="6DBFB818" w:rsidR="007F3E75" w:rsidRPr="007C498B" w:rsidRDefault="00900669" w:rsidP="007F3E75">
      <w:pPr>
        <w:pStyle w:val="Headingi"/>
        <w:spacing w:after="120"/>
      </w:pPr>
      <w:r w:rsidRPr="007C498B">
        <w:t>Изложение ожидаемых результатов в 2025 году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098"/>
        <w:gridCol w:w="4541"/>
      </w:tblGrid>
      <w:tr w:rsidR="00821CED" w:rsidRPr="007C498B" w14:paraId="437B0A3A" w14:textId="77777777" w:rsidTr="00EC3C01">
        <w:trPr>
          <w:tblHeader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385E"/>
            <w:noWrap/>
            <w:vAlign w:val="bottom"/>
            <w:hideMark/>
          </w:tcPr>
          <w:p w14:paraId="3155ED2A" w14:textId="1CDCB989" w:rsidR="00821CED" w:rsidRPr="007C498B" w:rsidRDefault="00821CED" w:rsidP="00821CED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lang w:val="ru-RU"/>
              </w:rPr>
              <w:t>Ожидаемые результаты</w:t>
            </w:r>
            <w:r w:rsidR="0023240E" w:rsidRPr="007C498B">
              <w:rPr>
                <w:lang w:val="ru-RU"/>
              </w:rPr>
              <w:t xml:space="preserve"> </w:t>
            </w:r>
          </w:p>
        </w:tc>
        <w:tc>
          <w:tcPr>
            <w:tcW w:w="4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B785"/>
            <w:noWrap/>
            <w:vAlign w:val="bottom"/>
            <w:hideMark/>
          </w:tcPr>
          <w:p w14:paraId="48782046" w14:textId="7CFF1F35" w:rsidR="00821CED" w:rsidRPr="007C498B" w:rsidRDefault="00821CED" w:rsidP="00821CED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</w:tr>
      <w:tr w:rsidR="00EF3A55" w:rsidRPr="007C498B" w14:paraId="050C3B40" w14:textId="77777777" w:rsidTr="00EC3C01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442304" w14:textId="2435E5D8" w:rsidR="00EF3A55" w:rsidRPr="007C498B" w:rsidRDefault="005444B8" w:rsidP="00E25951">
            <w:pPr>
              <w:pStyle w:val="Tabletext"/>
              <w:rPr>
                <w:b/>
                <w:bCs/>
              </w:rPr>
            </w:pPr>
            <w:r w:rsidRPr="007C498B">
              <w:t>Обработка</w:t>
            </w:r>
            <w:r w:rsidR="006E483F" w:rsidRPr="007C498B">
              <w:t xml:space="preserve"> 65 000 </w:t>
            </w:r>
            <w:r w:rsidR="003E200E" w:rsidRPr="007C498B">
              <w:t>заявлений</w:t>
            </w:r>
            <w:r w:rsidR="006E483F" w:rsidRPr="007C498B">
              <w:t xml:space="preserve"> в соответствии со</w:t>
            </w:r>
            <w:r w:rsidR="00EC3C01" w:rsidRPr="007C498B">
              <w:t> </w:t>
            </w:r>
            <w:r w:rsidR="003E200E" w:rsidRPr="007C498B">
              <w:t>С</w:t>
            </w:r>
            <w:r w:rsidR="006E483F" w:rsidRPr="007C498B">
              <w:t>татьей</w:t>
            </w:r>
            <w:r w:rsidR="00EC3C01" w:rsidRPr="007C498B">
              <w:t> </w:t>
            </w:r>
            <w:r w:rsidR="006E483F" w:rsidRPr="007C498B">
              <w:t>11 РР</w:t>
            </w:r>
            <w:r w:rsidR="0023240E" w:rsidRPr="007C498B">
              <w:rPr>
                <w:highlight w:val="lightGray"/>
              </w:rPr>
              <w:t xml:space="preserve"> </w:t>
            </w: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004963" w14:textId="07D9683C" w:rsidR="00EF3A55" w:rsidRPr="007C498B" w:rsidRDefault="000C7DF0" w:rsidP="00E25951">
            <w:pPr>
              <w:pStyle w:val="Tabletext"/>
            </w:pPr>
            <w:r w:rsidRPr="007C498B">
              <w:t>Обработать каждое представление в установленный предельный срок в соответствии с применимыми процедурами</w:t>
            </w:r>
            <w:r w:rsidR="006E483F" w:rsidRPr="007C498B">
              <w:t xml:space="preserve">. Среднее время </w:t>
            </w:r>
            <w:r w:rsidR="00606641" w:rsidRPr="007C498B">
              <w:t>обработки</w:t>
            </w:r>
            <w:r w:rsidR="006E483F" w:rsidRPr="007C498B">
              <w:t>: 2 месяца</w:t>
            </w:r>
          </w:p>
        </w:tc>
      </w:tr>
      <w:tr w:rsidR="00EF3A55" w:rsidRPr="007C498B" w14:paraId="0B6F710B" w14:textId="77777777" w:rsidTr="00EC3C01"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77F14CD7" w14:textId="49BD9E8E" w:rsidR="00BA0D38" w:rsidRPr="007C498B" w:rsidRDefault="000C7DF0" w:rsidP="00BA0D38">
            <w:pPr>
              <w:pStyle w:val="Tabletext"/>
            </w:pPr>
            <w:r w:rsidRPr="007C498B">
              <w:t>Обработка всех соответствующих представлений, касающихся процедур изменения плана, а именно:</w:t>
            </w:r>
          </w:p>
          <w:p w14:paraId="305E8EF4" w14:textId="432AD08A" w:rsidR="00EF3A55" w:rsidRPr="007C498B" w:rsidRDefault="00BA0D38" w:rsidP="005444B8">
            <w:pPr>
              <w:pStyle w:val="Tabletext"/>
            </w:pPr>
            <w:r w:rsidRPr="007C498B">
              <w:t>−</w:t>
            </w:r>
            <w:r w:rsidRPr="007C498B">
              <w:tab/>
            </w:r>
            <w:proofErr w:type="spellStart"/>
            <w:r w:rsidR="000C7DF0" w:rsidRPr="007C498B">
              <w:t>ПР</w:t>
            </w:r>
            <w:r w:rsidR="00EF3A55" w:rsidRPr="007C498B">
              <w:t>25</w:t>
            </w:r>
            <w:proofErr w:type="spellEnd"/>
            <w:r w:rsidR="00EF3A55" w:rsidRPr="007C498B">
              <w:t>: 2</w:t>
            </w:r>
            <w:r w:rsidR="00EF3A55" w:rsidRPr="007C498B">
              <w:br/>
            </w:r>
            <w:r w:rsidRPr="007C498B">
              <w:t>−</w:t>
            </w:r>
            <w:r w:rsidRPr="007C498B">
              <w:tab/>
            </w:r>
            <w:proofErr w:type="spellStart"/>
            <w:r w:rsidR="000C7DF0" w:rsidRPr="007C498B">
              <w:t>ПР</w:t>
            </w:r>
            <w:r w:rsidR="00EF3A55" w:rsidRPr="007C498B">
              <w:t>26</w:t>
            </w:r>
            <w:proofErr w:type="spellEnd"/>
            <w:r w:rsidR="00EF3A55" w:rsidRPr="007C498B">
              <w:t>: 2</w:t>
            </w:r>
            <w:r w:rsidR="00EF3A55" w:rsidRPr="007C498B">
              <w:br/>
            </w:r>
            <w:r w:rsidRPr="007C498B">
              <w:t>−</w:t>
            </w:r>
            <w:r w:rsidRPr="007C498B">
              <w:tab/>
            </w:r>
            <w:proofErr w:type="spellStart"/>
            <w:r w:rsidR="00EF3A55" w:rsidRPr="007C498B">
              <w:t>ST61</w:t>
            </w:r>
            <w:proofErr w:type="spellEnd"/>
            <w:r w:rsidR="00EF3A55" w:rsidRPr="007C498B">
              <w:t>: 3</w:t>
            </w:r>
            <w:r w:rsidR="00EF3A55" w:rsidRPr="007C498B">
              <w:br/>
            </w:r>
            <w:r w:rsidRPr="007C498B">
              <w:t>−</w:t>
            </w:r>
            <w:r w:rsidRPr="007C498B">
              <w:tab/>
            </w:r>
            <w:proofErr w:type="spellStart"/>
            <w:r w:rsidR="00EF3A55" w:rsidRPr="007C498B">
              <w:t>GE75</w:t>
            </w:r>
            <w:proofErr w:type="spellEnd"/>
            <w:r w:rsidR="00EF3A55" w:rsidRPr="007C498B">
              <w:t>: 110</w:t>
            </w:r>
            <w:r w:rsidR="00EF3A55" w:rsidRPr="007C498B">
              <w:br/>
            </w:r>
            <w:r w:rsidRPr="007C498B">
              <w:t>−</w:t>
            </w:r>
            <w:r w:rsidRPr="007C498B">
              <w:tab/>
            </w:r>
            <w:proofErr w:type="spellStart"/>
            <w:r w:rsidR="00EF3A55" w:rsidRPr="007C498B">
              <w:t>RJ81</w:t>
            </w:r>
            <w:proofErr w:type="spellEnd"/>
            <w:r w:rsidR="00EF3A55" w:rsidRPr="007C498B">
              <w:t>: 1</w:t>
            </w:r>
            <w:r w:rsidR="005444B8" w:rsidRPr="007C498B">
              <w:br/>
            </w:r>
            <w:r w:rsidRPr="007C498B">
              <w:t>−</w:t>
            </w:r>
            <w:r w:rsidRPr="007C498B">
              <w:tab/>
            </w:r>
            <w:proofErr w:type="spellStart"/>
            <w:r w:rsidR="00EF3A55" w:rsidRPr="007C498B">
              <w:t>RJ88</w:t>
            </w:r>
            <w:proofErr w:type="spellEnd"/>
            <w:r w:rsidR="00EF3A55" w:rsidRPr="007C498B">
              <w:t>: 1</w:t>
            </w:r>
            <w:r w:rsidR="00EF3A55" w:rsidRPr="007C498B">
              <w:br/>
            </w:r>
            <w:r w:rsidRPr="007C498B">
              <w:t>−</w:t>
            </w:r>
            <w:r w:rsidRPr="007C498B">
              <w:tab/>
            </w:r>
            <w:r w:rsidR="00EF3A55" w:rsidRPr="007C498B">
              <w:t>GE84: 9000</w:t>
            </w:r>
            <w:r w:rsidR="00EF3A55" w:rsidRPr="007C498B">
              <w:br/>
            </w:r>
            <w:r w:rsidRPr="007C498B">
              <w:t>−</w:t>
            </w:r>
            <w:r w:rsidRPr="007C498B">
              <w:tab/>
            </w:r>
            <w:proofErr w:type="spellStart"/>
            <w:r w:rsidR="00EF3A55" w:rsidRPr="007C498B">
              <w:t>GE85</w:t>
            </w:r>
            <w:proofErr w:type="spellEnd"/>
            <w:r w:rsidR="00EF3A55" w:rsidRPr="007C498B">
              <w:t>: 2</w:t>
            </w:r>
            <w:r w:rsidR="00EF3A55" w:rsidRPr="007C498B">
              <w:br/>
            </w:r>
            <w:r w:rsidRPr="007C498B">
              <w:t>−</w:t>
            </w:r>
            <w:r w:rsidRPr="007C498B">
              <w:tab/>
            </w:r>
            <w:proofErr w:type="spellStart"/>
            <w:r w:rsidR="00EF3A55" w:rsidRPr="007C498B">
              <w:t>GE89</w:t>
            </w:r>
            <w:proofErr w:type="spellEnd"/>
            <w:r w:rsidR="00EF3A55" w:rsidRPr="007C498B">
              <w:t>: 5</w:t>
            </w:r>
            <w:r w:rsidR="00EF3A55" w:rsidRPr="007C498B">
              <w:br/>
            </w:r>
            <w:r w:rsidRPr="007C498B">
              <w:t>−</w:t>
            </w:r>
            <w:r w:rsidRPr="007C498B">
              <w:tab/>
            </w:r>
            <w:proofErr w:type="spellStart"/>
            <w:r w:rsidR="00EF3A55" w:rsidRPr="007C498B">
              <w:t>GE06D</w:t>
            </w:r>
            <w:proofErr w:type="spellEnd"/>
            <w:r w:rsidR="00EF3A55" w:rsidRPr="007C498B">
              <w:t>: 25000</w:t>
            </w:r>
            <w:r w:rsidR="005444B8" w:rsidRPr="007C498B">
              <w:br/>
            </w:r>
            <w:r w:rsidRPr="007C498B">
              <w:t>−</w:t>
            </w:r>
            <w:r w:rsidRPr="007C498B">
              <w:tab/>
            </w:r>
            <w:proofErr w:type="spellStart"/>
            <w:r w:rsidR="00EF3A55" w:rsidRPr="007C498B">
              <w:t>GE06L</w:t>
            </w:r>
            <w:proofErr w:type="spellEnd"/>
            <w:r w:rsidR="00EF3A55" w:rsidRPr="007C498B">
              <w:t>: 8000</w:t>
            </w: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369EF6D1" w14:textId="6301A37B" w:rsidR="00EF3A55" w:rsidRPr="007C498B" w:rsidRDefault="000C7DF0" w:rsidP="00E25951">
            <w:pPr>
              <w:pStyle w:val="Tabletext"/>
              <w:rPr>
                <w:highlight w:val="lightGray"/>
              </w:rPr>
            </w:pPr>
            <w:r w:rsidRPr="007C498B">
              <w:t>Обработать каждое представление согласно соответствующей процедуре изменения плана в установленный предельный срок</w:t>
            </w:r>
          </w:p>
        </w:tc>
      </w:tr>
      <w:tr w:rsidR="00EF3A55" w:rsidRPr="007C498B" w14:paraId="2F28A984" w14:textId="77777777" w:rsidTr="00EC3C01">
        <w:tc>
          <w:tcPr>
            <w:tcW w:w="509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50608D" w14:textId="21AE1C5C" w:rsidR="00EF3A55" w:rsidRPr="007C498B" w:rsidRDefault="006E483F" w:rsidP="00E25951">
            <w:pPr>
              <w:pStyle w:val="Tabletext"/>
            </w:pPr>
            <w:r w:rsidRPr="007C498B">
              <w:t xml:space="preserve">Обработка 26 000 </w:t>
            </w:r>
            <w:r w:rsidR="000B6307" w:rsidRPr="007C498B">
              <w:t>представлений, касающихся работы радиовещательной службы в полосах ВЧ</w:t>
            </w:r>
            <w:r w:rsidRPr="007C498B">
              <w:rPr>
                <w:highlight w:val="lightGray"/>
              </w:rPr>
              <w:t xml:space="preserve"> </w:t>
            </w:r>
          </w:p>
        </w:tc>
        <w:tc>
          <w:tcPr>
            <w:tcW w:w="4541" w:type="dxa"/>
            <w:tcBorders>
              <w:top w:val="nil"/>
              <w:left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F94EBD9" w14:textId="2F88B7DB" w:rsidR="00EF3A55" w:rsidRPr="007C498B" w:rsidRDefault="000B6307" w:rsidP="005444B8">
            <w:pPr>
              <w:pStyle w:val="Tabletext"/>
            </w:pPr>
            <w:r w:rsidRPr="007C498B">
              <w:t xml:space="preserve">Своевременно обрабатывать представления от администраций и публиковать их в расписаниях ВЧРВ на CD-ROM в </w:t>
            </w:r>
            <w:r w:rsidR="00CE1C9C" w:rsidRPr="007C498B">
              <w:t xml:space="preserve">предельные </w:t>
            </w:r>
            <w:r w:rsidRPr="007C498B">
              <w:t>сроки, указанные в</w:t>
            </w:r>
            <w:r w:rsidR="005444B8" w:rsidRPr="007C498B">
              <w:t> </w:t>
            </w:r>
            <w:r w:rsidRPr="007C498B">
              <w:t>РР</w:t>
            </w:r>
          </w:p>
        </w:tc>
      </w:tr>
      <w:tr w:rsidR="00EF3A55" w:rsidRPr="007C498B" w14:paraId="03BB096B" w14:textId="77777777" w:rsidTr="00EC3C01">
        <w:tc>
          <w:tcPr>
            <w:tcW w:w="509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FC03F2" w14:textId="18A8D5E5" w:rsidR="00E25951" w:rsidRPr="007C498B" w:rsidRDefault="006E483F" w:rsidP="00E25951">
            <w:pPr>
              <w:pStyle w:val="Tabletext"/>
              <w:rPr>
                <w:highlight w:val="lightGray"/>
              </w:rPr>
            </w:pPr>
            <w:r w:rsidRPr="007C498B">
              <w:t xml:space="preserve">Обработка 160 </w:t>
            </w:r>
            <w:r w:rsidR="007F2E5A" w:rsidRPr="007C498B">
              <w:t>запросов о координации согласно п. 9.21 РР, относящихся к наземным службам радиосвязи</w:t>
            </w:r>
            <w:r w:rsidRPr="007C498B">
              <w:rPr>
                <w:highlight w:val="lightGray"/>
              </w:rPr>
              <w:t xml:space="preserve"> </w:t>
            </w:r>
          </w:p>
        </w:tc>
        <w:tc>
          <w:tcPr>
            <w:tcW w:w="4541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70303054" w14:textId="7B677EC7" w:rsidR="00EF3A55" w:rsidRPr="007C498B" w:rsidRDefault="009A065C" w:rsidP="00E25951">
            <w:pPr>
              <w:pStyle w:val="Tabletext"/>
              <w:rPr>
                <w:highlight w:val="lightGray"/>
              </w:rPr>
            </w:pPr>
            <w:r w:rsidRPr="007C498B">
              <w:t xml:space="preserve">Обработать </w:t>
            </w:r>
            <w:r w:rsidR="00874070" w:rsidRPr="007C498B">
              <w:t>каждый запрос о координации в установленный предельный срок</w:t>
            </w:r>
            <w:r w:rsidR="006E483F" w:rsidRPr="007C498B">
              <w:rPr>
                <w:highlight w:val="lightGray"/>
              </w:rPr>
              <w:t xml:space="preserve"> </w:t>
            </w:r>
          </w:p>
        </w:tc>
      </w:tr>
      <w:tr w:rsidR="00501CD0" w:rsidRPr="007C498B" w14:paraId="55E02EA0" w14:textId="77777777" w:rsidTr="00EC3C01">
        <w:tc>
          <w:tcPr>
            <w:tcW w:w="50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FDA04B" w14:textId="5F76A10B" w:rsidR="006E483F" w:rsidRPr="007C498B" w:rsidRDefault="00855FDB" w:rsidP="006E483F">
            <w:pPr>
              <w:pStyle w:val="Tabletext"/>
            </w:pPr>
            <w:r w:rsidRPr="007C498B">
              <w:t xml:space="preserve">Применение других регламентарных процедур, </w:t>
            </w:r>
            <w:r w:rsidR="00CE1C9C" w:rsidRPr="007C498B">
              <w:t>в том числе</w:t>
            </w:r>
            <w:r w:rsidRPr="007C498B">
              <w:t xml:space="preserve"> помощь в применении регламентарных процедур, а именно</w:t>
            </w:r>
            <w:r w:rsidR="006E483F" w:rsidRPr="007C498B">
              <w:t>:</w:t>
            </w:r>
          </w:p>
          <w:p w14:paraId="3EFB1F68" w14:textId="5061039D" w:rsidR="006E483F" w:rsidRPr="007C498B" w:rsidRDefault="006E483F" w:rsidP="009E0CB7">
            <w:pPr>
              <w:pStyle w:val="Tabletext"/>
              <w:ind w:left="284" w:hanging="284"/>
            </w:pPr>
            <w:r w:rsidRPr="007C498B">
              <w:t>−</w:t>
            </w:r>
            <w:r w:rsidR="00EC3C01" w:rsidRPr="007C498B">
              <w:tab/>
            </w:r>
            <w:r w:rsidRPr="007C498B">
              <w:t xml:space="preserve">около 10 </w:t>
            </w:r>
            <w:r w:rsidR="00855FDB" w:rsidRPr="007C498B">
              <w:t>запросов на различные виды помощи в соответствии со Статьей 13 РР</w:t>
            </w:r>
          </w:p>
          <w:p w14:paraId="42F0C188" w14:textId="55ABA22F" w:rsidR="006E483F" w:rsidRPr="007C498B" w:rsidRDefault="006E483F" w:rsidP="009E0CB7">
            <w:pPr>
              <w:pStyle w:val="Tabletext"/>
              <w:ind w:left="284" w:hanging="284"/>
            </w:pPr>
            <w:r w:rsidRPr="007C498B">
              <w:t>−</w:t>
            </w:r>
            <w:r w:rsidR="00EC3C01" w:rsidRPr="007C498B">
              <w:tab/>
            </w:r>
            <w:r w:rsidRPr="007C498B">
              <w:t xml:space="preserve">около 1000 </w:t>
            </w:r>
            <w:r w:rsidR="00855FDB" w:rsidRPr="007C498B">
              <w:t>донесений о вредных помехах или нарушениях</w:t>
            </w:r>
          </w:p>
          <w:p w14:paraId="293D55B3" w14:textId="40108C7D" w:rsidR="006E483F" w:rsidRPr="007C498B" w:rsidRDefault="006E483F" w:rsidP="009E0CB7">
            <w:pPr>
              <w:pStyle w:val="Tabletext"/>
              <w:ind w:left="284" w:hanging="284"/>
            </w:pPr>
            <w:r w:rsidRPr="007C498B">
              <w:t>−</w:t>
            </w:r>
            <w:r w:rsidR="00EC3C01" w:rsidRPr="007C498B">
              <w:tab/>
            </w:r>
            <w:r w:rsidRPr="007C498B">
              <w:t xml:space="preserve">около 20 000 </w:t>
            </w:r>
            <w:r w:rsidR="002F6EC7" w:rsidRPr="007C498B">
              <w:t xml:space="preserve">отчетов о </w:t>
            </w:r>
            <w:r w:rsidR="00175F08" w:rsidRPr="007C498B">
              <w:t xml:space="preserve">радиоконтроле </w:t>
            </w:r>
            <w:r w:rsidR="006D65A1" w:rsidRPr="007C498B">
              <w:t xml:space="preserve">в связи с регулярными и специальными программами </w:t>
            </w:r>
            <w:r w:rsidR="00175F08" w:rsidRPr="007C498B">
              <w:t xml:space="preserve">радиоконтроля </w:t>
            </w:r>
            <w:r w:rsidR="002F6EC7" w:rsidRPr="007C498B">
              <w:t>в полосах ВЧ</w:t>
            </w:r>
          </w:p>
          <w:p w14:paraId="7B8D031C" w14:textId="1B8F1260" w:rsidR="00BA0D38" w:rsidRPr="007C498B" w:rsidRDefault="006E483F" w:rsidP="009E0CB7">
            <w:pPr>
              <w:pStyle w:val="Tabletext"/>
              <w:ind w:left="284" w:hanging="284"/>
              <w:rPr>
                <w:highlight w:val="lightGray"/>
              </w:rPr>
            </w:pPr>
            <w:r w:rsidRPr="007C498B">
              <w:t>−</w:t>
            </w:r>
            <w:r w:rsidR="00EC3C01" w:rsidRPr="007C498B">
              <w:tab/>
            </w:r>
            <w:r w:rsidRPr="007C498B">
              <w:t xml:space="preserve">около 600 </w:t>
            </w:r>
            <w:r w:rsidR="00833020" w:rsidRPr="007C498B">
              <w:t xml:space="preserve">отчетов в ответ на Резолюцию </w:t>
            </w:r>
            <w:r w:rsidRPr="007C498B">
              <w:t>205</w:t>
            </w:r>
          </w:p>
        </w:tc>
        <w:tc>
          <w:tcPr>
            <w:tcW w:w="4541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322C79" w14:textId="77777777" w:rsidR="009E0CB7" w:rsidRPr="007C498B" w:rsidRDefault="0020314C" w:rsidP="009E0CB7">
            <w:pPr>
              <w:pStyle w:val="Tabletext"/>
            </w:pPr>
            <w:r w:rsidRPr="007C498B">
              <w:t>Рассмотреть своевременно все запросы об оказании помощи</w:t>
            </w:r>
            <w:r w:rsidR="009E0CB7" w:rsidRPr="007C498B">
              <w:t>.</w:t>
            </w:r>
          </w:p>
          <w:p w14:paraId="6BBD3D29" w14:textId="03A092F3" w:rsidR="00BA0D38" w:rsidRPr="007C498B" w:rsidRDefault="0020314C" w:rsidP="009E0CB7">
            <w:pPr>
              <w:pStyle w:val="Tabletext"/>
              <w:rPr>
                <w:highlight w:val="lightGray"/>
              </w:rPr>
            </w:pPr>
            <w:r w:rsidRPr="007C498B">
              <w:t>Безотлагательно предпринять соответствующие последующие действия</w:t>
            </w:r>
            <w:r w:rsidR="006E483F" w:rsidRPr="007C498B">
              <w:rPr>
                <w:highlight w:val="lightGray"/>
              </w:rPr>
              <w:t xml:space="preserve"> </w:t>
            </w:r>
          </w:p>
        </w:tc>
      </w:tr>
      <w:tr w:rsidR="00BA0D38" w:rsidRPr="007C498B" w14:paraId="4437B0D0" w14:textId="77777777" w:rsidTr="00EC3C01">
        <w:tc>
          <w:tcPr>
            <w:tcW w:w="5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E1DD5D" w14:textId="15A0466C" w:rsidR="006E483F" w:rsidRPr="007C498B" w:rsidRDefault="00FF70DE" w:rsidP="006E483F">
            <w:pPr>
              <w:pStyle w:val="Tabletext"/>
            </w:pPr>
            <w:r w:rsidRPr="007C498B">
              <w:t>Применение административных и оперативных процедур, а именно:</w:t>
            </w:r>
          </w:p>
          <w:p w14:paraId="3BF61758" w14:textId="2E66853E" w:rsidR="006E483F" w:rsidRPr="007C498B" w:rsidRDefault="006E483F" w:rsidP="00EC3C01">
            <w:pPr>
              <w:pStyle w:val="Tabletext"/>
              <w:ind w:left="284" w:hanging="284"/>
            </w:pPr>
            <w:r w:rsidRPr="007C498B">
              <w:t>−</w:t>
            </w:r>
            <w:r w:rsidR="00EC3C01" w:rsidRPr="007C498B">
              <w:tab/>
            </w:r>
            <w:r w:rsidRPr="007C498B">
              <w:t xml:space="preserve">обработка около 40 обращений за помощью, включая 10 </w:t>
            </w:r>
            <w:r w:rsidR="00FF70DE" w:rsidRPr="007C498B">
              <w:t>конкретных запросов, касающихся распределения серий позывных сигналов, номеров избирательного вызова и цифр морского опознавания (</w:t>
            </w:r>
            <w:proofErr w:type="spellStart"/>
            <w:r w:rsidR="00FF70DE" w:rsidRPr="007C498B">
              <w:t>MID</w:t>
            </w:r>
            <w:proofErr w:type="spellEnd"/>
            <w:r w:rsidR="00FF70DE" w:rsidRPr="007C498B">
              <w:t xml:space="preserve">), </w:t>
            </w:r>
            <w:r w:rsidR="00100F9F" w:rsidRPr="007C498B">
              <w:t>а также касающихся Рекомендаций МСЭ-R и МСЭ-Т</w:t>
            </w:r>
          </w:p>
          <w:p w14:paraId="6AEA6DA6" w14:textId="14304DD7" w:rsidR="006E483F" w:rsidRPr="007C498B" w:rsidRDefault="006E483F" w:rsidP="00EC3C01">
            <w:pPr>
              <w:pStyle w:val="Tabletext"/>
              <w:ind w:left="284" w:hanging="284"/>
            </w:pPr>
            <w:r w:rsidRPr="007C498B">
              <w:t>−</w:t>
            </w:r>
            <w:r w:rsidR="00EC3C01" w:rsidRPr="007C498B">
              <w:tab/>
            </w:r>
            <w:r w:rsidR="00FF70DE" w:rsidRPr="007C498B">
              <w:t>о</w:t>
            </w:r>
            <w:r w:rsidRPr="007C498B">
              <w:t xml:space="preserve">коло </w:t>
            </w:r>
            <w:r w:rsidR="00FF70DE" w:rsidRPr="007C498B">
              <w:t>2</w:t>
            </w:r>
            <w:r w:rsidRPr="007C498B">
              <w:t xml:space="preserve"> запросов по </w:t>
            </w:r>
            <w:r w:rsidR="00FF70DE" w:rsidRPr="007C498B">
              <w:t>С</w:t>
            </w:r>
            <w:r w:rsidRPr="007C498B">
              <w:t>татьям 47 и 48</w:t>
            </w:r>
          </w:p>
          <w:p w14:paraId="3E7D5B9C" w14:textId="1DA59C93" w:rsidR="006E483F" w:rsidRPr="007C498B" w:rsidRDefault="006E483F" w:rsidP="00EC3C01">
            <w:pPr>
              <w:pStyle w:val="Tabletext"/>
              <w:ind w:left="284" w:hanging="284"/>
            </w:pPr>
            <w:r w:rsidRPr="007C498B">
              <w:t>−</w:t>
            </w:r>
            <w:r w:rsidR="00EC3C01" w:rsidRPr="007C498B">
              <w:tab/>
            </w:r>
            <w:r w:rsidR="00FF70DE" w:rsidRPr="007C498B">
              <w:t>о</w:t>
            </w:r>
            <w:r w:rsidRPr="007C498B">
              <w:t xml:space="preserve">коло 5 </w:t>
            </w:r>
            <w:r w:rsidR="00FF70DE" w:rsidRPr="007C498B">
              <w:t xml:space="preserve">случаев по Резолюции </w:t>
            </w:r>
            <w:r w:rsidRPr="007C498B">
              <w:t>647</w:t>
            </w:r>
          </w:p>
          <w:p w14:paraId="6A30557F" w14:textId="11B1E857" w:rsidR="006E483F" w:rsidRPr="007C498B" w:rsidRDefault="006E483F" w:rsidP="00EC3C01">
            <w:pPr>
              <w:pStyle w:val="Tabletext"/>
              <w:ind w:left="284" w:hanging="284"/>
            </w:pPr>
            <w:r w:rsidRPr="007C498B">
              <w:t>−</w:t>
            </w:r>
            <w:r w:rsidR="00EC3C01" w:rsidRPr="007C498B">
              <w:tab/>
            </w:r>
            <w:r w:rsidR="00FF70DE" w:rsidRPr="007C498B">
              <w:t>о</w:t>
            </w:r>
            <w:r w:rsidRPr="007C498B">
              <w:t xml:space="preserve">коло 2000 </w:t>
            </w:r>
            <w:r w:rsidR="00FF70DE" w:rsidRPr="007C498B">
              <w:t>заявлений согласно С</w:t>
            </w:r>
            <w:r w:rsidRPr="007C498B">
              <w:t>татье 20</w:t>
            </w:r>
          </w:p>
          <w:p w14:paraId="50401ED1" w14:textId="19CDCF8C" w:rsidR="00BA0D38" w:rsidRPr="007C498B" w:rsidRDefault="006E483F" w:rsidP="00EC3C01">
            <w:pPr>
              <w:pStyle w:val="Tabletext"/>
              <w:ind w:left="284" w:hanging="284"/>
              <w:rPr>
                <w:highlight w:val="lightGray"/>
              </w:rPr>
            </w:pPr>
            <w:r w:rsidRPr="007C498B">
              <w:t>−</w:t>
            </w:r>
            <w:r w:rsidR="00EC3C01" w:rsidRPr="007C498B">
              <w:tab/>
            </w:r>
            <w:r w:rsidR="00FF70DE" w:rsidRPr="007C498B">
              <w:t>о</w:t>
            </w:r>
            <w:r w:rsidRPr="007C498B">
              <w:t xml:space="preserve">коло 2 </w:t>
            </w:r>
            <w:r w:rsidR="00FF70DE" w:rsidRPr="007C498B">
              <w:t>случаев</w:t>
            </w:r>
            <w:r w:rsidRPr="007C498B">
              <w:t xml:space="preserve"> по </w:t>
            </w:r>
            <w:r w:rsidR="00FF70DE" w:rsidRPr="007C498B">
              <w:t>С</w:t>
            </w:r>
            <w:r w:rsidRPr="007C498B">
              <w:t>татье 25</w:t>
            </w:r>
          </w:p>
        </w:tc>
        <w:tc>
          <w:tcPr>
            <w:tcW w:w="454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6C26C3" w14:textId="7877FC42" w:rsidR="001C09E1" w:rsidRPr="007C498B" w:rsidRDefault="001C09E1" w:rsidP="001C09E1">
            <w:pPr>
              <w:pStyle w:val="Tabletext"/>
            </w:pPr>
            <w:r w:rsidRPr="007C498B">
              <w:t>Рассматривать своевременно все запросы</w:t>
            </w:r>
            <w:r w:rsidR="009E0CB7" w:rsidRPr="007C498B">
              <w:t>.</w:t>
            </w:r>
          </w:p>
          <w:p w14:paraId="46EB1955" w14:textId="2550EC74" w:rsidR="00BA0D38" w:rsidRPr="007C498B" w:rsidRDefault="003D219B" w:rsidP="005444B8">
            <w:pPr>
              <w:pStyle w:val="Tabletext"/>
              <w:rPr>
                <w:highlight w:val="lightGray"/>
              </w:rPr>
            </w:pPr>
            <w:r w:rsidRPr="007C498B">
              <w:t>Оперативно п</w:t>
            </w:r>
            <w:r w:rsidR="001C09E1" w:rsidRPr="007C498B">
              <w:t xml:space="preserve">редоставлять всем администрациям все соответствующие данные, в том числе обеспечивать </w:t>
            </w:r>
            <w:r w:rsidRPr="007C498B">
              <w:t xml:space="preserve">бесперебойный </w:t>
            </w:r>
            <w:r w:rsidR="001C09E1" w:rsidRPr="007C498B">
              <w:t xml:space="preserve">доступ в онлайновом режиме к базе данных судовых </w:t>
            </w:r>
            <w:r w:rsidRPr="007C498B">
              <w:t xml:space="preserve">станций </w:t>
            </w:r>
            <w:r w:rsidR="001C09E1" w:rsidRPr="007C498B">
              <w:t>через MARS</w:t>
            </w:r>
          </w:p>
        </w:tc>
      </w:tr>
    </w:tbl>
    <w:p w14:paraId="62FAB399" w14:textId="4E3C45C8" w:rsidR="007F59DA" w:rsidRPr="007C498B" w:rsidRDefault="008E6BFC" w:rsidP="007F59DA">
      <w:pPr>
        <w:pStyle w:val="Headingi"/>
        <w:spacing w:after="120"/>
      </w:pPr>
      <w:r w:rsidRPr="007C498B">
        <w:lastRenderedPageBreak/>
        <w:t>Оценка угроз и рисков в 2025 году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FD1CE4" w:rsidRPr="007C498B" w14:paraId="6C74A3CF" w14:textId="77777777" w:rsidTr="00EC3C01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385E"/>
            <w:noWrap/>
            <w:vAlign w:val="center"/>
            <w:hideMark/>
          </w:tcPr>
          <w:p w14:paraId="46C8EA98" w14:textId="079FE1A3" w:rsidR="00FD1CE4" w:rsidRPr="007C498B" w:rsidRDefault="00FD1CE4" w:rsidP="00EC3C01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Аспект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288"/>
            <w:noWrap/>
            <w:vAlign w:val="center"/>
            <w:hideMark/>
          </w:tcPr>
          <w:p w14:paraId="24DCA648" w14:textId="1B9FF166" w:rsidR="00FD1CE4" w:rsidRPr="007C498B" w:rsidRDefault="00FD1CE4" w:rsidP="00EC3C01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Ключевой показатель риска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B785"/>
            <w:noWrap/>
            <w:vAlign w:val="center"/>
            <w:hideMark/>
          </w:tcPr>
          <w:p w14:paraId="3FE3E28F" w14:textId="61FC9EF5" w:rsidR="00FD1CE4" w:rsidRPr="007C498B" w:rsidRDefault="00FD1CE4" w:rsidP="00EC3C01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Уровень воздействия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96F"/>
            <w:noWrap/>
            <w:vAlign w:val="center"/>
            <w:hideMark/>
          </w:tcPr>
          <w:p w14:paraId="24776FF4" w14:textId="336B1318" w:rsidR="00FD1CE4" w:rsidRPr="007C498B" w:rsidRDefault="00FD1CE4" w:rsidP="00EC3C01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Вероятность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3950"/>
            <w:noWrap/>
            <w:vAlign w:val="center"/>
            <w:hideMark/>
          </w:tcPr>
          <w:p w14:paraId="150E9B9D" w14:textId="2DC83D63" w:rsidR="00FD1CE4" w:rsidRPr="007C498B" w:rsidRDefault="00FD1CE4" w:rsidP="00EC3C01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Меры по уменьшению воздействия</w:t>
            </w:r>
          </w:p>
        </w:tc>
      </w:tr>
      <w:tr w:rsidR="007F59DA" w:rsidRPr="007C498B" w14:paraId="10123F17" w14:textId="77777777" w:rsidTr="00AD29C5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BD2ADE" w14:textId="188BF680" w:rsidR="007F59DA" w:rsidRPr="007C498B" w:rsidRDefault="00980F6D" w:rsidP="00297636">
            <w:pPr>
              <w:pStyle w:val="Tabletext"/>
              <w:rPr>
                <w:highlight w:val="lightGray"/>
              </w:rPr>
            </w:pPr>
            <w:r w:rsidRPr="007C498B">
              <w:t>Ресурс</w:t>
            </w:r>
            <w:r w:rsidR="002B182D" w:rsidRPr="007C498B">
              <w:t xml:space="preserve">ный 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1226B6D" w14:textId="3661DB6D" w:rsidR="007F59DA" w:rsidRPr="007C498B" w:rsidRDefault="00980F6D" w:rsidP="00297636">
            <w:pPr>
              <w:pStyle w:val="Tabletext"/>
              <w:rPr>
                <w:highlight w:val="lightGray"/>
              </w:rPr>
            </w:pPr>
            <w:r w:rsidRPr="007C498B">
              <w:t xml:space="preserve">Недостаток ресурсов для удовлетворения </w:t>
            </w:r>
            <w:r w:rsidR="002B182D" w:rsidRPr="007C498B">
              <w:t xml:space="preserve">потребностей </w:t>
            </w:r>
            <w:r w:rsidRPr="007C498B">
              <w:t xml:space="preserve">и обработки запросов в установленные сроки 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801A34" w14:textId="19E100A4" w:rsidR="007F59DA" w:rsidRPr="007C498B" w:rsidRDefault="00980F6D" w:rsidP="00297636">
            <w:pPr>
              <w:pStyle w:val="Tabletext"/>
              <w:rPr>
                <w:highlight w:val="lightGray"/>
              </w:rPr>
            </w:pPr>
            <w:r w:rsidRPr="007C498B">
              <w:t>Высокий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79FC0E" w14:textId="68FABE06" w:rsidR="007F59DA" w:rsidRPr="007C498B" w:rsidRDefault="00980F6D" w:rsidP="00297636">
            <w:pPr>
              <w:pStyle w:val="Tabletext"/>
              <w:rPr>
                <w:highlight w:val="lightGray"/>
              </w:rPr>
            </w:pPr>
            <w:r w:rsidRPr="007C498B">
              <w:t>Низк</w:t>
            </w:r>
            <w:r w:rsidR="002B182D" w:rsidRPr="007C498B">
              <w:t>ая</w:t>
            </w:r>
            <w:r w:rsidRPr="007C498B"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C783A5" w14:textId="32DA9D3B" w:rsidR="007F59DA" w:rsidRPr="007C498B" w:rsidRDefault="002B182D" w:rsidP="00297636">
            <w:pPr>
              <w:pStyle w:val="Tabletext"/>
              <w:rPr>
                <w:highlight w:val="lightGray"/>
              </w:rPr>
            </w:pPr>
            <w:r w:rsidRPr="007C498B">
              <w:t>Выделение соответствующего объема ресурсов на различные этапы процессов</w:t>
            </w:r>
          </w:p>
        </w:tc>
      </w:tr>
    </w:tbl>
    <w:p w14:paraId="09B08773" w14:textId="75E7C53F" w:rsidR="007F59DA" w:rsidRPr="007C498B" w:rsidRDefault="00980F6D" w:rsidP="009E0CB7">
      <w:pPr>
        <w:pStyle w:val="Headingb"/>
        <w:spacing w:before="240" w:after="120"/>
        <w:rPr>
          <w:lang w:val="ru-RU"/>
        </w:rPr>
      </w:pPr>
      <w:r w:rsidRPr="007C498B">
        <w:rPr>
          <w:lang w:val="ru-RU"/>
        </w:rPr>
        <w:t xml:space="preserve">Распределение </w:t>
      </w:r>
      <w:r w:rsidR="00034A31" w:rsidRPr="007C498B">
        <w:rPr>
          <w:lang w:val="ru-RU"/>
        </w:rPr>
        <w:t xml:space="preserve">людских </w:t>
      </w:r>
      <w:r w:rsidRPr="007C498B">
        <w:rPr>
          <w:lang w:val="ru-RU"/>
        </w:rPr>
        <w:t xml:space="preserve">ресурсов на </w:t>
      </w:r>
      <w:r w:rsidR="00AB0534" w:rsidRPr="007C498B">
        <w:rPr>
          <w:lang w:val="ru-RU"/>
        </w:rPr>
        <w:t>2025–2028 годы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7F59DA" w:rsidRPr="007C498B" w14:paraId="061C6851" w14:textId="77777777" w:rsidTr="00AD29C5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bottom"/>
            <w:hideMark/>
          </w:tcPr>
          <w:p w14:paraId="0C5C9C51" w14:textId="4A072545" w:rsidR="007F59DA" w:rsidRPr="007C498B" w:rsidRDefault="00E7058B" w:rsidP="007F59DA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Класс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288"/>
            <w:noWrap/>
            <w:vAlign w:val="bottom"/>
            <w:hideMark/>
          </w:tcPr>
          <w:p w14:paraId="57E593C2" w14:textId="0A0BAE29" w:rsidR="007F59DA" w:rsidRPr="007C498B" w:rsidRDefault="007F59DA" w:rsidP="007F59DA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2025</w:t>
            </w:r>
            <w:r w:rsidR="00C85D63" w:rsidRPr="007C498B">
              <w:rPr>
                <w:color w:val="FFFFFF" w:themeColor="background1"/>
                <w:lang w:val="ru-RU"/>
              </w:rPr>
              <w:t xml:space="preserve"> г.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bottom"/>
            <w:hideMark/>
          </w:tcPr>
          <w:p w14:paraId="1D626C7E" w14:textId="51C0C1C8" w:rsidR="007F59DA" w:rsidRPr="007C498B" w:rsidRDefault="007F59DA" w:rsidP="007F59DA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2026</w:t>
            </w:r>
            <w:r w:rsidR="00C85D63" w:rsidRPr="007C498B">
              <w:rPr>
                <w:color w:val="FFFFFF" w:themeColor="background1"/>
                <w:lang w:val="ru-RU"/>
              </w:rPr>
              <w:t xml:space="preserve"> г.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noWrap/>
            <w:vAlign w:val="bottom"/>
            <w:hideMark/>
          </w:tcPr>
          <w:p w14:paraId="63E8F0A4" w14:textId="47B0FFC6" w:rsidR="007F59DA" w:rsidRPr="007C498B" w:rsidRDefault="007F59DA" w:rsidP="007F59DA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2027</w:t>
            </w:r>
            <w:r w:rsidR="00C85D63" w:rsidRPr="007C498B">
              <w:rPr>
                <w:color w:val="FFFFFF" w:themeColor="background1"/>
                <w:lang w:val="ru-RU"/>
              </w:rPr>
              <w:t xml:space="preserve"> г.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3950"/>
            <w:noWrap/>
            <w:vAlign w:val="bottom"/>
            <w:hideMark/>
          </w:tcPr>
          <w:p w14:paraId="7A64BFBB" w14:textId="7565F631" w:rsidR="007F59DA" w:rsidRPr="007C498B" w:rsidRDefault="007F59DA" w:rsidP="007F59DA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2028</w:t>
            </w:r>
            <w:r w:rsidR="00C85D63" w:rsidRPr="007C498B">
              <w:rPr>
                <w:color w:val="FFFFFF" w:themeColor="background1"/>
                <w:lang w:val="ru-RU"/>
              </w:rPr>
              <w:t xml:space="preserve"> г.</w:t>
            </w:r>
          </w:p>
        </w:tc>
      </w:tr>
      <w:tr w:rsidR="007F59DA" w:rsidRPr="007C498B" w14:paraId="0196E4DC" w14:textId="77777777" w:rsidTr="00AD29C5"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DA96D0" w14:textId="77777777" w:rsidR="007F59DA" w:rsidRPr="007C498B" w:rsidRDefault="007F59DA" w:rsidP="00C85D63">
            <w:pPr>
              <w:pStyle w:val="Tabletext"/>
              <w:jc w:val="center"/>
            </w:pPr>
            <w:r w:rsidRPr="007C498B">
              <w:t>E1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D8638E" w14:textId="56EC648B" w:rsidR="007F59DA" w:rsidRPr="007C498B" w:rsidRDefault="007F59DA" w:rsidP="00C85D63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702F0E" w14:textId="2EECB72F" w:rsidR="007F59DA" w:rsidRPr="007C498B" w:rsidRDefault="007F59DA" w:rsidP="00C85D63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C9F84A" w14:textId="0FDD67DB" w:rsidR="007F59DA" w:rsidRPr="007C498B" w:rsidRDefault="007F59DA" w:rsidP="00C85D63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46FE4F" w14:textId="65979ED8" w:rsidR="007F59DA" w:rsidRPr="007C498B" w:rsidRDefault="007F59DA" w:rsidP="00C85D63">
            <w:pPr>
              <w:pStyle w:val="Tabletext"/>
              <w:jc w:val="center"/>
            </w:pPr>
            <w:r w:rsidRPr="007C498B">
              <w:t>0,0</w:t>
            </w:r>
          </w:p>
        </w:tc>
      </w:tr>
      <w:tr w:rsidR="007F59DA" w:rsidRPr="007C498B" w14:paraId="4CB87E33" w14:textId="77777777" w:rsidTr="00AD29C5"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67C54" w14:textId="77777777" w:rsidR="007F59DA" w:rsidRPr="007C498B" w:rsidRDefault="007F59DA" w:rsidP="00C85D63">
            <w:pPr>
              <w:pStyle w:val="Tabletext"/>
              <w:jc w:val="center"/>
            </w:pPr>
            <w:r w:rsidRPr="007C498B">
              <w:t>E2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C6309" w14:textId="5816E939" w:rsidR="007F59DA" w:rsidRPr="007C498B" w:rsidRDefault="007F59DA" w:rsidP="00C85D63">
            <w:pPr>
              <w:pStyle w:val="Tabletext"/>
              <w:jc w:val="center"/>
            </w:pPr>
            <w:r w:rsidRPr="007C498B">
              <w:t>1,2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FF7F1" w14:textId="48DA70CB" w:rsidR="007F59DA" w:rsidRPr="007C498B" w:rsidRDefault="007F59DA" w:rsidP="00C85D63">
            <w:pPr>
              <w:pStyle w:val="Tabletext"/>
              <w:jc w:val="center"/>
            </w:pPr>
            <w:r w:rsidRPr="007C498B">
              <w:t>1,2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7CC6E" w14:textId="7E088884" w:rsidR="007F59DA" w:rsidRPr="007C498B" w:rsidRDefault="007F59DA" w:rsidP="00C85D63">
            <w:pPr>
              <w:pStyle w:val="Tabletext"/>
              <w:jc w:val="center"/>
            </w:pPr>
            <w:r w:rsidRPr="007C498B">
              <w:t>1,2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A5B2C" w14:textId="49B1A9E7" w:rsidR="007F59DA" w:rsidRPr="007C498B" w:rsidRDefault="007F59DA" w:rsidP="00C85D63">
            <w:pPr>
              <w:pStyle w:val="Tabletext"/>
              <w:jc w:val="center"/>
            </w:pPr>
            <w:r w:rsidRPr="007C498B">
              <w:t>1,2</w:t>
            </w:r>
          </w:p>
        </w:tc>
      </w:tr>
      <w:tr w:rsidR="007F59DA" w:rsidRPr="007C498B" w14:paraId="3E923156" w14:textId="77777777" w:rsidTr="00AD29C5"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CE54D9" w14:textId="77777777" w:rsidR="007F59DA" w:rsidRPr="007C498B" w:rsidRDefault="007F59DA" w:rsidP="00C85D63">
            <w:pPr>
              <w:pStyle w:val="Tabletext"/>
              <w:jc w:val="center"/>
            </w:pPr>
            <w:r w:rsidRPr="007C498B">
              <w:t>D1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99FF5E" w14:textId="0B424035" w:rsidR="007F59DA" w:rsidRPr="007C498B" w:rsidRDefault="007F59DA" w:rsidP="00C85D63">
            <w:pPr>
              <w:pStyle w:val="Tabletext"/>
              <w:jc w:val="center"/>
            </w:pPr>
            <w:r w:rsidRPr="007C498B">
              <w:t>5,8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E6A0A1" w14:textId="6D3FF930" w:rsidR="007F59DA" w:rsidRPr="007C498B" w:rsidRDefault="007F59DA" w:rsidP="00C85D63">
            <w:pPr>
              <w:pStyle w:val="Tabletext"/>
              <w:jc w:val="center"/>
            </w:pPr>
            <w:r w:rsidRPr="007C498B">
              <w:t>5,2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ACEE1E" w14:textId="0E500E7D" w:rsidR="007F59DA" w:rsidRPr="007C498B" w:rsidRDefault="007F59DA" w:rsidP="00C85D63">
            <w:pPr>
              <w:pStyle w:val="Tabletext"/>
              <w:jc w:val="center"/>
            </w:pPr>
            <w:r w:rsidRPr="007C498B">
              <w:t>6,0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37E67E" w14:textId="22946453" w:rsidR="007F59DA" w:rsidRPr="007C498B" w:rsidRDefault="007F59DA" w:rsidP="00C85D63">
            <w:pPr>
              <w:pStyle w:val="Tabletext"/>
              <w:jc w:val="center"/>
            </w:pPr>
            <w:r w:rsidRPr="007C498B">
              <w:t>5,2</w:t>
            </w:r>
          </w:p>
        </w:tc>
      </w:tr>
      <w:tr w:rsidR="007F59DA" w:rsidRPr="007C498B" w14:paraId="38399689" w14:textId="77777777" w:rsidTr="00AD29C5"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B879D" w14:textId="77777777" w:rsidR="007F59DA" w:rsidRPr="007C498B" w:rsidRDefault="007F59DA" w:rsidP="00C85D63">
            <w:pPr>
              <w:pStyle w:val="Tabletext"/>
              <w:jc w:val="center"/>
            </w:pPr>
            <w:r w:rsidRPr="007C498B">
              <w:t>D2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E3D91" w14:textId="7FEEDD7F" w:rsidR="007F59DA" w:rsidRPr="007C498B" w:rsidRDefault="007F59DA" w:rsidP="00C85D63">
            <w:pPr>
              <w:pStyle w:val="Tabletext"/>
              <w:jc w:val="center"/>
            </w:pPr>
            <w:r w:rsidRPr="007C498B">
              <w:t>0,6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CD1F9" w14:textId="39B3F49E" w:rsidR="007F59DA" w:rsidRPr="007C498B" w:rsidRDefault="007F59DA" w:rsidP="00C85D63">
            <w:pPr>
              <w:pStyle w:val="Tabletext"/>
              <w:jc w:val="center"/>
            </w:pPr>
            <w:r w:rsidRPr="007C498B">
              <w:t>0,6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FFF51" w14:textId="6AAE5828" w:rsidR="007F59DA" w:rsidRPr="007C498B" w:rsidRDefault="007F59DA" w:rsidP="00C85D63">
            <w:pPr>
              <w:pStyle w:val="Tabletext"/>
              <w:jc w:val="center"/>
            </w:pPr>
            <w:r w:rsidRPr="007C498B">
              <w:t>1,1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2B9A9" w14:textId="03193BC3" w:rsidR="007F59DA" w:rsidRPr="007C498B" w:rsidRDefault="007F59DA" w:rsidP="00C85D63">
            <w:pPr>
              <w:pStyle w:val="Tabletext"/>
              <w:jc w:val="center"/>
            </w:pPr>
            <w:r w:rsidRPr="007C498B">
              <w:t>0,6</w:t>
            </w:r>
          </w:p>
        </w:tc>
      </w:tr>
      <w:tr w:rsidR="007F59DA" w:rsidRPr="007C498B" w14:paraId="6FADD895" w14:textId="77777777" w:rsidTr="00AD29C5"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50CF47" w14:textId="77777777" w:rsidR="007F59DA" w:rsidRPr="007C498B" w:rsidRDefault="007F59DA" w:rsidP="00C85D63">
            <w:pPr>
              <w:pStyle w:val="Tabletext"/>
              <w:jc w:val="center"/>
            </w:pPr>
            <w:proofErr w:type="spellStart"/>
            <w:r w:rsidRPr="007C498B">
              <w:t>P5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2C9189" w14:textId="63E4D05B" w:rsidR="007F59DA" w:rsidRPr="007C498B" w:rsidRDefault="007F59DA" w:rsidP="00C85D63">
            <w:pPr>
              <w:pStyle w:val="Tabletext"/>
              <w:jc w:val="center"/>
            </w:pPr>
            <w:r w:rsidRPr="007C498B">
              <w:t>31,7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D81E31" w14:textId="1A3AE4AB" w:rsidR="007F59DA" w:rsidRPr="007C498B" w:rsidRDefault="007F59DA" w:rsidP="00C85D63">
            <w:pPr>
              <w:pStyle w:val="Tabletext"/>
              <w:jc w:val="center"/>
            </w:pPr>
            <w:r w:rsidRPr="007C498B">
              <w:t>30,8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0B2D85" w14:textId="64F1B837" w:rsidR="007F59DA" w:rsidRPr="007C498B" w:rsidRDefault="007F59DA" w:rsidP="00C85D63">
            <w:pPr>
              <w:pStyle w:val="Tabletext"/>
              <w:jc w:val="center"/>
            </w:pPr>
            <w:r w:rsidRPr="007C498B">
              <w:t>25,4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DE1A8F" w14:textId="46750734" w:rsidR="007F59DA" w:rsidRPr="007C498B" w:rsidRDefault="007F59DA" w:rsidP="00C85D63">
            <w:pPr>
              <w:pStyle w:val="Tabletext"/>
              <w:jc w:val="center"/>
            </w:pPr>
            <w:r w:rsidRPr="007C498B">
              <w:t>30,8</w:t>
            </w:r>
          </w:p>
        </w:tc>
      </w:tr>
      <w:tr w:rsidR="007F59DA" w:rsidRPr="007C498B" w14:paraId="6DC03994" w14:textId="77777777" w:rsidTr="00AD29C5"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AB70C" w14:textId="77777777" w:rsidR="007F59DA" w:rsidRPr="007C498B" w:rsidRDefault="007F59DA" w:rsidP="00C85D63">
            <w:pPr>
              <w:pStyle w:val="Tabletext"/>
              <w:jc w:val="center"/>
            </w:pPr>
            <w:proofErr w:type="spellStart"/>
            <w:r w:rsidRPr="007C498B">
              <w:t>P4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D4F5A" w14:textId="730B1012" w:rsidR="007F59DA" w:rsidRPr="007C498B" w:rsidRDefault="007F59DA" w:rsidP="00C85D63">
            <w:pPr>
              <w:pStyle w:val="Tabletext"/>
              <w:jc w:val="center"/>
            </w:pPr>
            <w:r w:rsidRPr="007C498B">
              <w:t>159,5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A239B" w14:textId="5A2BE523" w:rsidR="007F59DA" w:rsidRPr="007C498B" w:rsidRDefault="007F59DA" w:rsidP="00C85D63">
            <w:pPr>
              <w:pStyle w:val="Tabletext"/>
              <w:jc w:val="center"/>
            </w:pPr>
            <w:r w:rsidRPr="007C498B">
              <w:t>158,5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4F16F" w14:textId="16E60328" w:rsidR="007F59DA" w:rsidRPr="007C498B" w:rsidRDefault="007F59DA" w:rsidP="00C85D63">
            <w:pPr>
              <w:pStyle w:val="Tabletext"/>
              <w:jc w:val="center"/>
            </w:pPr>
            <w:r w:rsidRPr="007C498B">
              <w:t>148,4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F208B" w14:textId="74051F7B" w:rsidR="007F59DA" w:rsidRPr="007C498B" w:rsidRDefault="007F59DA" w:rsidP="00C85D63">
            <w:pPr>
              <w:pStyle w:val="Tabletext"/>
              <w:jc w:val="center"/>
            </w:pPr>
            <w:r w:rsidRPr="007C498B">
              <w:t>158,5</w:t>
            </w:r>
          </w:p>
        </w:tc>
      </w:tr>
      <w:tr w:rsidR="007F59DA" w:rsidRPr="007C498B" w14:paraId="758C77A9" w14:textId="77777777" w:rsidTr="00AD29C5"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6DCEBE" w14:textId="77777777" w:rsidR="007F59DA" w:rsidRPr="007C498B" w:rsidRDefault="007F59DA" w:rsidP="00C85D63">
            <w:pPr>
              <w:pStyle w:val="Tabletext"/>
              <w:jc w:val="center"/>
            </w:pPr>
            <w:proofErr w:type="spellStart"/>
            <w:r w:rsidRPr="007C498B">
              <w:t>P3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A0F8C2" w14:textId="31D9EF6E" w:rsidR="007F59DA" w:rsidRPr="007C498B" w:rsidRDefault="007F59DA" w:rsidP="00C85D63">
            <w:pPr>
              <w:pStyle w:val="Tabletext"/>
              <w:jc w:val="center"/>
            </w:pPr>
            <w:r w:rsidRPr="007C498B">
              <w:t>79,5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740AFD" w14:textId="30B573C9" w:rsidR="007F59DA" w:rsidRPr="007C498B" w:rsidRDefault="007F59DA" w:rsidP="00C85D63">
            <w:pPr>
              <w:pStyle w:val="Tabletext"/>
              <w:jc w:val="center"/>
            </w:pPr>
            <w:r w:rsidRPr="007C498B">
              <w:t>78,0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D65497" w14:textId="3EE80557" w:rsidR="007F59DA" w:rsidRPr="007C498B" w:rsidRDefault="007F59DA" w:rsidP="00C85D63">
            <w:pPr>
              <w:pStyle w:val="Tabletext"/>
              <w:jc w:val="center"/>
            </w:pPr>
            <w:r w:rsidRPr="007C498B">
              <w:t>51,9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609" w14:textId="1F6633C5" w:rsidR="007F59DA" w:rsidRPr="007C498B" w:rsidRDefault="007F59DA" w:rsidP="00C85D63">
            <w:pPr>
              <w:pStyle w:val="Tabletext"/>
              <w:jc w:val="center"/>
            </w:pPr>
            <w:r w:rsidRPr="007C498B">
              <w:t>78,0</w:t>
            </w:r>
          </w:p>
        </w:tc>
      </w:tr>
      <w:tr w:rsidR="007F59DA" w:rsidRPr="007C498B" w14:paraId="138EDDA0" w14:textId="77777777" w:rsidTr="00AD29C5"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779EB" w14:textId="77777777" w:rsidR="007F59DA" w:rsidRPr="007C498B" w:rsidRDefault="007F59DA" w:rsidP="00C85D63">
            <w:pPr>
              <w:pStyle w:val="Tabletext"/>
              <w:jc w:val="center"/>
            </w:pPr>
            <w:proofErr w:type="spellStart"/>
            <w:r w:rsidRPr="007C498B">
              <w:t>P2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CF905" w14:textId="2974387C" w:rsidR="007F59DA" w:rsidRPr="007C498B" w:rsidRDefault="007F59DA" w:rsidP="00C85D63">
            <w:pPr>
              <w:pStyle w:val="Tabletext"/>
              <w:jc w:val="center"/>
            </w:pPr>
            <w:r w:rsidRPr="007C498B">
              <w:t>26,7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A2E0E" w14:textId="57DEFBCC" w:rsidR="007F59DA" w:rsidRPr="007C498B" w:rsidRDefault="007F59DA" w:rsidP="00C85D63">
            <w:pPr>
              <w:pStyle w:val="Tabletext"/>
              <w:jc w:val="center"/>
            </w:pPr>
            <w:r w:rsidRPr="007C498B">
              <w:t>26,7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57EAB" w14:textId="33C70599" w:rsidR="007F59DA" w:rsidRPr="007C498B" w:rsidRDefault="007F59DA" w:rsidP="00C85D63">
            <w:pPr>
              <w:pStyle w:val="Tabletext"/>
              <w:jc w:val="center"/>
            </w:pPr>
            <w:r w:rsidRPr="007C498B">
              <w:t>26,0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926B7" w14:textId="654A5CF8" w:rsidR="007F59DA" w:rsidRPr="007C498B" w:rsidRDefault="007F59DA" w:rsidP="00C85D63">
            <w:pPr>
              <w:pStyle w:val="Tabletext"/>
              <w:jc w:val="center"/>
            </w:pPr>
            <w:r w:rsidRPr="007C498B">
              <w:t>28,5</w:t>
            </w:r>
          </w:p>
        </w:tc>
      </w:tr>
      <w:tr w:rsidR="007F59DA" w:rsidRPr="007C498B" w14:paraId="460903B4" w14:textId="77777777" w:rsidTr="00AD29C5"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D8FDDE" w14:textId="77777777" w:rsidR="007F59DA" w:rsidRPr="007C498B" w:rsidRDefault="007F59DA" w:rsidP="00C85D63">
            <w:pPr>
              <w:pStyle w:val="Tabletext"/>
              <w:jc w:val="center"/>
            </w:pPr>
            <w:proofErr w:type="spellStart"/>
            <w:r w:rsidRPr="007C498B">
              <w:t>P1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901713" w14:textId="3D38D5AB" w:rsidR="007F59DA" w:rsidRPr="007C498B" w:rsidRDefault="007F59DA" w:rsidP="00C85D63">
            <w:pPr>
              <w:pStyle w:val="Tabletext"/>
              <w:jc w:val="center"/>
            </w:pPr>
            <w:r w:rsidRPr="007C498B">
              <w:t>9,6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D1FD42" w14:textId="4F5D80E3" w:rsidR="007F59DA" w:rsidRPr="007C498B" w:rsidRDefault="007F59DA" w:rsidP="00C85D63">
            <w:pPr>
              <w:pStyle w:val="Tabletext"/>
              <w:jc w:val="center"/>
            </w:pPr>
            <w:r w:rsidRPr="007C498B">
              <w:t>9,6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EDA026" w14:textId="17A89843" w:rsidR="007F59DA" w:rsidRPr="007C498B" w:rsidRDefault="007F59DA" w:rsidP="00C85D63">
            <w:pPr>
              <w:pStyle w:val="Tabletext"/>
              <w:jc w:val="center"/>
            </w:pPr>
            <w:r w:rsidRPr="007C498B">
              <w:t>7,2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259D1C" w14:textId="7C5DBB80" w:rsidR="007F59DA" w:rsidRPr="007C498B" w:rsidRDefault="007F59DA" w:rsidP="00C85D63">
            <w:pPr>
              <w:pStyle w:val="Tabletext"/>
              <w:jc w:val="center"/>
            </w:pPr>
            <w:r w:rsidRPr="007C498B">
              <w:t>9,6</w:t>
            </w:r>
          </w:p>
        </w:tc>
      </w:tr>
      <w:tr w:rsidR="007F59DA" w:rsidRPr="007C498B" w14:paraId="229E21DC" w14:textId="77777777" w:rsidTr="00AD29C5"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FE3A2" w14:textId="77777777" w:rsidR="007F59DA" w:rsidRPr="007C498B" w:rsidRDefault="007F59DA" w:rsidP="00C85D63">
            <w:pPr>
              <w:pStyle w:val="Tabletext"/>
              <w:jc w:val="center"/>
            </w:pPr>
            <w:proofErr w:type="spellStart"/>
            <w:r w:rsidRPr="007C498B">
              <w:t>G7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CB67C" w14:textId="20C27860" w:rsidR="007F59DA" w:rsidRPr="007C498B" w:rsidRDefault="007F59DA" w:rsidP="00C85D63">
            <w:pPr>
              <w:pStyle w:val="Tabletext"/>
              <w:jc w:val="center"/>
            </w:pPr>
            <w:r w:rsidRPr="007C498B">
              <w:t>1,2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19DD2" w14:textId="48C8BED3" w:rsidR="007F59DA" w:rsidRPr="007C498B" w:rsidRDefault="007F59DA" w:rsidP="00C85D63">
            <w:pPr>
              <w:pStyle w:val="Tabletext"/>
              <w:jc w:val="center"/>
            </w:pPr>
            <w:r w:rsidRPr="007C498B">
              <w:t>1,2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054E8" w14:textId="48AF0698" w:rsidR="007F59DA" w:rsidRPr="007C498B" w:rsidRDefault="007F59DA" w:rsidP="00C85D63">
            <w:pPr>
              <w:pStyle w:val="Tabletext"/>
              <w:jc w:val="center"/>
            </w:pPr>
            <w:r w:rsidRPr="007C498B">
              <w:t>1,2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63D66" w14:textId="16DDFBF9" w:rsidR="007F59DA" w:rsidRPr="007C498B" w:rsidRDefault="007F59DA" w:rsidP="00C85D63">
            <w:pPr>
              <w:pStyle w:val="Tabletext"/>
              <w:jc w:val="center"/>
            </w:pPr>
            <w:r w:rsidRPr="007C498B">
              <w:t>1,2</w:t>
            </w:r>
          </w:p>
        </w:tc>
      </w:tr>
      <w:tr w:rsidR="007F59DA" w:rsidRPr="007C498B" w14:paraId="5C726B08" w14:textId="77777777" w:rsidTr="00AD29C5"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85CA6B" w14:textId="77777777" w:rsidR="007F59DA" w:rsidRPr="007C498B" w:rsidRDefault="007F59DA" w:rsidP="00C85D63">
            <w:pPr>
              <w:pStyle w:val="Tabletext"/>
              <w:jc w:val="center"/>
            </w:pPr>
            <w:proofErr w:type="spellStart"/>
            <w:r w:rsidRPr="007C498B">
              <w:t>G6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B32803" w14:textId="5109AFFD" w:rsidR="007F59DA" w:rsidRPr="007C498B" w:rsidRDefault="007F59DA" w:rsidP="00C85D63">
            <w:pPr>
              <w:pStyle w:val="Tabletext"/>
              <w:jc w:val="center"/>
            </w:pPr>
            <w:r w:rsidRPr="007C498B">
              <w:t>36,2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12DD52" w14:textId="320E4185" w:rsidR="007F59DA" w:rsidRPr="007C498B" w:rsidRDefault="007F59DA" w:rsidP="00C85D63">
            <w:pPr>
              <w:pStyle w:val="Tabletext"/>
              <w:jc w:val="center"/>
            </w:pPr>
            <w:r w:rsidRPr="007C498B">
              <w:t>36,0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C171A5" w14:textId="0421FFBA" w:rsidR="007F59DA" w:rsidRPr="007C498B" w:rsidRDefault="007F59DA" w:rsidP="00C85D63">
            <w:pPr>
              <w:pStyle w:val="Tabletext"/>
              <w:jc w:val="center"/>
            </w:pPr>
            <w:r w:rsidRPr="007C498B">
              <w:t>32,9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31C57F" w14:textId="05DF5B8F" w:rsidR="007F59DA" w:rsidRPr="007C498B" w:rsidRDefault="007F59DA" w:rsidP="00C85D63">
            <w:pPr>
              <w:pStyle w:val="Tabletext"/>
              <w:jc w:val="center"/>
            </w:pPr>
            <w:r w:rsidRPr="007C498B">
              <w:t>37,8</w:t>
            </w:r>
          </w:p>
        </w:tc>
      </w:tr>
      <w:tr w:rsidR="007F59DA" w:rsidRPr="007C498B" w14:paraId="0A42A612" w14:textId="77777777" w:rsidTr="00AD29C5"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10034" w14:textId="77777777" w:rsidR="007F59DA" w:rsidRPr="007C498B" w:rsidRDefault="007F59DA" w:rsidP="00C85D63">
            <w:pPr>
              <w:pStyle w:val="Tabletext"/>
              <w:jc w:val="center"/>
            </w:pPr>
            <w:r w:rsidRPr="007C498B">
              <w:t>G5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18CC0" w14:textId="601FD57A" w:rsidR="007F59DA" w:rsidRPr="007C498B" w:rsidRDefault="007F59DA" w:rsidP="00C85D63">
            <w:pPr>
              <w:pStyle w:val="Tabletext"/>
              <w:jc w:val="center"/>
            </w:pPr>
            <w:r w:rsidRPr="007C498B">
              <w:t>23,3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194FE" w14:textId="26831993" w:rsidR="007F59DA" w:rsidRPr="007C498B" w:rsidRDefault="007F59DA" w:rsidP="00C85D63">
            <w:pPr>
              <w:pStyle w:val="Tabletext"/>
              <w:jc w:val="center"/>
            </w:pPr>
            <w:r w:rsidRPr="007C498B">
              <w:t>23,3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D95D6" w14:textId="1980A5CA" w:rsidR="007F59DA" w:rsidRPr="007C498B" w:rsidRDefault="007F59DA" w:rsidP="00C85D63">
            <w:pPr>
              <w:pStyle w:val="Tabletext"/>
              <w:jc w:val="center"/>
            </w:pPr>
            <w:r w:rsidRPr="007C498B">
              <w:t>21,9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A0A1C" w14:textId="6E7AFCD4" w:rsidR="007F59DA" w:rsidRPr="007C498B" w:rsidRDefault="007F59DA" w:rsidP="00C85D63">
            <w:pPr>
              <w:pStyle w:val="Tabletext"/>
              <w:jc w:val="center"/>
            </w:pPr>
            <w:r w:rsidRPr="007C498B">
              <w:t>23,3</w:t>
            </w:r>
          </w:p>
        </w:tc>
      </w:tr>
      <w:tr w:rsidR="007F59DA" w:rsidRPr="007C498B" w14:paraId="2EAFE62B" w14:textId="77777777" w:rsidTr="00AD29C5"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E9C879" w14:textId="77777777" w:rsidR="007F59DA" w:rsidRPr="007C498B" w:rsidRDefault="007F59DA" w:rsidP="00C85D63">
            <w:pPr>
              <w:pStyle w:val="Tabletext"/>
              <w:jc w:val="center"/>
            </w:pPr>
            <w:proofErr w:type="spellStart"/>
            <w:r w:rsidRPr="007C498B">
              <w:t>G4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BC8BD1" w14:textId="7B4E2F4D" w:rsidR="007F59DA" w:rsidRPr="007C498B" w:rsidRDefault="007F59DA" w:rsidP="00C85D63">
            <w:pPr>
              <w:pStyle w:val="Tabletext"/>
              <w:jc w:val="center"/>
            </w:pPr>
            <w:r w:rsidRPr="007C498B">
              <w:t>2,4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4CC42A" w14:textId="4F88F158" w:rsidR="007F59DA" w:rsidRPr="007C498B" w:rsidRDefault="007F59DA" w:rsidP="00C85D63">
            <w:pPr>
              <w:pStyle w:val="Tabletext"/>
              <w:jc w:val="center"/>
            </w:pPr>
            <w:r w:rsidRPr="007C498B">
              <w:t>2,4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0E6709" w14:textId="785D8CB5" w:rsidR="007F59DA" w:rsidRPr="007C498B" w:rsidRDefault="007F59DA" w:rsidP="00C85D63">
            <w:pPr>
              <w:pStyle w:val="Tabletext"/>
              <w:jc w:val="center"/>
            </w:pPr>
            <w:r w:rsidRPr="007C498B">
              <w:t>2,4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938DB3" w14:textId="2BF0DD29" w:rsidR="007F59DA" w:rsidRPr="007C498B" w:rsidRDefault="007F59DA" w:rsidP="00C85D63">
            <w:pPr>
              <w:pStyle w:val="Tabletext"/>
              <w:jc w:val="center"/>
            </w:pPr>
            <w:r w:rsidRPr="007C498B">
              <w:t>2,4</w:t>
            </w:r>
          </w:p>
        </w:tc>
      </w:tr>
      <w:tr w:rsidR="007F59DA" w:rsidRPr="007C498B" w14:paraId="666DDB8B" w14:textId="77777777" w:rsidTr="00AD29C5"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DC6CE" w14:textId="77777777" w:rsidR="007F59DA" w:rsidRPr="007C498B" w:rsidRDefault="007F59DA" w:rsidP="00C85D63">
            <w:pPr>
              <w:pStyle w:val="Tabletext"/>
              <w:jc w:val="center"/>
            </w:pPr>
            <w:proofErr w:type="spellStart"/>
            <w:r w:rsidRPr="007C498B">
              <w:t>G3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095BD" w14:textId="30B522ED" w:rsidR="007F59DA" w:rsidRPr="007C498B" w:rsidRDefault="007F59DA" w:rsidP="00C85D63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D69C0" w14:textId="2DA86684" w:rsidR="007F59DA" w:rsidRPr="007C498B" w:rsidRDefault="007F59DA" w:rsidP="00C85D63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EA86B" w14:textId="7247C218" w:rsidR="007F59DA" w:rsidRPr="007C498B" w:rsidRDefault="007F59DA" w:rsidP="00C85D63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FD726" w14:textId="78B94C96" w:rsidR="007F59DA" w:rsidRPr="007C498B" w:rsidRDefault="007F59DA" w:rsidP="00C85D63">
            <w:pPr>
              <w:pStyle w:val="Tabletext"/>
              <w:jc w:val="center"/>
            </w:pPr>
            <w:r w:rsidRPr="007C498B">
              <w:t>0,0</w:t>
            </w:r>
          </w:p>
        </w:tc>
      </w:tr>
      <w:tr w:rsidR="007F59DA" w:rsidRPr="007C498B" w14:paraId="0B478E51" w14:textId="77777777" w:rsidTr="00AD29C5"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C3E63" w14:textId="77777777" w:rsidR="007F59DA" w:rsidRPr="007C498B" w:rsidRDefault="007F59DA" w:rsidP="00C85D63">
            <w:pPr>
              <w:pStyle w:val="Tabletext"/>
              <w:jc w:val="center"/>
            </w:pPr>
            <w:proofErr w:type="spellStart"/>
            <w:r w:rsidRPr="007C498B">
              <w:t>G2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421C1A" w14:textId="7C0E1B75" w:rsidR="007F59DA" w:rsidRPr="007C498B" w:rsidRDefault="007F59DA" w:rsidP="00C85D63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3CFDDE" w14:textId="14D0AC27" w:rsidR="007F59DA" w:rsidRPr="007C498B" w:rsidRDefault="007F59DA" w:rsidP="00C85D63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E4011E" w14:textId="57FCE934" w:rsidR="007F59DA" w:rsidRPr="007C498B" w:rsidRDefault="007F59DA" w:rsidP="00C85D63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0BC314" w14:textId="05B9BCAC" w:rsidR="007F59DA" w:rsidRPr="007C498B" w:rsidRDefault="007F59DA" w:rsidP="00C85D63">
            <w:pPr>
              <w:pStyle w:val="Tabletext"/>
              <w:jc w:val="center"/>
            </w:pPr>
            <w:r w:rsidRPr="007C498B">
              <w:t>0,0</w:t>
            </w:r>
          </w:p>
        </w:tc>
      </w:tr>
      <w:tr w:rsidR="007F59DA" w:rsidRPr="007C498B" w14:paraId="3161A539" w14:textId="77777777" w:rsidTr="00AD29C5"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67CE" w14:textId="620C6107" w:rsidR="007F59DA" w:rsidRPr="007C498B" w:rsidRDefault="004077F0" w:rsidP="00C85D63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3462" w14:textId="7372FC65" w:rsidR="007F59DA" w:rsidRPr="007C498B" w:rsidRDefault="007F59DA" w:rsidP="00C85D63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377,7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78AE" w14:textId="6EE39941" w:rsidR="007F59DA" w:rsidRPr="007C498B" w:rsidRDefault="007F59DA" w:rsidP="00C85D63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373,6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8654" w14:textId="289AE575" w:rsidR="007F59DA" w:rsidRPr="007C498B" w:rsidRDefault="007F59DA" w:rsidP="00C85D63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325,7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F331" w14:textId="12FB6670" w:rsidR="007F59DA" w:rsidRPr="007C498B" w:rsidRDefault="007F59DA" w:rsidP="00C85D63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377,2</w:t>
            </w:r>
          </w:p>
        </w:tc>
      </w:tr>
    </w:tbl>
    <w:p w14:paraId="0AAB2A77" w14:textId="67E24F85" w:rsidR="008F2B21" w:rsidRPr="007C498B" w:rsidRDefault="008F2B21" w:rsidP="008F2B21">
      <w:pPr>
        <w:pStyle w:val="Heading2"/>
        <w:rPr>
          <w:highlight w:val="lightGray"/>
        </w:rPr>
      </w:pPr>
      <w:r w:rsidRPr="007C498B">
        <w:t>2.3</w:t>
      </w:r>
      <w:r w:rsidRPr="007C498B">
        <w:tab/>
      </w:r>
      <w:r w:rsidR="00D315CD" w:rsidRPr="007C498B">
        <w:t xml:space="preserve">Намеченные результаты деятельности </w:t>
      </w:r>
      <w:r w:rsidR="00D93950" w:rsidRPr="007C498B">
        <w:t>ВКР (Заключительные акты)</w:t>
      </w:r>
    </w:p>
    <w:p w14:paraId="1203515C" w14:textId="70118724" w:rsidR="008F2B21" w:rsidRPr="007C498B" w:rsidRDefault="00D93950" w:rsidP="008F2B21">
      <w:pPr>
        <w:pStyle w:val="Headingb"/>
        <w:rPr>
          <w:highlight w:val="lightGray"/>
          <w:lang w:val="ru-RU"/>
        </w:rPr>
      </w:pPr>
      <w:r w:rsidRPr="007C498B">
        <w:rPr>
          <w:lang w:val="ru-RU"/>
        </w:rPr>
        <w:t>Описание</w:t>
      </w:r>
    </w:p>
    <w:p w14:paraId="6A2A9C61" w14:textId="48C31A30" w:rsidR="008F2B21" w:rsidRPr="007C498B" w:rsidRDefault="00D93950" w:rsidP="00D93950">
      <w:r w:rsidRPr="007C498B">
        <w:t xml:space="preserve">Всемирные конференции радиосвязи (ВКР) проводятся, как правило, каждые четыре года. </w:t>
      </w:r>
      <w:r w:rsidR="006F1431" w:rsidRPr="007C498B">
        <w:t>ВКР занимаются рассмотрением и при необходимости пересмотром Регламента радиосвязи – международного договора, которым регулируется использование радиочастотного спектра и спутниковых орбит</w:t>
      </w:r>
      <w:r w:rsidRPr="007C498B">
        <w:t xml:space="preserve">. БР отвечает </w:t>
      </w:r>
      <w:r w:rsidR="00A0088C" w:rsidRPr="007C498B">
        <w:t xml:space="preserve">за планирование и обеспечение работы ВКР, в том числе контроль за документацией и обеспечение </w:t>
      </w:r>
      <w:proofErr w:type="spellStart"/>
      <w:r w:rsidR="00A0088C" w:rsidRPr="007C498B">
        <w:t>секретариатской</w:t>
      </w:r>
      <w:proofErr w:type="spellEnd"/>
      <w:r w:rsidR="00A0088C" w:rsidRPr="007C498B">
        <w:t xml:space="preserve"> поддержки пленарных заседаний и комитетов</w:t>
      </w:r>
      <w:r w:rsidRPr="007C498B">
        <w:t xml:space="preserve">. </w:t>
      </w:r>
    </w:p>
    <w:p w14:paraId="3A46B913" w14:textId="642A5724" w:rsidR="008F2B21" w:rsidRPr="007C498B" w:rsidRDefault="00303FFD" w:rsidP="00303FFD">
      <w:r w:rsidRPr="007C498B">
        <w:t xml:space="preserve">Обще содержание повестки дня всемирных конференций радиосвязи устанавливается за четыре−шесть лет, а окончательная повестка дня определяется Советом МСЭ за два года до начала конференции </w:t>
      </w:r>
      <w:r w:rsidR="00C452C2" w:rsidRPr="007C498B">
        <w:t>при</w:t>
      </w:r>
      <w:r w:rsidRPr="007C498B">
        <w:t xml:space="preserve"> согласи</w:t>
      </w:r>
      <w:r w:rsidR="00C452C2" w:rsidRPr="007C498B">
        <w:t>и</w:t>
      </w:r>
      <w:r w:rsidRPr="007C498B">
        <w:t xml:space="preserve"> Государств-Членов.</w:t>
      </w:r>
    </w:p>
    <w:p w14:paraId="433737C4" w14:textId="5A6D7918" w:rsidR="008F2B21" w:rsidRPr="007C498B" w:rsidRDefault="00D93950" w:rsidP="008F2B21">
      <w:pPr>
        <w:rPr>
          <w:highlight w:val="lightGray"/>
        </w:rPr>
      </w:pPr>
      <w:r w:rsidRPr="007C498B">
        <w:t>Последн</w:t>
      </w:r>
      <w:r w:rsidR="00A62DFE" w:rsidRPr="007C498B">
        <w:t>яя</w:t>
      </w:r>
      <w:r w:rsidRPr="007C498B">
        <w:t xml:space="preserve"> </w:t>
      </w:r>
      <w:r w:rsidR="00A62DFE" w:rsidRPr="007C498B">
        <w:t>ВКР</w:t>
      </w:r>
      <w:r w:rsidRPr="007C498B">
        <w:t xml:space="preserve"> </w:t>
      </w:r>
      <w:r w:rsidR="00A62DFE" w:rsidRPr="007C498B">
        <w:t xml:space="preserve">проходила </w:t>
      </w:r>
      <w:r w:rsidRPr="007C498B">
        <w:t>в 2023 году, следующ</w:t>
      </w:r>
      <w:r w:rsidR="00A62DFE" w:rsidRPr="007C498B">
        <w:t>ая</w:t>
      </w:r>
      <w:r w:rsidRPr="007C498B">
        <w:t xml:space="preserve"> планируется в 2027 году.</w:t>
      </w:r>
    </w:p>
    <w:p w14:paraId="4F212F11" w14:textId="6530AAC1" w:rsidR="008F2B21" w:rsidRPr="007C498B" w:rsidRDefault="00900669" w:rsidP="008F2B21">
      <w:pPr>
        <w:pStyle w:val="Headingb"/>
        <w:rPr>
          <w:lang w:val="ru-RU"/>
        </w:rPr>
      </w:pPr>
      <w:r w:rsidRPr="007C498B">
        <w:rPr>
          <w:lang w:val="ru-RU"/>
        </w:rPr>
        <w:lastRenderedPageBreak/>
        <w:t>Отчет о проделанной работе и анализ рисков в 2023 году</w:t>
      </w:r>
    </w:p>
    <w:p w14:paraId="6B1FD966" w14:textId="416AEC95" w:rsidR="008F2B21" w:rsidRPr="007C498B" w:rsidRDefault="00B952AF" w:rsidP="008F2B21">
      <w:pPr>
        <w:pStyle w:val="Headingi"/>
        <w:spacing w:after="120"/>
      </w:pPr>
      <w:r w:rsidRPr="007C498B">
        <w:t>Изложение результатов</w:t>
      </w:r>
      <w:r w:rsidR="00E9270A" w:rsidRPr="007C498B">
        <w:t>, достигнутых в 2023 году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397"/>
        <w:gridCol w:w="1843"/>
        <w:gridCol w:w="2271"/>
        <w:gridCol w:w="2128"/>
      </w:tblGrid>
      <w:tr w:rsidR="00E9270A" w:rsidRPr="007C498B" w14:paraId="15101744" w14:textId="77777777" w:rsidTr="00EC3C0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vAlign w:val="center"/>
            <w:hideMark/>
          </w:tcPr>
          <w:p w14:paraId="21546151" w14:textId="50DEBA28" w:rsidR="00E9270A" w:rsidRPr="007C498B" w:rsidRDefault="00E9270A" w:rsidP="00E9270A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lang w:val="ru-RU"/>
              </w:rPr>
              <w:t xml:space="preserve">Ожидаемые результаты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288"/>
            <w:vAlign w:val="center"/>
            <w:hideMark/>
          </w:tcPr>
          <w:p w14:paraId="3D262B94" w14:textId="748B49C5" w:rsidR="00E9270A" w:rsidRPr="007C498B" w:rsidRDefault="00E9270A" w:rsidP="00E9270A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Достигнутые результаты 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vAlign w:val="center"/>
            <w:hideMark/>
          </w:tcPr>
          <w:p w14:paraId="7C62ADB8" w14:textId="171793D4" w:rsidR="00E9270A" w:rsidRPr="007C498B" w:rsidRDefault="00E9270A" w:rsidP="00E9270A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vAlign w:val="center"/>
            <w:hideMark/>
          </w:tcPr>
          <w:p w14:paraId="70AF6DB1" w14:textId="5EAB54C1" w:rsidR="00E9270A" w:rsidRPr="007C498B" w:rsidRDefault="00E9270A" w:rsidP="002E5DB7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Измерения/данные о</w:t>
            </w:r>
            <w:r w:rsidR="002E5DB7" w:rsidRPr="007C498B">
              <w:rPr>
                <w:color w:val="FFFFFF" w:themeColor="background1"/>
                <w:lang w:val="ru-RU"/>
              </w:rPr>
              <w:t> </w:t>
            </w:r>
            <w:r w:rsidRPr="007C498B">
              <w:rPr>
                <w:color w:val="FFFFFF" w:themeColor="background1"/>
                <w:lang w:val="ru-RU"/>
              </w:rPr>
              <w:t xml:space="preserve">деятельности </w:t>
            </w:r>
          </w:p>
        </w:tc>
      </w:tr>
      <w:tr w:rsidR="00303FFD" w:rsidRPr="007C498B" w14:paraId="49C9F317" w14:textId="77777777" w:rsidTr="00EC3C0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55937D6" w14:textId="21FFB999" w:rsidR="00303FFD" w:rsidRPr="007C498B" w:rsidRDefault="0034026E" w:rsidP="00297636">
            <w:pPr>
              <w:pStyle w:val="Tabletext"/>
            </w:pPr>
            <w:r w:rsidRPr="007C498B">
              <w:t xml:space="preserve">Административные </w:t>
            </w:r>
            <w:r w:rsidR="00D161C7" w:rsidRPr="007C498B">
              <w:t>действия</w:t>
            </w:r>
            <w:r w:rsidRPr="007C498B">
              <w:t>, касающиеся созыва ВКР-23</w:t>
            </w:r>
            <w:r w:rsidR="00CE7B8F" w:rsidRPr="007C498B">
              <w:t xml:space="preserve">. </w:t>
            </w:r>
            <w:r w:rsidRPr="007C498B">
              <w:t xml:space="preserve">Подготовка, обеспечение </w:t>
            </w:r>
            <w:proofErr w:type="spellStart"/>
            <w:r w:rsidRPr="007C498B">
              <w:t>секретариатской</w:t>
            </w:r>
            <w:proofErr w:type="spellEnd"/>
            <w:r w:rsidRPr="007C498B">
              <w:t xml:space="preserve"> поддержки (регистрация делегатов, подготовка и распространение документов, </w:t>
            </w:r>
            <w:r w:rsidR="00030FED" w:rsidRPr="007C498B">
              <w:t>материально-техническое обеспечение</w:t>
            </w:r>
            <w:r w:rsidRPr="007C498B">
              <w:t xml:space="preserve"> и т.</w:t>
            </w:r>
            <w:r w:rsidR="00030FED" w:rsidRPr="007C498B">
              <w:t> </w:t>
            </w:r>
            <w:r w:rsidRPr="007C498B">
              <w:t xml:space="preserve">д.) ВКР-23. Участие </w:t>
            </w:r>
            <w:r w:rsidR="0025412B" w:rsidRPr="007C498B">
              <w:t>в собраниях, проводимых различными региональными организациями электросвязи, с целью содействия в проведении подробно разработанных подготовительных мероприятий и в координации между регионами</w:t>
            </w:r>
            <w:r w:rsidRPr="007C498B">
              <w:t xml:space="preserve">. </w:t>
            </w:r>
            <w:r w:rsidR="0025412B" w:rsidRPr="007C498B">
              <w:t>Бюро, насколько позволяли его ресурсы, также оказывало содействие в организации региональных информационных собраний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ABFE60E" w14:textId="6C548A64" w:rsidR="00303FFD" w:rsidRPr="007C498B" w:rsidRDefault="0034026E" w:rsidP="00F44161">
            <w:pPr>
              <w:pStyle w:val="Tabletext"/>
              <w:rPr>
                <w:highlight w:val="lightGray"/>
              </w:rPr>
            </w:pPr>
            <w:r w:rsidRPr="007C498B">
              <w:t>Своевременная подготовка и действия до и во</w:t>
            </w:r>
            <w:r w:rsidR="00F44161" w:rsidRPr="007C498B">
              <w:t> </w:t>
            </w:r>
            <w:r w:rsidRPr="007C498B">
              <w:t xml:space="preserve">время конференции 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5BE08CB" w14:textId="77777777" w:rsidR="00813183" w:rsidRPr="007C498B" w:rsidRDefault="0034026E" w:rsidP="00303FFD">
            <w:pPr>
              <w:pStyle w:val="Tabletext"/>
            </w:pPr>
            <w:r w:rsidRPr="007C498B">
              <w:t>Адекватный уровень планирования</w:t>
            </w:r>
          </w:p>
          <w:p w14:paraId="5EE994B4" w14:textId="4303FE78" w:rsidR="00303FFD" w:rsidRPr="007C498B" w:rsidRDefault="0034026E" w:rsidP="00297636">
            <w:pPr>
              <w:pStyle w:val="Tabletext"/>
              <w:rPr>
                <w:highlight w:val="lightGray"/>
              </w:rPr>
            </w:pPr>
            <w:r w:rsidRPr="007C498B">
              <w:t xml:space="preserve">Удовлетворенность участников 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5CBF9F6" w14:textId="77777777" w:rsidR="00D161C7" w:rsidRPr="007C498B" w:rsidRDefault="0034026E" w:rsidP="00303FFD">
            <w:pPr>
              <w:pStyle w:val="Tabletext"/>
            </w:pPr>
            <w:r w:rsidRPr="007C498B">
              <w:t>Удовлетворенность делегаций</w:t>
            </w:r>
          </w:p>
          <w:p w14:paraId="41FAB3A1" w14:textId="7C7F569B" w:rsidR="00303FFD" w:rsidRPr="007C498B" w:rsidRDefault="0034026E" w:rsidP="00297636">
            <w:pPr>
              <w:pStyle w:val="Tabletext"/>
              <w:rPr>
                <w:highlight w:val="lightGray"/>
              </w:rPr>
            </w:pPr>
            <w:r w:rsidRPr="007C498B">
              <w:t xml:space="preserve">Действия </w:t>
            </w:r>
            <w:r w:rsidR="002C5C12" w:rsidRPr="007C498B">
              <w:t>выполнены</w:t>
            </w:r>
            <w:r w:rsidRPr="007C498B">
              <w:t xml:space="preserve"> своевременно </w:t>
            </w:r>
          </w:p>
        </w:tc>
      </w:tr>
    </w:tbl>
    <w:p w14:paraId="51A8EE9E" w14:textId="4D8757B0" w:rsidR="00871C64" w:rsidRPr="007C498B" w:rsidRDefault="00E9270A" w:rsidP="009E0CB7">
      <w:pPr>
        <w:pStyle w:val="Headingi"/>
        <w:spacing w:before="240" w:after="120"/>
      </w:pPr>
      <w:r w:rsidRPr="007C498B">
        <w:t>Оценка угроз и рисков в 2023 году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D315CD" w:rsidRPr="007C498B" w14:paraId="4C733787" w14:textId="77777777" w:rsidTr="00AD29C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center"/>
            <w:hideMark/>
          </w:tcPr>
          <w:p w14:paraId="58D707CD" w14:textId="3F74066E" w:rsidR="00D315CD" w:rsidRPr="007C498B" w:rsidRDefault="00D315CD" w:rsidP="00D315CD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lang w:val="ru-RU"/>
              </w:rPr>
              <w:t xml:space="preserve">Аспекты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288"/>
            <w:noWrap/>
            <w:vAlign w:val="center"/>
            <w:hideMark/>
          </w:tcPr>
          <w:p w14:paraId="4C532C99" w14:textId="05D21EB4" w:rsidR="00D315CD" w:rsidRPr="007C498B" w:rsidRDefault="00192F95" w:rsidP="00D315CD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Отмеченные риски</w:t>
            </w:r>
            <w:r w:rsidR="00D315CD" w:rsidRPr="007C498B">
              <w:rPr>
                <w:color w:val="FFFFFF" w:themeColor="background1"/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center"/>
            <w:hideMark/>
          </w:tcPr>
          <w:p w14:paraId="2DE2BD5A" w14:textId="70B74CED" w:rsidR="00D315CD" w:rsidRPr="007C498B" w:rsidRDefault="008E6BFC" w:rsidP="00D315CD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Отмеченный уровень воздействия</w:t>
            </w:r>
            <w:r w:rsidR="00D315CD" w:rsidRPr="007C498B">
              <w:rPr>
                <w:color w:val="FFFFFF" w:themeColor="background1"/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noWrap/>
            <w:vAlign w:val="center"/>
            <w:hideMark/>
          </w:tcPr>
          <w:p w14:paraId="6E870261" w14:textId="039B8521" w:rsidR="00D315CD" w:rsidRPr="007C498B" w:rsidRDefault="00D315CD" w:rsidP="00D315CD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Принятые меры по смягчению последствий </w:t>
            </w:r>
          </w:p>
        </w:tc>
      </w:tr>
      <w:tr w:rsidR="00871C64" w:rsidRPr="007C498B" w14:paraId="36728626" w14:textId="77777777" w:rsidTr="00AD29C5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B260C48" w14:textId="19F77146" w:rsidR="00871C64" w:rsidRPr="007C498B" w:rsidRDefault="0034026E" w:rsidP="00297636">
            <w:pPr>
              <w:pStyle w:val="Tabletext"/>
            </w:pPr>
            <w:r w:rsidRPr="007C498B">
              <w:t>Организационны</w:t>
            </w:r>
            <w:r w:rsidR="009455D4" w:rsidRPr="007C498B">
              <w:t>й</w:t>
            </w:r>
            <w:r w:rsidRPr="007C498B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DB228FA" w14:textId="3182DD01" w:rsidR="00871C64" w:rsidRPr="007C498B" w:rsidRDefault="005C7684" w:rsidP="00297636">
            <w:pPr>
              <w:pStyle w:val="Tabletext"/>
              <w:rPr>
                <w:highlight w:val="lightGray"/>
              </w:rPr>
            </w:pPr>
            <w:r w:rsidRPr="007C498B">
              <w:t>Сложность</w:t>
            </w:r>
            <w:r w:rsidR="0034026E" w:rsidRPr="007C498B">
              <w:t xml:space="preserve"> прогнозировани</w:t>
            </w:r>
            <w:r w:rsidRPr="007C498B">
              <w:t>я</w:t>
            </w:r>
            <w:r w:rsidR="0034026E" w:rsidRPr="007C498B">
              <w:t xml:space="preserve"> потребностей и проблем реализации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6DB04B8" w14:textId="371A8C8C" w:rsidR="00871C64" w:rsidRPr="007C498B" w:rsidRDefault="0034026E" w:rsidP="00297636">
            <w:pPr>
              <w:pStyle w:val="Tabletext"/>
              <w:rPr>
                <w:highlight w:val="lightGray"/>
              </w:rPr>
            </w:pPr>
            <w:r w:rsidRPr="007C498B">
              <w:t>Низки</w:t>
            </w:r>
            <w:r w:rsidR="008E0012" w:rsidRPr="007C498B">
              <w:t>й</w:t>
            </w:r>
            <w:r w:rsidRPr="007C498B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B50D11A" w14:textId="2384FE6E" w:rsidR="00871C64" w:rsidRPr="007C498B" w:rsidRDefault="0034026E" w:rsidP="00297636">
            <w:pPr>
              <w:pStyle w:val="Tabletext"/>
              <w:rPr>
                <w:highlight w:val="lightGray"/>
              </w:rPr>
            </w:pPr>
            <w:r w:rsidRPr="007C498B">
              <w:t xml:space="preserve">Надлежащее планирование, прогнозирование </w:t>
            </w:r>
            <w:r w:rsidR="003C6E45" w:rsidRPr="007C498B">
              <w:t xml:space="preserve">потребностей </w:t>
            </w:r>
            <w:r w:rsidRPr="007C498B">
              <w:t xml:space="preserve">и </w:t>
            </w:r>
            <w:r w:rsidR="00E60E5B" w:rsidRPr="007C498B">
              <w:t xml:space="preserve">обеспечение </w:t>
            </w:r>
            <w:r w:rsidRPr="007C498B">
              <w:t>адекватн</w:t>
            </w:r>
            <w:r w:rsidR="00B803D9" w:rsidRPr="007C498B">
              <w:t>ого</w:t>
            </w:r>
            <w:r w:rsidR="00E60E5B" w:rsidRPr="007C498B">
              <w:t xml:space="preserve"> объем</w:t>
            </w:r>
            <w:r w:rsidR="00B803D9" w:rsidRPr="007C498B">
              <w:t>а</w:t>
            </w:r>
            <w:r w:rsidRPr="007C498B">
              <w:t xml:space="preserve"> ресурс</w:t>
            </w:r>
            <w:r w:rsidR="00E60E5B" w:rsidRPr="007C498B">
              <w:t xml:space="preserve">ов </w:t>
            </w:r>
          </w:p>
        </w:tc>
      </w:tr>
    </w:tbl>
    <w:p w14:paraId="4F2454BD" w14:textId="0C6AC95B" w:rsidR="00871C64" w:rsidRPr="007C498B" w:rsidRDefault="00900669" w:rsidP="009E0CB7">
      <w:pPr>
        <w:pStyle w:val="Headingb"/>
        <w:spacing w:before="240"/>
        <w:rPr>
          <w:lang w:val="ru-RU"/>
        </w:rPr>
      </w:pPr>
      <w:r w:rsidRPr="007C498B">
        <w:rPr>
          <w:lang w:val="ru-RU"/>
        </w:rPr>
        <w:t>Изложение ожидаемых результатов и анализ рисков в 2025 году</w:t>
      </w:r>
    </w:p>
    <w:p w14:paraId="35AB813E" w14:textId="61444C3A" w:rsidR="00871C64" w:rsidRPr="007C498B" w:rsidRDefault="00900669" w:rsidP="00871C64">
      <w:pPr>
        <w:pStyle w:val="Headingi"/>
        <w:spacing w:after="120"/>
      </w:pPr>
      <w:r w:rsidRPr="007C498B">
        <w:t>Изложение ожидаемых результатов в 2025 году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FD1CE4" w:rsidRPr="007C498B" w14:paraId="253213EE" w14:textId="77777777" w:rsidTr="00AD29C5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bottom"/>
            <w:hideMark/>
          </w:tcPr>
          <w:p w14:paraId="66A208E4" w14:textId="7FF67402" w:rsidR="00FD1CE4" w:rsidRPr="007C498B" w:rsidRDefault="00FD1CE4" w:rsidP="00FD1CE4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lang w:val="ru-RU"/>
              </w:rPr>
              <w:t>Ожидаемые результаты</w:t>
            </w:r>
            <w:r w:rsidR="0023240E" w:rsidRPr="007C498B">
              <w:rPr>
                <w:lang w:val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bottom"/>
            <w:hideMark/>
          </w:tcPr>
          <w:p w14:paraId="713BFBA6" w14:textId="6C53ABF3" w:rsidR="00FD1CE4" w:rsidRPr="007C498B" w:rsidRDefault="00FD1CE4" w:rsidP="00FD1CE4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</w:tr>
      <w:tr w:rsidR="00925AF2" w:rsidRPr="007C498B" w14:paraId="2B8E68E3" w14:textId="77777777" w:rsidTr="00AD29C5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D33586C" w14:textId="5D3C1132" w:rsidR="00925AF2" w:rsidRPr="007C498B" w:rsidRDefault="00406371" w:rsidP="00297636">
            <w:pPr>
              <w:pStyle w:val="Tabletext"/>
            </w:pPr>
            <w:r w:rsidRPr="007C498B">
              <w:t>Выполнение</w:t>
            </w:r>
            <w:r w:rsidR="005955EC" w:rsidRPr="007C498B">
              <w:t xml:space="preserve"> решений ВКР-23</w:t>
            </w:r>
            <w:r w:rsidR="0023240E" w:rsidRPr="007C498B">
              <w:rPr>
                <w:highlight w:val="lightGray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22A0AB6" w14:textId="77777777" w:rsidR="00697DFE" w:rsidRPr="007C498B" w:rsidRDefault="003B2F25" w:rsidP="00297636">
            <w:pPr>
              <w:pStyle w:val="Tabletext"/>
            </w:pPr>
            <w:r w:rsidRPr="007C498B">
              <w:t>Выполнение</w:t>
            </w:r>
            <w:r w:rsidR="005955EC" w:rsidRPr="007C498B">
              <w:t xml:space="preserve"> решений ВКР-23 при частичном пересмотре РР, включая новые или измененные регламентарные процедуры и правила</w:t>
            </w:r>
          </w:p>
          <w:p w14:paraId="05D3DB3D" w14:textId="53201DF4" w:rsidR="00925AF2" w:rsidRPr="007C498B" w:rsidRDefault="005955EC" w:rsidP="00297636">
            <w:pPr>
              <w:pStyle w:val="Tabletext"/>
            </w:pPr>
            <w:r w:rsidRPr="007C498B">
              <w:t xml:space="preserve">Обработка соответствующих </w:t>
            </w:r>
            <w:r w:rsidR="003875E0" w:rsidRPr="007C498B">
              <w:t>представлений</w:t>
            </w:r>
            <w:r w:rsidRPr="007C498B">
              <w:t xml:space="preserve"> от администраций в соответствии с пересмотренн</w:t>
            </w:r>
            <w:r w:rsidR="003875E0" w:rsidRPr="007C498B">
              <w:t>ой</w:t>
            </w:r>
            <w:r w:rsidRPr="007C498B">
              <w:t xml:space="preserve"> регламентарн</w:t>
            </w:r>
            <w:r w:rsidR="003875E0" w:rsidRPr="007C498B">
              <w:t>ой</w:t>
            </w:r>
            <w:r w:rsidRPr="007C498B">
              <w:t xml:space="preserve"> </w:t>
            </w:r>
            <w:r w:rsidR="003875E0" w:rsidRPr="007C498B">
              <w:t xml:space="preserve">процедурой </w:t>
            </w:r>
            <w:r w:rsidRPr="007C498B">
              <w:t xml:space="preserve">в </w:t>
            </w:r>
            <w:r w:rsidR="00102830" w:rsidRPr="007C498B">
              <w:t>установленный предельный срок</w:t>
            </w:r>
          </w:p>
        </w:tc>
      </w:tr>
    </w:tbl>
    <w:p w14:paraId="22975BA8" w14:textId="77777777" w:rsidR="00EC3C01" w:rsidRPr="007C498B" w:rsidRDefault="00EC3C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rFonts w:ascii="Times" w:hAnsi="Times"/>
          <w:i/>
        </w:rPr>
      </w:pPr>
      <w:r w:rsidRPr="007C498B">
        <w:br w:type="page"/>
      </w:r>
    </w:p>
    <w:p w14:paraId="02C93E8B" w14:textId="419C41DC" w:rsidR="00925AF2" w:rsidRPr="007C498B" w:rsidRDefault="008E6BFC" w:rsidP="00925AF2">
      <w:pPr>
        <w:pStyle w:val="Headingi"/>
        <w:spacing w:after="120"/>
      </w:pPr>
      <w:r w:rsidRPr="007C498B">
        <w:lastRenderedPageBreak/>
        <w:t>Оценка угроз и рисков в 2025 году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1927"/>
        <w:gridCol w:w="2179"/>
        <w:gridCol w:w="1559"/>
        <w:gridCol w:w="1560"/>
        <w:gridCol w:w="2414"/>
      </w:tblGrid>
      <w:tr w:rsidR="00FD1CE4" w:rsidRPr="007C498B" w14:paraId="1B4FE8FA" w14:textId="77777777" w:rsidTr="00EC3C01">
        <w:trPr>
          <w:tblHeader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385E"/>
            <w:noWrap/>
            <w:vAlign w:val="center"/>
            <w:hideMark/>
          </w:tcPr>
          <w:p w14:paraId="03B6A98D" w14:textId="525F2F94" w:rsidR="00FD1CE4" w:rsidRPr="007C498B" w:rsidRDefault="00FD1CE4" w:rsidP="00EC3C01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Аспект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288"/>
            <w:noWrap/>
            <w:vAlign w:val="center"/>
            <w:hideMark/>
          </w:tcPr>
          <w:p w14:paraId="11933E32" w14:textId="28B12C1A" w:rsidR="00FD1CE4" w:rsidRPr="007C498B" w:rsidRDefault="00FD1CE4" w:rsidP="00EC3C01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Ключевой показатель риска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B785"/>
            <w:noWrap/>
            <w:vAlign w:val="center"/>
            <w:hideMark/>
          </w:tcPr>
          <w:p w14:paraId="58C5D1F0" w14:textId="2FF5AFD2" w:rsidR="00FD1CE4" w:rsidRPr="007C498B" w:rsidRDefault="00FD1CE4" w:rsidP="00EC3C01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Уровень воздействия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96F"/>
            <w:noWrap/>
            <w:vAlign w:val="center"/>
            <w:hideMark/>
          </w:tcPr>
          <w:p w14:paraId="3813D2DB" w14:textId="7F66E4FA" w:rsidR="00FD1CE4" w:rsidRPr="007C498B" w:rsidRDefault="00FD1CE4" w:rsidP="00EC3C01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Вероятность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3950"/>
            <w:noWrap/>
            <w:vAlign w:val="center"/>
            <w:hideMark/>
          </w:tcPr>
          <w:p w14:paraId="6B8D0043" w14:textId="296B34EC" w:rsidR="00FD1CE4" w:rsidRPr="007C498B" w:rsidRDefault="00FD1CE4" w:rsidP="00EC3C01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Меры по уменьшению воздействия</w:t>
            </w:r>
          </w:p>
        </w:tc>
      </w:tr>
      <w:tr w:rsidR="00925AF2" w:rsidRPr="007C498B" w14:paraId="6FC8676B" w14:textId="77777777" w:rsidTr="00EC3C01">
        <w:tc>
          <w:tcPr>
            <w:tcW w:w="1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A9822E" w14:textId="7AFC9E67" w:rsidR="00925AF2" w:rsidRPr="007C498B" w:rsidRDefault="006E483F" w:rsidP="00925AF2">
            <w:pPr>
              <w:pStyle w:val="Tabletext"/>
              <w:rPr>
                <w:highlight w:val="lightGray"/>
              </w:rPr>
            </w:pPr>
            <w:r w:rsidRPr="007C498B">
              <w:t>Финансовы</w:t>
            </w:r>
            <w:r w:rsidR="007502E3" w:rsidRPr="007C498B">
              <w:t>й/</w:t>
            </w:r>
            <w:r w:rsidRPr="007C498B">
              <w:t xml:space="preserve"> ресурс</w:t>
            </w:r>
            <w:r w:rsidR="007502E3" w:rsidRPr="007C498B">
              <w:t>ный</w:t>
            </w:r>
            <w:r w:rsidRPr="007C498B">
              <w:rPr>
                <w:highlight w:val="lightGray"/>
              </w:rPr>
              <w:t xml:space="preserve"> 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F403DC" w14:textId="4855D3F9" w:rsidR="00925AF2" w:rsidRPr="007C498B" w:rsidRDefault="006E483F" w:rsidP="00925AF2">
            <w:pPr>
              <w:pStyle w:val="Tabletext"/>
              <w:rPr>
                <w:highlight w:val="lightGray"/>
              </w:rPr>
            </w:pPr>
            <w:r w:rsidRPr="007C498B">
              <w:t>Недостаток ресурсов для своевременно</w:t>
            </w:r>
            <w:r w:rsidR="00B6028A" w:rsidRPr="007C498B">
              <w:t>го</w:t>
            </w:r>
            <w:r w:rsidRPr="007C498B">
              <w:t xml:space="preserve"> </w:t>
            </w:r>
            <w:r w:rsidR="00B6028A" w:rsidRPr="007C498B">
              <w:t>выполнения</w:t>
            </w:r>
            <w:r w:rsidRPr="007C498B">
              <w:t xml:space="preserve"> решений ВКР-23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45175E" w14:textId="1FB1C95B" w:rsidR="00925AF2" w:rsidRPr="007C498B" w:rsidRDefault="006E483F" w:rsidP="00925AF2">
            <w:pPr>
              <w:pStyle w:val="Tabletext"/>
              <w:rPr>
                <w:highlight w:val="lightGray"/>
              </w:rPr>
            </w:pPr>
            <w:r w:rsidRPr="007C498B">
              <w:t>Высокий</w:t>
            </w:r>
            <w:r w:rsidRPr="007C498B">
              <w:rPr>
                <w:highlight w:val="lightGray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9E4226" w14:textId="0AA26179" w:rsidR="00925AF2" w:rsidRPr="007C498B" w:rsidRDefault="001E2BC8" w:rsidP="00297636">
            <w:pPr>
              <w:pStyle w:val="Tabletext"/>
              <w:rPr>
                <w:highlight w:val="lightGray"/>
              </w:rPr>
            </w:pPr>
            <w:r w:rsidRPr="007C498B">
              <w:t>Средняя</w:t>
            </w:r>
            <w:r w:rsidR="0023240E" w:rsidRPr="007C498B">
              <w:rPr>
                <w:highlight w:val="lightGray"/>
              </w:rPr>
              <w:t xml:space="preserve"> 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5C6CD8" w14:textId="48DB62FE" w:rsidR="00925AF2" w:rsidRPr="007C498B" w:rsidRDefault="00B603C2" w:rsidP="00297636">
            <w:pPr>
              <w:pStyle w:val="Tabletext"/>
              <w:rPr>
                <w:highlight w:val="lightGray"/>
              </w:rPr>
            </w:pPr>
            <w:r w:rsidRPr="007C498B">
              <w:rPr>
                <w:color w:val="000000" w:themeColor="text1"/>
              </w:rPr>
              <w:t>Выделение д</w:t>
            </w:r>
            <w:r w:rsidR="006E483F" w:rsidRPr="007C498B">
              <w:rPr>
                <w:color w:val="000000" w:themeColor="text1"/>
              </w:rPr>
              <w:t>остаточн</w:t>
            </w:r>
            <w:r w:rsidRPr="007C498B">
              <w:rPr>
                <w:color w:val="000000" w:themeColor="text1"/>
              </w:rPr>
              <w:t>ого</w:t>
            </w:r>
            <w:r w:rsidR="006E483F" w:rsidRPr="007C498B">
              <w:rPr>
                <w:color w:val="000000" w:themeColor="text1"/>
              </w:rPr>
              <w:t xml:space="preserve"> </w:t>
            </w:r>
            <w:r w:rsidR="00CC2FE7" w:rsidRPr="007C498B">
              <w:rPr>
                <w:color w:val="000000" w:themeColor="text1"/>
              </w:rPr>
              <w:t>объем</w:t>
            </w:r>
            <w:r w:rsidRPr="007C498B">
              <w:rPr>
                <w:color w:val="000000" w:themeColor="text1"/>
              </w:rPr>
              <w:t>а</w:t>
            </w:r>
            <w:r w:rsidR="006E483F" w:rsidRPr="007C498B">
              <w:rPr>
                <w:color w:val="000000" w:themeColor="text1"/>
              </w:rPr>
              <w:t xml:space="preserve"> ресурсов для достижения </w:t>
            </w:r>
            <w:r w:rsidR="00C6584E" w:rsidRPr="007C498B">
              <w:rPr>
                <w:color w:val="000000" w:themeColor="text1"/>
              </w:rPr>
              <w:t xml:space="preserve">намеченных </w:t>
            </w:r>
            <w:r w:rsidR="006E483F" w:rsidRPr="007C498B">
              <w:rPr>
                <w:color w:val="000000" w:themeColor="text1"/>
              </w:rPr>
              <w:t xml:space="preserve">результатов </w:t>
            </w:r>
            <w:r w:rsidR="00C6584E" w:rsidRPr="007C498B">
              <w:rPr>
                <w:color w:val="000000" w:themeColor="text1"/>
              </w:rPr>
              <w:t xml:space="preserve">деятельности </w:t>
            </w:r>
            <w:r w:rsidR="006E483F" w:rsidRPr="007C498B">
              <w:rPr>
                <w:color w:val="000000" w:themeColor="text1"/>
              </w:rPr>
              <w:t>ВКР-23</w:t>
            </w:r>
            <w:r w:rsidR="006E483F" w:rsidRPr="007C498B">
              <w:rPr>
                <w:color w:val="000000" w:themeColor="text1"/>
                <w:highlight w:val="lightGray"/>
              </w:rPr>
              <w:t xml:space="preserve"> </w:t>
            </w:r>
          </w:p>
        </w:tc>
      </w:tr>
      <w:tr w:rsidR="00925AF2" w:rsidRPr="007C498B" w14:paraId="34943814" w14:textId="77777777" w:rsidTr="007C498B"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34629D" w14:textId="1DE41751" w:rsidR="00925AF2" w:rsidRPr="007C498B" w:rsidRDefault="006E483F" w:rsidP="007C498B">
            <w:pPr>
              <w:pStyle w:val="Tabletext"/>
              <w:rPr>
                <w:highlight w:val="lightGray"/>
              </w:rPr>
            </w:pPr>
            <w:r w:rsidRPr="007C498B">
              <w:t>Организационный/оперативный</w:t>
            </w:r>
            <w:r w:rsidRPr="007C498B">
              <w:rPr>
                <w:highlight w:val="lightGray"/>
              </w:rPr>
              <w:t xml:space="preserve"> 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B80CDB" w14:textId="2EA4B0B1" w:rsidR="00925AF2" w:rsidRPr="007C498B" w:rsidRDefault="006E483F" w:rsidP="00297636">
            <w:pPr>
              <w:pStyle w:val="Tabletext"/>
              <w:rPr>
                <w:highlight w:val="lightGray"/>
              </w:rPr>
            </w:pPr>
            <w:r w:rsidRPr="007C498B">
              <w:t>Возможные задержки обработки для некоторых новых распределени</w:t>
            </w:r>
            <w:r w:rsidR="004E38C4" w:rsidRPr="007C498B">
              <w:t>й</w:t>
            </w:r>
            <w:r w:rsidRPr="007C498B">
              <w:t>/</w:t>
            </w:r>
            <w:r w:rsidR="00EC3C01" w:rsidRPr="007C498B">
              <w:br/>
            </w:r>
            <w:r w:rsidRPr="007C498B">
              <w:t>процедур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D21615" w14:textId="21357314" w:rsidR="00925AF2" w:rsidRPr="007C498B" w:rsidRDefault="006E483F" w:rsidP="007C498B">
            <w:pPr>
              <w:pStyle w:val="Tabletext"/>
              <w:rPr>
                <w:highlight w:val="lightGray"/>
              </w:rPr>
            </w:pPr>
            <w:r w:rsidRPr="007C498B">
              <w:t>Высокий</w:t>
            </w:r>
            <w:r w:rsidR="0023240E" w:rsidRPr="007C498B">
              <w:rPr>
                <w:highlight w:val="lightGray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A60C62" w14:textId="45CD8C22" w:rsidR="00925AF2" w:rsidRPr="007C498B" w:rsidRDefault="006C4D15" w:rsidP="007C498B">
            <w:pPr>
              <w:pStyle w:val="Tabletext"/>
              <w:rPr>
                <w:highlight w:val="lightGray"/>
              </w:rPr>
            </w:pPr>
            <w:r w:rsidRPr="007C498B">
              <w:t xml:space="preserve">Средняя 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35BCAD" w14:textId="5B02BAB3" w:rsidR="00925AF2" w:rsidRPr="007C498B" w:rsidRDefault="006E483F" w:rsidP="00297636">
            <w:pPr>
              <w:pStyle w:val="Tabletext"/>
              <w:rPr>
                <w:highlight w:val="lightGray"/>
              </w:rPr>
            </w:pPr>
            <w:r w:rsidRPr="007C498B">
              <w:t>Оперативное выполнение решений ВКР-23 и предоставление дополнительных ресурсов</w:t>
            </w:r>
          </w:p>
        </w:tc>
      </w:tr>
    </w:tbl>
    <w:p w14:paraId="5F1D83E7" w14:textId="6908BD89" w:rsidR="00925AF2" w:rsidRPr="007C498B" w:rsidRDefault="006E483F" w:rsidP="009E0CB7">
      <w:pPr>
        <w:pStyle w:val="Headingb"/>
        <w:spacing w:before="240" w:after="120"/>
        <w:rPr>
          <w:lang w:val="ru-RU"/>
        </w:rPr>
      </w:pPr>
      <w:r w:rsidRPr="007C498B">
        <w:rPr>
          <w:lang w:val="ru-RU"/>
        </w:rPr>
        <w:t xml:space="preserve">Распределение </w:t>
      </w:r>
      <w:r w:rsidR="00034A31" w:rsidRPr="007C498B">
        <w:rPr>
          <w:lang w:val="ru-RU"/>
        </w:rPr>
        <w:t xml:space="preserve">людских </w:t>
      </w:r>
      <w:r w:rsidRPr="007C498B">
        <w:rPr>
          <w:lang w:val="ru-RU"/>
        </w:rPr>
        <w:t>ресурсов на 2025–2028 г</w:t>
      </w:r>
      <w:r w:rsidR="006C4D15" w:rsidRPr="007C498B">
        <w:rPr>
          <w:lang w:val="ru-RU"/>
        </w:rPr>
        <w:t>оды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925AF2" w:rsidRPr="007C498B" w14:paraId="2B0F539E" w14:textId="77777777" w:rsidTr="00AD29C5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bottom"/>
            <w:hideMark/>
          </w:tcPr>
          <w:p w14:paraId="3BD292B4" w14:textId="5CECE4B6" w:rsidR="00925AF2" w:rsidRPr="007C498B" w:rsidRDefault="00F60A6A" w:rsidP="00925AF2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Класс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288"/>
            <w:noWrap/>
            <w:vAlign w:val="bottom"/>
            <w:hideMark/>
          </w:tcPr>
          <w:p w14:paraId="1852DECE" w14:textId="6EB7D267" w:rsidR="00925AF2" w:rsidRPr="007C498B" w:rsidRDefault="00925AF2" w:rsidP="00925AF2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2025</w:t>
            </w:r>
            <w:r w:rsidR="00C85D63" w:rsidRPr="007C498B">
              <w:rPr>
                <w:color w:val="FFFFFF" w:themeColor="background1"/>
                <w:lang w:val="ru-RU"/>
              </w:rPr>
              <w:t xml:space="preserve"> г.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bottom"/>
            <w:hideMark/>
          </w:tcPr>
          <w:p w14:paraId="3E3A4F64" w14:textId="1F32581C" w:rsidR="00925AF2" w:rsidRPr="007C498B" w:rsidRDefault="00925AF2" w:rsidP="00925AF2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2026</w:t>
            </w:r>
            <w:r w:rsidR="00C85D63" w:rsidRPr="007C498B">
              <w:rPr>
                <w:color w:val="FFFFFF" w:themeColor="background1"/>
                <w:lang w:val="ru-RU"/>
              </w:rPr>
              <w:t xml:space="preserve"> г.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noWrap/>
            <w:vAlign w:val="bottom"/>
            <w:hideMark/>
          </w:tcPr>
          <w:p w14:paraId="5E047EE7" w14:textId="1EA491D9" w:rsidR="00925AF2" w:rsidRPr="007C498B" w:rsidRDefault="00925AF2" w:rsidP="00925AF2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2027</w:t>
            </w:r>
            <w:r w:rsidR="00C85D63" w:rsidRPr="007C498B">
              <w:rPr>
                <w:color w:val="FFFFFF" w:themeColor="background1"/>
                <w:lang w:val="ru-RU"/>
              </w:rPr>
              <w:t xml:space="preserve"> г.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3950"/>
            <w:noWrap/>
            <w:vAlign w:val="bottom"/>
            <w:hideMark/>
          </w:tcPr>
          <w:p w14:paraId="6D853A02" w14:textId="73226BFD" w:rsidR="00925AF2" w:rsidRPr="007C498B" w:rsidRDefault="00925AF2" w:rsidP="00925AF2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2028</w:t>
            </w:r>
            <w:r w:rsidR="00C85D63" w:rsidRPr="007C498B">
              <w:rPr>
                <w:color w:val="FFFFFF" w:themeColor="background1"/>
                <w:lang w:val="ru-RU"/>
              </w:rPr>
              <w:t xml:space="preserve"> г.</w:t>
            </w:r>
          </w:p>
        </w:tc>
      </w:tr>
      <w:tr w:rsidR="00925AF2" w:rsidRPr="007C498B" w14:paraId="2C23C00F" w14:textId="77777777" w:rsidTr="00AD29C5"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0795AA" w14:textId="77777777" w:rsidR="00925AF2" w:rsidRPr="007C498B" w:rsidRDefault="00925AF2" w:rsidP="00C85D63">
            <w:pPr>
              <w:pStyle w:val="Tabletext"/>
              <w:jc w:val="center"/>
            </w:pPr>
            <w:r w:rsidRPr="007C498B">
              <w:t>E1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055640" w14:textId="4AC8C1B5" w:rsidR="00925AF2" w:rsidRPr="007C498B" w:rsidRDefault="00925AF2" w:rsidP="00C85D63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CAB7A2" w14:textId="0975738A" w:rsidR="00925AF2" w:rsidRPr="007C498B" w:rsidRDefault="00925AF2" w:rsidP="00C85D63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F3885C" w14:textId="169B06A0" w:rsidR="00925AF2" w:rsidRPr="007C498B" w:rsidRDefault="00925AF2" w:rsidP="00C85D63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C30857" w14:textId="5A77C08E" w:rsidR="00925AF2" w:rsidRPr="007C498B" w:rsidRDefault="00925AF2" w:rsidP="00C85D63">
            <w:pPr>
              <w:pStyle w:val="Tabletext"/>
              <w:jc w:val="center"/>
            </w:pPr>
            <w:r w:rsidRPr="007C498B">
              <w:t>0,0</w:t>
            </w:r>
          </w:p>
        </w:tc>
      </w:tr>
      <w:tr w:rsidR="00925AF2" w:rsidRPr="007C498B" w14:paraId="781928FE" w14:textId="77777777" w:rsidTr="00AD29C5"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BB9BE" w14:textId="77777777" w:rsidR="00925AF2" w:rsidRPr="007C498B" w:rsidRDefault="00925AF2" w:rsidP="00C85D63">
            <w:pPr>
              <w:pStyle w:val="Tabletext"/>
              <w:jc w:val="center"/>
            </w:pPr>
            <w:r w:rsidRPr="007C498B">
              <w:t>E2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193FF" w14:textId="554E304B" w:rsidR="00925AF2" w:rsidRPr="007C498B" w:rsidRDefault="00925AF2" w:rsidP="00C85D63">
            <w:pPr>
              <w:pStyle w:val="Tabletext"/>
              <w:jc w:val="center"/>
            </w:pPr>
            <w:r w:rsidRPr="007C498B">
              <w:t>0,6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7A615" w14:textId="59A94746" w:rsidR="00925AF2" w:rsidRPr="007C498B" w:rsidRDefault="00925AF2" w:rsidP="00C85D63">
            <w:pPr>
              <w:pStyle w:val="Tabletext"/>
              <w:jc w:val="center"/>
            </w:pPr>
            <w:r w:rsidRPr="007C498B">
              <w:t>0,6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B44A0" w14:textId="191BF429" w:rsidR="00925AF2" w:rsidRPr="007C498B" w:rsidRDefault="00925AF2" w:rsidP="00C85D63">
            <w:pPr>
              <w:pStyle w:val="Tabletext"/>
              <w:jc w:val="center"/>
            </w:pPr>
            <w:r w:rsidRPr="007C498B">
              <w:t>1,8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49587" w14:textId="39347880" w:rsidR="00925AF2" w:rsidRPr="007C498B" w:rsidRDefault="00925AF2" w:rsidP="00C85D63">
            <w:pPr>
              <w:pStyle w:val="Tabletext"/>
              <w:jc w:val="center"/>
            </w:pPr>
            <w:r w:rsidRPr="007C498B">
              <w:t>1,8</w:t>
            </w:r>
          </w:p>
        </w:tc>
      </w:tr>
      <w:tr w:rsidR="00925AF2" w:rsidRPr="007C498B" w14:paraId="5717CFB0" w14:textId="77777777" w:rsidTr="00AD29C5"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468704" w14:textId="77777777" w:rsidR="00925AF2" w:rsidRPr="007C498B" w:rsidRDefault="00925AF2" w:rsidP="00C85D63">
            <w:pPr>
              <w:pStyle w:val="Tabletext"/>
              <w:jc w:val="center"/>
            </w:pPr>
            <w:r w:rsidRPr="007C498B">
              <w:t>D1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B69046" w14:textId="0CFC66EA" w:rsidR="00925AF2" w:rsidRPr="007C498B" w:rsidRDefault="00925AF2" w:rsidP="00C85D63">
            <w:pPr>
              <w:pStyle w:val="Tabletext"/>
              <w:jc w:val="center"/>
            </w:pPr>
            <w:r w:rsidRPr="007C498B">
              <w:t>1,8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C9B5F5" w14:textId="4608521D" w:rsidR="00925AF2" w:rsidRPr="007C498B" w:rsidRDefault="00925AF2" w:rsidP="00C85D63">
            <w:pPr>
              <w:pStyle w:val="Tabletext"/>
              <w:jc w:val="center"/>
            </w:pPr>
            <w:r w:rsidRPr="007C498B">
              <w:t>1,8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563A65" w14:textId="233F7881" w:rsidR="00925AF2" w:rsidRPr="007C498B" w:rsidRDefault="00925AF2" w:rsidP="00C85D63">
            <w:pPr>
              <w:pStyle w:val="Tabletext"/>
              <w:jc w:val="center"/>
            </w:pPr>
            <w:r w:rsidRPr="007C498B">
              <w:t>2,0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0AE59E" w14:textId="66F04D2E" w:rsidR="00925AF2" w:rsidRPr="007C498B" w:rsidRDefault="00925AF2" w:rsidP="00C85D63">
            <w:pPr>
              <w:pStyle w:val="Tabletext"/>
              <w:jc w:val="center"/>
            </w:pPr>
            <w:r w:rsidRPr="007C498B">
              <w:t>1,8</w:t>
            </w:r>
          </w:p>
        </w:tc>
      </w:tr>
      <w:tr w:rsidR="00925AF2" w:rsidRPr="007C498B" w14:paraId="42E5868C" w14:textId="77777777" w:rsidTr="00AD29C5"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7855A" w14:textId="77777777" w:rsidR="00925AF2" w:rsidRPr="007C498B" w:rsidRDefault="00925AF2" w:rsidP="00C85D63">
            <w:pPr>
              <w:pStyle w:val="Tabletext"/>
              <w:jc w:val="center"/>
            </w:pPr>
            <w:r w:rsidRPr="007C498B">
              <w:t>D2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3B58C" w14:textId="35C3D3F4" w:rsidR="00925AF2" w:rsidRPr="007C498B" w:rsidRDefault="00925AF2" w:rsidP="00C85D63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88C42" w14:textId="4A889B30" w:rsidR="00925AF2" w:rsidRPr="007C498B" w:rsidRDefault="00925AF2" w:rsidP="00C85D63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995FF" w14:textId="4AC0F417" w:rsidR="00925AF2" w:rsidRPr="007C498B" w:rsidRDefault="00925AF2" w:rsidP="00C85D63">
            <w:pPr>
              <w:pStyle w:val="Tabletext"/>
              <w:jc w:val="center"/>
            </w:pPr>
            <w:r w:rsidRPr="007C498B">
              <w:t>1,1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C1F32" w14:textId="0FA27B67" w:rsidR="00925AF2" w:rsidRPr="007C498B" w:rsidRDefault="00925AF2" w:rsidP="00C85D63">
            <w:pPr>
              <w:pStyle w:val="Tabletext"/>
              <w:jc w:val="center"/>
            </w:pPr>
            <w:r w:rsidRPr="007C498B">
              <w:t>1,2</w:t>
            </w:r>
          </w:p>
        </w:tc>
      </w:tr>
      <w:tr w:rsidR="00925AF2" w:rsidRPr="007C498B" w14:paraId="42DA7B11" w14:textId="77777777" w:rsidTr="00AD29C5"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678A56" w14:textId="77777777" w:rsidR="00925AF2" w:rsidRPr="007C498B" w:rsidRDefault="00925AF2" w:rsidP="00C85D63">
            <w:pPr>
              <w:pStyle w:val="Tabletext"/>
              <w:jc w:val="center"/>
            </w:pPr>
            <w:proofErr w:type="spellStart"/>
            <w:r w:rsidRPr="007C498B">
              <w:t>P5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331181" w14:textId="067662F5" w:rsidR="00925AF2" w:rsidRPr="007C498B" w:rsidRDefault="00925AF2" w:rsidP="00C85D63">
            <w:pPr>
              <w:pStyle w:val="Tabletext"/>
              <w:jc w:val="center"/>
            </w:pPr>
            <w:r w:rsidRPr="007C498B">
              <w:t>9,4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338344" w14:textId="705E9FB4" w:rsidR="00925AF2" w:rsidRPr="007C498B" w:rsidRDefault="00925AF2" w:rsidP="00C85D63">
            <w:pPr>
              <w:pStyle w:val="Tabletext"/>
              <w:jc w:val="center"/>
            </w:pPr>
            <w:r w:rsidRPr="007C498B">
              <w:t>9,4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3F95DB" w14:textId="0F7242BE" w:rsidR="00925AF2" w:rsidRPr="007C498B" w:rsidRDefault="00925AF2" w:rsidP="00C85D63">
            <w:pPr>
              <w:pStyle w:val="Tabletext"/>
              <w:jc w:val="center"/>
            </w:pPr>
            <w:r w:rsidRPr="007C498B">
              <w:t>12,5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64B758" w14:textId="256FC65A" w:rsidR="00925AF2" w:rsidRPr="007C498B" w:rsidRDefault="00925AF2" w:rsidP="00C85D63">
            <w:pPr>
              <w:pStyle w:val="Tabletext"/>
              <w:jc w:val="center"/>
            </w:pPr>
            <w:r w:rsidRPr="007C498B">
              <w:t>16,6</w:t>
            </w:r>
          </w:p>
        </w:tc>
      </w:tr>
      <w:tr w:rsidR="00925AF2" w:rsidRPr="007C498B" w14:paraId="32139C62" w14:textId="77777777" w:rsidTr="00AD29C5"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01BAF" w14:textId="77777777" w:rsidR="00925AF2" w:rsidRPr="007C498B" w:rsidRDefault="00925AF2" w:rsidP="00C85D63">
            <w:pPr>
              <w:pStyle w:val="Tabletext"/>
              <w:jc w:val="center"/>
            </w:pPr>
            <w:proofErr w:type="spellStart"/>
            <w:r w:rsidRPr="007C498B">
              <w:t>P4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2E09D" w14:textId="68B15923" w:rsidR="00925AF2" w:rsidRPr="007C498B" w:rsidRDefault="00925AF2" w:rsidP="00C85D63">
            <w:pPr>
              <w:pStyle w:val="Tabletext"/>
              <w:jc w:val="center"/>
            </w:pPr>
            <w:r w:rsidRPr="007C498B">
              <w:t>2,9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FD148" w14:textId="1BB202F9" w:rsidR="00925AF2" w:rsidRPr="007C498B" w:rsidRDefault="00925AF2" w:rsidP="00C85D63">
            <w:pPr>
              <w:pStyle w:val="Tabletext"/>
              <w:jc w:val="center"/>
            </w:pPr>
            <w:r w:rsidRPr="007C498B">
              <w:t>2,9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CA6BA" w14:textId="4E017A33" w:rsidR="00925AF2" w:rsidRPr="007C498B" w:rsidRDefault="00925AF2" w:rsidP="00C85D63">
            <w:pPr>
              <w:pStyle w:val="Tabletext"/>
              <w:jc w:val="center"/>
            </w:pPr>
            <w:r w:rsidRPr="007C498B">
              <w:t>18,0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4F2CE" w14:textId="7D8FCE28" w:rsidR="00925AF2" w:rsidRPr="007C498B" w:rsidRDefault="00925AF2" w:rsidP="00C85D63">
            <w:pPr>
              <w:pStyle w:val="Tabletext"/>
              <w:jc w:val="center"/>
            </w:pPr>
            <w:r w:rsidRPr="007C498B">
              <w:t>10,8</w:t>
            </w:r>
          </w:p>
        </w:tc>
      </w:tr>
      <w:tr w:rsidR="00925AF2" w:rsidRPr="007C498B" w14:paraId="00FC6E2B" w14:textId="77777777" w:rsidTr="00AD29C5"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632362" w14:textId="77777777" w:rsidR="00925AF2" w:rsidRPr="007C498B" w:rsidRDefault="00925AF2" w:rsidP="00C85D63">
            <w:pPr>
              <w:pStyle w:val="Tabletext"/>
              <w:jc w:val="center"/>
            </w:pPr>
            <w:proofErr w:type="spellStart"/>
            <w:r w:rsidRPr="007C498B">
              <w:t>P3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5140E4" w14:textId="2EC1D280" w:rsidR="00925AF2" w:rsidRPr="007C498B" w:rsidRDefault="00925AF2" w:rsidP="00C85D63">
            <w:pPr>
              <w:pStyle w:val="Tabletext"/>
              <w:jc w:val="center"/>
            </w:pPr>
            <w:r w:rsidRPr="007C498B">
              <w:t>1,6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333FF2" w14:textId="1195454B" w:rsidR="00925AF2" w:rsidRPr="007C498B" w:rsidRDefault="00925AF2" w:rsidP="00C85D63">
            <w:pPr>
              <w:pStyle w:val="Tabletext"/>
              <w:jc w:val="center"/>
            </w:pPr>
            <w:r w:rsidRPr="007C498B">
              <w:t>2,5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290DF1" w14:textId="585BD93E" w:rsidR="00925AF2" w:rsidRPr="007C498B" w:rsidRDefault="00925AF2" w:rsidP="00C85D63">
            <w:pPr>
              <w:pStyle w:val="Tabletext"/>
              <w:jc w:val="center"/>
            </w:pPr>
            <w:r w:rsidRPr="007C498B">
              <w:t>21,9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08A706" w14:textId="36B656FA" w:rsidR="00925AF2" w:rsidRPr="007C498B" w:rsidRDefault="00925AF2" w:rsidP="00C85D63">
            <w:pPr>
              <w:pStyle w:val="Tabletext"/>
              <w:jc w:val="center"/>
            </w:pPr>
            <w:r w:rsidRPr="007C498B">
              <w:t>3,1</w:t>
            </w:r>
          </w:p>
        </w:tc>
      </w:tr>
      <w:tr w:rsidR="00925AF2" w:rsidRPr="007C498B" w14:paraId="23CA2CE2" w14:textId="77777777" w:rsidTr="00AD29C5"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B2B0E" w14:textId="77777777" w:rsidR="00925AF2" w:rsidRPr="007C498B" w:rsidRDefault="00925AF2" w:rsidP="00C85D63">
            <w:pPr>
              <w:pStyle w:val="Tabletext"/>
              <w:jc w:val="center"/>
            </w:pPr>
            <w:proofErr w:type="spellStart"/>
            <w:r w:rsidRPr="007C498B">
              <w:t>P2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FA436" w14:textId="3352A336" w:rsidR="00925AF2" w:rsidRPr="007C498B" w:rsidRDefault="00925AF2" w:rsidP="00C85D63">
            <w:pPr>
              <w:pStyle w:val="Tabletext"/>
              <w:jc w:val="center"/>
            </w:pPr>
            <w:r w:rsidRPr="007C498B">
              <w:t>1,5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B6ED5" w14:textId="7CA7B2FF" w:rsidR="00925AF2" w:rsidRPr="007C498B" w:rsidRDefault="00925AF2" w:rsidP="00C85D63">
            <w:pPr>
              <w:pStyle w:val="Tabletext"/>
              <w:jc w:val="center"/>
            </w:pPr>
            <w:r w:rsidRPr="007C498B">
              <w:t>1,5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7923B" w14:textId="52CA4B34" w:rsidR="00925AF2" w:rsidRPr="007C498B" w:rsidRDefault="00925AF2" w:rsidP="00C85D63">
            <w:pPr>
              <w:pStyle w:val="Tabletext"/>
              <w:jc w:val="center"/>
            </w:pPr>
            <w:r w:rsidRPr="007C498B">
              <w:t>7,2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1DA22" w14:textId="3022E482" w:rsidR="00925AF2" w:rsidRPr="007C498B" w:rsidRDefault="00925AF2" w:rsidP="00C85D63">
            <w:pPr>
              <w:pStyle w:val="Tabletext"/>
              <w:jc w:val="center"/>
            </w:pPr>
            <w:r w:rsidRPr="007C498B">
              <w:t>2,0</w:t>
            </w:r>
          </w:p>
        </w:tc>
      </w:tr>
      <w:tr w:rsidR="00925AF2" w:rsidRPr="007C498B" w14:paraId="06D472F4" w14:textId="77777777" w:rsidTr="00AD29C5"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28AE79" w14:textId="77777777" w:rsidR="00925AF2" w:rsidRPr="007C498B" w:rsidRDefault="00925AF2" w:rsidP="00C85D63">
            <w:pPr>
              <w:pStyle w:val="Tabletext"/>
              <w:jc w:val="center"/>
            </w:pPr>
            <w:proofErr w:type="spellStart"/>
            <w:r w:rsidRPr="007C498B">
              <w:t>P1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BA1FAB" w14:textId="7485D28A" w:rsidR="00925AF2" w:rsidRPr="007C498B" w:rsidRDefault="00925AF2" w:rsidP="00C85D63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5D9015" w14:textId="142DDADA" w:rsidR="00925AF2" w:rsidRPr="007C498B" w:rsidRDefault="00925AF2" w:rsidP="00C85D63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6D2881" w14:textId="54E6040E" w:rsidR="00925AF2" w:rsidRPr="007C498B" w:rsidRDefault="00925AF2" w:rsidP="00C85D63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B7C384" w14:textId="6B2B2E19" w:rsidR="00925AF2" w:rsidRPr="007C498B" w:rsidRDefault="00925AF2" w:rsidP="00C85D63">
            <w:pPr>
              <w:pStyle w:val="Tabletext"/>
              <w:jc w:val="center"/>
            </w:pPr>
            <w:r w:rsidRPr="007C498B">
              <w:t>0,0</w:t>
            </w:r>
          </w:p>
        </w:tc>
      </w:tr>
      <w:tr w:rsidR="00925AF2" w:rsidRPr="007C498B" w14:paraId="7DDC3805" w14:textId="77777777" w:rsidTr="00AD29C5"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A9F82" w14:textId="77777777" w:rsidR="00925AF2" w:rsidRPr="007C498B" w:rsidRDefault="00925AF2" w:rsidP="00C85D63">
            <w:pPr>
              <w:pStyle w:val="Tabletext"/>
              <w:jc w:val="center"/>
            </w:pPr>
            <w:proofErr w:type="spellStart"/>
            <w:r w:rsidRPr="007C498B">
              <w:t>G7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5FFCB" w14:textId="6E374220" w:rsidR="00925AF2" w:rsidRPr="007C498B" w:rsidRDefault="00925AF2" w:rsidP="00C85D63">
            <w:pPr>
              <w:pStyle w:val="Tabletext"/>
              <w:jc w:val="center"/>
            </w:pPr>
            <w:r w:rsidRPr="007C498B">
              <w:t>1,2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2BFC1" w14:textId="129B5937" w:rsidR="00925AF2" w:rsidRPr="007C498B" w:rsidRDefault="00925AF2" w:rsidP="00C85D63">
            <w:pPr>
              <w:pStyle w:val="Tabletext"/>
              <w:jc w:val="center"/>
            </w:pPr>
            <w:r w:rsidRPr="007C498B">
              <w:t>1,2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2FAA6" w14:textId="20CED8F7" w:rsidR="00925AF2" w:rsidRPr="007C498B" w:rsidRDefault="00925AF2" w:rsidP="00C85D63">
            <w:pPr>
              <w:pStyle w:val="Tabletext"/>
              <w:jc w:val="center"/>
            </w:pPr>
            <w:r w:rsidRPr="007C498B">
              <w:t>2,4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67A3C" w14:textId="40900F71" w:rsidR="00925AF2" w:rsidRPr="007C498B" w:rsidRDefault="00925AF2" w:rsidP="00C85D63">
            <w:pPr>
              <w:pStyle w:val="Tabletext"/>
              <w:jc w:val="center"/>
            </w:pPr>
            <w:r w:rsidRPr="007C498B">
              <w:t>4,2</w:t>
            </w:r>
          </w:p>
        </w:tc>
      </w:tr>
      <w:tr w:rsidR="00925AF2" w:rsidRPr="007C498B" w14:paraId="3AA8558F" w14:textId="77777777" w:rsidTr="00AD29C5"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5E0B0F" w14:textId="77777777" w:rsidR="00925AF2" w:rsidRPr="007C498B" w:rsidRDefault="00925AF2" w:rsidP="00C85D63">
            <w:pPr>
              <w:pStyle w:val="Tabletext"/>
              <w:jc w:val="center"/>
            </w:pPr>
            <w:proofErr w:type="spellStart"/>
            <w:r w:rsidRPr="007C498B">
              <w:t>G6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DB0003" w14:textId="22FA005B" w:rsidR="00925AF2" w:rsidRPr="007C498B" w:rsidRDefault="00925AF2" w:rsidP="00C85D63">
            <w:pPr>
              <w:pStyle w:val="Tabletext"/>
              <w:jc w:val="center"/>
            </w:pPr>
            <w:r w:rsidRPr="007C498B">
              <w:t>2,8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9C4A75" w14:textId="41252890" w:rsidR="00925AF2" w:rsidRPr="007C498B" w:rsidRDefault="00925AF2" w:rsidP="00C85D63">
            <w:pPr>
              <w:pStyle w:val="Tabletext"/>
              <w:jc w:val="center"/>
            </w:pPr>
            <w:r w:rsidRPr="007C498B">
              <w:t>2,8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E13C67" w14:textId="7FA91957" w:rsidR="00925AF2" w:rsidRPr="007C498B" w:rsidRDefault="00925AF2" w:rsidP="00C85D63">
            <w:pPr>
              <w:pStyle w:val="Tabletext"/>
              <w:jc w:val="center"/>
            </w:pPr>
            <w:r w:rsidRPr="007C498B">
              <w:t>26,6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D7035A" w14:textId="1DC86C89" w:rsidR="00925AF2" w:rsidRPr="007C498B" w:rsidRDefault="00925AF2" w:rsidP="00C85D63">
            <w:pPr>
              <w:pStyle w:val="Tabletext"/>
              <w:jc w:val="center"/>
            </w:pPr>
            <w:r w:rsidRPr="007C498B">
              <w:t>22,2</w:t>
            </w:r>
          </w:p>
        </w:tc>
      </w:tr>
      <w:tr w:rsidR="00925AF2" w:rsidRPr="007C498B" w14:paraId="7981D932" w14:textId="77777777" w:rsidTr="00AD29C5"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71BD3" w14:textId="77777777" w:rsidR="00925AF2" w:rsidRPr="007C498B" w:rsidRDefault="00925AF2" w:rsidP="00C85D63">
            <w:pPr>
              <w:pStyle w:val="Tabletext"/>
              <w:jc w:val="center"/>
            </w:pPr>
            <w:r w:rsidRPr="007C498B">
              <w:t>G5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3556D" w14:textId="6672A3E9" w:rsidR="00925AF2" w:rsidRPr="007C498B" w:rsidRDefault="00925AF2" w:rsidP="00C85D63">
            <w:pPr>
              <w:pStyle w:val="Tabletext"/>
              <w:jc w:val="center"/>
            </w:pPr>
            <w:r w:rsidRPr="007C498B">
              <w:t>2,7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12665" w14:textId="0168F327" w:rsidR="00925AF2" w:rsidRPr="007C498B" w:rsidRDefault="00925AF2" w:rsidP="00C85D63">
            <w:pPr>
              <w:pStyle w:val="Tabletext"/>
              <w:jc w:val="center"/>
            </w:pPr>
            <w:r w:rsidRPr="007C498B">
              <w:t>2,7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AA477" w14:textId="0C9DCC9A" w:rsidR="00925AF2" w:rsidRPr="007C498B" w:rsidRDefault="00925AF2" w:rsidP="00C85D63">
            <w:pPr>
              <w:pStyle w:val="Tabletext"/>
              <w:jc w:val="center"/>
            </w:pPr>
            <w:r w:rsidRPr="007C498B">
              <w:t>2,7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456C7" w14:textId="57E8C52C" w:rsidR="00925AF2" w:rsidRPr="007C498B" w:rsidRDefault="00925AF2" w:rsidP="00C85D63">
            <w:pPr>
              <w:pStyle w:val="Tabletext"/>
              <w:jc w:val="center"/>
            </w:pPr>
            <w:r w:rsidRPr="007C498B">
              <w:t>8,1</w:t>
            </w:r>
          </w:p>
        </w:tc>
      </w:tr>
      <w:tr w:rsidR="00925AF2" w:rsidRPr="007C498B" w14:paraId="2B16E2A9" w14:textId="77777777" w:rsidTr="00AD29C5"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764941" w14:textId="77777777" w:rsidR="00925AF2" w:rsidRPr="007C498B" w:rsidRDefault="00925AF2" w:rsidP="00C85D63">
            <w:pPr>
              <w:pStyle w:val="Tabletext"/>
              <w:jc w:val="center"/>
            </w:pPr>
            <w:proofErr w:type="spellStart"/>
            <w:r w:rsidRPr="007C498B">
              <w:t>G4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E50048" w14:textId="465722C4" w:rsidR="00925AF2" w:rsidRPr="007C498B" w:rsidRDefault="00925AF2" w:rsidP="00C85D63">
            <w:pPr>
              <w:pStyle w:val="Tabletext"/>
              <w:jc w:val="center"/>
            </w:pPr>
            <w:r w:rsidRPr="007C498B">
              <w:t>0,7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489070" w14:textId="142CA2CF" w:rsidR="00925AF2" w:rsidRPr="007C498B" w:rsidRDefault="00925AF2" w:rsidP="00C85D63">
            <w:pPr>
              <w:pStyle w:val="Tabletext"/>
              <w:jc w:val="center"/>
            </w:pPr>
            <w:r w:rsidRPr="007C498B">
              <w:t>0,7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DA0110" w14:textId="607B2B2D" w:rsidR="00925AF2" w:rsidRPr="007C498B" w:rsidRDefault="00925AF2" w:rsidP="00C85D63">
            <w:pPr>
              <w:pStyle w:val="Tabletext"/>
              <w:jc w:val="center"/>
            </w:pPr>
            <w:r w:rsidRPr="007C498B">
              <w:t>0,7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679DA1" w14:textId="2F16603D" w:rsidR="00925AF2" w:rsidRPr="007C498B" w:rsidRDefault="00925AF2" w:rsidP="00C85D63">
            <w:pPr>
              <w:pStyle w:val="Tabletext"/>
              <w:jc w:val="center"/>
            </w:pPr>
            <w:r w:rsidRPr="007C498B">
              <w:t>2,5</w:t>
            </w:r>
          </w:p>
        </w:tc>
      </w:tr>
      <w:tr w:rsidR="00925AF2" w:rsidRPr="007C498B" w14:paraId="1F13581C" w14:textId="77777777" w:rsidTr="00AD29C5"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23793" w14:textId="77777777" w:rsidR="00925AF2" w:rsidRPr="007C498B" w:rsidRDefault="00925AF2" w:rsidP="00C85D63">
            <w:pPr>
              <w:pStyle w:val="Tabletext"/>
              <w:jc w:val="center"/>
            </w:pPr>
            <w:proofErr w:type="spellStart"/>
            <w:r w:rsidRPr="007C498B">
              <w:t>G3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AD57F" w14:textId="287074EA" w:rsidR="00925AF2" w:rsidRPr="007C498B" w:rsidRDefault="00925AF2" w:rsidP="00C85D63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D53D6" w14:textId="2166884B" w:rsidR="00925AF2" w:rsidRPr="007C498B" w:rsidRDefault="00925AF2" w:rsidP="00C85D63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60565" w14:textId="1E2D5E80" w:rsidR="00925AF2" w:rsidRPr="007C498B" w:rsidRDefault="00925AF2" w:rsidP="00C85D63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9C68F" w14:textId="50F09189" w:rsidR="00925AF2" w:rsidRPr="007C498B" w:rsidRDefault="00925AF2" w:rsidP="00C85D63">
            <w:pPr>
              <w:pStyle w:val="Tabletext"/>
              <w:jc w:val="center"/>
            </w:pPr>
            <w:r w:rsidRPr="007C498B">
              <w:t>0,0</w:t>
            </w:r>
          </w:p>
        </w:tc>
      </w:tr>
      <w:tr w:rsidR="00925AF2" w:rsidRPr="007C498B" w14:paraId="35DF729F" w14:textId="77777777" w:rsidTr="00AD29C5"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27DCE6" w14:textId="77777777" w:rsidR="00925AF2" w:rsidRPr="007C498B" w:rsidRDefault="00925AF2" w:rsidP="00C85D63">
            <w:pPr>
              <w:pStyle w:val="Tabletext"/>
              <w:jc w:val="center"/>
            </w:pPr>
            <w:proofErr w:type="spellStart"/>
            <w:r w:rsidRPr="007C498B">
              <w:t>G2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523C45" w14:textId="672CCFF0" w:rsidR="00925AF2" w:rsidRPr="007C498B" w:rsidRDefault="00925AF2" w:rsidP="00C85D63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DEFF4E" w14:textId="646D926D" w:rsidR="00925AF2" w:rsidRPr="007C498B" w:rsidRDefault="00925AF2" w:rsidP="00C85D63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F51DD1" w14:textId="04FDBECE" w:rsidR="00925AF2" w:rsidRPr="007C498B" w:rsidRDefault="00925AF2" w:rsidP="00C85D63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85A389" w14:textId="4450E90C" w:rsidR="00925AF2" w:rsidRPr="007C498B" w:rsidRDefault="00925AF2" w:rsidP="00C85D63">
            <w:pPr>
              <w:pStyle w:val="Tabletext"/>
              <w:jc w:val="center"/>
            </w:pPr>
            <w:r w:rsidRPr="007C498B">
              <w:t>0,0</w:t>
            </w:r>
          </w:p>
        </w:tc>
      </w:tr>
      <w:tr w:rsidR="00925AF2" w:rsidRPr="007C498B" w14:paraId="719B213E" w14:textId="77777777" w:rsidTr="00AD29C5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D0BE9" w14:textId="29C9D237" w:rsidR="00925AF2" w:rsidRPr="007C498B" w:rsidRDefault="002A0232" w:rsidP="00C85D63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Всего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ED4CB" w14:textId="453E3648" w:rsidR="00925AF2" w:rsidRPr="007C498B" w:rsidRDefault="00925AF2" w:rsidP="00C85D63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25,1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63FD9" w14:textId="772A07DB" w:rsidR="00925AF2" w:rsidRPr="007C498B" w:rsidRDefault="00925AF2" w:rsidP="00C85D63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26,0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C21F9" w14:textId="72F3D3EC" w:rsidR="00925AF2" w:rsidRPr="007C498B" w:rsidRDefault="00925AF2" w:rsidP="00C85D63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97,0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04BDC" w14:textId="528B35B7" w:rsidR="00925AF2" w:rsidRPr="007C498B" w:rsidRDefault="00925AF2" w:rsidP="00C85D63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74,3</w:t>
            </w:r>
          </w:p>
        </w:tc>
      </w:tr>
    </w:tbl>
    <w:p w14:paraId="7DA093C1" w14:textId="742A28FB" w:rsidR="00925AF2" w:rsidRPr="007C498B" w:rsidRDefault="00925AF2" w:rsidP="009E0CB7">
      <w:pPr>
        <w:pStyle w:val="Heading2"/>
        <w:spacing w:before="240"/>
        <w:rPr>
          <w:highlight w:val="lightGray"/>
        </w:rPr>
      </w:pPr>
      <w:r w:rsidRPr="007C498B">
        <w:t>2.4</w:t>
      </w:r>
      <w:r w:rsidRPr="007C498B">
        <w:tab/>
      </w:r>
      <w:r w:rsidR="00B4150C" w:rsidRPr="007C498B">
        <w:t>Намеченные результаты деятельности</w:t>
      </w:r>
      <w:r w:rsidR="00BD71F8" w:rsidRPr="007C498B">
        <w:t xml:space="preserve"> </w:t>
      </w:r>
      <w:r w:rsidR="00B4150C" w:rsidRPr="007C498B">
        <w:t>ПСК</w:t>
      </w:r>
      <w:r w:rsidR="00BD71F8" w:rsidRPr="007C498B">
        <w:t xml:space="preserve"> (</w:t>
      </w:r>
      <w:r w:rsidR="008E6BFC" w:rsidRPr="007C498B">
        <w:t xml:space="preserve">Отчет </w:t>
      </w:r>
      <w:r w:rsidR="00B4150C" w:rsidRPr="007C498B">
        <w:t>ПСК</w:t>
      </w:r>
      <w:r w:rsidR="00BD71F8" w:rsidRPr="007C498B">
        <w:t>)</w:t>
      </w:r>
    </w:p>
    <w:p w14:paraId="103DCD6F" w14:textId="31847B0E" w:rsidR="00925AF2" w:rsidRPr="007C498B" w:rsidRDefault="00BD71F8" w:rsidP="00925AF2">
      <w:pPr>
        <w:pStyle w:val="Headingb"/>
        <w:rPr>
          <w:highlight w:val="lightGray"/>
          <w:lang w:val="ru-RU"/>
        </w:rPr>
      </w:pPr>
      <w:r w:rsidRPr="007C498B">
        <w:rPr>
          <w:lang w:val="ru-RU"/>
        </w:rPr>
        <w:t>Описание</w:t>
      </w:r>
    </w:p>
    <w:p w14:paraId="22E04531" w14:textId="1B21A0FF" w:rsidR="00925AF2" w:rsidRPr="007C498B" w:rsidRDefault="00B4150C" w:rsidP="00925AF2">
      <w:pPr>
        <w:rPr>
          <w:highlight w:val="lightGray"/>
        </w:rPr>
      </w:pPr>
      <w:r w:rsidRPr="007C498B">
        <w:t xml:space="preserve">В соответствии с Резолюцией МСЭ-R </w:t>
      </w:r>
      <w:proofErr w:type="gramStart"/>
      <w:r w:rsidRPr="007C498B">
        <w:t>2-9</w:t>
      </w:r>
      <w:proofErr w:type="gramEnd"/>
      <w:r w:rsidRPr="007C498B">
        <w:t xml:space="preserve"> ПСК должн</w:t>
      </w:r>
      <w:r w:rsidR="008E6BFC" w:rsidRPr="007C498B">
        <w:t>о</w:t>
      </w:r>
      <w:r w:rsidRPr="007C498B">
        <w:t xml:space="preserve"> </w:t>
      </w:r>
      <w:r w:rsidR="004522DD" w:rsidRPr="007C498B">
        <w:t>подготавливать</w:t>
      </w:r>
      <w:r w:rsidRPr="007C498B">
        <w:t xml:space="preserve"> сводный отчет о</w:t>
      </w:r>
      <w:r w:rsidR="009E0CB7" w:rsidRPr="007C498B">
        <w:t> </w:t>
      </w:r>
      <w:r w:rsidRPr="007C498B">
        <w:t>подготовительных исследованиях МСЭ-R и возможных решениях по пунктам повестки дня ВКР, который предназначен для использования в качестве поддержки работы всемирных конференций радиосвязи</w:t>
      </w:r>
      <w:r w:rsidR="00BD71F8" w:rsidRPr="007C498B">
        <w:t>.</w:t>
      </w:r>
    </w:p>
    <w:p w14:paraId="5C0E35B2" w14:textId="21E2A025" w:rsidR="00925AF2" w:rsidRPr="007C498B" w:rsidRDefault="007D1C52" w:rsidP="00925AF2">
      <w:pPr>
        <w:rPr>
          <w:highlight w:val="lightGray"/>
        </w:rPr>
      </w:pPr>
      <w:r w:rsidRPr="007C498B">
        <w:t xml:space="preserve">В 2023 году, сразу после ВКР-23, в рамках подготовки к следующей ВКР-27 состоялось первое собрание </w:t>
      </w:r>
      <w:proofErr w:type="spellStart"/>
      <w:r w:rsidRPr="007C498B">
        <w:t>ПСК27</w:t>
      </w:r>
      <w:proofErr w:type="spellEnd"/>
      <w:r w:rsidRPr="007C498B">
        <w:t>-1. Результаты были распространены для определения распределения работы перед ВКР-27</w:t>
      </w:r>
      <w:r w:rsidR="00925AF2" w:rsidRPr="007C498B">
        <w:t>.</w:t>
      </w:r>
    </w:p>
    <w:p w14:paraId="26E1C371" w14:textId="107316EE" w:rsidR="00925AF2" w:rsidRPr="007C498B" w:rsidRDefault="00900669" w:rsidP="00925AF2">
      <w:pPr>
        <w:pStyle w:val="Headingb"/>
        <w:rPr>
          <w:lang w:val="ru-RU"/>
        </w:rPr>
      </w:pPr>
      <w:r w:rsidRPr="007C498B">
        <w:rPr>
          <w:lang w:val="ru-RU"/>
        </w:rPr>
        <w:lastRenderedPageBreak/>
        <w:t>Отчет о проделанной работе и анализ рисков в 2023 году</w:t>
      </w:r>
    </w:p>
    <w:p w14:paraId="0DC50F39" w14:textId="0FAE8E17" w:rsidR="00925AF2" w:rsidRPr="007C498B" w:rsidRDefault="00B952AF" w:rsidP="00925AF2">
      <w:pPr>
        <w:pStyle w:val="Headingi"/>
        <w:spacing w:after="120"/>
      </w:pPr>
      <w:r w:rsidRPr="007C498B">
        <w:t>Изложение результатов</w:t>
      </w:r>
      <w:r w:rsidR="00E9270A" w:rsidRPr="007C498B">
        <w:t>, достигнутых в 2023 году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E9270A" w:rsidRPr="007C498B" w14:paraId="0631EC98" w14:textId="77777777" w:rsidTr="00D51253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vAlign w:val="center"/>
            <w:hideMark/>
          </w:tcPr>
          <w:p w14:paraId="5BE5C93C" w14:textId="2CC8B67D" w:rsidR="00E9270A" w:rsidRPr="007C498B" w:rsidRDefault="00E9270A" w:rsidP="00E9270A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lang w:val="ru-RU"/>
              </w:rPr>
              <w:t xml:space="preserve">Ожидаемые результаты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288"/>
            <w:vAlign w:val="center"/>
            <w:hideMark/>
          </w:tcPr>
          <w:p w14:paraId="1965E03C" w14:textId="46FBB76C" w:rsidR="00E9270A" w:rsidRPr="007C498B" w:rsidRDefault="00E9270A" w:rsidP="00E9270A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Достигнутые результаты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vAlign w:val="center"/>
            <w:hideMark/>
          </w:tcPr>
          <w:p w14:paraId="745824AD" w14:textId="5FF19017" w:rsidR="00E9270A" w:rsidRPr="007C498B" w:rsidRDefault="00E9270A" w:rsidP="00E9270A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vAlign w:val="center"/>
            <w:hideMark/>
          </w:tcPr>
          <w:p w14:paraId="7483FA9A" w14:textId="626419EF" w:rsidR="00E9270A" w:rsidRPr="007C498B" w:rsidRDefault="00E9270A" w:rsidP="002E5DB7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Измерения/данные о</w:t>
            </w:r>
            <w:r w:rsidR="002E5DB7" w:rsidRPr="007C498B">
              <w:rPr>
                <w:color w:val="FFFFFF" w:themeColor="background1"/>
                <w:lang w:val="ru-RU"/>
              </w:rPr>
              <w:t> </w:t>
            </w:r>
            <w:r w:rsidRPr="007C498B">
              <w:rPr>
                <w:color w:val="FFFFFF" w:themeColor="background1"/>
                <w:lang w:val="ru-RU"/>
              </w:rPr>
              <w:t xml:space="preserve">деятельности </w:t>
            </w:r>
          </w:p>
        </w:tc>
      </w:tr>
      <w:tr w:rsidR="006E483F" w:rsidRPr="007C498B" w14:paraId="2B613FA9" w14:textId="77777777" w:rsidTr="00D51253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6E55A3C" w14:textId="73A3E972" w:rsidR="00F44161" w:rsidRPr="007C498B" w:rsidRDefault="005C6083" w:rsidP="006E483F">
            <w:pPr>
              <w:pStyle w:val="Tabletext"/>
            </w:pPr>
            <w:r w:rsidRPr="007C498B">
              <w:t>ПСК23-2: Подготовка и организация ПСК23-2; распространение административной информации, вкладов, управление поддержкой со стороны БР и т. д.; наличие отчета ПСК по окончании собрания</w:t>
            </w:r>
            <w:r w:rsidR="009E0CB7" w:rsidRPr="007C498B">
              <w:t>.</w:t>
            </w:r>
          </w:p>
          <w:p w14:paraId="444E466E" w14:textId="1610AC25" w:rsidR="006E483F" w:rsidRPr="007C498B" w:rsidRDefault="005C6083" w:rsidP="006E483F">
            <w:pPr>
              <w:pStyle w:val="Tabletext"/>
            </w:pPr>
            <w:r w:rsidRPr="007C498B">
              <w:t xml:space="preserve">Подготовка </w:t>
            </w:r>
            <w:proofErr w:type="spellStart"/>
            <w:r w:rsidRPr="007C498B">
              <w:t>ПСК27</w:t>
            </w:r>
            <w:proofErr w:type="spellEnd"/>
            <w:r w:rsidRPr="007C498B">
              <w:t>-1</w:t>
            </w:r>
            <w:r w:rsidR="006E483F" w:rsidRPr="007C498B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9F0C12E" w14:textId="412BC259" w:rsidR="006E483F" w:rsidRPr="007C498B" w:rsidRDefault="00711984" w:rsidP="00F44161">
            <w:pPr>
              <w:pStyle w:val="Tabletext"/>
              <w:rPr>
                <w:highlight w:val="lightGray"/>
              </w:rPr>
            </w:pPr>
            <w:r w:rsidRPr="007C498B">
              <w:t xml:space="preserve">Работа ПСК23-2 завершена в соответствии с графиком, и отчет ПСК доступен по окончании собрания. Работа </w:t>
            </w:r>
            <w:proofErr w:type="spellStart"/>
            <w:r w:rsidRPr="007C498B">
              <w:t>ПСК27</w:t>
            </w:r>
            <w:proofErr w:type="spellEnd"/>
            <w:r w:rsidR="00D51253" w:rsidRPr="007C498B">
              <w:noBreakHyphen/>
            </w:r>
            <w:r w:rsidRPr="007C498B">
              <w:t>1 завершена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42FC5AB" w14:textId="2A0F7B9F" w:rsidR="006E483F" w:rsidRPr="007C498B" w:rsidRDefault="009F3825" w:rsidP="00F44161">
            <w:pPr>
              <w:pStyle w:val="Tabletext"/>
              <w:rPr>
                <w:highlight w:val="lightGray"/>
              </w:rPr>
            </w:pPr>
            <w:r w:rsidRPr="007C498B">
              <w:t>Организация, удовлетворяющая членов и позволяющая ПСК вести бесперебойную работу и своевременно завершить свою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9E5B6DA" w14:textId="77777777" w:rsidR="004B0048" w:rsidRPr="007C498B" w:rsidRDefault="004B0048" w:rsidP="004B0048">
            <w:pPr>
              <w:pStyle w:val="Tabletext"/>
            </w:pPr>
            <w:r w:rsidRPr="007C498B">
              <w:t>Удовлетворенность делегаций</w:t>
            </w:r>
          </w:p>
          <w:p w14:paraId="67BF27A8" w14:textId="1E9A931B" w:rsidR="006E483F" w:rsidRPr="007C498B" w:rsidRDefault="004B0048" w:rsidP="006E483F">
            <w:pPr>
              <w:pStyle w:val="Tabletext"/>
            </w:pPr>
            <w:r w:rsidRPr="007C498B">
              <w:t>Своевременно предпринятые действия</w:t>
            </w:r>
          </w:p>
        </w:tc>
      </w:tr>
    </w:tbl>
    <w:p w14:paraId="79F373D8" w14:textId="004EE2FD" w:rsidR="00925AF2" w:rsidRPr="007C498B" w:rsidRDefault="00E9270A" w:rsidP="009E0CB7">
      <w:pPr>
        <w:pStyle w:val="Headingi"/>
        <w:spacing w:before="240" w:after="120"/>
      </w:pPr>
      <w:r w:rsidRPr="007C498B">
        <w:t>Оценка угроз и рисков в 2023 году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D315CD" w:rsidRPr="007C498B" w14:paraId="01171F5F" w14:textId="77777777" w:rsidTr="00D51253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vAlign w:val="center"/>
            <w:hideMark/>
          </w:tcPr>
          <w:p w14:paraId="0BB01245" w14:textId="4C4FDC87" w:rsidR="00D315CD" w:rsidRPr="007C498B" w:rsidRDefault="00D315CD" w:rsidP="00D315CD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lang w:val="ru-RU"/>
              </w:rPr>
              <w:t xml:space="preserve">Аспекты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288"/>
            <w:vAlign w:val="center"/>
            <w:hideMark/>
          </w:tcPr>
          <w:p w14:paraId="7CB98AA6" w14:textId="6EB9A1D7" w:rsidR="00D315CD" w:rsidRPr="007C498B" w:rsidRDefault="00192F95" w:rsidP="00D315CD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Отмеченные риски</w:t>
            </w:r>
            <w:r w:rsidR="00D315CD" w:rsidRPr="007C498B">
              <w:rPr>
                <w:color w:val="FFFFFF" w:themeColor="background1"/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vAlign w:val="center"/>
            <w:hideMark/>
          </w:tcPr>
          <w:p w14:paraId="7508FB3C" w14:textId="2DCEE878" w:rsidR="00D315CD" w:rsidRPr="007C498B" w:rsidRDefault="008E6BFC" w:rsidP="00D315CD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Отмеченный уровень воздействия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vAlign w:val="center"/>
            <w:hideMark/>
          </w:tcPr>
          <w:p w14:paraId="749B3397" w14:textId="7286872E" w:rsidR="00D315CD" w:rsidRPr="007C498B" w:rsidRDefault="00D315CD" w:rsidP="00D315CD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Принятые меры по смягчению последствий </w:t>
            </w:r>
          </w:p>
        </w:tc>
      </w:tr>
      <w:tr w:rsidR="00925AF2" w:rsidRPr="007C498B" w14:paraId="79122825" w14:textId="77777777" w:rsidTr="00D51253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F1B2832" w14:textId="6F924034" w:rsidR="00925AF2" w:rsidRPr="007C498B" w:rsidRDefault="001F0996" w:rsidP="00F44161">
            <w:pPr>
              <w:pStyle w:val="Tabletext"/>
              <w:rPr>
                <w:highlight w:val="lightGray"/>
              </w:rPr>
            </w:pPr>
            <w:r w:rsidRPr="007C498B">
              <w:t>Организационный</w:t>
            </w:r>
            <w:r w:rsidRPr="007C498B">
              <w:rPr>
                <w:highlight w:val="lightGray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FE1F834" w14:textId="0A299308" w:rsidR="00925AF2" w:rsidRPr="007C498B" w:rsidRDefault="008A4854" w:rsidP="00F44161">
            <w:pPr>
              <w:pStyle w:val="Tabletext"/>
              <w:rPr>
                <w:highlight w:val="lightGray"/>
              </w:rPr>
            </w:pPr>
            <w:r w:rsidRPr="007C498B">
              <w:t>Рабочая нагрузка может помешать доступности отчета ПСК на всех шести языках в конце собрания и ухудшить качество окончательного текста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AFBD9CE" w14:textId="1D043EB8" w:rsidR="00925AF2" w:rsidRPr="007C498B" w:rsidRDefault="001F0996" w:rsidP="00F44161">
            <w:pPr>
              <w:pStyle w:val="Tabletext"/>
              <w:rPr>
                <w:highlight w:val="lightGray"/>
              </w:rPr>
            </w:pPr>
            <w:r w:rsidRPr="007C498B">
              <w:t>Низкий</w:t>
            </w:r>
            <w:r w:rsidR="0023240E" w:rsidRPr="007C498B">
              <w:rPr>
                <w:highlight w:val="lightGray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ADF7180" w14:textId="6AF3A9AF" w:rsidR="00925AF2" w:rsidRPr="007C498B" w:rsidRDefault="00365590" w:rsidP="00F44161">
            <w:pPr>
              <w:pStyle w:val="Tabletext"/>
              <w:rPr>
                <w:highlight w:val="lightGray"/>
              </w:rPr>
            </w:pPr>
            <w:r w:rsidRPr="007C498B">
              <w:t>Надлежащее планирование, прогнозирование потребностей и достаточный уровень ресурсов</w:t>
            </w:r>
            <w:r w:rsidRPr="007C498B">
              <w:rPr>
                <w:highlight w:val="lightGray"/>
              </w:rPr>
              <w:t xml:space="preserve"> </w:t>
            </w:r>
          </w:p>
        </w:tc>
      </w:tr>
    </w:tbl>
    <w:p w14:paraId="26D4A78D" w14:textId="6BBBB108" w:rsidR="00925AF2" w:rsidRPr="007C498B" w:rsidRDefault="00900669" w:rsidP="009E0CB7">
      <w:pPr>
        <w:pStyle w:val="Headingb"/>
        <w:spacing w:before="240"/>
        <w:rPr>
          <w:lang w:val="ru-RU"/>
        </w:rPr>
      </w:pPr>
      <w:r w:rsidRPr="007C498B">
        <w:rPr>
          <w:lang w:val="ru-RU"/>
        </w:rPr>
        <w:t>Изложение ожидаемых результатов и анализ рисков в 2025 году</w:t>
      </w:r>
    </w:p>
    <w:p w14:paraId="13ACCADD" w14:textId="252EB3D1" w:rsidR="00925AF2" w:rsidRPr="007C498B" w:rsidRDefault="00900669" w:rsidP="00C6236E">
      <w:pPr>
        <w:pStyle w:val="Headingi"/>
        <w:spacing w:after="120"/>
      </w:pPr>
      <w:r w:rsidRPr="007C498B">
        <w:t>Изложение ожидаемых результатов в 2025 году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FD1CE4" w:rsidRPr="007C498B" w14:paraId="01053020" w14:textId="77777777" w:rsidTr="00AD29C5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bottom"/>
            <w:hideMark/>
          </w:tcPr>
          <w:p w14:paraId="66EF3508" w14:textId="22A5F005" w:rsidR="00FD1CE4" w:rsidRPr="007C498B" w:rsidRDefault="00FD1CE4" w:rsidP="00FD1CE4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lang w:val="ru-RU"/>
              </w:rPr>
              <w:t>Ожидаемые результаты</w:t>
            </w:r>
            <w:r w:rsidR="0023240E" w:rsidRPr="007C498B">
              <w:rPr>
                <w:lang w:val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bottom"/>
            <w:hideMark/>
          </w:tcPr>
          <w:p w14:paraId="01D26F51" w14:textId="632F24DE" w:rsidR="00FD1CE4" w:rsidRPr="007C498B" w:rsidRDefault="00FD1CE4" w:rsidP="00FD1CE4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</w:tr>
      <w:tr w:rsidR="00925AF2" w:rsidRPr="007C498B" w14:paraId="5698C4C4" w14:textId="77777777" w:rsidTr="00AD29C5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6415440" w14:textId="77777777" w:rsidR="00840718" w:rsidRPr="007C498B" w:rsidRDefault="00840718" w:rsidP="00840718">
            <w:pPr>
              <w:pStyle w:val="Tabletext"/>
            </w:pPr>
            <w:r w:rsidRPr="007C498B">
              <w:t xml:space="preserve">Первоначальная подготовка и организация </w:t>
            </w:r>
            <w:proofErr w:type="spellStart"/>
            <w:r w:rsidRPr="007C498B">
              <w:t>ПСК27</w:t>
            </w:r>
            <w:proofErr w:type="spellEnd"/>
            <w:r w:rsidRPr="007C498B">
              <w:t>-2</w:t>
            </w:r>
          </w:p>
          <w:p w14:paraId="3F13E9DC" w14:textId="131DFFAE" w:rsidR="00925AF2" w:rsidRPr="007C498B" w:rsidRDefault="00840718" w:rsidP="006207C3">
            <w:pPr>
              <w:pStyle w:val="Tabletext"/>
              <w:rPr>
                <w:highlight w:val="lightGray"/>
              </w:rPr>
            </w:pPr>
            <w:r w:rsidRPr="007C498B">
              <w:t xml:space="preserve">Последующие меры по программе работы, установленной </w:t>
            </w:r>
            <w:proofErr w:type="spellStart"/>
            <w:r w:rsidRPr="007C498B">
              <w:t>ПСК27</w:t>
            </w:r>
            <w:proofErr w:type="spellEnd"/>
            <w:r w:rsidRPr="007C498B">
              <w:t>-1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9FF6A2A" w14:textId="48674E16" w:rsidR="00925AF2" w:rsidRPr="007C498B" w:rsidRDefault="00840718" w:rsidP="006207C3">
            <w:pPr>
              <w:pStyle w:val="Tabletext"/>
              <w:rPr>
                <w:highlight w:val="lightGray"/>
              </w:rPr>
            </w:pPr>
            <w:r w:rsidRPr="007C498B">
              <w:t>Доступность документ</w:t>
            </w:r>
            <w:r w:rsidR="0052488F" w:rsidRPr="007C498B">
              <w:t>ов</w:t>
            </w:r>
            <w:r w:rsidRPr="007C498B">
              <w:t xml:space="preserve"> в онлайновом режиме в кратчайшие сроки; увеличение объема информационного контента на веб-страницах ПСК</w:t>
            </w:r>
            <w:r w:rsidR="001F0996" w:rsidRPr="007C498B">
              <w:rPr>
                <w:highlight w:val="lightGray"/>
              </w:rPr>
              <w:t xml:space="preserve"> </w:t>
            </w:r>
          </w:p>
        </w:tc>
      </w:tr>
    </w:tbl>
    <w:p w14:paraId="14335979" w14:textId="360E571C" w:rsidR="00925AF2" w:rsidRPr="007C498B" w:rsidRDefault="008E6BFC" w:rsidP="009E0CB7">
      <w:pPr>
        <w:pStyle w:val="Headingi"/>
        <w:spacing w:before="240" w:after="120"/>
      </w:pPr>
      <w:r w:rsidRPr="007C498B">
        <w:t>Оценка угроз и рисков в 2025 году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630"/>
        <w:gridCol w:w="1630"/>
        <w:gridCol w:w="2273"/>
      </w:tblGrid>
      <w:tr w:rsidR="00FD1CE4" w:rsidRPr="007C498B" w14:paraId="40D2679C" w14:textId="77777777" w:rsidTr="00D5125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center"/>
            <w:hideMark/>
          </w:tcPr>
          <w:p w14:paraId="10FC29C3" w14:textId="46CBA1B4" w:rsidR="00FD1CE4" w:rsidRPr="007C498B" w:rsidRDefault="00FD1CE4" w:rsidP="00D51253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Аспект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288"/>
            <w:noWrap/>
            <w:vAlign w:val="center"/>
            <w:hideMark/>
          </w:tcPr>
          <w:p w14:paraId="34DAD729" w14:textId="5E6CEDC9" w:rsidR="00FD1CE4" w:rsidRPr="007C498B" w:rsidRDefault="00FD1CE4" w:rsidP="00D51253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Ключевой</w:t>
            </w:r>
            <w:r w:rsidR="00D51253" w:rsidRPr="007C498B">
              <w:rPr>
                <w:color w:val="FFFFFF" w:themeColor="background1"/>
                <w:lang w:val="ru-RU"/>
              </w:rPr>
              <w:br/>
            </w:r>
            <w:r w:rsidRPr="007C498B">
              <w:rPr>
                <w:color w:val="FFFFFF" w:themeColor="background1"/>
                <w:lang w:val="ru-RU"/>
              </w:rPr>
              <w:t xml:space="preserve"> показатель риска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center"/>
            <w:hideMark/>
          </w:tcPr>
          <w:p w14:paraId="4A7D1803" w14:textId="6E1EE7C6" w:rsidR="00FD1CE4" w:rsidRPr="007C498B" w:rsidRDefault="00FD1CE4" w:rsidP="00D51253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Уровень воздействия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noWrap/>
            <w:vAlign w:val="center"/>
            <w:hideMark/>
          </w:tcPr>
          <w:p w14:paraId="3C0EF5F2" w14:textId="32AE878C" w:rsidR="00FD1CE4" w:rsidRPr="007C498B" w:rsidRDefault="00FD1CE4" w:rsidP="00D51253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Вероятность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3950"/>
            <w:noWrap/>
            <w:vAlign w:val="center"/>
            <w:hideMark/>
          </w:tcPr>
          <w:p w14:paraId="24FE0A00" w14:textId="6C92DFFF" w:rsidR="00FD1CE4" w:rsidRPr="007C498B" w:rsidRDefault="00FD1CE4" w:rsidP="00D51253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Меры по уменьшению воздействия</w:t>
            </w:r>
          </w:p>
        </w:tc>
      </w:tr>
      <w:tr w:rsidR="00925AF2" w:rsidRPr="007C498B" w14:paraId="5FD02689" w14:textId="77777777" w:rsidTr="00D5125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2DD9BB2" w14:textId="2D69BB23" w:rsidR="00925AF2" w:rsidRPr="007C498B" w:rsidRDefault="000F61F2" w:rsidP="006207C3">
            <w:pPr>
              <w:pStyle w:val="Tabletext"/>
              <w:rPr>
                <w:highlight w:val="lightGray"/>
              </w:rPr>
            </w:pPr>
            <w:r w:rsidRPr="007C498B">
              <w:t>Финансовый/ ресурсный</w:t>
            </w:r>
            <w:r w:rsidR="001F0996" w:rsidRPr="007C498B">
              <w:rPr>
                <w:highlight w:val="lightGray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AAAD533" w14:textId="6D367162" w:rsidR="00925AF2" w:rsidRPr="007C498B" w:rsidRDefault="000F61F2" w:rsidP="006207C3">
            <w:pPr>
              <w:pStyle w:val="Tabletext"/>
              <w:rPr>
                <w:highlight w:val="lightGray"/>
              </w:rPr>
            </w:pPr>
            <w:r w:rsidRPr="007C498B">
              <w:t>Недостаток ресурсов может привести к задержкам в различных процессах в периоды большой рабочей нагрузки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6C2080E" w14:textId="4FA14C7A" w:rsidR="00925AF2" w:rsidRPr="007C498B" w:rsidRDefault="001F0996" w:rsidP="006207C3">
            <w:pPr>
              <w:pStyle w:val="Tabletext"/>
              <w:rPr>
                <w:highlight w:val="lightGray"/>
              </w:rPr>
            </w:pPr>
            <w:r w:rsidRPr="007C498B">
              <w:t>Высокий</w:t>
            </w:r>
            <w:r w:rsidRPr="007C498B">
              <w:rPr>
                <w:highlight w:val="lightGray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CBBC499" w14:textId="72A50B61" w:rsidR="00925AF2" w:rsidRPr="007C498B" w:rsidRDefault="001F0996" w:rsidP="006207C3">
            <w:pPr>
              <w:pStyle w:val="Tabletext"/>
              <w:rPr>
                <w:highlight w:val="lightGray"/>
              </w:rPr>
            </w:pPr>
            <w:r w:rsidRPr="007C498B">
              <w:t>Низк</w:t>
            </w:r>
            <w:r w:rsidR="000F61F2" w:rsidRPr="007C498B">
              <w:t>ая</w:t>
            </w:r>
            <w:r w:rsidR="0023240E" w:rsidRPr="007C498B">
              <w:rPr>
                <w:highlight w:val="lightGray"/>
              </w:rPr>
              <w:t xml:space="preserve">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A71EE4F" w14:textId="1C9943D5" w:rsidR="00925AF2" w:rsidRPr="007C498B" w:rsidRDefault="000F61F2" w:rsidP="006207C3">
            <w:pPr>
              <w:pStyle w:val="Tabletext"/>
              <w:rPr>
                <w:highlight w:val="lightGray"/>
              </w:rPr>
            </w:pPr>
            <w:r w:rsidRPr="007C498B">
              <w:t>Достаточный объем ресурсов</w:t>
            </w:r>
            <w:r w:rsidR="0023240E" w:rsidRPr="007C498B">
              <w:rPr>
                <w:highlight w:val="lightGray"/>
              </w:rPr>
              <w:t xml:space="preserve"> </w:t>
            </w:r>
          </w:p>
        </w:tc>
      </w:tr>
    </w:tbl>
    <w:p w14:paraId="5711160F" w14:textId="122FA6ED" w:rsidR="00925AF2" w:rsidRPr="007C498B" w:rsidRDefault="006E483F" w:rsidP="00C6236E">
      <w:pPr>
        <w:pStyle w:val="Headingb"/>
        <w:spacing w:after="120"/>
        <w:rPr>
          <w:lang w:val="ru-RU"/>
        </w:rPr>
      </w:pPr>
      <w:r w:rsidRPr="007C498B">
        <w:rPr>
          <w:lang w:val="ru-RU"/>
        </w:rPr>
        <w:t xml:space="preserve">Распределение </w:t>
      </w:r>
      <w:r w:rsidR="00034A31" w:rsidRPr="007C498B">
        <w:rPr>
          <w:lang w:val="ru-RU"/>
        </w:rPr>
        <w:t xml:space="preserve">людских </w:t>
      </w:r>
      <w:r w:rsidRPr="007C498B">
        <w:rPr>
          <w:lang w:val="ru-RU"/>
        </w:rPr>
        <w:t xml:space="preserve">ресурсов на </w:t>
      </w:r>
      <w:r w:rsidR="00AB0534" w:rsidRPr="007C498B">
        <w:rPr>
          <w:lang w:val="ru-RU"/>
        </w:rPr>
        <w:t>2025–2028 годы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928"/>
        <w:gridCol w:w="1928"/>
      </w:tblGrid>
      <w:tr w:rsidR="00C6236E" w:rsidRPr="007C498B" w14:paraId="06CE6F18" w14:textId="77777777" w:rsidTr="00C31790">
        <w:trPr>
          <w:tblHeader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bottom"/>
            <w:hideMark/>
          </w:tcPr>
          <w:p w14:paraId="10FDC30A" w14:textId="092ACBCE" w:rsidR="00925AF2" w:rsidRPr="007C498B" w:rsidRDefault="00FD1CE4" w:rsidP="00C6236E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Класс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288"/>
            <w:noWrap/>
            <w:vAlign w:val="bottom"/>
            <w:hideMark/>
          </w:tcPr>
          <w:p w14:paraId="72301F89" w14:textId="2638E095" w:rsidR="00925AF2" w:rsidRPr="007C498B" w:rsidRDefault="00925AF2" w:rsidP="00C6236E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2025</w:t>
            </w:r>
            <w:r w:rsidR="00C85D63" w:rsidRPr="007C498B">
              <w:rPr>
                <w:color w:val="FFFFFF" w:themeColor="background1"/>
                <w:lang w:val="ru-RU"/>
              </w:rPr>
              <w:t> г.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bottom"/>
            <w:hideMark/>
          </w:tcPr>
          <w:p w14:paraId="3B36C0DB" w14:textId="1C097B04" w:rsidR="00925AF2" w:rsidRPr="007C498B" w:rsidRDefault="00925AF2" w:rsidP="00C6236E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2026</w:t>
            </w:r>
            <w:r w:rsidR="00C85D63" w:rsidRPr="007C498B">
              <w:rPr>
                <w:color w:val="FFFFFF" w:themeColor="background1"/>
                <w:lang w:val="ru-RU"/>
              </w:rPr>
              <w:t> г.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noWrap/>
            <w:vAlign w:val="bottom"/>
            <w:hideMark/>
          </w:tcPr>
          <w:p w14:paraId="3E917597" w14:textId="20955D09" w:rsidR="00925AF2" w:rsidRPr="007C498B" w:rsidRDefault="00925AF2" w:rsidP="00C6236E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2027</w:t>
            </w:r>
            <w:r w:rsidR="00C85D63" w:rsidRPr="007C498B">
              <w:rPr>
                <w:color w:val="FFFFFF" w:themeColor="background1"/>
                <w:lang w:val="ru-RU"/>
              </w:rPr>
              <w:t> г.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3950"/>
            <w:noWrap/>
            <w:vAlign w:val="bottom"/>
            <w:hideMark/>
          </w:tcPr>
          <w:p w14:paraId="6D58E823" w14:textId="3C968485" w:rsidR="00925AF2" w:rsidRPr="007C498B" w:rsidRDefault="00925AF2" w:rsidP="00C6236E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2028</w:t>
            </w:r>
            <w:r w:rsidR="00C85D63" w:rsidRPr="007C498B">
              <w:rPr>
                <w:color w:val="FFFFFF" w:themeColor="background1"/>
                <w:lang w:val="ru-RU"/>
              </w:rPr>
              <w:t> г.</w:t>
            </w:r>
          </w:p>
        </w:tc>
      </w:tr>
      <w:tr w:rsidR="00925AF2" w:rsidRPr="007C498B" w14:paraId="529A20E0" w14:textId="77777777" w:rsidTr="00AD29C5"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88A03F" w14:textId="77777777" w:rsidR="00925AF2" w:rsidRPr="007C498B" w:rsidRDefault="00925AF2" w:rsidP="00C85D63">
            <w:pPr>
              <w:pStyle w:val="Tabletext"/>
              <w:jc w:val="center"/>
            </w:pPr>
            <w:r w:rsidRPr="007C498B">
              <w:t>E1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785106" w14:textId="6C62A1A8" w:rsidR="00925AF2" w:rsidRPr="007C498B" w:rsidRDefault="00925AF2" w:rsidP="00C85D63">
            <w:pPr>
              <w:pStyle w:val="Tabletext"/>
              <w:jc w:val="center"/>
            </w:pPr>
            <w:r w:rsidRPr="007C498B">
              <w:t>0</w:t>
            </w:r>
            <w:r w:rsidR="0014096E" w:rsidRPr="007C498B">
              <w:t>,</w:t>
            </w:r>
            <w:r w:rsidRPr="007C498B"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C93F99" w14:textId="484303F7" w:rsidR="00925AF2" w:rsidRPr="007C498B" w:rsidRDefault="00925AF2" w:rsidP="00C85D63">
            <w:pPr>
              <w:pStyle w:val="Tabletext"/>
              <w:jc w:val="center"/>
            </w:pPr>
            <w:r w:rsidRPr="007C498B">
              <w:t>0</w:t>
            </w:r>
            <w:r w:rsidR="0014096E" w:rsidRPr="007C498B">
              <w:t>,</w:t>
            </w:r>
            <w:r w:rsidRPr="007C498B"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99CA7D" w14:textId="3AAFA550" w:rsidR="00925AF2" w:rsidRPr="007C498B" w:rsidRDefault="00925AF2" w:rsidP="00C85D63">
            <w:pPr>
              <w:pStyle w:val="Tabletext"/>
              <w:jc w:val="center"/>
            </w:pPr>
            <w:r w:rsidRPr="007C498B">
              <w:t>0</w:t>
            </w:r>
            <w:r w:rsidR="0014096E" w:rsidRPr="007C498B">
              <w:t>,</w:t>
            </w:r>
            <w:r w:rsidRPr="007C498B">
              <w:t>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FA0B8E" w14:textId="7432FC02" w:rsidR="00925AF2" w:rsidRPr="007C498B" w:rsidRDefault="00925AF2" w:rsidP="00C85D63">
            <w:pPr>
              <w:pStyle w:val="Tabletext"/>
              <w:jc w:val="center"/>
            </w:pPr>
            <w:r w:rsidRPr="007C498B">
              <w:t>0</w:t>
            </w:r>
            <w:r w:rsidR="0014096E" w:rsidRPr="007C498B">
              <w:t>,</w:t>
            </w:r>
            <w:r w:rsidRPr="007C498B">
              <w:t>0</w:t>
            </w:r>
          </w:p>
        </w:tc>
      </w:tr>
      <w:tr w:rsidR="00925AF2" w:rsidRPr="007C498B" w14:paraId="11A29406" w14:textId="77777777" w:rsidTr="00AD29C5"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C067D" w14:textId="77777777" w:rsidR="00925AF2" w:rsidRPr="007C498B" w:rsidRDefault="00925AF2" w:rsidP="00C85D63">
            <w:pPr>
              <w:pStyle w:val="Tabletext"/>
              <w:jc w:val="center"/>
            </w:pPr>
            <w:r w:rsidRPr="007C498B">
              <w:t>E2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1F6CC" w14:textId="27FE9EDD" w:rsidR="00925AF2" w:rsidRPr="007C498B" w:rsidRDefault="00925AF2" w:rsidP="00C85D63">
            <w:pPr>
              <w:pStyle w:val="Tabletext"/>
              <w:jc w:val="center"/>
            </w:pPr>
            <w:r w:rsidRPr="007C498B">
              <w:t>0</w:t>
            </w:r>
            <w:r w:rsidR="0014096E" w:rsidRPr="007C498B">
              <w:t>,</w:t>
            </w:r>
            <w:r w:rsidRPr="007C498B"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5E705" w14:textId="562A337A" w:rsidR="00925AF2" w:rsidRPr="007C498B" w:rsidRDefault="00925AF2" w:rsidP="00C85D63">
            <w:pPr>
              <w:pStyle w:val="Tabletext"/>
              <w:jc w:val="center"/>
            </w:pPr>
            <w:r w:rsidRPr="007C498B">
              <w:t>0</w:t>
            </w:r>
            <w:r w:rsidR="0014096E" w:rsidRPr="007C498B">
              <w:t>,</w:t>
            </w:r>
            <w:r w:rsidRPr="007C498B"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C8EC6" w14:textId="7F4833DD" w:rsidR="00925AF2" w:rsidRPr="007C498B" w:rsidRDefault="00925AF2" w:rsidP="00C85D63">
            <w:pPr>
              <w:pStyle w:val="Tabletext"/>
              <w:jc w:val="center"/>
            </w:pPr>
            <w:r w:rsidRPr="007C498B">
              <w:t>1</w:t>
            </w:r>
            <w:r w:rsidR="0014096E" w:rsidRPr="007C498B">
              <w:t>,</w:t>
            </w:r>
            <w:r w:rsidRPr="007C498B">
              <w:t>2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E013E" w14:textId="498C94CC" w:rsidR="00925AF2" w:rsidRPr="007C498B" w:rsidRDefault="00925AF2" w:rsidP="00C85D63">
            <w:pPr>
              <w:pStyle w:val="Tabletext"/>
              <w:jc w:val="center"/>
            </w:pPr>
            <w:r w:rsidRPr="007C498B">
              <w:t>0</w:t>
            </w:r>
            <w:r w:rsidR="0014096E" w:rsidRPr="007C498B">
              <w:t>,</w:t>
            </w:r>
            <w:r w:rsidRPr="007C498B">
              <w:t>0</w:t>
            </w:r>
          </w:p>
        </w:tc>
      </w:tr>
      <w:tr w:rsidR="00925AF2" w:rsidRPr="007C498B" w14:paraId="764D20DC" w14:textId="77777777" w:rsidTr="00AD29C5"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155E42" w14:textId="77777777" w:rsidR="00925AF2" w:rsidRPr="007C498B" w:rsidRDefault="00925AF2" w:rsidP="00C85D63">
            <w:pPr>
              <w:pStyle w:val="Tabletext"/>
              <w:jc w:val="center"/>
            </w:pPr>
            <w:r w:rsidRPr="007C498B">
              <w:t>D1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CDC6AB" w14:textId="0F61779B" w:rsidR="00925AF2" w:rsidRPr="007C498B" w:rsidRDefault="00925AF2" w:rsidP="00C85D63">
            <w:pPr>
              <w:pStyle w:val="Tabletext"/>
              <w:jc w:val="center"/>
            </w:pPr>
            <w:r w:rsidRPr="007C498B">
              <w:t>0</w:t>
            </w:r>
            <w:r w:rsidR="0014096E" w:rsidRPr="007C498B">
              <w:t>,</w:t>
            </w:r>
            <w:r w:rsidRPr="007C498B"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4B6CE8" w14:textId="71F4E785" w:rsidR="00925AF2" w:rsidRPr="007C498B" w:rsidRDefault="00925AF2" w:rsidP="00C85D63">
            <w:pPr>
              <w:pStyle w:val="Tabletext"/>
              <w:jc w:val="center"/>
            </w:pPr>
            <w:r w:rsidRPr="007C498B">
              <w:t>1</w:t>
            </w:r>
            <w:r w:rsidR="0014096E" w:rsidRPr="007C498B">
              <w:t>,</w:t>
            </w:r>
            <w:r w:rsidRPr="007C498B"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9DD180" w14:textId="1A41A57A" w:rsidR="00925AF2" w:rsidRPr="007C498B" w:rsidRDefault="00925AF2" w:rsidP="00C85D63">
            <w:pPr>
              <w:pStyle w:val="Tabletext"/>
              <w:jc w:val="center"/>
            </w:pPr>
            <w:r w:rsidRPr="007C498B">
              <w:t>1</w:t>
            </w:r>
            <w:r w:rsidR="0014096E" w:rsidRPr="007C498B">
              <w:t>,</w:t>
            </w:r>
            <w:r w:rsidRPr="007C498B">
              <w:t>2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7B17CD" w14:textId="61DEDF0A" w:rsidR="00925AF2" w:rsidRPr="007C498B" w:rsidRDefault="00925AF2" w:rsidP="00C85D63">
            <w:pPr>
              <w:pStyle w:val="Tabletext"/>
              <w:jc w:val="center"/>
            </w:pPr>
            <w:r w:rsidRPr="007C498B">
              <w:t>1</w:t>
            </w:r>
            <w:r w:rsidR="0014096E" w:rsidRPr="007C498B">
              <w:t>,</w:t>
            </w:r>
            <w:r w:rsidRPr="007C498B">
              <w:t>2</w:t>
            </w:r>
          </w:p>
        </w:tc>
      </w:tr>
      <w:tr w:rsidR="00925AF2" w:rsidRPr="007C498B" w14:paraId="380F8D62" w14:textId="77777777" w:rsidTr="00AD29C5"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28ED6" w14:textId="77777777" w:rsidR="00925AF2" w:rsidRPr="007C498B" w:rsidRDefault="00925AF2" w:rsidP="00C85D63">
            <w:pPr>
              <w:pStyle w:val="Tabletext"/>
              <w:jc w:val="center"/>
            </w:pPr>
            <w:r w:rsidRPr="007C498B">
              <w:t>D2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E6568" w14:textId="1CF2C244" w:rsidR="00925AF2" w:rsidRPr="007C498B" w:rsidRDefault="00925AF2" w:rsidP="00C85D63">
            <w:pPr>
              <w:pStyle w:val="Tabletext"/>
              <w:jc w:val="center"/>
            </w:pPr>
            <w:r w:rsidRPr="007C498B">
              <w:t>0</w:t>
            </w:r>
            <w:r w:rsidR="0014096E" w:rsidRPr="007C498B">
              <w:t>,</w:t>
            </w:r>
            <w:r w:rsidRPr="007C498B"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5336D" w14:textId="767120D4" w:rsidR="00925AF2" w:rsidRPr="007C498B" w:rsidRDefault="00925AF2" w:rsidP="00C85D63">
            <w:pPr>
              <w:pStyle w:val="Tabletext"/>
              <w:jc w:val="center"/>
            </w:pPr>
            <w:r w:rsidRPr="007C498B">
              <w:t>0</w:t>
            </w:r>
            <w:r w:rsidR="0014096E" w:rsidRPr="007C498B">
              <w:t>,</w:t>
            </w:r>
            <w:r w:rsidRPr="007C498B"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2C520" w14:textId="3D0A4B4B" w:rsidR="00925AF2" w:rsidRPr="007C498B" w:rsidRDefault="00925AF2" w:rsidP="00C85D63">
            <w:pPr>
              <w:pStyle w:val="Tabletext"/>
              <w:jc w:val="center"/>
            </w:pPr>
            <w:r w:rsidRPr="007C498B">
              <w:t>0</w:t>
            </w:r>
            <w:r w:rsidR="0014096E" w:rsidRPr="007C498B">
              <w:t>,</w:t>
            </w:r>
            <w:r w:rsidRPr="007C498B">
              <w:t>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11F04" w14:textId="58A08C49" w:rsidR="00925AF2" w:rsidRPr="007C498B" w:rsidRDefault="00925AF2" w:rsidP="00C85D63">
            <w:pPr>
              <w:pStyle w:val="Tabletext"/>
              <w:jc w:val="center"/>
            </w:pPr>
            <w:r w:rsidRPr="007C498B">
              <w:t>0</w:t>
            </w:r>
            <w:r w:rsidR="0014096E" w:rsidRPr="007C498B">
              <w:t>,</w:t>
            </w:r>
            <w:r w:rsidRPr="007C498B">
              <w:t>0</w:t>
            </w:r>
          </w:p>
        </w:tc>
      </w:tr>
      <w:tr w:rsidR="00925AF2" w:rsidRPr="007C498B" w14:paraId="6030D11B" w14:textId="77777777" w:rsidTr="00AD29C5"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AFB388" w14:textId="77777777" w:rsidR="00925AF2" w:rsidRPr="007C498B" w:rsidRDefault="00925AF2" w:rsidP="00C85D63">
            <w:pPr>
              <w:pStyle w:val="Tabletext"/>
              <w:jc w:val="center"/>
            </w:pPr>
            <w:proofErr w:type="spellStart"/>
            <w:r w:rsidRPr="007C498B">
              <w:lastRenderedPageBreak/>
              <w:t>P5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873476" w14:textId="09B4E086" w:rsidR="00925AF2" w:rsidRPr="007C498B" w:rsidRDefault="00925AF2" w:rsidP="00C85D63">
            <w:pPr>
              <w:pStyle w:val="Tabletext"/>
              <w:jc w:val="center"/>
            </w:pPr>
            <w:r w:rsidRPr="007C498B">
              <w:t>6</w:t>
            </w:r>
            <w:r w:rsidR="0014096E" w:rsidRPr="007C498B">
              <w:t>,</w:t>
            </w:r>
            <w:r w:rsidRPr="007C498B"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F4545A" w14:textId="7F9C2E9B" w:rsidR="00925AF2" w:rsidRPr="007C498B" w:rsidRDefault="00925AF2" w:rsidP="00C85D63">
            <w:pPr>
              <w:pStyle w:val="Tabletext"/>
              <w:jc w:val="center"/>
            </w:pPr>
            <w:r w:rsidRPr="007C498B">
              <w:t>7</w:t>
            </w:r>
            <w:r w:rsidR="0014096E" w:rsidRPr="007C498B">
              <w:t>,</w:t>
            </w:r>
            <w:r w:rsidRPr="007C498B"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54F776" w14:textId="7F165989" w:rsidR="00925AF2" w:rsidRPr="007C498B" w:rsidRDefault="00925AF2" w:rsidP="00C85D63">
            <w:pPr>
              <w:pStyle w:val="Tabletext"/>
              <w:jc w:val="center"/>
            </w:pPr>
            <w:r w:rsidRPr="007C498B">
              <w:t>22</w:t>
            </w:r>
            <w:r w:rsidR="0014096E" w:rsidRPr="007C498B">
              <w:t>,</w:t>
            </w:r>
            <w:r w:rsidRPr="007C498B">
              <w:t>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A61998" w14:textId="0E1BF277" w:rsidR="00925AF2" w:rsidRPr="007C498B" w:rsidRDefault="00925AF2" w:rsidP="00C85D63">
            <w:pPr>
              <w:pStyle w:val="Tabletext"/>
              <w:jc w:val="center"/>
            </w:pPr>
            <w:r w:rsidRPr="007C498B">
              <w:t>6</w:t>
            </w:r>
            <w:r w:rsidR="0014096E" w:rsidRPr="007C498B">
              <w:t>,</w:t>
            </w:r>
            <w:r w:rsidRPr="007C498B">
              <w:t>2</w:t>
            </w:r>
          </w:p>
        </w:tc>
      </w:tr>
      <w:tr w:rsidR="00925AF2" w:rsidRPr="007C498B" w14:paraId="2CD5615D" w14:textId="77777777" w:rsidTr="00AD29C5"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2E06F" w14:textId="77777777" w:rsidR="00925AF2" w:rsidRPr="007C498B" w:rsidRDefault="00925AF2" w:rsidP="00C85D63">
            <w:pPr>
              <w:pStyle w:val="Tabletext"/>
              <w:jc w:val="center"/>
            </w:pPr>
            <w:proofErr w:type="spellStart"/>
            <w:r w:rsidRPr="007C498B">
              <w:t>P4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8E42D" w14:textId="1E81FC03" w:rsidR="00925AF2" w:rsidRPr="007C498B" w:rsidRDefault="00925AF2" w:rsidP="00C85D63">
            <w:pPr>
              <w:pStyle w:val="Tabletext"/>
              <w:jc w:val="center"/>
            </w:pPr>
            <w:r w:rsidRPr="007C498B">
              <w:t>0</w:t>
            </w:r>
            <w:r w:rsidR="0014096E" w:rsidRPr="007C498B">
              <w:t>,</w:t>
            </w:r>
            <w:r w:rsidRPr="007C498B"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69B18" w14:textId="2A281B94" w:rsidR="00925AF2" w:rsidRPr="007C498B" w:rsidRDefault="00925AF2" w:rsidP="00C85D63">
            <w:pPr>
              <w:pStyle w:val="Tabletext"/>
              <w:jc w:val="center"/>
            </w:pPr>
            <w:r w:rsidRPr="007C498B">
              <w:t>4</w:t>
            </w:r>
            <w:r w:rsidR="0014096E" w:rsidRPr="007C498B">
              <w:t>,</w:t>
            </w:r>
            <w:r w:rsidRPr="007C498B"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8AE3A" w14:textId="1E88BB58" w:rsidR="00925AF2" w:rsidRPr="007C498B" w:rsidRDefault="00925AF2" w:rsidP="00C85D63">
            <w:pPr>
              <w:pStyle w:val="Tabletext"/>
              <w:jc w:val="center"/>
            </w:pPr>
            <w:r w:rsidRPr="007C498B">
              <w:t>4</w:t>
            </w:r>
            <w:r w:rsidR="0014096E" w:rsidRPr="007C498B">
              <w:t>,</w:t>
            </w:r>
            <w:r w:rsidRPr="007C498B">
              <w:t>2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0BDFC" w14:textId="42212EE2" w:rsidR="00925AF2" w:rsidRPr="007C498B" w:rsidRDefault="00925AF2" w:rsidP="00C85D63">
            <w:pPr>
              <w:pStyle w:val="Tabletext"/>
              <w:jc w:val="center"/>
            </w:pPr>
            <w:r w:rsidRPr="007C498B">
              <w:t>1</w:t>
            </w:r>
            <w:r w:rsidR="0014096E" w:rsidRPr="007C498B">
              <w:t>,</w:t>
            </w:r>
            <w:r w:rsidRPr="007C498B">
              <w:t>6</w:t>
            </w:r>
          </w:p>
        </w:tc>
      </w:tr>
      <w:tr w:rsidR="00925AF2" w:rsidRPr="007C498B" w14:paraId="60748F84" w14:textId="77777777" w:rsidTr="00AD29C5"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04E715" w14:textId="77777777" w:rsidR="00925AF2" w:rsidRPr="007C498B" w:rsidRDefault="00925AF2" w:rsidP="00C85D63">
            <w:pPr>
              <w:pStyle w:val="Tabletext"/>
              <w:jc w:val="center"/>
            </w:pPr>
            <w:proofErr w:type="spellStart"/>
            <w:r w:rsidRPr="007C498B">
              <w:t>P3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21D03F" w14:textId="54EF9095" w:rsidR="00925AF2" w:rsidRPr="007C498B" w:rsidRDefault="00925AF2" w:rsidP="00C85D63">
            <w:pPr>
              <w:pStyle w:val="Tabletext"/>
              <w:jc w:val="center"/>
            </w:pPr>
            <w:r w:rsidRPr="007C498B">
              <w:t>0</w:t>
            </w:r>
            <w:r w:rsidR="0014096E" w:rsidRPr="007C498B">
              <w:t>,</w:t>
            </w:r>
            <w:r w:rsidRPr="007C498B"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3EBC88" w14:textId="02BE7C38" w:rsidR="00925AF2" w:rsidRPr="007C498B" w:rsidRDefault="00925AF2" w:rsidP="00C85D63">
            <w:pPr>
              <w:pStyle w:val="Tabletext"/>
              <w:jc w:val="center"/>
            </w:pPr>
            <w:r w:rsidRPr="007C498B">
              <w:t>1</w:t>
            </w:r>
            <w:r w:rsidR="0014096E" w:rsidRPr="007C498B">
              <w:t>,</w:t>
            </w:r>
            <w:r w:rsidRPr="007C498B"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D3775D" w14:textId="3CC943C4" w:rsidR="00925AF2" w:rsidRPr="007C498B" w:rsidRDefault="00925AF2" w:rsidP="00C85D63">
            <w:pPr>
              <w:pStyle w:val="Tabletext"/>
              <w:jc w:val="center"/>
            </w:pPr>
            <w:r w:rsidRPr="007C498B">
              <w:t>4</w:t>
            </w:r>
            <w:r w:rsidR="0014096E" w:rsidRPr="007C498B">
              <w:t>,</w:t>
            </w:r>
            <w:r w:rsidRPr="007C498B">
              <w:t>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96E8FA" w14:textId="24DB44CE" w:rsidR="00925AF2" w:rsidRPr="007C498B" w:rsidRDefault="00925AF2" w:rsidP="00C85D63">
            <w:pPr>
              <w:pStyle w:val="Tabletext"/>
              <w:jc w:val="center"/>
            </w:pPr>
            <w:r w:rsidRPr="007C498B">
              <w:t>2</w:t>
            </w:r>
            <w:r w:rsidR="0014096E" w:rsidRPr="007C498B">
              <w:t>,</w:t>
            </w:r>
            <w:r w:rsidRPr="007C498B">
              <w:t>0</w:t>
            </w:r>
          </w:p>
        </w:tc>
      </w:tr>
      <w:tr w:rsidR="00925AF2" w:rsidRPr="007C498B" w14:paraId="2A7ABDDA" w14:textId="77777777" w:rsidTr="00AD29C5"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2ACD7" w14:textId="77777777" w:rsidR="00925AF2" w:rsidRPr="007C498B" w:rsidRDefault="00925AF2" w:rsidP="00C85D63">
            <w:pPr>
              <w:pStyle w:val="Tabletext"/>
              <w:jc w:val="center"/>
            </w:pPr>
            <w:proofErr w:type="spellStart"/>
            <w:r w:rsidRPr="007C498B">
              <w:t>P2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DB7E7" w14:textId="30A73B62" w:rsidR="00925AF2" w:rsidRPr="007C498B" w:rsidRDefault="00925AF2" w:rsidP="00C85D63">
            <w:pPr>
              <w:pStyle w:val="Tabletext"/>
              <w:jc w:val="center"/>
            </w:pPr>
            <w:r w:rsidRPr="007C498B">
              <w:t>1</w:t>
            </w:r>
            <w:r w:rsidR="0014096E" w:rsidRPr="007C498B">
              <w:t>,</w:t>
            </w:r>
            <w:r w:rsidRPr="007C498B"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5063C" w14:textId="6121580A" w:rsidR="00925AF2" w:rsidRPr="007C498B" w:rsidRDefault="00925AF2" w:rsidP="00C85D63">
            <w:pPr>
              <w:pStyle w:val="Tabletext"/>
              <w:jc w:val="center"/>
            </w:pPr>
            <w:r w:rsidRPr="007C498B">
              <w:t>1</w:t>
            </w:r>
            <w:r w:rsidR="0014096E" w:rsidRPr="007C498B">
              <w:t>,</w:t>
            </w:r>
            <w:r w:rsidRPr="007C498B"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D2C86" w14:textId="0AEA8C96" w:rsidR="00925AF2" w:rsidRPr="007C498B" w:rsidRDefault="00925AF2" w:rsidP="00C85D63">
            <w:pPr>
              <w:pStyle w:val="Tabletext"/>
              <w:jc w:val="center"/>
            </w:pPr>
            <w:r w:rsidRPr="007C498B">
              <w:t>1</w:t>
            </w:r>
            <w:r w:rsidR="0014096E" w:rsidRPr="007C498B">
              <w:t>,</w:t>
            </w:r>
            <w:r w:rsidRPr="007C498B">
              <w:t>8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1ECEA" w14:textId="03256C80" w:rsidR="00925AF2" w:rsidRPr="007C498B" w:rsidRDefault="00925AF2" w:rsidP="00C85D63">
            <w:pPr>
              <w:pStyle w:val="Tabletext"/>
              <w:jc w:val="center"/>
            </w:pPr>
            <w:r w:rsidRPr="007C498B">
              <w:t>1</w:t>
            </w:r>
            <w:r w:rsidR="0014096E" w:rsidRPr="007C498B">
              <w:t>,</w:t>
            </w:r>
            <w:r w:rsidRPr="007C498B">
              <w:t>5</w:t>
            </w:r>
          </w:p>
        </w:tc>
      </w:tr>
      <w:tr w:rsidR="00925AF2" w:rsidRPr="007C498B" w14:paraId="2DFD12DB" w14:textId="77777777" w:rsidTr="00AD29C5"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D21CCD" w14:textId="77777777" w:rsidR="00925AF2" w:rsidRPr="007C498B" w:rsidRDefault="00925AF2" w:rsidP="00C85D63">
            <w:pPr>
              <w:pStyle w:val="Tabletext"/>
              <w:jc w:val="center"/>
            </w:pPr>
            <w:proofErr w:type="spellStart"/>
            <w:r w:rsidRPr="007C498B">
              <w:t>P1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A7BEB0" w14:textId="3717B254" w:rsidR="00925AF2" w:rsidRPr="007C498B" w:rsidRDefault="00925AF2" w:rsidP="00C85D63">
            <w:pPr>
              <w:pStyle w:val="Tabletext"/>
              <w:jc w:val="center"/>
            </w:pPr>
            <w:r w:rsidRPr="007C498B">
              <w:t>0</w:t>
            </w:r>
            <w:r w:rsidR="0014096E" w:rsidRPr="007C498B">
              <w:t>,</w:t>
            </w:r>
            <w:r w:rsidRPr="007C498B"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4B3417" w14:textId="1AB414FE" w:rsidR="00925AF2" w:rsidRPr="007C498B" w:rsidRDefault="00925AF2" w:rsidP="00C85D63">
            <w:pPr>
              <w:pStyle w:val="Tabletext"/>
              <w:jc w:val="center"/>
            </w:pPr>
            <w:r w:rsidRPr="007C498B">
              <w:t>0</w:t>
            </w:r>
            <w:r w:rsidR="0014096E" w:rsidRPr="007C498B">
              <w:t>,</w:t>
            </w:r>
            <w:r w:rsidRPr="007C498B"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1A1B24" w14:textId="5F92BC1C" w:rsidR="00925AF2" w:rsidRPr="007C498B" w:rsidRDefault="00925AF2" w:rsidP="00C85D63">
            <w:pPr>
              <w:pStyle w:val="Tabletext"/>
              <w:jc w:val="center"/>
            </w:pPr>
            <w:r w:rsidRPr="007C498B">
              <w:t>0</w:t>
            </w:r>
            <w:r w:rsidR="0014096E" w:rsidRPr="007C498B">
              <w:t>,</w:t>
            </w:r>
            <w:r w:rsidRPr="007C498B">
              <w:t>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90042E" w14:textId="5DD4F6CC" w:rsidR="00925AF2" w:rsidRPr="007C498B" w:rsidRDefault="00925AF2" w:rsidP="00C85D63">
            <w:pPr>
              <w:pStyle w:val="Tabletext"/>
              <w:jc w:val="center"/>
            </w:pPr>
            <w:r w:rsidRPr="007C498B">
              <w:t>0</w:t>
            </w:r>
            <w:r w:rsidR="0014096E" w:rsidRPr="007C498B">
              <w:t>,</w:t>
            </w:r>
            <w:r w:rsidRPr="007C498B">
              <w:t>0</w:t>
            </w:r>
          </w:p>
        </w:tc>
      </w:tr>
      <w:tr w:rsidR="00925AF2" w:rsidRPr="007C498B" w14:paraId="229706AF" w14:textId="77777777" w:rsidTr="00AD29C5"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93399" w14:textId="77777777" w:rsidR="00925AF2" w:rsidRPr="007C498B" w:rsidRDefault="00925AF2" w:rsidP="00C85D63">
            <w:pPr>
              <w:pStyle w:val="Tabletext"/>
              <w:jc w:val="center"/>
            </w:pPr>
            <w:proofErr w:type="spellStart"/>
            <w:r w:rsidRPr="007C498B">
              <w:t>G7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D5ED5" w14:textId="497855A9" w:rsidR="00925AF2" w:rsidRPr="007C498B" w:rsidRDefault="00925AF2" w:rsidP="00C85D63">
            <w:pPr>
              <w:pStyle w:val="Tabletext"/>
              <w:jc w:val="center"/>
            </w:pPr>
            <w:r w:rsidRPr="007C498B">
              <w:t>1</w:t>
            </w:r>
            <w:r w:rsidR="0014096E" w:rsidRPr="007C498B">
              <w:t>,</w:t>
            </w:r>
            <w:r w:rsidRPr="007C498B"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BDA95" w14:textId="5D8B8D36" w:rsidR="00925AF2" w:rsidRPr="007C498B" w:rsidRDefault="00925AF2" w:rsidP="00C85D63">
            <w:pPr>
              <w:pStyle w:val="Tabletext"/>
              <w:jc w:val="center"/>
            </w:pPr>
            <w:r w:rsidRPr="007C498B">
              <w:t>1</w:t>
            </w:r>
            <w:r w:rsidR="0014096E" w:rsidRPr="007C498B">
              <w:t>,</w:t>
            </w:r>
            <w:r w:rsidRPr="007C498B"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D71B9" w14:textId="1BBA74BF" w:rsidR="00925AF2" w:rsidRPr="007C498B" w:rsidRDefault="00925AF2" w:rsidP="00C85D63">
            <w:pPr>
              <w:pStyle w:val="Tabletext"/>
              <w:jc w:val="center"/>
            </w:pPr>
            <w:r w:rsidRPr="007C498B">
              <w:t>2</w:t>
            </w:r>
            <w:r w:rsidR="0014096E" w:rsidRPr="007C498B">
              <w:t>,</w:t>
            </w:r>
            <w:r w:rsidRPr="007C498B">
              <w:t>4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0C01D" w14:textId="5BA0C177" w:rsidR="00925AF2" w:rsidRPr="007C498B" w:rsidRDefault="00925AF2" w:rsidP="00C85D63">
            <w:pPr>
              <w:pStyle w:val="Tabletext"/>
              <w:jc w:val="center"/>
            </w:pPr>
            <w:r w:rsidRPr="007C498B">
              <w:t>0</w:t>
            </w:r>
            <w:r w:rsidR="0014096E" w:rsidRPr="007C498B">
              <w:t>,</w:t>
            </w:r>
            <w:r w:rsidRPr="007C498B">
              <w:t>6</w:t>
            </w:r>
          </w:p>
        </w:tc>
      </w:tr>
      <w:tr w:rsidR="00925AF2" w:rsidRPr="007C498B" w14:paraId="68561D7A" w14:textId="77777777" w:rsidTr="00AD29C5"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E81B81" w14:textId="77777777" w:rsidR="00925AF2" w:rsidRPr="007C498B" w:rsidRDefault="00925AF2" w:rsidP="00C85D63">
            <w:pPr>
              <w:pStyle w:val="Tabletext"/>
              <w:jc w:val="center"/>
            </w:pPr>
            <w:proofErr w:type="spellStart"/>
            <w:r w:rsidRPr="007C498B">
              <w:t>G6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73D29E" w14:textId="12C43225" w:rsidR="00925AF2" w:rsidRPr="007C498B" w:rsidRDefault="00925AF2" w:rsidP="00C85D63">
            <w:pPr>
              <w:pStyle w:val="Tabletext"/>
              <w:jc w:val="center"/>
            </w:pPr>
            <w:r w:rsidRPr="007C498B">
              <w:t>4</w:t>
            </w:r>
            <w:r w:rsidR="0014096E" w:rsidRPr="007C498B">
              <w:t>,</w:t>
            </w:r>
            <w:r w:rsidRPr="007C498B"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63DE6D" w14:textId="3C4CC39B" w:rsidR="00925AF2" w:rsidRPr="007C498B" w:rsidRDefault="00925AF2" w:rsidP="00C85D63">
            <w:pPr>
              <w:pStyle w:val="Tabletext"/>
              <w:jc w:val="center"/>
            </w:pPr>
            <w:r w:rsidRPr="007C498B">
              <w:t>9</w:t>
            </w:r>
            <w:r w:rsidR="0014096E" w:rsidRPr="007C498B">
              <w:t>,</w:t>
            </w:r>
            <w:r w:rsidRPr="007C498B"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58CC13" w14:textId="1648B83C" w:rsidR="00925AF2" w:rsidRPr="007C498B" w:rsidRDefault="00925AF2" w:rsidP="00C85D63">
            <w:pPr>
              <w:pStyle w:val="Tabletext"/>
              <w:jc w:val="center"/>
            </w:pPr>
            <w:r w:rsidRPr="007C498B">
              <w:t>20</w:t>
            </w:r>
            <w:r w:rsidR="0014096E" w:rsidRPr="007C498B">
              <w:t>,</w:t>
            </w:r>
            <w:r w:rsidRPr="007C498B">
              <w:t>2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99AB86" w14:textId="244AC48A" w:rsidR="00925AF2" w:rsidRPr="007C498B" w:rsidRDefault="00925AF2" w:rsidP="00C85D63">
            <w:pPr>
              <w:pStyle w:val="Tabletext"/>
              <w:jc w:val="center"/>
            </w:pPr>
            <w:r w:rsidRPr="007C498B">
              <w:t>4</w:t>
            </w:r>
            <w:r w:rsidR="0014096E" w:rsidRPr="007C498B">
              <w:t>,</w:t>
            </w:r>
            <w:r w:rsidRPr="007C498B">
              <w:t>4</w:t>
            </w:r>
          </w:p>
        </w:tc>
      </w:tr>
      <w:tr w:rsidR="00925AF2" w:rsidRPr="007C498B" w14:paraId="31934B22" w14:textId="77777777" w:rsidTr="00AD29C5"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5BD71" w14:textId="77777777" w:rsidR="00925AF2" w:rsidRPr="007C498B" w:rsidRDefault="00925AF2" w:rsidP="00C85D63">
            <w:pPr>
              <w:pStyle w:val="Tabletext"/>
              <w:jc w:val="center"/>
            </w:pPr>
            <w:r w:rsidRPr="007C498B">
              <w:t>G5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17603" w14:textId="0BF0AEE8" w:rsidR="00925AF2" w:rsidRPr="007C498B" w:rsidRDefault="00925AF2" w:rsidP="00C85D63">
            <w:pPr>
              <w:pStyle w:val="Tabletext"/>
              <w:jc w:val="center"/>
            </w:pPr>
            <w:r w:rsidRPr="007C498B">
              <w:t>3</w:t>
            </w:r>
            <w:r w:rsidR="0014096E" w:rsidRPr="007C498B">
              <w:t>,</w:t>
            </w:r>
            <w:r w:rsidRPr="007C498B"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92263" w14:textId="50F4FE69" w:rsidR="00925AF2" w:rsidRPr="007C498B" w:rsidRDefault="00925AF2" w:rsidP="00C85D63">
            <w:pPr>
              <w:pStyle w:val="Tabletext"/>
              <w:jc w:val="center"/>
            </w:pPr>
            <w:r w:rsidRPr="007C498B">
              <w:t>3</w:t>
            </w:r>
            <w:r w:rsidR="0014096E" w:rsidRPr="007C498B">
              <w:t>,</w:t>
            </w:r>
            <w:r w:rsidRPr="007C498B"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90CE0" w14:textId="20D8D7FC" w:rsidR="00925AF2" w:rsidRPr="007C498B" w:rsidRDefault="00925AF2" w:rsidP="00C85D63">
            <w:pPr>
              <w:pStyle w:val="Tabletext"/>
              <w:jc w:val="center"/>
            </w:pPr>
            <w:r w:rsidRPr="007C498B">
              <w:t>6</w:t>
            </w:r>
            <w:r w:rsidR="0014096E" w:rsidRPr="007C498B">
              <w:t>,</w:t>
            </w:r>
            <w:r w:rsidRPr="007C498B">
              <w:t>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FD034" w14:textId="58125358" w:rsidR="00925AF2" w:rsidRPr="007C498B" w:rsidRDefault="00925AF2" w:rsidP="00C85D63">
            <w:pPr>
              <w:pStyle w:val="Tabletext"/>
              <w:jc w:val="center"/>
            </w:pPr>
            <w:r w:rsidRPr="007C498B">
              <w:t>3</w:t>
            </w:r>
            <w:r w:rsidR="0014096E" w:rsidRPr="007C498B">
              <w:t>,</w:t>
            </w:r>
            <w:r w:rsidRPr="007C498B">
              <w:t>9</w:t>
            </w:r>
          </w:p>
        </w:tc>
      </w:tr>
      <w:tr w:rsidR="00925AF2" w:rsidRPr="007C498B" w14:paraId="486E8CB1" w14:textId="77777777" w:rsidTr="00AD29C5"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B634EF" w14:textId="77777777" w:rsidR="00925AF2" w:rsidRPr="007C498B" w:rsidRDefault="00925AF2" w:rsidP="00C85D63">
            <w:pPr>
              <w:pStyle w:val="Tabletext"/>
              <w:jc w:val="center"/>
            </w:pPr>
            <w:proofErr w:type="spellStart"/>
            <w:r w:rsidRPr="007C498B">
              <w:t>G4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19B002" w14:textId="675E95B8" w:rsidR="00925AF2" w:rsidRPr="007C498B" w:rsidRDefault="00925AF2" w:rsidP="00C85D63">
            <w:pPr>
              <w:pStyle w:val="Tabletext"/>
              <w:jc w:val="center"/>
            </w:pPr>
            <w:r w:rsidRPr="007C498B">
              <w:t>0</w:t>
            </w:r>
            <w:r w:rsidR="0014096E" w:rsidRPr="007C498B">
              <w:t>,</w:t>
            </w:r>
            <w:r w:rsidRPr="007C498B"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8207E1" w14:textId="25ADD78C" w:rsidR="00925AF2" w:rsidRPr="007C498B" w:rsidRDefault="00925AF2" w:rsidP="00C85D63">
            <w:pPr>
              <w:pStyle w:val="Tabletext"/>
              <w:jc w:val="center"/>
            </w:pPr>
            <w:r w:rsidRPr="007C498B">
              <w:t>0</w:t>
            </w:r>
            <w:r w:rsidR="0014096E" w:rsidRPr="007C498B">
              <w:t>,</w:t>
            </w:r>
            <w:r w:rsidRPr="007C498B"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7523B3" w14:textId="453F33E2" w:rsidR="00925AF2" w:rsidRPr="007C498B" w:rsidRDefault="00925AF2" w:rsidP="00C85D63">
            <w:pPr>
              <w:pStyle w:val="Tabletext"/>
              <w:jc w:val="center"/>
            </w:pPr>
            <w:r w:rsidRPr="007C498B">
              <w:t>0</w:t>
            </w:r>
            <w:r w:rsidR="0014096E" w:rsidRPr="007C498B">
              <w:t>,</w:t>
            </w:r>
            <w:r w:rsidRPr="007C498B">
              <w:t>6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E73F27" w14:textId="6B9007A5" w:rsidR="00925AF2" w:rsidRPr="007C498B" w:rsidRDefault="00925AF2" w:rsidP="00C85D63">
            <w:pPr>
              <w:pStyle w:val="Tabletext"/>
              <w:jc w:val="center"/>
            </w:pPr>
            <w:r w:rsidRPr="007C498B">
              <w:t>0</w:t>
            </w:r>
            <w:r w:rsidR="0014096E" w:rsidRPr="007C498B">
              <w:t>,</w:t>
            </w:r>
            <w:r w:rsidRPr="007C498B">
              <w:t>6</w:t>
            </w:r>
          </w:p>
        </w:tc>
      </w:tr>
      <w:tr w:rsidR="00925AF2" w:rsidRPr="007C498B" w14:paraId="3BBBE44C" w14:textId="77777777" w:rsidTr="00AD29C5"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82DC1" w14:textId="77777777" w:rsidR="00925AF2" w:rsidRPr="007C498B" w:rsidRDefault="00925AF2" w:rsidP="00C85D63">
            <w:pPr>
              <w:pStyle w:val="Tabletext"/>
              <w:jc w:val="center"/>
            </w:pPr>
            <w:proofErr w:type="spellStart"/>
            <w:r w:rsidRPr="007C498B">
              <w:t>G3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01B95" w14:textId="236CA9DE" w:rsidR="00925AF2" w:rsidRPr="007C498B" w:rsidRDefault="00925AF2" w:rsidP="00C85D63">
            <w:pPr>
              <w:pStyle w:val="Tabletext"/>
              <w:jc w:val="center"/>
            </w:pPr>
            <w:r w:rsidRPr="007C498B">
              <w:t>0</w:t>
            </w:r>
            <w:r w:rsidR="0014096E" w:rsidRPr="007C498B">
              <w:t>,</w:t>
            </w:r>
            <w:r w:rsidRPr="007C498B"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EEE22" w14:textId="4F091B64" w:rsidR="00925AF2" w:rsidRPr="007C498B" w:rsidRDefault="00925AF2" w:rsidP="00C85D63">
            <w:pPr>
              <w:pStyle w:val="Tabletext"/>
              <w:jc w:val="center"/>
            </w:pPr>
            <w:r w:rsidRPr="007C498B">
              <w:t>0</w:t>
            </w:r>
            <w:r w:rsidR="0014096E" w:rsidRPr="007C498B">
              <w:t>,</w:t>
            </w:r>
            <w:r w:rsidRPr="007C498B"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26160" w14:textId="00D29B9F" w:rsidR="00925AF2" w:rsidRPr="007C498B" w:rsidRDefault="00925AF2" w:rsidP="00C85D63">
            <w:pPr>
              <w:pStyle w:val="Tabletext"/>
              <w:jc w:val="center"/>
            </w:pPr>
            <w:r w:rsidRPr="007C498B">
              <w:t>0</w:t>
            </w:r>
            <w:r w:rsidR="0014096E" w:rsidRPr="007C498B">
              <w:t>,</w:t>
            </w:r>
            <w:r w:rsidRPr="007C498B">
              <w:t>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E5D3F" w14:textId="11870681" w:rsidR="00925AF2" w:rsidRPr="007C498B" w:rsidRDefault="00925AF2" w:rsidP="00C85D63">
            <w:pPr>
              <w:pStyle w:val="Tabletext"/>
              <w:jc w:val="center"/>
            </w:pPr>
            <w:r w:rsidRPr="007C498B">
              <w:t>0</w:t>
            </w:r>
            <w:r w:rsidR="0014096E" w:rsidRPr="007C498B">
              <w:t>,</w:t>
            </w:r>
            <w:r w:rsidRPr="007C498B">
              <w:t>0</w:t>
            </w:r>
          </w:p>
        </w:tc>
      </w:tr>
      <w:tr w:rsidR="00925AF2" w:rsidRPr="007C498B" w14:paraId="728AF3B6" w14:textId="77777777" w:rsidTr="00AD29C5"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320A1B" w14:textId="77777777" w:rsidR="00925AF2" w:rsidRPr="007C498B" w:rsidRDefault="00925AF2" w:rsidP="00C85D63">
            <w:pPr>
              <w:pStyle w:val="Tabletext"/>
              <w:jc w:val="center"/>
            </w:pPr>
            <w:proofErr w:type="spellStart"/>
            <w:r w:rsidRPr="007C498B">
              <w:t>G2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BA8720" w14:textId="6E17A161" w:rsidR="00925AF2" w:rsidRPr="007C498B" w:rsidRDefault="00925AF2" w:rsidP="00C85D63">
            <w:pPr>
              <w:pStyle w:val="Tabletext"/>
              <w:jc w:val="center"/>
            </w:pPr>
            <w:r w:rsidRPr="007C498B">
              <w:t>0</w:t>
            </w:r>
            <w:r w:rsidR="0014096E" w:rsidRPr="007C498B">
              <w:t>,</w:t>
            </w:r>
            <w:r w:rsidRPr="007C498B"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DE9DE2" w14:textId="05B24A23" w:rsidR="00925AF2" w:rsidRPr="007C498B" w:rsidRDefault="00925AF2" w:rsidP="00C85D63">
            <w:pPr>
              <w:pStyle w:val="Tabletext"/>
              <w:jc w:val="center"/>
            </w:pPr>
            <w:r w:rsidRPr="007C498B">
              <w:t>0</w:t>
            </w:r>
            <w:r w:rsidR="0014096E" w:rsidRPr="007C498B">
              <w:t>,</w:t>
            </w:r>
            <w:r w:rsidRPr="007C498B"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5BB6F9" w14:textId="2891C675" w:rsidR="00925AF2" w:rsidRPr="007C498B" w:rsidRDefault="00925AF2" w:rsidP="00C85D63">
            <w:pPr>
              <w:pStyle w:val="Tabletext"/>
              <w:jc w:val="center"/>
            </w:pPr>
            <w:r w:rsidRPr="007C498B">
              <w:t>0</w:t>
            </w:r>
            <w:r w:rsidR="0014096E" w:rsidRPr="007C498B">
              <w:t>,</w:t>
            </w:r>
            <w:r w:rsidRPr="007C498B">
              <w:t>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87606C" w14:textId="25780118" w:rsidR="00925AF2" w:rsidRPr="007C498B" w:rsidRDefault="00925AF2" w:rsidP="00C85D63">
            <w:pPr>
              <w:pStyle w:val="Tabletext"/>
              <w:jc w:val="center"/>
            </w:pPr>
            <w:r w:rsidRPr="007C498B">
              <w:t>0</w:t>
            </w:r>
            <w:r w:rsidR="0014096E" w:rsidRPr="007C498B">
              <w:t>,</w:t>
            </w:r>
            <w:r w:rsidRPr="007C498B">
              <w:t>0</w:t>
            </w:r>
          </w:p>
        </w:tc>
      </w:tr>
      <w:tr w:rsidR="00925AF2" w:rsidRPr="007C498B" w14:paraId="3927B0E8" w14:textId="77777777" w:rsidTr="00AD29C5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47D35" w14:textId="4A52E3E3" w:rsidR="00925AF2" w:rsidRPr="007C498B" w:rsidRDefault="00464D62" w:rsidP="00C85D63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Всего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45044" w14:textId="0B54F502" w:rsidR="00925AF2" w:rsidRPr="007C498B" w:rsidRDefault="00925AF2" w:rsidP="00C85D63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21</w:t>
            </w:r>
            <w:r w:rsidR="0014096E" w:rsidRPr="007C498B">
              <w:rPr>
                <w:b/>
                <w:bCs/>
              </w:rPr>
              <w:t>,</w:t>
            </w:r>
            <w:r w:rsidRPr="007C498B">
              <w:rPr>
                <w:b/>
                <w:bCs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81DC3" w14:textId="69F52F8A" w:rsidR="00925AF2" w:rsidRPr="007C498B" w:rsidRDefault="00925AF2" w:rsidP="00C85D63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31</w:t>
            </w:r>
            <w:r w:rsidR="0014096E" w:rsidRPr="007C498B">
              <w:rPr>
                <w:b/>
                <w:bCs/>
              </w:rPr>
              <w:t>,</w:t>
            </w:r>
            <w:r w:rsidRPr="007C498B">
              <w:rPr>
                <w:b/>
                <w:bCs/>
              </w:rPr>
              <w:t>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AB29C" w14:textId="29EC31BE" w:rsidR="00925AF2" w:rsidRPr="007C498B" w:rsidRDefault="00925AF2" w:rsidP="00C85D63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64</w:t>
            </w:r>
            <w:r w:rsidR="0014096E" w:rsidRPr="007C498B">
              <w:rPr>
                <w:b/>
                <w:bCs/>
              </w:rPr>
              <w:t>,</w:t>
            </w:r>
            <w:r w:rsidRPr="007C498B">
              <w:rPr>
                <w:b/>
                <w:bCs/>
              </w:rPr>
              <w:t>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2CC62" w14:textId="236AD938" w:rsidR="00925AF2" w:rsidRPr="007C498B" w:rsidRDefault="00925AF2" w:rsidP="00C85D63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22</w:t>
            </w:r>
            <w:r w:rsidR="0014096E" w:rsidRPr="007C498B">
              <w:rPr>
                <w:b/>
                <w:bCs/>
              </w:rPr>
              <w:t>,</w:t>
            </w:r>
            <w:r w:rsidRPr="007C498B">
              <w:rPr>
                <w:b/>
                <w:bCs/>
              </w:rPr>
              <w:t>1</w:t>
            </w:r>
          </w:p>
        </w:tc>
      </w:tr>
    </w:tbl>
    <w:p w14:paraId="414757AE" w14:textId="77777777" w:rsidR="00C31790" w:rsidRPr="007C498B" w:rsidRDefault="00C31790" w:rsidP="00E12AD0">
      <w:pPr>
        <w:pStyle w:val="Heading2"/>
        <w:rPr>
          <w:highlight w:val="lightGray"/>
        </w:rPr>
      </w:pPr>
      <w:r w:rsidRPr="007C498B">
        <w:t>2.5</w:t>
      </w:r>
      <w:r w:rsidRPr="007C498B">
        <w:tab/>
        <w:t>Намеченные результаты деятельности РРК (Правила процедуры и решения)</w:t>
      </w:r>
    </w:p>
    <w:p w14:paraId="68FB8739" w14:textId="77777777" w:rsidR="00C31790" w:rsidRPr="007C498B" w:rsidRDefault="00C31790" w:rsidP="002841FF">
      <w:pPr>
        <w:pStyle w:val="Headingb"/>
        <w:rPr>
          <w:highlight w:val="lightGray"/>
          <w:lang w:val="ru-RU"/>
        </w:rPr>
      </w:pPr>
      <w:r w:rsidRPr="007C498B">
        <w:rPr>
          <w:lang w:val="ru-RU"/>
        </w:rPr>
        <w:t>Описание</w:t>
      </w:r>
    </w:p>
    <w:p w14:paraId="147F8DD2" w14:textId="77777777" w:rsidR="00C31790" w:rsidRPr="007C498B" w:rsidRDefault="00C31790" w:rsidP="00641926">
      <w:r w:rsidRPr="007C498B">
        <w:t>Бюро радиосвязи оказывает РРК поддержку, включающую подготовку и распространение проекта Внутреннего регламента и других документов для его рассмотрения, выполнение его решений и помощь в проведении его собраний. В задачи Комитета входит регулярное рассмотрение любых трудностей, с которыми сталкивается Бюро в процессе применения положений Регламента радиосвязи, любых представлений в его адрес со стороны администраций, случаев вредных помех, переданных на рассмотрение в РРК, и регулярное ведение Правил процедуры.</w:t>
      </w:r>
    </w:p>
    <w:p w14:paraId="7C706B48" w14:textId="77777777" w:rsidR="00C31790" w:rsidRPr="007C498B" w:rsidRDefault="00C31790" w:rsidP="00C42992">
      <w:pPr>
        <w:pStyle w:val="Headingb"/>
        <w:rPr>
          <w:lang w:val="ru-RU"/>
        </w:rPr>
      </w:pPr>
      <w:r w:rsidRPr="007C498B">
        <w:rPr>
          <w:lang w:val="ru-RU"/>
        </w:rPr>
        <w:t>Отчет о проделанной работе и анализ рисков в 2023 году</w:t>
      </w:r>
    </w:p>
    <w:p w14:paraId="7FD0999F" w14:textId="77777777" w:rsidR="00C31790" w:rsidRPr="007C498B" w:rsidRDefault="00C31790" w:rsidP="00CA4C78">
      <w:pPr>
        <w:pStyle w:val="Headingi"/>
        <w:spacing w:after="120"/>
      </w:pPr>
      <w:r w:rsidRPr="007C498B">
        <w:t>Изложение результатов, достигнутых в 2023 году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2740"/>
        <w:gridCol w:w="2300"/>
        <w:gridCol w:w="2300"/>
        <w:gridCol w:w="2300"/>
      </w:tblGrid>
      <w:tr w:rsidR="00C31790" w:rsidRPr="007C498B" w14:paraId="0E35408F" w14:textId="77777777" w:rsidTr="005D27CC"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vAlign w:val="center"/>
            <w:hideMark/>
          </w:tcPr>
          <w:p w14:paraId="00A25B55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lang w:val="ru-RU"/>
              </w:rPr>
              <w:t xml:space="preserve">Ожидаемые результаты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288"/>
            <w:vAlign w:val="center"/>
            <w:hideMark/>
          </w:tcPr>
          <w:p w14:paraId="6F967503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Достигнутые результаты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vAlign w:val="center"/>
            <w:hideMark/>
          </w:tcPr>
          <w:p w14:paraId="7A13E993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vAlign w:val="center"/>
            <w:hideMark/>
          </w:tcPr>
          <w:p w14:paraId="68F4B0F3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Измерения/данные о деятельности </w:t>
            </w:r>
          </w:p>
        </w:tc>
      </w:tr>
      <w:tr w:rsidR="00C31790" w:rsidRPr="007C498B" w14:paraId="13969F40" w14:textId="77777777" w:rsidTr="005D27CC"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BFA5F1B" w14:textId="77777777" w:rsidR="00C31790" w:rsidRPr="007C498B" w:rsidRDefault="00C31790" w:rsidP="00AE2DEC">
            <w:pPr>
              <w:pStyle w:val="Tabletext"/>
              <w:rPr>
                <w:highlight w:val="lightGray"/>
              </w:rPr>
            </w:pPr>
            <w:r w:rsidRPr="007C498B">
              <w:t>РРК осуществлял постоянное рассмотрение Правил процедуры в соответствии со Статьей 13 РР, рассмотрение случаев вредных помех и любых других вопросов, представленных администрациями. Всего в 2023 году проведено три собрания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F1F4847" w14:textId="77777777" w:rsidR="00C31790" w:rsidRPr="007C498B" w:rsidRDefault="00C31790" w:rsidP="00AE2DEC">
            <w:pPr>
              <w:pStyle w:val="Tabletext"/>
              <w:rPr>
                <w:highlight w:val="lightGray"/>
              </w:rPr>
            </w:pPr>
            <w:r w:rsidRPr="007C498B">
              <w:t>Запросы о рассмотрении обрабатывались на первом доступном собрании после получения представления от Государства-Члена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E24B1D9" w14:textId="77777777" w:rsidR="00C31790" w:rsidRPr="007C498B" w:rsidRDefault="00C31790" w:rsidP="00AE2DEC">
            <w:pPr>
              <w:pStyle w:val="Tabletext"/>
              <w:rPr>
                <w:highlight w:val="lightGray"/>
              </w:rPr>
            </w:pPr>
            <w:r w:rsidRPr="007C498B">
              <w:t>Своевременное рассмотрение случаев и вопросов, представленных администрациями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0C79471" w14:textId="77777777" w:rsidR="00C31790" w:rsidRPr="007C498B" w:rsidRDefault="00C31790" w:rsidP="00AE2DEC">
            <w:pPr>
              <w:pStyle w:val="Tabletext"/>
              <w:rPr>
                <w:highlight w:val="lightGray"/>
              </w:rPr>
            </w:pPr>
            <w:r w:rsidRPr="007C498B">
              <w:t>Низкий уровень жалоб со стороны администрации и надлежащее рассмотрение представленных случаев/вопросов</w:t>
            </w:r>
          </w:p>
        </w:tc>
      </w:tr>
    </w:tbl>
    <w:p w14:paraId="146818D1" w14:textId="77777777" w:rsidR="00C31790" w:rsidRPr="007C498B" w:rsidRDefault="00C31790" w:rsidP="00CA4C78">
      <w:pPr>
        <w:pStyle w:val="Headingi"/>
        <w:spacing w:after="120"/>
      </w:pPr>
      <w:r w:rsidRPr="007C498B">
        <w:t>Оценка угроз и рисков в 2023 году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2739"/>
        <w:gridCol w:w="2296"/>
        <w:gridCol w:w="2309"/>
        <w:gridCol w:w="2296"/>
      </w:tblGrid>
      <w:tr w:rsidR="00C31790" w:rsidRPr="007C498B" w14:paraId="03965A3F" w14:textId="77777777" w:rsidTr="005D27CC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vAlign w:val="center"/>
            <w:hideMark/>
          </w:tcPr>
          <w:p w14:paraId="788CD719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lang w:val="ru-RU"/>
              </w:rPr>
              <w:t xml:space="preserve">Аспекты 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288"/>
            <w:vAlign w:val="center"/>
            <w:hideMark/>
          </w:tcPr>
          <w:p w14:paraId="4E24DDBB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Отмеченные риски 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vAlign w:val="center"/>
            <w:hideMark/>
          </w:tcPr>
          <w:p w14:paraId="775B2E50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Отмеченный уровень воздействия 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vAlign w:val="center"/>
            <w:hideMark/>
          </w:tcPr>
          <w:p w14:paraId="000CBC09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Принятые меры по смягчению последствий </w:t>
            </w:r>
          </w:p>
        </w:tc>
      </w:tr>
      <w:tr w:rsidR="00C31790" w:rsidRPr="007C498B" w14:paraId="6F0A1A70" w14:textId="77777777" w:rsidTr="005D27CC"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A10E679" w14:textId="77777777" w:rsidR="00C31790" w:rsidRPr="007C498B" w:rsidRDefault="00C31790" w:rsidP="00AE2DEC">
            <w:pPr>
              <w:pStyle w:val="Tabletext"/>
              <w:rPr>
                <w:highlight w:val="lightGray"/>
              </w:rPr>
            </w:pPr>
            <w:r w:rsidRPr="007C498B">
              <w:t>Операционный/</w:t>
            </w:r>
            <w:r w:rsidRPr="007C498B">
              <w:br/>
              <w:t>организационный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566914F" w14:textId="77777777" w:rsidR="00C31790" w:rsidRPr="007C498B" w:rsidRDefault="00C31790" w:rsidP="00AE2DEC">
            <w:pPr>
              <w:pStyle w:val="Tabletext"/>
              <w:rPr>
                <w:highlight w:val="lightGray"/>
              </w:rPr>
            </w:pPr>
            <w:r w:rsidRPr="007C498B">
              <w:t>Недостаточные ресурсы и поддержка на этапе планирования/организации собраний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AE153CC" w14:textId="77777777" w:rsidR="00C31790" w:rsidRPr="007C498B" w:rsidRDefault="00C31790" w:rsidP="005C0B29">
            <w:pPr>
              <w:pStyle w:val="Tabletext"/>
              <w:rPr>
                <w:highlight w:val="lightGray"/>
              </w:rPr>
            </w:pPr>
            <w:r w:rsidRPr="007C498B">
              <w:t>Низкий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158999D" w14:textId="77777777" w:rsidR="00C31790" w:rsidRPr="007C498B" w:rsidRDefault="00C31790" w:rsidP="00AE2DEC">
            <w:pPr>
              <w:pStyle w:val="Tabletext"/>
              <w:rPr>
                <w:highlight w:val="lightGray"/>
              </w:rPr>
            </w:pPr>
            <w:r w:rsidRPr="007C498B">
              <w:t>Оказана необходимая поддержка для обеспечения бесперебойного проведения собраний РРК</w:t>
            </w:r>
          </w:p>
        </w:tc>
      </w:tr>
    </w:tbl>
    <w:p w14:paraId="71A52502" w14:textId="77777777" w:rsidR="00C31790" w:rsidRPr="007C498B" w:rsidRDefault="00C31790" w:rsidP="00C42992">
      <w:pPr>
        <w:pStyle w:val="Headingb"/>
        <w:rPr>
          <w:lang w:val="ru-RU"/>
        </w:rPr>
      </w:pPr>
      <w:r w:rsidRPr="007C498B">
        <w:rPr>
          <w:lang w:val="ru-RU"/>
        </w:rPr>
        <w:lastRenderedPageBreak/>
        <w:t>Изложение ожидаемых результатов и анализ рисков в 2025 году</w:t>
      </w:r>
    </w:p>
    <w:p w14:paraId="6789B456" w14:textId="77777777" w:rsidR="00C31790" w:rsidRPr="007C498B" w:rsidRDefault="00C31790" w:rsidP="00CA4C78">
      <w:pPr>
        <w:pStyle w:val="Headingi"/>
        <w:spacing w:after="120"/>
      </w:pPr>
      <w:r w:rsidRPr="007C498B">
        <w:t>Изложение ожидаемых результатов в 2025 году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C31790" w:rsidRPr="007C498B" w14:paraId="7388312F" w14:textId="77777777" w:rsidTr="008802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bottom"/>
            <w:hideMark/>
          </w:tcPr>
          <w:p w14:paraId="28D835C3" w14:textId="77777777" w:rsidR="00C31790" w:rsidRPr="007C498B" w:rsidRDefault="00C31790" w:rsidP="00EA7440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lang w:val="ru-RU"/>
              </w:rPr>
              <w:t xml:space="preserve">Ожидаемые результаты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bottom"/>
            <w:hideMark/>
          </w:tcPr>
          <w:p w14:paraId="0993509C" w14:textId="77777777" w:rsidR="00C31790" w:rsidRPr="007C498B" w:rsidRDefault="00C31790" w:rsidP="00EA7440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</w:tr>
      <w:tr w:rsidR="00C31790" w:rsidRPr="007C498B" w14:paraId="49560AD5" w14:textId="77777777" w:rsidTr="0088024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AD3C0F9" w14:textId="77777777" w:rsidR="00C31790" w:rsidRPr="007C498B" w:rsidRDefault="00C31790" w:rsidP="00C42992">
            <w:pPr>
              <w:pStyle w:val="Tabletext"/>
            </w:pPr>
            <w:r w:rsidRPr="007C498B">
              <w:t>Бюро радиосвязи оказывает РРК поддержку, включающую подготовку и распространение проектов Правил процедуры и других документов для их рассмотрения, выполнение его решений и помощь в проведении его собраний. В задачи Комитета входит регулярное рассмотрение любых трудностей, с которыми сталкивается Бюро в процессе применения положений Регламента радиосвязи, любых представлений в его адрес со стороны администраций, случаев вредных помех, переданных в РРК, и регулярное ведение Правил процедуры. Всего в 2025 году запланировано четыре собрания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89EF5B0" w14:textId="77777777" w:rsidR="00C31790" w:rsidRPr="007C498B" w:rsidRDefault="00C31790" w:rsidP="00C42992">
            <w:pPr>
              <w:pStyle w:val="Tabletext"/>
            </w:pPr>
            <w:r w:rsidRPr="007C498B">
              <w:t>Рассмотрение Правил процедуры и последующие меры</w:t>
            </w:r>
          </w:p>
          <w:p w14:paraId="454423A0" w14:textId="77777777" w:rsidR="00C31790" w:rsidRPr="007C498B" w:rsidRDefault="00C31790" w:rsidP="00C42992">
            <w:pPr>
              <w:pStyle w:val="Tabletext"/>
            </w:pPr>
            <w:r w:rsidRPr="007C498B">
              <w:t>Оперативное разрешение запросов о пересмотре после получения представлений от Государств-Членов</w:t>
            </w:r>
          </w:p>
          <w:p w14:paraId="62177DED" w14:textId="77777777" w:rsidR="00C31790" w:rsidRPr="007C498B" w:rsidRDefault="00C31790" w:rsidP="00C42992">
            <w:pPr>
              <w:pStyle w:val="Tabletext"/>
            </w:pPr>
            <w:r w:rsidRPr="007C498B">
              <w:t>Созыв двусторонних или многосторонних собраний по вопросам примирения в целях разрешения сохраняющихся трудностей между администрациями в отношении использования спектра</w:t>
            </w:r>
          </w:p>
          <w:p w14:paraId="3A46CDE8" w14:textId="77777777" w:rsidR="00C31790" w:rsidRPr="007C498B" w:rsidRDefault="00C31790" w:rsidP="00C42992">
            <w:pPr>
              <w:pStyle w:val="Tabletext"/>
            </w:pPr>
            <w:r w:rsidRPr="007C498B">
              <w:t>Удовлетворенность администрации и своевременность действий</w:t>
            </w:r>
          </w:p>
        </w:tc>
      </w:tr>
    </w:tbl>
    <w:p w14:paraId="04EA6726" w14:textId="77777777" w:rsidR="00C31790" w:rsidRPr="007C498B" w:rsidRDefault="00C31790" w:rsidP="00EA7440">
      <w:pPr>
        <w:pStyle w:val="Headingi"/>
        <w:spacing w:after="120"/>
      </w:pPr>
      <w:r w:rsidRPr="007C498B">
        <w:t>Оценка угроз и рисков в 2025 году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8"/>
        <w:gridCol w:w="1928"/>
      </w:tblGrid>
      <w:tr w:rsidR="00C31790" w:rsidRPr="007C498B" w14:paraId="4DDE4673" w14:textId="77777777" w:rsidTr="00E12AD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center"/>
            <w:hideMark/>
          </w:tcPr>
          <w:p w14:paraId="2F83C125" w14:textId="77777777" w:rsidR="00C31790" w:rsidRPr="007C498B" w:rsidRDefault="00C31790" w:rsidP="00E12AD0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Аспект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288"/>
            <w:noWrap/>
            <w:vAlign w:val="center"/>
            <w:hideMark/>
          </w:tcPr>
          <w:p w14:paraId="6C9585F3" w14:textId="77777777" w:rsidR="00C31790" w:rsidRPr="007C498B" w:rsidRDefault="00C31790" w:rsidP="00E12AD0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Ключевой показатель риска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center"/>
            <w:hideMark/>
          </w:tcPr>
          <w:p w14:paraId="3F40AF7E" w14:textId="77777777" w:rsidR="00C31790" w:rsidRPr="007C498B" w:rsidRDefault="00C31790" w:rsidP="00E12AD0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Уровень воздействия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noWrap/>
            <w:vAlign w:val="center"/>
            <w:hideMark/>
          </w:tcPr>
          <w:p w14:paraId="2F994420" w14:textId="77777777" w:rsidR="00C31790" w:rsidRPr="007C498B" w:rsidRDefault="00C31790" w:rsidP="00E12AD0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Вероятность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3950"/>
            <w:noWrap/>
            <w:vAlign w:val="center"/>
            <w:hideMark/>
          </w:tcPr>
          <w:p w14:paraId="25D740D1" w14:textId="77777777" w:rsidR="00C31790" w:rsidRPr="007C498B" w:rsidRDefault="00C31790" w:rsidP="00E12AD0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Меры по уменьшению воздействия</w:t>
            </w:r>
          </w:p>
        </w:tc>
      </w:tr>
      <w:tr w:rsidR="00C31790" w:rsidRPr="007C498B" w14:paraId="21F21CDB" w14:textId="77777777" w:rsidTr="0088024E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3419047" w14:textId="77777777" w:rsidR="00C31790" w:rsidRPr="007C498B" w:rsidRDefault="00C31790" w:rsidP="005D27CC">
            <w:pPr>
              <w:pStyle w:val="Tabletext"/>
            </w:pPr>
            <w:r w:rsidRPr="007C498B">
              <w:t>Операционный/</w:t>
            </w:r>
          </w:p>
          <w:p w14:paraId="6548E036" w14:textId="77777777" w:rsidR="00C31790" w:rsidRPr="007C498B" w:rsidRDefault="00C31790" w:rsidP="005D27CC">
            <w:pPr>
              <w:pStyle w:val="Tabletext"/>
            </w:pPr>
            <w:r w:rsidRPr="007C498B">
              <w:t>организационный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7CE7174" w14:textId="77777777" w:rsidR="00C31790" w:rsidRPr="007C498B" w:rsidRDefault="00C31790" w:rsidP="005D27CC">
            <w:pPr>
              <w:pStyle w:val="Tabletext"/>
              <w:rPr>
                <w:highlight w:val="lightGray"/>
              </w:rPr>
            </w:pPr>
            <w:r w:rsidRPr="007C498B">
              <w:t xml:space="preserve">Сложность прогнозирования потребностей и проблем реализации 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5E32FF5" w14:textId="77777777" w:rsidR="00C31790" w:rsidRPr="007C498B" w:rsidRDefault="00C31790" w:rsidP="00C42992">
            <w:pPr>
              <w:pStyle w:val="Tabletext"/>
            </w:pPr>
            <w:r w:rsidRPr="007C498B">
              <w:t>Средний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7B3820C" w14:textId="77777777" w:rsidR="00C31790" w:rsidRPr="007C498B" w:rsidRDefault="00C31790" w:rsidP="00C42992">
            <w:pPr>
              <w:pStyle w:val="Tabletext"/>
            </w:pPr>
            <w:r w:rsidRPr="007C498B">
              <w:t>Низкая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C910178" w14:textId="77777777" w:rsidR="00C31790" w:rsidRPr="007C498B" w:rsidRDefault="00C31790" w:rsidP="00C42992">
            <w:pPr>
              <w:pStyle w:val="Tabletext"/>
            </w:pPr>
            <w:r w:rsidRPr="007C498B">
              <w:t>Обеспечение необходимого объема ресурсов/уровня поддержки для осуществления деятельности РРК</w:t>
            </w:r>
            <w:r w:rsidRPr="007C498B">
              <w:rPr>
                <w:highlight w:val="lightGray"/>
              </w:rPr>
              <w:t xml:space="preserve"> </w:t>
            </w:r>
          </w:p>
        </w:tc>
      </w:tr>
    </w:tbl>
    <w:p w14:paraId="6049C33E" w14:textId="77777777" w:rsidR="00C31790" w:rsidRPr="007C498B" w:rsidRDefault="00C31790" w:rsidP="003F5BE3">
      <w:pPr>
        <w:pStyle w:val="Headingb"/>
        <w:spacing w:after="120"/>
        <w:rPr>
          <w:lang w:val="ru-RU"/>
        </w:rPr>
      </w:pPr>
      <w:r w:rsidRPr="007C498B">
        <w:rPr>
          <w:lang w:val="ru-RU"/>
        </w:rPr>
        <w:t>Распределение людских ресурсов на 2025–2028 годы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8"/>
        <w:gridCol w:w="1928"/>
      </w:tblGrid>
      <w:tr w:rsidR="00C31790" w:rsidRPr="007C498B" w14:paraId="6D3C07A8" w14:textId="77777777" w:rsidTr="0088024E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bottom"/>
            <w:hideMark/>
          </w:tcPr>
          <w:p w14:paraId="08D3F885" w14:textId="77777777" w:rsidR="00C31790" w:rsidRPr="007C498B" w:rsidRDefault="00C31790" w:rsidP="0088024E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Класс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288"/>
            <w:noWrap/>
            <w:vAlign w:val="bottom"/>
            <w:hideMark/>
          </w:tcPr>
          <w:p w14:paraId="46F1B55F" w14:textId="77777777" w:rsidR="00C31790" w:rsidRPr="007C498B" w:rsidRDefault="00C31790" w:rsidP="0088024E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2025 г.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bottom"/>
            <w:hideMark/>
          </w:tcPr>
          <w:p w14:paraId="41C7DA0C" w14:textId="77777777" w:rsidR="00C31790" w:rsidRPr="007C498B" w:rsidRDefault="00C31790" w:rsidP="0088024E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2026 г.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noWrap/>
            <w:vAlign w:val="bottom"/>
            <w:hideMark/>
          </w:tcPr>
          <w:p w14:paraId="2B04E4B7" w14:textId="77777777" w:rsidR="00C31790" w:rsidRPr="007C498B" w:rsidRDefault="00C31790" w:rsidP="0088024E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2027 г.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3950"/>
            <w:noWrap/>
            <w:vAlign w:val="bottom"/>
            <w:hideMark/>
          </w:tcPr>
          <w:p w14:paraId="75C6F899" w14:textId="77777777" w:rsidR="00C31790" w:rsidRPr="007C498B" w:rsidRDefault="00C31790" w:rsidP="0088024E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2028 г.</w:t>
            </w:r>
          </w:p>
        </w:tc>
      </w:tr>
      <w:tr w:rsidR="00C31790" w:rsidRPr="007C498B" w14:paraId="3104580A" w14:textId="77777777" w:rsidTr="0088024E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FE9E76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E1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11D408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001577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44590F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1984B2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0,0</w:t>
            </w:r>
          </w:p>
        </w:tc>
      </w:tr>
      <w:tr w:rsidR="00C31790" w:rsidRPr="007C498B" w14:paraId="608787CB" w14:textId="77777777" w:rsidTr="0088024E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23407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E2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2B374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B4AD8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33B47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0,6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5E177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0,6</w:t>
            </w:r>
          </w:p>
        </w:tc>
      </w:tr>
      <w:tr w:rsidR="00C31790" w:rsidRPr="007C498B" w14:paraId="38DF9BF3" w14:textId="77777777" w:rsidTr="0088024E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71506F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D1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279C6B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1,8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A8BCDE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1,8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625E33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1,4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C4A44A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1,8</w:t>
            </w:r>
          </w:p>
        </w:tc>
      </w:tr>
      <w:tr w:rsidR="00C31790" w:rsidRPr="007C498B" w14:paraId="44074E66" w14:textId="77777777" w:rsidTr="0088024E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E96C9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D2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913C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1,8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F7A26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1,8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DC4FE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1,0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B1F29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1,8</w:t>
            </w:r>
          </w:p>
        </w:tc>
      </w:tr>
      <w:tr w:rsidR="00C31790" w:rsidRPr="007C498B" w14:paraId="6D501935" w14:textId="77777777" w:rsidTr="0088024E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57651C" w14:textId="77777777" w:rsidR="00C31790" w:rsidRPr="007C498B" w:rsidRDefault="00C31790" w:rsidP="005D27CC">
            <w:pPr>
              <w:pStyle w:val="Tabletext"/>
              <w:jc w:val="center"/>
            </w:pPr>
            <w:proofErr w:type="spellStart"/>
            <w:r w:rsidRPr="007C498B">
              <w:t>P5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CEDD02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6,5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01568B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6,5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61CA8B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6,7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A40B3D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5,9</w:t>
            </w:r>
          </w:p>
        </w:tc>
      </w:tr>
      <w:tr w:rsidR="00C31790" w:rsidRPr="007C498B" w14:paraId="270435F3" w14:textId="77777777" w:rsidTr="0088024E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3F9F2" w14:textId="77777777" w:rsidR="00C31790" w:rsidRPr="007C498B" w:rsidRDefault="00C31790" w:rsidP="005D27CC">
            <w:pPr>
              <w:pStyle w:val="Tabletext"/>
              <w:jc w:val="center"/>
            </w:pPr>
            <w:proofErr w:type="spellStart"/>
            <w:r w:rsidRPr="007C498B">
              <w:t>P4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87DC6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1,1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DEBFF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1,1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37206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2,4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A2898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1,1</w:t>
            </w:r>
          </w:p>
        </w:tc>
      </w:tr>
      <w:tr w:rsidR="00C31790" w:rsidRPr="007C498B" w14:paraId="57535547" w14:textId="77777777" w:rsidTr="0088024E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965FE0" w14:textId="77777777" w:rsidR="00C31790" w:rsidRPr="007C498B" w:rsidRDefault="00C31790" w:rsidP="005D27CC">
            <w:pPr>
              <w:pStyle w:val="Tabletext"/>
              <w:jc w:val="center"/>
            </w:pPr>
            <w:proofErr w:type="spellStart"/>
            <w:r w:rsidRPr="007C498B">
              <w:t>P3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E901D9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3,4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F8A3C5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4,2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AF906A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5,1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43EFCC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4,2</w:t>
            </w:r>
          </w:p>
        </w:tc>
      </w:tr>
      <w:tr w:rsidR="00C31790" w:rsidRPr="007C498B" w14:paraId="510D1FC9" w14:textId="77777777" w:rsidTr="0088024E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B5B69" w14:textId="77777777" w:rsidR="00C31790" w:rsidRPr="007C498B" w:rsidRDefault="00C31790" w:rsidP="005D27CC">
            <w:pPr>
              <w:pStyle w:val="Tabletext"/>
              <w:jc w:val="center"/>
            </w:pPr>
            <w:proofErr w:type="spellStart"/>
            <w:r w:rsidRPr="007C498B">
              <w:t>P2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EA415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1,5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9AAC6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1,5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92C32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1,2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151D5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1,5</w:t>
            </w:r>
          </w:p>
        </w:tc>
      </w:tr>
      <w:tr w:rsidR="00C31790" w:rsidRPr="007C498B" w14:paraId="435E19EC" w14:textId="77777777" w:rsidTr="0088024E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893FD4" w14:textId="77777777" w:rsidR="00C31790" w:rsidRPr="007C498B" w:rsidRDefault="00C31790" w:rsidP="005D27CC">
            <w:pPr>
              <w:pStyle w:val="Tabletext"/>
              <w:jc w:val="center"/>
            </w:pPr>
            <w:proofErr w:type="spellStart"/>
            <w:r w:rsidRPr="007C498B">
              <w:t>P1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6291BD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7DE4E4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C2C183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86B1C1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0,0</w:t>
            </w:r>
          </w:p>
        </w:tc>
      </w:tr>
      <w:tr w:rsidR="00C31790" w:rsidRPr="007C498B" w14:paraId="2EB6F071" w14:textId="77777777" w:rsidTr="0088024E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5404A" w14:textId="77777777" w:rsidR="00C31790" w:rsidRPr="007C498B" w:rsidRDefault="00C31790" w:rsidP="005D27CC">
            <w:pPr>
              <w:pStyle w:val="Tabletext"/>
              <w:jc w:val="center"/>
            </w:pPr>
            <w:proofErr w:type="spellStart"/>
            <w:r w:rsidRPr="007C498B">
              <w:t>G7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00A49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1,2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75D39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1,2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03138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1,2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CFF31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1,2</w:t>
            </w:r>
          </w:p>
        </w:tc>
      </w:tr>
      <w:tr w:rsidR="00C31790" w:rsidRPr="007C498B" w14:paraId="61860B60" w14:textId="77777777" w:rsidTr="0088024E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32D96C" w14:textId="77777777" w:rsidR="00C31790" w:rsidRPr="007C498B" w:rsidRDefault="00C31790" w:rsidP="005D27CC">
            <w:pPr>
              <w:pStyle w:val="Tabletext"/>
              <w:jc w:val="center"/>
            </w:pPr>
            <w:proofErr w:type="spellStart"/>
            <w:r w:rsidRPr="007C498B">
              <w:t>G6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CBCAD2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11,5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3091D0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11,5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56A2E4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8,3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B3E5DD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11,5</w:t>
            </w:r>
          </w:p>
        </w:tc>
      </w:tr>
      <w:tr w:rsidR="00C31790" w:rsidRPr="007C498B" w14:paraId="31C90F0D" w14:textId="77777777" w:rsidTr="0088024E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F55A3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G5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54068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2,7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4A8BA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2,7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9C455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2,7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DC5C5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2,7</w:t>
            </w:r>
          </w:p>
        </w:tc>
      </w:tr>
      <w:tr w:rsidR="00C31790" w:rsidRPr="007C498B" w14:paraId="35F60193" w14:textId="77777777" w:rsidTr="0088024E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534290" w14:textId="77777777" w:rsidR="00C31790" w:rsidRPr="007C498B" w:rsidRDefault="00C31790" w:rsidP="005D27CC">
            <w:pPr>
              <w:pStyle w:val="Tabletext"/>
              <w:jc w:val="center"/>
            </w:pPr>
            <w:proofErr w:type="spellStart"/>
            <w:r w:rsidRPr="007C498B">
              <w:t>G4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2D43CF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0,7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8F5091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0,7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128186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0,7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FFCA04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0,7</w:t>
            </w:r>
          </w:p>
        </w:tc>
      </w:tr>
      <w:tr w:rsidR="00C31790" w:rsidRPr="007C498B" w14:paraId="77CCEDAA" w14:textId="77777777" w:rsidTr="0088024E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743A3" w14:textId="77777777" w:rsidR="00C31790" w:rsidRPr="007C498B" w:rsidRDefault="00C31790" w:rsidP="005D27CC">
            <w:pPr>
              <w:pStyle w:val="Tabletext"/>
              <w:jc w:val="center"/>
            </w:pPr>
            <w:proofErr w:type="spellStart"/>
            <w:r w:rsidRPr="007C498B">
              <w:t>G3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A98E2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7F9AF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27169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5A3E3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0,0</w:t>
            </w:r>
          </w:p>
        </w:tc>
      </w:tr>
      <w:tr w:rsidR="00C31790" w:rsidRPr="007C498B" w14:paraId="6A6F4286" w14:textId="77777777" w:rsidTr="0088024E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C6876D" w14:textId="77777777" w:rsidR="00C31790" w:rsidRPr="007C498B" w:rsidRDefault="00C31790" w:rsidP="005D27CC">
            <w:pPr>
              <w:pStyle w:val="Tabletext"/>
              <w:jc w:val="center"/>
            </w:pPr>
            <w:proofErr w:type="spellStart"/>
            <w:r w:rsidRPr="007C498B">
              <w:t>G2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460D07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6EBABB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FE7512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DE04EA" w14:textId="77777777" w:rsidR="00C31790" w:rsidRPr="007C498B" w:rsidRDefault="00C31790" w:rsidP="005D27CC">
            <w:pPr>
              <w:pStyle w:val="Tabletext"/>
              <w:jc w:val="center"/>
            </w:pPr>
            <w:r w:rsidRPr="007C498B">
              <w:t>0,0</w:t>
            </w:r>
          </w:p>
        </w:tc>
      </w:tr>
      <w:tr w:rsidR="00C31790" w:rsidRPr="007C498B" w14:paraId="03DCE10E" w14:textId="77777777" w:rsidTr="0088024E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7ED64" w14:textId="77777777" w:rsidR="00C31790" w:rsidRPr="007C498B" w:rsidRDefault="00C31790" w:rsidP="005D27CC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ADF95" w14:textId="77777777" w:rsidR="00C31790" w:rsidRPr="007C498B" w:rsidRDefault="00C31790" w:rsidP="005D27CC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32,8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03131" w14:textId="77777777" w:rsidR="00C31790" w:rsidRPr="007C498B" w:rsidRDefault="00C31790" w:rsidP="005D27CC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33,6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C0B61" w14:textId="77777777" w:rsidR="00C31790" w:rsidRPr="007C498B" w:rsidRDefault="00C31790" w:rsidP="005D27CC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31,3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D5543" w14:textId="77777777" w:rsidR="00C31790" w:rsidRPr="007C498B" w:rsidRDefault="00C31790" w:rsidP="005D27CC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33,0</w:t>
            </w:r>
          </w:p>
        </w:tc>
      </w:tr>
    </w:tbl>
    <w:p w14:paraId="1D623352" w14:textId="77777777" w:rsidR="00C31790" w:rsidRPr="007C498B" w:rsidRDefault="00C31790" w:rsidP="00E12AD0">
      <w:pPr>
        <w:pStyle w:val="Heading2"/>
      </w:pPr>
      <w:r w:rsidRPr="007C498B">
        <w:lastRenderedPageBreak/>
        <w:t>2.6</w:t>
      </w:r>
      <w:r w:rsidRPr="007C498B">
        <w:tab/>
        <w:t>Программное обеспечение (не связанное с обработкой заявок, например программное обеспечение для Таблицы распределения частот Статьи 5 РР, поисковая система Инструмента для навигации в Регламенте радиосвязи и т. д.)</w:t>
      </w:r>
    </w:p>
    <w:p w14:paraId="5B5790ED" w14:textId="77777777" w:rsidR="00C31790" w:rsidRPr="007C498B" w:rsidRDefault="00C31790" w:rsidP="00117422">
      <w:pPr>
        <w:pStyle w:val="Headingb"/>
        <w:rPr>
          <w:lang w:val="ru-RU"/>
        </w:rPr>
      </w:pPr>
      <w:r w:rsidRPr="007C498B">
        <w:rPr>
          <w:lang w:val="ru-RU"/>
        </w:rPr>
        <w:t>Описание</w:t>
      </w:r>
    </w:p>
    <w:p w14:paraId="495FC085" w14:textId="77777777" w:rsidR="00C31790" w:rsidRPr="007C498B" w:rsidRDefault="00C31790" w:rsidP="00117422">
      <w:r w:rsidRPr="007C498B">
        <w:t>Программный инструмент для проведения подробного поиска и анализа по Таблице распределения частот Статьи 5 Регламента радиосвязи позволяет осуществлять фильтрацию и реорганизацию по диапазонам частот, службам, категориям служб, примечаниям, странам и т. д. Инструмент был обновлен с учетом решений ВКР-19 и издания РР 2020 года с целью вносить изменения в распределения частот, страновые примечания и ссылки на соответствующие Резолюции и Рекомендации. Обновленный пакет также включает ссылки на соответствующие Рекомендации МСЭ-R, упоминаемые в Статье 5 РР, в том числе на соответствующую последнюю версию Правил процедуры. В пакет также включена утилита, позволяющая извлечь национальную таблицу распределения частот для конкретной страны, получаемую в результате объединения различных положений Статьи 5 РР. В течение 2023 года инструмент был усовершенствован и теперь связан с различными положениями различных статей РР. Инструмент демонстрировался на региональных семинарах по радиосвязи. В настоящее время его можно приобрести на веб-сайте продаж МСЭ. Все обновления программного обеспечения и данных будут предоставляться подписчикам регулярно и бесплатно до выхода новой версии, основанной на решениях ВКР-23. К АР-23/ВКР-23 была выпущена безлицензионная и ограниченная по сроку действия версия Таблицы распределения частот Статьи 5 РР, чтобы поддержать работу делегатов и продемонстрировать полезность этого инструмента ввиду будущих покупок лицензий. Ведется обновление этого инструмента после ВКР</w:t>
      </w:r>
      <w:r w:rsidRPr="007C498B">
        <w:noBreakHyphen/>
        <w:t>23, и ожидается, что обновленная версия будет доступна во втором квартале 2024 года.</w:t>
      </w:r>
    </w:p>
    <w:p w14:paraId="796981C9" w14:textId="77777777" w:rsidR="00C31790" w:rsidRPr="007C498B" w:rsidRDefault="00C31790" w:rsidP="00117422">
      <w:r w:rsidRPr="007C498B">
        <w:t>Инструмент для навигации по РР обеспечивает единый доступ к Регламенту радиосвязи, Правилам процедуры (ПрП), Рекомендациям МСЭ-R, цитируемым в РР, но не включенным в него, Уставу и Конвенции МСЭ. Он помогает пользователям перемещаться по более чем 15 000 позиций, в том числе Статьям, положениям и Приложениям. Инструмент был обновлен с учетом итоговых документов ВКР-19 и издания РР 2020 года, а также отзывов пользователей, и в нем впервые был использован мультиплатформенный установщик с безлицензионной средой выполнения Java, что избавляет пользователей от необходимости устанавливать среду выполнения Java на своих компьютерах. Обновленный пакет включает ссылки на соответствующие Рекомендации МСЭ-R, цитируемые в РР, но не включенные в него, а также на последнюю версию соответствующих Правил процедуры. Инструмент демонстрировался на различных региональных семинарах по радиосвязи, и его можно приобрести на веб-сайте продаж МСЭ. Все обновления программного обеспечения и данных предоставляются подписчикам регулярно и бесплатно до выхода новой версии на основании решений ВКР-23. К АР-23/ВКР-23 была выпущена безлицензионная и ограниченная по сроку действия версия Инструмента для навигации по РР, чтобы помочь делегатам в работе и продемонстрировать полезность этого инструмента ввиду будущих покупок лицензий. Ведется обновление этого инструмента после ВКР-23, и ожидается, что обновление будет доступно через четыре месяца после официального выпуска РР в формате PDF.</w:t>
      </w:r>
    </w:p>
    <w:p w14:paraId="5FA4E332" w14:textId="77777777" w:rsidR="00C31790" w:rsidRPr="007C498B" w:rsidRDefault="00C31790" w:rsidP="00117422">
      <w:r w:rsidRPr="007C498B">
        <w:t xml:space="preserve">Департамент наземных служб (TSD) разрабатывает и совершенствует веб-платформу eTerrestrial, на которой для членов МСЭ объединены веб-инструменты по предоставлению услуг доступа к информации, связанной с наземными службами (например, eMIFR, eValidation, WISFAT, eBroadcasting, eFXM (фиксированные/подвижные службы) и </w:t>
      </w:r>
      <w:proofErr w:type="spellStart"/>
      <w:r w:rsidRPr="007C498B">
        <w:t>ePropagation</w:t>
      </w:r>
      <w:proofErr w:type="spellEnd"/>
      <w:r w:rsidRPr="007C498B">
        <w:t>).</w:t>
      </w:r>
    </w:p>
    <w:p w14:paraId="53ACD3A6" w14:textId="77777777" w:rsidR="00C31790" w:rsidRPr="007C498B" w:rsidRDefault="00C31790" w:rsidP="00117422">
      <w:r w:rsidRPr="007C498B">
        <w:t>TSD приступил к разработке новой онлайновой платформы для обработки донесений о вредных помехах и нарушениях, касающихся наземных служб (</w:t>
      </w:r>
      <w:proofErr w:type="spellStart"/>
      <w:r w:rsidRPr="007C498B">
        <w:t>HITS</w:t>
      </w:r>
      <w:proofErr w:type="spellEnd"/>
      <w:r w:rsidRPr="007C498B">
        <w:t>).</w:t>
      </w:r>
    </w:p>
    <w:p w14:paraId="28406305" w14:textId="77777777" w:rsidR="00C31790" w:rsidRPr="007C498B" w:rsidRDefault="00C31790" w:rsidP="00117422">
      <w:r w:rsidRPr="007C498B">
        <w:t>TSD улучшает опыт пользователей услуг, связанных с публикациями по морским службам. Сюда входит разработка цифрового формата публикаций вместо использования CD-ROM, мобильных приложений для пользователей и морских инспекторов, а также создание платформы продаж.</w:t>
      </w:r>
    </w:p>
    <w:p w14:paraId="70947B30" w14:textId="77777777" w:rsidR="00C31790" w:rsidRPr="007C498B" w:rsidRDefault="00C31790" w:rsidP="00C42992">
      <w:pPr>
        <w:pStyle w:val="Headingb"/>
        <w:rPr>
          <w:lang w:val="ru-RU"/>
        </w:rPr>
      </w:pPr>
      <w:r w:rsidRPr="007C498B">
        <w:rPr>
          <w:lang w:val="ru-RU"/>
        </w:rPr>
        <w:lastRenderedPageBreak/>
        <w:t>Отчет о проделанной работе и анализ рисков в 2023 году</w:t>
      </w:r>
    </w:p>
    <w:p w14:paraId="0B46DE65" w14:textId="77777777" w:rsidR="00C31790" w:rsidRPr="007C498B" w:rsidRDefault="00C31790" w:rsidP="00CA4C78">
      <w:pPr>
        <w:pStyle w:val="Headingi"/>
        <w:spacing w:after="120"/>
      </w:pPr>
      <w:r w:rsidRPr="007C498B">
        <w:t>Изложение результатов, достигнутых в 2023 году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2620"/>
        <w:gridCol w:w="2904"/>
        <w:gridCol w:w="1916"/>
        <w:gridCol w:w="2200"/>
      </w:tblGrid>
      <w:tr w:rsidR="00C31790" w:rsidRPr="007C498B" w14:paraId="390F5D02" w14:textId="77777777" w:rsidTr="00E12AD0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385E"/>
            <w:vAlign w:val="center"/>
            <w:hideMark/>
          </w:tcPr>
          <w:p w14:paraId="38CE8935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lang w:val="ru-RU"/>
              </w:rPr>
              <w:t xml:space="preserve">Ожидаемые результаты 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288"/>
            <w:vAlign w:val="center"/>
            <w:hideMark/>
          </w:tcPr>
          <w:p w14:paraId="667278CA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Достигнутые результаты 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B785"/>
            <w:vAlign w:val="center"/>
            <w:hideMark/>
          </w:tcPr>
          <w:p w14:paraId="5090C29C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96F"/>
            <w:vAlign w:val="center"/>
            <w:hideMark/>
          </w:tcPr>
          <w:p w14:paraId="5C86C3B8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Измерения/данные о деятельности </w:t>
            </w:r>
          </w:p>
        </w:tc>
      </w:tr>
      <w:tr w:rsidR="00C31790" w:rsidRPr="007C498B" w14:paraId="6D2E3822" w14:textId="77777777" w:rsidTr="00E12AD0">
        <w:tc>
          <w:tcPr>
            <w:tcW w:w="2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6FF689" w14:textId="77777777" w:rsidR="00C31790" w:rsidRPr="007C498B" w:rsidRDefault="00C31790" w:rsidP="007664D6">
            <w:pPr>
              <w:pStyle w:val="Tabletext"/>
            </w:pPr>
            <w:r w:rsidRPr="007C498B">
              <w:t>Разработка, обслуживание и улучшение веб-инструментов и их функций на веб-платформе eTerrestrial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51B351" w14:textId="77777777" w:rsidR="00C31790" w:rsidRPr="007C498B" w:rsidRDefault="00C31790" w:rsidP="007664D6">
            <w:pPr>
              <w:pStyle w:val="Tabletext"/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8592A8E" w14:textId="77777777" w:rsidR="00C31790" w:rsidRPr="007C498B" w:rsidRDefault="00C31790" w:rsidP="007664D6">
            <w:pPr>
              <w:pStyle w:val="Tabletext"/>
            </w:pPr>
            <w:r w:rsidRPr="007C498B">
              <w:t>Своевременное внедрение и удовлетворенность пользователей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C25470" w14:textId="77777777" w:rsidR="00C31790" w:rsidRPr="007C498B" w:rsidRDefault="00C31790" w:rsidP="007664D6">
            <w:pPr>
              <w:pStyle w:val="Tabletext"/>
            </w:pPr>
            <w:r w:rsidRPr="007C498B">
              <w:t>Надлежащее рассмотрение полученных отзывов и удовлетворенность пользователей</w:t>
            </w:r>
          </w:p>
        </w:tc>
      </w:tr>
      <w:tr w:rsidR="00C31790" w:rsidRPr="007C498B" w14:paraId="454E7F34" w14:textId="77777777" w:rsidTr="00E12AD0">
        <w:tc>
          <w:tcPr>
            <w:tcW w:w="2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2C5C53" w14:textId="77777777" w:rsidR="00C31790" w:rsidRPr="007C498B" w:rsidRDefault="00C31790" w:rsidP="007664D6">
            <w:pPr>
              <w:pStyle w:val="Tabletext"/>
            </w:pPr>
            <w:r w:rsidRPr="007C498B">
              <w:t xml:space="preserve">Разработка </w:t>
            </w:r>
            <w:proofErr w:type="spellStart"/>
            <w:r w:rsidRPr="007C498B">
              <w:t>ePubFXM</w:t>
            </w:r>
            <w:proofErr w:type="spellEnd"/>
            <w:r w:rsidRPr="007C498B">
              <w:t xml:space="preserve"> в рамках eFXM для работы со Специальными секциями п. 9.21 РР, которые относятся к FXM и </w:t>
            </w:r>
            <w:proofErr w:type="spellStart"/>
            <w:r w:rsidRPr="007C498B">
              <w:t>GE06L</w:t>
            </w:r>
            <w:proofErr w:type="spellEnd"/>
          </w:p>
        </w:tc>
        <w:tc>
          <w:tcPr>
            <w:tcW w:w="290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DDEAC40" w14:textId="77777777" w:rsidR="00C31790" w:rsidRPr="007C498B" w:rsidRDefault="00C31790" w:rsidP="00C42992">
            <w:pPr>
              <w:pStyle w:val="Tabletext"/>
              <w:rPr>
                <w:highlight w:val="lightGray"/>
              </w:rPr>
            </w:pPr>
            <w:r w:rsidRPr="007C498B">
              <w:t xml:space="preserve">Завершена разработка </w:t>
            </w:r>
            <w:proofErr w:type="spellStart"/>
            <w:r w:rsidRPr="007C498B">
              <w:t>ePubFXM</w:t>
            </w:r>
            <w:proofErr w:type="spellEnd"/>
            <w:r w:rsidRPr="007C498B">
              <w:t xml:space="preserve"> в рамках eFXM для работы со Специальными секциями п. 9.21 РР, которые относятся к FXM и </w:t>
            </w:r>
            <w:proofErr w:type="spellStart"/>
            <w:r w:rsidRPr="007C498B">
              <w:t>GE06L</w:t>
            </w:r>
            <w:proofErr w:type="spellEnd"/>
          </w:p>
        </w:tc>
        <w:tc>
          <w:tcPr>
            <w:tcW w:w="1916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82F3C2" w14:textId="77777777" w:rsidR="00C31790" w:rsidRPr="007C498B" w:rsidRDefault="00C31790" w:rsidP="007664D6">
            <w:pPr>
              <w:pStyle w:val="Tabletext"/>
            </w:pPr>
          </w:p>
        </w:tc>
        <w:tc>
          <w:tcPr>
            <w:tcW w:w="2200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4CE3185" w14:textId="77777777" w:rsidR="00C31790" w:rsidRPr="007C498B" w:rsidRDefault="00C31790" w:rsidP="007664D6">
            <w:pPr>
              <w:pStyle w:val="Tabletext"/>
            </w:pPr>
          </w:p>
        </w:tc>
      </w:tr>
      <w:tr w:rsidR="00C31790" w:rsidRPr="007C498B" w14:paraId="68CAD772" w14:textId="77777777" w:rsidTr="00E12AD0">
        <w:tc>
          <w:tcPr>
            <w:tcW w:w="2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72B718" w14:textId="77777777" w:rsidR="00C31790" w:rsidRPr="007C498B" w:rsidRDefault="00C31790" w:rsidP="007664D6">
            <w:pPr>
              <w:pStyle w:val="Tabletext"/>
            </w:pPr>
            <w:r w:rsidRPr="007C498B">
              <w:t>Разработка веб</w:t>
            </w:r>
            <w:r w:rsidRPr="007C498B">
              <w:noBreakHyphen/>
              <w:t xml:space="preserve">инструмента для расчетов на основе модели распространения, изложенной в Рекомендации МСЭ-R </w:t>
            </w:r>
            <w:proofErr w:type="spellStart"/>
            <w:r w:rsidRPr="007C498B">
              <w:t>P.452</w:t>
            </w:r>
            <w:proofErr w:type="spellEnd"/>
          </w:p>
        </w:tc>
        <w:tc>
          <w:tcPr>
            <w:tcW w:w="290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EE6FF51" w14:textId="77777777" w:rsidR="00C31790" w:rsidRPr="007C498B" w:rsidRDefault="00C31790" w:rsidP="00C42992">
            <w:pPr>
              <w:pStyle w:val="Tabletext"/>
            </w:pPr>
            <w:r w:rsidRPr="007C498B">
              <w:t xml:space="preserve">Завершена разработка веб-инструмента для расчетов на основе модели распространения, изложенной в Рекомендации МСЭ-R </w:t>
            </w:r>
            <w:proofErr w:type="spellStart"/>
            <w:r w:rsidRPr="007C498B">
              <w:t>P.452</w:t>
            </w:r>
            <w:proofErr w:type="spellEnd"/>
            <w:r w:rsidRPr="007C498B">
              <w:t xml:space="preserve"> (пункт с пунктом)</w:t>
            </w:r>
          </w:p>
        </w:tc>
        <w:tc>
          <w:tcPr>
            <w:tcW w:w="1916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EDD99F9" w14:textId="77777777" w:rsidR="00C31790" w:rsidRPr="007C498B" w:rsidRDefault="00C31790" w:rsidP="007664D6">
            <w:pPr>
              <w:pStyle w:val="Tabletext"/>
            </w:pPr>
          </w:p>
        </w:tc>
        <w:tc>
          <w:tcPr>
            <w:tcW w:w="2200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668AD3D" w14:textId="77777777" w:rsidR="00C31790" w:rsidRPr="007C498B" w:rsidRDefault="00C31790" w:rsidP="007664D6">
            <w:pPr>
              <w:pStyle w:val="Tabletext"/>
            </w:pPr>
          </w:p>
        </w:tc>
      </w:tr>
      <w:tr w:rsidR="00C31790" w:rsidRPr="007C498B" w14:paraId="1CF81A88" w14:textId="77777777" w:rsidTr="00E12AD0">
        <w:tc>
          <w:tcPr>
            <w:tcW w:w="2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B82BE5" w14:textId="77777777" w:rsidR="00C31790" w:rsidRPr="007C498B" w:rsidRDefault="00C31790" w:rsidP="00B61228">
            <w:pPr>
              <w:pStyle w:val="Tabletext"/>
            </w:pPr>
            <w:r w:rsidRPr="007C498B">
              <w:t>Улучшение веб-интерфейса для представления частотных присвоений наземным службам (WISFAT) в БР</w:t>
            </w:r>
          </w:p>
          <w:p w14:paraId="5C78D737" w14:textId="77777777" w:rsidR="00C31790" w:rsidRPr="007C498B" w:rsidRDefault="00C31790" w:rsidP="00C42992">
            <w:pPr>
              <w:pStyle w:val="Tabletext"/>
              <w:rPr>
                <w:highlight w:val="lightGray"/>
              </w:rPr>
            </w:pPr>
            <w:r w:rsidRPr="007C498B">
              <w:t xml:space="preserve">Разработка веб-платформы </w:t>
            </w:r>
            <w:proofErr w:type="spellStart"/>
            <w:r w:rsidRPr="007C498B">
              <w:t>HITS</w:t>
            </w:r>
            <w:proofErr w:type="spellEnd"/>
            <w:r w:rsidRPr="007C498B">
              <w:t xml:space="preserve"> (вредные помехи наземным службам)</w:t>
            </w:r>
          </w:p>
        </w:tc>
        <w:tc>
          <w:tcPr>
            <w:tcW w:w="29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E54FD2" w14:textId="77777777" w:rsidR="00C31790" w:rsidRPr="007C498B" w:rsidRDefault="00C31790" w:rsidP="007664D6">
            <w:pPr>
              <w:pStyle w:val="Tabletext"/>
            </w:pPr>
            <w:r w:rsidRPr="007C498B">
              <w:t>Завершена разработка WISFAT 2.0</w:t>
            </w:r>
          </w:p>
          <w:p w14:paraId="5233E1E9" w14:textId="77777777" w:rsidR="00C31790" w:rsidRPr="007C498B" w:rsidRDefault="00C31790" w:rsidP="007664D6">
            <w:pPr>
              <w:pStyle w:val="Tabletext"/>
            </w:pPr>
            <w:r w:rsidRPr="007C498B">
              <w:t>Завершено проектирование базы данных</w:t>
            </w:r>
          </w:p>
          <w:p w14:paraId="2B6E9172" w14:textId="77777777" w:rsidR="00C31790" w:rsidRPr="007C498B" w:rsidRDefault="00C31790" w:rsidP="007664D6">
            <w:pPr>
              <w:pStyle w:val="Tabletext"/>
            </w:pPr>
            <w:r w:rsidRPr="007C498B">
              <w:t>Завершено проектирование и внедрение пользовательских интерфейсов</w:t>
            </w:r>
          </w:p>
          <w:p w14:paraId="4BCE882C" w14:textId="77777777" w:rsidR="00C31790" w:rsidRPr="007C498B" w:rsidRDefault="00C31790" w:rsidP="00C42992">
            <w:pPr>
              <w:pStyle w:val="Tabletext"/>
            </w:pPr>
            <w:r w:rsidRPr="007C498B">
              <w:t>Завершена разработка первой версии для тестирования администрациями</w:t>
            </w:r>
          </w:p>
        </w:tc>
        <w:tc>
          <w:tcPr>
            <w:tcW w:w="191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4ADDF2" w14:textId="77777777" w:rsidR="00C31790" w:rsidRPr="007C498B" w:rsidRDefault="00C31790" w:rsidP="007664D6">
            <w:pPr>
              <w:pStyle w:val="Tabletext"/>
            </w:pPr>
          </w:p>
        </w:tc>
        <w:tc>
          <w:tcPr>
            <w:tcW w:w="22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315E36" w14:textId="77777777" w:rsidR="00C31790" w:rsidRPr="007C498B" w:rsidRDefault="00C31790" w:rsidP="007664D6">
            <w:pPr>
              <w:pStyle w:val="Tabletext"/>
            </w:pPr>
          </w:p>
        </w:tc>
      </w:tr>
    </w:tbl>
    <w:p w14:paraId="751E8FDF" w14:textId="77777777" w:rsidR="00C31790" w:rsidRPr="007C498B" w:rsidRDefault="00C31790"/>
    <w:tbl>
      <w:tblPr>
        <w:tblW w:w="9640" w:type="dxa"/>
        <w:tblLook w:val="04A0" w:firstRow="1" w:lastRow="0" w:firstColumn="1" w:lastColumn="0" w:noHBand="0" w:noVBand="1"/>
      </w:tblPr>
      <w:tblGrid>
        <w:gridCol w:w="2627"/>
        <w:gridCol w:w="2898"/>
        <w:gridCol w:w="1903"/>
        <w:gridCol w:w="2212"/>
      </w:tblGrid>
      <w:tr w:rsidR="00C31790" w:rsidRPr="007C498B" w14:paraId="3BD0C969" w14:textId="77777777" w:rsidTr="00E12AD0">
        <w:trPr>
          <w:trHeight w:val="640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385E"/>
            <w:vAlign w:val="center"/>
            <w:hideMark/>
          </w:tcPr>
          <w:p w14:paraId="30824E41" w14:textId="77777777" w:rsidR="00C31790" w:rsidRPr="007C498B" w:rsidRDefault="00C31790" w:rsidP="00593239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lang w:val="ru-RU"/>
              </w:rPr>
              <w:t xml:space="preserve">Ожидаемые результаты 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288"/>
            <w:vAlign w:val="center"/>
            <w:hideMark/>
          </w:tcPr>
          <w:p w14:paraId="1200F15A" w14:textId="77777777" w:rsidR="00C31790" w:rsidRPr="007C498B" w:rsidRDefault="00C31790" w:rsidP="00593239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Достигнутые результаты 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B785"/>
            <w:vAlign w:val="center"/>
            <w:hideMark/>
          </w:tcPr>
          <w:p w14:paraId="4937C616" w14:textId="77777777" w:rsidR="00C31790" w:rsidRPr="007C498B" w:rsidRDefault="00C31790" w:rsidP="00593239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96F"/>
            <w:vAlign w:val="center"/>
            <w:hideMark/>
          </w:tcPr>
          <w:p w14:paraId="7BB72343" w14:textId="77777777" w:rsidR="00C31790" w:rsidRPr="007C498B" w:rsidRDefault="00C31790" w:rsidP="00593239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Измерения/данные о деятельности </w:t>
            </w:r>
          </w:p>
        </w:tc>
      </w:tr>
      <w:tr w:rsidR="00C31790" w:rsidRPr="007C498B" w14:paraId="152CA7DE" w14:textId="77777777" w:rsidTr="00E12AD0">
        <w:trPr>
          <w:trHeight w:val="80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CB9596" w14:textId="77777777" w:rsidR="00C31790" w:rsidRPr="007C498B" w:rsidRDefault="00C31790" w:rsidP="00C42992">
            <w:pPr>
              <w:pStyle w:val="Tabletext"/>
              <w:rPr>
                <w:highlight w:val="lightGray"/>
              </w:rPr>
            </w:pPr>
            <w:r w:rsidRPr="007C498B">
              <w:t>Улучшение опыта пользователей услуг, связанных с публикациями, относящимися к морским службам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369088" w14:textId="77777777" w:rsidR="00C31790" w:rsidRPr="007C498B" w:rsidRDefault="00C31790" w:rsidP="00C42992">
            <w:pPr>
              <w:pStyle w:val="Tabletext"/>
              <w:rPr>
                <w:highlight w:val="lightGray"/>
              </w:rPr>
            </w:pPr>
            <w:r w:rsidRPr="007C498B">
              <w:t>Завершены создание платформы продаж, разработка компьютерного приложения с компонентом по судовым станциям и приложения для инспекторов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53809A" w14:textId="77777777" w:rsidR="00C31790" w:rsidRPr="007C498B" w:rsidRDefault="00C31790" w:rsidP="007664D6">
            <w:pPr>
              <w:pStyle w:val="Tabletext"/>
            </w:pP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7993ED" w14:textId="77777777" w:rsidR="00C31790" w:rsidRPr="007C498B" w:rsidRDefault="00C31790" w:rsidP="007664D6">
            <w:pPr>
              <w:pStyle w:val="Tabletext"/>
            </w:pPr>
          </w:p>
        </w:tc>
      </w:tr>
    </w:tbl>
    <w:p w14:paraId="6D30AF09" w14:textId="77777777" w:rsidR="00C31790" w:rsidRPr="007C498B" w:rsidRDefault="00C31790" w:rsidP="00CA4C78">
      <w:pPr>
        <w:pStyle w:val="Headingi"/>
        <w:spacing w:after="120"/>
      </w:pPr>
      <w:r w:rsidRPr="007C498B">
        <w:t>Оценка угроз и рисков в 2023 году</w:t>
      </w:r>
    </w:p>
    <w:tbl>
      <w:tblPr>
        <w:tblW w:w="9640" w:type="dxa"/>
        <w:tblLook w:val="04A0" w:firstRow="1" w:lastRow="0" w:firstColumn="1" w:lastColumn="0" w:noHBand="0" w:noVBand="1"/>
      </w:tblPr>
      <w:tblGrid>
        <w:gridCol w:w="2627"/>
        <w:gridCol w:w="2898"/>
        <w:gridCol w:w="1903"/>
        <w:gridCol w:w="2212"/>
      </w:tblGrid>
      <w:tr w:rsidR="00C31790" w:rsidRPr="007C498B" w14:paraId="1404C1DA" w14:textId="77777777" w:rsidTr="00E12AD0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vAlign w:val="center"/>
            <w:hideMark/>
          </w:tcPr>
          <w:p w14:paraId="7FB7DFBB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lang w:val="ru-RU"/>
              </w:rPr>
              <w:t xml:space="preserve">Аспекты </w:t>
            </w:r>
          </w:p>
        </w:tc>
        <w:tc>
          <w:tcPr>
            <w:tcW w:w="2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288"/>
            <w:vAlign w:val="center"/>
            <w:hideMark/>
          </w:tcPr>
          <w:p w14:paraId="4C0F05B0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Отмеченные риски 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vAlign w:val="center"/>
            <w:hideMark/>
          </w:tcPr>
          <w:p w14:paraId="775A1B68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Отмеченный уровень воздействия 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vAlign w:val="center"/>
            <w:hideMark/>
          </w:tcPr>
          <w:p w14:paraId="56DA6941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Принятые меры по смягчению последствий </w:t>
            </w:r>
          </w:p>
        </w:tc>
      </w:tr>
      <w:tr w:rsidR="00C31790" w:rsidRPr="007C498B" w14:paraId="47BE6DA9" w14:textId="77777777" w:rsidTr="00E12AD0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58D7681" w14:textId="77777777" w:rsidR="00C31790" w:rsidRPr="007C498B" w:rsidRDefault="00C31790" w:rsidP="00C42992">
            <w:pPr>
              <w:pStyle w:val="Tabletext"/>
            </w:pPr>
            <w:r w:rsidRPr="007C498B">
              <w:t>Финансовый/ресурсный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F07F014" w14:textId="77777777" w:rsidR="00C31790" w:rsidRPr="007C498B" w:rsidRDefault="00C31790" w:rsidP="00C42992">
            <w:pPr>
              <w:pStyle w:val="Tabletext"/>
              <w:rPr>
                <w:highlight w:val="lightGray"/>
              </w:rPr>
            </w:pPr>
            <w:r w:rsidRPr="007C498B">
              <w:t>Недостаток ресурсов для проведения всех необходимых разработок программного обеспечения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E921878" w14:textId="77777777" w:rsidR="00C31790" w:rsidRPr="007C498B" w:rsidRDefault="00C31790" w:rsidP="00C42992">
            <w:pPr>
              <w:pStyle w:val="Tabletext"/>
            </w:pPr>
            <w:r w:rsidRPr="007C498B">
              <w:t>Высокий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5C167F7" w14:textId="77777777" w:rsidR="00C31790" w:rsidRPr="007C498B" w:rsidRDefault="00C31790" w:rsidP="00C42992">
            <w:pPr>
              <w:pStyle w:val="Tabletext"/>
            </w:pPr>
            <w:proofErr w:type="spellStart"/>
            <w:r w:rsidRPr="007C498B">
              <w:t>Приоритизация</w:t>
            </w:r>
            <w:proofErr w:type="spellEnd"/>
            <w:r w:rsidRPr="007C498B">
              <w:t xml:space="preserve"> ресурсов, доступных для отдельных разработок</w:t>
            </w:r>
          </w:p>
        </w:tc>
      </w:tr>
    </w:tbl>
    <w:p w14:paraId="6F81BAB1" w14:textId="77777777" w:rsidR="00C31790" w:rsidRPr="007C498B" w:rsidRDefault="00C31790" w:rsidP="00E12AD0">
      <w:pPr>
        <w:pStyle w:val="Headingb"/>
        <w:spacing w:before="240"/>
        <w:rPr>
          <w:lang w:val="ru-RU"/>
        </w:rPr>
      </w:pPr>
      <w:r w:rsidRPr="007C498B">
        <w:rPr>
          <w:lang w:val="ru-RU"/>
        </w:rPr>
        <w:lastRenderedPageBreak/>
        <w:t>Изложение ожидаемых результатов и анализ рисков в 2025 году</w:t>
      </w:r>
    </w:p>
    <w:p w14:paraId="5EE41162" w14:textId="77777777" w:rsidR="00C31790" w:rsidRPr="007C498B" w:rsidRDefault="00C31790" w:rsidP="00CA4C78">
      <w:pPr>
        <w:pStyle w:val="Headingi"/>
        <w:spacing w:after="120"/>
      </w:pPr>
      <w:r w:rsidRPr="007C498B">
        <w:t>Изложение ожидаемых результатов в 2025 году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C31790" w:rsidRPr="007C498B" w14:paraId="68C7BB01" w14:textId="77777777" w:rsidTr="0070264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bottom"/>
            <w:hideMark/>
          </w:tcPr>
          <w:p w14:paraId="6E7BCAD2" w14:textId="77777777" w:rsidR="00C31790" w:rsidRPr="007C498B" w:rsidRDefault="00C31790" w:rsidP="00EA7440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lang w:val="ru-RU"/>
              </w:rPr>
              <w:t xml:space="preserve">Ожидаемые результаты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bottom"/>
            <w:hideMark/>
          </w:tcPr>
          <w:p w14:paraId="1E20BB8C" w14:textId="77777777" w:rsidR="00C31790" w:rsidRPr="007C498B" w:rsidRDefault="00C31790" w:rsidP="00EA7440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</w:tr>
      <w:tr w:rsidR="00C31790" w:rsidRPr="007C498B" w14:paraId="22268208" w14:textId="77777777" w:rsidTr="00702645">
        <w:tc>
          <w:tcPr>
            <w:tcW w:w="48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15E0AB3" w14:textId="77777777" w:rsidR="00C31790" w:rsidRPr="007C498B" w:rsidRDefault="00C31790" w:rsidP="00F61854">
            <w:pPr>
              <w:pStyle w:val="Tabletext"/>
              <w:rPr>
                <w:highlight w:val="lightGray"/>
              </w:rPr>
            </w:pPr>
            <w:r w:rsidRPr="007C498B">
              <w:t>Внедрение программных инструментов на основе потребностей пользователей</w:t>
            </w:r>
          </w:p>
        </w:tc>
        <w:tc>
          <w:tcPr>
            <w:tcW w:w="4820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hideMark/>
          </w:tcPr>
          <w:p w14:paraId="1FCD601A" w14:textId="77777777" w:rsidR="00C31790" w:rsidRPr="007C498B" w:rsidRDefault="00C31790" w:rsidP="007664D6">
            <w:pPr>
              <w:pStyle w:val="Tabletext"/>
            </w:pPr>
            <w:r w:rsidRPr="007C498B">
              <w:t>Своевременное завершение и удовлетворенность пользователей</w:t>
            </w:r>
          </w:p>
          <w:p w14:paraId="24EC8E94" w14:textId="77777777" w:rsidR="00C31790" w:rsidRPr="007C498B" w:rsidRDefault="00C31790" w:rsidP="00C42992">
            <w:pPr>
              <w:pStyle w:val="Tabletext"/>
              <w:rPr>
                <w:highlight w:val="lightGray"/>
              </w:rPr>
            </w:pPr>
            <w:r w:rsidRPr="007C498B">
              <w:t>Соблюдение установленных сроков, критерии определения готовности к эксплуатации</w:t>
            </w:r>
          </w:p>
        </w:tc>
      </w:tr>
      <w:tr w:rsidR="00C31790" w:rsidRPr="007C498B" w14:paraId="0CEEBF74" w14:textId="77777777" w:rsidTr="00702645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74493" w14:textId="77777777" w:rsidR="00C31790" w:rsidRPr="007C498B" w:rsidRDefault="00C31790" w:rsidP="00C42992">
            <w:pPr>
              <w:pStyle w:val="Tabletext"/>
              <w:rPr>
                <w:highlight w:val="lightGray"/>
              </w:rPr>
            </w:pPr>
            <w:r w:rsidRPr="007C498B">
              <w:t xml:space="preserve">Анализ и выполнение решений ВКР-23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E82CF" w14:textId="77777777" w:rsidR="00C31790" w:rsidRPr="007C498B" w:rsidRDefault="00C31790" w:rsidP="007664D6">
            <w:pPr>
              <w:pStyle w:val="Tabletext"/>
            </w:pPr>
            <w:r w:rsidRPr="007C498B">
              <w:t>Своевременное завершение и удовлетворенность пользователей</w:t>
            </w:r>
          </w:p>
          <w:p w14:paraId="191D1D03" w14:textId="77777777" w:rsidR="00C31790" w:rsidRPr="007C498B" w:rsidRDefault="00C31790" w:rsidP="00C42992">
            <w:pPr>
              <w:pStyle w:val="Tabletext"/>
              <w:rPr>
                <w:highlight w:val="lightGray"/>
              </w:rPr>
            </w:pPr>
            <w:r w:rsidRPr="007C498B">
              <w:t>Пользовательское тестирование и определение готовности к эксплуатации</w:t>
            </w:r>
          </w:p>
        </w:tc>
      </w:tr>
    </w:tbl>
    <w:p w14:paraId="3E3383EE" w14:textId="77777777" w:rsidR="00C31790" w:rsidRPr="007C498B" w:rsidRDefault="00C31790" w:rsidP="00EA7440">
      <w:pPr>
        <w:pStyle w:val="Headingi"/>
        <w:spacing w:after="120"/>
      </w:pPr>
      <w:r w:rsidRPr="007C498B">
        <w:t>Оценка угроз и рисков в 2025 году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8"/>
        <w:gridCol w:w="1928"/>
      </w:tblGrid>
      <w:tr w:rsidR="00C31790" w:rsidRPr="007C498B" w14:paraId="3C2D8700" w14:textId="77777777" w:rsidTr="00E12AD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center"/>
            <w:hideMark/>
          </w:tcPr>
          <w:p w14:paraId="5959238A" w14:textId="77777777" w:rsidR="00C31790" w:rsidRPr="007C498B" w:rsidRDefault="00C31790" w:rsidP="00E12AD0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Аспект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288"/>
            <w:noWrap/>
            <w:vAlign w:val="center"/>
            <w:hideMark/>
          </w:tcPr>
          <w:p w14:paraId="4BB55C6B" w14:textId="77777777" w:rsidR="00C31790" w:rsidRPr="007C498B" w:rsidRDefault="00C31790" w:rsidP="00E12AD0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Ключевой показатель риска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center"/>
            <w:hideMark/>
          </w:tcPr>
          <w:p w14:paraId="07A7554F" w14:textId="77777777" w:rsidR="00C31790" w:rsidRPr="007C498B" w:rsidRDefault="00C31790" w:rsidP="00E12AD0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Уровень воздействия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noWrap/>
            <w:vAlign w:val="center"/>
            <w:hideMark/>
          </w:tcPr>
          <w:p w14:paraId="39806269" w14:textId="77777777" w:rsidR="00C31790" w:rsidRPr="007C498B" w:rsidRDefault="00C31790" w:rsidP="00E12AD0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Вероятность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3950"/>
            <w:noWrap/>
            <w:vAlign w:val="center"/>
            <w:hideMark/>
          </w:tcPr>
          <w:p w14:paraId="0D4C1E27" w14:textId="77777777" w:rsidR="00C31790" w:rsidRPr="007C498B" w:rsidRDefault="00C31790" w:rsidP="00E12AD0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Меры по уменьшению воздействия</w:t>
            </w:r>
          </w:p>
        </w:tc>
      </w:tr>
      <w:tr w:rsidR="00C31790" w:rsidRPr="007C498B" w14:paraId="1FAFEE07" w14:textId="77777777" w:rsidTr="00702645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9A0D3C2" w14:textId="77777777" w:rsidR="00C31790" w:rsidRPr="007C498B" w:rsidRDefault="00C31790" w:rsidP="007664D6">
            <w:pPr>
              <w:pStyle w:val="Tabletext"/>
            </w:pPr>
            <w:r w:rsidRPr="007C498B">
              <w:t>Заинтересованные стороны/партнеры/</w:t>
            </w:r>
            <w:r w:rsidRPr="007C498B">
              <w:br/>
              <w:t>финансовый аспект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9E87B43" w14:textId="77777777" w:rsidR="00C31790" w:rsidRPr="007C498B" w:rsidRDefault="00C31790" w:rsidP="00C42992">
            <w:pPr>
              <w:pStyle w:val="Tabletext"/>
              <w:rPr>
                <w:highlight w:val="lightGray"/>
              </w:rPr>
            </w:pPr>
            <w:r w:rsidRPr="007C498B">
              <w:t>Недостаток ресурсов для разработки всего программного обеспечения в соответствии с решениями ВКР-23</w:t>
            </w:r>
            <w:r w:rsidRPr="007C498B">
              <w:rPr>
                <w:highlight w:val="lightGray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6CDA59D" w14:textId="77777777" w:rsidR="00C31790" w:rsidRPr="007C498B" w:rsidRDefault="00C31790" w:rsidP="00C42992">
            <w:pPr>
              <w:pStyle w:val="Tabletext"/>
              <w:rPr>
                <w:highlight w:val="lightGray"/>
              </w:rPr>
            </w:pPr>
            <w:r w:rsidRPr="007C498B">
              <w:t>Высокий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A573D91" w14:textId="77777777" w:rsidR="00C31790" w:rsidRPr="007C498B" w:rsidRDefault="00C31790" w:rsidP="00C42992">
            <w:pPr>
              <w:pStyle w:val="Tabletext"/>
              <w:rPr>
                <w:highlight w:val="lightGray"/>
              </w:rPr>
            </w:pPr>
            <w:r w:rsidRPr="007C498B">
              <w:t>Средняя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FE1D318" w14:textId="77777777" w:rsidR="00C31790" w:rsidRPr="007C498B" w:rsidRDefault="00C31790" w:rsidP="00C42992">
            <w:pPr>
              <w:pStyle w:val="Tabletext"/>
            </w:pPr>
            <w:r w:rsidRPr="007C498B">
              <w:t>Выделение членами дополнительных ресурсов для БР в целях осуществления необходимых разработок</w:t>
            </w:r>
          </w:p>
          <w:p w14:paraId="056C1D62" w14:textId="77777777" w:rsidR="00C31790" w:rsidRPr="007C498B" w:rsidRDefault="00C31790" w:rsidP="00C42992">
            <w:pPr>
              <w:pStyle w:val="Tabletext"/>
              <w:rPr>
                <w:highlight w:val="lightGray"/>
              </w:rPr>
            </w:pPr>
            <w:r w:rsidRPr="007C498B">
              <w:t>Добровольные взносы</w:t>
            </w:r>
          </w:p>
        </w:tc>
      </w:tr>
    </w:tbl>
    <w:p w14:paraId="3B4B4993" w14:textId="77777777" w:rsidR="00C31790" w:rsidRPr="007C498B" w:rsidRDefault="00C31790" w:rsidP="00700CDD">
      <w:pPr>
        <w:pStyle w:val="Headingb"/>
        <w:spacing w:before="240" w:after="120"/>
        <w:rPr>
          <w:lang w:val="ru-RU"/>
        </w:rPr>
      </w:pPr>
      <w:r w:rsidRPr="007C498B">
        <w:rPr>
          <w:lang w:val="ru-RU"/>
        </w:rPr>
        <w:t>Распределение людских ресурсов на 2025–2028 годы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8"/>
        <w:gridCol w:w="1928"/>
      </w:tblGrid>
      <w:tr w:rsidR="00C31790" w:rsidRPr="007C498B" w14:paraId="1AD0470D" w14:textId="77777777" w:rsidTr="00702645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bottom"/>
            <w:hideMark/>
          </w:tcPr>
          <w:p w14:paraId="52526DBC" w14:textId="77777777" w:rsidR="00C31790" w:rsidRPr="007C498B" w:rsidRDefault="00C31790" w:rsidP="007664D6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Класс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288"/>
            <w:noWrap/>
            <w:vAlign w:val="bottom"/>
            <w:hideMark/>
          </w:tcPr>
          <w:p w14:paraId="3F489D43" w14:textId="77777777" w:rsidR="00C31790" w:rsidRPr="007C498B" w:rsidRDefault="00C31790" w:rsidP="007664D6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2025 г.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bottom"/>
            <w:hideMark/>
          </w:tcPr>
          <w:p w14:paraId="5FC5F69E" w14:textId="77777777" w:rsidR="00C31790" w:rsidRPr="007C498B" w:rsidRDefault="00C31790" w:rsidP="007664D6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2026 г.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noWrap/>
            <w:vAlign w:val="bottom"/>
            <w:hideMark/>
          </w:tcPr>
          <w:p w14:paraId="4892FF16" w14:textId="77777777" w:rsidR="00C31790" w:rsidRPr="007C498B" w:rsidRDefault="00C31790" w:rsidP="007664D6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2027 г.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3950"/>
            <w:noWrap/>
            <w:vAlign w:val="bottom"/>
            <w:hideMark/>
          </w:tcPr>
          <w:p w14:paraId="4A50DA37" w14:textId="77777777" w:rsidR="00C31790" w:rsidRPr="007C498B" w:rsidRDefault="00C31790" w:rsidP="007664D6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2028 г.</w:t>
            </w:r>
          </w:p>
        </w:tc>
      </w:tr>
      <w:tr w:rsidR="00C31790" w:rsidRPr="007C498B" w14:paraId="6E3F1809" w14:textId="77777777" w:rsidTr="00702645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4273BF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E1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5F3ECD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F92533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14F07E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5AD8E2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0,0</w:t>
            </w:r>
          </w:p>
        </w:tc>
      </w:tr>
      <w:tr w:rsidR="00C31790" w:rsidRPr="007C498B" w14:paraId="62ECECE0" w14:textId="77777777" w:rsidTr="00702645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A0B7B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E2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72B0D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B6280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E74A2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0,6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D442A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0,6</w:t>
            </w:r>
          </w:p>
        </w:tc>
      </w:tr>
      <w:tr w:rsidR="00C31790" w:rsidRPr="007C498B" w14:paraId="68BBB476" w14:textId="77777777" w:rsidTr="00702645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48439D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D1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56A9A4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1,0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B6B69E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1,0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88B487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0,7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824C72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1,0</w:t>
            </w:r>
          </w:p>
        </w:tc>
      </w:tr>
      <w:tr w:rsidR="00C31790" w:rsidRPr="007C498B" w14:paraId="23088987" w14:textId="77777777" w:rsidTr="00702645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7073C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D2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D3FA6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F7548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32AE9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23217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0,6</w:t>
            </w:r>
          </w:p>
        </w:tc>
      </w:tr>
      <w:tr w:rsidR="00C31790" w:rsidRPr="007C498B" w14:paraId="4292DAFA" w14:textId="77777777" w:rsidTr="00702645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90CC79" w14:textId="77777777" w:rsidR="00C31790" w:rsidRPr="007C498B" w:rsidRDefault="00C31790" w:rsidP="007664D6">
            <w:pPr>
              <w:pStyle w:val="Tabletext"/>
              <w:jc w:val="center"/>
            </w:pPr>
            <w:proofErr w:type="spellStart"/>
            <w:r w:rsidRPr="007C498B">
              <w:t>P5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00FBEC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3,4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CD6EE4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3,4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23F8B8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4,2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098729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3,4</w:t>
            </w:r>
          </w:p>
        </w:tc>
      </w:tr>
      <w:tr w:rsidR="00C31790" w:rsidRPr="007C498B" w14:paraId="7311A194" w14:textId="77777777" w:rsidTr="00702645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793AC" w14:textId="77777777" w:rsidR="00C31790" w:rsidRPr="007C498B" w:rsidRDefault="00C31790" w:rsidP="007664D6">
            <w:pPr>
              <w:pStyle w:val="Tabletext"/>
              <w:jc w:val="center"/>
            </w:pPr>
            <w:proofErr w:type="spellStart"/>
            <w:r w:rsidRPr="007C498B">
              <w:t>P4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8F8B6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15,4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A460B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15,4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DEB5C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10,9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B20AE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13,6</w:t>
            </w:r>
          </w:p>
        </w:tc>
      </w:tr>
      <w:tr w:rsidR="00C31790" w:rsidRPr="007C498B" w14:paraId="0B1B08D7" w14:textId="77777777" w:rsidTr="00702645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7099F7" w14:textId="77777777" w:rsidR="00C31790" w:rsidRPr="007C498B" w:rsidRDefault="00C31790" w:rsidP="007664D6">
            <w:pPr>
              <w:pStyle w:val="Tabletext"/>
              <w:jc w:val="center"/>
            </w:pPr>
            <w:proofErr w:type="spellStart"/>
            <w:r w:rsidRPr="007C498B">
              <w:t>P3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CF3B20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15,9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1BFC6A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15,6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AF346B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10,5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7AB267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15,6</w:t>
            </w:r>
          </w:p>
        </w:tc>
      </w:tr>
      <w:tr w:rsidR="00C31790" w:rsidRPr="007C498B" w14:paraId="6022D914" w14:textId="77777777" w:rsidTr="00702645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ED77B" w14:textId="77777777" w:rsidR="00C31790" w:rsidRPr="007C498B" w:rsidRDefault="00C31790" w:rsidP="007664D6">
            <w:pPr>
              <w:pStyle w:val="Tabletext"/>
              <w:jc w:val="center"/>
            </w:pPr>
            <w:proofErr w:type="spellStart"/>
            <w:r w:rsidRPr="007C498B">
              <w:t>P2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D4613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7,5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6302D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7,5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3100E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6,6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BBD89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4,5</w:t>
            </w:r>
          </w:p>
        </w:tc>
      </w:tr>
      <w:tr w:rsidR="00C31790" w:rsidRPr="007C498B" w14:paraId="0137F1AB" w14:textId="77777777" w:rsidTr="00702645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EEC9D5" w14:textId="77777777" w:rsidR="00C31790" w:rsidRPr="007C498B" w:rsidRDefault="00C31790" w:rsidP="007664D6">
            <w:pPr>
              <w:pStyle w:val="Tabletext"/>
              <w:jc w:val="center"/>
            </w:pPr>
            <w:proofErr w:type="spellStart"/>
            <w:r w:rsidRPr="007C498B">
              <w:t>P1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C1BAA1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1,8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21B2EB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1,8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D9A196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1,8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18C484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1,8</w:t>
            </w:r>
          </w:p>
        </w:tc>
      </w:tr>
      <w:tr w:rsidR="00C31790" w:rsidRPr="007C498B" w14:paraId="199F2455" w14:textId="77777777" w:rsidTr="00702645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EEE62" w14:textId="77777777" w:rsidR="00C31790" w:rsidRPr="007C498B" w:rsidRDefault="00C31790" w:rsidP="007664D6">
            <w:pPr>
              <w:pStyle w:val="Tabletext"/>
              <w:jc w:val="center"/>
            </w:pPr>
            <w:proofErr w:type="spellStart"/>
            <w:r w:rsidRPr="007C498B">
              <w:t>G7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C0776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0,7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70159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0,7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B981C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0,7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74FD9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0,7</w:t>
            </w:r>
          </w:p>
        </w:tc>
      </w:tr>
      <w:tr w:rsidR="00C31790" w:rsidRPr="007C498B" w14:paraId="60426880" w14:textId="77777777" w:rsidTr="00702645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4184F5" w14:textId="77777777" w:rsidR="00C31790" w:rsidRPr="007C498B" w:rsidRDefault="00C31790" w:rsidP="007664D6">
            <w:pPr>
              <w:pStyle w:val="Tabletext"/>
              <w:jc w:val="center"/>
            </w:pPr>
            <w:proofErr w:type="spellStart"/>
            <w:r w:rsidRPr="007C498B">
              <w:t>G6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9667B2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6,7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14F672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6,7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3F6B00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2,5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F8B4F2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7,3</w:t>
            </w:r>
          </w:p>
        </w:tc>
      </w:tr>
      <w:tr w:rsidR="00C31790" w:rsidRPr="007C498B" w14:paraId="32660198" w14:textId="77777777" w:rsidTr="00702645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FE65E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G5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590B8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0,9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DC453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0,9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18A21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0,9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CF5FF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0,9</w:t>
            </w:r>
          </w:p>
        </w:tc>
      </w:tr>
      <w:tr w:rsidR="00C31790" w:rsidRPr="007C498B" w14:paraId="65339C49" w14:textId="77777777" w:rsidTr="00702645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57E26A" w14:textId="77777777" w:rsidR="00C31790" w:rsidRPr="007C498B" w:rsidRDefault="00C31790" w:rsidP="007664D6">
            <w:pPr>
              <w:pStyle w:val="Tabletext"/>
              <w:jc w:val="center"/>
            </w:pPr>
            <w:proofErr w:type="spellStart"/>
            <w:r w:rsidRPr="007C498B">
              <w:t>G4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95A6D7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2E77FE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BE4F13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EC52DC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0,0</w:t>
            </w:r>
          </w:p>
        </w:tc>
      </w:tr>
      <w:tr w:rsidR="00C31790" w:rsidRPr="007C498B" w14:paraId="18925943" w14:textId="77777777" w:rsidTr="00702645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F789C" w14:textId="77777777" w:rsidR="00C31790" w:rsidRPr="007C498B" w:rsidRDefault="00C31790" w:rsidP="007664D6">
            <w:pPr>
              <w:pStyle w:val="Tabletext"/>
              <w:jc w:val="center"/>
            </w:pPr>
            <w:proofErr w:type="spellStart"/>
            <w:r w:rsidRPr="007C498B">
              <w:t>G3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2B536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ECFD4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7D18E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F10BF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0,0</w:t>
            </w:r>
          </w:p>
        </w:tc>
      </w:tr>
      <w:tr w:rsidR="00C31790" w:rsidRPr="007C498B" w14:paraId="1418CFD6" w14:textId="77777777" w:rsidTr="00702645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772C11" w14:textId="77777777" w:rsidR="00C31790" w:rsidRPr="007C498B" w:rsidRDefault="00C31790" w:rsidP="007664D6">
            <w:pPr>
              <w:pStyle w:val="Tabletext"/>
              <w:jc w:val="center"/>
            </w:pPr>
            <w:proofErr w:type="spellStart"/>
            <w:r w:rsidRPr="007C498B">
              <w:t>G2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E26205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D7051F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EC7604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7845C2" w14:textId="77777777" w:rsidR="00C31790" w:rsidRPr="007C498B" w:rsidRDefault="00C31790" w:rsidP="007664D6">
            <w:pPr>
              <w:pStyle w:val="Tabletext"/>
              <w:jc w:val="center"/>
            </w:pPr>
            <w:r w:rsidRPr="007C498B">
              <w:t>0,0</w:t>
            </w:r>
          </w:p>
        </w:tc>
      </w:tr>
      <w:tr w:rsidR="00C31790" w:rsidRPr="007C498B" w14:paraId="40F6F767" w14:textId="77777777" w:rsidTr="004E218A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0C9A" w14:textId="77777777" w:rsidR="00C31790" w:rsidRPr="007C498B" w:rsidRDefault="00C31790" w:rsidP="007664D6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2AD7" w14:textId="77777777" w:rsidR="00C31790" w:rsidRPr="007C498B" w:rsidRDefault="00C31790" w:rsidP="007664D6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53,8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4B1B" w14:textId="77777777" w:rsidR="00C31790" w:rsidRPr="007C498B" w:rsidRDefault="00C31790" w:rsidP="007664D6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53,5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0BD9" w14:textId="77777777" w:rsidR="00C31790" w:rsidRPr="007C498B" w:rsidRDefault="00C31790" w:rsidP="007664D6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39,5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50C8" w14:textId="77777777" w:rsidR="00C31790" w:rsidRPr="007C498B" w:rsidRDefault="00C31790" w:rsidP="007664D6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49,9</w:t>
            </w:r>
          </w:p>
        </w:tc>
      </w:tr>
    </w:tbl>
    <w:p w14:paraId="5D7DEFBA" w14:textId="77777777" w:rsidR="00C31790" w:rsidRPr="007C498B" w:rsidRDefault="00C31790" w:rsidP="00E12AD0">
      <w:pPr>
        <w:pStyle w:val="Heading2"/>
        <w:rPr>
          <w:color w:val="002060"/>
          <w:highlight w:val="lightGray"/>
        </w:rPr>
      </w:pPr>
      <w:r w:rsidRPr="007C498B">
        <w:lastRenderedPageBreak/>
        <w:t>2.7</w:t>
      </w:r>
      <w:r w:rsidRPr="007C498B">
        <w:tab/>
        <w:t>Публикации МСЭ-R (не относящиеся к деятельности исследовательских комиссий МСЭ-R, например Руководство по морской службе, Список IV и Список V)</w:t>
      </w:r>
    </w:p>
    <w:p w14:paraId="43628D15" w14:textId="77777777" w:rsidR="00C31790" w:rsidRPr="007C498B" w:rsidRDefault="00C31790" w:rsidP="00CC78CA">
      <w:pPr>
        <w:pStyle w:val="Headingb"/>
        <w:rPr>
          <w:lang w:val="ru-RU"/>
        </w:rPr>
      </w:pPr>
      <w:r w:rsidRPr="007C498B">
        <w:rPr>
          <w:lang w:val="ru-RU"/>
        </w:rPr>
        <w:t>Описание</w:t>
      </w:r>
    </w:p>
    <w:p w14:paraId="36CB48A7" w14:textId="77777777" w:rsidR="00C31790" w:rsidRPr="007C498B" w:rsidRDefault="00C31790" w:rsidP="00CC78CA">
      <w:r w:rsidRPr="007C498B">
        <w:t>TSD в соответствии со Статьей 20 РР выпускает следующие публикации по морским службам и службам, связанным с радиоконтролем: Список IV (два раза в год), Список V (ежегодно), Руководство по морской службе (каждые четыре года) и Список станций международного радиоконтроля – Список VIII (каждые три года).</w:t>
      </w:r>
    </w:p>
    <w:p w14:paraId="2FAF0955" w14:textId="77777777" w:rsidR="00C31790" w:rsidRPr="007C498B" w:rsidRDefault="00C31790" w:rsidP="00C42992">
      <w:pPr>
        <w:pStyle w:val="Headingb"/>
        <w:rPr>
          <w:lang w:val="ru-RU"/>
        </w:rPr>
      </w:pPr>
      <w:r w:rsidRPr="007C498B">
        <w:rPr>
          <w:lang w:val="ru-RU"/>
        </w:rPr>
        <w:t>Отчет о проделанной работе и анализ рисков в 2023 году</w:t>
      </w:r>
    </w:p>
    <w:p w14:paraId="6905D379" w14:textId="77777777" w:rsidR="00C31790" w:rsidRPr="007C498B" w:rsidRDefault="00C31790" w:rsidP="00CA4C78">
      <w:pPr>
        <w:pStyle w:val="Headingi"/>
        <w:spacing w:after="120"/>
      </w:pPr>
      <w:r w:rsidRPr="007C498B">
        <w:t>Изложение результатов, достигнутых в 2023 году</w:t>
      </w:r>
    </w:p>
    <w:tbl>
      <w:tblPr>
        <w:tblW w:w="9640" w:type="dxa"/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</w:tblGrid>
      <w:tr w:rsidR="00C31790" w:rsidRPr="007C498B" w14:paraId="5842BEA4" w14:textId="77777777" w:rsidTr="00B2295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vAlign w:val="center"/>
            <w:hideMark/>
          </w:tcPr>
          <w:p w14:paraId="1F8EC1BE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lang w:val="ru-RU"/>
              </w:rPr>
              <w:t xml:space="preserve">Ожидаемые результаты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288"/>
            <w:vAlign w:val="center"/>
            <w:hideMark/>
          </w:tcPr>
          <w:p w14:paraId="42AB685F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Достигнутые результаты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vAlign w:val="center"/>
            <w:hideMark/>
          </w:tcPr>
          <w:p w14:paraId="44CFCFE4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vAlign w:val="center"/>
            <w:hideMark/>
          </w:tcPr>
          <w:p w14:paraId="73672D53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Измерения/данные о деятельности </w:t>
            </w:r>
          </w:p>
        </w:tc>
      </w:tr>
      <w:tr w:rsidR="00C31790" w:rsidRPr="007C498B" w14:paraId="24C9D2A2" w14:textId="77777777" w:rsidTr="00B2295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3986C3A" w14:textId="77777777" w:rsidR="00C31790" w:rsidRPr="007C498B" w:rsidRDefault="00C31790" w:rsidP="00714842">
            <w:pPr>
              <w:pStyle w:val="Tabletext"/>
              <w:rPr>
                <w:highlight w:val="lightGray"/>
              </w:rPr>
            </w:pPr>
            <w:r w:rsidRPr="007C498B">
              <w:t>Публикация Списка судовых станций (Список V) и Списка береговых станций (Список IV) в 2023 году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97CADF5" w14:textId="77777777" w:rsidR="00C31790" w:rsidRPr="007C498B" w:rsidRDefault="00C31790" w:rsidP="00714842">
            <w:pPr>
              <w:pStyle w:val="Tabletext"/>
              <w:rPr>
                <w:highlight w:val="lightGray"/>
              </w:rPr>
            </w:pPr>
            <w:r w:rsidRPr="007C498B">
              <w:t>Опубликованы Списки IV и V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F2A7562" w14:textId="77777777" w:rsidR="00C31790" w:rsidRPr="007C498B" w:rsidRDefault="00C31790" w:rsidP="00714842">
            <w:pPr>
              <w:pStyle w:val="Tabletext"/>
              <w:rPr>
                <w:highlight w:val="lightGray"/>
              </w:rPr>
            </w:pPr>
            <w:r w:rsidRPr="007C498B">
              <w:t>Своевременная подготовка этих публикаций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AE6013A" w14:textId="77777777" w:rsidR="00C31790" w:rsidRPr="007C498B" w:rsidRDefault="00C31790" w:rsidP="00714842">
            <w:pPr>
              <w:pStyle w:val="Tabletext"/>
              <w:rPr>
                <w:highlight w:val="lightGray"/>
              </w:rPr>
            </w:pPr>
            <w:r w:rsidRPr="007C498B">
              <w:t>Публикации подготовлены и выпущены вовремя. Уровень доходов соответствует бюджетному прогнозу</w:t>
            </w:r>
          </w:p>
        </w:tc>
      </w:tr>
    </w:tbl>
    <w:p w14:paraId="6DA24C0B" w14:textId="77777777" w:rsidR="00C31790" w:rsidRPr="007C498B" w:rsidRDefault="00C31790" w:rsidP="00CA4C78">
      <w:pPr>
        <w:pStyle w:val="Headingi"/>
        <w:spacing w:after="120"/>
      </w:pPr>
      <w:r w:rsidRPr="007C498B">
        <w:t>Оценка угроз и рисков в 2023 году</w:t>
      </w:r>
    </w:p>
    <w:tbl>
      <w:tblPr>
        <w:tblW w:w="9640" w:type="dxa"/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</w:tblGrid>
      <w:tr w:rsidR="00C31790" w:rsidRPr="007C498B" w14:paraId="704C2255" w14:textId="77777777" w:rsidTr="00B2295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385E"/>
            <w:vAlign w:val="center"/>
            <w:hideMark/>
          </w:tcPr>
          <w:p w14:paraId="064C2EDF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lang w:val="ru-RU"/>
              </w:rPr>
              <w:t xml:space="preserve">Аспекты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288"/>
            <w:vAlign w:val="center"/>
            <w:hideMark/>
          </w:tcPr>
          <w:p w14:paraId="33AED1A4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Отмеченные риски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B785"/>
            <w:vAlign w:val="center"/>
            <w:hideMark/>
          </w:tcPr>
          <w:p w14:paraId="54AD55FF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Отмеченный уровень воздействия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96F"/>
            <w:vAlign w:val="center"/>
            <w:hideMark/>
          </w:tcPr>
          <w:p w14:paraId="18C8F42D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Принятые меры по смягчению последствий </w:t>
            </w:r>
          </w:p>
        </w:tc>
      </w:tr>
      <w:tr w:rsidR="00C31790" w:rsidRPr="007C498B" w14:paraId="40C5D684" w14:textId="77777777" w:rsidTr="00B2295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CE1BBA" w14:textId="77777777" w:rsidR="00C31790" w:rsidRPr="007C498B" w:rsidRDefault="00C31790" w:rsidP="00714842">
            <w:pPr>
              <w:pStyle w:val="Tabletext"/>
            </w:pPr>
            <w:r w:rsidRPr="007C498B">
              <w:t>Организационный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0A8A5D" w14:textId="77777777" w:rsidR="00C31790" w:rsidRPr="007C498B" w:rsidRDefault="00C31790" w:rsidP="00714842">
            <w:pPr>
              <w:pStyle w:val="Tabletext"/>
            </w:pPr>
            <w:r w:rsidRPr="007C498B">
              <w:rPr>
                <w:color w:val="000000" w:themeColor="text1"/>
              </w:rPr>
              <w:t>Задержки публикаций на два месяца</w:t>
            </w:r>
            <w:r w:rsidRPr="007C498B">
              <w:rPr>
                <w:color w:val="000000" w:themeColor="text1"/>
                <w:highlight w:val="lightGray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6AB275" w14:textId="77777777" w:rsidR="00C31790" w:rsidRPr="007C498B" w:rsidRDefault="00C31790" w:rsidP="00714842">
            <w:pPr>
              <w:pStyle w:val="Tabletext"/>
            </w:pPr>
            <w:r w:rsidRPr="007C498B">
              <w:t>Низкий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4CED7A" w14:textId="77777777" w:rsidR="00C31790" w:rsidRPr="007C498B" w:rsidRDefault="00C31790" w:rsidP="00714842">
            <w:pPr>
              <w:pStyle w:val="Tabletext"/>
            </w:pPr>
            <w:r w:rsidRPr="007C498B">
              <w:t>Надлежащее планирование, прогнозирование потребностей</w:t>
            </w:r>
          </w:p>
          <w:p w14:paraId="5A3F12EC" w14:textId="77777777" w:rsidR="00C31790" w:rsidRPr="007C498B" w:rsidRDefault="00C31790" w:rsidP="00714842">
            <w:pPr>
              <w:pStyle w:val="Tabletext"/>
            </w:pPr>
            <w:r w:rsidRPr="007C498B">
              <w:t xml:space="preserve">Определение необходимого объема ресурсов/уровня поддержки </w:t>
            </w:r>
          </w:p>
        </w:tc>
      </w:tr>
    </w:tbl>
    <w:p w14:paraId="00C361F8" w14:textId="77777777" w:rsidR="00C31790" w:rsidRPr="007C498B" w:rsidRDefault="00C31790" w:rsidP="00C42992">
      <w:pPr>
        <w:pStyle w:val="Headingb"/>
        <w:rPr>
          <w:lang w:val="ru-RU"/>
        </w:rPr>
      </w:pPr>
      <w:r w:rsidRPr="007C498B">
        <w:rPr>
          <w:lang w:val="ru-RU"/>
        </w:rPr>
        <w:t>Изложение ожидаемых результатов и анализ рисков в 2025 году</w:t>
      </w:r>
    </w:p>
    <w:p w14:paraId="62921CAA" w14:textId="77777777" w:rsidR="00C31790" w:rsidRPr="007C498B" w:rsidRDefault="00C31790" w:rsidP="00CA4C78">
      <w:pPr>
        <w:pStyle w:val="Headingi"/>
        <w:spacing w:after="120"/>
      </w:pPr>
      <w:r w:rsidRPr="007C498B">
        <w:t>Изложение ожидаемых результатов в 2025 году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C31790" w:rsidRPr="007C498B" w14:paraId="04306259" w14:textId="77777777" w:rsidTr="00E12AD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385E"/>
            <w:noWrap/>
            <w:vAlign w:val="bottom"/>
            <w:hideMark/>
          </w:tcPr>
          <w:p w14:paraId="1A62A118" w14:textId="77777777" w:rsidR="00C31790" w:rsidRPr="007C498B" w:rsidRDefault="00C31790" w:rsidP="00283337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lang w:val="ru-RU"/>
              </w:rPr>
              <w:t xml:space="preserve">Ожидаемые результаты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B785"/>
            <w:noWrap/>
            <w:vAlign w:val="bottom"/>
            <w:hideMark/>
          </w:tcPr>
          <w:p w14:paraId="54CAD3E9" w14:textId="77777777" w:rsidR="00C31790" w:rsidRPr="007C498B" w:rsidRDefault="00C31790" w:rsidP="00283337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</w:tr>
      <w:tr w:rsidR="00C31790" w:rsidRPr="007C498B" w14:paraId="2BF45011" w14:textId="77777777" w:rsidTr="00E12AD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39957F" w14:textId="77777777" w:rsidR="00C31790" w:rsidRPr="007C498B" w:rsidRDefault="00C31790" w:rsidP="00714842">
            <w:pPr>
              <w:pStyle w:val="Tabletext"/>
              <w:rPr>
                <w:color w:val="000000"/>
                <w:highlight w:val="lightGray"/>
              </w:rPr>
            </w:pPr>
            <w:r w:rsidRPr="007C498B">
              <w:t>Своевременная подготовка и публикация Списка судовых станций (Список V) и Списка береговых станций (Список IV) в 2025 году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290692" w14:textId="77777777" w:rsidR="00C31790" w:rsidRPr="007C498B" w:rsidRDefault="00C31790" w:rsidP="00CC78CA">
            <w:pPr>
              <w:pStyle w:val="Tabletext"/>
              <w:rPr>
                <w:color w:val="000000"/>
              </w:rPr>
            </w:pPr>
            <w:r w:rsidRPr="007C498B">
              <w:rPr>
                <w:color w:val="000000"/>
              </w:rPr>
              <w:t xml:space="preserve">Своевременная подготовка и опубликование </w:t>
            </w:r>
          </w:p>
          <w:p w14:paraId="13EDFC4A" w14:textId="77777777" w:rsidR="00C31790" w:rsidRPr="007C498B" w:rsidRDefault="00C31790" w:rsidP="00714842">
            <w:pPr>
              <w:pStyle w:val="Tabletext"/>
              <w:rPr>
                <w:color w:val="000000"/>
                <w:highlight w:val="lightGray"/>
              </w:rPr>
            </w:pPr>
            <w:r w:rsidRPr="007C498B">
              <w:rPr>
                <w:color w:val="000000"/>
              </w:rPr>
              <w:t>Уровень доходов от продажи публикаций соответствует планируемым доходам</w:t>
            </w:r>
          </w:p>
        </w:tc>
      </w:tr>
    </w:tbl>
    <w:p w14:paraId="56B063F5" w14:textId="77777777" w:rsidR="00C31790" w:rsidRPr="007C498B" w:rsidRDefault="00C31790" w:rsidP="00EA7440">
      <w:pPr>
        <w:pStyle w:val="Headingi"/>
        <w:spacing w:after="120"/>
      </w:pPr>
      <w:r w:rsidRPr="007C498B">
        <w:t>Оценка угроз и рисков в 2025 году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8"/>
        <w:gridCol w:w="1928"/>
      </w:tblGrid>
      <w:tr w:rsidR="00C31790" w:rsidRPr="007C498B" w14:paraId="12C3534E" w14:textId="77777777" w:rsidTr="00354CAB">
        <w:trPr>
          <w:tblHeader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center"/>
            <w:hideMark/>
          </w:tcPr>
          <w:p w14:paraId="47F7884B" w14:textId="77777777" w:rsidR="00C31790" w:rsidRPr="007C498B" w:rsidRDefault="00C31790" w:rsidP="00E12AD0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Аспект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288"/>
            <w:noWrap/>
            <w:vAlign w:val="center"/>
            <w:hideMark/>
          </w:tcPr>
          <w:p w14:paraId="7E347A5C" w14:textId="77777777" w:rsidR="00C31790" w:rsidRPr="007C498B" w:rsidRDefault="00C31790" w:rsidP="00E12AD0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Ключевой показатель риска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center"/>
            <w:hideMark/>
          </w:tcPr>
          <w:p w14:paraId="3E4728D0" w14:textId="77777777" w:rsidR="00C31790" w:rsidRPr="007C498B" w:rsidRDefault="00C31790" w:rsidP="00E12AD0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Уровень воздействия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noWrap/>
            <w:vAlign w:val="center"/>
            <w:hideMark/>
          </w:tcPr>
          <w:p w14:paraId="4AF5841C" w14:textId="77777777" w:rsidR="00C31790" w:rsidRPr="007C498B" w:rsidRDefault="00C31790" w:rsidP="00E12AD0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Вероятность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3950"/>
            <w:noWrap/>
            <w:vAlign w:val="center"/>
            <w:hideMark/>
          </w:tcPr>
          <w:p w14:paraId="47DA0A20" w14:textId="77777777" w:rsidR="00C31790" w:rsidRPr="007C498B" w:rsidRDefault="00C31790" w:rsidP="00E12AD0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Меры по уменьшению воздействия</w:t>
            </w:r>
          </w:p>
        </w:tc>
      </w:tr>
      <w:tr w:rsidR="00C31790" w:rsidRPr="007C498B" w14:paraId="73241F33" w14:textId="77777777" w:rsidTr="00E12AD0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6A5F9D77" w14:textId="77777777" w:rsidR="00C31790" w:rsidRPr="007C498B" w:rsidRDefault="00C31790" w:rsidP="00CC78CA">
            <w:pPr>
              <w:pStyle w:val="Tabletext"/>
            </w:pPr>
            <w:r w:rsidRPr="007C498B">
              <w:t>Финансовый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7128DF08" w14:textId="77777777" w:rsidR="00C31790" w:rsidRPr="007C498B" w:rsidRDefault="00C31790" w:rsidP="00714842">
            <w:pPr>
              <w:pStyle w:val="Tabletext"/>
              <w:rPr>
                <w:highlight w:val="lightGray"/>
              </w:rPr>
            </w:pPr>
            <w:r w:rsidRPr="007C498B">
              <w:t>Задержка с подготовкой публикаций (Списки IV и V)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480118F6" w14:textId="77777777" w:rsidR="00C31790" w:rsidRPr="007C498B" w:rsidRDefault="00C31790" w:rsidP="00714842">
            <w:pPr>
              <w:pStyle w:val="Tabletext"/>
            </w:pPr>
            <w:r w:rsidRPr="007C498B">
              <w:t>Высокий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6D27744D" w14:textId="77777777" w:rsidR="00C31790" w:rsidRPr="007C498B" w:rsidRDefault="00C31790" w:rsidP="00714842">
            <w:pPr>
              <w:pStyle w:val="Tabletext"/>
            </w:pPr>
            <w:r w:rsidRPr="007C498B">
              <w:t>Низкая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1DA58D22" w14:textId="77777777" w:rsidR="00C31790" w:rsidRPr="007C498B" w:rsidRDefault="00C31790" w:rsidP="00CC78CA">
            <w:pPr>
              <w:pStyle w:val="Tabletext"/>
            </w:pPr>
            <w:r w:rsidRPr="007C498B">
              <w:t>Надлежащее прогнозирование и объем ресурсов для подготовки этих публикаций</w:t>
            </w:r>
          </w:p>
        </w:tc>
      </w:tr>
      <w:tr w:rsidR="00C31790" w:rsidRPr="007C498B" w14:paraId="6A31A60E" w14:textId="77777777" w:rsidTr="00354CAB">
        <w:trPr>
          <w:cantSplit/>
        </w:trPr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DDD2A" w14:textId="77777777" w:rsidR="00C31790" w:rsidRPr="007C498B" w:rsidRDefault="00C31790" w:rsidP="00CC78CA">
            <w:pPr>
              <w:pStyle w:val="Tabletext"/>
            </w:pPr>
            <w:r w:rsidRPr="007C498B">
              <w:lastRenderedPageBreak/>
              <w:t>Заинтересованные стороны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A74FE" w14:textId="77777777" w:rsidR="00C31790" w:rsidRPr="007C498B" w:rsidRDefault="00C31790" w:rsidP="00714842">
            <w:pPr>
              <w:pStyle w:val="Tabletext"/>
              <w:rPr>
                <w:highlight w:val="lightGray"/>
              </w:rPr>
            </w:pPr>
            <w:r w:rsidRPr="007C498B">
              <w:t>Снижение интереса к этим публикациям, что повлияет на доходы по линии возмещения затрат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6FADB" w14:textId="77777777" w:rsidR="00C31790" w:rsidRPr="007C498B" w:rsidRDefault="00C31790" w:rsidP="00CC78CA">
            <w:pPr>
              <w:pStyle w:val="Tabletext"/>
            </w:pPr>
            <w:r w:rsidRPr="007C498B">
              <w:t>Средний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28171" w14:textId="77777777" w:rsidR="00C31790" w:rsidRPr="007C498B" w:rsidRDefault="00C31790" w:rsidP="00714842">
            <w:pPr>
              <w:pStyle w:val="Tabletext"/>
            </w:pPr>
            <w:r w:rsidRPr="007C498B">
              <w:t>Низкая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CBCBF" w14:textId="77777777" w:rsidR="00C31790" w:rsidRPr="007C498B" w:rsidRDefault="00C31790" w:rsidP="00714842">
            <w:pPr>
              <w:pStyle w:val="Tabletext"/>
              <w:rPr>
                <w:highlight w:val="lightGray"/>
              </w:rPr>
            </w:pPr>
            <w:r w:rsidRPr="007C498B">
              <w:t>Постоянное улучшение контента и поддержки/</w:t>
            </w:r>
            <w:r w:rsidRPr="007C498B">
              <w:br/>
              <w:t>носителя информации</w:t>
            </w:r>
          </w:p>
        </w:tc>
      </w:tr>
    </w:tbl>
    <w:p w14:paraId="0DBC498C" w14:textId="77777777" w:rsidR="00C31790" w:rsidRPr="007C498B" w:rsidRDefault="00C31790" w:rsidP="00700CDD">
      <w:pPr>
        <w:pStyle w:val="Headingb"/>
        <w:spacing w:before="240" w:after="120"/>
        <w:rPr>
          <w:lang w:val="ru-RU"/>
        </w:rPr>
      </w:pPr>
      <w:r w:rsidRPr="007C498B">
        <w:rPr>
          <w:lang w:val="ru-RU"/>
        </w:rPr>
        <w:t>Распределение людских ресурсов на 2025–2028 годы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8"/>
        <w:gridCol w:w="1928"/>
      </w:tblGrid>
      <w:tr w:rsidR="00C31790" w:rsidRPr="007C498B" w14:paraId="59694127" w14:textId="77777777" w:rsidTr="00B2295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bottom"/>
            <w:hideMark/>
          </w:tcPr>
          <w:p w14:paraId="0B5E26E7" w14:textId="77777777" w:rsidR="00C31790" w:rsidRPr="007C498B" w:rsidRDefault="00C31790" w:rsidP="00FE2837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Класс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288"/>
            <w:noWrap/>
            <w:vAlign w:val="bottom"/>
            <w:hideMark/>
          </w:tcPr>
          <w:p w14:paraId="36071162" w14:textId="77777777" w:rsidR="00C31790" w:rsidRPr="007C498B" w:rsidRDefault="00C31790" w:rsidP="00FE2837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2025 г.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bottom"/>
            <w:hideMark/>
          </w:tcPr>
          <w:p w14:paraId="4832AF8C" w14:textId="77777777" w:rsidR="00C31790" w:rsidRPr="007C498B" w:rsidRDefault="00C31790" w:rsidP="00FE2837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2026 г.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noWrap/>
            <w:vAlign w:val="bottom"/>
            <w:hideMark/>
          </w:tcPr>
          <w:p w14:paraId="5B856A9F" w14:textId="77777777" w:rsidR="00C31790" w:rsidRPr="007C498B" w:rsidRDefault="00C31790" w:rsidP="00FE2837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2027 г.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3950"/>
            <w:noWrap/>
            <w:vAlign w:val="bottom"/>
            <w:hideMark/>
          </w:tcPr>
          <w:p w14:paraId="28582AA8" w14:textId="77777777" w:rsidR="00C31790" w:rsidRPr="007C498B" w:rsidRDefault="00C31790" w:rsidP="00FE2837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2028 г.</w:t>
            </w:r>
          </w:p>
        </w:tc>
      </w:tr>
      <w:tr w:rsidR="00C31790" w:rsidRPr="007C498B" w14:paraId="7CD2061C" w14:textId="77777777" w:rsidTr="00B2295F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F55201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E1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57CC3A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429B13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43DEC0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C54416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0,0</w:t>
            </w:r>
          </w:p>
        </w:tc>
      </w:tr>
      <w:tr w:rsidR="00C31790" w:rsidRPr="007C498B" w14:paraId="014C5684" w14:textId="77777777" w:rsidTr="00B2295F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165C5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E2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A0B50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0C03F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C15F7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0,6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37FD7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0,6</w:t>
            </w:r>
          </w:p>
        </w:tc>
      </w:tr>
      <w:tr w:rsidR="00C31790" w:rsidRPr="007C498B" w14:paraId="6DEF0819" w14:textId="77777777" w:rsidTr="00B2295F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9FBFA5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D1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8817E6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09BAA2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4997CB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0,6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511067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0,6</w:t>
            </w:r>
          </w:p>
        </w:tc>
      </w:tr>
      <w:tr w:rsidR="00C31790" w:rsidRPr="007C498B" w14:paraId="510D13B0" w14:textId="77777777" w:rsidTr="00B2295F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68845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D2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662CF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96B54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73DFA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1,1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145BB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0,6</w:t>
            </w:r>
          </w:p>
        </w:tc>
      </w:tr>
      <w:tr w:rsidR="00C31790" w:rsidRPr="007C498B" w14:paraId="07A783C4" w14:textId="77777777" w:rsidTr="00B2295F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B93155" w14:textId="77777777" w:rsidR="00C31790" w:rsidRPr="007C498B" w:rsidRDefault="00C31790" w:rsidP="00B2295F">
            <w:pPr>
              <w:pStyle w:val="Tabletext"/>
              <w:jc w:val="center"/>
            </w:pPr>
            <w:proofErr w:type="spellStart"/>
            <w:r w:rsidRPr="007C498B">
              <w:t>P5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A68762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4,0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A49E08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4,0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4F742C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3,8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28789B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4,0</w:t>
            </w:r>
          </w:p>
        </w:tc>
      </w:tr>
      <w:tr w:rsidR="00C31790" w:rsidRPr="007C498B" w14:paraId="3A1F24B4" w14:textId="77777777" w:rsidTr="00B2295F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6A52F" w14:textId="77777777" w:rsidR="00C31790" w:rsidRPr="007C498B" w:rsidRDefault="00C31790" w:rsidP="00B2295F">
            <w:pPr>
              <w:pStyle w:val="Tabletext"/>
              <w:jc w:val="center"/>
            </w:pPr>
            <w:proofErr w:type="spellStart"/>
            <w:r w:rsidRPr="007C498B">
              <w:t>P4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BD1A5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14,4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66B0D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14,4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5AFD6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16,6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75D9D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16,2</w:t>
            </w:r>
          </w:p>
        </w:tc>
      </w:tr>
      <w:tr w:rsidR="00C31790" w:rsidRPr="007C498B" w14:paraId="3FB21435" w14:textId="77777777" w:rsidTr="00B2295F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CFF0F8" w14:textId="77777777" w:rsidR="00C31790" w:rsidRPr="007C498B" w:rsidRDefault="00C31790" w:rsidP="00B2295F">
            <w:pPr>
              <w:pStyle w:val="Tabletext"/>
              <w:jc w:val="center"/>
            </w:pPr>
            <w:proofErr w:type="spellStart"/>
            <w:r w:rsidRPr="007C498B">
              <w:t>P3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5C434B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20,1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8E6EFB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21,0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44921E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27,9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A630FC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21,6</w:t>
            </w:r>
          </w:p>
        </w:tc>
      </w:tr>
      <w:tr w:rsidR="00C31790" w:rsidRPr="007C498B" w14:paraId="62DEACE5" w14:textId="77777777" w:rsidTr="00B2295F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E0341" w14:textId="77777777" w:rsidR="00C31790" w:rsidRPr="007C498B" w:rsidRDefault="00C31790" w:rsidP="00B2295F">
            <w:pPr>
              <w:pStyle w:val="Tabletext"/>
              <w:jc w:val="center"/>
            </w:pPr>
            <w:proofErr w:type="spellStart"/>
            <w:r w:rsidRPr="007C498B">
              <w:t>P2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FB1D2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2,1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5C3FE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2,1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CC71B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3,0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F3CDD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3,3</w:t>
            </w:r>
          </w:p>
        </w:tc>
      </w:tr>
      <w:tr w:rsidR="00C31790" w:rsidRPr="007C498B" w14:paraId="2C705F5C" w14:textId="77777777" w:rsidTr="00B2295F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9BB964" w14:textId="77777777" w:rsidR="00C31790" w:rsidRPr="007C498B" w:rsidRDefault="00C31790" w:rsidP="00B2295F">
            <w:pPr>
              <w:pStyle w:val="Tabletext"/>
              <w:jc w:val="center"/>
            </w:pPr>
            <w:proofErr w:type="spellStart"/>
            <w:r w:rsidRPr="007C498B">
              <w:t>P1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823EFE4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B6F15D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568070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1,2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8A01B5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0,0</w:t>
            </w:r>
          </w:p>
        </w:tc>
      </w:tr>
      <w:tr w:rsidR="00C31790" w:rsidRPr="007C498B" w14:paraId="2D392F4F" w14:textId="77777777" w:rsidTr="00B2295F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727C2" w14:textId="77777777" w:rsidR="00C31790" w:rsidRPr="007C498B" w:rsidRDefault="00C31790" w:rsidP="00B2295F">
            <w:pPr>
              <w:pStyle w:val="Tabletext"/>
              <w:jc w:val="center"/>
            </w:pPr>
            <w:proofErr w:type="spellStart"/>
            <w:r w:rsidRPr="007C498B">
              <w:t>G7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D276D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E5470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A56B6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0,6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D27B5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0,6</w:t>
            </w:r>
          </w:p>
        </w:tc>
      </w:tr>
      <w:tr w:rsidR="00C31790" w:rsidRPr="007C498B" w14:paraId="2CD06DDD" w14:textId="77777777" w:rsidTr="00B2295F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D8C5DD" w14:textId="77777777" w:rsidR="00C31790" w:rsidRPr="007C498B" w:rsidRDefault="00C31790" w:rsidP="00B2295F">
            <w:pPr>
              <w:pStyle w:val="Tabletext"/>
              <w:jc w:val="center"/>
            </w:pPr>
            <w:proofErr w:type="spellStart"/>
            <w:r w:rsidRPr="007C498B">
              <w:t>G6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2B72CB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24,6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DFC8D5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24,0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289395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23,9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B28CCE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21,5</w:t>
            </w:r>
          </w:p>
        </w:tc>
      </w:tr>
      <w:tr w:rsidR="00C31790" w:rsidRPr="007C498B" w14:paraId="12E24D22" w14:textId="77777777" w:rsidTr="00B2295F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38582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G5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5BE58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36,9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401F3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36,9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B81CB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38,1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F43A2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35,1</w:t>
            </w:r>
          </w:p>
        </w:tc>
      </w:tr>
      <w:tr w:rsidR="00C31790" w:rsidRPr="007C498B" w14:paraId="0B43E0FA" w14:textId="77777777" w:rsidTr="00B2295F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B5DC6F" w14:textId="77777777" w:rsidR="00C31790" w:rsidRPr="007C498B" w:rsidRDefault="00C31790" w:rsidP="00B2295F">
            <w:pPr>
              <w:pStyle w:val="Tabletext"/>
              <w:jc w:val="center"/>
            </w:pPr>
            <w:proofErr w:type="spellStart"/>
            <w:r w:rsidRPr="007C498B">
              <w:t>G4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D658F3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2,4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1F5F2F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2,4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936020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2,4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DB5B21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2,4</w:t>
            </w:r>
          </w:p>
        </w:tc>
      </w:tr>
      <w:tr w:rsidR="00C31790" w:rsidRPr="007C498B" w14:paraId="75C6BF91" w14:textId="77777777" w:rsidTr="00B2295F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A7E15" w14:textId="77777777" w:rsidR="00C31790" w:rsidRPr="007C498B" w:rsidRDefault="00C31790" w:rsidP="00B2295F">
            <w:pPr>
              <w:pStyle w:val="Tabletext"/>
              <w:jc w:val="center"/>
            </w:pPr>
            <w:proofErr w:type="spellStart"/>
            <w:r w:rsidRPr="007C498B">
              <w:t>G3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3CC5E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3D25D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A3E08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AB536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0,0</w:t>
            </w:r>
          </w:p>
        </w:tc>
      </w:tr>
      <w:tr w:rsidR="00C31790" w:rsidRPr="007C498B" w14:paraId="39D2B812" w14:textId="77777777" w:rsidTr="00B2295F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B00D8B" w14:textId="77777777" w:rsidR="00C31790" w:rsidRPr="007C498B" w:rsidRDefault="00C31790" w:rsidP="00B2295F">
            <w:pPr>
              <w:pStyle w:val="Tabletext"/>
              <w:jc w:val="center"/>
            </w:pPr>
            <w:proofErr w:type="spellStart"/>
            <w:r w:rsidRPr="007C498B">
              <w:t>G2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046EAD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16D33E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B2B6AF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172426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0,0</w:t>
            </w:r>
          </w:p>
        </w:tc>
      </w:tr>
      <w:tr w:rsidR="00C31790" w:rsidRPr="007C498B" w14:paraId="78CD357D" w14:textId="77777777" w:rsidTr="00B2295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C6473" w14:textId="77777777" w:rsidR="00C31790" w:rsidRPr="007C498B" w:rsidRDefault="00C31790" w:rsidP="00B2295F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68EC7" w14:textId="77777777" w:rsidR="00C31790" w:rsidRPr="007C498B" w:rsidRDefault="00C31790" w:rsidP="00B2295F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106,9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063EE" w14:textId="77777777" w:rsidR="00C31790" w:rsidRPr="007C498B" w:rsidRDefault="00C31790" w:rsidP="00B2295F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106,6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649D9" w14:textId="77777777" w:rsidR="00C31790" w:rsidRPr="007C498B" w:rsidRDefault="00C31790" w:rsidP="00B2295F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119,8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BE000" w14:textId="77777777" w:rsidR="00C31790" w:rsidRPr="007C498B" w:rsidRDefault="00C31790" w:rsidP="00B2295F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106,4</w:t>
            </w:r>
          </w:p>
        </w:tc>
      </w:tr>
    </w:tbl>
    <w:p w14:paraId="738A0646" w14:textId="77777777" w:rsidR="00C31790" w:rsidRPr="007C498B" w:rsidRDefault="00C31790" w:rsidP="00E12AD0">
      <w:pPr>
        <w:pStyle w:val="Heading2"/>
        <w:rPr>
          <w:color w:val="002060"/>
          <w:highlight w:val="lightGray"/>
        </w:rPr>
      </w:pPr>
      <w:r w:rsidRPr="007C498B">
        <w:t>2.8</w:t>
      </w:r>
      <w:r w:rsidRPr="007C498B">
        <w:tab/>
        <w:t>Намеченные результаты деятельности исследовательских комиссий МСЭ-R (Рекомендации, Отчеты и Справочники МСЭ-R)</w:t>
      </w:r>
    </w:p>
    <w:p w14:paraId="111FB407" w14:textId="77777777" w:rsidR="00C31790" w:rsidRPr="007C498B" w:rsidRDefault="00C31790" w:rsidP="00CC78CA">
      <w:pPr>
        <w:pStyle w:val="Headingb"/>
        <w:rPr>
          <w:lang w:val="ru-RU"/>
        </w:rPr>
      </w:pPr>
      <w:r w:rsidRPr="007C498B">
        <w:rPr>
          <w:lang w:val="ru-RU"/>
        </w:rPr>
        <w:t>Описание</w:t>
      </w:r>
    </w:p>
    <w:p w14:paraId="084A291E" w14:textId="77777777" w:rsidR="00C31790" w:rsidRPr="007C498B" w:rsidRDefault="00C31790" w:rsidP="00FE2837">
      <w:r w:rsidRPr="007C498B">
        <w:t>Обязанности, функции и организация исследовательских комиссий по радиосвязи изложены в Статьях 11 и 20 Конвенции, а методы работы исследовательских комиссий – в Резолюции МСЭ</w:t>
      </w:r>
      <w:r w:rsidRPr="007C498B">
        <w:noBreakHyphen/>
        <w:t>R 1</w:t>
      </w:r>
      <w:r w:rsidRPr="007C498B">
        <w:noBreakHyphen/>
        <w:t xml:space="preserve">9. АР-23 утвердила структуру, включающую шесть исследовательских комиссий, Координационный комитет по терминологии (ККТ) и Подготовительное собрание к конференции (ПСК). </w:t>
      </w:r>
    </w:p>
    <w:p w14:paraId="20181CB2" w14:textId="77777777" w:rsidR="00C31790" w:rsidRPr="007C498B" w:rsidRDefault="00C31790" w:rsidP="00C95700">
      <w:r w:rsidRPr="007C498B">
        <w:t>БР оказывает необходимую поддержку для указанных выше видов деятельности как на организационном уровне, так и путем предоставления методологического руководства в ходе исследований. Кроме того, оно участвует в работе КГР в областях, касающихся деятельности исследовательских комиссий, и оказывает содействие в этой работе.</w:t>
      </w:r>
    </w:p>
    <w:p w14:paraId="5811A65D" w14:textId="77777777" w:rsidR="00C31790" w:rsidRPr="007C498B" w:rsidRDefault="00C31790" w:rsidP="00C42992">
      <w:pPr>
        <w:pStyle w:val="Headingb"/>
        <w:rPr>
          <w:lang w:val="ru-RU"/>
        </w:rPr>
      </w:pPr>
      <w:r w:rsidRPr="007C498B">
        <w:rPr>
          <w:lang w:val="ru-RU"/>
        </w:rPr>
        <w:lastRenderedPageBreak/>
        <w:t>Отчет о проделанной работе и анализ рисков в 2023 году</w:t>
      </w:r>
    </w:p>
    <w:p w14:paraId="3828257D" w14:textId="77777777" w:rsidR="00C31790" w:rsidRPr="007C498B" w:rsidRDefault="00C31790" w:rsidP="00CA4C78">
      <w:pPr>
        <w:pStyle w:val="Headingi"/>
        <w:spacing w:after="120"/>
      </w:pPr>
      <w:r w:rsidRPr="007C498B">
        <w:t>Изложение результатов, достигнутых в 2023 году</w:t>
      </w:r>
    </w:p>
    <w:tbl>
      <w:tblPr>
        <w:tblW w:w="9640" w:type="dxa"/>
        <w:tblLook w:val="04A0" w:firstRow="1" w:lastRow="0" w:firstColumn="1" w:lastColumn="0" w:noHBand="0" w:noVBand="1"/>
      </w:tblPr>
      <w:tblGrid>
        <w:gridCol w:w="2689"/>
        <w:gridCol w:w="2317"/>
        <w:gridCol w:w="2317"/>
        <w:gridCol w:w="2317"/>
      </w:tblGrid>
      <w:tr w:rsidR="00C31790" w:rsidRPr="007C498B" w14:paraId="2909617A" w14:textId="77777777" w:rsidTr="00E12AD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385E"/>
            <w:vAlign w:val="center"/>
            <w:hideMark/>
          </w:tcPr>
          <w:p w14:paraId="7732EEDE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lang w:val="ru-RU"/>
              </w:rPr>
              <w:t xml:space="preserve">Ожидаемые результаты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288"/>
            <w:vAlign w:val="center"/>
            <w:hideMark/>
          </w:tcPr>
          <w:p w14:paraId="7802BF45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Достигнутые результаты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B785"/>
            <w:vAlign w:val="center"/>
            <w:hideMark/>
          </w:tcPr>
          <w:p w14:paraId="1C70A764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96F"/>
            <w:vAlign w:val="center"/>
            <w:hideMark/>
          </w:tcPr>
          <w:p w14:paraId="28D25B68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Измерения/данные о деятельности </w:t>
            </w:r>
          </w:p>
        </w:tc>
      </w:tr>
      <w:tr w:rsidR="00C31790" w:rsidRPr="007C498B" w14:paraId="01BBBF2F" w14:textId="77777777" w:rsidTr="00E12AD0">
        <w:tc>
          <w:tcPr>
            <w:tcW w:w="268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ED3DBD" w14:textId="77777777" w:rsidR="00C31790" w:rsidRPr="007C498B" w:rsidRDefault="00C31790" w:rsidP="0064119A">
            <w:pPr>
              <w:pStyle w:val="Tabletext"/>
            </w:pPr>
            <w:r w:rsidRPr="007C498B">
              <w:t>Программы работы:</w:t>
            </w:r>
          </w:p>
          <w:p w14:paraId="13667340" w14:textId="77777777" w:rsidR="00C31790" w:rsidRPr="007C498B" w:rsidRDefault="00C31790" w:rsidP="0064119A">
            <w:pPr>
              <w:pStyle w:val="Tabletext"/>
            </w:pPr>
            <w:r w:rsidRPr="007C498B">
              <w:t>по Резолюциям МСЭ-R;</w:t>
            </w:r>
          </w:p>
          <w:p w14:paraId="5C600DD4" w14:textId="77777777" w:rsidR="00C31790" w:rsidRPr="007C498B" w:rsidRDefault="00C31790" w:rsidP="0064119A">
            <w:pPr>
              <w:pStyle w:val="Tabletext"/>
            </w:pPr>
            <w:r w:rsidRPr="007C498B">
              <w:t>работа, порученная ПСК;</w:t>
            </w:r>
          </w:p>
          <w:p w14:paraId="6BFF64F7" w14:textId="77777777" w:rsidR="00C31790" w:rsidRPr="007C498B" w:rsidRDefault="00C31790" w:rsidP="0064119A">
            <w:pPr>
              <w:pStyle w:val="Tabletext"/>
            </w:pPr>
            <w:r w:rsidRPr="007C498B">
              <w:t>работа, порученная ВКР-19 (не определена ПСК);</w:t>
            </w:r>
          </w:p>
          <w:p w14:paraId="3FD14799" w14:textId="77777777" w:rsidR="00C31790" w:rsidRPr="007C498B" w:rsidRDefault="00C31790" w:rsidP="00F61854">
            <w:pPr>
              <w:pStyle w:val="Tabletext"/>
              <w:rPr>
                <w:color w:val="000000"/>
                <w:highlight w:val="lightGray"/>
              </w:rPr>
            </w:pPr>
            <w:r w:rsidRPr="007C498B">
              <w:t>при соответствующем руководстве и материально-технической поддержке со стороны БР/SGD; необходимая информация, распространенная в административных циркулярах (и циркулярных письмах); контроль и корректировка расписаний собраний в ходе работы</w:t>
            </w:r>
          </w:p>
        </w:tc>
        <w:tc>
          <w:tcPr>
            <w:tcW w:w="2317" w:type="dxa"/>
            <w:tcBorders>
              <w:top w:val="nil"/>
              <w:left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B499C3" w14:textId="77777777" w:rsidR="00C31790" w:rsidRPr="007C498B" w:rsidRDefault="00C31790" w:rsidP="00714842">
            <w:pPr>
              <w:pStyle w:val="Tabletext"/>
              <w:rPr>
                <w:color w:val="000000"/>
              </w:rPr>
            </w:pPr>
            <w:r w:rsidRPr="007C498B">
              <w:rPr>
                <w:color w:val="000000"/>
              </w:rPr>
              <w:t>Рабочие программы проведены и завершены в соответствии с графиками, распространение информации осуществлялось своевременно</w:t>
            </w:r>
          </w:p>
          <w:p w14:paraId="5D7BBE3B" w14:textId="77777777" w:rsidR="00C31790" w:rsidRPr="007C498B" w:rsidRDefault="00C31790" w:rsidP="00714842">
            <w:pPr>
              <w:pStyle w:val="Tabletext"/>
              <w:rPr>
                <w:color w:val="000000"/>
                <w:highlight w:val="lightGray"/>
              </w:rPr>
            </w:pPr>
            <w:r w:rsidRPr="007C498B">
              <w:rPr>
                <w:color w:val="000000"/>
              </w:rPr>
              <w:t>Итоговые документы предоставлены членам в ожидаемые сроки</w:t>
            </w:r>
          </w:p>
        </w:tc>
        <w:tc>
          <w:tcPr>
            <w:tcW w:w="2317" w:type="dxa"/>
            <w:tcBorders>
              <w:top w:val="nil"/>
              <w:left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3DC8F4" w14:textId="77777777" w:rsidR="00C31790" w:rsidRPr="007C498B" w:rsidRDefault="00C31790" w:rsidP="00714842">
            <w:pPr>
              <w:pStyle w:val="Tabletext"/>
              <w:rPr>
                <w:color w:val="000000"/>
                <w:highlight w:val="lightGray"/>
              </w:rPr>
            </w:pPr>
            <w:r w:rsidRPr="007C498B">
              <w:t xml:space="preserve">Подготовка проектов Рекомендаций в соответствии с целями исследовательских комиссий; подготовка проекта Отчета ПСК в сроки, установленные ПСК </w:t>
            </w:r>
          </w:p>
        </w:tc>
        <w:tc>
          <w:tcPr>
            <w:tcW w:w="2317" w:type="dxa"/>
            <w:tcBorders>
              <w:top w:val="nil"/>
              <w:left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532B95" w14:textId="77777777" w:rsidR="00C31790" w:rsidRPr="007C498B" w:rsidRDefault="00C31790" w:rsidP="00714842">
            <w:pPr>
              <w:pStyle w:val="Tabletext"/>
              <w:rPr>
                <w:color w:val="000000"/>
                <w:highlight w:val="lightGray"/>
              </w:rPr>
            </w:pPr>
            <w:r w:rsidRPr="007C498B">
              <w:t xml:space="preserve">Намеченные результаты деятельности доступны членам в ожидаемые сроки и в требуемой форме </w:t>
            </w:r>
          </w:p>
        </w:tc>
      </w:tr>
      <w:tr w:rsidR="00C31790" w:rsidRPr="007C498B" w14:paraId="08259E4C" w14:textId="77777777" w:rsidTr="00E12AD0"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A22F90" w14:textId="77777777" w:rsidR="00C31790" w:rsidRPr="007C498B" w:rsidRDefault="00C31790" w:rsidP="00714842">
            <w:pPr>
              <w:pStyle w:val="Tabletext"/>
              <w:rPr>
                <w:color w:val="000000"/>
                <w:highlight w:val="lightGray"/>
              </w:rPr>
            </w:pPr>
            <w:r w:rsidRPr="007C498B">
              <w:t xml:space="preserve">Обеспечение </w:t>
            </w:r>
            <w:r w:rsidRPr="007C498B">
              <w:rPr>
                <w:color w:val="000000"/>
              </w:rPr>
              <w:t>надлежащего уровня поддержки собраний со стороны БР/SGD, как специализированной, так и материально-технической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0777B6" w14:textId="77777777" w:rsidR="00C31790" w:rsidRPr="007C498B" w:rsidRDefault="00C31790" w:rsidP="00714842">
            <w:pPr>
              <w:pStyle w:val="Tabletext"/>
              <w:rPr>
                <w:color w:val="000000"/>
                <w:highlight w:val="lightGray"/>
              </w:rPr>
            </w:pPr>
            <w:r w:rsidRPr="007C498B">
              <w:rPr>
                <w:color w:val="000000"/>
              </w:rPr>
              <w:t>Адекватный уровень поддержки с необходимой документацией и оборудованием для обеспечения бесперебойного проведения собраний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886E23" w14:textId="77777777" w:rsidR="00C31790" w:rsidRPr="007C498B" w:rsidRDefault="00C31790" w:rsidP="00CC78CA">
            <w:pPr>
              <w:pStyle w:val="Tabletext"/>
              <w:rPr>
                <w:color w:val="000000"/>
                <w:highlight w:val="lightGray"/>
              </w:rPr>
            </w:pPr>
            <w:r w:rsidRPr="007C498B">
              <w:t>Выполнение собраниями поставленных задач в установленные сроки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F61992" w14:textId="77777777" w:rsidR="00C31790" w:rsidRPr="007C498B" w:rsidRDefault="00C31790" w:rsidP="00714842">
            <w:pPr>
              <w:pStyle w:val="Tabletext"/>
              <w:rPr>
                <w:color w:val="000000"/>
              </w:rPr>
            </w:pPr>
            <w:r w:rsidRPr="007C498B">
              <w:rPr>
                <w:color w:val="000000"/>
              </w:rPr>
              <w:t>Собрания завершены по выполнении задач</w:t>
            </w:r>
          </w:p>
          <w:p w14:paraId="603FBC3F" w14:textId="77777777" w:rsidR="00C31790" w:rsidRPr="007C498B" w:rsidRDefault="00C31790" w:rsidP="00714842">
            <w:pPr>
              <w:pStyle w:val="Tabletext"/>
              <w:rPr>
                <w:color w:val="000000"/>
                <w:highlight w:val="lightGray"/>
              </w:rPr>
            </w:pPr>
            <w:r w:rsidRPr="007C498B">
              <w:rPr>
                <w:color w:val="000000"/>
              </w:rPr>
              <w:t>В ходе опроса по итогам собраний получены положительные отзывы о проведении собраний</w:t>
            </w:r>
          </w:p>
        </w:tc>
      </w:tr>
    </w:tbl>
    <w:p w14:paraId="2636822F" w14:textId="77777777" w:rsidR="00C31790" w:rsidRPr="007C498B" w:rsidRDefault="00C31790" w:rsidP="00CC78CA"/>
    <w:tbl>
      <w:tblPr>
        <w:tblW w:w="9640" w:type="dxa"/>
        <w:tblLook w:val="04A0" w:firstRow="1" w:lastRow="0" w:firstColumn="1" w:lastColumn="0" w:noHBand="0" w:noVBand="1"/>
      </w:tblPr>
      <w:tblGrid>
        <w:gridCol w:w="2697"/>
        <w:gridCol w:w="2314"/>
        <w:gridCol w:w="2314"/>
        <w:gridCol w:w="2315"/>
      </w:tblGrid>
      <w:tr w:rsidR="00C31790" w:rsidRPr="007C498B" w14:paraId="17C7B003" w14:textId="77777777" w:rsidTr="00B029C5"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385E"/>
            <w:vAlign w:val="center"/>
            <w:hideMark/>
          </w:tcPr>
          <w:p w14:paraId="142CFDDF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lang w:val="ru-RU"/>
              </w:rPr>
              <w:t xml:space="preserve">Ожидаемые результаты 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288"/>
            <w:vAlign w:val="center"/>
            <w:hideMark/>
          </w:tcPr>
          <w:p w14:paraId="1D1421B7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Достигнутые результаты 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B785"/>
            <w:vAlign w:val="center"/>
            <w:hideMark/>
          </w:tcPr>
          <w:p w14:paraId="285E2AD2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96F"/>
            <w:vAlign w:val="center"/>
            <w:hideMark/>
          </w:tcPr>
          <w:p w14:paraId="3F9D7CC0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Измерения/данные о деятельности </w:t>
            </w:r>
          </w:p>
        </w:tc>
      </w:tr>
      <w:tr w:rsidR="00C31790" w:rsidRPr="007C498B" w14:paraId="694D0C75" w14:textId="77777777" w:rsidTr="00B029C5"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B829E5" w14:textId="77777777" w:rsidR="00C31790" w:rsidRPr="007C498B" w:rsidRDefault="00C31790" w:rsidP="0064119A">
            <w:pPr>
              <w:pStyle w:val="Tabletext"/>
            </w:pPr>
            <w:r w:rsidRPr="007C498B">
              <w:t>Подготовка к ПСК: Завершение проектов текстов ПСК соответствующими группами МСЭ-R и их объединение в проект Отчета ПСК</w:t>
            </w:r>
          </w:p>
          <w:p w14:paraId="4E2C28FB" w14:textId="77777777" w:rsidR="00C31790" w:rsidRPr="007C498B" w:rsidRDefault="00C31790" w:rsidP="0064119A">
            <w:pPr>
              <w:pStyle w:val="Tabletext"/>
            </w:pPr>
            <w:r w:rsidRPr="007C498B">
              <w:t>Своевременное распространение проекта Отчета среди членов</w:t>
            </w:r>
          </w:p>
          <w:p w14:paraId="0F2D0984" w14:textId="77777777" w:rsidR="00C31790" w:rsidRPr="007C498B" w:rsidRDefault="00C31790" w:rsidP="00714842">
            <w:pPr>
              <w:pStyle w:val="Tabletext"/>
              <w:rPr>
                <w:color w:val="000000"/>
                <w:highlight w:val="lightGray"/>
              </w:rPr>
            </w:pPr>
            <w:r w:rsidRPr="007C498B">
              <w:t>Подготовка и организация ПСК; распространение административной информации, вкладов и т. д.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D2C8BF" w14:textId="77777777" w:rsidR="00C31790" w:rsidRPr="007C498B" w:rsidRDefault="00C31790" w:rsidP="00714842">
            <w:pPr>
              <w:pStyle w:val="Tabletext"/>
            </w:pPr>
            <w:r w:rsidRPr="007C498B">
              <w:t>Деятельность исследовательских комиссий завершена вовремя, и проект отчета ПСК доступен в соответствии с графиком</w:t>
            </w:r>
          </w:p>
          <w:p w14:paraId="2A6C1F47" w14:textId="77777777" w:rsidR="00C31790" w:rsidRPr="007C498B" w:rsidRDefault="00C31790" w:rsidP="00714842">
            <w:pPr>
              <w:pStyle w:val="Tabletext"/>
              <w:rPr>
                <w:color w:val="000000"/>
                <w:highlight w:val="lightGray"/>
              </w:rPr>
            </w:pPr>
            <w:r w:rsidRPr="007C498B">
              <w:t>Подготовительная работа к ПСК проведена удовлетворительно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F8C31C" w14:textId="77777777" w:rsidR="00C31790" w:rsidRPr="007C498B" w:rsidRDefault="00C31790" w:rsidP="00714842">
            <w:pPr>
              <w:pStyle w:val="Tabletext"/>
              <w:rPr>
                <w:color w:val="000000"/>
                <w:highlight w:val="lightGray"/>
              </w:rPr>
            </w:pPr>
            <w:r w:rsidRPr="007C498B">
              <w:rPr>
                <w:color w:val="000000"/>
              </w:rPr>
              <w:t>Адекватный уровень подготовки к ПСК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61B442" w14:textId="77777777" w:rsidR="00C31790" w:rsidRPr="007C498B" w:rsidRDefault="00C31790" w:rsidP="00714842">
            <w:pPr>
              <w:pStyle w:val="Tabletext"/>
              <w:rPr>
                <w:color w:val="000000"/>
                <w:highlight w:val="lightGray"/>
              </w:rPr>
            </w:pPr>
            <w:r w:rsidRPr="007C498B">
              <w:rPr>
                <w:color w:val="000000"/>
              </w:rPr>
              <w:t>Соблюдение графика при проведении подготовительных мероприятий в соответствии с решениями ПСК</w:t>
            </w:r>
          </w:p>
        </w:tc>
      </w:tr>
    </w:tbl>
    <w:p w14:paraId="4BE3E575" w14:textId="77777777" w:rsidR="00C31790" w:rsidRPr="007C498B" w:rsidRDefault="00C31790" w:rsidP="00CA4C78">
      <w:pPr>
        <w:pStyle w:val="Headingi"/>
        <w:spacing w:after="120"/>
      </w:pPr>
      <w:r w:rsidRPr="007C498B">
        <w:lastRenderedPageBreak/>
        <w:t>Оценка угроз и рисков в 2023 году</w:t>
      </w:r>
    </w:p>
    <w:tbl>
      <w:tblPr>
        <w:tblW w:w="9640" w:type="dxa"/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</w:tblGrid>
      <w:tr w:rsidR="00C31790" w:rsidRPr="007C498B" w14:paraId="390975E6" w14:textId="77777777" w:rsidTr="00354CAB">
        <w:trPr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385E"/>
            <w:vAlign w:val="center"/>
            <w:hideMark/>
          </w:tcPr>
          <w:p w14:paraId="00E68423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lang w:val="ru-RU"/>
              </w:rPr>
              <w:t xml:space="preserve">Аспекты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288"/>
            <w:vAlign w:val="center"/>
            <w:hideMark/>
          </w:tcPr>
          <w:p w14:paraId="2667E2E5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Отмеченные риски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B785"/>
            <w:vAlign w:val="center"/>
            <w:hideMark/>
          </w:tcPr>
          <w:p w14:paraId="7A783D29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Отмеченный уровень воздействия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96F"/>
            <w:vAlign w:val="center"/>
            <w:hideMark/>
          </w:tcPr>
          <w:p w14:paraId="71CF4EA8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Принятые меры по смягчению последствий </w:t>
            </w:r>
          </w:p>
        </w:tc>
      </w:tr>
      <w:tr w:rsidR="00C31790" w:rsidRPr="007C498B" w14:paraId="2A8C0043" w14:textId="77777777" w:rsidTr="00354CAB">
        <w:trPr>
          <w:cantSplit/>
        </w:trPr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FCBD90" w14:textId="77777777" w:rsidR="00C31790" w:rsidRPr="007C498B" w:rsidRDefault="00C31790" w:rsidP="005C0B29">
            <w:pPr>
              <w:pStyle w:val="Tabletext"/>
            </w:pPr>
            <w:r w:rsidRPr="007C498B">
              <w:t>Заинтересованные стороны/партнеры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012252" w14:textId="77777777" w:rsidR="00C31790" w:rsidRPr="007C498B" w:rsidRDefault="00C31790" w:rsidP="00714842">
            <w:pPr>
              <w:pStyle w:val="Tabletext"/>
              <w:rPr>
                <w:highlight w:val="lightGray"/>
              </w:rPr>
            </w:pPr>
            <w:r w:rsidRPr="007C498B">
              <w:rPr>
                <w:color w:val="000000" w:themeColor="text1"/>
              </w:rPr>
              <w:t>Низкий уровень или ограниченность участия членов в работе соответствующих Групп Докладчиков по Вопросам исследовательских комиссий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8E5191" w14:textId="77777777" w:rsidR="00C31790" w:rsidRPr="007C498B" w:rsidRDefault="00C31790" w:rsidP="00714842">
            <w:pPr>
              <w:pStyle w:val="Tabletext"/>
              <w:rPr>
                <w:highlight w:val="lightGray"/>
              </w:rPr>
            </w:pPr>
            <w:r w:rsidRPr="007C498B">
              <w:t>Низкий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DC2735" w14:textId="77777777" w:rsidR="00C31790" w:rsidRPr="007C498B" w:rsidRDefault="00C31790" w:rsidP="005C0B29">
            <w:pPr>
              <w:pStyle w:val="Tabletext"/>
              <w:rPr>
                <w:color w:val="000000" w:themeColor="text1"/>
              </w:rPr>
            </w:pPr>
            <w:r w:rsidRPr="007C498B">
              <w:rPr>
                <w:color w:val="000000" w:themeColor="text1"/>
              </w:rPr>
              <w:t>Повышена осведомленность о запланированной и текущей работе исследовательских комиссий и ее ценности для членов</w:t>
            </w:r>
          </w:p>
          <w:p w14:paraId="45D8D5B9" w14:textId="77777777" w:rsidR="00C31790" w:rsidRPr="007C498B" w:rsidRDefault="00C31790" w:rsidP="00714842">
            <w:pPr>
              <w:pStyle w:val="Tabletext"/>
              <w:rPr>
                <w:color w:val="000000" w:themeColor="text1"/>
              </w:rPr>
            </w:pPr>
            <w:r w:rsidRPr="007C498B">
              <w:rPr>
                <w:color w:val="000000" w:themeColor="text1"/>
              </w:rPr>
              <w:t>В ходе собрания было зафиксировано достаточное число вкладов членов для проведения работы по соответствующим</w:t>
            </w:r>
            <w:r w:rsidRPr="007C498B">
              <w:t xml:space="preserve"> </w:t>
            </w:r>
            <w:r w:rsidRPr="007C498B">
              <w:rPr>
                <w:color w:val="000000" w:themeColor="text1"/>
              </w:rPr>
              <w:t>Вопросам исследовательских комиссий и изучаемым темам</w:t>
            </w:r>
          </w:p>
        </w:tc>
      </w:tr>
      <w:tr w:rsidR="00C31790" w:rsidRPr="007C498B" w14:paraId="0D6A4DDE" w14:textId="77777777" w:rsidTr="00B2295F"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F2CCF3" w14:textId="77777777" w:rsidR="00C31790" w:rsidRPr="007C498B" w:rsidRDefault="00C31790" w:rsidP="00D57839">
            <w:pPr>
              <w:pStyle w:val="Tabletext"/>
            </w:pPr>
            <w:r w:rsidRPr="007C498B">
              <w:t>Организационные возможности/ финансовый аспект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AD727A" w14:textId="77777777" w:rsidR="00C31790" w:rsidRPr="007C498B" w:rsidRDefault="00C31790" w:rsidP="00714842">
            <w:pPr>
              <w:pStyle w:val="Tabletext"/>
              <w:rPr>
                <w:highlight w:val="lightGray"/>
              </w:rPr>
            </w:pPr>
            <w:r w:rsidRPr="007C498B">
              <w:rPr>
                <w:color w:val="000000" w:themeColor="text1"/>
              </w:rPr>
              <w:t>Недостаточный объем ресурсов/уровень поддержки для обработки документов, упрощающей процесс работы исследовательских комиссий и проведение собраний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0D70E2" w14:textId="77777777" w:rsidR="00C31790" w:rsidRPr="007C498B" w:rsidRDefault="00C31790" w:rsidP="00714842">
            <w:pPr>
              <w:pStyle w:val="Tabletext"/>
              <w:rPr>
                <w:highlight w:val="lightGray"/>
              </w:rPr>
            </w:pPr>
            <w:r w:rsidRPr="007C498B">
              <w:t>Низкий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B081A5" w14:textId="77777777" w:rsidR="00C31790" w:rsidRPr="007C498B" w:rsidRDefault="00C31790" w:rsidP="00714842">
            <w:pPr>
              <w:pStyle w:val="Tabletext"/>
              <w:rPr>
                <w:highlight w:val="lightGray"/>
              </w:rPr>
            </w:pPr>
            <w:r w:rsidRPr="007C498B">
              <w:rPr>
                <w:color w:val="000000" w:themeColor="text1"/>
              </w:rPr>
              <w:t>Для проведения собраний был предоставлен необходимый объем ресурсов/уровень поддержки, и поэтому удалось обеспечить обработку документов и бесперебойное проведение собраний</w:t>
            </w:r>
          </w:p>
        </w:tc>
      </w:tr>
    </w:tbl>
    <w:p w14:paraId="4239F698" w14:textId="77777777" w:rsidR="00C31790" w:rsidRPr="007C498B" w:rsidRDefault="00C31790" w:rsidP="00C42992">
      <w:pPr>
        <w:pStyle w:val="Headingb"/>
        <w:rPr>
          <w:lang w:val="ru-RU"/>
        </w:rPr>
      </w:pPr>
      <w:r w:rsidRPr="007C498B">
        <w:rPr>
          <w:lang w:val="ru-RU"/>
        </w:rPr>
        <w:t>Изложение ожидаемых результатов и анализ рисков в 2025 году</w:t>
      </w:r>
    </w:p>
    <w:p w14:paraId="44B600DB" w14:textId="77777777" w:rsidR="00C31790" w:rsidRPr="007C498B" w:rsidRDefault="00C31790" w:rsidP="00CA4C78">
      <w:pPr>
        <w:pStyle w:val="Headingi"/>
        <w:spacing w:after="120"/>
      </w:pPr>
      <w:r w:rsidRPr="007C498B">
        <w:t>Изложение ожидаемых результатов в 2025 году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C31790" w:rsidRPr="007C498B" w14:paraId="198373C3" w14:textId="77777777" w:rsidTr="00354CAB">
        <w:trPr>
          <w:cantSplit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385E"/>
            <w:noWrap/>
            <w:vAlign w:val="bottom"/>
            <w:hideMark/>
          </w:tcPr>
          <w:p w14:paraId="154BB105" w14:textId="77777777" w:rsidR="00C31790" w:rsidRPr="007C498B" w:rsidRDefault="00C31790" w:rsidP="00EA7440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lang w:val="ru-RU"/>
              </w:rPr>
              <w:t xml:space="preserve">Ожидаемые результаты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B785"/>
            <w:noWrap/>
            <w:vAlign w:val="bottom"/>
            <w:hideMark/>
          </w:tcPr>
          <w:p w14:paraId="13D2D008" w14:textId="77777777" w:rsidR="00C31790" w:rsidRPr="007C498B" w:rsidRDefault="00C31790" w:rsidP="00EA7440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</w:tr>
      <w:tr w:rsidR="00C31790" w:rsidRPr="007C498B" w14:paraId="16FF3CE1" w14:textId="77777777" w:rsidTr="00E12AD0"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FCC3CC" w14:textId="77777777" w:rsidR="00C31790" w:rsidRPr="007C498B" w:rsidRDefault="00C31790" w:rsidP="001923B0">
            <w:pPr>
              <w:pStyle w:val="Tabletext"/>
            </w:pPr>
            <w:r w:rsidRPr="007C498B">
              <w:t>Программы работы:</w:t>
            </w:r>
          </w:p>
          <w:p w14:paraId="15F05FA6" w14:textId="77777777" w:rsidR="00C31790" w:rsidRPr="007C498B" w:rsidRDefault="00C31790" w:rsidP="001923B0">
            <w:pPr>
              <w:pStyle w:val="Tabletext"/>
            </w:pPr>
            <w:r w:rsidRPr="007C498B">
              <w:t>−</w:t>
            </w:r>
            <w:r w:rsidRPr="007C498B">
              <w:tab/>
              <w:t>по Резолюциям МСЭ-R;</w:t>
            </w:r>
          </w:p>
          <w:p w14:paraId="4192246B" w14:textId="77777777" w:rsidR="00C31790" w:rsidRPr="007C498B" w:rsidRDefault="00C31790" w:rsidP="001923B0">
            <w:pPr>
              <w:pStyle w:val="Tabletext"/>
            </w:pPr>
            <w:r w:rsidRPr="007C498B">
              <w:t>−</w:t>
            </w:r>
            <w:r w:rsidRPr="007C498B">
              <w:tab/>
              <w:t xml:space="preserve">работа, порученная </w:t>
            </w:r>
            <w:proofErr w:type="spellStart"/>
            <w:r w:rsidRPr="007C498B">
              <w:t>ПСК27</w:t>
            </w:r>
            <w:proofErr w:type="spellEnd"/>
            <w:r w:rsidRPr="007C498B">
              <w:t>-1;</w:t>
            </w:r>
          </w:p>
          <w:p w14:paraId="1E8BF0CB" w14:textId="77777777" w:rsidR="00C31790" w:rsidRPr="007C498B" w:rsidRDefault="00C31790" w:rsidP="00E12AD0">
            <w:pPr>
              <w:pStyle w:val="Tabletext"/>
              <w:ind w:left="284" w:hanging="284"/>
              <w:rPr>
                <w:color w:val="000000"/>
                <w:highlight w:val="lightGray"/>
              </w:rPr>
            </w:pPr>
            <w:r w:rsidRPr="007C498B">
              <w:t>−</w:t>
            </w:r>
            <w:r w:rsidRPr="007C498B">
              <w:tab/>
              <w:t xml:space="preserve">работа, порученная ВКР-23 (не определена </w:t>
            </w:r>
            <w:proofErr w:type="spellStart"/>
            <w:r w:rsidRPr="007C498B">
              <w:t>ПСК27</w:t>
            </w:r>
            <w:proofErr w:type="spellEnd"/>
            <w:r w:rsidRPr="007C498B">
              <w:noBreakHyphen/>
              <w:t>1)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A16001" w14:textId="77777777" w:rsidR="00C31790" w:rsidRPr="007C498B" w:rsidRDefault="00C31790" w:rsidP="00B2295F">
            <w:pPr>
              <w:pStyle w:val="Tabletext"/>
            </w:pPr>
            <w:r w:rsidRPr="007C498B">
              <w:t>Выполнение программ работы в соответствии с графиками, своевременное распространение информации</w:t>
            </w:r>
          </w:p>
          <w:p w14:paraId="3EECF269" w14:textId="77777777" w:rsidR="00C31790" w:rsidRPr="007C498B" w:rsidRDefault="00C31790" w:rsidP="00714842">
            <w:pPr>
              <w:pStyle w:val="Tabletext"/>
            </w:pPr>
            <w:r w:rsidRPr="007C498B">
              <w:t>Подготовка проектов Рекомендаций, Отчетов и Справочников в соответствии с целями исследовательских комиссий</w:t>
            </w:r>
          </w:p>
          <w:p w14:paraId="231C7D4A" w14:textId="77777777" w:rsidR="00C31790" w:rsidRPr="007C498B" w:rsidRDefault="00C31790" w:rsidP="00714842">
            <w:pPr>
              <w:pStyle w:val="Tabletext"/>
            </w:pPr>
            <w:r w:rsidRPr="007C498B">
              <w:t>Доступность итоговых документов членам в ожидаемые сроки</w:t>
            </w:r>
          </w:p>
        </w:tc>
      </w:tr>
      <w:tr w:rsidR="00C31790" w:rsidRPr="007C498B" w14:paraId="17A218AC" w14:textId="77777777" w:rsidTr="00E12AD0">
        <w:tc>
          <w:tcPr>
            <w:tcW w:w="48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CF31AB" w14:textId="77777777" w:rsidR="00C31790" w:rsidRPr="007C498B" w:rsidRDefault="00C31790" w:rsidP="00714842">
            <w:pPr>
              <w:pStyle w:val="Tabletext"/>
              <w:rPr>
                <w:color w:val="000000"/>
                <w:highlight w:val="lightGray"/>
              </w:rPr>
            </w:pPr>
            <w:r w:rsidRPr="007C498B">
              <w:rPr>
                <w:color w:val="000000"/>
              </w:rPr>
              <w:t xml:space="preserve">Обеспечение надлежащего уровня поддержки собраний со стороны БР/SGD, как специализированной, так и материально-технической </w:t>
            </w:r>
          </w:p>
        </w:tc>
        <w:tc>
          <w:tcPr>
            <w:tcW w:w="4820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1FB1543A" w14:textId="77777777" w:rsidR="00C31790" w:rsidRPr="007C498B" w:rsidRDefault="00C31790" w:rsidP="00714842">
            <w:pPr>
              <w:pStyle w:val="Tabletext"/>
              <w:rPr>
                <w:color w:val="000000"/>
              </w:rPr>
            </w:pPr>
            <w:r w:rsidRPr="007C498B">
              <w:rPr>
                <w:color w:val="000000"/>
              </w:rPr>
              <w:t>Адекватный уровень поддержки с необходимой документацией и оборудованием, обеспечивающими бесперебойное проведение собраний</w:t>
            </w:r>
          </w:p>
          <w:p w14:paraId="70F8E625" w14:textId="77777777" w:rsidR="00C31790" w:rsidRPr="007C498B" w:rsidRDefault="00C31790" w:rsidP="00714842">
            <w:pPr>
              <w:pStyle w:val="Tabletext"/>
              <w:rPr>
                <w:color w:val="000000"/>
                <w:highlight w:val="lightGray"/>
              </w:rPr>
            </w:pPr>
            <w:r w:rsidRPr="007C498B">
              <w:rPr>
                <w:color w:val="000000"/>
              </w:rPr>
              <w:t>Выполнение собраниями поставленных задач в установленные сроки</w:t>
            </w:r>
          </w:p>
        </w:tc>
      </w:tr>
      <w:tr w:rsidR="00C31790" w:rsidRPr="007C498B" w14:paraId="377CF4D0" w14:textId="77777777" w:rsidTr="00E12AD0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994272" w14:textId="77777777" w:rsidR="00C31790" w:rsidRPr="007C498B" w:rsidRDefault="00C31790" w:rsidP="00B2295F">
            <w:pPr>
              <w:pStyle w:val="Tabletext"/>
              <w:rPr>
                <w:color w:val="000000"/>
              </w:rPr>
            </w:pPr>
            <w:r w:rsidRPr="007C498B">
              <w:rPr>
                <w:color w:val="000000"/>
              </w:rPr>
              <w:t>Обработка документации, связанной с собраниями, в соответствии с Резолюцией МСЭ-R 1 (и рабочими руководящими указаниями), а также с решениями АР-23</w:t>
            </w:r>
          </w:p>
          <w:p w14:paraId="5296DF96" w14:textId="77777777" w:rsidR="00C31790" w:rsidRPr="007C498B" w:rsidRDefault="00C31790" w:rsidP="00B2295F">
            <w:pPr>
              <w:pStyle w:val="Tabletext"/>
              <w:rPr>
                <w:color w:val="000000"/>
              </w:rPr>
            </w:pPr>
            <w:r w:rsidRPr="007C498B">
              <w:rPr>
                <w:color w:val="000000"/>
              </w:rPr>
              <w:t>Своевременная обработка заявлений о взаимодействии и отчетов председателей</w:t>
            </w:r>
          </w:p>
          <w:p w14:paraId="010C64F9" w14:textId="77777777" w:rsidR="00C31790" w:rsidRPr="007C498B" w:rsidRDefault="00C31790" w:rsidP="004C6145">
            <w:pPr>
              <w:pStyle w:val="Tabletext"/>
              <w:rPr>
                <w:color w:val="000000"/>
                <w:highlight w:val="lightGray"/>
              </w:rPr>
            </w:pPr>
            <w:r w:rsidRPr="007C498B">
              <w:rPr>
                <w:color w:val="000000"/>
              </w:rPr>
              <w:lastRenderedPageBreak/>
              <w:t>Своевременная и эффективная подготовка основных итоговых документов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8A5203" w14:textId="77777777" w:rsidR="00C31790" w:rsidRPr="007C498B" w:rsidRDefault="00C31790" w:rsidP="004C6145">
            <w:pPr>
              <w:pStyle w:val="Tabletext"/>
              <w:rPr>
                <w:color w:val="000000"/>
              </w:rPr>
            </w:pPr>
            <w:r w:rsidRPr="007C498B">
              <w:rPr>
                <w:color w:val="000000"/>
              </w:rPr>
              <w:lastRenderedPageBreak/>
              <w:t>Необходимый уровень доступности документов до, во время и после собраний</w:t>
            </w:r>
          </w:p>
          <w:p w14:paraId="7C7927B6" w14:textId="77777777" w:rsidR="00C31790" w:rsidRPr="007C498B" w:rsidRDefault="00C31790" w:rsidP="004C6145">
            <w:pPr>
              <w:pStyle w:val="Tabletext"/>
              <w:rPr>
                <w:color w:val="000000"/>
              </w:rPr>
            </w:pPr>
            <w:r w:rsidRPr="007C498B">
              <w:rPr>
                <w:color w:val="000000"/>
              </w:rPr>
              <w:t>Процессы принятия/утверждения эффективно реализуются и соответствуют решениям АР-23</w:t>
            </w:r>
          </w:p>
          <w:p w14:paraId="4EF568A1" w14:textId="77777777" w:rsidR="00C31790" w:rsidRPr="007C498B" w:rsidRDefault="00C31790" w:rsidP="004C6145">
            <w:pPr>
              <w:pStyle w:val="Tabletext"/>
              <w:rPr>
                <w:color w:val="000000"/>
              </w:rPr>
            </w:pPr>
            <w:r w:rsidRPr="007C498B">
              <w:rPr>
                <w:color w:val="000000"/>
              </w:rPr>
              <w:t>Ведется контроль качества в пределах имеющихся ресурсов</w:t>
            </w:r>
          </w:p>
          <w:p w14:paraId="37BBB78A" w14:textId="77777777" w:rsidR="00C31790" w:rsidRPr="007C498B" w:rsidRDefault="00C31790" w:rsidP="004C6145">
            <w:pPr>
              <w:pStyle w:val="Tabletext"/>
              <w:rPr>
                <w:color w:val="000000"/>
                <w:highlight w:val="lightGray"/>
              </w:rPr>
            </w:pPr>
            <w:r w:rsidRPr="007C498B">
              <w:rPr>
                <w:color w:val="000000"/>
              </w:rPr>
              <w:lastRenderedPageBreak/>
              <w:t>Эффективно выполняются рабочие процедуры, обеспечивающие своевременное получение основных итоговых документов</w:t>
            </w:r>
          </w:p>
        </w:tc>
      </w:tr>
    </w:tbl>
    <w:p w14:paraId="5CF88A0A" w14:textId="77777777" w:rsidR="00C31790" w:rsidRPr="007C498B" w:rsidRDefault="00C31790" w:rsidP="00EA7440">
      <w:pPr>
        <w:pStyle w:val="Headingi"/>
        <w:spacing w:after="120"/>
      </w:pPr>
      <w:r w:rsidRPr="007C498B">
        <w:lastRenderedPageBreak/>
        <w:t>Оценка угроз и рисков в 2025 году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8"/>
        <w:gridCol w:w="1928"/>
      </w:tblGrid>
      <w:tr w:rsidR="00C31790" w:rsidRPr="007C498B" w14:paraId="0127133D" w14:textId="77777777" w:rsidTr="00E12AD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385E"/>
            <w:noWrap/>
            <w:vAlign w:val="center"/>
            <w:hideMark/>
          </w:tcPr>
          <w:p w14:paraId="45D49C24" w14:textId="77777777" w:rsidR="00C31790" w:rsidRPr="007C498B" w:rsidRDefault="00C31790" w:rsidP="00E12AD0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Аспект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288"/>
            <w:noWrap/>
            <w:vAlign w:val="center"/>
            <w:hideMark/>
          </w:tcPr>
          <w:p w14:paraId="0876EA3F" w14:textId="77777777" w:rsidR="00C31790" w:rsidRPr="007C498B" w:rsidRDefault="00C31790" w:rsidP="00E12AD0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Ключевой показатель риска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B785"/>
            <w:noWrap/>
            <w:vAlign w:val="center"/>
            <w:hideMark/>
          </w:tcPr>
          <w:p w14:paraId="55052C35" w14:textId="77777777" w:rsidR="00C31790" w:rsidRPr="007C498B" w:rsidRDefault="00C31790" w:rsidP="00E12AD0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Уровень воздействия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96F"/>
            <w:noWrap/>
            <w:vAlign w:val="center"/>
            <w:hideMark/>
          </w:tcPr>
          <w:p w14:paraId="427DC55F" w14:textId="77777777" w:rsidR="00C31790" w:rsidRPr="007C498B" w:rsidRDefault="00C31790" w:rsidP="00E12AD0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Вероятность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3950"/>
            <w:noWrap/>
            <w:vAlign w:val="center"/>
            <w:hideMark/>
          </w:tcPr>
          <w:p w14:paraId="6E09985D" w14:textId="77777777" w:rsidR="00C31790" w:rsidRPr="007C498B" w:rsidRDefault="00C31790" w:rsidP="00E12AD0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Меры по уменьшению воздействия</w:t>
            </w:r>
          </w:p>
        </w:tc>
      </w:tr>
      <w:tr w:rsidR="00C31790" w:rsidRPr="007C498B" w14:paraId="57890A01" w14:textId="77777777" w:rsidTr="00E12AD0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19AA8E" w14:textId="77777777" w:rsidR="00C31790" w:rsidRPr="007C498B" w:rsidRDefault="00C31790" w:rsidP="004C6145">
            <w:pPr>
              <w:pStyle w:val="Tabletext"/>
              <w:rPr>
                <w:highlight w:val="lightGray"/>
              </w:rPr>
            </w:pPr>
            <w:r w:rsidRPr="007C498B">
              <w:t xml:space="preserve">Организационный 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B0E78D" w14:textId="77777777" w:rsidR="00C31790" w:rsidRPr="007C498B" w:rsidRDefault="00C31790" w:rsidP="004C6145">
            <w:pPr>
              <w:pStyle w:val="Tabletext"/>
              <w:rPr>
                <w:highlight w:val="lightGray"/>
              </w:rPr>
            </w:pPr>
            <w:r w:rsidRPr="007C498B">
              <w:t xml:space="preserve">Высокая рабочая нагрузка может ухудшить качество окончательного текста 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AFC2A0" w14:textId="77777777" w:rsidR="00C31790" w:rsidRPr="007C498B" w:rsidRDefault="00C31790" w:rsidP="004C6145">
            <w:pPr>
              <w:pStyle w:val="Tabletext"/>
              <w:rPr>
                <w:highlight w:val="lightGray"/>
              </w:rPr>
            </w:pPr>
            <w:r w:rsidRPr="007C498B">
              <w:t xml:space="preserve">Высокий 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CA22A7" w14:textId="77777777" w:rsidR="00C31790" w:rsidRPr="007C498B" w:rsidRDefault="00C31790" w:rsidP="004C6145">
            <w:pPr>
              <w:pStyle w:val="Tabletext"/>
              <w:rPr>
                <w:highlight w:val="lightGray"/>
              </w:rPr>
            </w:pPr>
            <w:r w:rsidRPr="007C498B">
              <w:t xml:space="preserve">Средняя 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9A05927" w14:textId="77777777" w:rsidR="00C31790" w:rsidRPr="007C498B" w:rsidRDefault="00C31790" w:rsidP="004C6145">
            <w:pPr>
              <w:pStyle w:val="Tabletext"/>
              <w:rPr>
                <w:highlight w:val="lightGray"/>
              </w:rPr>
            </w:pPr>
            <w:r w:rsidRPr="007C498B">
              <w:t>Качественное планирование и подготовка к распределению рабочей нагрузки</w:t>
            </w:r>
          </w:p>
        </w:tc>
      </w:tr>
      <w:tr w:rsidR="00C31790" w:rsidRPr="007C498B" w14:paraId="05313D7E" w14:textId="77777777" w:rsidTr="00E12AD0">
        <w:tc>
          <w:tcPr>
            <w:tcW w:w="19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51A43A" w14:textId="77777777" w:rsidR="00C31790" w:rsidRPr="007C498B" w:rsidRDefault="00C31790" w:rsidP="00B2295F">
            <w:pPr>
              <w:pStyle w:val="Tabletext"/>
              <w:rPr>
                <w:highlight w:val="lightGray"/>
              </w:rPr>
            </w:pPr>
            <w:r w:rsidRPr="007C498B">
              <w:t>Финансовый</w:t>
            </w:r>
          </w:p>
        </w:tc>
        <w:tc>
          <w:tcPr>
            <w:tcW w:w="1928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3A161312" w14:textId="77777777" w:rsidR="00C31790" w:rsidRPr="007C498B" w:rsidRDefault="00C31790" w:rsidP="004C6145">
            <w:pPr>
              <w:pStyle w:val="Tabletext"/>
              <w:rPr>
                <w:highlight w:val="lightGray"/>
              </w:rPr>
            </w:pPr>
            <w:r w:rsidRPr="007C498B">
              <w:t>Нехватка ресурсов может привести к задержкам в получении результатов в периоды большой рабочей нагрузки</w:t>
            </w:r>
          </w:p>
        </w:tc>
        <w:tc>
          <w:tcPr>
            <w:tcW w:w="1928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7BE676BF" w14:textId="77777777" w:rsidR="00C31790" w:rsidRPr="007C498B" w:rsidRDefault="00C31790" w:rsidP="004C6145">
            <w:pPr>
              <w:pStyle w:val="Tabletext"/>
              <w:rPr>
                <w:highlight w:val="lightGray"/>
              </w:rPr>
            </w:pPr>
            <w:r w:rsidRPr="007C498B">
              <w:t xml:space="preserve">Высокий </w:t>
            </w:r>
          </w:p>
        </w:tc>
        <w:tc>
          <w:tcPr>
            <w:tcW w:w="1928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53667C17" w14:textId="77777777" w:rsidR="00C31790" w:rsidRPr="007C498B" w:rsidRDefault="00C31790" w:rsidP="004C6145">
            <w:pPr>
              <w:pStyle w:val="Tabletext"/>
              <w:rPr>
                <w:highlight w:val="lightGray"/>
              </w:rPr>
            </w:pPr>
            <w:r w:rsidRPr="007C498B">
              <w:t xml:space="preserve">Низкая 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B35E31" w14:textId="77777777" w:rsidR="00C31790" w:rsidRPr="007C498B" w:rsidRDefault="00C31790" w:rsidP="004C6145">
            <w:pPr>
              <w:pStyle w:val="Tabletext"/>
              <w:rPr>
                <w:highlight w:val="lightGray"/>
              </w:rPr>
            </w:pPr>
            <w:r w:rsidRPr="007C498B">
              <w:rPr>
                <w:color w:val="000000" w:themeColor="text1"/>
              </w:rPr>
              <w:t>Обеспечение соответствующего объема ресурсов Своевременный подбор персонала Подготовка прогноза на основе координации и взаимодействия с членами</w:t>
            </w:r>
          </w:p>
        </w:tc>
      </w:tr>
      <w:tr w:rsidR="00C31790" w:rsidRPr="007C498B" w14:paraId="31C3E15B" w14:textId="77777777" w:rsidTr="00E12AD0"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10CD62" w14:textId="77777777" w:rsidR="00C31790" w:rsidRPr="007C498B" w:rsidRDefault="00C31790" w:rsidP="00B2295F">
            <w:pPr>
              <w:pStyle w:val="Tabletext"/>
              <w:rPr>
                <w:highlight w:val="lightGray"/>
              </w:rPr>
            </w:pPr>
            <w:r w:rsidRPr="007C498B">
              <w:t>Заинтересованные стороны/партнеры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A414CD" w14:textId="77777777" w:rsidR="00C31790" w:rsidRPr="007C498B" w:rsidRDefault="00C31790" w:rsidP="00960EE4">
            <w:pPr>
              <w:pStyle w:val="Tabletext"/>
              <w:rPr>
                <w:highlight w:val="lightGray"/>
              </w:rPr>
            </w:pPr>
            <w:r w:rsidRPr="007C498B">
              <w:t xml:space="preserve">Недостаточная вовлеченность стран 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BEBB09" w14:textId="77777777" w:rsidR="00C31790" w:rsidRPr="007C498B" w:rsidRDefault="00C31790" w:rsidP="004C6145">
            <w:pPr>
              <w:pStyle w:val="Tabletext"/>
              <w:rPr>
                <w:highlight w:val="lightGray"/>
              </w:rPr>
            </w:pPr>
            <w:r w:rsidRPr="007C498B">
              <w:t xml:space="preserve">Высокий 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51A3BCF" w14:textId="77777777" w:rsidR="00C31790" w:rsidRPr="007C498B" w:rsidRDefault="00C31790" w:rsidP="004C6145">
            <w:pPr>
              <w:pStyle w:val="Tabletext"/>
              <w:rPr>
                <w:highlight w:val="lightGray"/>
              </w:rPr>
            </w:pPr>
            <w:r w:rsidRPr="007C498B">
              <w:t xml:space="preserve">Средняя 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75517C" w14:textId="77777777" w:rsidR="00C31790" w:rsidRPr="007C498B" w:rsidRDefault="00C31790" w:rsidP="004C6145">
            <w:pPr>
              <w:pStyle w:val="Tabletext"/>
              <w:rPr>
                <w:highlight w:val="lightGray"/>
              </w:rPr>
            </w:pPr>
            <w:r w:rsidRPr="007C498B">
              <w:t>Активное сотрудничество с членами и партнерами для соблюдения сокращенных сроков</w:t>
            </w:r>
          </w:p>
        </w:tc>
      </w:tr>
    </w:tbl>
    <w:p w14:paraId="42A93BB2" w14:textId="77777777" w:rsidR="00C31790" w:rsidRPr="007C498B" w:rsidRDefault="00C31790" w:rsidP="00700CDD">
      <w:pPr>
        <w:pStyle w:val="Headingb"/>
        <w:spacing w:before="240" w:after="120"/>
        <w:rPr>
          <w:lang w:val="ru-RU"/>
        </w:rPr>
      </w:pPr>
      <w:r w:rsidRPr="007C498B">
        <w:rPr>
          <w:lang w:val="ru-RU"/>
        </w:rPr>
        <w:t>Распределение людских ресурсов на 2025–2028 годы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8"/>
        <w:gridCol w:w="1928"/>
      </w:tblGrid>
      <w:tr w:rsidR="00C31790" w:rsidRPr="007C498B" w14:paraId="1720E39F" w14:textId="77777777" w:rsidTr="00B2295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bottom"/>
            <w:hideMark/>
          </w:tcPr>
          <w:p w14:paraId="7163FB1F" w14:textId="77777777" w:rsidR="00C31790" w:rsidRPr="007C498B" w:rsidRDefault="00C31790" w:rsidP="00FE2837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Класс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288"/>
            <w:noWrap/>
            <w:vAlign w:val="bottom"/>
            <w:hideMark/>
          </w:tcPr>
          <w:p w14:paraId="23A5BDD6" w14:textId="77777777" w:rsidR="00C31790" w:rsidRPr="007C498B" w:rsidRDefault="00C31790" w:rsidP="00FE2837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2025 г.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bottom"/>
            <w:hideMark/>
          </w:tcPr>
          <w:p w14:paraId="28709209" w14:textId="77777777" w:rsidR="00C31790" w:rsidRPr="007C498B" w:rsidRDefault="00C31790" w:rsidP="00FE2837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2026 г.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noWrap/>
            <w:vAlign w:val="bottom"/>
            <w:hideMark/>
          </w:tcPr>
          <w:p w14:paraId="019F2E34" w14:textId="77777777" w:rsidR="00C31790" w:rsidRPr="007C498B" w:rsidRDefault="00C31790" w:rsidP="00FE2837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2027 г.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3950"/>
            <w:noWrap/>
            <w:vAlign w:val="bottom"/>
            <w:hideMark/>
          </w:tcPr>
          <w:p w14:paraId="52BC2694" w14:textId="77777777" w:rsidR="00C31790" w:rsidRPr="007C498B" w:rsidRDefault="00C31790" w:rsidP="00FE2837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2028 г.</w:t>
            </w:r>
          </w:p>
        </w:tc>
      </w:tr>
      <w:tr w:rsidR="00C31790" w:rsidRPr="007C498B" w14:paraId="46632DF3" w14:textId="77777777" w:rsidTr="00B2295F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C90042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E1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1BD857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475ED2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0D5045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CD2076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0,0</w:t>
            </w:r>
          </w:p>
        </w:tc>
      </w:tr>
      <w:tr w:rsidR="00C31790" w:rsidRPr="007C498B" w14:paraId="264A9CBC" w14:textId="77777777" w:rsidTr="00B2295F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6B05F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E2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91855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1,8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75D55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1,8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4414C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0,6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9DC06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1,2</w:t>
            </w:r>
          </w:p>
        </w:tc>
      </w:tr>
      <w:tr w:rsidR="00C31790" w:rsidRPr="007C498B" w14:paraId="5AF1C539" w14:textId="77777777" w:rsidTr="00B2295F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6BA7E0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D1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13EC1B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3,7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559655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3,7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752282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3,5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B990B9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3,6</w:t>
            </w:r>
          </w:p>
        </w:tc>
      </w:tr>
      <w:tr w:rsidR="00C31790" w:rsidRPr="007C498B" w14:paraId="4457AF51" w14:textId="77777777" w:rsidTr="00B2295F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80882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D2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B0CD1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75A23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9AAA2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1,0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4095C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0,6</w:t>
            </w:r>
          </w:p>
        </w:tc>
      </w:tr>
      <w:tr w:rsidR="00C31790" w:rsidRPr="007C498B" w14:paraId="6B0D0956" w14:textId="77777777" w:rsidTr="00B2295F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ED864C" w14:textId="77777777" w:rsidR="00C31790" w:rsidRPr="007C498B" w:rsidRDefault="00C31790" w:rsidP="00B2295F">
            <w:pPr>
              <w:pStyle w:val="Tabletext"/>
              <w:jc w:val="center"/>
            </w:pPr>
            <w:proofErr w:type="spellStart"/>
            <w:r w:rsidRPr="007C498B">
              <w:t>P5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460F0B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31,9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BBCF2C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31,9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078AF8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19,7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6B50F0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27,1</w:t>
            </w:r>
          </w:p>
        </w:tc>
      </w:tr>
      <w:tr w:rsidR="00C31790" w:rsidRPr="007C498B" w14:paraId="0F7CEF82" w14:textId="77777777" w:rsidTr="00B2295F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C15B6" w14:textId="77777777" w:rsidR="00C31790" w:rsidRPr="007C498B" w:rsidRDefault="00C31790" w:rsidP="00B2295F">
            <w:pPr>
              <w:pStyle w:val="Tabletext"/>
              <w:jc w:val="center"/>
            </w:pPr>
            <w:proofErr w:type="spellStart"/>
            <w:r w:rsidRPr="007C498B">
              <w:t>P4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9CF7E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12,2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9EFAA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9,8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C0CE5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7,7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7999D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6,4</w:t>
            </w:r>
          </w:p>
        </w:tc>
      </w:tr>
      <w:tr w:rsidR="00C31790" w:rsidRPr="007C498B" w14:paraId="048FA7E3" w14:textId="77777777" w:rsidTr="00B2295F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FD0F0A" w14:textId="77777777" w:rsidR="00C31790" w:rsidRPr="007C498B" w:rsidRDefault="00C31790" w:rsidP="00B2295F">
            <w:pPr>
              <w:pStyle w:val="Tabletext"/>
              <w:jc w:val="center"/>
            </w:pPr>
            <w:proofErr w:type="spellStart"/>
            <w:r w:rsidRPr="007C498B">
              <w:t>P3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36D10A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11,9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FE67BD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11,0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DEA849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6,9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EABE33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11,0</w:t>
            </w:r>
          </w:p>
        </w:tc>
      </w:tr>
      <w:tr w:rsidR="00C31790" w:rsidRPr="007C498B" w14:paraId="130B619F" w14:textId="77777777" w:rsidTr="00B2295F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85E99" w14:textId="77777777" w:rsidR="00C31790" w:rsidRPr="007C498B" w:rsidRDefault="00C31790" w:rsidP="00B2295F">
            <w:pPr>
              <w:pStyle w:val="Tabletext"/>
              <w:jc w:val="center"/>
            </w:pPr>
            <w:proofErr w:type="spellStart"/>
            <w:r w:rsidRPr="007C498B">
              <w:t>P2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1D0BA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3,9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12B71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3,9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C468B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3,8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B410C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3,9</w:t>
            </w:r>
          </w:p>
        </w:tc>
      </w:tr>
      <w:tr w:rsidR="00C31790" w:rsidRPr="007C498B" w14:paraId="6EEDC6EF" w14:textId="77777777" w:rsidTr="00B2295F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ACD8B2" w14:textId="77777777" w:rsidR="00C31790" w:rsidRPr="007C498B" w:rsidRDefault="00C31790" w:rsidP="00B2295F">
            <w:pPr>
              <w:pStyle w:val="Tabletext"/>
              <w:jc w:val="center"/>
            </w:pPr>
            <w:proofErr w:type="spellStart"/>
            <w:r w:rsidRPr="007C498B">
              <w:t>P1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01E687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F595EC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854025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FABB3C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0,0</w:t>
            </w:r>
          </w:p>
        </w:tc>
      </w:tr>
      <w:tr w:rsidR="00C31790" w:rsidRPr="007C498B" w14:paraId="42B38D85" w14:textId="77777777" w:rsidTr="00B2295F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5AC5F" w14:textId="77777777" w:rsidR="00C31790" w:rsidRPr="007C498B" w:rsidRDefault="00C31790" w:rsidP="00B2295F">
            <w:pPr>
              <w:pStyle w:val="Tabletext"/>
              <w:jc w:val="center"/>
            </w:pPr>
            <w:proofErr w:type="spellStart"/>
            <w:r w:rsidRPr="007C498B">
              <w:t>G7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28192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9,0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17556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9,0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F4008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7,2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839F0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6,6</w:t>
            </w:r>
          </w:p>
        </w:tc>
      </w:tr>
      <w:tr w:rsidR="00C31790" w:rsidRPr="007C498B" w14:paraId="47947857" w14:textId="77777777" w:rsidTr="00B2295F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48FF47" w14:textId="77777777" w:rsidR="00C31790" w:rsidRPr="007C498B" w:rsidRDefault="00C31790" w:rsidP="00B2295F">
            <w:pPr>
              <w:pStyle w:val="Tabletext"/>
              <w:jc w:val="center"/>
            </w:pPr>
            <w:proofErr w:type="spellStart"/>
            <w:r w:rsidRPr="007C498B">
              <w:t>G6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76506F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58,3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F8A616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53,5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088C42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28,1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F999F8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40,9</w:t>
            </w:r>
          </w:p>
        </w:tc>
      </w:tr>
      <w:tr w:rsidR="00C31790" w:rsidRPr="007C498B" w14:paraId="2980A466" w14:textId="77777777" w:rsidTr="00B2295F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972C1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G5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42517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20,7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FA810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20,7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F5D4F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18,3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B5DF7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15,3</w:t>
            </w:r>
          </w:p>
        </w:tc>
      </w:tr>
      <w:tr w:rsidR="00C31790" w:rsidRPr="007C498B" w14:paraId="313A2806" w14:textId="77777777" w:rsidTr="00B2295F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2FA476" w14:textId="77777777" w:rsidR="00C31790" w:rsidRPr="007C498B" w:rsidRDefault="00C31790" w:rsidP="00B2295F">
            <w:pPr>
              <w:pStyle w:val="Tabletext"/>
              <w:jc w:val="center"/>
            </w:pPr>
            <w:proofErr w:type="spellStart"/>
            <w:r w:rsidRPr="007C498B">
              <w:t>G4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C520AE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6,7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837692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6,7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68A431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6,7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6FCDE1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4,9</w:t>
            </w:r>
          </w:p>
        </w:tc>
      </w:tr>
      <w:tr w:rsidR="00C31790" w:rsidRPr="007C498B" w14:paraId="04D54D67" w14:textId="77777777" w:rsidTr="00B2295F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E4E9D" w14:textId="77777777" w:rsidR="00C31790" w:rsidRPr="007C498B" w:rsidRDefault="00C31790" w:rsidP="00B2295F">
            <w:pPr>
              <w:pStyle w:val="Tabletext"/>
              <w:jc w:val="center"/>
            </w:pPr>
            <w:proofErr w:type="spellStart"/>
            <w:r w:rsidRPr="007C498B">
              <w:t>G3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AAE1B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6302D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31D8A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12640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0,0</w:t>
            </w:r>
          </w:p>
        </w:tc>
      </w:tr>
      <w:tr w:rsidR="00C31790" w:rsidRPr="007C498B" w14:paraId="6823C4E1" w14:textId="77777777" w:rsidTr="00B2295F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072E7B" w14:textId="77777777" w:rsidR="00C31790" w:rsidRPr="007C498B" w:rsidRDefault="00C31790" w:rsidP="00B2295F">
            <w:pPr>
              <w:pStyle w:val="Tabletext"/>
              <w:jc w:val="center"/>
            </w:pPr>
            <w:proofErr w:type="spellStart"/>
            <w:r w:rsidRPr="007C498B">
              <w:t>G2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8ED1CA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13198E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C8615B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4BDB2B" w14:textId="77777777" w:rsidR="00C31790" w:rsidRPr="007C498B" w:rsidRDefault="00C31790" w:rsidP="00B2295F">
            <w:pPr>
              <w:pStyle w:val="Tabletext"/>
              <w:jc w:val="center"/>
            </w:pPr>
            <w:r w:rsidRPr="007C498B">
              <w:t>0,0</w:t>
            </w:r>
          </w:p>
        </w:tc>
      </w:tr>
      <w:tr w:rsidR="00C31790" w:rsidRPr="007C498B" w14:paraId="08C9114A" w14:textId="77777777" w:rsidTr="00B2295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4D7C9" w14:textId="77777777" w:rsidR="00C31790" w:rsidRPr="007C498B" w:rsidRDefault="00C31790" w:rsidP="00B2295F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71103" w14:textId="77777777" w:rsidR="00C31790" w:rsidRPr="007C498B" w:rsidRDefault="00C31790" w:rsidP="00B2295F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160,9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47582" w14:textId="77777777" w:rsidR="00C31790" w:rsidRPr="007C498B" w:rsidRDefault="00C31790" w:rsidP="00B2295F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152,8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CD8C4" w14:textId="77777777" w:rsidR="00C31790" w:rsidRPr="007C498B" w:rsidRDefault="00C31790" w:rsidP="00B2295F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103,4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49732" w14:textId="77777777" w:rsidR="00C31790" w:rsidRPr="007C498B" w:rsidRDefault="00C31790" w:rsidP="00B2295F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121,6</w:t>
            </w:r>
          </w:p>
        </w:tc>
      </w:tr>
    </w:tbl>
    <w:p w14:paraId="016E32DD" w14:textId="77777777" w:rsidR="00C31790" w:rsidRPr="007C498B" w:rsidRDefault="00C31790" w:rsidP="00E12AD0">
      <w:pPr>
        <w:pStyle w:val="Heading2"/>
        <w:rPr>
          <w:color w:val="002060"/>
          <w:highlight w:val="lightGray"/>
        </w:rPr>
      </w:pPr>
      <w:r w:rsidRPr="007C498B">
        <w:lastRenderedPageBreak/>
        <w:t>2.9</w:t>
      </w:r>
      <w:r w:rsidRPr="007C498B">
        <w:tab/>
        <w:t>Намеченные результаты деятельности АР (например, Резолюции МСЭ-R)</w:t>
      </w:r>
    </w:p>
    <w:p w14:paraId="7BA2075F" w14:textId="77777777" w:rsidR="00C31790" w:rsidRPr="007C498B" w:rsidRDefault="00C31790" w:rsidP="00CC78CA">
      <w:pPr>
        <w:pStyle w:val="Headingb"/>
        <w:rPr>
          <w:lang w:val="ru-RU"/>
        </w:rPr>
      </w:pPr>
      <w:r w:rsidRPr="007C498B">
        <w:rPr>
          <w:lang w:val="ru-RU"/>
        </w:rPr>
        <w:t>Описание</w:t>
      </w:r>
    </w:p>
    <w:p w14:paraId="1201C578" w14:textId="77777777" w:rsidR="00C31790" w:rsidRPr="007C498B" w:rsidRDefault="00C31790" w:rsidP="00B029C5">
      <w:r w:rsidRPr="007C498B">
        <w:t>В число основных задач Ассамблеи радиосвязи входят анализ результатов предыдущего исследовательского периода, определение структуры исследовательских комиссий и разработка программ их работы на период до следующей ассамблеи, рассмотрение Резолюций МСЭ-R, утверждение проектов рекомендаций и представление предложений о назначении председателей/заместителей председателей исследовательских комиссий, ККТ, ПСК и КГР.</w:t>
      </w:r>
    </w:p>
    <w:p w14:paraId="690158A5" w14:textId="77777777" w:rsidR="00C31790" w:rsidRPr="007C498B" w:rsidRDefault="00C31790" w:rsidP="00B029C5">
      <w:r w:rsidRPr="007C498B">
        <w:t xml:space="preserve">Бюро радиосвязи отвечает за планирование и обеспечение работы Ассамблеи, в том числе контроль за документацией и обеспечение </w:t>
      </w:r>
      <w:proofErr w:type="spellStart"/>
      <w:r w:rsidRPr="007C498B">
        <w:t>секретариатской</w:t>
      </w:r>
      <w:proofErr w:type="spellEnd"/>
      <w:r w:rsidRPr="007C498B">
        <w:t xml:space="preserve"> поддержки пленарных заседаний и комитетов. БР также обеспечивает надлежащее руководство и поддержку для председателей исследовательских комиссий в том, что касается документации и представления проектов Рекомендаций.</w:t>
      </w:r>
    </w:p>
    <w:p w14:paraId="73B299CA" w14:textId="77777777" w:rsidR="00C31790" w:rsidRPr="007C498B" w:rsidRDefault="00C31790" w:rsidP="00B029C5">
      <w:r w:rsidRPr="007C498B">
        <w:t xml:space="preserve">Последняя АР была проведена в 2023 году, а следующую планируется провести в 2027 году. </w:t>
      </w:r>
    </w:p>
    <w:p w14:paraId="25C2D125" w14:textId="77777777" w:rsidR="00C31790" w:rsidRPr="007C498B" w:rsidRDefault="00C31790" w:rsidP="00C42992">
      <w:pPr>
        <w:pStyle w:val="Headingb"/>
        <w:rPr>
          <w:lang w:val="ru-RU"/>
        </w:rPr>
      </w:pPr>
      <w:r w:rsidRPr="007C498B">
        <w:rPr>
          <w:lang w:val="ru-RU"/>
        </w:rPr>
        <w:t>Отчет о проделанной работе и анализ рисков в 2023 году</w:t>
      </w:r>
    </w:p>
    <w:p w14:paraId="3DDE4E89" w14:textId="77777777" w:rsidR="00C31790" w:rsidRPr="007C498B" w:rsidRDefault="00C31790" w:rsidP="00CA4C78">
      <w:pPr>
        <w:pStyle w:val="Headingi"/>
        <w:spacing w:after="120"/>
      </w:pPr>
      <w:r w:rsidRPr="007C498B">
        <w:t>Изложение результатов, достигнутых в 2023 году</w:t>
      </w:r>
    </w:p>
    <w:tbl>
      <w:tblPr>
        <w:tblW w:w="9640" w:type="dxa"/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</w:tblGrid>
      <w:tr w:rsidR="00C31790" w:rsidRPr="007C498B" w14:paraId="7991F056" w14:textId="77777777" w:rsidTr="00E12AD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385E"/>
            <w:vAlign w:val="center"/>
            <w:hideMark/>
          </w:tcPr>
          <w:p w14:paraId="1477AC4C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lang w:val="ru-RU"/>
              </w:rPr>
              <w:t xml:space="preserve">Ожидаемые результаты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288"/>
            <w:vAlign w:val="center"/>
            <w:hideMark/>
          </w:tcPr>
          <w:p w14:paraId="4E19A0DF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Достигнутые результаты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B785"/>
            <w:vAlign w:val="center"/>
            <w:hideMark/>
          </w:tcPr>
          <w:p w14:paraId="483D6CDE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96F"/>
            <w:vAlign w:val="center"/>
            <w:hideMark/>
          </w:tcPr>
          <w:p w14:paraId="77866307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Измерения/данные о деятельности </w:t>
            </w:r>
          </w:p>
        </w:tc>
      </w:tr>
      <w:tr w:rsidR="00C31790" w:rsidRPr="007C498B" w14:paraId="134A680D" w14:textId="77777777" w:rsidTr="00E12AD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BE098D" w14:textId="77777777" w:rsidR="00C31790" w:rsidRPr="007C498B" w:rsidRDefault="00C31790" w:rsidP="004C6145">
            <w:pPr>
              <w:pStyle w:val="Tabletext"/>
              <w:rPr>
                <w:color w:val="000000"/>
                <w:highlight w:val="lightGray"/>
              </w:rPr>
            </w:pPr>
            <w:r w:rsidRPr="007C498B">
              <w:t xml:space="preserve">Подготовка, обеспечение </w:t>
            </w:r>
            <w:proofErr w:type="spellStart"/>
            <w:r w:rsidRPr="007C498B">
              <w:t>секретариатской</w:t>
            </w:r>
            <w:proofErr w:type="spellEnd"/>
            <w:r w:rsidRPr="007C498B">
              <w:t xml:space="preserve"> поддержки (регистрация делегатов, подготовка и распространение документов, материально-техническое обеспечение и т. д.) для АР-23 Подготовка необходимой документации для АР-23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815F3C" w14:textId="77777777" w:rsidR="00C31790" w:rsidRPr="007C498B" w:rsidRDefault="00C31790" w:rsidP="004C6145">
            <w:pPr>
              <w:pStyle w:val="Tabletext"/>
              <w:rPr>
                <w:color w:val="000000"/>
                <w:highlight w:val="lightGray"/>
              </w:rPr>
            </w:pPr>
            <w:r w:rsidRPr="007C498B">
              <w:rPr>
                <w:color w:val="000000"/>
              </w:rPr>
              <w:t>Своевременные подготовка и действия до и во время ассамблеи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2F41C2" w14:textId="77777777" w:rsidR="00C31790" w:rsidRPr="007C498B" w:rsidRDefault="00C31790" w:rsidP="00CC78CA">
            <w:pPr>
              <w:pStyle w:val="Tabletext"/>
              <w:rPr>
                <w:color w:val="000000"/>
              </w:rPr>
            </w:pPr>
            <w:r w:rsidRPr="007C498B">
              <w:rPr>
                <w:color w:val="000000"/>
              </w:rPr>
              <w:t>Адекватный уровень планирования</w:t>
            </w:r>
          </w:p>
          <w:p w14:paraId="18FA9BD3" w14:textId="77777777" w:rsidR="00C31790" w:rsidRPr="007C498B" w:rsidRDefault="00C31790" w:rsidP="004C6145">
            <w:pPr>
              <w:pStyle w:val="Tabletext"/>
              <w:rPr>
                <w:color w:val="000000"/>
                <w:highlight w:val="lightGray"/>
              </w:rPr>
            </w:pPr>
            <w:r w:rsidRPr="007C498B">
              <w:rPr>
                <w:color w:val="000000"/>
              </w:rPr>
              <w:t>Удовлетворенность 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138BA4D" w14:textId="77777777" w:rsidR="00C31790" w:rsidRPr="007C498B" w:rsidRDefault="00C31790" w:rsidP="00CC78CA">
            <w:pPr>
              <w:pStyle w:val="Tabletext"/>
              <w:rPr>
                <w:color w:val="000000"/>
              </w:rPr>
            </w:pPr>
            <w:r w:rsidRPr="007C498B">
              <w:rPr>
                <w:color w:val="000000"/>
              </w:rPr>
              <w:t>Удовлетворенность делегаций</w:t>
            </w:r>
          </w:p>
          <w:p w14:paraId="58501535" w14:textId="77777777" w:rsidR="00C31790" w:rsidRPr="007C498B" w:rsidRDefault="00C31790" w:rsidP="004C6145">
            <w:pPr>
              <w:pStyle w:val="Tabletext"/>
              <w:rPr>
                <w:color w:val="000000"/>
                <w:highlight w:val="lightGray"/>
              </w:rPr>
            </w:pPr>
            <w:r w:rsidRPr="007C498B">
              <w:rPr>
                <w:color w:val="000000"/>
              </w:rPr>
              <w:t>Действия выполнены своевременно</w:t>
            </w:r>
          </w:p>
        </w:tc>
      </w:tr>
    </w:tbl>
    <w:p w14:paraId="28866D60" w14:textId="77777777" w:rsidR="00C31790" w:rsidRPr="007C498B" w:rsidRDefault="00C31790" w:rsidP="00CA4C78">
      <w:pPr>
        <w:pStyle w:val="Headingi"/>
        <w:spacing w:after="120"/>
      </w:pPr>
      <w:r w:rsidRPr="007C498B">
        <w:t>Оценка угроз и рисков в 2023 году</w:t>
      </w:r>
    </w:p>
    <w:tbl>
      <w:tblPr>
        <w:tblW w:w="9640" w:type="dxa"/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</w:tblGrid>
      <w:tr w:rsidR="00C31790" w:rsidRPr="007C498B" w14:paraId="58028E3F" w14:textId="77777777" w:rsidTr="00E12AD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vAlign w:val="center"/>
            <w:hideMark/>
          </w:tcPr>
          <w:p w14:paraId="481ECD9F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lang w:val="ru-RU"/>
              </w:rPr>
              <w:t xml:space="preserve">Аспекты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288"/>
            <w:vAlign w:val="center"/>
            <w:hideMark/>
          </w:tcPr>
          <w:p w14:paraId="60C32D1E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Отмеченные риски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vAlign w:val="center"/>
            <w:hideMark/>
          </w:tcPr>
          <w:p w14:paraId="3AA6C85E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Отмеченный уровень воздействия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vAlign w:val="center"/>
            <w:hideMark/>
          </w:tcPr>
          <w:p w14:paraId="2B618A47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Принятые меры по смягчению последствий </w:t>
            </w:r>
          </w:p>
        </w:tc>
      </w:tr>
      <w:tr w:rsidR="00C31790" w:rsidRPr="007C498B" w14:paraId="38BA7D94" w14:textId="77777777" w:rsidTr="00E12AD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517F986" w14:textId="77777777" w:rsidR="00C31790" w:rsidRPr="007C498B" w:rsidRDefault="00C31790" w:rsidP="004C6145">
            <w:pPr>
              <w:pStyle w:val="Tabletext"/>
            </w:pPr>
            <w:r w:rsidRPr="007C498B">
              <w:t xml:space="preserve">Организационный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3CC8670" w14:textId="77777777" w:rsidR="00C31790" w:rsidRPr="007C498B" w:rsidRDefault="00C31790" w:rsidP="005C0B29">
            <w:pPr>
              <w:pStyle w:val="Tabletext"/>
            </w:pPr>
            <w:r w:rsidRPr="007C498B">
              <w:t xml:space="preserve">Сложность прогнозирования потребностей и проблем реализации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84E3ACC" w14:textId="77777777" w:rsidR="00C31790" w:rsidRPr="007C498B" w:rsidRDefault="00C31790" w:rsidP="004C6145">
            <w:pPr>
              <w:pStyle w:val="Tabletext"/>
            </w:pPr>
            <w:r w:rsidRPr="007C498B">
              <w:t xml:space="preserve">Низкий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C328237" w14:textId="77777777" w:rsidR="00C31790" w:rsidRPr="007C498B" w:rsidRDefault="00C31790" w:rsidP="004C6145">
            <w:pPr>
              <w:pStyle w:val="Tabletext"/>
            </w:pPr>
            <w:r w:rsidRPr="007C498B">
              <w:t xml:space="preserve">Надлежащее планирование, прогнозирование потребностей и обеспечение адекватного объема ресурсов </w:t>
            </w:r>
          </w:p>
        </w:tc>
      </w:tr>
    </w:tbl>
    <w:p w14:paraId="65706B82" w14:textId="77777777" w:rsidR="00C31790" w:rsidRPr="007C498B" w:rsidRDefault="00C31790" w:rsidP="00C42992">
      <w:pPr>
        <w:pStyle w:val="Headingb"/>
        <w:rPr>
          <w:lang w:val="ru-RU"/>
        </w:rPr>
      </w:pPr>
      <w:r w:rsidRPr="007C498B">
        <w:rPr>
          <w:lang w:val="ru-RU"/>
        </w:rPr>
        <w:t>Изложение ожидаемых результатов и анализ рисков в 2025 году</w:t>
      </w:r>
    </w:p>
    <w:p w14:paraId="24D944C7" w14:textId="77777777" w:rsidR="00C31790" w:rsidRPr="007C498B" w:rsidRDefault="00C31790" w:rsidP="00CA4C78">
      <w:pPr>
        <w:pStyle w:val="Headingi"/>
        <w:spacing w:after="120"/>
      </w:pPr>
      <w:r w:rsidRPr="007C498B">
        <w:t>Изложение ожидаемых результатов в 2025 году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C31790" w:rsidRPr="007C498B" w14:paraId="54956526" w14:textId="77777777" w:rsidTr="00E12AD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bottom"/>
            <w:hideMark/>
          </w:tcPr>
          <w:p w14:paraId="3E304502" w14:textId="77777777" w:rsidR="00C31790" w:rsidRPr="007C498B" w:rsidRDefault="00C31790" w:rsidP="00EA7440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lang w:val="ru-RU"/>
              </w:rPr>
              <w:t xml:space="preserve">Ожидаемые результаты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bottom"/>
            <w:hideMark/>
          </w:tcPr>
          <w:p w14:paraId="5CD438D7" w14:textId="77777777" w:rsidR="00C31790" w:rsidRPr="007C498B" w:rsidRDefault="00C31790" w:rsidP="00EA7440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</w:tr>
      <w:tr w:rsidR="00C31790" w:rsidRPr="007C498B" w14:paraId="0AFA6AA9" w14:textId="77777777" w:rsidTr="00E12AD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25642DE" w14:textId="77777777" w:rsidR="00C31790" w:rsidRPr="007C498B" w:rsidRDefault="00C31790" w:rsidP="004C6145">
            <w:pPr>
              <w:pStyle w:val="Tabletext"/>
              <w:rPr>
                <w:highlight w:val="lightGray"/>
              </w:rPr>
            </w:pPr>
            <w:r w:rsidRPr="007C498B">
              <w:t xml:space="preserve">Реализация, принятие последующих мер и выполнение решений АР-23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24FECE1" w14:textId="77777777" w:rsidR="00C31790" w:rsidRPr="007C498B" w:rsidRDefault="00C31790" w:rsidP="00CC78CA">
            <w:pPr>
              <w:pStyle w:val="Tabletext"/>
            </w:pPr>
            <w:r w:rsidRPr="007C498B">
              <w:t xml:space="preserve">Своевременное начало выполнения рабочих программ и решений </w:t>
            </w:r>
          </w:p>
          <w:p w14:paraId="0F3F505B" w14:textId="77777777" w:rsidR="00C31790" w:rsidRPr="007C498B" w:rsidRDefault="00C31790" w:rsidP="004C6145">
            <w:pPr>
              <w:pStyle w:val="Tabletext"/>
              <w:rPr>
                <w:highlight w:val="lightGray"/>
              </w:rPr>
            </w:pPr>
            <w:r w:rsidRPr="007C498B">
              <w:t xml:space="preserve">Удовлетворенность членов проведением нового исследовательского периода </w:t>
            </w:r>
          </w:p>
        </w:tc>
      </w:tr>
    </w:tbl>
    <w:p w14:paraId="43DA8054" w14:textId="77777777" w:rsidR="00C31790" w:rsidRPr="007C498B" w:rsidRDefault="00C31790" w:rsidP="00EA7440">
      <w:pPr>
        <w:pStyle w:val="Headingi"/>
        <w:spacing w:after="120"/>
      </w:pPr>
      <w:r w:rsidRPr="007C498B">
        <w:lastRenderedPageBreak/>
        <w:t>Оценка угроз и рисков в 2025 году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8"/>
        <w:gridCol w:w="1928"/>
      </w:tblGrid>
      <w:tr w:rsidR="00C31790" w:rsidRPr="007C498B" w14:paraId="5BFD046A" w14:textId="77777777" w:rsidTr="00E12AD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385E"/>
            <w:noWrap/>
            <w:vAlign w:val="center"/>
            <w:hideMark/>
          </w:tcPr>
          <w:p w14:paraId="3079F36E" w14:textId="77777777" w:rsidR="00C31790" w:rsidRPr="007C498B" w:rsidRDefault="00C31790" w:rsidP="00E12AD0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Аспект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288"/>
            <w:noWrap/>
            <w:vAlign w:val="center"/>
            <w:hideMark/>
          </w:tcPr>
          <w:p w14:paraId="517C7F6D" w14:textId="77777777" w:rsidR="00C31790" w:rsidRPr="007C498B" w:rsidRDefault="00C31790" w:rsidP="00E12AD0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Ключевой показатель риска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B785"/>
            <w:noWrap/>
            <w:vAlign w:val="center"/>
            <w:hideMark/>
          </w:tcPr>
          <w:p w14:paraId="303168D7" w14:textId="77777777" w:rsidR="00C31790" w:rsidRPr="007C498B" w:rsidRDefault="00C31790" w:rsidP="00E12AD0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Уровень воздействия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96F"/>
            <w:noWrap/>
            <w:vAlign w:val="center"/>
            <w:hideMark/>
          </w:tcPr>
          <w:p w14:paraId="728FDDB0" w14:textId="77777777" w:rsidR="00C31790" w:rsidRPr="007C498B" w:rsidRDefault="00C31790" w:rsidP="00E12AD0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Вероятность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3950"/>
            <w:noWrap/>
            <w:vAlign w:val="center"/>
            <w:hideMark/>
          </w:tcPr>
          <w:p w14:paraId="1438A41F" w14:textId="77777777" w:rsidR="00C31790" w:rsidRPr="007C498B" w:rsidRDefault="00C31790" w:rsidP="00E12AD0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Меры по уменьшению воздействия</w:t>
            </w:r>
          </w:p>
        </w:tc>
      </w:tr>
      <w:tr w:rsidR="00C31790" w:rsidRPr="007C498B" w14:paraId="2FADE783" w14:textId="77777777" w:rsidTr="00E12AD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9F3778" w14:textId="77777777" w:rsidR="00C31790" w:rsidRPr="007C498B" w:rsidRDefault="00C31790" w:rsidP="00CC78CA">
            <w:pPr>
              <w:pStyle w:val="Tabletext"/>
              <w:rPr>
                <w:highlight w:val="lightGray"/>
              </w:rPr>
            </w:pPr>
            <w:r w:rsidRPr="007C498B">
              <w:t>Финансовый/ ресурсный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B1FABB8" w14:textId="77777777" w:rsidR="00C31790" w:rsidRPr="007C498B" w:rsidRDefault="00C31790" w:rsidP="004C6145">
            <w:pPr>
              <w:pStyle w:val="Tabletext"/>
              <w:rPr>
                <w:highlight w:val="lightGray"/>
              </w:rPr>
            </w:pPr>
            <w:r w:rsidRPr="007C498B">
              <w:t xml:space="preserve">Недостаток ресурсов для своевременного выполнения решений АР-23 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0B835E" w14:textId="77777777" w:rsidR="00C31790" w:rsidRPr="007C498B" w:rsidRDefault="00C31790" w:rsidP="004C6145">
            <w:pPr>
              <w:pStyle w:val="Tabletext"/>
            </w:pPr>
            <w:r w:rsidRPr="007C498B">
              <w:t xml:space="preserve">Высокий 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BB789A" w14:textId="77777777" w:rsidR="00C31790" w:rsidRPr="007C498B" w:rsidRDefault="00C31790" w:rsidP="004C6145">
            <w:pPr>
              <w:pStyle w:val="Tabletext"/>
            </w:pPr>
            <w:r w:rsidRPr="007C498B">
              <w:t xml:space="preserve">Средняя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0E826B" w14:textId="77777777" w:rsidR="00C31790" w:rsidRPr="007C498B" w:rsidRDefault="00C31790" w:rsidP="004C6145">
            <w:pPr>
              <w:pStyle w:val="Tabletext"/>
              <w:rPr>
                <w:highlight w:val="lightGray"/>
              </w:rPr>
            </w:pPr>
            <w:r w:rsidRPr="007C498B">
              <w:rPr>
                <w:color w:val="000000" w:themeColor="text1"/>
              </w:rPr>
              <w:t xml:space="preserve">Выделение достаточного объема ресурсов для достижения конечных результатов АР-23 Программы работы и решения </w:t>
            </w:r>
          </w:p>
        </w:tc>
      </w:tr>
    </w:tbl>
    <w:p w14:paraId="3D975F9C" w14:textId="77777777" w:rsidR="00C31790" w:rsidRPr="007C498B" w:rsidRDefault="00C31790" w:rsidP="00700CDD">
      <w:pPr>
        <w:pStyle w:val="Headingb"/>
        <w:spacing w:before="240" w:after="120"/>
        <w:rPr>
          <w:lang w:val="ru-RU"/>
        </w:rPr>
      </w:pPr>
      <w:r w:rsidRPr="007C498B">
        <w:rPr>
          <w:lang w:val="ru-RU"/>
        </w:rPr>
        <w:t>Распределение людских ресурсов на 2025–2028 годы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8"/>
        <w:gridCol w:w="1928"/>
      </w:tblGrid>
      <w:tr w:rsidR="00C31790" w:rsidRPr="007C498B" w14:paraId="5833BB56" w14:textId="77777777" w:rsidTr="00B029C5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bottom"/>
            <w:hideMark/>
          </w:tcPr>
          <w:p w14:paraId="733BC766" w14:textId="77777777" w:rsidR="00C31790" w:rsidRPr="007C498B" w:rsidRDefault="00C31790" w:rsidP="00FE2837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Класс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288"/>
            <w:noWrap/>
            <w:vAlign w:val="bottom"/>
            <w:hideMark/>
          </w:tcPr>
          <w:p w14:paraId="575D8B31" w14:textId="77777777" w:rsidR="00C31790" w:rsidRPr="007C498B" w:rsidRDefault="00C31790" w:rsidP="00FE2837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2025 г.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bottom"/>
            <w:hideMark/>
          </w:tcPr>
          <w:p w14:paraId="3AB1A973" w14:textId="77777777" w:rsidR="00C31790" w:rsidRPr="007C498B" w:rsidRDefault="00C31790" w:rsidP="00FE2837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2026 г.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noWrap/>
            <w:vAlign w:val="bottom"/>
            <w:hideMark/>
          </w:tcPr>
          <w:p w14:paraId="4CBE61AA" w14:textId="77777777" w:rsidR="00C31790" w:rsidRPr="007C498B" w:rsidRDefault="00C31790" w:rsidP="00FE2837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2027 г.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3950"/>
            <w:noWrap/>
            <w:vAlign w:val="bottom"/>
            <w:hideMark/>
          </w:tcPr>
          <w:p w14:paraId="3EB59C23" w14:textId="77777777" w:rsidR="00C31790" w:rsidRPr="007C498B" w:rsidRDefault="00C31790" w:rsidP="00FE2837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2028 г.</w:t>
            </w:r>
          </w:p>
        </w:tc>
      </w:tr>
      <w:tr w:rsidR="00C31790" w:rsidRPr="007C498B" w14:paraId="7B624730" w14:textId="77777777" w:rsidTr="00B029C5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A6BD2A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E1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B3D5D1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1E7970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256E3D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030EF9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0,0</w:t>
            </w:r>
          </w:p>
        </w:tc>
      </w:tr>
      <w:tr w:rsidR="00C31790" w:rsidRPr="007C498B" w14:paraId="4CDBCC9D" w14:textId="77777777" w:rsidTr="00B029C5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1E963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E2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332A3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A6F7B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39A79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1,2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9F729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0,6</w:t>
            </w:r>
          </w:p>
        </w:tc>
      </w:tr>
      <w:tr w:rsidR="00C31790" w:rsidRPr="007C498B" w14:paraId="2B4A1288" w14:textId="77777777" w:rsidTr="00B029C5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459261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D1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0D69EE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1,9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A5AF5F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1,7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45962C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1,9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9ED47A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1,9</w:t>
            </w:r>
          </w:p>
        </w:tc>
      </w:tr>
      <w:tr w:rsidR="00C31790" w:rsidRPr="007C498B" w14:paraId="6E0B0FF2" w14:textId="77777777" w:rsidTr="00B029C5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5BD74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D2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1E101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1E9B5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FB8D2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1,0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211A1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0,6</w:t>
            </w:r>
          </w:p>
        </w:tc>
      </w:tr>
      <w:tr w:rsidR="00C31790" w:rsidRPr="007C498B" w14:paraId="65799DFE" w14:textId="77777777" w:rsidTr="00B029C5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6FBB8A" w14:textId="77777777" w:rsidR="00C31790" w:rsidRPr="007C498B" w:rsidRDefault="00C31790" w:rsidP="00B029C5">
            <w:pPr>
              <w:pStyle w:val="Tabletext"/>
              <w:jc w:val="center"/>
            </w:pPr>
            <w:proofErr w:type="spellStart"/>
            <w:r w:rsidRPr="007C498B">
              <w:t>P5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7A6418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18,4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5EA0B9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18,6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488EEF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17,5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A0235E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18,4</w:t>
            </w:r>
          </w:p>
        </w:tc>
      </w:tr>
      <w:tr w:rsidR="00C31790" w:rsidRPr="007C498B" w14:paraId="1818D46C" w14:textId="77777777" w:rsidTr="00B029C5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F191B" w14:textId="77777777" w:rsidR="00C31790" w:rsidRPr="007C498B" w:rsidRDefault="00C31790" w:rsidP="00B029C5">
            <w:pPr>
              <w:pStyle w:val="Tabletext"/>
              <w:jc w:val="center"/>
            </w:pPr>
            <w:proofErr w:type="spellStart"/>
            <w:r w:rsidRPr="007C498B">
              <w:t>P4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2CFA4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2,4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48E36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2,4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079F8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6,0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3FC74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2,4</w:t>
            </w:r>
          </w:p>
        </w:tc>
      </w:tr>
      <w:tr w:rsidR="00C31790" w:rsidRPr="007C498B" w14:paraId="29FC5C4E" w14:textId="77777777" w:rsidTr="00B029C5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99E477" w14:textId="77777777" w:rsidR="00C31790" w:rsidRPr="007C498B" w:rsidRDefault="00C31790" w:rsidP="00B029C5">
            <w:pPr>
              <w:pStyle w:val="Tabletext"/>
              <w:jc w:val="center"/>
            </w:pPr>
            <w:proofErr w:type="spellStart"/>
            <w:r w:rsidRPr="007C498B">
              <w:t>P3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DE69AC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0,9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88A70D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1,8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7D8713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5,1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B3A636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1,8</w:t>
            </w:r>
          </w:p>
        </w:tc>
      </w:tr>
      <w:tr w:rsidR="00C31790" w:rsidRPr="007C498B" w14:paraId="08BCF24D" w14:textId="77777777" w:rsidTr="00B029C5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DEB62" w14:textId="77777777" w:rsidR="00C31790" w:rsidRPr="007C498B" w:rsidRDefault="00C31790" w:rsidP="00B029C5">
            <w:pPr>
              <w:pStyle w:val="Tabletext"/>
              <w:jc w:val="center"/>
            </w:pPr>
            <w:proofErr w:type="spellStart"/>
            <w:r w:rsidRPr="007C498B">
              <w:t>P2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C00A6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2,7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17EF2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2,7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01547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3,0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D4AD7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2,9</w:t>
            </w:r>
          </w:p>
        </w:tc>
      </w:tr>
      <w:tr w:rsidR="00C31790" w:rsidRPr="007C498B" w14:paraId="69F9CB42" w14:textId="77777777" w:rsidTr="00B029C5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A81F6E" w14:textId="77777777" w:rsidR="00C31790" w:rsidRPr="007C498B" w:rsidRDefault="00C31790" w:rsidP="00B029C5">
            <w:pPr>
              <w:pStyle w:val="Tabletext"/>
              <w:jc w:val="center"/>
            </w:pPr>
            <w:proofErr w:type="spellStart"/>
            <w:r w:rsidRPr="007C498B">
              <w:t>P1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CAA649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5A2ADE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2B534C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2783D8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0,0</w:t>
            </w:r>
          </w:p>
        </w:tc>
      </w:tr>
      <w:tr w:rsidR="00C31790" w:rsidRPr="007C498B" w14:paraId="0BE2A246" w14:textId="77777777" w:rsidTr="00B029C5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7A25B" w14:textId="77777777" w:rsidR="00C31790" w:rsidRPr="007C498B" w:rsidRDefault="00C31790" w:rsidP="00B029C5">
            <w:pPr>
              <w:pStyle w:val="Tabletext"/>
              <w:jc w:val="center"/>
            </w:pPr>
            <w:proofErr w:type="spellStart"/>
            <w:r w:rsidRPr="007C498B">
              <w:t>G7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C4ECE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2,4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81531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2,4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1E96B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3,0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48803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2,4</w:t>
            </w:r>
          </w:p>
        </w:tc>
      </w:tr>
      <w:tr w:rsidR="00C31790" w:rsidRPr="007C498B" w14:paraId="66B59711" w14:textId="77777777" w:rsidTr="00B029C5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782057" w14:textId="77777777" w:rsidR="00C31790" w:rsidRPr="007C498B" w:rsidRDefault="00C31790" w:rsidP="00B029C5">
            <w:pPr>
              <w:pStyle w:val="Tabletext"/>
              <w:jc w:val="center"/>
            </w:pPr>
            <w:proofErr w:type="spellStart"/>
            <w:r w:rsidRPr="007C498B">
              <w:t>G6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7D52F7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11,5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E4B1C3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11,5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844C32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19,1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6C0982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11,5</w:t>
            </w:r>
          </w:p>
        </w:tc>
      </w:tr>
      <w:tr w:rsidR="00C31790" w:rsidRPr="007C498B" w14:paraId="1C56BD9A" w14:textId="77777777" w:rsidTr="00B029C5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15505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G5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78599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8,7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CFDD1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8,7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246D1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8,7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39E90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8,7</w:t>
            </w:r>
          </w:p>
        </w:tc>
      </w:tr>
      <w:tr w:rsidR="00C31790" w:rsidRPr="007C498B" w14:paraId="118A8191" w14:textId="77777777" w:rsidTr="00B029C5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B474C4" w14:textId="77777777" w:rsidR="00C31790" w:rsidRPr="007C498B" w:rsidRDefault="00C31790" w:rsidP="00B029C5">
            <w:pPr>
              <w:pStyle w:val="Tabletext"/>
              <w:jc w:val="center"/>
            </w:pPr>
            <w:proofErr w:type="spellStart"/>
            <w:r w:rsidRPr="007C498B">
              <w:t>G4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F06969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3,1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088B55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3,1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D5F979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3,1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D05645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3,1</w:t>
            </w:r>
          </w:p>
        </w:tc>
      </w:tr>
      <w:tr w:rsidR="00C31790" w:rsidRPr="007C498B" w14:paraId="122B435D" w14:textId="77777777" w:rsidTr="00B029C5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94BC1" w14:textId="77777777" w:rsidR="00C31790" w:rsidRPr="007C498B" w:rsidRDefault="00C31790" w:rsidP="00B029C5">
            <w:pPr>
              <w:pStyle w:val="Tabletext"/>
              <w:jc w:val="center"/>
            </w:pPr>
            <w:proofErr w:type="spellStart"/>
            <w:r w:rsidRPr="007C498B">
              <w:t>G3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BE7CE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8A89F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9ACFC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E157D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0,0</w:t>
            </w:r>
          </w:p>
        </w:tc>
      </w:tr>
      <w:tr w:rsidR="00C31790" w:rsidRPr="007C498B" w14:paraId="715B3556" w14:textId="77777777" w:rsidTr="00B029C5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C41071" w14:textId="77777777" w:rsidR="00C31790" w:rsidRPr="007C498B" w:rsidRDefault="00C31790" w:rsidP="00B029C5">
            <w:pPr>
              <w:pStyle w:val="Tabletext"/>
              <w:jc w:val="center"/>
            </w:pPr>
            <w:proofErr w:type="spellStart"/>
            <w:r w:rsidRPr="007C498B">
              <w:t>G2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B787BC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DEF21E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FB32ED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DD999F" w14:textId="77777777" w:rsidR="00C31790" w:rsidRPr="007C498B" w:rsidRDefault="00C31790" w:rsidP="00B029C5">
            <w:pPr>
              <w:pStyle w:val="Tabletext"/>
              <w:jc w:val="center"/>
            </w:pPr>
            <w:r w:rsidRPr="007C498B">
              <w:t>0,0</w:t>
            </w:r>
          </w:p>
        </w:tc>
      </w:tr>
      <w:tr w:rsidR="00C31790" w:rsidRPr="007C498B" w14:paraId="2323A551" w14:textId="77777777" w:rsidTr="00B029C5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A1682" w14:textId="77777777" w:rsidR="00C31790" w:rsidRPr="007C498B" w:rsidRDefault="00C31790" w:rsidP="00B029C5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E5338" w14:textId="77777777" w:rsidR="00C31790" w:rsidRPr="007C498B" w:rsidRDefault="00C31790" w:rsidP="00B029C5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53,2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B4497" w14:textId="77777777" w:rsidR="00C31790" w:rsidRPr="007C498B" w:rsidRDefault="00C31790" w:rsidP="00B029C5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54,1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32601" w14:textId="77777777" w:rsidR="00C31790" w:rsidRPr="007C498B" w:rsidRDefault="00C31790" w:rsidP="00B029C5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69,6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5C357" w14:textId="77777777" w:rsidR="00C31790" w:rsidRPr="007C498B" w:rsidRDefault="00C31790" w:rsidP="00B029C5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54,4</w:t>
            </w:r>
          </w:p>
        </w:tc>
      </w:tr>
    </w:tbl>
    <w:p w14:paraId="29057537" w14:textId="77777777" w:rsidR="00C31790" w:rsidRPr="007C498B" w:rsidRDefault="00C31790" w:rsidP="00E12AD0">
      <w:pPr>
        <w:pStyle w:val="Heading2"/>
        <w:rPr>
          <w:color w:val="002060"/>
        </w:rPr>
      </w:pPr>
      <w:r w:rsidRPr="007C498B">
        <w:t>2.10</w:t>
      </w:r>
      <w:r w:rsidRPr="007C498B">
        <w:tab/>
        <w:t>Намеченные результаты деятельности КГР (рекомендации Директору БР, вклады для АР)</w:t>
      </w:r>
    </w:p>
    <w:p w14:paraId="516E96A5" w14:textId="77777777" w:rsidR="00C31790" w:rsidRPr="007C498B" w:rsidRDefault="00C31790" w:rsidP="00C96A69">
      <w:pPr>
        <w:pStyle w:val="Headingb"/>
        <w:rPr>
          <w:lang w:val="ru-RU"/>
        </w:rPr>
      </w:pPr>
      <w:r w:rsidRPr="007C498B">
        <w:rPr>
          <w:lang w:val="ru-RU"/>
        </w:rPr>
        <w:t>Описание</w:t>
      </w:r>
    </w:p>
    <w:p w14:paraId="1A9625B7" w14:textId="77777777" w:rsidR="00C31790" w:rsidRPr="007C498B" w:rsidRDefault="00C31790" w:rsidP="00B029C5">
      <w:r w:rsidRPr="007C498B">
        <w:t>В своем консультативном качестве КГР продолжит рассматривать приоритеты, программы, операции, финансовые вопросы и стратегии, связанные с ассамблеями радиосвязи, исследовательскими комиссиями и другими группами и с подготовкой конференций радиосвязи, а также любые конкретные вопросы, переданные конференцией Союза, ассамблеей радиосвязи или Советом. Кроме того, КГР будет рассматривать вопросы выполнения оперативного плана предыдущего периода с целью выявления областей, где Бюро не достигло или не смогло достичь целей, сформулированных в этом плане, и рекомендовать Директору необходимые меры по исправлению положения. КГР продолжит рекомендовать меры по активизации сотрудничества и координации с другими органами по стандартам, с Сектором стандартизации электросвязи, Сектором развития электросвязи и Генеральным секретариатом.</w:t>
      </w:r>
    </w:p>
    <w:p w14:paraId="0D3194EE" w14:textId="77777777" w:rsidR="00C31790" w:rsidRPr="007C498B" w:rsidRDefault="00C31790" w:rsidP="00C42992">
      <w:pPr>
        <w:pStyle w:val="Headingb"/>
        <w:rPr>
          <w:lang w:val="ru-RU"/>
        </w:rPr>
      </w:pPr>
      <w:r w:rsidRPr="007C498B">
        <w:rPr>
          <w:lang w:val="ru-RU"/>
        </w:rPr>
        <w:lastRenderedPageBreak/>
        <w:t xml:space="preserve">Отчет о проделанной работе и анализ рисков в 2023 году </w:t>
      </w:r>
    </w:p>
    <w:p w14:paraId="422B31D2" w14:textId="77777777" w:rsidR="00C31790" w:rsidRPr="007C498B" w:rsidRDefault="00C31790" w:rsidP="00CA4C78">
      <w:pPr>
        <w:pStyle w:val="Headingi"/>
        <w:spacing w:after="120"/>
      </w:pPr>
      <w:r w:rsidRPr="007C498B">
        <w:t>Изложение результатов, достигнутых в 2023 году</w:t>
      </w:r>
    </w:p>
    <w:tbl>
      <w:tblPr>
        <w:tblW w:w="9640" w:type="dxa"/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</w:tblGrid>
      <w:tr w:rsidR="00C31790" w:rsidRPr="007C498B" w14:paraId="4206085C" w14:textId="77777777" w:rsidTr="00E12AD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385E"/>
            <w:vAlign w:val="center"/>
            <w:hideMark/>
          </w:tcPr>
          <w:p w14:paraId="0E232A72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lang w:val="ru-RU"/>
              </w:rPr>
              <w:t xml:space="preserve">Ожидаемые результаты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288"/>
            <w:vAlign w:val="center"/>
            <w:hideMark/>
          </w:tcPr>
          <w:p w14:paraId="76201321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Достигнутые результаты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B785"/>
            <w:vAlign w:val="center"/>
            <w:hideMark/>
          </w:tcPr>
          <w:p w14:paraId="478AD046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96F"/>
            <w:vAlign w:val="center"/>
            <w:hideMark/>
          </w:tcPr>
          <w:p w14:paraId="3364EDDD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Измерения/данные о деятельности </w:t>
            </w:r>
          </w:p>
        </w:tc>
      </w:tr>
      <w:tr w:rsidR="00C31790" w:rsidRPr="007C498B" w14:paraId="621B40CF" w14:textId="77777777" w:rsidTr="00E12AD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7B796D" w14:textId="77777777" w:rsidR="00C31790" w:rsidRPr="007C498B" w:rsidRDefault="00C31790" w:rsidP="004C6145">
            <w:pPr>
              <w:pStyle w:val="Tabletext"/>
              <w:rPr>
                <w:highlight w:val="lightGray"/>
              </w:rPr>
            </w:pPr>
            <w:r w:rsidRPr="007C498B">
              <w:t xml:space="preserve">Своевременное рассмотрение соответствующих вопросов со стороны КГР при уделении особого внимания вопросам, связанным с ПК-22, АР-23 и ВКР-23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EE39CB" w14:textId="77777777" w:rsidR="00C31790" w:rsidRPr="007C498B" w:rsidRDefault="00C31790" w:rsidP="004C6145">
            <w:pPr>
              <w:pStyle w:val="Tabletext"/>
              <w:rPr>
                <w:highlight w:val="lightGray"/>
              </w:rPr>
            </w:pPr>
            <w:r w:rsidRPr="007C498B">
              <w:t>Все действия выполнены вовремя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2BE980" w14:textId="77777777" w:rsidR="00C31790" w:rsidRPr="007C498B" w:rsidRDefault="00C31790" w:rsidP="004C6145">
            <w:pPr>
              <w:pStyle w:val="Tabletext"/>
              <w:rPr>
                <w:highlight w:val="lightGray"/>
              </w:rPr>
            </w:pPr>
            <w:r w:rsidRPr="007C498B">
              <w:t xml:space="preserve">Своевременно инициировать все соответствующие мероприятия и обеспечить своевременные последующие действия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A9BBA7" w14:textId="77777777" w:rsidR="00C31790" w:rsidRPr="007C498B" w:rsidRDefault="00C31790" w:rsidP="004C6145">
            <w:pPr>
              <w:pStyle w:val="Tabletext"/>
              <w:rPr>
                <w:color w:val="000000" w:themeColor="text1"/>
              </w:rPr>
            </w:pPr>
            <w:r w:rsidRPr="007C498B">
              <w:rPr>
                <w:color w:val="000000" w:themeColor="text1"/>
              </w:rPr>
              <w:t>Доступны все необходимые материалы для подготовки</w:t>
            </w:r>
          </w:p>
          <w:p w14:paraId="1E90BBBA" w14:textId="77777777" w:rsidR="00C31790" w:rsidRPr="007C498B" w:rsidRDefault="00C31790" w:rsidP="004C6145">
            <w:pPr>
              <w:pStyle w:val="Tabletext"/>
              <w:rPr>
                <w:color w:val="000000" w:themeColor="text1"/>
              </w:rPr>
            </w:pPr>
            <w:r w:rsidRPr="007C498B">
              <w:rPr>
                <w:color w:val="000000" w:themeColor="text1"/>
              </w:rPr>
              <w:t>Представления от БР, Государств-Членов и Членов Сектора подготовлены, переведены и опубликованы вовремя</w:t>
            </w:r>
          </w:p>
          <w:p w14:paraId="317EA20B" w14:textId="77777777" w:rsidR="00C31790" w:rsidRPr="007C498B" w:rsidRDefault="00C31790" w:rsidP="004C6145">
            <w:pPr>
              <w:pStyle w:val="Tabletext"/>
              <w:rPr>
                <w:highlight w:val="lightGray"/>
              </w:rPr>
            </w:pPr>
            <w:r w:rsidRPr="007C498B">
              <w:rPr>
                <w:color w:val="000000" w:themeColor="text1"/>
              </w:rPr>
              <w:t xml:space="preserve">Заключительный отчет КГР (на английском языке) опубликован через </w:t>
            </w:r>
            <w:r w:rsidRPr="007C498B">
              <w:rPr>
                <w:color w:val="FF0000"/>
              </w:rPr>
              <w:t>7</w:t>
            </w:r>
            <w:r w:rsidRPr="007C498B">
              <w:rPr>
                <w:color w:val="000000" w:themeColor="text1"/>
              </w:rPr>
              <w:t xml:space="preserve"> рабочих дней после собрания и вскоре переведен и опубликован на других языках</w:t>
            </w:r>
          </w:p>
        </w:tc>
      </w:tr>
    </w:tbl>
    <w:p w14:paraId="4A92239C" w14:textId="77777777" w:rsidR="00C31790" w:rsidRPr="007C498B" w:rsidRDefault="00C31790" w:rsidP="00CA4C78">
      <w:pPr>
        <w:pStyle w:val="Headingi"/>
        <w:spacing w:after="120"/>
      </w:pPr>
      <w:r w:rsidRPr="007C498B">
        <w:t>Оценка угроз и рисков в 2023 году</w:t>
      </w:r>
    </w:p>
    <w:tbl>
      <w:tblPr>
        <w:tblW w:w="9640" w:type="dxa"/>
        <w:tblLook w:val="04A0" w:firstRow="1" w:lastRow="0" w:firstColumn="1" w:lastColumn="0" w:noHBand="0" w:noVBand="1"/>
      </w:tblPr>
      <w:tblGrid>
        <w:gridCol w:w="2330"/>
        <w:gridCol w:w="2545"/>
        <w:gridCol w:w="2384"/>
        <w:gridCol w:w="2381"/>
      </w:tblGrid>
      <w:tr w:rsidR="00C31790" w:rsidRPr="007C498B" w14:paraId="1897FA8F" w14:textId="77777777" w:rsidTr="00E12AD0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vAlign w:val="center"/>
            <w:hideMark/>
          </w:tcPr>
          <w:p w14:paraId="636CEC6A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lang w:val="ru-RU"/>
              </w:rPr>
              <w:t xml:space="preserve">Аспекты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288"/>
            <w:vAlign w:val="center"/>
            <w:hideMark/>
          </w:tcPr>
          <w:p w14:paraId="64B6890E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Отмеченные риски 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vAlign w:val="center"/>
            <w:hideMark/>
          </w:tcPr>
          <w:p w14:paraId="49B4C32A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Отмеченный уровень воздействия 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vAlign w:val="center"/>
            <w:hideMark/>
          </w:tcPr>
          <w:p w14:paraId="36AFFD5F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Принятые меры по смягчению последствий </w:t>
            </w:r>
          </w:p>
        </w:tc>
      </w:tr>
      <w:tr w:rsidR="00C31790" w:rsidRPr="007C498B" w14:paraId="1134B964" w14:textId="77777777" w:rsidTr="00E12AD0">
        <w:tc>
          <w:tcPr>
            <w:tcW w:w="23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973F9A6" w14:textId="77777777" w:rsidR="00C31790" w:rsidRPr="007C498B" w:rsidRDefault="00C31790" w:rsidP="005C0B29">
            <w:pPr>
              <w:pStyle w:val="Tabletext"/>
            </w:pPr>
            <w:r w:rsidRPr="007C498B">
              <w:t>Компетенции/знания</w:t>
            </w:r>
          </w:p>
        </w:tc>
        <w:tc>
          <w:tcPr>
            <w:tcW w:w="2545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hideMark/>
          </w:tcPr>
          <w:p w14:paraId="113D038A" w14:textId="77777777" w:rsidR="00C31790" w:rsidRPr="007C498B" w:rsidRDefault="00C31790" w:rsidP="004C6145">
            <w:pPr>
              <w:pStyle w:val="Tabletext"/>
              <w:rPr>
                <w:highlight w:val="lightGray"/>
              </w:rPr>
            </w:pPr>
            <w:r w:rsidRPr="007C498B">
              <w:t xml:space="preserve">Недостаточные ресурсы и поддержка на этапе планирования/организации собрания </w:t>
            </w:r>
          </w:p>
        </w:tc>
        <w:tc>
          <w:tcPr>
            <w:tcW w:w="2384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hideMark/>
          </w:tcPr>
          <w:p w14:paraId="6CBD7B61" w14:textId="77777777" w:rsidR="00C31790" w:rsidRPr="007C498B" w:rsidRDefault="00C31790" w:rsidP="004C6145">
            <w:pPr>
              <w:pStyle w:val="Tabletext"/>
            </w:pPr>
            <w:r w:rsidRPr="007C498B">
              <w:t xml:space="preserve">Низкий </w:t>
            </w:r>
          </w:p>
        </w:tc>
        <w:tc>
          <w:tcPr>
            <w:tcW w:w="2381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hideMark/>
          </w:tcPr>
          <w:p w14:paraId="3C33258F" w14:textId="77777777" w:rsidR="00C31790" w:rsidRPr="007C498B" w:rsidRDefault="00C31790" w:rsidP="004C6145">
            <w:pPr>
              <w:pStyle w:val="Tabletext"/>
              <w:rPr>
                <w:highlight w:val="lightGray"/>
              </w:rPr>
            </w:pPr>
            <w:r w:rsidRPr="007C498B">
              <w:t>Оказана необходимая поддержка для обеспечения бесперебойного проведения мероприятия</w:t>
            </w:r>
          </w:p>
        </w:tc>
      </w:tr>
      <w:tr w:rsidR="00C31790" w:rsidRPr="007C498B" w14:paraId="295D7744" w14:textId="77777777" w:rsidTr="00E12AD0"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8EE05" w14:textId="77777777" w:rsidR="00C31790" w:rsidRPr="007C498B" w:rsidRDefault="00C31790" w:rsidP="005C0B29">
            <w:pPr>
              <w:pStyle w:val="Tabletext"/>
            </w:pPr>
            <w:r w:rsidRPr="007C498B">
              <w:t>Заинтересованные стороны/партнеры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0149B" w14:textId="77777777" w:rsidR="00C31790" w:rsidRPr="007C498B" w:rsidRDefault="00C31790" w:rsidP="004C6145">
            <w:pPr>
              <w:pStyle w:val="Tabletext"/>
              <w:rPr>
                <w:highlight w:val="lightGray"/>
              </w:rPr>
            </w:pPr>
            <w:r w:rsidRPr="007C498B">
              <w:t xml:space="preserve">Несвоевременное представление вкладов членами 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3292B" w14:textId="77777777" w:rsidR="00C31790" w:rsidRPr="007C498B" w:rsidRDefault="00C31790" w:rsidP="004C6145">
            <w:pPr>
              <w:pStyle w:val="Tabletext"/>
            </w:pPr>
            <w:r w:rsidRPr="007C498B">
              <w:t xml:space="preserve">Низкий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F2C91" w14:textId="77777777" w:rsidR="00C31790" w:rsidRPr="007C498B" w:rsidRDefault="00C31790" w:rsidP="004C6145">
            <w:pPr>
              <w:pStyle w:val="Tabletext"/>
              <w:rPr>
                <w:highlight w:val="lightGray"/>
              </w:rPr>
            </w:pPr>
            <w:r w:rsidRPr="007C498B">
              <w:t xml:space="preserve">Тесная координация с Департаментом конференций и публикаций для обеспечения поддержки/ предоставления ресурсов по мере необходимости </w:t>
            </w:r>
          </w:p>
        </w:tc>
      </w:tr>
    </w:tbl>
    <w:p w14:paraId="1FC7135D" w14:textId="77777777" w:rsidR="00C31790" w:rsidRPr="007C498B" w:rsidRDefault="00C31790" w:rsidP="00C42992">
      <w:pPr>
        <w:pStyle w:val="Headingb"/>
        <w:rPr>
          <w:lang w:val="ru-RU"/>
        </w:rPr>
      </w:pPr>
      <w:r w:rsidRPr="007C498B">
        <w:rPr>
          <w:lang w:val="ru-RU"/>
        </w:rPr>
        <w:t>Изложение ожидаемых результатов и анализ рисков в 2025 году</w:t>
      </w:r>
    </w:p>
    <w:p w14:paraId="333E99D9" w14:textId="77777777" w:rsidR="00C31790" w:rsidRPr="007C498B" w:rsidRDefault="00C31790" w:rsidP="00CA4C78">
      <w:pPr>
        <w:pStyle w:val="Headingi"/>
        <w:spacing w:after="120"/>
      </w:pPr>
      <w:r w:rsidRPr="007C498B">
        <w:t>Изложение ожидаемых результатов в 2025 году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C31790" w:rsidRPr="007C498B" w14:paraId="38156D85" w14:textId="77777777" w:rsidTr="00E12AD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bottom"/>
            <w:hideMark/>
          </w:tcPr>
          <w:p w14:paraId="03A0FA1E" w14:textId="77777777" w:rsidR="00C31790" w:rsidRPr="007C498B" w:rsidRDefault="00C31790" w:rsidP="00EA7440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lang w:val="ru-RU"/>
              </w:rPr>
              <w:t xml:space="preserve">Ожидаемые результаты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bottom"/>
            <w:hideMark/>
          </w:tcPr>
          <w:p w14:paraId="51A81409" w14:textId="77777777" w:rsidR="00C31790" w:rsidRPr="007C498B" w:rsidRDefault="00C31790" w:rsidP="00EA7440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</w:tr>
      <w:tr w:rsidR="00C31790" w:rsidRPr="007C498B" w14:paraId="4DDB2153" w14:textId="77777777" w:rsidTr="00E12AD0">
        <w:tc>
          <w:tcPr>
            <w:tcW w:w="48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9174F66" w14:textId="77777777" w:rsidR="00C31790" w:rsidRPr="007C498B" w:rsidRDefault="00C31790" w:rsidP="004C6145">
            <w:pPr>
              <w:pStyle w:val="Tabletext"/>
              <w:rPr>
                <w:highlight w:val="lightGray"/>
              </w:rPr>
            </w:pPr>
            <w:r w:rsidRPr="007C498B">
              <w:t xml:space="preserve">Подготовка и организация 31-го собрания КГР и выполнение рекомендаций/решений </w:t>
            </w:r>
          </w:p>
        </w:tc>
        <w:tc>
          <w:tcPr>
            <w:tcW w:w="4820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hideMark/>
          </w:tcPr>
          <w:p w14:paraId="7E4DCBDA" w14:textId="77777777" w:rsidR="00C31790" w:rsidRPr="007C498B" w:rsidRDefault="00C31790" w:rsidP="00CF6882">
            <w:pPr>
              <w:pStyle w:val="Tabletext"/>
            </w:pPr>
            <w:r w:rsidRPr="007C498B">
              <w:t xml:space="preserve">Своевременные действия и эффективное выполнение </w:t>
            </w:r>
          </w:p>
          <w:p w14:paraId="09925532" w14:textId="77777777" w:rsidR="00C31790" w:rsidRPr="007C498B" w:rsidRDefault="00C31790" w:rsidP="004C6145">
            <w:pPr>
              <w:pStyle w:val="Tabletext"/>
            </w:pPr>
            <w:r w:rsidRPr="007C498B">
              <w:t xml:space="preserve">Удовлетворенность участников </w:t>
            </w:r>
          </w:p>
        </w:tc>
      </w:tr>
      <w:tr w:rsidR="00C31790" w:rsidRPr="007C498B" w14:paraId="6E5366E9" w14:textId="77777777" w:rsidTr="00E12AD0"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A55E6" w14:textId="77777777" w:rsidR="00C31790" w:rsidRPr="007C498B" w:rsidRDefault="00C31790" w:rsidP="004C6145">
            <w:pPr>
              <w:pStyle w:val="Tabletext"/>
              <w:rPr>
                <w:highlight w:val="lightGray"/>
              </w:rPr>
            </w:pPr>
            <w:r w:rsidRPr="007C498B">
              <w:t xml:space="preserve">Эффективная поддержка деятельности КГР, включая собрание КГР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E5636" w14:textId="77777777" w:rsidR="00C31790" w:rsidRPr="007C498B" w:rsidRDefault="00C31790" w:rsidP="00CF6882">
            <w:pPr>
              <w:pStyle w:val="Tabletext"/>
            </w:pPr>
            <w:r w:rsidRPr="007C498B">
              <w:t>Своевременная подготовка и распространение представлений БР, своевременная обработка представлений Государств-Членов и Членов Сектора, в том числе их размещение в интернете (в течение 48 часов на языке оригинала)</w:t>
            </w:r>
          </w:p>
          <w:p w14:paraId="159E208C" w14:textId="77777777" w:rsidR="00C31790" w:rsidRPr="007C498B" w:rsidRDefault="00C31790" w:rsidP="004C6145">
            <w:pPr>
              <w:pStyle w:val="Tabletext"/>
              <w:rPr>
                <w:highlight w:val="lightGray"/>
              </w:rPr>
            </w:pPr>
            <w:r w:rsidRPr="007C498B">
              <w:t xml:space="preserve">Распространение окончательной версии краткого отчета о каждом собрании КГР в течение 30 дней после завершения собрания; своевременное выполнение действий в соответствии с рекомендациями КГР </w:t>
            </w:r>
          </w:p>
        </w:tc>
      </w:tr>
    </w:tbl>
    <w:p w14:paraId="109FE080" w14:textId="77777777" w:rsidR="00C31790" w:rsidRPr="007C498B" w:rsidRDefault="00C31790" w:rsidP="00EA7440">
      <w:pPr>
        <w:pStyle w:val="Headingi"/>
        <w:spacing w:after="120"/>
      </w:pPr>
      <w:r w:rsidRPr="007C498B">
        <w:lastRenderedPageBreak/>
        <w:t>Оценка угроз и рисков в 2025 году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1928"/>
        <w:gridCol w:w="1928"/>
        <w:gridCol w:w="1471"/>
        <w:gridCol w:w="1472"/>
        <w:gridCol w:w="2841"/>
      </w:tblGrid>
      <w:tr w:rsidR="00C31790" w:rsidRPr="007C498B" w14:paraId="49D4390D" w14:textId="77777777" w:rsidTr="00E12AD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center"/>
            <w:hideMark/>
          </w:tcPr>
          <w:p w14:paraId="607438AF" w14:textId="77777777" w:rsidR="00C31790" w:rsidRPr="007C498B" w:rsidRDefault="00C31790" w:rsidP="00E12AD0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Аспект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288"/>
            <w:noWrap/>
            <w:vAlign w:val="center"/>
            <w:hideMark/>
          </w:tcPr>
          <w:p w14:paraId="65AF7587" w14:textId="77777777" w:rsidR="00C31790" w:rsidRPr="007C498B" w:rsidRDefault="00C31790" w:rsidP="00E12AD0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Ключевой показатель риска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center"/>
            <w:hideMark/>
          </w:tcPr>
          <w:p w14:paraId="173CA1B9" w14:textId="77777777" w:rsidR="00C31790" w:rsidRPr="007C498B" w:rsidRDefault="00C31790" w:rsidP="00E12AD0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Уровень воздействия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noWrap/>
            <w:vAlign w:val="center"/>
            <w:hideMark/>
          </w:tcPr>
          <w:p w14:paraId="0C14FC58" w14:textId="77777777" w:rsidR="00C31790" w:rsidRPr="007C498B" w:rsidRDefault="00C31790" w:rsidP="00E12AD0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Вероятность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3950"/>
            <w:noWrap/>
            <w:vAlign w:val="center"/>
            <w:hideMark/>
          </w:tcPr>
          <w:p w14:paraId="1C21700C" w14:textId="77777777" w:rsidR="00C31790" w:rsidRPr="007C498B" w:rsidRDefault="00C31790" w:rsidP="00E12AD0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Меры по уменьшению воздействия</w:t>
            </w:r>
          </w:p>
        </w:tc>
      </w:tr>
      <w:tr w:rsidR="00C31790" w:rsidRPr="007C498B" w14:paraId="24A61960" w14:textId="77777777" w:rsidTr="00E12AD0">
        <w:tc>
          <w:tcPr>
            <w:tcW w:w="19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D9D8681" w14:textId="77777777" w:rsidR="00C31790" w:rsidRPr="007C498B" w:rsidRDefault="00C31790" w:rsidP="00CC78CA">
            <w:pPr>
              <w:pStyle w:val="Tabletext"/>
            </w:pPr>
            <w:r w:rsidRPr="007C498B">
              <w:t>Организационные возможности</w:t>
            </w:r>
          </w:p>
        </w:tc>
        <w:tc>
          <w:tcPr>
            <w:tcW w:w="1928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hideMark/>
          </w:tcPr>
          <w:p w14:paraId="4F3DFA73" w14:textId="77777777" w:rsidR="00C31790" w:rsidRPr="007C498B" w:rsidRDefault="00C31790" w:rsidP="00CC78CA">
            <w:pPr>
              <w:pStyle w:val="Tabletext"/>
              <w:rPr>
                <w:highlight w:val="lightGray"/>
              </w:rPr>
            </w:pPr>
            <w:r w:rsidRPr="007C498B">
              <w:t xml:space="preserve">Сложность прогнозирования потребностей и проблем реализации </w:t>
            </w:r>
          </w:p>
        </w:tc>
        <w:tc>
          <w:tcPr>
            <w:tcW w:w="1471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hideMark/>
          </w:tcPr>
          <w:p w14:paraId="17BDE3B9" w14:textId="77777777" w:rsidR="00C31790" w:rsidRPr="007C498B" w:rsidRDefault="00C31790" w:rsidP="004C6145">
            <w:pPr>
              <w:pStyle w:val="Tabletext"/>
            </w:pPr>
            <w:r w:rsidRPr="007C498B">
              <w:t xml:space="preserve">Высокий </w:t>
            </w:r>
          </w:p>
        </w:tc>
        <w:tc>
          <w:tcPr>
            <w:tcW w:w="1472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hideMark/>
          </w:tcPr>
          <w:p w14:paraId="6AD5F0CB" w14:textId="77777777" w:rsidR="00C31790" w:rsidRPr="007C498B" w:rsidRDefault="00C31790" w:rsidP="004C6145">
            <w:pPr>
              <w:pStyle w:val="Tabletext"/>
            </w:pPr>
            <w:r w:rsidRPr="007C498B">
              <w:t>Низкая</w:t>
            </w:r>
            <w:r w:rsidRPr="007C498B">
              <w:rPr>
                <w:highlight w:val="lightGray"/>
              </w:rPr>
              <w:t xml:space="preserve"> 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C838B9E" w14:textId="77777777" w:rsidR="00C31790" w:rsidRPr="007C498B" w:rsidRDefault="00C31790" w:rsidP="00CC78CA">
            <w:pPr>
              <w:pStyle w:val="Tabletext"/>
            </w:pPr>
            <w:r w:rsidRPr="007C498B">
              <w:t>Прогнозирование корпоративных потребностей на основе обмена информацией с членами</w:t>
            </w:r>
          </w:p>
          <w:p w14:paraId="4D8FE737" w14:textId="77777777" w:rsidR="00C31790" w:rsidRPr="007C498B" w:rsidRDefault="00C31790" w:rsidP="004C6145">
            <w:pPr>
              <w:pStyle w:val="Tabletext"/>
              <w:rPr>
                <w:highlight w:val="lightGray"/>
              </w:rPr>
            </w:pPr>
            <w:r w:rsidRPr="007C498B">
              <w:t>Проверка реального положения вещей на основе исторических данных и опыта, полученного во время аналогичных мероприятий в прошлом</w:t>
            </w:r>
          </w:p>
        </w:tc>
      </w:tr>
      <w:tr w:rsidR="00C31790" w:rsidRPr="007C498B" w14:paraId="28D3DD3F" w14:textId="77777777" w:rsidTr="00E12AD0"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83D09" w14:textId="77777777" w:rsidR="00C31790" w:rsidRPr="007C498B" w:rsidRDefault="00C31790" w:rsidP="00CC78CA">
            <w:pPr>
              <w:pStyle w:val="Tabletext"/>
            </w:pPr>
            <w:r w:rsidRPr="007C498B">
              <w:t>Заинтересованные стороны/партнеры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A4EDA" w14:textId="77777777" w:rsidR="00C31790" w:rsidRPr="007C498B" w:rsidRDefault="00C31790" w:rsidP="004C6145">
            <w:pPr>
              <w:pStyle w:val="Tabletext"/>
              <w:rPr>
                <w:highlight w:val="lightGray"/>
              </w:rPr>
            </w:pPr>
            <w:r w:rsidRPr="007C498B">
              <w:t>Поступившие с опозданием представления</w:t>
            </w:r>
            <w:r w:rsidRPr="007C498B">
              <w:rPr>
                <w:highlight w:val="lightGray"/>
              </w:rPr>
              <w:t xml:space="preserve">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FA6BC" w14:textId="77777777" w:rsidR="00C31790" w:rsidRPr="007C498B" w:rsidRDefault="00C31790" w:rsidP="004C6145">
            <w:pPr>
              <w:pStyle w:val="Tabletext"/>
            </w:pPr>
            <w:r w:rsidRPr="007C498B">
              <w:t xml:space="preserve">Высокий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C5437" w14:textId="77777777" w:rsidR="00C31790" w:rsidRPr="007C498B" w:rsidRDefault="00C31790" w:rsidP="004C6145">
            <w:pPr>
              <w:pStyle w:val="Tabletext"/>
            </w:pPr>
            <w:r w:rsidRPr="007C498B">
              <w:t xml:space="preserve">Средняя </w:t>
            </w:r>
          </w:p>
        </w:tc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77443" w14:textId="77777777" w:rsidR="00C31790" w:rsidRPr="007C498B" w:rsidRDefault="00C31790" w:rsidP="004C6145">
            <w:pPr>
              <w:pStyle w:val="Tabletext"/>
              <w:rPr>
                <w:highlight w:val="lightGray"/>
              </w:rPr>
            </w:pPr>
            <w:r w:rsidRPr="007C498B">
              <w:t xml:space="preserve">Обеспечение поддержки и информирование членов в ходе общей подготовительной деятельности, а также при подготовке представлений </w:t>
            </w:r>
          </w:p>
        </w:tc>
      </w:tr>
    </w:tbl>
    <w:p w14:paraId="1B0FEBA5" w14:textId="77777777" w:rsidR="00C31790" w:rsidRPr="007C498B" w:rsidRDefault="00C31790" w:rsidP="00700CDD">
      <w:pPr>
        <w:pStyle w:val="Headingb"/>
        <w:spacing w:before="240" w:after="120"/>
        <w:rPr>
          <w:lang w:val="ru-RU"/>
        </w:rPr>
      </w:pPr>
      <w:r w:rsidRPr="007C498B">
        <w:rPr>
          <w:lang w:val="ru-RU"/>
        </w:rPr>
        <w:t>Распределение людских ресурсов на 2025–2028 годы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8"/>
        <w:gridCol w:w="1928"/>
      </w:tblGrid>
      <w:tr w:rsidR="00C31790" w:rsidRPr="007C498B" w14:paraId="645A5F32" w14:textId="77777777" w:rsidTr="00434854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bottom"/>
            <w:hideMark/>
          </w:tcPr>
          <w:p w14:paraId="4CCFD050" w14:textId="77777777" w:rsidR="00C31790" w:rsidRPr="007C498B" w:rsidRDefault="00C31790" w:rsidP="00FE2837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Класс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288"/>
            <w:noWrap/>
            <w:vAlign w:val="bottom"/>
            <w:hideMark/>
          </w:tcPr>
          <w:p w14:paraId="5B776FD1" w14:textId="77777777" w:rsidR="00C31790" w:rsidRPr="007C498B" w:rsidRDefault="00C31790" w:rsidP="00FE2837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2025 г.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bottom"/>
            <w:hideMark/>
          </w:tcPr>
          <w:p w14:paraId="10098E34" w14:textId="77777777" w:rsidR="00C31790" w:rsidRPr="007C498B" w:rsidRDefault="00C31790" w:rsidP="00FE2837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2026 г.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noWrap/>
            <w:vAlign w:val="bottom"/>
            <w:hideMark/>
          </w:tcPr>
          <w:p w14:paraId="59A11C3C" w14:textId="77777777" w:rsidR="00C31790" w:rsidRPr="007C498B" w:rsidRDefault="00C31790" w:rsidP="00FE2837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2027 г.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3950"/>
            <w:noWrap/>
            <w:vAlign w:val="bottom"/>
            <w:hideMark/>
          </w:tcPr>
          <w:p w14:paraId="14C4FE3E" w14:textId="77777777" w:rsidR="00C31790" w:rsidRPr="007C498B" w:rsidRDefault="00C31790" w:rsidP="00FE2837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2028 г.</w:t>
            </w:r>
          </w:p>
        </w:tc>
      </w:tr>
      <w:tr w:rsidR="00C31790" w:rsidRPr="007C498B" w14:paraId="2A502451" w14:textId="77777777" w:rsidTr="00434854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02F6B9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E1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C0172F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464935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7335A5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DDC80A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0,0</w:t>
            </w:r>
          </w:p>
        </w:tc>
      </w:tr>
      <w:tr w:rsidR="00C31790" w:rsidRPr="007C498B" w14:paraId="0F6384E3" w14:textId="77777777" w:rsidTr="00434854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DF47E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E2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96109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C7941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46411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0,6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FB586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0,6</w:t>
            </w:r>
          </w:p>
        </w:tc>
      </w:tr>
      <w:tr w:rsidR="00C31790" w:rsidRPr="007C498B" w14:paraId="346B8E3D" w14:textId="77777777" w:rsidTr="00434854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EDBC92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D1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683182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1,8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404DD4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1,8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F66C66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1,4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A9493D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1,8</w:t>
            </w:r>
          </w:p>
        </w:tc>
      </w:tr>
      <w:tr w:rsidR="00C31790" w:rsidRPr="007C498B" w14:paraId="1A51AD66" w14:textId="77777777" w:rsidTr="00434854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C955A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D2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A5358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1,8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C32E8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1,8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9C33F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1,0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44757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1,8</w:t>
            </w:r>
          </w:p>
        </w:tc>
      </w:tr>
      <w:tr w:rsidR="00C31790" w:rsidRPr="007C498B" w14:paraId="59A12F37" w14:textId="77777777" w:rsidTr="00434854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75DEE5" w14:textId="77777777" w:rsidR="00C31790" w:rsidRPr="007C498B" w:rsidRDefault="00C31790" w:rsidP="00434854">
            <w:pPr>
              <w:pStyle w:val="Tabletext"/>
              <w:jc w:val="center"/>
            </w:pPr>
            <w:proofErr w:type="spellStart"/>
            <w:r w:rsidRPr="007C498B">
              <w:t>P5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F4E3EA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6,5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D850FE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6,5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A7D09A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6,7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FA83DB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5,9</w:t>
            </w:r>
          </w:p>
        </w:tc>
      </w:tr>
      <w:tr w:rsidR="00C31790" w:rsidRPr="007C498B" w14:paraId="24C33CAB" w14:textId="77777777" w:rsidTr="00434854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D35D6" w14:textId="77777777" w:rsidR="00C31790" w:rsidRPr="007C498B" w:rsidRDefault="00C31790" w:rsidP="00434854">
            <w:pPr>
              <w:pStyle w:val="Tabletext"/>
              <w:jc w:val="center"/>
            </w:pPr>
            <w:proofErr w:type="spellStart"/>
            <w:r w:rsidRPr="007C498B">
              <w:t>P4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718F4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1,1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503AF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1,1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B2F83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2,4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A6D62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1,1</w:t>
            </w:r>
          </w:p>
        </w:tc>
      </w:tr>
      <w:tr w:rsidR="00C31790" w:rsidRPr="007C498B" w14:paraId="7783A56E" w14:textId="77777777" w:rsidTr="00434854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FB2D75" w14:textId="77777777" w:rsidR="00C31790" w:rsidRPr="007C498B" w:rsidRDefault="00C31790" w:rsidP="00434854">
            <w:pPr>
              <w:pStyle w:val="Tabletext"/>
              <w:jc w:val="center"/>
            </w:pPr>
            <w:proofErr w:type="spellStart"/>
            <w:r w:rsidRPr="007C498B">
              <w:t>P3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0BCA53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3,4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5DD6DA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4,2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08370B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5,1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3496A2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4,2</w:t>
            </w:r>
          </w:p>
        </w:tc>
      </w:tr>
      <w:tr w:rsidR="00C31790" w:rsidRPr="007C498B" w14:paraId="686AB936" w14:textId="77777777" w:rsidTr="00434854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E7256" w14:textId="77777777" w:rsidR="00C31790" w:rsidRPr="007C498B" w:rsidRDefault="00C31790" w:rsidP="00434854">
            <w:pPr>
              <w:pStyle w:val="Tabletext"/>
              <w:jc w:val="center"/>
            </w:pPr>
            <w:proofErr w:type="spellStart"/>
            <w:r w:rsidRPr="007C498B">
              <w:t>P2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50D01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1,5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0CF4E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1,5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DCB90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1,2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72030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1,5</w:t>
            </w:r>
          </w:p>
        </w:tc>
      </w:tr>
      <w:tr w:rsidR="00C31790" w:rsidRPr="007C498B" w14:paraId="4EC451D0" w14:textId="77777777" w:rsidTr="00434854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503C7C" w14:textId="77777777" w:rsidR="00C31790" w:rsidRPr="007C498B" w:rsidRDefault="00C31790" w:rsidP="00434854">
            <w:pPr>
              <w:pStyle w:val="Tabletext"/>
              <w:jc w:val="center"/>
            </w:pPr>
            <w:proofErr w:type="spellStart"/>
            <w:r w:rsidRPr="007C498B">
              <w:t>P1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2D4227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4FBB99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DC7F7F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141DB3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0,0</w:t>
            </w:r>
          </w:p>
        </w:tc>
      </w:tr>
      <w:tr w:rsidR="00C31790" w:rsidRPr="007C498B" w14:paraId="0252A48B" w14:textId="77777777" w:rsidTr="00434854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38715" w14:textId="77777777" w:rsidR="00C31790" w:rsidRPr="007C498B" w:rsidRDefault="00C31790" w:rsidP="00434854">
            <w:pPr>
              <w:pStyle w:val="Tabletext"/>
              <w:jc w:val="center"/>
            </w:pPr>
            <w:proofErr w:type="spellStart"/>
            <w:r w:rsidRPr="007C498B">
              <w:t>G7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20765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1,2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29491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1,2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A6794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1,2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457A1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1,2</w:t>
            </w:r>
          </w:p>
        </w:tc>
      </w:tr>
      <w:tr w:rsidR="00C31790" w:rsidRPr="007C498B" w14:paraId="6476A754" w14:textId="77777777" w:rsidTr="00434854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7F25F0" w14:textId="77777777" w:rsidR="00C31790" w:rsidRPr="007C498B" w:rsidRDefault="00C31790" w:rsidP="00434854">
            <w:pPr>
              <w:pStyle w:val="Tabletext"/>
              <w:jc w:val="center"/>
            </w:pPr>
            <w:proofErr w:type="spellStart"/>
            <w:r w:rsidRPr="007C498B">
              <w:t>G6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DF3FEF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11,5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A472D7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11,5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D672BB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8,3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FC347F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11,5</w:t>
            </w:r>
          </w:p>
        </w:tc>
      </w:tr>
      <w:tr w:rsidR="00C31790" w:rsidRPr="007C498B" w14:paraId="6B027E7C" w14:textId="77777777" w:rsidTr="00434854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E2E63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G5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662E2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2,7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C468D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2,7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B6FE2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2,7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FF0B6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2,7</w:t>
            </w:r>
          </w:p>
        </w:tc>
      </w:tr>
      <w:tr w:rsidR="00C31790" w:rsidRPr="007C498B" w14:paraId="5FFD1A91" w14:textId="77777777" w:rsidTr="00434854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BB4B5D" w14:textId="77777777" w:rsidR="00C31790" w:rsidRPr="007C498B" w:rsidRDefault="00C31790" w:rsidP="00434854">
            <w:pPr>
              <w:pStyle w:val="Tabletext"/>
              <w:jc w:val="center"/>
            </w:pPr>
            <w:proofErr w:type="spellStart"/>
            <w:r w:rsidRPr="007C498B">
              <w:t>G4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47136B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0,7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C0A12D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0,7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F402C1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0,7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1A8F6D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0,7</w:t>
            </w:r>
          </w:p>
        </w:tc>
      </w:tr>
      <w:tr w:rsidR="00C31790" w:rsidRPr="007C498B" w14:paraId="603394F7" w14:textId="77777777" w:rsidTr="00434854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121F1" w14:textId="77777777" w:rsidR="00C31790" w:rsidRPr="007C498B" w:rsidRDefault="00C31790" w:rsidP="00434854">
            <w:pPr>
              <w:pStyle w:val="Tabletext"/>
              <w:jc w:val="center"/>
            </w:pPr>
            <w:proofErr w:type="spellStart"/>
            <w:r w:rsidRPr="007C498B">
              <w:t>G3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FD84B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9827F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02665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DA584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0,0</w:t>
            </w:r>
          </w:p>
        </w:tc>
      </w:tr>
      <w:tr w:rsidR="00C31790" w:rsidRPr="007C498B" w14:paraId="5F387C70" w14:textId="77777777" w:rsidTr="00434854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E6A3AB" w14:textId="77777777" w:rsidR="00C31790" w:rsidRPr="007C498B" w:rsidRDefault="00C31790" w:rsidP="00434854">
            <w:pPr>
              <w:pStyle w:val="Tabletext"/>
              <w:jc w:val="center"/>
            </w:pPr>
            <w:proofErr w:type="spellStart"/>
            <w:r w:rsidRPr="007C498B">
              <w:t>G2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21AC16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D3C772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973934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7A6318" w14:textId="77777777" w:rsidR="00C31790" w:rsidRPr="007C498B" w:rsidRDefault="00C31790" w:rsidP="00434854">
            <w:pPr>
              <w:pStyle w:val="Tabletext"/>
              <w:jc w:val="center"/>
            </w:pPr>
            <w:r w:rsidRPr="007C498B">
              <w:t>0,0</w:t>
            </w:r>
          </w:p>
        </w:tc>
      </w:tr>
      <w:tr w:rsidR="00C31790" w:rsidRPr="007C498B" w14:paraId="41D1AE49" w14:textId="77777777" w:rsidTr="00434854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AC409" w14:textId="77777777" w:rsidR="00C31790" w:rsidRPr="007C498B" w:rsidRDefault="00C31790" w:rsidP="00434854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F3D99" w14:textId="77777777" w:rsidR="00C31790" w:rsidRPr="007C498B" w:rsidRDefault="00C31790" w:rsidP="00434854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32,8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AF67E" w14:textId="77777777" w:rsidR="00C31790" w:rsidRPr="007C498B" w:rsidRDefault="00C31790" w:rsidP="00434854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33,6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F066E" w14:textId="77777777" w:rsidR="00C31790" w:rsidRPr="007C498B" w:rsidRDefault="00C31790" w:rsidP="00434854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31,3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68ED1" w14:textId="77777777" w:rsidR="00C31790" w:rsidRPr="007C498B" w:rsidRDefault="00C31790" w:rsidP="00434854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33,0</w:t>
            </w:r>
          </w:p>
        </w:tc>
      </w:tr>
    </w:tbl>
    <w:p w14:paraId="454BD831" w14:textId="77777777" w:rsidR="00C31790" w:rsidRPr="007C498B" w:rsidRDefault="00C31790" w:rsidP="00E12AD0">
      <w:pPr>
        <w:pStyle w:val="Heading2"/>
      </w:pPr>
      <w:r w:rsidRPr="007C498B">
        <w:t>2.11</w:t>
      </w:r>
      <w:r w:rsidRPr="007C498B">
        <w:tab/>
        <w:t xml:space="preserve">Техническая помощь (например, PRIDA, поддержка БР региональных инициатив) </w:t>
      </w:r>
    </w:p>
    <w:p w14:paraId="09B1AFB6" w14:textId="77777777" w:rsidR="00C31790" w:rsidRPr="007C498B" w:rsidRDefault="00C31790" w:rsidP="00C96A69">
      <w:pPr>
        <w:pStyle w:val="Headingb"/>
        <w:rPr>
          <w:lang w:val="ru-RU"/>
        </w:rPr>
      </w:pPr>
      <w:r w:rsidRPr="007C498B">
        <w:rPr>
          <w:lang w:val="ru-RU"/>
        </w:rPr>
        <w:t>Описание</w:t>
      </w:r>
    </w:p>
    <w:p w14:paraId="00AE9FC7" w14:textId="77777777" w:rsidR="00C31790" w:rsidRPr="007C498B" w:rsidRDefault="00C31790" w:rsidP="0028792F">
      <w:r w:rsidRPr="007C498B">
        <w:t>Бюро проводит значительное число мероприятий по развитию электросвязи. В Резолюции МСЭ-R 25 Директору Бюро поручается продолжать сотрудничество с Директором БРЭ для улучшения возможности получения региональными и зональными отделениями информации о деятельности Сектора, а также необходимого опыта и знаний для укрепления взаимодействия и координации с соответствующими региональными организациями и для содействия участию всех Государств – Членов Союза и Членов Сектора в деятельности трех Секторов Союза.</w:t>
      </w:r>
    </w:p>
    <w:p w14:paraId="463453C8" w14:textId="77777777" w:rsidR="00C31790" w:rsidRPr="007C498B" w:rsidRDefault="00C31790" w:rsidP="0028792F">
      <w:r w:rsidRPr="007C498B">
        <w:t xml:space="preserve">Программа работы исследовательских комиссий МСЭ-R направлена на то, чтобы учитывать потребности развивающихся стран и, если необходимо, соответствующим образом корректировать </w:t>
      </w:r>
      <w:r w:rsidRPr="007C498B">
        <w:lastRenderedPageBreak/>
        <w:t>свою работу. Сюда относятся: i) стимулирование разработки проектов Рекомендаций, обеспечивающих непосредственную помощь в разработке и внедрении систем; ii) выпуск справочников, содержащих материалы учебного характера; iii) предоставление рекомендаций от участников исследовательских комиссий и БР по таким вопросам, как управление использованием спектра на национальном уровне, Международная подвижная электросвязь (IMT), цифровое радиовещание и распространение радиоволн.</w:t>
      </w:r>
    </w:p>
    <w:p w14:paraId="607F0C3A" w14:textId="77777777" w:rsidR="00C31790" w:rsidRPr="007C498B" w:rsidRDefault="00C31790" w:rsidP="0028792F">
      <w:r w:rsidRPr="007C498B">
        <w:t>Задача программы состоит в предоставлении сотрудниками БР категории специалистов такой помощи посредством: i) участия в собраниях и мероприятиях МСЭ-D/МСЭ-T и взаимодействия с персоналом БРЭ/БСЭ; ii) содействия разработке справочников в МСЭ-R; iii) предоставления непосредственной помощи по конкретным проблемам в стране или регионе, например по вопросам управления использованием спектра, преобладающих условий распространения радиоволн и измерения распространения; перехода к цифровому телевидению и цифрового дивиденда; iv) чтения лекций на семинарах/семинарах-практикумах, организованных для развивающихся стран, например на информационных собраниях.</w:t>
      </w:r>
    </w:p>
    <w:p w14:paraId="0504F9F2" w14:textId="77777777" w:rsidR="00C31790" w:rsidRPr="007C498B" w:rsidRDefault="00C31790" w:rsidP="0028792F">
      <w:r w:rsidRPr="007C498B">
        <w:t>Эксперты БР помогают БРЭ в разработке и внедрении системы управления использованием спектра для развивающихся стран. Наконец, Бюро организует собрания, целью которых является разработка стандартных основ управления использованием спектра, подходящих для администраций развивающихся стран.</w:t>
      </w:r>
    </w:p>
    <w:p w14:paraId="2AF56978" w14:textId="77777777" w:rsidR="00C31790" w:rsidRPr="007C498B" w:rsidRDefault="00C31790" w:rsidP="00C42992">
      <w:pPr>
        <w:pStyle w:val="Headingb"/>
        <w:rPr>
          <w:lang w:val="ru-RU"/>
        </w:rPr>
      </w:pPr>
      <w:r w:rsidRPr="007C498B">
        <w:rPr>
          <w:lang w:val="ru-RU"/>
        </w:rPr>
        <w:t xml:space="preserve">Отчет о проделанной работе и анализ рисков в 2023 году </w:t>
      </w:r>
    </w:p>
    <w:p w14:paraId="23DBEF0C" w14:textId="77777777" w:rsidR="00C31790" w:rsidRPr="007C498B" w:rsidRDefault="00C31790" w:rsidP="00CA4C78">
      <w:pPr>
        <w:pStyle w:val="Headingi"/>
        <w:spacing w:after="120"/>
      </w:pPr>
      <w:r w:rsidRPr="007C498B">
        <w:t>Изложение результатов, достигнутых в 2023 году</w:t>
      </w:r>
    </w:p>
    <w:tbl>
      <w:tblPr>
        <w:tblW w:w="9640" w:type="dxa"/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</w:tblGrid>
      <w:tr w:rsidR="00C31790" w:rsidRPr="007C498B" w14:paraId="05A697FE" w14:textId="77777777" w:rsidTr="00E12AD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vAlign w:val="center"/>
            <w:hideMark/>
          </w:tcPr>
          <w:p w14:paraId="476E59A7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lang w:val="ru-RU"/>
              </w:rPr>
              <w:t xml:space="preserve">Ожидаемые результаты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288"/>
            <w:vAlign w:val="center"/>
            <w:hideMark/>
          </w:tcPr>
          <w:p w14:paraId="6F7241A5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Достигнутые результаты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vAlign w:val="center"/>
            <w:hideMark/>
          </w:tcPr>
          <w:p w14:paraId="0D4D38F3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vAlign w:val="center"/>
            <w:hideMark/>
          </w:tcPr>
          <w:p w14:paraId="668E8C3B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Измерения/данные о деятельности </w:t>
            </w:r>
          </w:p>
        </w:tc>
      </w:tr>
      <w:tr w:rsidR="00C31790" w:rsidRPr="007C498B" w14:paraId="789EF7C8" w14:textId="77777777" w:rsidTr="00E12AD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321959B" w14:textId="77777777" w:rsidR="00C31790" w:rsidRPr="007C498B" w:rsidRDefault="00C31790" w:rsidP="00FB031D">
            <w:pPr>
              <w:pStyle w:val="Tabletext"/>
            </w:pPr>
            <w:r w:rsidRPr="007C498B">
              <w:t>Участие экспертов МСЭ</w:t>
            </w:r>
            <w:r w:rsidRPr="007C498B">
              <w:noBreakHyphen/>
              <w:t>R и/или БР в семинарах-практикумах/семинарах, организованных БРЭ</w:t>
            </w:r>
          </w:p>
          <w:p w14:paraId="1A754D34" w14:textId="77777777" w:rsidR="00C31790" w:rsidRPr="007C498B" w:rsidRDefault="00C31790" w:rsidP="004C6145">
            <w:pPr>
              <w:pStyle w:val="Tabletext"/>
              <w:rPr>
                <w:highlight w:val="lightGray"/>
              </w:rPr>
            </w:pPr>
            <w:r w:rsidRPr="007C498B">
              <w:t>Помощь развивающимся странам и БРЭ по вопросам, представляющим взаимный интерес, таким как методы и системы управления использованием спектра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11F7AF7" w14:textId="77777777" w:rsidR="00C31790" w:rsidRPr="007C498B" w:rsidRDefault="00C31790" w:rsidP="00FB031D">
            <w:pPr>
              <w:pStyle w:val="Tabletext"/>
            </w:pPr>
            <w:r w:rsidRPr="007C498B">
              <w:t>Помощь оказана</w:t>
            </w:r>
            <w:r w:rsidRPr="007C498B">
              <w:rPr>
                <w:color w:val="FF0000"/>
              </w:rPr>
              <w:t>...</w:t>
            </w:r>
          </w:p>
          <w:p w14:paraId="4FBD1C9D" w14:textId="77777777" w:rsidR="00C31790" w:rsidRPr="007C498B" w:rsidRDefault="00C31790" w:rsidP="004C6145">
            <w:pPr>
              <w:pStyle w:val="Tabletext"/>
              <w:rPr>
                <w:highlight w:val="lightGray"/>
              </w:rPr>
            </w:pPr>
            <w:r w:rsidRPr="007C498B">
              <w:t>Учебные занятия по управлению использованием спектра проведены</w:t>
            </w:r>
            <w:r w:rsidRPr="007C498B">
              <w:rPr>
                <w:color w:val="FF0000"/>
              </w:rPr>
              <w:t>...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4FF866F" w14:textId="77777777" w:rsidR="00C31790" w:rsidRPr="007C498B" w:rsidRDefault="00C31790" w:rsidP="004C6145">
            <w:pPr>
              <w:pStyle w:val="Tabletext"/>
            </w:pPr>
            <w:r w:rsidRPr="007C498B">
              <w:t>Удовлетворение, выраженное участниками</w:t>
            </w:r>
          </w:p>
          <w:p w14:paraId="79D50A2A" w14:textId="77777777" w:rsidR="00C31790" w:rsidRPr="007C498B" w:rsidRDefault="00C31790" w:rsidP="004C6145">
            <w:pPr>
              <w:pStyle w:val="Tabletext"/>
              <w:rPr>
                <w:highlight w:val="lightGray"/>
              </w:rPr>
            </w:pPr>
            <w:r w:rsidRPr="007C498B">
              <w:t>Повышение осведомленности развивающихся стран о работе МСЭ-R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CF3F626" w14:textId="77777777" w:rsidR="00C31790" w:rsidRPr="007C498B" w:rsidRDefault="00C31790" w:rsidP="00CC78CA">
            <w:pPr>
              <w:pStyle w:val="Tabletext"/>
            </w:pPr>
            <w:r w:rsidRPr="007C498B">
              <w:rPr>
                <w:color w:val="FF0000"/>
              </w:rPr>
              <w:t xml:space="preserve">XX </w:t>
            </w:r>
            <w:r w:rsidRPr="007C498B">
              <w:t>участников прошли обучение</w:t>
            </w:r>
          </w:p>
          <w:p w14:paraId="36370A9D" w14:textId="77777777" w:rsidR="00C31790" w:rsidRPr="007C498B" w:rsidRDefault="00C31790" w:rsidP="004C6145">
            <w:pPr>
              <w:pStyle w:val="Tabletext"/>
              <w:rPr>
                <w:highlight w:val="lightGray"/>
              </w:rPr>
            </w:pPr>
            <w:r w:rsidRPr="007C498B">
              <w:t xml:space="preserve">Организовано </w:t>
            </w:r>
            <w:proofErr w:type="spellStart"/>
            <w:r w:rsidRPr="007C498B">
              <w:rPr>
                <w:color w:val="FF0000"/>
              </w:rPr>
              <w:t>YY</w:t>
            </w:r>
            <w:proofErr w:type="spellEnd"/>
            <w:r w:rsidRPr="007C498B">
              <w:rPr>
                <w:color w:val="FF0000"/>
              </w:rPr>
              <w:t xml:space="preserve"> </w:t>
            </w:r>
            <w:r w:rsidRPr="007C498B">
              <w:t>учебных занятий</w:t>
            </w:r>
          </w:p>
        </w:tc>
      </w:tr>
    </w:tbl>
    <w:p w14:paraId="0594B031" w14:textId="77777777" w:rsidR="00C31790" w:rsidRPr="007C498B" w:rsidRDefault="00C31790" w:rsidP="00CA4C78">
      <w:pPr>
        <w:pStyle w:val="Headingi"/>
        <w:spacing w:after="120"/>
      </w:pPr>
      <w:r w:rsidRPr="007C498B">
        <w:t>Оценка угроз и рисков в 2023 году</w:t>
      </w:r>
    </w:p>
    <w:tbl>
      <w:tblPr>
        <w:tblW w:w="9640" w:type="dxa"/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</w:tblGrid>
      <w:tr w:rsidR="00C31790" w:rsidRPr="007C498B" w14:paraId="0952E801" w14:textId="77777777" w:rsidTr="00E12AD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vAlign w:val="center"/>
            <w:hideMark/>
          </w:tcPr>
          <w:p w14:paraId="3437F715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lang w:val="ru-RU"/>
              </w:rPr>
              <w:t xml:space="preserve">Аспекты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288"/>
            <w:vAlign w:val="center"/>
            <w:hideMark/>
          </w:tcPr>
          <w:p w14:paraId="620EABB5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Отмеченные риски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vAlign w:val="center"/>
            <w:hideMark/>
          </w:tcPr>
          <w:p w14:paraId="67DE18BE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Отмеченный уровень воздействия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vAlign w:val="center"/>
            <w:hideMark/>
          </w:tcPr>
          <w:p w14:paraId="4E6810A2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Принятые меры по смягчению последствий </w:t>
            </w:r>
          </w:p>
        </w:tc>
      </w:tr>
      <w:tr w:rsidR="00C31790" w:rsidRPr="007C498B" w14:paraId="22DE73B9" w14:textId="77777777" w:rsidTr="00E12AD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C9B16F9" w14:textId="77777777" w:rsidR="00C31790" w:rsidRPr="007C498B" w:rsidRDefault="00C31790" w:rsidP="004C6145">
            <w:pPr>
              <w:pStyle w:val="Tabletext"/>
              <w:rPr>
                <w:highlight w:val="lightGray"/>
              </w:rPr>
            </w:pPr>
            <w:r w:rsidRPr="007C498B">
              <w:t>Информации не предоставлено</w:t>
            </w:r>
            <w:r w:rsidRPr="007C498B">
              <w:rPr>
                <w:highlight w:val="lightGray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4CD3987" w14:textId="77777777" w:rsidR="00C31790" w:rsidRPr="007C498B" w:rsidRDefault="00C31790" w:rsidP="00CC78CA">
            <w:pPr>
              <w:pStyle w:val="Tabletext"/>
              <w:rPr>
                <w:highlight w:val="lightGray"/>
              </w:rPr>
            </w:pPr>
            <w:r w:rsidRPr="007C498B">
              <w:t>Информации не предоставлено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024DF8A" w14:textId="77777777" w:rsidR="00C31790" w:rsidRPr="007C498B" w:rsidRDefault="00C31790" w:rsidP="00CC78CA">
            <w:pPr>
              <w:pStyle w:val="Tabletext"/>
              <w:rPr>
                <w:highlight w:val="lightGray"/>
              </w:rPr>
            </w:pPr>
            <w:r w:rsidRPr="007C498B">
              <w:t>Информации не предоставлено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1A06F67" w14:textId="77777777" w:rsidR="00C31790" w:rsidRPr="007C498B" w:rsidRDefault="00C31790" w:rsidP="00CC78CA">
            <w:pPr>
              <w:pStyle w:val="Tabletext"/>
              <w:rPr>
                <w:highlight w:val="lightGray"/>
              </w:rPr>
            </w:pPr>
            <w:r w:rsidRPr="007C498B">
              <w:t>Информации не предоставлено</w:t>
            </w:r>
          </w:p>
        </w:tc>
      </w:tr>
    </w:tbl>
    <w:p w14:paraId="4B0A5600" w14:textId="77777777" w:rsidR="00C31790" w:rsidRPr="007C498B" w:rsidRDefault="00C31790" w:rsidP="00C42992">
      <w:pPr>
        <w:pStyle w:val="Headingb"/>
        <w:rPr>
          <w:lang w:val="ru-RU"/>
        </w:rPr>
      </w:pPr>
      <w:r w:rsidRPr="007C498B">
        <w:rPr>
          <w:lang w:val="ru-RU"/>
        </w:rPr>
        <w:t>Изложение ожидаемых результатов и анализ рисков в 2025 году</w:t>
      </w:r>
    </w:p>
    <w:p w14:paraId="66921703" w14:textId="77777777" w:rsidR="00C31790" w:rsidRPr="007C498B" w:rsidRDefault="00C31790" w:rsidP="00CA4C78">
      <w:pPr>
        <w:pStyle w:val="Headingi"/>
        <w:spacing w:after="120"/>
      </w:pPr>
      <w:r w:rsidRPr="007C498B">
        <w:t>Изложение ожидаемых результатов в 2025 году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C31790" w:rsidRPr="007C498B" w14:paraId="0F953892" w14:textId="77777777" w:rsidTr="00354CAB">
        <w:trPr>
          <w:cantSplit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bottom"/>
            <w:hideMark/>
          </w:tcPr>
          <w:p w14:paraId="0D89C634" w14:textId="77777777" w:rsidR="00C31790" w:rsidRPr="007C498B" w:rsidRDefault="00C31790" w:rsidP="00EA7440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lang w:val="ru-RU"/>
              </w:rPr>
              <w:t xml:space="preserve">Ожидаемые результаты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bottom"/>
            <w:hideMark/>
          </w:tcPr>
          <w:p w14:paraId="798572E2" w14:textId="77777777" w:rsidR="00C31790" w:rsidRPr="007C498B" w:rsidRDefault="00C31790" w:rsidP="00EA7440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</w:tr>
      <w:tr w:rsidR="00C31790" w:rsidRPr="007C498B" w14:paraId="016B223C" w14:textId="77777777" w:rsidTr="00354CAB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AA8053D" w14:textId="77777777" w:rsidR="00C31790" w:rsidRPr="007C498B" w:rsidRDefault="00C31790" w:rsidP="004C6145">
            <w:pPr>
              <w:pStyle w:val="Tabletext"/>
              <w:rPr>
                <w:highlight w:val="lightGray"/>
              </w:rPr>
            </w:pPr>
            <w:r w:rsidRPr="007C498B">
              <w:t xml:space="preserve">Участие экспертов МСЭ-R и/или БР в семинарах-практикумах/семинарах, организованных БРЭ </w:t>
            </w:r>
          </w:p>
        </w:tc>
        <w:tc>
          <w:tcPr>
            <w:tcW w:w="4820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hideMark/>
          </w:tcPr>
          <w:p w14:paraId="4ADDEAF2" w14:textId="77777777" w:rsidR="00C31790" w:rsidRPr="007C498B" w:rsidRDefault="00C31790" w:rsidP="004C6145">
            <w:pPr>
              <w:pStyle w:val="Tabletext"/>
            </w:pPr>
            <w:r w:rsidRPr="007C498B">
              <w:t>Участникам полезны экспертные знания МСЭ-R и БР</w:t>
            </w:r>
          </w:p>
          <w:p w14:paraId="3E8B346F" w14:textId="77777777" w:rsidR="00C31790" w:rsidRPr="007C498B" w:rsidRDefault="00C31790" w:rsidP="004C6145">
            <w:pPr>
              <w:pStyle w:val="Tabletext"/>
            </w:pPr>
            <w:r w:rsidRPr="007C498B">
              <w:t>Удовлетворение, выраженное участниками</w:t>
            </w:r>
          </w:p>
          <w:p w14:paraId="7D675D16" w14:textId="77777777" w:rsidR="00C31790" w:rsidRPr="007C498B" w:rsidRDefault="00C31790" w:rsidP="004C6145">
            <w:pPr>
              <w:pStyle w:val="Tabletext"/>
              <w:rPr>
                <w:highlight w:val="lightGray"/>
              </w:rPr>
            </w:pPr>
            <w:r w:rsidRPr="007C498B">
              <w:t>Повышение осведомленности развивающихся стран о работе МСЭ-R</w:t>
            </w:r>
          </w:p>
        </w:tc>
      </w:tr>
      <w:tr w:rsidR="00C31790" w:rsidRPr="007C498B" w14:paraId="022EAE40" w14:textId="77777777" w:rsidTr="00354CAB"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D1A69" w14:textId="77777777" w:rsidR="00C31790" w:rsidRPr="007C498B" w:rsidRDefault="00C31790" w:rsidP="004C6145">
            <w:pPr>
              <w:pStyle w:val="Tabletext"/>
              <w:rPr>
                <w:highlight w:val="lightGray"/>
              </w:rPr>
            </w:pPr>
            <w:r w:rsidRPr="007C498B">
              <w:lastRenderedPageBreak/>
              <w:t xml:space="preserve">Помощь развивающимся странам и БРЭ по вопросам, представляющим взаимный интерес, таким как методы и системы управления использованием спектра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AF3FB" w14:textId="77777777" w:rsidR="00C31790" w:rsidRPr="007C498B" w:rsidRDefault="00C31790" w:rsidP="004C6145">
            <w:pPr>
              <w:pStyle w:val="Tabletext"/>
              <w:rPr>
                <w:highlight w:val="lightGray"/>
              </w:rPr>
            </w:pPr>
            <w:r w:rsidRPr="007C498B">
              <w:t>См. выше</w:t>
            </w:r>
            <w:r w:rsidRPr="007C498B">
              <w:rPr>
                <w:highlight w:val="lightGray"/>
              </w:rPr>
              <w:t xml:space="preserve"> </w:t>
            </w:r>
          </w:p>
        </w:tc>
      </w:tr>
    </w:tbl>
    <w:p w14:paraId="53DF7B1B" w14:textId="77777777" w:rsidR="00C31790" w:rsidRPr="007C498B" w:rsidRDefault="00C31790" w:rsidP="00EA7440">
      <w:pPr>
        <w:pStyle w:val="Headingi"/>
        <w:spacing w:after="120"/>
      </w:pPr>
      <w:r w:rsidRPr="007C498B">
        <w:t>Оценка угроз и рисков в 2025 году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8"/>
        <w:gridCol w:w="1928"/>
      </w:tblGrid>
      <w:tr w:rsidR="00C31790" w:rsidRPr="007C498B" w14:paraId="71B094FA" w14:textId="77777777" w:rsidTr="00E12AD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center"/>
            <w:hideMark/>
          </w:tcPr>
          <w:p w14:paraId="3F829AF2" w14:textId="77777777" w:rsidR="00C31790" w:rsidRPr="007C498B" w:rsidRDefault="00C31790" w:rsidP="00E12AD0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Аспект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288"/>
            <w:noWrap/>
            <w:vAlign w:val="center"/>
            <w:hideMark/>
          </w:tcPr>
          <w:p w14:paraId="107F021F" w14:textId="77777777" w:rsidR="00C31790" w:rsidRPr="007C498B" w:rsidRDefault="00C31790" w:rsidP="00E12AD0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Ключевой показатель риска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center"/>
            <w:hideMark/>
          </w:tcPr>
          <w:p w14:paraId="73810852" w14:textId="77777777" w:rsidR="00C31790" w:rsidRPr="007C498B" w:rsidRDefault="00C31790" w:rsidP="00E12AD0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Уровень воздействия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noWrap/>
            <w:vAlign w:val="center"/>
            <w:hideMark/>
          </w:tcPr>
          <w:p w14:paraId="3829204F" w14:textId="77777777" w:rsidR="00C31790" w:rsidRPr="007C498B" w:rsidRDefault="00C31790" w:rsidP="00E12AD0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Вероятность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3950"/>
            <w:noWrap/>
            <w:vAlign w:val="center"/>
            <w:hideMark/>
          </w:tcPr>
          <w:p w14:paraId="1CC94D8B" w14:textId="77777777" w:rsidR="00C31790" w:rsidRPr="007C498B" w:rsidRDefault="00C31790" w:rsidP="00E12AD0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Меры по уменьшению воздействия</w:t>
            </w:r>
          </w:p>
        </w:tc>
      </w:tr>
      <w:tr w:rsidR="00C31790" w:rsidRPr="007C498B" w14:paraId="04EEA979" w14:textId="77777777" w:rsidTr="00E12AD0">
        <w:tc>
          <w:tcPr>
            <w:tcW w:w="19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E501F9A" w14:textId="77777777" w:rsidR="00C31790" w:rsidRPr="007C498B" w:rsidRDefault="00C31790" w:rsidP="00CC78CA">
            <w:pPr>
              <w:pStyle w:val="Tabletext"/>
            </w:pPr>
            <w:r w:rsidRPr="007C498B">
              <w:t>Организационные возможности</w:t>
            </w:r>
          </w:p>
        </w:tc>
        <w:tc>
          <w:tcPr>
            <w:tcW w:w="1928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hideMark/>
          </w:tcPr>
          <w:p w14:paraId="02D91644" w14:textId="77777777" w:rsidR="00C31790" w:rsidRPr="007C498B" w:rsidRDefault="00C31790" w:rsidP="00CC78CA">
            <w:pPr>
              <w:pStyle w:val="Tabletext"/>
            </w:pPr>
            <w:r w:rsidRPr="007C498B">
              <w:t>Другие приоритеты могут помешать желаемому уровню участия</w:t>
            </w:r>
          </w:p>
        </w:tc>
        <w:tc>
          <w:tcPr>
            <w:tcW w:w="1928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hideMark/>
          </w:tcPr>
          <w:p w14:paraId="5D37CE79" w14:textId="77777777" w:rsidR="00C31790" w:rsidRPr="007C498B" w:rsidRDefault="00C31790" w:rsidP="00C75F9F">
            <w:pPr>
              <w:pStyle w:val="Tabletext"/>
            </w:pPr>
            <w:r w:rsidRPr="007C498B">
              <w:t xml:space="preserve">Высокий </w:t>
            </w:r>
          </w:p>
        </w:tc>
        <w:tc>
          <w:tcPr>
            <w:tcW w:w="1928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hideMark/>
          </w:tcPr>
          <w:p w14:paraId="40F8D266" w14:textId="77777777" w:rsidR="00C31790" w:rsidRPr="007C498B" w:rsidRDefault="00C31790" w:rsidP="00C75F9F">
            <w:pPr>
              <w:pStyle w:val="Tabletext"/>
            </w:pPr>
            <w:r w:rsidRPr="007C498B">
              <w:t>Низкая</w:t>
            </w:r>
            <w:r w:rsidRPr="007C498B">
              <w:rPr>
                <w:highlight w:val="lightGray"/>
              </w:rPr>
              <w:t xml:space="preserve"> 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4AC66C0" w14:textId="77777777" w:rsidR="00C31790" w:rsidRPr="007C498B" w:rsidRDefault="00C31790" w:rsidP="00C75F9F">
            <w:pPr>
              <w:pStyle w:val="Tabletext"/>
              <w:rPr>
                <w:highlight w:val="lightGray"/>
              </w:rPr>
            </w:pPr>
            <w:r w:rsidRPr="007C498B">
              <w:t>Заблаговременное планирование и координация в соответствии с приоритетами</w:t>
            </w:r>
          </w:p>
        </w:tc>
      </w:tr>
      <w:tr w:rsidR="00C31790" w:rsidRPr="007C498B" w14:paraId="262A6380" w14:textId="77777777" w:rsidTr="00E12AD0"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832A4" w14:textId="77777777" w:rsidR="00C31790" w:rsidRPr="007C498B" w:rsidRDefault="00C31790" w:rsidP="00CC78CA">
            <w:pPr>
              <w:pStyle w:val="Tabletext"/>
            </w:pPr>
            <w:r w:rsidRPr="007C498B">
              <w:t>Заинтересованные стороны/партнеры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B9372" w14:textId="77777777" w:rsidR="00C31790" w:rsidRPr="007C498B" w:rsidRDefault="00C31790" w:rsidP="00960EE4">
            <w:pPr>
              <w:pStyle w:val="Tabletext"/>
              <w:rPr>
                <w:highlight w:val="lightGray"/>
              </w:rPr>
            </w:pPr>
            <w:r w:rsidRPr="007C498B">
              <w:t>Низкий уровень интереса со стороны стран и низкий уровень вовлеченности в необходимую деятельность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45C65" w14:textId="77777777" w:rsidR="00C31790" w:rsidRPr="007C498B" w:rsidRDefault="00C31790" w:rsidP="00C75F9F">
            <w:pPr>
              <w:pStyle w:val="Tabletext"/>
            </w:pPr>
            <w:r w:rsidRPr="007C498B">
              <w:t xml:space="preserve">Высокий 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982AE" w14:textId="77777777" w:rsidR="00C31790" w:rsidRPr="007C498B" w:rsidRDefault="00C31790" w:rsidP="00C75F9F">
            <w:pPr>
              <w:pStyle w:val="Tabletext"/>
            </w:pPr>
            <w:r w:rsidRPr="007C498B">
              <w:t xml:space="preserve">Средняя 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72DF1" w14:textId="77777777" w:rsidR="00C31790" w:rsidRPr="007C498B" w:rsidRDefault="00C31790" w:rsidP="00C75F9F">
            <w:pPr>
              <w:pStyle w:val="Tabletext"/>
            </w:pPr>
            <w:r w:rsidRPr="007C498B">
              <w:t>Обеспечение и улучшение сотрудничества со странами с целью гарантировать соответствующий уровень участия стран</w:t>
            </w:r>
          </w:p>
        </w:tc>
      </w:tr>
    </w:tbl>
    <w:p w14:paraId="4337DD2C" w14:textId="77777777" w:rsidR="00C31790" w:rsidRPr="007C498B" w:rsidRDefault="00C31790" w:rsidP="00700CDD">
      <w:pPr>
        <w:pStyle w:val="Headingb"/>
        <w:spacing w:before="240" w:after="120"/>
        <w:rPr>
          <w:lang w:val="ru-RU"/>
        </w:rPr>
      </w:pPr>
      <w:r w:rsidRPr="007C498B">
        <w:rPr>
          <w:lang w:val="ru-RU"/>
        </w:rPr>
        <w:t>Распределение людских ресурсов на 2025–2028 годы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8"/>
        <w:gridCol w:w="1928"/>
      </w:tblGrid>
      <w:tr w:rsidR="00C31790" w:rsidRPr="007C498B" w14:paraId="7AFE6175" w14:textId="77777777" w:rsidTr="0028792F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bottom"/>
            <w:hideMark/>
          </w:tcPr>
          <w:p w14:paraId="512CB940" w14:textId="77777777" w:rsidR="00C31790" w:rsidRPr="007C498B" w:rsidRDefault="00C31790" w:rsidP="00FE2837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Класс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288"/>
            <w:noWrap/>
            <w:vAlign w:val="bottom"/>
            <w:hideMark/>
          </w:tcPr>
          <w:p w14:paraId="3BCBA50A" w14:textId="77777777" w:rsidR="00C31790" w:rsidRPr="007C498B" w:rsidRDefault="00C31790" w:rsidP="00FE2837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2025 г.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bottom"/>
            <w:hideMark/>
          </w:tcPr>
          <w:p w14:paraId="0E8753D7" w14:textId="77777777" w:rsidR="00C31790" w:rsidRPr="007C498B" w:rsidRDefault="00C31790" w:rsidP="00FE2837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2026 г.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noWrap/>
            <w:vAlign w:val="bottom"/>
            <w:hideMark/>
          </w:tcPr>
          <w:p w14:paraId="78A82576" w14:textId="77777777" w:rsidR="00C31790" w:rsidRPr="007C498B" w:rsidRDefault="00C31790" w:rsidP="00FE2837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2027 г.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3950"/>
            <w:noWrap/>
            <w:vAlign w:val="bottom"/>
            <w:hideMark/>
          </w:tcPr>
          <w:p w14:paraId="65B20F35" w14:textId="77777777" w:rsidR="00C31790" w:rsidRPr="007C498B" w:rsidRDefault="00C31790" w:rsidP="00FE2837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2028 г.</w:t>
            </w:r>
          </w:p>
        </w:tc>
      </w:tr>
      <w:tr w:rsidR="00C31790" w:rsidRPr="007C498B" w14:paraId="1F16903C" w14:textId="77777777" w:rsidTr="0028792F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EDB35A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E1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064243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28D184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FA923C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C90D78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0,0</w:t>
            </w:r>
          </w:p>
        </w:tc>
      </w:tr>
      <w:tr w:rsidR="00C31790" w:rsidRPr="007C498B" w14:paraId="066104AB" w14:textId="77777777" w:rsidTr="0028792F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806E5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E2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D4267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940A2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1712D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0,6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F9B98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0,6</w:t>
            </w:r>
          </w:p>
        </w:tc>
      </w:tr>
      <w:tr w:rsidR="00C31790" w:rsidRPr="007C498B" w14:paraId="02389A14" w14:textId="77777777" w:rsidTr="0028792F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FCBDB5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D1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069B53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1,8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819F70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1,8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CE4ED2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1,8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B2C4E7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1,8</w:t>
            </w:r>
          </w:p>
        </w:tc>
      </w:tr>
      <w:tr w:rsidR="00C31790" w:rsidRPr="007C498B" w14:paraId="401677FD" w14:textId="77777777" w:rsidTr="0028792F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BA1AB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D2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60400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44D8A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0,6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F834C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1,0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CBE20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0,6</w:t>
            </w:r>
          </w:p>
        </w:tc>
      </w:tr>
      <w:tr w:rsidR="00C31790" w:rsidRPr="007C498B" w14:paraId="757DCCC0" w14:textId="77777777" w:rsidTr="0028792F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05FEC0" w14:textId="77777777" w:rsidR="00C31790" w:rsidRPr="007C498B" w:rsidRDefault="00C31790" w:rsidP="0028792F">
            <w:pPr>
              <w:pStyle w:val="Tabletext"/>
              <w:jc w:val="center"/>
            </w:pPr>
            <w:proofErr w:type="spellStart"/>
            <w:r w:rsidRPr="007C498B">
              <w:t>P5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0ADD6C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10,1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DD519F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10,2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91355A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12,7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B88972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9,7</w:t>
            </w:r>
          </w:p>
        </w:tc>
      </w:tr>
      <w:tr w:rsidR="00C31790" w:rsidRPr="007C498B" w14:paraId="7C7B48DB" w14:textId="77777777" w:rsidTr="0028792F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4E8FE" w14:textId="77777777" w:rsidR="00C31790" w:rsidRPr="007C498B" w:rsidRDefault="00C31790" w:rsidP="0028792F">
            <w:pPr>
              <w:pStyle w:val="Tabletext"/>
              <w:jc w:val="center"/>
            </w:pPr>
            <w:proofErr w:type="spellStart"/>
            <w:r w:rsidRPr="007C498B">
              <w:t>P4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B533C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8,6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4DB1F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8,6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70230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21,4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BCD2E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8,6</w:t>
            </w:r>
          </w:p>
        </w:tc>
      </w:tr>
      <w:tr w:rsidR="00C31790" w:rsidRPr="007C498B" w14:paraId="3F994010" w14:textId="77777777" w:rsidTr="0028792F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A6F006" w14:textId="77777777" w:rsidR="00C31790" w:rsidRPr="007C498B" w:rsidRDefault="00C31790" w:rsidP="0028792F">
            <w:pPr>
              <w:pStyle w:val="Tabletext"/>
              <w:jc w:val="center"/>
            </w:pPr>
            <w:proofErr w:type="spellStart"/>
            <w:r w:rsidRPr="007C498B">
              <w:t>P3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52D066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2,3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11B810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3,2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CF23F1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19,5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A29E20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3,6</w:t>
            </w:r>
          </w:p>
        </w:tc>
      </w:tr>
      <w:tr w:rsidR="00C31790" w:rsidRPr="007C498B" w14:paraId="4F360634" w14:textId="77777777" w:rsidTr="0028792F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B8B30" w14:textId="77777777" w:rsidR="00C31790" w:rsidRPr="007C498B" w:rsidRDefault="00C31790" w:rsidP="0028792F">
            <w:pPr>
              <w:pStyle w:val="Tabletext"/>
              <w:jc w:val="center"/>
            </w:pPr>
            <w:proofErr w:type="spellStart"/>
            <w:r w:rsidRPr="007C498B">
              <w:t>P2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7A76D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1,9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EC529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1,9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E7117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1,7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545DD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1,9</w:t>
            </w:r>
          </w:p>
        </w:tc>
      </w:tr>
      <w:tr w:rsidR="00C31790" w:rsidRPr="007C498B" w14:paraId="4CFAA659" w14:textId="77777777" w:rsidTr="0028792F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98C757" w14:textId="77777777" w:rsidR="00C31790" w:rsidRPr="007C498B" w:rsidRDefault="00C31790" w:rsidP="0028792F">
            <w:pPr>
              <w:pStyle w:val="Tabletext"/>
              <w:jc w:val="center"/>
            </w:pPr>
            <w:proofErr w:type="spellStart"/>
            <w:r w:rsidRPr="007C498B">
              <w:t>P1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243544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1C3152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9CD26F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1,2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41B648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0,0</w:t>
            </w:r>
          </w:p>
        </w:tc>
      </w:tr>
      <w:tr w:rsidR="00C31790" w:rsidRPr="007C498B" w14:paraId="0281313B" w14:textId="77777777" w:rsidTr="0028792F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C7508" w14:textId="77777777" w:rsidR="00C31790" w:rsidRPr="007C498B" w:rsidRDefault="00C31790" w:rsidP="0028792F">
            <w:pPr>
              <w:pStyle w:val="Tabletext"/>
              <w:jc w:val="center"/>
            </w:pPr>
            <w:proofErr w:type="spellStart"/>
            <w:r w:rsidRPr="007C498B">
              <w:t>G7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27F6F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1,0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FA2C2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1,0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3D9B8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1,0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4619B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1,0</w:t>
            </w:r>
          </w:p>
        </w:tc>
      </w:tr>
      <w:tr w:rsidR="00C31790" w:rsidRPr="007C498B" w14:paraId="111D417C" w14:textId="77777777" w:rsidTr="0028792F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4A6792" w14:textId="77777777" w:rsidR="00C31790" w:rsidRPr="007C498B" w:rsidRDefault="00C31790" w:rsidP="0028792F">
            <w:pPr>
              <w:pStyle w:val="Tabletext"/>
              <w:jc w:val="center"/>
            </w:pPr>
            <w:proofErr w:type="spellStart"/>
            <w:r w:rsidRPr="007C498B">
              <w:t>G6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741C4B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3,5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6E21F8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3,5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19EDD3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7,2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C5A37A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4,0</w:t>
            </w:r>
          </w:p>
        </w:tc>
      </w:tr>
      <w:tr w:rsidR="00C31790" w:rsidRPr="007C498B" w14:paraId="40D4BC50" w14:textId="77777777" w:rsidTr="0028792F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5F46F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G5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F1D9E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1,5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00153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1,5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FBF91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2,1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50599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1,5</w:t>
            </w:r>
          </w:p>
        </w:tc>
      </w:tr>
      <w:tr w:rsidR="00C31790" w:rsidRPr="007C498B" w14:paraId="485D34C7" w14:textId="77777777" w:rsidTr="0028792F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491AF6" w14:textId="77777777" w:rsidR="00C31790" w:rsidRPr="007C498B" w:rsidRDefault="00C31790" w:rsidP="0028792F">
            <w:pPr>
              <w:pStyle w:val="Tabletext"/>
              <w:jc w:val="center"/>
            </w:pPr>
            <w:proofErr w:type="spellStart"/>
            <w:r w:rsidRPr="007C498B">
              <w:t>G4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9C174C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36A6D7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AB2C9E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DB912C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0,0</w:t>
            </w:r>
          </w:p>
        </w:tc>
      </w:tr>
      <w:tr w:rsidR="00C31790" w:rsidRPr="007C498B" w14:paraId="6C55681B" w14:textId="77777777" w:rsidTr="0028792F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E906F" w14:textId="77777777" w:rsidR="00C31790" w:rsidRPr="007C498B" w:rsidRDefault="00C31790" w:rsidP="0028792F">
            <w:pPr>
              <w:pStyle w:val="Tabletext"/>
              <w:jc w:val="center"/>
            </w:pPr>
            <w:proofErr w:type="spellStart"/>
            <w:r w:rsidRPr="007C498B">
              <w:t>G3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7B982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47923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7DD13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905EF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0,0</w:t>
            </w:r>
          </w:p>
        </w:tc>
      </w:tr>
      <w:tr w:rsidR="00C31790" w:rsidRPr="007C498B" w14:paraId="76712AE6" w14:textId="77777777" w:rsidTr="0028792F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87BC30" w14:textId="77777777" w:rsidR="00C31790" w:rsidRPr="007C498B" w:rsidRDefault="00C31790" w:rsidP="0028792F">
            <w:pPr>
              <w:pStyle w:val="Tabletext"/>
              <w:jc w:val="center"/>
            </w:pPr>
            <w:proofErr w:type="spellStart"/>
            <w:r w:rsidRPr="007C498B">
              <w:t>G2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4B31F7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C890DE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6A8111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E66302" w14:textId="77777777" w:rsidR="00C31790" w:rsidRPr="007C498B" w:rsidRDefault="00C31790" w:rsidP="0028792F">
            <w:pPr>
              <w:pStyle w:val="Tabletext"/>
              <w:jc w:val="center"/>
            </w:pPr>
            <w:r w:rsidRPr="007C498B">
              <w:t>0,0</w:t>
            </w:r>
          </w:p>
        </w:tc>
      </w:tr>
      <w:tr w:rsidR="00C31790" w:rsidRPr="007C498B" w14:paraId="24F966D8" w14:textId="77777777" w:rsidTr="00C9570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BE53" w14:textId="77777777" w:rsidR="00C31790" w:rsidRPr="007C498B" w:rsidRDefault="00C31790" w:rsidP="0028792F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7142" w14:textId="77777777" w:rsidR="00C31790" w:rsidRPr="007C498B" w:rsidRDefault="00C31790" w:rsidP="0028792F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31,9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DB99" w14:textId="77777777" w:rsidR="00C31790" w:rsidRPr="007C498B" w:rsidRDefault="00C31790" w:rsidP="0028792F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32,9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68A2" w14:textId="77777777" w:rsidR="00C31790" w:rsidRPr="007C498B" w:rsidRDefault="00C31790" w:rsidP="0028792F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70,1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BFA1" w14:textId="77777777" w:rsidR="00C31790" w:rsidRPr="007C498B" w:rsidRDefault="00C31790" w:rsidP="0028792F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33,2</w:t>
            </w:r>
          </w:p>
        </w:tc>
      </w:tr>
    </w:tbl>
    <w:p w14:paraId="0EEB40C4" w14:textId="77777777" w:rsidR="00C31790" w:rsidRPr="007C498B" w:rsidRDefault="00C31790" w:rsidP="00E12AD0">
      <w:pPr>
        <w:pStyle w:val="Heading2"/>
        <w:rPr>
          <w:color w:val="002060"/>
        </w:rPr>
      </w:pPr>
      <w:r w:rsidRPr="007C498B">
        <w:t>2.12</w:t>
      </w:r>
      <w:r w:rsidRPr="007C498B">
        <w:tab/>
        <w:t>Семинары МСЭ-R (например, всемирный семинар по радиосвязи (</w:t>
      </w:r>
      <w:proofErr w:type="spellStart"/>
      <w:r w:rsidRPr="007C498B">
        <w:t>ВСР</w:t>
      </w:r>
      <w:proofErr w:type="spellEnd"/>
      <w:r w:rsidRPr="007C498B">
        <w:t xml:space="preserve">) и региональные семинары по радиосвязи (РСР)) </w:t>
      </w:r>
    </w:p>
    <w:p w14:paraId="72205FF0" w14:textId="77777777" w:rsidR="00C31790" w:rsidRPr="007C498B" w:rsidRDefault="00C31790" w:rsidP="00C96A69">
      <w:pPr>
        <w:pStyle w:val="Headingb"/>
        <w:rPr>
          <w:lang w:val="ru-RU"/>
        </w:rPr>
      </w:pPr>
      <w:r w:rsidRPr="007C498B">
        <w:rPr>
          <w:lang w:val="ru-RU"/>
        </w:rPr>
        <w:t>Описание</w:t>
      </w:r>
    </w:p>
    <w:p w14:paraId="5F0D77FE" w14:textId="77777777" w:rsidR="00C31790" w:rsidRPr="007C498B" w:rsidRDefault="00C31790" w:rsidP="00FE2837">
      <w:r w:rsidRPr="007C498B">
        <w:t xml:space="preserve">Бюро радиосвязи организует в Женеве семинары по радиосвязи для всех членов МСЭ, а также региональные семинары, которые проводятся за пределами Женевы и принимаются различными Государствами – Членами МСЭ и в программе которых особое внимание уделяется выполнению </w:t>
      </w:r>
      <w:r w:rsidRPr="007C498B">
        <w:lastRenderedPageBreak/>
        <w:t>положений Регламента радиосвязи и другим вопросам управления использованием спектра. В рамках этих семинаров обычно проходят презентации сотрудников БР и сотрудников структур Государств-Членов, а также интерактивные семинары-практикумы с упором на использование компьютерных инструментов в управлении использованием спектра и на подготовку важных решений по использованию спектра, таких как переход на цифровое наземное телевизионное вещание или распределение цифрового дивиденда.</w:t>
      </w:r>
    </w:p>
    <w:p w14:paraId="22C12437" w14:textId="77777777" w:rsidR="00C31790" w:rsidRPr="007C498B" w:rsidRDefault="00C31790" w:rsidP="00FE2837">
      <w:r w:rsidRPr="007C498B">
        <w:t>Бюро организует информационные сессии, чтобы помочь администрациям в подготовке к конференциям радиосвязи.</w:t>
      </w:r>
    </w:p>
    <w:p w14:paraId="66971CC2" w14:textId="77777777" w:rsidR="00C31790" w:rsidRPr="007C498B" w:rsidRDefault="00C31790" w:rsidP="00C42992">
      <w:pPr>
        <w:pStyle w:val="Headingb"/>
        <w:rPr>
          <w:lang w:val="ru-RU"/>
        </w:rPr>
      </w:pPr>
      <w:r w:rsidRPr="007C498B">
        <w:rPr>
          <w:lang w:val="ru-RU"/>
        </w:rPr>
        <w:t>Отчет о проделанной работе и анализ рисков в 2023 году</w:t>
      </w:r>
    </w:p>
    <w:p w14:paraId="4E3722F4" w14:textId="77777777" w:rsidR="00C31790" w:rsidRPr="007C498B" w:rsidRDefault="00C31790" w:rsidP="00CA4C78">
      <w:pPr>
        <w:pStyle w:val="Headingi"/>
        <w:spacing w:after="120"/>
      </w:pPr>
      <w:r w:rsidRPr="007C498B">
        <w:t>Изложение результатов, достигнутых в 2023 году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</w:tblGrid>
      <w:tr w:rsidR="00C31790" w:rsidRPr="007C498B" w14:paraId="7D0010B4" w14:textId="77777777" w:rsidTr="00E12AD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385E"/>
            <w:vAlign w:val="center"/>
            <w:hideMark/>
          </w:tcPr>
          <w:p w14:paraId="3444DABC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lang w:val="ru-RU"/>
              </w:rPr>
              <w:t xml:space="preserve">Ожидаемые результаты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288"/>
            <w:vAlign w:val="center"/>
            <w:hideMark/>
          </w:tcPr>
          <w:p w14:paraId="50882DF2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Достигнутые результаты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B785"/>
            <w:vAlign w:val="center"/>
            <w:hideMark/>
          </w:tcPr>
          <w:p w14:paraId="135779FA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96F"/>
            <w:vAlign w:val="center"/>
            <w:hideMark/>
          </w:tcPr>
          <w:p w14:paraId="1DEF363A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Измерения/данные о деятельности </w:t>
            </w:r>
          </w:p>
        </w:tc>
      </w:tr>
      <w:tr w:rsidR="00C31790" w:rsidRPr="007C498B" w14:paraId="2A93BC7B" w14:textId="77777777" w:rsidTr="00E12AD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8DCE18" w14:textId="77777777" w:rsidR="00C31790" w:rsidRPr="007C498B" w:rsidRDefault="00C31790" w:rsidP="00FB031D">
            <w:pPr>
              <w:pStyle w:val="Tabletext"/>
            </w:pPr>
            <w:r w:rsidRPr="007C498B">
              <w:t>Организовать 2 региональных семинара за этот период.</w:t>
            </w:r>
          </w:p>
          <w:p w14:paraId="09281636" w14:textId="77777777" w:rsidR="00C31790" w:rsidRPr="007C498B" w:rsidRDefault="00C31790" w:rsidP="00FB031D">
            <w:pPr>
              <w:pStyle w:val="Tabletext"/>
            </w:pPr>
            <w:r w:rsidRPr="007C498B">
              <w:t>Регулярная основа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1E8BE87" w14:textId="77777777" w:rsidR="00C31790" w:rsidRPr="007C498B" w:rsidRDefault="00C31790" w:rsidP="00CC78CA">
            <w:pPr>
              <w:pStyle w:val="Tabletext"/>
              <w:rPr>
                <w:color w:val="000000" w:themeColor="text1"/>
              </w:rPr>
            </w:pPr>
            <w:r w:rsidRPr="007C498B">
              <w:rPr>
                <w:color w:val="000000" w:themeColor="text1"/>
              </w:rPr>
              <w:t>Было проведено 2 региональных семинара: РСР-23 в Африке и РСР-23 в Северной и Южной Америке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8E221A0" w14:textId="77777777" w:rsidR="00C31790" w:rsidRPr="007C498B" w:rsidRDefault="00C31790" w:rsidP="00C75F9F">
            <w:pPr>
              <w:pStyle w:val="Tabletext"/>
              <w:rPr>
                <w:highlight w:val="lightGray"/>
              </w:rPr>
            </w:pPr>
            <w:r w:rsidRPr="007C498B">
              <w:rPr>
                <w:color w:val="000000" w:themeColor="text1"/>
              </w:rPr>
              <w:t>Создание команды специалистов для проведения семинаров, своевременная подготовка документации, плана обеспечения необходимой материально-технической поддержки, проведение презентаций и семинаров-практикумов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630D622" w14:textId="77777777" w:rsidR="00C31790" w:rsidRPr="007C498B" w:rsidRDefault="00C31790" w:rsidP="00960EE4">
            <w:pPr>
              <w:pStyle w:val="Tabletext"/>
              <w:rPr>
                <w:highlight w:val="lightGray"/>
              </w:rPr>
            </w:pPr>
            <w:r w:rsidRPr="007C498B">
              <w:t>Качественная подготовка, своевременно подготовленная документация, удовлетворенность участников</w:t>
            </w:r>
          </w:p>
        </w:tc>
      </w:tr>
    </w:tbl>
    <w:p w14:paraId="00B28444" w14:textId="77777777" w:rsidR="00C31790" w:rsidRPr="007C498B" w:rsidRDefault="00C31790" w:rsidP="00CA4C78">
      <w:pPr>
        <w:pStyle w:val="Headingi"/>
        <w:spacing w:after="120"/>
      </w:pPr>
      <w:r w:rsidRPr="007C498B">
        <w:t>Оценка угроз и рисков в 2023 году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</w:tblGrid>
      <w:tr w:rsidR="00C31790" w:rsidRPr="007C498B" w14:paraId="2A3C6FA3" w14:textId="77777777" w:rsidTr="00E12AD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center"/>
            <w:hideMark/>
          </w:tcPr>
          <w:p w14:paraId="5B88E66A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lang w:val="ru-RU"/>
              </w:rPr>
              <w:t xml:space="preserve">Аспекты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288"/>
            <w:noWrap/>
            <w:vAlign w:val="center"/>
            <w:hideMark/>
          </w:tcPr>
          <w:p w14:paraId="2DFC55D0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Отмеченные риски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center"/>
            <w:hideMark/>
          </w:tcPr>
          <w:p w14:paraId="4474E1AE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Отмеченный уровень воздействия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noWrap/>
            <w:vAlign w:val="center"/>
            <w:hideMark/>
          </w:tcPr>
          <w:p w14:paraId="5302B73D" w14:textId="77777777" w:rsidR="00C31790" w:rsidRPr="007C498B" w:rsidRDefault="00C31790" w:rsidP="00CA4C78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Принятые меры по смягчению последствий </w:t>
            </w:r>
          </w:p>
        </w:tc>
      </w:tr>
      <w:tr w:rsidR="00C31790" w:rsidRPr="007C498B" w14:paraId="44454EB3" w14:textId="77777777" w:rsidTr="00E12AD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B9376D6" w14:textId="77777777" w:rsidR="00C31790" w:rsidRPr="007C498B" w:rsidRDefault="00C31790" w:rsidP="00C75F9F">
            <w:pPr>
              <w:pStyle w:val="Tabletext"/>
            </w:pPr>
            <w:r w:rsidRPr="007C498B">
              <w:t xml:space="preserve">Организационный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342D98B" w14:textId="77777777" w:rsidR="00C31790" w:rsidRPr="007C498B" w:rsidRDefault="00C31790" w:rsidP="00C75F9F">
            <w:pPr>
              <w:pStyle w:val="Tabletext"/>
            </w:pPr>
            <w:r w:rsidRPr="007C498B">
              <w:t>Низкая доступность персонала БР из-за работы, связанной с ВКР-23</w:t>
            </w:r>
            <w:r w:rsidRPr="007C498B">
              <w:rPr>
                <w:highlight w:val="lightGray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6A06F42" w14:textId="77777777" w:rsidR="00C31790" w:rsidRPr="007C498B" w:rsidRDefault="00C31790" w:rsidP="00C75F9F">
            <w:pPr>
              <w:pStyle w:val="Tabletext"/>
            </w:pPr>
            <w:r w:rsidRPr="007C498B">
              <w:t xml:space="preserve">Низкий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3D8EE93" w14:textId="77777777" w:rsidR="00C31790" w:rsidRPr="007C498B" w:rsidRDefault="00C31790" w:rsidP="00C75F9F">
            <w:pPr>
              <w:pStyle w:val="Tabletext"/>
            </w:pPr>
            <w:r w:rsidRPr="007C498B">
              <w:t>Надлежащее планирование, прогнозирование потребностей Нахождение необходимого объема ресурсов/уровня поддержки для обеспечения бесперебойного проведения семинаров</w:t>
            </w:r>
          </w:p>
        </w:tc>
      </w:tr>
    </w:tbl>
    <w:p w14:paraId="31E905F1" w14:textId="77777777" w:rsidR="00C31790" w:rsidRPr="007C498B" w:rsidRDefault="00C31790" w:rsidP="00C42992">
      <w:pPr>
        <w:pStyle w:val="Headingb"/>
        <w:rPr>
          <w:lang w:val="ru-RU"/>
        </w:rPr>
      </w:pPr>
      <w:r w:rsidRPr="007C498B">
        <w:rPr>
          <w:lang w:val="ru-RU"/>
        </w:rPr>
        <w:t>Изложение ожидаемых результатов и анализ рисков в 2025 году</w:t>
      </w:r>
    </w:p>
    <w:p w14:paraId="5395AB04" w14:textId="77777777" w:rsidR="00C31790" w:rsidRPr="007C498B" w:rsidRDefault="00C31790" w:rsidP="00CA4C78">
      <w:pPr>
        <w:pStyle w:val="Headingi"/>
        <w:spacing w:after="120"/>
      </w:pPr>
      <w:r w:rsidRPr="007C498B">
        <w:t>Изложение ожидаемых результатов в 2025 году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4820"/>
        <w:gridCol w:w="4820"/>
      </w:tblGrid>
      <w:tr w:rsidR="00C31790" w:rsidRPr="007C498B" w14:paraId="4A397612" w14:textId="77777777" w:rsidTr="00E12AD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385E"/>
            <w:noWrap/>
            <w:vAlign w:val="bottom"/>
            <w:hideMark/>
          </w:tcPr>
          <w:p w14:paraId="2FCEA8B2" w14:textId="77777777" w:rsidR="00C31790" w:rsidRPr="007C498B" w:rsidRDefault="00C31790" w:rsidP="00EA7440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lang w:val="ru-RU"/>
              </w:rPr>
              <w:t xml:space="preserve">Ожидаемые результаты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B785"/>
            <w:noWrap/>
            <w:vAlign w:val="bottom"/>
            <w:hideMark/>
          </w:tcPr>
          <w:p w14:paraId="262A9240" w14:textId="77777777" w:rsidR="00C31790" w:rsidRPr="007C498B" w:rsidRDefault="00C31790" w:rsidP="00EA7440">
            <w:pPr>
              <w:pStyle w:val="Tablehead"/>
              <w:rPr>
                <w:color w:val="FFFFFF" w:themeColor="background1"/>
                <w:highlight w:val="lightGray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 xml:space="preserve">Ключевые показатели деятельности </w:t>
            </w:r>
          </w:p>
        </w:tc>
      </w:tr>
      <w:tr w:rsidR="00C31790" w:rsidRPr="007C498B" w14:paraId="5C729D76" w14:textId="77777777" w:rsidTr="00E12AD0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735BB2" w14:textId="77777777" w:rsidR="00C31790" w:rsidRPr="007C498B" w:rsidRDefault="00C31790" w:rsidP="00C75F9F">
            <w:pPr>
              <w:pStyle w:val="Tabletext"/>
              <w:rPr>
                <w:highlight w:val="lightGray"/>
              </w:rPr>
            </w:pPr>
            <w:r w:rsidRPr="007C498B">
              <w:t>Организовать за этот период 3 региональных семинара: РСР в Африке, РСР в Северной и Южной Америке, РСР в Азиатско-Тихоокеанском регионе</w:t>
            </w:r>
            <w:r w:rsidRPr="007C498B">
              <w:rPr>
                <w:highlight w:val="lightGray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917641" w14:textId="77777777" w:rsidR="00C31790" w:rsidRPr="007C498B" w:rsidRDefault="00C31790" w:rsidP="00C75F9F">
            <w:pPr>
              <w:pStyle w:val="Tabletext"/>
              <w:rPr>
                <w:highlight w:val="lightGray"/>
              </w:rPr>
            </w:pPr>
            <w:r w:rsidRPr="007C498B">
              <w:rPr>
                <w:color w:val="000000" w:themeColor="text1"/>
              </w:rPr>
              <w:t>Своевременная подготовка (документация и материально-техническое обеспечение) и удовлетворенность участников</w:t>
            </w:r>
            <w:r w:rsidRPr="007C498B">
              <w:rPr>
                <w:color w:val="000000" w:themeColor="text1"/>
                <w:highlight w:val="lightGray"/>
              </w:rPr>
              <w:t xml:space="preserve"> </w:t>
            </w:r>
          </w:p>
        </w:tc>
      </w:tr>
    </w:tbl>
    <w:p w14:paraId="340FAFD4" w14:textId="77777777" w:rsidR="00C31790" w:rsidRPr="007C498B" w:rsidRDefault="00C31790" w:rsidP="00E12AD0">
      <w:pPr>
        <w:pStyle w:val="Headingi"/>
        <w:spacing w:before="240" w:after="120"/>
      </w:pPr>
      <w:r w:rsidRPr="007C498B">
        <w:lastRenderedPageBreak/>
        <w:t>Оценка угроз и рисков в 2025 году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1928"/>
        <w:gridCol w:w="1928"/>
        <w:gridCol w:w="1542"/>
        <w:gridCol w:w="1543"/>
        <w:gridCol w:w="2699"/>
      </w:tblGrid>
      <w:tr w:rsidR="00C31790" w:rsidRPr="007C498B" w14:paraId="1D5A1104" w14:textId="77777777" w:rsidTr="00E12AD0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2385E"/>
            <w:noWrap/>
            <w:vAlign w:val="center"/>
            <w:hideMark/>
          </w:tcPr>
          <w:p w14:paraId="58D92A70" w14:textId="77777777" w:rsidR="00C31790" w:rsidRPr="007C498B" w:rsidRDefault="00C31790" w:rsidP="00E12AD0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Аспект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288"/>
            <w:noWrap/>
            <w:vAlign w:val="center"/>
            <w:hideMark/>
          </w:tcPr>
          <w:p w14:paraId="1E3DDD09" w14:textId="77777777" w:rsidR="00C31790" w:rsidRPr="007C498B" w:rsidRDefault="00C31790" w:rsidP="00E12AD0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Ключевой показатель риска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B785"/>
            <w:noWrap/>
            <w:vAlign w:val="center"/>
            <w:hideMark/>
          </w:tcPr>
          <w:p w14:paraId="46556DA6" w14:textId="77777777" w:rsidR="00C31790" w:rsidRPr="007C498B" w:rsidRDefault="00C31790" w:rsidP="00E12AD0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Уровень воздействия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96F"/>
            <w:noWrap/>
            <w:vAlign w:val="center"/>
            <w:hideMark/>
          </w:tcPr>
          <w:p w14:paraId="565C48CD" w14:textId="77777777" w:rsidR="00C31790" w:rsidRPr="007C498B" w:rsidRDefault="00C31790" w:rsidP="00E12AD0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Вероятность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3950"/>
            <w:noWrap/>
            <w:vAlign w:val="center"/>
            <w:hideMark/>
          </w:tcPr>
          <w:p w14:paraId="2D61D5F6" w14:textId="77777777" w:rsidR="00C31790" w:rsidRPr="007C498B" w:rsidRDefault="00C31790" w:rsidP="00E12AD0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Меры по уменьшению воздействия</w:t>
            </w:r>
          </w:p>
        </w:tc>
      </w:tr>
      <w:tr w:rsidR="00C31790" w:rsidRPr="007C498B" w14:paraId="650E468A" w14:textId="77777777" w:rsidTr="00E12AD0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4B8758" w14:textId="77777777" w:rsidR="00C31790" w:rsidRPr="007C498B" w:rsidRDefault="00C31790" w:rsidP="00CC78CA">
            <w:pPr>
              <w:pStyle w:val="Tabletext"/>
            </w:pPr>
            <w:r w:rsidRPr="007C498B">
              <w:t>Финансовый/ ресурсный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93F9FC" w14:textId="77777777" w:rsidR="00C31790" w:rsidRPr="007C498B" w:rsidRDefault="00C31790" w:rsidP="00121A55">
            <w:pPr>
              <w:pStyle w:val="Tabletext"/>
              <w:rPr>
                <w:highlight w:val="lightGray"/>
              </w:rPr>
            </w:pPr>
            <w:r w:rsidRPr="007C498B">
              <w:t xml:space="preserve">Недостаток бюджетных ресурсов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EA092B" w14:textId="77777777" w:rsidR="00C31790" w:rsidRPr="007C498B" w:rsidRDefault="00C31790" w:rsidP="00121A55">
            <w:pPr>
              <w:pStyle w:val="Tabletext"/>
            </w:pPr>
            <w:r w:rsidRPr="007C498B">
              <w:t xml:space="preserve">Высокий 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6EA18A" w14:textId="77777777" w:rsidR="00C31790" w:rsidRPr="007C498B" w:rsidRDefault="00C31790" w:rsidP="00121A55">
            <w:pPr>
              <w:pStyle w:val="Tabletext"/>
            </w:pPr>
            <w:r w:rsidRPr="007C498B">
              <w:t>Низкая</w:t>
            </w:r>
            <w:r w:rsidRPr="007C498B">
              <w:rPr>
                <w:highlight w:val="lightGray"/>
              </w:rPr>
              <w:t xml:space="preserve"> 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383320" w14:textId="77777777" w:rsidR="00C31790" w:rsidRPr="007C498B" w:rsidRDefault="00C31790" w:rsidP="00121A55">
            <w:pPr>
              <w:pStyle w:val="Tabletext"/>
              <w:rPr>
                <w:highlight w:val="lightGray"/>
              </w:rPr>
            </w:pPr>
            <w:r w:rsidRPr="007C498B">
              <w:t>Соответствующий бюджетный прогноз</w:t>
            </w:r>
            <w:r w:rsidRPr="007C498B">
              <w:rPr>
                <w:highlight w:val="lightGray"/>
              </w:rPr>
              <w:t xml:space="preserve"> </w:t>
            </w:r>
          </w:p>
        </w:tc>
      </w:tr>
      <w:tr w:rsidR="00C31790" w:rsidRPr="007C498B" w14:paraId="5FF80C4C" w14:textId="77777777" w:rsidTr="00E12AD0">
        <w:tc>
          <w:tcPr>
            <w:tcW w:w="1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6FB4F5F8" w14:textId="77777777" w:rsidR="00C31790" w:rsidRPr="007C498B" w:rsidRDefault="00C31790" w:rsidP="00CC78CA">
            <w:pPr>
              <w:pStyle w:val="Tabletext"/>
            </w:pPr>
            <w:r w:rsidRPr="007C498B">
              <w:t>Организационные возможности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0C4D2322" w14:textId="77777777" w:rsidR="00C31790" w:rsidRPr="007C498B" w:rsidRDefault="00C31790" w:rsidP="00121A55">
            <w:pPr>
              <w:pStyle w:val="Tabletext"/>
              <w:rPr>
                <w:highlight w:val="lightGray"/>
              </w:rPr>
            </w:pPr>
            <w:r w:rsidRPr="007C498B">
              <w:t>Сложность прогнозирования потребностей и проблем реализации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06498288" w14:textId="77777777" w:rsidR="00C31790" w:rsidRPr="007C498B" w:rsidRDefault="00C31790" w:rsidP="00121A55">
            <w:pPr>
              <w:pStyle w:val="Tabletext"/>
            </w:pPr>
            <w:r w:rsidRPr="007C498B">
              <w:t xml:space="preserve">Средний 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4D215134" w14:textId="77777777" w:rsidR="00C31790" w:rsidRPr="007C498B" w:rsidRDefault="00C31790" w:rsidP="00121A55">
            <w:pPr>
              <w:pStyle w:val="Tabletext"/>
            </w:pPr>
            <w:r w:rsidRPr="007C498B">
              <w:t>Низкая</w:t>
            </w:r>
            <w:r w:rsidRPr="007C498B">
              <w:rPr>
                <w:highlight w:val="lightGray"/>
              </w:rPr>
              <w:t xml:space="preserve"> 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123521C4" w14:textId="77777777" w:rsidR="00C31790" w:rsidRPr="007C498B" w:rsidRDefault="00C31790" w:rsidP="00CC78CA">
            <w:pPr>
              <w:pStyle w:val="Tabletext"/>
            </w:pPr>
            <w:r w:rsidRPr="007C498B">
              <w:t>Подготовка корпоративного прогноза на основе взаимодействия с членами</w:t>
            </w:r>
          </w:p>
          <w:p w14:paraId="1B5D28EF" w14:textId="77777777" w:rsidR="00C31790" w:rsidRPr="007C498B" w:rsidRDefault="00C31790" w:rsidP="00121A55">
            <w:pPr>
              <w:pStyle w:val="Tabletext"/>
            </w:pPr>
            <w:r w:rsidRPr="007C498B">
              <w:t>Проверка реального положения вещей на основе исторических данных и опыта, полученного во время аналогичных мероприятий в прошлом</w:t>
            </w:r>
          </w:p>
        </w:tc>
      </w:tr>
      <w:tr w:rsidR="00C31790" w:rsidRPr="007C498B" w14:paraId="550BCBC4" w14:textId="77777777" w:rsidTr="00E12AD0"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FCB7A5" w14:textId="77777777" w:rsidR="00C31790" w:rsidRPr="007C498B" w:rsidRDefault="00C31790" w:rsidP="00CC78CA">
            <w:pPr>
              <w:pStyle w:val="Tabletext"/>
            </w:pPr>
            <w:r w:rsidRPr="007C498B">
              <w:t>Заинтересованные стороны/партнеры</w:t>
            </w: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1E0E54" w14:textId="77777777" w:rsidR="00C31790" w:rsidRPr="007C498B" w:rsidRDefault="00C31790" w:rsidP="00121A55">
            <w:pPr>
              <w:pStyle w:val="Tabletext"/>
              <w:rPr>
                <w:highlight w:val="lightGray"/>
              </w:rPr>
            </w:pPr>
            <w:r w:rsidRPr="007C498B">
              <w:t xml:space="preserve">Небольшое количество участников 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18A11B" w14:textId="77777777" w:rsidR="00C31790" w:rsidRPr="007C498B" w:rsidRDefault="00C31790" w:rsidP="00121A55">
            <w:pPr>
              <w:pStyle w:val="Tabletext"/>
            </w:pPr>
            <w:r w:rsidRPr="007C498B">
              <w:t xml:space="preserve">Высокий 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E95490" w14:textId="77777777" w:rsidR="00C31790" w:rsidRPr="007C498B" w:rsidRDefault="00C31790" w:rsidP="00121A55">
            <w:pPr>
              <w:pStyle w:val="Tabletext"/>
            </w:pPr>
            <w:r w:rsidRPr="007C498B">
              <w:t>Низкая</w:t>
            </w:r>
            <w:r w:rsidRPr="007C498B">
              <w:rPr>
                <w:highlight w:val="lightGray"/>
              </w:rPr>
              <w:t xml:space="preserve"> 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85DE44A" w14:textId="77777777" w:rsidR="00C31790" w:rsidRPr="007C498B" w:rsidRDefault="00C31790" w:rsidP="00121A55">
            <w:pPr>
              <w:pStyle w:val="Tabletext"/>
              <w:rPr>
                <w:highlight w:val="lightGray"/>
              </w:rPr>
            </w:pPr>
            <w:r w:rsidRPr="007C498B">
              <w:rPr>
                <w:color w:val="000000" w:themeColor="text1"/>
              </w:rPr>
              <w:t>Дальнейшее повышение осведомленности о запланированной и текущей работе в области радиосвязи и ее ценности для членов</w:t>
            </w:r>
          </w:p>
        </w:tc>
      </w:tr>
    </w:tbl>
    <w:p w14:paraId="4094F2B9" w14:textId="77777777" w:rsidR="00C31790" w:rsidRPr="007C498B" w:rsidRDefault="00C31790" w:rsidP="00700CDD">
      <w:pPr>
        <w:pStyle w:val="Headingb"/>
        <w:spacing w:before="240" w:after="120"/>
        <w:rPr>
          <w:lang w:val="ru-RU"/>
        </w:rPr>
      </w:pPr>
      <w:r w:rsidRPr="007C498B">
        <w:rPr>
          <w:lang w:val="ru-RU"/>
        </w:rPr>
        <w:t>Распределение людских ресурсов на 2025–2028 годы</w:t>
      </w:r>
    </w:p>
    <w:tbl>
      <w:tblPr>
        <w:tblW w:w="9626" w:type="dxa"/>
        <w:tblLayout w:type="fixed"/>
        <w:tblLook w:val="04A0" w:firstRow="1" w:lastRow="0" w:firstColumn="1" w:lastColumn="0" w:noHBand="0" w:noVBand="1"/>
      </w:tblPr>
      <w:tblGrid>
        <w:gridCol w:w="1925"/>
        <w:gridCol w:w="1925"/>
        <w:gridCol w:w="1925"/>
        <w:gridCol w:w="1925"/>
        <w:gridCol w:w="1926"/>
      </w:tblGrid>
      <w:tr w:rsidR="00C31790" w:rsidRPr="007C498B" w14:paraId="02DDE65C" w14:textId="77777777" w:rsidTr="00FE2837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2385E"/>
            <w:noWrap/>
            <w:vAlign w:val="bottom"/>
            <w:hideMark/>
          </w:tcPr>
          <w:p w14:paraId="2D3078DA" w14:textId="77777777" w:rsidR="00C31790" w:rsidRPr="007C498B" w:rsidRDefault="00C31790" w:rsidP="00FE2837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Класс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288"/>
            <w:noWrap/>
            <w:vAlign w:val="bottom"/>
            <w:hideMark/>
          </w:tcPr>
          <w:p w14:paraId="37990E46" w14:textId="77777777" w:rsidR="00C31790" w:rsidRPr="007C498B" w:rsidRDefault="00C31790" w:rsidP="00FE2837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2025 г.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B785"/>
            <w:noWrap/>
            <w:vAlign w:val="bottom"/>
            <w:hideMark/>
          </w:tcPr>
          <w:p w14:paraId="05C56D6C" w14:textId="77777777" w:rsidR="00C31790" w:rsidRPr="007C498B" w:rsidRDefault="00C31790" w:rsidP="00FE2837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2026 г.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896F"/>
            <w:noWrap/>
            <w:vAlign w:val="bottom"/>
            <w:hideMark/>
          </w:tcPr>
          <w:p w14:paraId="0203817C" w14:textId="77777777" w:rsidR="00C31790" w:rsidRPr="007C498B" w:rsidRDefault="00C31790" w:rsidP="00FE2837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2027 г.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3950"/>
            <w:noWrap/>
            <w:vAlign w:val="bottom"/>
            <w:hideMark/>
          </w:tcPr>
          <w:p w14:paraId="5B8B1CD4" w14:textId="77777777" w:rsidR="00C31790" w:rsidRPr="007C498B" w:rsidRDefault="00C31790" w:rsidP="00FE2837">
            <w:pPr>
              <w:pStyle w:val="Tablehead"/>
              <w:rPr>
                <w:color w:val="FFFFFF" w:themeColor="background1"/>
                <w:lang w:val="ru-RU"/>
              </w:rPr>
            </w:pPr>
            <w:r w:rsidRPr="007C498B">
              <w:rPr>
                <w:color w:val="FFFFFF" w:themeColor="background1"/>
                <w:lang w:val="ru-RU"/>
              </w:rPr>
              <w:t>2028 г.</w:t>
            </w:r>
          </w:p>
        </w:tc>
      </w:tr>
      <w:tr w:rsidR="00C31790" w:rsidRPr="007C498B" w14:paraId="49FAAAEB" w14:textId="77777777" w:rsidTr="00FE2837">
        <w:tc>
          <w:tcPr>
            <w:tcW w:w="1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DB0CC6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E1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85C800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5657BB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706F74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70C321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0,0</w:t>
            </w:r>
          </w:p>
        </w:tc>
      </w:tr>
      <w:tr w:rsidR="00C31790" w:rsidRPr="007C498B" w14:paraId="7E7E3FA0" w14:textId="77777777" w:rsidTr="00FE2837">
        <w:tc>
          <w:tcPr>
            <w:tcW w:w="1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BE2B9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E2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59585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0,6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5DFA4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0,6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165A1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0,6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49D2A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0,6</w:t>
            </w:r>
          </w:p>
        </w:tc>
      </w:tr>
      <w:tr w:rsidR="00C31790" w:rsidRPr="007C498B" w14:paraId="3A9876FA" w14:textId="77777777" w:rsidTr="00FE2837">
        <w:tc>
          <w:tcPr>
            <w:tcW w:w="1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5BE891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D1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F5DDDC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2,0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4D434B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2,0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1B968C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2,4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6B4DE8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2,0</w:t>
            </w:r>
          </w:p>
        </w:tc>
      </w:tr>
      <w:tr w:rsidR="00C31790" w:rsidRPr="007C498B" w14:paraId="54D7F803" w14:textId="77777777" w:rsidTr="00FE2837">
        <w:tc>
          <w:tcPr>
            <w:tcW w:w="1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9296B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D2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6A41F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1,8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30038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1,8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C3EB6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1,0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E81D7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1,8</w:t>
            </w:r>
          </w:p>
        </w:tc>
      </w:tr>
      <w:tr w:rsidR="00C31790" w:rsidRPr="007C498B" w14:paraId="0475DB05" w14:textId="77777777" w:rsidTr="00FE2837">
        <w:tc>
          <w:tcPr>
            <w:tcW w:w="1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525BEF" w14:textId="77777777" w:rsidR="00C31790" w:rsidRPr="007C498B" w:rsidRDefault="00C31790" w:rsidP="00FE2837">
            <w:pPr>
              <w:pStyle w:val="Tabletext"/>
              <w:jc w:val="center"/>
            </w:pPr>
            <w:proofErr w:type="spellStart"/>
            <w:r w:rsidRPr="007C498B">
              <w:t>P5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9DDFA6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15,6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99DF04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15,5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0D4BBB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14,3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1F365F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15,5</w:t>
            </w:r>
          </w:p>
        </w:tc>
      </w:tr>
      <w:tr w:rsidR="00C31790" w:rsidRPr="007C498B" w14:paraId="06D657A5" w14:textId="77777777" w:rsidTr="00FE2837">
        <w:tc>
          <w:tcPr>
            <w:tcW w:w="1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FEFB6" w14:textId="77777777" w:rsidR="00C31790" w:rsidRPr="007C498B" w:rsidRDefault="00C31790" w:rsidP="00FE2837">
            <w:pPr>
              <w:pStyle w:val="Tabletext"/>
              <w:jc w:val="center"/>
            </w:pPr>
            <w:proofErr w:type="spellStart"/>
            <w:r w:rsidRPr="007C498B">
              <w:t>P4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BE8FD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27,4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623E0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27,4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B2CC8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31,7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1B76B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27,4</w:t>
            </w:r>
          </w:p>
        </w:tc>
      </w:tr>
      <w:tr w:rsidR="00C31790" w:rsidRPr="007C498B" w14:paraId="48E34295" w14:textId="77777777" w:rsidTr="00FE2837">
        <w:tc>
          <w:tcPr>
            <w:tcW w:w="1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ED0B43" w14:textId="77777777" w:rsidR="00C31790" w:rsidRPr="007C498B" w:rsidRDefault="00C31790" w:rsidP="00FE2837">
            <w:pPr>
              <w:pStyle w:val="Tabletext"/>
              <w:jc w:val="center"/>
            </w:pPr>
            <w:proofErr w:type="spellStart"/>
            <w:r w:rsidRPr="007C498B">
              <w:t>P3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D5FDA2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19,6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6FDFBB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20,4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E6E564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21,9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FB3314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19,6</w:t>
            </w:r>
          </w:p>
        </w:tc>
      </w:tr>
      <w:tr w:rsidR="00C31790" w:rsidRPr="007C498B" w14:paraId="68C171CF" w14:textId="77777777" w:rsidTr="00FE2837">
        <w:tc>
          <w:tcPr>
            <w:tcW w:w="1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E306F" w14:textId="77777777" w:rsidR="00C31790" w:rsidRPr="007C498B" w:rsidRDefault="00C31790" w:rsidP="00FE2837">
            <w:pPr>
              <w:pStyle w:val="Tabletext"/>
              <w:jc w:val="center"/>
            </w:pPr>
            <w:proofErr w:type="spellStart"/>
            <w:r w:rsidRPr="007C498B">
              <w:t>P2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4F826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6,1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0C43D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6,1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52A83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4,6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C889C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6,1</w:t>
            </w:r>
          </w:p>
        </w:tc>
      </w:tr>
      <w:tr w:rsidR="00C31790" w:rsidRPr="007C498B" w14:paraId="5CC7AEEB" w14:textId="77777777" w:rsidTr="00FE2837">
        <w:tc>
          <w:tcPr>
            <w:tcW w:w="1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37F853" w14:textId="77777777" w:rsidR="00C31790" w:rsidRPr="007C498B" w:rsidRDefault="00C31790" w:rsidP="00FE2837">
            <w:pPr>
              <w:pStyle w:val="Tabletext"/>
              <w:jc w:val="center"/>
            </w:pPr>
            <w:proofErr w:type="spellStart"/>
            <w:r w:rsidRPr="007C498B">
              <w:t>P1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3E7818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0,6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9218CC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0,6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CE090E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0,6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3E0160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0,6</w:t>
            </w:r>
          </w:p>
        </w:tc>
      </w:tr>
      <w:tr w:rsidR="00C31790" w:rsidRPr="007C498B" w14:paraId="2839324B" w14:textId="77777777" w:rsidTr="00FE2837">
        <w:tc>
          <w:tcPr>
            <w:tcW w:w="1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E4E8D" w14:textId="77777777" w:rsidR="00C31790" w:rsidRPr="007C498B" w:rsidRDefault="00C31790" w:rsidP="00FE2837">
            <w:pPr>
              <w:pStyle w:val="Tabletext"/>
              <w:jc w:val="center"/>
            </w:pPr>
            <w:proofErr w:type="spellStart"/>
            <w:r w:rsidRPr="007C498B">
              <w:t>G7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8679E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1,1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BDD90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1,1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F8387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1,1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59DF2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1,1</w:t>
            </w:r>
          </w:p>
        </w:tc>
      </w:tr>
      <w:tr w:rsidR="00C31790" w:rsidRPr="007C498B" w14:paraId="01A538E2" w14:textId="77777777" w:rsidTr="00FE2837">
        <w:tc>
          <w:tcPr>
            <w:tcW w:w="1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4B37DF" w14:textId="77777777" w:rsidR="00C31790" w:rsidRPr="007C498B" w:rsidRDefault="00C31790" w:rsidP="00FE2837">
            <w:pPr>
              <w:pStyle w:val="Tabletext"/>
              <w:jc w:val="center"/>
            </w:pPr>
            <w:proofErr w:type="spellStart"/>
            <w:r w:rsidRPr="007C498B">
              <w:t>G6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AB2A93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14,3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8D0499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14,3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F62817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7,8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6CD145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14,3</w:t>
            </w:r>
          </w:p>
        </w:tc>
      </w:tr>
      <w:tr w:rsidR="00C31790" w:rsidRPr="007C498B" w14:paraId="19879117" w14:textId="77777777" w:rsidTr="00FE2837">
        <w:tc>
          <w:tcPr>
            <w:tcW w:w="1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3F079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G5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D188A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3,7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34F7B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3,7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D0A82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3,3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8FB90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3,7</w:t>
            </w:r>
          </w:p>
        </w:tc>
      </w:tr>
      <w:tr w:rsidR="00C31790" w:rsidRPr="007C498B" w14:paraId="4A2FB671" w14:textId="77777777" w:rsidTr="00FE2837">
        <w:tc>
          <w:tcPr>
            <w:tcW w:w="1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D5E7AA" w14:textId="77777777" w:rsidR="00C31790" w:rsidRPr="007C498B" w:rsidRDefault="00C31790" w:rsidP="00FE2837">
            <w:pPr>
              <w:pStyle w:val="Tabletext"/>
              <w:jc w:val="center"/>
            </w:pPr>
            <w:proofErr w:type="spellStart"/>
            <w:r w:rsidRPr="007C498B">
              <w:t>G4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25231A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0,7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C054B9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0,7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7EE5A2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0,7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3C3E52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0,7</w:t>
            </w:r>
          </w:p>
        </w:tc>
      </w:tr>
      <w:tr w:rsidR="00C31790" w:rsidRPr="007C498B" w14:paraId="47CEC361" w14:textId="77777777" w:rsidTr="00FE2837">
        <w:tc>
          <w:tcPr>
            <w:tcW w:w="1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6E10C" w14:textId="77777777" w:rsidR="00C31790" w:rsidRPr="007C498B" w:rsidRDefault="00C31790" w:rsidP="00FE2837">
            <w:pPr>
              <w:pStyle w:val="Tabletext"/>
              <w:jc w:val="center"/>
            </w:pPr>
            <w:proofErr w:type="spellStart"/>
            <w:r w:rsidRPr="007C498B">
              <w:t>G3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45497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DE66C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D6E3C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AEC0F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0,0</w:t>
            </w:r>
          </w:p>
        </w:tc>
      </w:tr>
      <w:tr w:rsidR="00C31790" w:rsidRPr="007C498B" w14:paraId="1B64978F" w14:textId="77777777" w:rsidTr="00FE2837">
        <w:tc>
          <w:tcPr>
            <w:tcW w:w="19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2A4876" w14:textId="77777777" w:rsidR="00C31790" w:rsidRPr="007C498B" w:rsidRDefault="00C31790" w:rsidP="00FE2837">
            <w:pPr>
              <w:pStyle w:val="Tabletext"/>
              <w:jc w:val="center"/>
            </w:pPr>
            <w:proofErr w:type="spellStart"/>
            <w:r w:rsidRPr="007C498B">
              <w:t>G2</w:t>
            </w:r>
            <w:proofErr w:type="spellEnd"/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2ACA1C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985597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1824ED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0,0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4D4BDF" w14:textId="77777777" w:rsidR="00C31790" w:rsidRPr="007C498B" w:rsidRDefault="00C31790" w:rsidP="00FE2837">
            <w:pPr>
              <w:pStyle w:val="Tabletext"/>
              <w:jc w:val="center"/>
            </w:pPr>
            <w:r w:rsidRPr="007C498B">
              <w:t>0,0</w:t>
            </w:r>
          </w:p>
        </w:tc>
      </w:tr>
      <w:tr w:rsidR="00C31790" w:rsidRPr="007C498B" w14:paraId="1C9EDB0D" w14:textId="77777777" w:rsidTr="00FE2837"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711DA" w14:textId="77777777" w:rsidR="00C31790" w:rsidRPr="007C498B" w:rsidRDefault="00C31790" w:rsidP="00FE2837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Всего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4CE47" w14:textId="77777777" w:rsidR="00C31790" w:rsidRPr="007C498B" w:rsidRDefault="00C31790" w:rsidP="00FE2837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93,4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A8430" w14:textId="77777777" w:rsidR="00C31790" w:rsidRPr="007C498B" w:rsidRDefault="00C31790" w:rsidP="00FE2837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94,1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DEBCC" w14:textId="77777777" w:rsidR="00C31790" w:rsidRPr="007C498B" w:rsidRDefault="00C31790" w:rsidP="00FE2837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89,9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BBA16" w14:textId="77777777" w:rsidR="00C31790" w:rsidRPr="007C498B" w:rsidRDefault="00C31790" w:rsidP="00FE2837">
            <w:pPr>
              <w:pStyle w:val="Tabletext"/>
              <w:jc w:val="center"/>
              <w:rPr>
                <w:b/>
                <w:bCs/>
              </w:rPr>
            </w:pPr>
            <w:r w:rsidRPr="007C498B">
              <w:rPr>
                <w:b/>
                <w:bCs/>
              </w:rPr>
              <w:t>93,2</w:t>
            </w:r>
          </w:p>
        </w:tc>
      </w:tr>
    </w:tbl>
    <w:p w14:paraId="7A832522" w14:textId="2EE1D7F0" w:rsidR="00AD29C5" w:rsidRPr="007C498B" w:rsidRDefault="00C31790" w:rsidP="00C31790">
      <w:pPr>
        <w:spacing w:before="720"/>
        <w:jc w:val="center"/>
      </w:pPr>
      <w:r w:rsidRPr="007C498B">
        <w:t>______________</w:t>
      </w:r>
    </w:p>
    <w:sectPr w:rsidR="00AD29C5" w:rsidRPr="007C498B" w:rsidSect="0023240E">
      <w:headerReference w:type="default" r:id="rId10"/>
      <w:footerReference w:type="default" r:id="rId11"/>
      <w:footerReference w:type="first" r:id="rId12"/>
      <w:pgSz w:w="11907" w:h="16834" w:code="9"/>
      <w:pgMar w:top="1418" w:right="1134" w:bottom="1418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8D7F1" w14:textId="77777777" w:rsidR="00844314" w:rsidRDefault="00844314">
      <w:r>
        <w:separator/>
      </w:r>
    </w:p>
  </w:endnote>
  <w:endnote w:type="continuationSeparator" w:id="0">
    <w:p w14:paraId="798E67A1" w14:textId="77777777" w:rsidR="00844314" w:rsidRDefault="00844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EB8ED" w14:textId="78059AAD" w:rsidR="00AB769B" w:rsidRPr="00675D35" w:rsidRDefault="00AB769B" w:rsidP="000252AA">
    <w:pPr>
      <w:pStyle w:val="Footer"/>
      <w:rPr>
        <w:lang w:val="en-US"/>
      </w:rPr>
    </w:pPr>
    <w:r>
      <w:fldChar w:fldCharType="begin"/>
    </w:r>
    <w:r w:rsidRPr="00F36FFF">
      <w:rPr>
        <w:lang w:val="sv-SE"/>
      </w:rPr>
      <w:instrText xml:space="preserve"> FILENAME \p \* MERGEFORMAT </w:instrText>
    </w:r>
    <w:r>
      <w:fldChar w:fldCharType="separate"/>
    </w:r>
    <w:r>
      <w:rPr>
        <w:lang w:val="sv-SE"/>
      </w:rPr>
      <w:t>P:\RUS\ITU-R\AG\RAG\RAG24\000\005R.docx</w:t>
    </w:r>
    <w:r>
      <w:fldChar w:fldCharType="end"/>
    </w:r>
    <w:r w:rsidRPr="00254F06">
      <w:rPr>
        <w:lang w:val="en-US"/>
      </w:rPr>
      <w:t xml:space="preserve"> (</w:t>
    </w:r>
    <w:r w:rsidRPr="00F827CD">
      <w:rPr>
        <w:lang w:val="en-US"/>
      </w:rPr>
      <w:t>534043</w:t>
    </w:r>
    <w:r w:rsidRPr="00254F06">
      <w:rPr>
        <w:lang w:val="en-US"/>
      </w:rPr>
      <w:t>)</w:t>
    </w:r>
    <w:r w:rsidRPr="00675D35"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AE196" w14:textId="02092EDB" w:rsidR="00AB769B" w:rsidRPr="00F36FFF" w:rsidRDefault="00AB769B" w:rsidP="00032498">
    <w:pPr>
      <w:pStyle w:val="Footer"/>
      <w:rPr>
        <w:lang w:val="sv-SE"/>
      </w:rPr>
    </w:pPr>
    <w:r>
      <w:fldChar w:fldCharType="begin"/>
    </w:r>
    <w:r w:rsidRPr="00F36FFF">
      <w:rPr>
        <w:lang w:val="sv-SE"/>
      </w:rPr>
      <w:instrText xml:space="preserve"> FILENAME \p \* MERGEFORMAT </w:instrText>
    </w:r>
    <w:r>
      <w:fldChar w:fldCharType="separate"/>
    </w:r>
    <w:r>
      <w:rPr>
        <w:lang w:val="sv-SE"/>
      </w:rPr>
      <w:t>P:\RUS\ITU-R\AG\RAG\RAG24\000\005R.docx</w:t>
    </w:r>
    <w:r>
      <w:fldChar w:fldCharType="end"/>
    </w:r>
    <w:r w:rsidRPr="00254F06">
      <w:rPr>
        <w:lang w:val="en-US"/>
      </w:rPr>
      <w:t xml:space="preserve"> (</w:t>
    </w:r>
    <w:r w:rsidRPr="00F827CD">
      <w:rPr>
        <w:lang w:val="en-US"/>
      </w:rPr>
      <w:t>534043</w:t>
    </w:r>
    <w:r w:rsidRPr="00254F06">
      <w:rPr>
        <w:lang w:val="en-US"/>
      </w:rPr>
      <w:t>)</w:t>
    </w:r>
    <w:r w:rsidRPr="00F36FFF">
      <w:rPr>
        <w:lang w:val="sv-S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00203" w14:textId="77777777" w:rsidR="00844314" w:rsidRDefault="00844314">
      <w:r>
        <w:t>____________________</w:t>
      </w:r>
    </w:p>
  </w:footnote>
  <w:footnote w:type="continuationSeparator" w:id="0">
    <w:p w14:paraId="687C785B" w14:textId="77777777" w:rsidR="00844314" w:rsidRDefault="00844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AC014" w14:textId="4E7AA330" w:rsidR="00AB769B" w:rsidRDefault="00AB769B" w:rsidP="00032498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4E5EC9">
      <w:rPr>
        <w:noProof/>
      </w:rPr>
      <w:t>5</w:t>
    </w:r>
    <w:r>
      <w:fldChar w:fldCharType="end"/>
    </w:r>
    <w:r>
      <w:rPr>
        <w:lang w:val="es-ES"/>
      </w:rPr>
      <w:br/>
      <w:t>RAG/</w:t>
    </w:r>
    <w:r>
      <w:rPr>
        <w:lang w:val="ru-RU"/>
      </w:rPr>
      <w:t>5</w:t>
    </w:r>
    <w:r>
      <w:rPr>
        <w:lang w:val="es-ES"/>
      </w:rPr>
      <w:t>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45EDF"/>
    <w:multiLevelType w:val="hybridMultilevel"/>
    <w:tmpl w:val="9FCA8484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F448E"/>
    <w:multiLevelType w:val="hybridMultilevel"/>
    <w:tmpl w:val="86502254"/>
    <w:lvl w:ilvl="0" w:tplc="37481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1115D"/>
    <w:multiLevelType w:val="hybridMultilevel"/>
    <w:tmpl w:val="A91E7DFA"/>
    <w:lvl w:ilvl="0" w:tplc="BC56A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1618C"/>
    <w:multiLevelType w:val="hybridMultilevel"/>
    <w:tmpl w:val="F0A8F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11E5A"/>
    <w:multiLevelType w:val="hybridMultilevel"/>
    <w:tmpl w:val="19926B06"/>
    <w:lvl w:ilvl="0" w:tplc="20F83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EA17E">
      <w:start w:val="17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42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EA7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63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C7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CF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46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68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3E77C2"/>
    <w:multiLevelType w:val="hybridMultilevel"/>
    <w:tmpl w:val="2C7C089C"/>
    <w:lvl w:ilvl="0" w:tplc="ABBCCAB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735F7"/>
    <w:multiLevelType w:val="hybridMultilevel"/>
    <w:tmpl w:val="0D14FB1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20752"/>
    <w:multiLevelType w:val="hybridMultilevel"/>
    <w:tmpl w:val="10E0BE4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27C02C1D"/>
    <w:multiLevelType w:val="hybridMultilevel"/>
    <w:tmpl w:val="42C05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713FA3"/>
    <w:multiLevelType w:val="multilevel"/>
    <w:tmpl w:val="1514087E"/>
    <w:lvl w:ilvl="0">
      <w:start w:val="17"/>
      <w:numFmt w:val="decimal"/>
      <w:lvlText w:val="%1"/>
      <w:lvlJc w:val="left"/>
      <w:pPr>
        <w:ind w:left="555" w:hanging="555"/>
      </w:pPr>
    </w:lvl>
    <w:lvl w:ilvl="1">
      <w:start w:val="21"/>
      <w:numFmt w:val="decimal"/>
      <w:lvlText w:val="%1-%2"/>
      <w:lvlJc w:val="left"/>
      <w:pPr>
        <w:ind w:left="555" w:hanging="555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20" w15:restartNumberingAfterBreak="0">
    <w:nsid w:val="2A3C77C6"/>
    <w:multiLevelType w:val="hybridMultilevel"/>
    <w:tmpl w:val="5FCEC6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137E02"/>
    <w:multiLevelType w:val="hybridMultilevel"/>
    <w:tmpl w:val="BD969EB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043453D"/>
    <w:multiLevelType w:val="multilevel"/>
    <w:tmpl w:val="10E0B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32E06E51"/>
    <w:multiLevelType w:val="hybridMultilevel"/>
    <w:tmpl w:val="AE847FAA"/>
    <w:lvl w:ilvl="0" w:tplc="92DC713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EE22FE"/>
    <w:multiLevelType w:val="hybridMultilevel"/>
    <w:tmpl w:val="619044D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36C31CA7"/>
    <w:multiLevelType w:val="multilevel"/>
    <w:tmpl w:val="D67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2E2A45"/>
    <w:multiLevelType w:val="hybridMultilevel"/>
    <w:tmpl w:val="681C777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767010"/>
    <w:multiLevelType w:val="hybridMultilevel"/>
    <w:tmpl w:val="BFCC8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005059"/>
    <w:multiLevelType w:val="hybridMultilevel"/>
    <w:tmpl w:val="3B14D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725DE9"/>
    <w:multiLevelType w:val="hybridMultilevel"/>
    <w:tmpl w:val="B1F6978E"/>
    <w:lvl w:ilvl="0" w:tplc="AE928B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CF71A9"/>
    <w:multiLevelType w:val="multilevel"/>
    <w:tmpl w:val="709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ED1B97"/>
    <w:multiLevelType w:val="hybridMultilevel"/>
    <w:tmpl w:val="74F45898"/>
    <w:lvl w:ilvl="0" w:tplc="32C61FDE">
      <w:start w:val="1"/>
      <w:numFmt w:val="decimal"/>
      <w:lvlText w:val="R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61F2D5C"/>
    <w:multiLevelType w:val="hybridMultilevel"/>
    <w:tmpl w:val="B3B6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3763E8"/>
    <w:multiLevelType w:val="hybridMultilevel"/>
    <w:tmpl w:val="ECA0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E153F4"/>
    <w:multiLevelType w:val="hybridMultilevel"/>
    <w:tmpl w:val="E70430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22022D"/>
    <w:multiLevelType w:val="hybridMultilevel"/>
    <w:tmpl w:val="DAA0E06E"/>
    <w:lvl w:ilvl="0" w:tplc="CE6EF918">
      <w:start w:val="7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BFE61B2"/>
    <w:multiLevelType w:val="hybridMultilevel"/>
    <w:tmpl w:val="7BA85438"/>
    <w:lvl w:ilvl="0" w:tplc="B1C0C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1D374F"/>
    <w:multiLevelType w:val="hybridMultilevel"/>
    <w:tmpl w:val="361E971E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817FDB"/>
    <w:multiLevelType w:val="hybridMultilevel"/>
    <w:tmpl w:val="F2CAAFDC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666455"/>
    <w:multiLevelType w:val="hybridMultilevel"/>
    <w:tmpl w:val="C4128E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10525E"/>
    <w:multiLevelType w:val="hybridMultilevel"/>
    <w:tmpl w:val="391447AA"/>
    <w:lvl w:ilvl="0" w:tplc="B1C0C8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2" w15:restartNumberingAfterBreak="0">
    <w:nsid w:val="77432762"/>
    <w:multiLevelType w:val="hybridMultilevel"/>
    <w:tmpl w:val="251ACBC2"/>
    <w:lvl w:ilvl="0" w:tplc="24C4E77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140203"/>
    <w:multiLevelType w:val="hybridMultilevel"/>
    <w:tmpl w:val="CF683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D3856"/>
    <w:multiLevelType w:val="hybridMultilevel"/>
    <w:tmpl w:val="EBF0E2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50215161">
    <w:abstractNumId w:val="9"/>
  </w:num>
  <w:num w:numId="2" w16cid:durableId="1927955123">
    <w:abstractNumId w:val="7"/>
  </w:num>
  <w:num w:numId="3" w16cid:durableId="847524495">
    <w:abstractNumId w:val="6"/>
  </w:num>
  <w:num w:numId="4" w16cid:durableId="1690180777">
    <w:abstractNumId w:val="5"/>
  </w:num>
  <w:num w:numId="5" w16cid:durableId="1565946600">
    <w:abstractNumId w:val="4"/>
  </w:num>
  <w:num w:numId="6" w16cid:durableId="1543323593">
    <w:abstractNumId w:val="8"/>
  </w:num>
  <w:num w:numId="7" w16cid:durableId="1633056827">
    <w:abstractNumId w:val="3"/>
  </w:num>
  <w:num w:numId="8" w16cid:durableId="440540019">
    <w:abstractNumId w:val="2"/>
  </w:num>
  <w:num w:numId="9" w16cid:durableId="778644987">
    <w:abstractNumId w:val="1"/>
  </w:num>
  <w:num w:numId="10" w16cid:durableId="641276180">
    <w:abstractNumId w:val="0"/>
  </w:num>
  <w:num w:numId="11" w16cid:durableId="266273611">
    <w:abstractNumId w:val="18"/>
  </w:num>
  <w:num w:numId="12" w16cid:durableId="1416396218">
    <w:abstractNumId w:val="37"/>
  </w:num>
  <w:num w:numId="13" w16cid:durableId="1512522576">
    <w:abstractNumId w:val="39"/>
  </w:num>
  <w:num w:numId="14" w16cid:durableId="1934245751">
    <w:abstractNumId w:val="31"/>
  </w:num>
  <w:num w:numId="15" w16cid:durableId="1119109422">
    <w:abstractNumId w:val="27"/>
  </w:num>
  <w:num w:numId="16" w16cid:durableId="1803309816">
    <w:abstractNumId w:val="38"/>
  </w:num>
  <w:num w:numId="17" w16cid:durableId="740762143">
    <w:abstractNumId w:val="26"/>
  </w:num>
  <w:num w:numId="18" w16cid:durableId="1367146716">
    <w:abstractNumId w:val="10"/>
  </w:num>
  <w:num w:numId="19" w16cid:durableId="2127920880">
    <w:abstractNumId w:val="16"/>
  </w:num>
  <w:num w:numId="20" w16cid:durableId="1124617185">
    <w:abstractNumId w:val="17"/>
  </w:num>
  <w:num w:numId="21" w16cid:durableId="253979602">
    <w:abstractNumId w:val="23"/>
  </w:num>
  <w:num w:numId="22" w16cid:durableId="1829201843">
    <w:abstractNumId w:val="41"/>
  </w:num>
  <w:num w:numId="23" w16cid:durableId="279187658">
    <w:abstractNumId w:val="28"/>
  </w:num>
  <w:num w:numId="24" w16cid:durableId="1544713312">
    <w:abstractNumId w:val="30"/>
  </w:num>
  <w:num w:numId="25" w16cid:durableId="1860461815">
    <w:abstractNumId w:val="12"/>
  </w:num>
  <w:num w:numId="26" w16cid:durableId="1379432708">
    <w:abstractNumId w:val="25"/>
  </w:num>
  <w:num w:numId="27" w16cid:durableId="125702709">
    <w:abstractNumId w:val="14"/>
  </w:num>
  <w:num w:numId="28" w16cid:durableId="1068771352">
    <w:abstractNumId w:val="44"/>
  </w:num>
  <w:num w:numId="29" w16cid:durableId="833184257">
    <w:abstractNumId w:val="21"/>
  </w:num>
  <w:num w:numId="30" w16cid:durableId="952597123">
    <w:abstractNumId w:val="35"/>
  </w:num>
  <w:num w:numId="31" w16cid:durableId="1043556899">
    <w:abstractNumId w:val="40"/>
  </w:num>
  <w:num w:numId="32" w16cid:durableId="720716103">
    <w:abstractNumId w:val="22"/>
  </w:num>
  <w:num w:numId="33" w16cid:durableId="74330102">
    <w:abstractNumId w:val="20"/>
  </w:num>
  <w:num w:numId="34" w16cid:durableId="1702626290">
    <w:abstractNumId w:val="43"/>
  </w:num>
  <w:num w:numId="35" w16cid:durableId="1562711687">
    <w:abstractNumId w:val="36"/>
  </w:num>
  <w:num w:numId="36" w16cid:durableId="115271759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41247203">
    <w:abstractNumId w:val="19"/>
    <w:lvlOverride w:ilvl="0">
      <w:startOverride w:val="17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57382984">
    <w:abstractNumId w:val="13"/>
  </w:num>
  <w:num w:numId="39" w16cid:durableId="1509713207">
    <w:abstractNumId w:val="42"/>
  </w:num>
  <w:num w:numId="40" w16cid:durableId="258566360">
    <w:abstractNumId w:val="11"/>
  </w:num>
  <w:num w:numId="41" w16cid:durableId="1525554770">
    <w:abstractNumId w:val="34"/>
  </w:num>
  <w:num w:numId="42" w16cid:durableId="966546486">
    <w:abstractNumId w:val="32"/>
  </w:num>
  <w:num w:numId="43" w16cid:durableId="1420717125">
    <w:abstractNumId w:val="29"/>
  </w:num>
  <w:num w:numId="44" w16cid:durableId="1014723705">
    <w:abstractNumId w:val="15"/>
  </w:num>
  <w:num w:numId="45" w16cid:durableId="20716875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GB" w:vendorID="64" w:dllVersion="5" w:nlCheck="1" w:checkStyle="1"/>
  <w:activeWritingStyle w:appName="MSWord" w:lang="en-GB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CH" w:vendorID="64" w:dllVersion="0" w:nlCheck="1" w:checkStyle="0"/>
  <w:activeWritingStyle w:appName="MSWord" w:lang="sv-SE" w:vendorID="64" w:dllVersion="0" w:nlCheck="1" w:checkStyle="0"/>
  <w:activeWritingStyle w:appName="MSWord" w:lang="de-CH" w:vendorID="64" w:dllVersion="6" w:nlCheck="1" w:checkStyle="0"/>
  <w:activeWritingStyle w:appName="MSWord" w:lang="ru-RU" w:vendorID="1" w:dllVersion="512" w:checkStyle="1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8F1"/>
    <w:rsid w:val="00006439"/>
    <w:rsid w:val="00006FE0"/>
    <w:rsid w:val="0000725B"/>
    <w:rsid w:val="00010232"/>
    <w:rsid w:val="00010455"/>
    <w:rsid w:val="00011370"/>
    <w:rsid w:val="000115DA"/>
    <w:rsid w:val="0001212D"/>
    <w:rsid w:val="00013688"/>
    <w:rsid w:val="000138D4"/>
    <w:rsid w:val="00014850"/>
    <w:rsid w:val="00015F0B"/>
    <w:rsid w:val="0001724C"/>
    <w:rsid w:val="00020106"/>
    <w:rsid w:val="00021007"/>
    <w:rsid w:val="000252AA"/>
    <w:rsid w:val="00030FED"/>
    <w:rsid w:val="000311CF"/>
    <w:rsid w:val="00032498"/>
    <w:rsid w:val="00034A31"/>
    <w:rsid w:val="000365C9"/>
    <w:rsid w:val="00047081"/>
    <w:rsid w:val="00050979"/>
    <w:rsid w:val="00051DD7"/>
    <w:rsid w:val="00055FEE"/>
    <w:rsid w:val="00060A29"/>
    <w:rsid w:val="00063692"/>
    <w:rsid w:val="000653E0"/>
    <w:rsid w:val="0006614B"/>
    <w:rsid w:val="00066577"/>
    <w:rsid w:val="000736F4"/>
    <w:rsid w:val="0007689D"/>
    <w:rsid w:val="00083135"/>
    <w:rsid w:val="00083244"/>
    <w:rsid w:val="00083378"/>
    <w:rsid w:val="00083ACC"/>
    <w:rsid w:val="00084871"/>
    <w:rsid w:val="00084C05"/>
    <w:rsid w:val="000850DA"/>
    <w:rsid w:val="00085B20"/>
    <w:rsid w:val="00086DD7"/>
    <w:rsid w:val="000917D6"/>
    <w:rsid w:val="00093C73"/>
    <w:rsid w:val="00096A5C"/>
    <w:rsid w:val="00097E01"/>
    <w:rsid w:val="000A1C1F"/>
    <w:rsid w:val="000A2E34"/>
    <w:rsid w:val="000A394C"/>
    <w:rsid w:val="000A44E7"/>
    <w:rsid w:val="000A7FD3"/>
    <w:rsid w:val="000B15E2"/>
    <w:rsid w:val="000B3C3A"/>
    <w:rsid w:val="000B4D42"/>
    <w:rsid w:val="000B5DA3"/>
    <w:rsid w:val="000B6307"/>
    <w:rsid w:val="000B6377"/>
    <w:rsid w:val="000B769B"/>
    <w:rsid w:val="000C064A"/>
    <w:rsid w:val="000C0FEC"/>
    <w:rsid w:val="000C33C1"/>
    <w:rsid w:val="000C3407"/>
    <w:rsid w:val="000C40C0"/>
    <w:rsid w:val="000C7DF0"/>
    <w:rsid w:val="000D738C"/>
    <w:rsid w:val="000E036E"/>
    <w:rsid w:val="000E2292"/>
    <w:rsid w:val="000E2C05"/>
    <w:rsid w:val="000E6709"/>
    <w:rsid w:val="000F275A"/>
    <w:rsid w:val="000F3E34"/>
    <w:rsid w:val="000F438F"/>
    <w:rsid w:val="000F47E9"/>
    <w:rsid w:val="000F5F8B"/>
    <w:rsid w:val="000F61F2"/>
    <w:rsid w:val="00100F9F"/>
    <w:rsid w:val="00101C48"/>
    <w:rsid w:val="00102830"/>
    <w:rsid w:val="00103BD1"/>
    <w:rsid w:val="00104F79"/>
    <w:rsid w:val="00107E5A"/>
    <w:rsid w:val="00110829"/>
    <w:rsid w:val="00111DEC"/>
    <w:rsid w:val="00113164"/>
    <w:rsid w:val="00114B08"/>
    <w:rsid w:val="00116077"/>
    <w:rsid w:val="001225EE"/>
    <w:rsid w:val="0012366F"/>
    <w:rsid w:val="00126441"/>
    <w:rsid w:val="0012724F"/>
    <w:rsid w:val="00130A81"/>
    <w:rsid w:val="00130BE2"/>
    <w:rsid w:val="0013473D"/>
    <w:rsid w:val="00134F13"/>
    <w:rsid w:val="00135FF1"/>
    <w:rsid w:val="0014096E"/>
    <w:rsid w:val="00140B2F"/>
    <w:rsid w:val="00147382"/>
    <w:rsid w:val="00147B5C"/>
    <w:rsid w:val="00150712"/>
    <w:rsid w:val="00152B3F"/>
    <w:rsid w:val="00152C2B"/>
    <w:rsid w:val="0015304E"/>
    <w:rsid w:val="001539C7"/>
    <w:rsid w:val="00156A05"/>
    <w:rsid w:val="00157121"/>
    <w:rsid w:val="001575F8"/>
    <w:rsid w:val="001600C1"/>
    <w:rsid w:val="00163B42"/>
    <w:rsid w:val="00164043"/>
    <w:rsid w:val="00165EAA"/>
    <w:rsid w:val="001722B2"/>
    <w:rsid w:val="001725F1"/>
    <w:rsid w:val="00172FC9"/>
    <w:rsid w:val="00173D75"/>
    <w:rsid w:val="00174B48"/>
    <w:rsid w:val="00175F08"/>
    <w:rsid w:val="00177155"/>
    <w:rsid w:val="00177271"/>
    <w:rsid w:val="00180A3A"/>
    <w:rsid w:val="001842A5"/>
    <w:rsid w:val="00184425"/>
    <w:rsid w:val="00184DF4"/>
    <w:rsid w:val="00185093"/>
    <w:rsid w:val="00185346"/>
    <w:rsid w:val="0018654D"/>
    <w:rsid w:val="00192F95"/>
    <w:rsid w:val="00193FEF"/>
    <w:rsid w:val="0019463F"/>
    <w:rsid w:val="00194AD3"/>
    <w:rsid w:val="001A5A4C"/>
    <w:rsid w:val="001A5D06"/>
    <w:rsid w:val="001B00F1"/>
    <w:rsid w:val="001B1A53"/>
    <w:rsid w:val="001B425E"/>
    <w:rsid w:val="001C04A2"/>
    <w:rsid w:val="001C09E1"/>
    <w:rsid w:val="001C2459"/>
    <w:rsid w:val="001D071A"/>
    <w:rsid w:val="001D0D01"/>
    <w:rsid w:val="001D1E45"/>
    <w:rsid w:val="001D2334"/>
    <w:rsid w:val="001D4200"/>
    <w:rsid w:val="001D4F2E"/>
    <w:rsid w:val="001D4F90"/>
    <w:rsid w:val="001D513A"/>
    <w:rsid w:val="001D6E77"/>
    <w:rsid w:val="001E249B"/>
    <w:rsid w:val="001E2BC8"/>
    <w:rsid w:val="001E2C60"/>
    <w:rsid w:val="001E4972"/>
    <w:rsid w:val="001E5A76"/>
    <w:rsid w:val="001E6608"/>
    <w:rsid w:val="001E692F"/>
    <w:rsid w:val="001E7A3E"/>
    <w:rsid w:val="001F0996"/>
    <w:rsid w:val="001F20FB"/>
    <w:rsid w:val="001F6CBE"/>
    <w:rsid w:val="00200E65"/>
    <w:rsid w:val="0020275A"/>
    <w:rsid w:val="0020314C"/>
    <w:rsid w:val="00203844"/>
    <w:rsid w:val="002052B1"/>
    <w:rsid w:val="00211AE2"/>
    <w:rsid w:val="002129C0"/>
    <w:rsid w:val="002135E2"/>
    <w:rsid w:val="0021570F"/>
    <w:rsid w:val="00217144"/>
    <w:rsid w:val="00217585"/>
    <w:rsid w:val="00222354"/>
    <w:rsid w:val="002254EA"/>
    <w:rsid w:val="002302F4"/>
    <w:rsid w:val="0023240E"/>
    <w:rsid w:val="00232A12"/>
    <w:rsid w:val="00233A35"/>
    <w:rsid w:val="00234515"/>
    <w:rsid w:val="00235207"/>
    <w:rsid w:val="002352F3"/>
    <w:rsid w:val="00235D5D"/>
    <w:rsid w:val="00240A6E"/>
    <w:rsid w:val="0024623E"/>
    <w:rsid w:val="002511AD"/>
    <w:rsid w:val="00252B08"/>
    <w:rsid w:val="0025412B"/>
    <w:rsid w:val="00254F06"/>
    <w:rsid w:val="00255BE1"/>
    <w:rsid w:val="002605E6"/>
    <w:rsid w:val="002644F7"/>
    <w:rsid w:val="00265AF2"/>
    <w:rsid w:val="002679FD"/>
    <w:rsid w:val="0027003C"/>
    <w:rsid w:val="00272B41"/>
    <w:rsid w:val="00273EAC"/>
    <w:rsid w:val="00274F95"/>
    <w:rsid w:val="00276ED4"/>
    <w:rsid w:val="0028191B"/>
    <w:rsid w:val="002864D7"/>
    <w:rsid w:val="00286B88"/>
    <w:rsid w:val="002963EF"/>
    <w:rsid w:val="00297636"/>
    <w:rsid w:val="002A0232"/>
    <w:rsid w:val="002A0969"/>
    <w:rsid w:val="002A0986"/>
    <w:rsid w:val="002A0B6D"/>
    <w:rsid w:val="002A3D29"/>
    <w:rsid w:val="002A42BA"/>
    <w:rsid w:val="002A6FC3"/>
    <w:rsid w:val="002A7323"/>
    <w:rsid w:val="002A78EC"/>
    <w:rsid w:val="002B09B0"/>
    <w:rsid w:val="002B182D"/>
    <w:rsid w:val="002B224F"/>
    <w:rsid w:val="002C5C12"/>
    <w:rsid w:val="002C7355"/>
    <w:rsid w:val="002D1164"/>
    <w:rsid w:val="002D53B7"/>
    <w:rsid w:val="002D5588"/>
    <w:rsid w:val="002D7085"/>
    <w:rsid w:val="002D7FEB"/>
    <w:rsid w:val="002E0179"/>
    <w:rsid w:val="002E25C5"/>
    <w:rsid w:val="002E2FAB"/>
    <w:rsid w:val="002E47D3"/>
    <w:rsid w:val="002E5020"/>
    <w:rsid w:val="002E5DB7"/>
    <w:rsid w:val="002E6592"/>
    <w:rsid w:val="002E6FEC"/>
    <w:rsid w:val="002F0408"/>
    <w:rsid w:val="002F25DE"/>
    <w:rsid w:val="002F340E"/>
    <w:rsid w:val="002F3B90"/>
    <w:rsid w:val="002F5FD6"/>
    <w:rsid w:val="002F6EC7"/>
    <w:rsid w:val="002F7456"/>
    <w:rsid w:val="00300E02"/>
    <w:rsid w:val="003011A3"/>
    <w:rsid w:val="00302CC8"/>
    <w:rsid w:val="00303349"/>
    <w:rsid w:val="00303FFD"/>
    <w:rsid w:val="00311633"/>
    <w:rsid w:val="00312735"/>
    <w:rsid w:val="003140E9"/>
    <w:rsid w:val="00314CF7"/>
    <w:rsid w:val="00314DB3"/>
    <w:rsid w:val="00315AF9"/>
    <w:rsid w:val="0032058C"/>
    <w:rsid w:val="0032086D"/>
    <w:rsid w:val="0032204B"/>
    <w:rsid w:val="003221F3"/>
    <w:rsid w:val="00324873"/>
    <w:rsid w:val="00326EAD"/>
    <w:rsid w:val="00327DDA"/>
    <w:rsid w:val="0033041D"/>
    <w:rsid w:val="003317CB"/>
    <w:rsid w:val="0033181C"/>
    <w:rsid w:val="00333270"/>
    <w:rsid w:val="00333A04"/>
    <w:rsid w:val="003346E4"/>
    <w:rsid w:val="00335235"/>
    <w:rsid w:val="003365BF"/>
    <w:rsid w:val="0034026E"/>
    <w:rsid w:val="00342659"/>
    <w:rsid w:val="00344437"/>
    <w:rsid w:val="0034529C"/>
    <w:rsid w:val="003459B1"/>
    <w:rsid w:val="003522D4"/>
    <w:rsid w:val="00353833"/>
    <w:rsid w:val="00353949"/>
    <w:rsid w:val="00354CAB"/>
    <w:rsid w:val="00355F7A"/>
    <w:rsid w:val="003625C3"/>
    <w:rsid w:val="00362A4F"/>
    <w:rsid w:val="00363AF1"/>
    <w:rsid w:val="00365590"/>
    <w:rsid w:val="003708AD"/>
    <w:rsid w:val="00370DA9"/>
    <w:rsid w:val="00373370"/>
    <w:rsid w:val="0037765B"/>
    <w:rsid w:val="00380516"/>
    <w:rsid w:val="0038095B"/>
    <w:rsid w:val="00380BC3"/>
    <w:rsid w:val="00380C5D"/>
    <w:rsid w:val="00382FD5"/>
    <w:rsid w:val="003830F5"/>
    <w:rsid w:val="00383C09"/>
    <w:rsid w:val="00384E75"/>
    <w:rsid w:val="00384FF1"/>
    <w:rsid w:val="00385CB6"/>
    <w:rsid w:val="003875E0"/>
    <w:rsid w:val="00390C86"/>
    <w:rsid w:val="003915C9"/>
    <w:rsid w:val="003A0580"/>
    <w:rsid w:val="003A0B83"/>
    <w:rsid w:val="003A16BB"/>
    <w:rsid w:val="003A516C"/>
    <w:rsid w:val="003B2F25"/>
    <w:rsid w:val="003B317F"/>
    <w:rsid w:val="003B31B7"/>
    <w:rsid w:val="003B55F3"/>
    <w:rsid w:val="003B6621"/>
    <w:rsid w:val="003C5141"/>
    <w:rsid w:val="003C6E45"/>
    <w:rsid w:val="003D0AB2"/>
    <w:rsid w:val="003D219B"/>
    <w:rsid w:val="003D2EFD"/>
    <w:rsid w:val="003D799D"/>
    <w:rsid w:val="003E056B"/>
    <w:rsid w:val="003E200E"/>
    <w:rsid w:val="003E4819"/>
    <w:rsid w:val="003E4E3F"/>
    <w:rsid w:val="003E578C"/>
    <w:rsid w:val="003E7CDC"/>
    <w:rsid w:val="003F2683"/>
    <w:rsid w:val="0040461A"/>
    <w:rsid w:val="00404D37"/>
    <w:rsid w:val="00405539"/>
    <w:rsid w:val="00406282"/>
    <w:rsid w:val="00406371"/>
    <w:rsid w:val="004064BF"/>
    <w:rsid w:val="004077F0"/>
    <w:rsid w:val="00410C2C"/>
    <w:rsid w:val="00410DC4"/>
    <w:rsid w:val="00411DE5"/>
    <w:rsid w:val="004124E3"/>
    <w:rsid w:val="00417C53"/>
    <w:rsid w:val="00420A6B"/>
    <w:rsid w:val="00421632"/>
    <w:rsid w:val="00424C53"/>
    <w:rsid w:val="0042612F"/>
    <w:rsid w:val="004305B9"/>
    <w:rsid w:val="00431081"/>
    <w:rsid w:val="00434B89"/>
    <w:rsid w:val="0043586E"/>
    <w:rsid w:val="004425CD"/>
    <w:rsid w:val="004426AF"/>
    <w:rsid w:val="00443165"/>
    <w:rsid w:val="004431E5"/>
    <w:rsid w:val="004451FC"/>
    <w:rsid w:val="00445B14"/>
    <w:rsid w:val="004522DD"/>
    <w:rsid w:val="0045253D"/>
    <w:rsid w:val="004532F7"/>
    <w:rsid w:val="0045496A"/>
    <w:rsid w:val="004575B4"/>
    <w:rsid w:val="00457FA2"/>
    <w:rsid w:val="004607AB"/>
    <w:rsid w:val="004618D6"/>
    <w:rsid w:val="004644CD"/>
    <w:rsid w:val="00464D62"/>
    <w:rsid w:val="00472847"/>
    <w:rsid w:val="004733D4"/>
    <w:rsid w:val="00473479"/>
    <w:rsid w:val="00474CCC"/>
    <w:rsid w:val="00475D60"/>
    <w:rsid w:val="00475F29"/>
    <w:rsid w:val="004778BC"/>
    <w:rsid w:val="0048197F"/>
    <w:rsid w:val="00483763"/>
    <w:rsid w:val="0048584C"/>
    <w:rsid w:val="00486C50"/>
    <w:rsid w:val="0049329E"/>
    <w:rsid w:val="004934C0"/>
    <w:rsid w:val="0049572A"/>
    <w:rsid w:val="004A0D13"/>
    <w:rsid w:val="004B0048"/>
    <w:rsid w:val="004B358C"/>
    <w:rsid w:val="004B3C75"/>
    <w:rsid w:val="004B468C"/>
    <w:rsid w:val="004B5692"/>
    <w:rsid w:val="004B6A65"/>
    <w:rsid w:val="004C01AA"/>
    <w:rsid w:val="004C1CE6"/>
    <w:rsid w:val="004C6851"/>
    <w:rsid w:val="004C6B2A"/>
    <w:rsid w:val="004C7E05"/>
    <w:rsid w:val="004D1784"/>
    <w:rsid w:val="004D4B3F"/>
    <w:rsid w:val="004D5597"/>
    <w:rsid w:val="004D5B60"/>
    <w:rsid w:val="004D5FED"/>
    <w:rsid w:val="004D6A72"/>
    <w:rsid w:val="004D7D09"/>
    <w:rsid w:val="004E209D"/>
    <w:rsid w:val="004E2B28"/>
    <w:rsid w:val="004E2C18"/>
    <w:rsid w:val="004E38C4"/>
    <w:rsid w:val="004E5818"/>
    <w:rsid w:val="004E5847"/>
    <w:rsid w:val="004E5EC9"/>
    <w:rsid w:val="004E61D4"/>
    <w:rsid w:val="004E66D6"/>
    <w:rsid w:val="004E731A"/>
    <w:rsid w:val="004F1BE5"/>
    <w:rsid w:val="004F425A"/>
    <w:rsid w:val="004F454E"/>
    <w:rsid w:val="004F46C5"/>
    <w:rsid w:val="004F6F3D"/>
    <w:rsid w:val="00501CD0"/>
    <w:rsid w:val="00502695"/>
    <w:rsid w:val="005039D9"/>
    <w:rsid w:val="005047D3"/>
    <w:rsid w:val="00504EBB"/>
    <w:rsid w:val="00505CAF"/>
    <w:rsid w:val="00507C57"/>
    <w:rsid w:val="005110E8"/>
    <w:rsid w:val="0051204C"/>
    <w:rsid w:val="00512C8F"/>
    <w:rsid w:val="00513BEA"/>
    <w:rsid w:val="00514C31"/>
    <w:rsid w:val="0051782D"/>
    <w:rsid w:val="00521064"/>
    <w:rsid w:val="0052488F"/>
    <w:rsid w:val="00526B4A"/>
    <w:rsid w:val="0053462E"/>
    <w:rsid w:val="00536070"/>
    <w:rsid w:val="005407A6"/>
    <w:rsid w:val="005409F7"/>
    <w:rsid w:val="005444B8"/>
    <w:rsid w:val="00552474"/>
    <w:rsid w:val="00552F81"/>
    <w:rsid w:val="0055408A"/>
    <w:rsid w:val="0055432F"/>
    <w:rsid w:val="0055452F"/>
    <w:rsid w:val="00555376"/>
    <w:rsid w:val="00556096"/>
    <w:rsid w:val="00556907"/>
    <w:rsid w:val="005624C2"/>
    <w:rsid w:val="005625AB"/>
    <w:rsid w:val="0056406C"/>
    <w:rsid w:val="005653A7"/>
    <w:rsid w:val="00565763"/>
    <w:rsid w:val="00567628"/>
    <w:rsid w:val="00567C41"/>
    <w:rsid w:val="00572887"/>
    <w:rsid w:val="00576A0F"/>
    <w:rsid w:val="00577FAD"/>
    <w:rsid w:val="00580C5C"/>
    <w:rsid w:val="00580E24"/>
    <w:rsid w:val="00584B91"/>
    <w:rsid w:val="00585978"/>
    <w:rsid w:val="00587134"/>
    <w:rsid w:val="00587219"/>
    <w:rsid w:val="00587D68"/>
    <w:rsid w:val="005916ED"/>
    <w:rsid w:val="00591E9F"/>
    <w:rsid w:val="005955EC"/>
    <w:rsid w:val="00595966"/>
    <w:rsid w:val="00597414"/>
    <w:rsid w:val="005A2C08"/>
    <w:rsid w:val="005A44D9"/>
    <w:rsid w:val="005B36DD"/>
    <w:rsid w:val="005B43A5"/>
    <w:rsid w:val="005C08C0"/>
    <w:rsid w:val="005C1745"/>
    <w:rsid w:val="005C190E"/>
    <w:rsid w:val="005C1B2D"/>
    <w:rsid w:val="005C3D21"/>
    <w:rsid w:val="005C6083"/>
    <w:rsid w:val="005C6338"/>
    <w:rsid w:val="005C6906"/>
    <w:rsid w:val="005C7684"/>
    <w:rsid w:val="005D0F3F"/>
    <w:rsid w:val="005D30E4"/>
    <w:rsid w:val="005D3374"/>
    <w:rsid w:val="005D4564"/>
    <w:rsid w:val="005D6AB1"/>
    <w:rsid w:val="005D6EC1"/>
    <w:rsid w:val="005D7CD5"/>
    <w:rsid w:val="005D7FF8"/>
    <w:rsid w:val="005E1C6A"/>
    <w:rsid w:val="005E2E91"/>
    <w:rsid w:val="005E3A4B"/>
    <w:rsid w:val="005E5BEE"/>
    <w:rsid w:val="005F188A"/>
    <w:rsid w:val="005F4A85"/>
    <w:rsid w:val="005F6E04"/>
    <w:rsid w:val="00604016"/>
    <w:rsid w:val="00604B0E"/>
    <w:rsid w:val="00606641"/>
    <w:rsid w:val="0060773B"/>
    <w:rsid w:val="00611199"/>
    <w:rsid w:val="00616C43"/>
    <w:rsid w:val="0061785E"/>
    <w:rsid w:val="00620255"/>
    <w:rsid w:val="006202DD"/>
    <w:rsid w:val="006207C3"/>
    <w:rsid w:val="00624E06"/>
    <w:rsid w:val="006262A3"/>
    <w:rsid w:val="00627E2E"/>
    <w:rsid w:val="00630E2C"/>
    <w:rsid w:val="00632DDD"/>
    <w:rsid w:val="00633D6D"/>
    <w:rsid w:val="00634F01"/>
    <w:rsid w:val="00634F4B"/>
    <w:rsid w:val="006427A8"/>
    <w:rsid w:val="00645289"/>
    <w:rsid w:val="0064546C"/>
    <w:rsid w:val="006476FF"/>
    <w:rsid w:val="00654C05"/>
    <w:rsid w:val="0065517E"/>
    <w:rsid w:val="00662CAA"/>
    <w:rsid w:val="00666A4C"/>
    <w:rsid w:val="0066731E"/>
    <w:rsid w:val="00667B8C"/>
    <w:rsid w:val="00667E3A"/>
    <w:rsid w:val="006707FC"/>
    <w:rsid w:val="006719A5"/>
    <w:rsid w:val="00675D35"/>
    <w:rsid w:val="00682478"/>
    <w:rsid w:val="00683C7F"/>
    <w:rsid w:val="00686545"/>
    <w:rsid w:val="00686700"/>
    <w:rsid w:val="00687ABA"/>
    <w:rsid w:val="00690DAD"/>
    <w:rsid w:val="00691132"/>
    <w:rsid w:val="00693E88"/>
    <w:rsid w:val="00694703"/>
    <w:rsid w:val="00696FDE"/>
    <w:rsid w:val="00697AEC"/>
    <w:rsid w:val="00697DFE"/>
    <w:rsid w:val="006A0BBB"/>
    <w:rsid w:val="006A354B"/>
    <w:rsid w:val="006A3E35"/>
    <w:rsid w:val="006A3FBE"/>
    <w:rsid w:val="006A579C"/>
    <w:rsid w:val="006A78B6"/>
    <w:rsid w:val="006B1646"/>
    <w:rsid w:val="006B6A60"/>
    <w:rsid w:val="006C0595"/>
    <w:rsid w:val="006C0B03"/>
    <w:rsid w:val="006C4D15"/>
    <w:rsid w:val="006C68BF"/>
    <w:rsid w:val="006C6CC6"/>
    <w:rsid w:val="006D36FE"/>
    <w:rsid w:val="006D3CED"/>
    <w:rsid w:val="006D4921"/>
    <w:rsid w:val="006D65A1"/>
    <w:rsid w:val="006E2781"/>
    <w:rsid w:val="006E3368"/>
    <w:rsid w:val="006E483F"/>
    <w:rsid w:val="006E4886"/>
    <w:rsid w:val="006E554F"/>
    <w:rsid w:val="006E6364"/>
    <w:rsid w:val="006E7A1F"/>
    <w:rsid w:val="006F1431"/>
    <w:rsid w:val="006F1BE6"/>
    <w:rsid w:val="006F5F4C"/>
    <w:rsid w:val="006F72DF"/>
    <w:rsid w:val="007029A5"/>
    <w:rsid w:val="00702E90"/>
    <w:rsid w:val="00703B09"/>
    <w:rsid w:val="00710EB4"/>
    <w:rsid w:val="00711378"/>
    <w:rsid w:val="00711984"/>
    <w:rsid w:val="00712E3F"/>
    <w:rsid w:val="00715C06"/>
    <w:rsid w:val="00717B14"/>
    <w:rsid w:val="00723977"/>
    <w:rsid w:val="00725BEA"/>
    <w:rsid w:val="0073010A"/>
    <w:rsid w:val="00730919"/>
    <w:rsid w:val="007331B2"/>
    <w:rsid w:val="00743DFA"/>
    <w:rsid w:val="0074410F"/>
    <w:rsid w:val="007459BF"/>
    <w:rsid w:val="00745BF9"/>
    <w:rsid w:val="00747DE4"/>
    <w:rsid w:val="007502E3"/>
    <w:rsid w:val="00752AE5"/>
    <w:rsid w:val="0075704C"/>
    <w:rsid w:val="00757CD8"/>
    <w:rsid w:val="0076044E"/>
    <w:rsid w:val="00761062"/>
    <w:rsid w:val="007627D7"/>
    <w:rsid w:val="00763088"/>
    <w:rsid w:val="007631AB"/>
    <w:rsid w:val="007712F8"/>
    <w:rsid w:val="00772533"/>
    <w:rsid w:val="007745AC"/>
    <w:rsid w:val="00776037"/>
    <w:rsid w:val="00776BF6"/>
    <w:rsid w:val="007775C5"/>
    <w:rsid w:val="00782996"/>
    <w:rsid w:val="00782AEA"/>
    <w:rsid w:val="0078358D"/>
    <w:rsid w:val="007873EB"/>
    <w:rsid w:val="007955F2"/>
    <w:rsid w:val="007A0A02"/>
    <w:rsid w:val="007A299C"/>
    <w:rsid w:val="007A31B8"/>
    <w:rsid w:val="007A5D4F"/>
    <w:rsid w:val="007A7CA4"/>
    <w:rsid w:val="007A7CE8"/>
    <w:rsid w:val="007B66B3"/>
    <w:rsid w:val="007C1EBA"/>
    <w:rsid w:val="007C232F"/>
    <w:rsid w:val="007C3994"/>
    <w:rsid w:val="007C498B"/>
    <w:rsid w:val="007C4F8B"/>
    <w:rsid w:val="007D1699"/>
    <w:rsid w:val="007D1C52"/>
    <w:rsid w:val="007D1EFB"/>
    <w:rsid w:val="007D4188"/>
    <w:rsid w:val="007D7D26"/>
    <w:rsid w:val="007E206B"/>
    <w:rsid w:val="007E287D"/>
    <w:rsid w:val="007E6975"/>
    <w:rsid w:val="007E730A"/>
    <w:rsid w:val="007F087F"/>
    <w:rsid w:val="007F28FE"/>
    <w:rsid w:val="007F2E5A"/>
    <w:rsid w:val="007F3E75"/>
    <w:rsid w:val="007F42B2"/>
    <w:rsid w:val="007F4426"/>
    <w:rsid w:val="007F59DA"/>
    <w:rsid w:val="008024F9"/>
    <w:rsid w:val="00804750"/>
    <w:rsid w:val="008051C9"/>
    <w:rsid w:val="00806C44"/>
    <w:rsid w:val="0080716C"/>
    <w:rsid w:val="00810A55"/>
    <w:rsid w:val="00813183"/>
    <w:rsid w:val="008136D8"/>
    <w:rsid w:val="008138D7"/>
    <w:rsid w:val="00817414"/>
    <w:rsid w:val="00817FE6"/>
    <w:rsid w:val="00820B20"/>
    <w:rsid w:val="00821CED"/>
    <w:rsid w:val="00821D2C"/>
    <w:rsid w:val="00823553"/>
    <w:rsid w:val="00823CE4"/>
    <w:rsid w:val="00824811"/>
    <w:rsid w:val="00824ADB"/>
    <w:rsid w:val="00824B68"/>
    <w:rsid w:val="00825B2A"/>
    <w:rsid w:val="008261D5"/>
    <w:rsid w:val="008262F2"/>
    <w:rsid w:val="00826449"/>
    <w:rsid w:val="008272E9"/>
    <w:rsid w:val="00832AE4"/>
    <w:rsid w:val="00833020"/>
    <w:rsid w:val="00840718"/>
    <w:rsid w:val="00840BE5"/>
    <w:rsid w:val="008432C9"/>
    <w:rsid w:val="00844314"/>
    <w:rsid w:val="0084565A"/>
    <w:rsid w:val="00845E33"/>
    <w:rsid w:val="0084602B"/>
    <w:rsid w:val="00846404"/>
    <w:rsid w:val="00846490"/>
    <w:rsid w:val="008512C3"/>
    <w:rsid w:val="00851498"/>
    <w:rsid w:val="00854D1F"/>
    <w:rsid w:val="008558A1"/>
    <w:rsid w:val="00855B4C"/>
    <w:rsid w:val="00855FDB"/>
    <w:rsid w:val="0085719C"/>
    <w:rsid w:val="008579F2"/>
    <w:rsid w:val="00861A6D"/>
    <w:rsid w:val="00861C2D"/>
    <w:rsid w:val="0086284F"/>
    <w:rsid w:val="0087115D"/>
    <w:rsid w:val="00871C64"/>
    <w:rsid w:val="00874070"/>
    <w:rsid w:val="00875C5A"/>
    <w:rsid w:val="00884571"/>
    <w:rsid w:val="0088693A"/>
    <w:rsid w:val="0088755C"/>
    <w:rsid w:val="00891006"/>
    <w:rsid w:val="0089511D"/>
    <w:rsid w:val="008954AA"/>
    <w:rsid w:val="008960A0"/>
    <w:rsid w:val="00897460"/>
    <w:rsid w:val="008A0906"/>
    <w:rsid w:val="008A29F6"/>
    <w:rsid w:val="008A4854"/>
    <w:rsid w:val="008A56A5"/>
    <w:rsid w:val="008B06FC"/>
    <w:rsid w:val="008C1346"/>
    <w:rsid w:val="008C24F7"/>
    <w:rsid w:val="008C34A4"/>
    <w:rsid w:val="008C3808"/>
    <w:rsid w:val="008C593B"/>
    <w:rsid w:val="008C795A"/>
    <w:rsid w:val="008C7A50"/>
    <w:rsid w:val="008C7E12"/>
    <w:rsid w:val="008D1B1B"/>
    <w:rsid w:val="008D7DE1"/>
    <w:rsid w:val="008E0012"/>
    <w:rsid w:val="008E1D3D"/>
    <w:rsid w:val="008E273A"/>
    <w:rsid w:val="008E282B"/>
    <w:rsid w:val="008E39DA"/>
    <w:rsid w:val="008E63AD"/>
    <w:rsid w:val="008E6BFC"/>
    <w:rsid w:val="008F1F07"/>
    <w:rsid w:val="008F2B21"/>
    <w:rsid w:val="008F36CB"/>
    <w:rsid w:val="008F6380"/>
    <w:rsid w:val="00900669"/>
    <w:rsid w:val="009066F2"/>
    <w:rsid w:val="00906C20"/>
    <w:rsid w:val="00910340"/>
    <w:rsid w:val="00916CD0"/>
    <w:rsid w:val="0092089E"/>
    <w:rsid w:val="00920B3C"/>
    <w:rsid w:val="00920D5A"/>
    <w:rsid w:val="00921045"/>
    <w:rsid w:val="00921B3C"/>
    <w:rsid w:val="0092218E"/>
    <w:rsid w:val="00923512"/>
    <w:rsid w:val="00924B9F"/>
    <w:rsid w:val="009253A5"/>
    <w:rsid w:val="00925A3C"/>
    <w:rsid w:val="00925AF2"/>
    <w:rsid w:val="009260B7"/>
    <w:rsid w:val="0093023C"/>
    <w:rsid w:val="0093036D"/>
    <w:rsid w:val="0093297F"/>
    <w:rsid w:val="00941200"/>
    <w:rsid w:val="00942036"/>
    <w:rsid w:val="0094437A"/>
    <w:rsid w:val="009445EC"/>
    <w:rsid w:val="009455D4"/>
    <w:rsid w:val="009456BE"/>
    <w:rsid w:val="00950560"/>
    <w:rsid w:val="00951324"/>
    <w:rsid w:val="0095144B"/>
    <w:rsid w:val="00953AF7"/>
    <w:rsid w:val="009540C3"/>
    <w:rsid w:val="0095722A"/>
    <w:rsid w:val="00960697"/>
    <w:rsid w:val="009650D7"/>
    <w:rsid w:val="00966765"/>
    <w:rsid w:val="009670B0"/>
    <w:rsid w:val="0098015B"/>
    <w:rsid w:val="00980F6D"/>
    <w:rsid w:val="00981E62"/>
    <w:rsid w:val="00982915"/>
    <w:rsid w:val="0098374C"/>
    <w:rsid w:val="0098698E"/>
    <w:rsid w:val="0098700B"/>
    <w:rsid w:val="00990719"/>
    <w:rsid w:val="00990B31"/>
    <w:rsid w:val="00991254"/>
    <w:rsid w:val="009A065C"/>
    <w:rsid w:val="009B0131"/>
    <w:rsid w:val="009B113A"/>
    <w:rsid w:val="009B33EA"/>
    <w:rsid w:val="009B4770"/>
    <w:rsid w:val="009C0DC9"/>
    <w:rsid w:val="009C16F8"/>
    <w:rsid w:val="009C29B2"/>
    <w:rsid w:val="009C49AE"/>
    <w:rsid w:val="009C521B"/>
    <w:rsid w:val="009C5EEF"/>
    <w:rsid w:val="009C7F84"/>
    <w:rsid w:val="009D10D0"/>
    <w:rsid w:val="009D1E49"/>
    <w:rsid w:val="009D2056"/>
    <w:rsid w:val="009D36FD"/>
    <w:rsid w:val="009D5FBA"/>
    <w:rsid w:val="009D67B6"/>
    <w:rsid w:val="009D6CEA"/>
    <w:rsid w:val="009D79B4"/>
    <w:rsid w:val="009E0CB7"/>
    <w:rsid w:val="009E3FB0"/>
    <w:rsid w:val="009E763E"/>
    <w:rsid w:val="009F2C16"/>
    <w:rsid w:val="009F3825"/>
    <w:rsid w:val="009F64E5"/>
    <w:rsid w:val="009F7E74"/>
    <w:rsid w:val="00A0023F"/>
    <w:rsid w:val="00A0088C"/>
    <w:rsid w:val="00A022C8"/>
    <w:rsid w:val="00A038FA"/>
    <w:rsid w:val="00A04487"/>
    <w:rsid w:val="00A04E5C"/>
    <w:rsid w:val="00A05E32"/>
    <w:rsid w:val="00A0606D"/>
    <w:rsid w:val="00A0632E"/>
    <w:rsid w:val="00A06654"/>
    <w:rsid w:val="00A16CB2"/>
    <w:rsid w:val="00A202CB"/>
    <w:rsid w:val="00A21ECC"/>
    <w:rsid w:val="00A220CD"/>
    <w:rsid w:val="00A23258"/>
    <w:rsid w:val="00A23E26"/>
    <w:rsid w:val="00A24674"/>
    <w:rsid w:val="00A26F37"/>
    <w:rsid w:val="00A27A42"/>
    <w:rsid w:val="00A27ECF"/>
    <w:rsid w:val="00A30ACC"/>
    <w:rsid w:val="00A31978"/>
    <w:rsid w:val="00A326CD"/>
    <w:rsid w:val="00A3455E"/>
    <w:rsid w:val="00A34BB7"/>
    <w:rsid w:val="00A40B25"/>
    <w:rsid w:val="00A41EBC"/>
    <w:rsid w:val="00A43ACF"/>
    <w:rsid w:val="00A45950"/>
    <w:rsid w:val="00A466C8"/>
    <w:rsid w:val="00A47E56"/>
    <w:rsid w:val="00A50605"/>
    <w:rsid w:val="00A50E68"/>
    <w:rsid w:val="00A528FB"/>
    <w:rsid w:val="00A56060"/>
    <w:rsid w:val="00A56CFB"/>
    <w:rsid w:val="00A60E00"/>
    <w:rsid w:val="00A613F6"/>
    <w:rsid w:val="00A620A1"/>
    <w:rsid w:val="00A62DFE"/>
    <w:rsid w:val="00A6373C"/>
    <w:rsid w:val="00A66E4C"/>
    <w:rsid w:val="00A71784"/>
    <w:rsid w:val="00A7469A"/>
    <w:rsid w:val="00A753D8"/>
    <w:rsid w:val="00A82ACA"/>
    <w:rsid w:val="00A84AEC"/>
    <w:rsid w:val="00A91012"/>
    <w:rsid w:val="00A92449"/>
    <w:rsid w:val="00A9373B"/>
    <w:rsid w:val="00A93DC8"/>
    <w:rsid w:val="00A941E2"/>
    <w:rsid w:val="00A97104"/>
    <w:rsid w:val="00A9776C"/>
    <w:rsid w:val="00AA0C11"/>
    <w:rsid w:val="00AA146E"/>
    <w:rsid w:val="00AA38D3"/>
    <w:rsid w:val="00AA4079"/>
    <w:rsid w:val="00AA456A"/>
    <w:rsid w:val="00AA47A7"/>
    <w:rsid w:val="00AA504B"/>
    <w:rsid w:val="00AA67DB"/>
    <w:rsid w:val="00AA7564"/>
    <w:rsid w:val="00AA77BA"/>
    <w:rsid w:val="00AA7BBD"/>
    <w:rsid w:val="00AB0534"/>
    <w:rsid w:val="00AB34D7"/>
    <w:rsid w:val="00AB50C4"/>
    <w:rsid w:val="00AB71A7"/>
    <w:rsid w:val="00AB769B"/>
    <w:rsid w:val="00AC0818"/>
    <w:rsid w:val="00AC2193"/>
    <w:rsid w:val="00AD197D"/>
    <w:rsid w:val="00AD21E9"/>
    <w:rsid w:val="00AD29C5"/>
    <w:rsid w:val="00AD3A2D"/>
    <w:rsid w:val="00AD5005"/>
    <w:rsid w:val="00AD580C"/>
    <w:rsid w:val="00AD5D1A"/>
    <w:rsid w:val="00AD6EBC"/>
    <w:rsid w:val="00AE40E0"/>
    <w:rsid w:val="00AE75E9"/>
    <w:rsid w:val="00AF0307"/>
    <w:rsid w:val="00AF1FBB"/>
    <w:rsid w:val="00AF35CB"/>
    <w:rsid w:val="00AF575D"/>
    <w:rsid w:val="00AF6B02"/>
    <w:rsid w:val="00AF7953"/>
    <w:rsid w:val="00B035BF"/>
    <w:rsid w:val="00B03E62"/>
    <w:rsid w:val="00B11BA5"/>
    <w:rsid w:val="00B13131"/>
    <w:rsid w:val="00B14F36"/>
    <w:rsid w:val="00B14F67"/>
    <w:rsid w:val="00B1508A"/>
    <w:rsid w:val="00B16424"/>
    <w:rsid w:val="00B207FF"/>
    <w:rsid w:val="00B222B1"/>
    <w:rsid w:val="00B239A0"/>
    <w:rsid w:val="00B25A3A"/>
    <w:rsid w:val="00B277C7"/>
    <w:rsid w:val="00B326CB"/>
    <w:rsid w:val="00B33A1C"/>
    <w:rsid w:val="00B40AB3"/>
    <w:rsid w:val="00B4150C"/>
    <w:rsid w:val="00B428EC"/>
    <w:rsid w:val="00B45BEE"/>
    <w:rsid w:val="00B52992"/>
    <w:rsid w:val="00B530A8"/>
    <w:rsid w:val="00B53E66"/>
    <w:rsid w:val="00B55F5F"/>
    <w:rsid w:val="00B56151"/>
    <w:rsid w:val="00B57898"/>
    <w:rsid w:val="00B6028A"/>
    <w:rsid w:val="00B602EB"/>
    <w:rsid w:val="00B603C2"/>
    <w:rsid w:val="00B64A0E"/>
    <w:rsid w:val="00B65DBA"/>
    <w:rsid w:val="00B66008"/>
    <w:rsid w:val="00B72EF3"/>
    <w:rsid w:val="00B803D9"/>
    <w:rsid w:val="00B820B1"/>
    <w:rsid w:val="00B82BEC"/>
    <w:rsid w:val="00B83C64"/>
    <w:rsid w:val="00B8548B"/>
    <w:rsid w:val="00B8656A"/>
    <w:rsid w:val="00B87B3E"/>
    <w:rsid w:val="00B912A0"/>
    <w:rsid w:val="00B91470"/>
    <w:rsid w:val="00B952AF"/>
    <w:rsid w:val="00B958A7"/>
    <w:rsid w:val="00BA0D38"/>
    <w:rsid w:val="00BA454C"/>
    <w:rsid w:val="00BA5919"/>
    <w:rsid w:val="00BA7987"/>
    <w:rsid w:val="00BB4ADA"/>
    <w:rsid w:val="00BC2E16"/>
    <w:rsid w:val="00BC3C0F"/>
    <w:rsid w:val="00BC72C9"/>
    <w:rsid w:val="00BD226D"/>
    <w:rsid w:val="00BD4758"/>
    <w:rsid w:val="00BD71F8"/>
    <w:rsid w:val="00BD7223"/>
    <w:rsid w:val="00BD744B"/>
    <w:rsid w:val="00BD7C73"/>
    <w:rsid w:val="00BE1F57"/>
    <w:rsid w:val="00BE3942"/>
    <w:rsid w:val="00BE4FC0"/>
    <w:rsid w:val="00BE5431"/>
    <w:rsid w:val="00BF4ECD"/>
    <w:rsid w:val="00BF5D79"/>
    <w:rsid w:val="00BF6924"/>
    <w:rsid w:val="00C06656"/>
    <w:rsid w:val="00C07CB6"/>
    <w:rsid w:val="00C102CC"/>
    <w:rsid w:val="00C226F4"/>
    <w:rsid w:val="00C23957"/>
    <w:rsid w:val="00C25047"/>
    <w:rsid w:val="00C251DA"/>
    <w:rsid w:val="00C30A3C"/>
    <w:rsid w:val="00C31790"/>
    <w:rsid w:val="00C3184E"/>
    <w:rsid w:val="00C33308"/>
    <w:rsid w:val="00C34575"/>
    <w:rsid w:val="00C452C2"/>
    <w:rsid w:val="00C46453"/>
    <w:rsid w:val="00C47F66"/>
    <w:rsid w:val="00C50D67"/>
    <w:rsid w:val="00C53997"/>
    <w:rsid w:val="00C55F7D"/>
    <w:rsid w:val="00C60F9F"/>
    <w:rsid w:val="00C6189E"/>
    <w:rsid w:val="00C6236E"/>
    <w:rsid w:val="00C624E3"/>
    <w:rsid w:val="00C630C3"/>
    <w:rsid w:val="00C6584E"/>
    <w:rsid w:val="00C659E9"/>
    <w:rsid w:val="00C7040D"/>
    <w:rsid w:val="00C736BD"/>
    <w:rsid w:val="00C73D9E"/>
    <w:rsid w:val="00C7530E"/>
    <w:rsid w:val="00C753AE"/>
    <w:rsid w:val="00C75D7A"/>
    <w:rsid w:val="00C82617"/>
    <w:rsid w:val="00C83B40"/>
    <w:rsid w:val="00C841B9"/>
    <w:rsid w:val="00C85D63"/>
    <w:rsid w:val="00C86167"/>
    <w:rsid w:val="00C86187"/>
    <w:rsid w:val="00C86E10"/>
    <w:rsid w:val="00C8780F"/>
    <w:rsid w:val="00C93772"/>
    <w:rsid w:val="00C96AC3"/>
    <w:rsid w:val="00CA784A"/>
    <w:rsid w:val="00CB007C"/>
    <w:rsid w:val="00CB2312"/>
    <w:rsid w:val="00CB5A5C"/>
    <w:rsid w:val="00CB7F4E"/>
    <w:rsid w:val="00CC0991"/>
    <w:rsid w:val="00CC0F47"/>
    <w:rsid w:val="00CC2FE7"/>
    <w:rsid w:val="00CC3661"/>
    <w:rsid w:val="00CD107B"/>
    <w:rsid w:val="00CD14FD"/>
    <w:rsid w:val="00CD7876"/>
    <w:rsid w:val="00CE1C9C"/>
    <w:rsid w:val="00CE1DEC"/>
    <w:rsid w:val="00CE20C1"/>
    <w:rsid w:val="00CE4CF6"/>
    <w:rsid w:val="00CE4DAB"/>
    <w:rsid w:val="00CE6FDB"/>
    <w:rsid w:val="00CE7B8F"/>
    <w:rsid w:val="00CF6EFF"/>
    <w:rsid w:val="00D0037A"/>
    <w:rsid w:val="00D00939"/>
    <w:rsid w:val="00D009B8"/>
    <w:rsid w:val="00D01572"/>
    <w:rsid w:val="00D01D78"/>
    <w:rsid w:val="00D02852"/>
    <w:rsid w:val="00D030CF"/>
    <w:rsid w:val="00D03E6D"/>
    <w:rsid w:val="00D04DD1"/>
    <w:rsid w:val="00D051C7"/>
    <w:rsid w:val="00D105D6"/>
    <w:rsid w:val="00D12C28"/>
    <w:rsid w:val="00D14247"/>
    <w:rsid w:val="00D16119"/>
    <w:rsid w:val="00D161C7"/>
    <w:rsid w:val="00D20CD4"/>
    <w:rsid w:val="00D20DCE"/>
    <w:rsid w:val="00D22CEC"/>
    <w:rsid w:val="00D22D5C"/>
    <w:rsid w:val="00D2593D"/>
    <w:rsid w:val="00D26E22"/>
    <w:rsid w:val="00D27D74"/>
    <w:rsid w:val="00D315CD"/>
    <w:rsid w:val="00D33717"/>
    <w:rsid w:val="00D33A41"/>
    <w:rsid w:val="00D42892"/>
    <w:rsid w:val="00D42BEE"/>
    <w:rsid w:val="00D45252"/>
    <w:rsid w:val="00D45618"/>
    <w:rsid w:val="00D46B0A"/>
    <w:rsid w:val="00D476FB"/>
    <w:rsid w:val="00D47FA0"/>
    <w:rsid w:val="00D510CA"/>
    <w:rsid w:val="00D51253"/>
    <w:rsid w:val="00D57D8C"/>
    <w:rsid w:val="00D60882"/>
    <w:rsid w:val="00D6317A"/>
    <w:rsid w:val="00D63CD7"/>
    <w:rsid w:val="00D769B3"/>
    <w:rsid w:val="00D805D1"/>
    <w:rsid w:val="00D80A4C"/>
    <w:rsid w:val="00D8149F"/>
    <w:rsid w:val="00D83773"/>
    <w:rsid w:val="00D83981"/>
    <w:rsid w:val="00D872CB"/>
    <w:rsid w:val="00D913A9"/>
    <w:rsid w:val="00D91C7F"/>
    <w:rsid w:val="00D93950"/>
    <w:rsid w:val="00D960B5"/>
    <w:rsid w:val="00D9666E"/>
    <w:rsid w:val="00D97BAD"/>
    <w:rsid w:val="00DA1982"/>
    <w:rsid w:val="00DA1DC0"/>
    <w:rsid w:val="00DA593F"/>
    <w:rsid w:val="00DA6EFE"/>
    <w:rsid w:val="00DB489B"/>
    <w:rsid w:val="00DC0585"/>
    <w:rsid w:val="00DC331E"/>
    <w:rsid w:val="00DC395E"/>
    <w:rsid w:val="00DC5051"/>
    <w:rsid w:val="00DD2B3E"/>
    <w:rsid w:val="00DE27E2"/>
    <w:rsid w:val="00DE5607"/>
    <w:rsid w:val="00DE6419"/>
    <w:rsid w:val="00DF3182"/>
    <w:rsid w:val="00DF3D87"/>
    <w:rsid w:val="00E04D9B"/>
    <w:rsid w:val="00E123C0"/>
    <w:rsid w:val="00E13D80"/>
    <w:rsid w:val="00E1699D"/>
    <w:rsid w:val="00E17DF4"/>
    <w:rsid w:val="00E218B9"/>
    <w:rsid w:val="00E253F9"/>
    <w:rsid w:val="00E25951"/>
    <w:rsid w:val="00E267AB"/>
    <w:rsid w:val="00E2683D"/>
    <w:rsid w:val="00E27750"/>
    <w:rsid w:val="00E301FE"/>
    <w:rsid w:val="00E32DE7"/>
    <w:rsid w:val="00E34DC8"/>
    <w:rsid w:val="00E3707B"/>
    <w:rsid w:val="00E37220"/>
    <w:rsid w:val="00E37793"/>
    <w:rsid w:val="00E41191"/>
    <w:rsid w:val="00E4788A"/>
    <w:rsid w:val="00E51467"/>
    <w:rsid w:val="00E52188"/>
    <w:rsid w:val="00E527DF"/>
    <w:rsid w:val="00E528E0"/>
    <w:rsid w:val="00E5332A"/>
    <w:rsid w:val="00E54DCD"/>
    <w:rsid w:val="00E57B2A"/>
    <w:rsid w:val="00E60E5B"/>
    <w:rsid w:val="00E6723C"/>
    <w:rsid w:val="00E7058B"/>
    <w:rsid w:val="00E742EE"/>
    <w:rsid w:val="00E7581D"/>
    <w:rsid w:val="00E75D79"/>
    <w:rsid w:val="00E91301"/>
    <w:rsid w:val="00E916B2"/>
    <w:rsid w:val="00E91B49"/>
    <w:rsid w:val="00E91B8F"/>
    <w:rsid w:val="00E9270A"/>
    <w:rsid w:val="00E935D6"/>
    <w:rsid w:val="00E96988"/>
    <w:rsid w:val="00E96A9B"/>
    <w:rsid w:val="00EA3A88"/>
    <w:rsid w:val="00EA45CD"/>
    <w:rsid w:val="00EA7EA7"/>
    <w:rsid w:val="00EB27F8"/>
    <w:rsid w:val="00EB6F34"/>
    <w:rsid w:val="00EC02EF"/>
    <w:rsid w:val="00EC0ADA"/>
    <w:rsid w:val="00EC2739"/>
    <w:rsid w:val="00EC3C01"/>
    <w:rsid w:val="00EC48CC"/>
    <w:rsid w:val="00EC5A1D"/>
    <w:rsid w:val="00EC5C8A"/>
    <w:rsid w:val="00EC70AC"/>
    <w:rsid w:val="00EC79F5"/>
    <w:rsid w:val="00ED021D"/>
    <w:rsid w:val="00ED13A2"/>
    <w:rsid w:val="00EE06FF"/>
    <w:rsid w:val="00EE44D4"/>
    <w:rsid w:val="00EF3A55"/>
    <w:rsid w:val="00EF511A"/>
    <w:rsid w:val="00EF5D90"/>
    <w:rsid w:val="00EF6791"/>
    <w:rsid w:val="00EF6BB2"/>
    <w:rsid w:val="00EF6E54"/>
    <w:rsid w:val="00F07E56"/>
    <w:rsid w:val="00F10CEC"/>
    <w:rsid w:val="00F12444"/>
    <w:rsid w:val="00F13BA3"/>
    <w:rsid w:val="00F15FFB"/>
    <w:rsid w:val="00F17801"/>
    <w:rsid w:val="00F179DC"/>
    <w:rsid w:val="00F17AA1"/>
    <w:rsid w:val="00F218F1"/>
    <w:rsid w:val="00F25FF5"/>
    <w:rsid w:val="00F30153"/>
    <w:rsid w:val="00F30F45"/>
    <w:rsid w:val="00F349E0"/>
    <w:rsid w:val="00F34F9C"/>
    <w:rsid w:val="00F36FFF"/>
    <w:rsid w:val="00F43776"/>
    <w:rsid w:val="00F44161"/>
    <w:rsid w:val="00F50FD6"/>
    <w:rsid w:val="00F517D3"/>
    <w:rsid w:val="00F52782"/>
    <w:rsid w:val="00F529DA"/>
    <w:rsid w:val="00F53331"/>
    <w:rsid w:val="00F55E16"/>
    <w:rsid w:val="00F56BE0"/>
    <w:rsid w:val="00F5795F"/>
    <w:rsid w:val="00F60A6A"/>
    <w:rsid w:val="00F64F02"/>
    <w:rsid w:val="00F6788A"/>
    <w:rsid w:val="00F818E8"/>
    <w:rsid w:val="00F81961"/>
    <w:rsid w:val="00F827CD"/>
    <w:rsid w:val="00F82B1B"/>
    <w:rsid w:val="00F835E4"/>
    <w:rsid w:val="00F84FB7"/>
    <w:rsid w:val="00F85331"/>
    <w:rsid w:val="00F90561"/>
    <w:rsid w:val="00F937D0"/>
    <w:rsid w:val="00F9582A"/>
    <w:rsid w:val="00F95A2A"/>
    <w:rsid w:val="00F97513"/>
    <w:rsid w:val="00FA433B"/>
    <w:rsid w:val="00FA5BF3"/>
    <w:rsid w:val="00FB0B89"/>
    <w:rsid w:val="00FB1E59"/>
    <w:rsid w:val="00FB3FB4"/>
    <w:rsid w:val="00FB62A3"/>
    <w:rsid w:val="00FB6D5F"/>
    <w:rsid w:val="00FC3D94"/>
    <w:rsid w:val="00FC42B3"/>
    <w:rsid w:val="00FD1C5F"/>
    <w:rsid w:val="00FD1CE4"/>
    <w:rsid w:val="00FD6111"/>
    <w:rsid w:val="00FE0B76"/>
    <w:rsid w:val="00FE43AB"/>
    <w:rsid w:val="00FF3CF4"/>
    <w:rsid w:val="00FF5B6E"/>
    <w:rsid w:val="00FF66BB"/>
    <w:rsid w:val="00FF6839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DB9F6C"/>
  <w15:docId w15:val="{67BD27C1-5180-4ECB-B8EA-BFC20EFB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4B4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4F06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254F06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uiPriority w:val="9"/>
    <w:qFormat/>
    <w:rsid w:val="00254F06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254F06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qFormat/>
    <w:rsid w:val="00254F06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"/>
    <w:qFormat/>
    <w:rsid w:val="00254F06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qFormat/>
    <w:rsid w:val="00254F06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"/>
    <w:qFormat/>
    <w:rsid w:val="00254F06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"/>
    <w:qFormat/>
    <w:rsid w:val="00254F06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254F06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link w:val="Sourc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254F06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254F06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254F06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254F06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link w:val="Anne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254F0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254F06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link w:val="Anne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ArtNo">
    <w:name w:val="Art_No"/>
    <w:basedOn w:val="Normal"/>
    <w:next w:val="Normal"/>
    <w:link w:val="Art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link w:val="Art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254F06"/>
  </w:style>
  <w:style w:type="paragraph" w:customStyle="1" w:styleId="Arttitle">
    <w:name w:val="Art_title"/>
    <w:basedOn w:val="Normal"/>
    <w:next w:val="Normal"/>
    <w:link w:val="ArttitleCar"/>
    <w:rsid w:val="00254F06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link w:val="Art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254F06"/>
  </w:style>
  <w:style w:type="character" w:customStyle="1" w:styleId="Appdef">
    <w:name w:val="App_def"/>
    <w:rsid w:val="00254F06"/>
    <w:rPr>
      <w:rFonts w:ascii="Times New Roman" w:hAnsi="Times New Roman" w:cs="Times New Roman"/>
      <w:b/>
    </w:rPr>
  </w:style>
  <w:style w:type="character" w:customStyle="1" w:styleId="Appref">
    <w:name w:val="App_ref"/>
    <w:rsid w:val="00254F06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254F06"/>
  </w:style>
  <w:style w:type="character" w:customStyle="1" w:styleId="AppendixNoCar">
    <w:name w:val="Appendix_No Car"/>
    <w:link w:val="Appendi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254F06"/>
    <w:rPr>
      <w:lang w:val="en-GB"/>
    </w:rPr>
  </w:style>
  <w:style w:type="paragraph" w:customStyle="1" w:styleId="Appendixref">
    <w:name w:val="Appendix_ref"/>
    <w:basedOn w:val="Annexref"/>
    <w:next w:val="Annextitle"/>
    <w:rsid w:val="00254F06"/>
  </w:style>
  <w:style w:type="paragraph" w:customStyle="1" w:styleId="Appendixtitle">
    <w:name w:val="Appendix_title"/>
    <w:basedOn w:val="Annextitle"/>
    <w:next w:val="Normal"/>
    <w:link w:val="AppendixtitleChar"/>
    <w:rsid w:val="00254F06"/>
  </w:style>
  <w:style w:type="character" w:customStyle="1" w:styleId="AppendixtitleChar">
    <w:name w:val="Appendix_title Char"/>
    <w:link w:val="Appendi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rsid w:val="00254F06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254F06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rsid w:val="00254F06"/>
    <w:rPr>
      <w:rFonts w:cs="Times New Roman"/>
      <w:bCs/>
      <w:sz w:val="18"/>
      <w:lang w:val="en-US" w:eastAsia="x-none"/>
    </w:rPr>
  </w:style>
  <w:style w:type="paragraph" w:customStyle="1" w:styleId="Tabletext">
    <w:name w:val="Table_text"/>
    <w:basedOn w:val="Normal"/>
    <w:link w:val="TabletextChar"/>
    <w:rsid w:val="00634F01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character" w:customStyle="1" w:styleId="TabletextChar">
    <w:name w:val="Table_text Char"/>
    <w:link w:val="Tabletext"/>
    <w:locked/>
    <w:rsid w:val="00634F01"/>
    <w:rPr>
      <w:rFonts w:ascii="Times New Roman" w:hAnsi="Times New Roman"/>
      <w:lang w:val="ru-RU" w:eastAsia="en-US"/>
    </w:rPr>
  </w:style>
  <w:style w:type="paragraph" w:customStyle="1" w:styleId="Call">
    <w:name w:val="Call"/>
    <w:basedOn w:val="Normal"/>
    <w:next w:val="Normal"/>
    <w:link w:val="CallChar"/>
    <w:rsid w:val="00254F06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link w:val="Call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254F06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254F06"/>
  </w:style>
  <w:style w:type="character" w:customStyle="1" w:styleId="ChaptitleChar">
    <w:name w:val="Chap_title Char"/>
    <w:link w:val="Chap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enumlev1">
    <w:name w:val="enumlev1"/>
    <w:basedOn w:val="Normal"/>
    <w:link w:val="enumlev1Char"/>
    <w:rsid w:val="00254F06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link w:val="enumlev1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254F06"/>
    <w:pPr>
      <w:ind w:left="1871" w:hanging="737"/>
    </w:pPr>
  </w:style>
  <w:style w:type="character" w:customStyle="1" w:styleId="enumlev2Char">
    <w:name w:val="enumlev2 Char"/>
    <w:link w:val="enumlev2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254F06"/>
    <w:pPr>
      <w:ind w:left="2268" w:hanging="397"/>
    </w:pPr>
  </w:style>
  <w:style w:type="paragraph" w:customStyle="1" w:styleId="Equation">
    <w:name w:val="Equation"/>
    <w:basedOn w:val="Normal"/>
    <w:link w:val="EquationChar"/>
    <w:rsid w:val="00254F06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link w:val="Equation"/>
    <w:locked/>
    <w:rsid w:val="00254F06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254F06"/>
    <w:pPr>
      <w:ind w:left="1134"/>
    </w:pPr>
  </w:style>
  <w:style w:type="paragraph" w:customStyle="1" w:styleId="Equationlegend">
    <w:name w:val="Equation_legend"/>
    <w:basedOn w:val="NormalIndent"/>
    <w:rsid w:val="00254F06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254F06"/>
    <w:pPr>
      <w:keepNext/>
      <w:keepLines/>
      <w:jc w:val="center"/>
    </w:pPr>
  </w:style>
  <w:style w:type="paragraph" w:customStyle="1" w:styleId="Figurelegend">
    <w:name w:val="Figure_legend"/>
    <w:basedOn w:val="Normal"/>
    <w:rsid w:val="00254F06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254F06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link w:val="FigureNo"/>
    <w:locked/>
    <w:rsid w:val="00254F06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254F06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link w:val="Tabl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254F06"/>
    <w:pPr>
      <w:spacing w:after="480"/>
    </w:pPr>
  </w:style>
  <w:style w:type="character" w:customStyle="1" w:styleId="FiguretitleChar">
    <w:name w:val="Figure_title Char"/>
    <w:link w:val="Figur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254F06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uiPriority w:val="99"/>
    <w:rsid w:val="00254F06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link w:val="Footer"/>
    <w:uiPriority w:val="99"/>
    <w:rsid w:val="00254F06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254F0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254F06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254F06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link w:val="FootnoteText"/>
    <w:rsid w:val="00254F06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254F06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uiPriority w:val="99"/>
    <w:rsid w:val="00254F06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link w:val="Header"/>
    <w:uiPriority w:val="99"/>
    <w:rsid w:val="00254F06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link w:val="Heading1"/>
    <w:uiPriority w:val="9"/>
    <w:locked/>
    <w:rsid w:val="00254F06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link w:val="Heading2"/>
    <w:uiPriority w:val="9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link w:val="Heading4"/>
    <w:uiPriority w:val="9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link w:val="Heading5"/>
    <w:uiPriority w:val="9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link w:val="Heading6"/>
    <w:uiPriority w:val="9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link w:val="Heading7"/>
    <w:uiPriority w:val="9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link w:val="Heading8"/>
    <w:uiPriority w:val="9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link w:val="Heading9"/>
    <w:uiPriority w:val="9"/>
    <w:locked/>
    <w:rsid w:val="00254F06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254F06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link w:val="Headingb"/>
    <w:locked/>
    <w:rsid w:val="00254F06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254F06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254F06"/>
  </w:style>
  <w:style w:type="paragraph" w:styleId="Index2">
    <w:name w:val="index 2"/>
    <w:basedOn w:val="Normal"/>
    <w:next w:val="Normal"/>
    <w:rsid w:val="00254F06"/>
    <w:pPr>
      <w:ind w:left="283"/>
    </w:pPr>
  </w:style>
  <w:style w:type="paragraph" w:styleId="Index3">
    <w:name w:val="index 3"/>
    <w:basedOn w:val="Normal"/>
    <w:next w:val="Normal"/>
    <w:rsid w:val="00254F06"/>
    <w:pPr>
      <w:ind w:left="566"/>
    </w:pPr>
  </w:style>
  <w:style w:type="paragraph" w:styleId="Index4">
    <w:name w:val="index 4"/>
    <w:basedOn w:val="Normal"/>
    <w:next w:val="Normal"/>
    <w:rsid w:val="00254F06"/>
    <w:pPr>
      <w:ind w:left="849"/>
    </w:pPr>
  </w:style>
  <w:style w:type="paragraph" w:styleId="Index5">
    <w:name w:val="index 5"/>
    <w:basedOn w:val="Normal"/>
    <w:next w:val="Normal"/>
    <w:rsid w:val="00254F06"/>
    <w:pPr>
      <w:ind w:left="1132"/>
    </w:pPr>
  </w:style>
  <w:style w:type="paragraph" w:styleId="Index6">
    <w:name w:val="index 6"/>
    <w:basedOn w:val="Normal"/>
    <w:next w:val="Normal"/>
    <w:rsid w:val="00254F06"/>
    <w:pPr>
      <w:ind w:left="1415"/>
    </w:pPr>
  </w:style>
  <w:style w:type="paragraph" w:styleId="Index7">
    <w:name w:val="index 7"/>
    <w:basedOn w:val="Normal"/>
    <w:next w:val="Normal"/>
    <w:rsid w:val="00254F06"/>
    <w:pPr>
      <w:ind w:left="1698"/>
    </w:pPr>
  </w:style>
  <w:style w:type="paragraph" w:styleId="IndexHeading">
    <w:name w:val="index heading"/>
    <w:basedOn w:val="Normal"/>
    <w:next w:val="Index1"/>
    <w:rsid w:val="00254F06"/>
  </w:style>
  <w:style w:type="character" w:styleId="LineNumber">
    <w:name w:val="line number"/>
    <w:rsid w:val="00254F06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254F06"/>
    <w:pPr>
      <w:spacing w:before="280"/>
    </w:pPr>
  </w:style>
  <w:style w:type="character" w:customStyle="1" w:styleId="NormalaftertitleChar">
    <w:name w:val="Normal after title Char"/>
    <w:link w:val="Normalaftertitle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254F06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link w:val="Note"/>
    <w:locked/>
    <w:rsid w:val="00254F06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rsid w:val="00254F06"/>
    <w:rPr>
      <w:rFonts w:cs="Times New Roman"/>
    </w:rPr>
  </w:style>
  <w:style w:type="paragraph" w:customStyle="1" w:styleId="PartNo">
    <w:name w:val="Part_No"/>
    <w:basedOn w:val="AnnexNo"/>
    <w:next w:val="Normal"/>
    <w:rsid w:val="00254F06"/>
  </w:style>
  <w:style w:type="paragraph" w:customStyle="1" w:styleId="Partref">
    <w:name w:val="Part_ref"/>
    <w:basedOn w:val="Annexref"/>
    <w:next w:val="Normal"/>
    <w:rsid w:val="00254F06"/>
  </w:style>
  <w:style w:type="paragraph" w:customStyle="1" w:styleId="Parttitle">
    <w:name w:val="Part_title"/>
    <w:basedOn w:val="Annextitle"/>
    <w:next w:val="Normalaftertitle"/>
    <w:rsid w:val="00254F06"/>
  </w:style>
  <w:style w:type="paragraph" w:customStyle="1" w:styleId="Proposal">
    <w:name w:val="Proposal"/>
    <w:basedOn w:val="Normal"/>
    <w:next w:val="Normal"/>
    <w:link w:val="ProposalChar"/>
    <w:rsid w:val="00254F06"/>
    <w:pPr>
      <w:keepNext/>
      <w:spacing w:before="240"/>
    </w:pPr>
  </w:style>
  <w:style w:type="character" w:customStyle="1" w:styleId="ProposalChar">
    <w:name w:val="Proposal Char"/>
    <w:link w:val="Proposal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link w:val="Rec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254F06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254F06"/>
    <w:pPr>
      <w:spacing w:before="120"/>
    </w:pPr>
    <w:rPr>
      <w:rFonts w:ascii="Times New Roman" w:hAnsi="Times New Roman"/>
      <w:b w:val="0"/>
      <w:sz w:val="24"/>
    </w:rPr>
  </w:style>
  <w:style w:type="character" w:customStyle="1" w:styleId="Heading3Char">
    <w:name w:val="Heading 3 Char"/>
    <w:link w:val="Heading3"/>
    <w:uiPriority w:val="9"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Recdate">
    <w:name w:val="Rec_date"/>
    <w:basedOn w:val="Recref"/>
    <w:next w:val="Normalaftertitle"/>
    <w:rsid w:val="00254F0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54F06"/>
  </w:style>
  <w:style w:type="paragraph" w:customStyle="1" w:styleId="QuestionNo">
    <w:name w:val="Question_No"/>
    <w:basedOn w:val="RecNo"/>
    <w:next w:val="Normal"/>
    <w:rsid w:val="00254F06"/>
  </w:style>
  <w:style w:type="paragraph" w:customStyle="1" w:styleId="Questionref">
    <w:name w:val="Question_ref"/>
    <w:basedOn w:val="Recref"/>
    <w:next w:val="Questiondate"/>
    <w:rsid w:val="00254F06"/>
  </w:style>
  <w:style w:type="paragraph" w:customStyle="1" w:styleId="Questiontitle">
    <w:name w:val="Question_title"/>
    <w:basedOn w:val="Rectitle"/>
    <w:next w:val="Questionref"/>
    <w:rsid w:val="00254F06"/>
  </w:style>
  <w:style w:type="paragraph" w:customStyle="1" w:styleId="Reasons">
    <w:name w:val="Reasons"/>
    <w:basedOn w:val="Normal"/>
    <w:link w:val="ReasonsChar"/>
    <w:qFormat/>
    <w:rsid w:val="00254F06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link w:val="Reasons"/>
    <w:locked/>
    <w:rsid w:val="00254F06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rsid w:val="00254F06"/>
    <w:rPr>
      <w:rFonts w:cs="Times New Roman"/>
      <w:b/>
    </w:rPr>
  </w:style>
  <w:style w:type="paragraph" w:customStyle="1" w:styleId="Reftext">
    <w:name w:val="Ref_text"/>
    <w:basedOn w:val="Normal"/>
    <w:rsid w:val="00254F06"/>
    <w:pPr>
      <w:ind w:left="1134" w:hanging="1134"/>
    </w:pPr>
  </w:style>
  <w:style w:type="paragraph" w:customStyle="1" w:styleId="Reftitle">
    <w:name w:val="Ref_title"/>
    <w:basedOn w:val="Normal"/>
    <w:next w:val="Reftext"/>
    <w:rsid w:val="00254F0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54F06"/>
  </w:style>
  <w:style w:type="paragraph" w:customStyle="1" w:styleId="RepNo">
    <w:name w:val="Rep_No"/>
    <w:basedOn w:val="RecNo"/>
    <w:next w:val="Normal"/>
    <w:rsid w:val="00254F06"/>
  </w:style>
  <w:style w:type="paragraph" w:customStyle="1" w:styleId="Repref">
    <w:name w:val="Rep_ref"/>
    <w:basedOn w:val="Recref"/>
    <w:next w:val="Repdate"/>
    <w:rsid w:val="00254F06"/>
  </w:style>
  <w:style w:type="paragraph" w:customStyle="1" w:styleId="Reptitle">
    <w:name w:val="Rep_title"/>
    <w:basedOn w:val="Rectitle"/>
    <w:next w:val="Repref"/>
    <w:rsid w:val="00254F06"/>
  </w:style>
  <w:style w:type="paragraph" w:customStyle="1" w:styleId="Resdate">
    <w:name w:val="Res_date"/>
    <w:basedOn w:val="Recdate"/>
    <w:next w:val="Normalaftertitle"/>
    <w:rsid w:val="00254F06"/>
  </w:style>
  <w:style w:type="character" w:customStyle="1" w:styleId="Resdef">
    <w:name w:val="Res_def"/>
    <w:rsid w:val="00254F06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254F06"/>
  </w:style>
  <w:style w:type="character" w:customStyle="1" w:styleId="ResNoChar">
    <w:name w:val="Res_No Char"/>
    <w:link w:val="Res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254F06"/>
  </w:style>
  <w:style w:type="paragraph" w:customStyle="1" w:styleId="Restitle">
    <w:name w:val="Res_title"/>
    <w:basedOn w:val="Rectitle"/>
    <w:next w:val="Resref"/>
    <w:link w:val="RestitleChar"/>
    <w:rsid w:val="00254F06"/>
  </w:style>
  <w:style w:type="character" w:customStyle="1" w:styleId="RestitleChar">
    <w:name w:val="Res_title Char"/>
    <w:link w:val="Res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254F06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link w:val="Section1"/>
    <w:locked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254F06"/>
    <w:rPr>
      <w:b w:val="0"/>
      <w:i/>
    </w:rPr>
  </w:style>
  <w:style w:type="character" w:customStyle="1" w:styleId="Section2Char">
    <w:name w:val="Section_2 Char"/>
    <w:link w:val="Section2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254F06"/>
    <w:pPr>
      <w:jc w:val="both"/>
    </w:pPr>
    <w:rPr>
      <w:rFonts w:eastAsia="SimSun"/>
      <w:b w:val="0"/>
    </w:rPr>
  </w:style>
  <w:style w:type="character" w:customStyle="1" w:styleId="Section3Char">
    <w:name w:val="Section_3 Char"/>
    <w:link w:val="Section3"/>
    <w:locked/>
    <w:rsid w:val="00254F06"/>
    <w:rPr>
      <w:rFonts w:ascii="Times New Roman" w:eastAsia="SimSun" w:hAnsi="Times New Roman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254F06"/>
  </w:style>
  <w:style w:type="paragraph" w:customStyle="1" w:styleId="Sectiontitle">
    <w:name w:val="Section_title"/>
    <w:basedOn w:val="Annextitle"/>
    <w:next w:val="Normalaftertitle"/>
    <w:rsid w:val="00254F06"/>
  </w:style>
  <w:style w:type="paragraph" w:styleId="Revision">
    <w:name w:val="Revision"/>
    <w:hidden/>
    <w:uiPriority w:val="99"/>
    <w:semiHidden/>
    <w:rsid w:val="001B00F1"/>
    <w:rPr>
      <w:rFonts w:ascii="Times New Roman" w:hAnsi="Times New Roman"/>
      <w:sz w:val="24"/>
      <w:lang w:val="en-GB" w:eastAsia="en-US"/>
    </w:rPr>
  </w:style>
  <w:style w:type="paragraph" w:customStyle="1" w:styleId="SpecialFooter">
    <w:name w:val="Special Footer"/>
    <w:basedOn w:val="Footer"/>
    <w:rsid w:val="00254F0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254F06"/>
    <w:rPr>
      <w:lang w:val="en-GB"/>
    </w:rPr>
  </w:style>
  <w:style w:type="table" w:styleId="TableGrid">
    <w:name w:val="Table Grid"/>
    <w:basedOn w:val="TableNormal"/>
    <w:uiPriority w:val="59"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254F06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rsid w:val="00254F06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254F06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link w:val="Tablehead"/>
    <w:locked/>
    <w:rsid w:val="00254F06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254F06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254F06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link w:val="TableNo"/>
    <w:locked/>
    <w:rsid w:val="00254F06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254F06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254F06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link w:val="TableTextS5"/>
    <w:locked/>
    <w:rsid w:val="00254F06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254F06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paragraph" w:customStyle="1" w:styleId="Title1">
    <w:name w:val="Title 1"/>
    <w:basedOn w:val="Source"/>
    <w:next w:val="Title2"/>
    <w:link w:val="Title1Char"/>
    <w:rsid w:val="00254F06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link w:val="Title1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254F06"/>
    <w:rPr>
      <w:b/>
    </w:rPr>
  </w:style>
  <w:style w:type="paragraph" w:customStyle="1" w:styleId="toc0">
    <w:name w:val="toc 0"/>
    <w:basedOn w:val="Normal"/>
    <w:next w:val="TOC1"/>
    <w:rsid w:val="00254F06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254F06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254F06"/>
    <w:pPr>
      <w:spacing w:before="120"/>
    </w:pPr>
  </w:style>
  <w:style w:type="paragraph" w:styleId="TOC3">
    <w:name w:val="toc 3"/>
    <w:basedOn w:val="TOC2"/>
    <w:rsid w:val="00254F06"/>
  </w:style>
  <w:style w:type="paragraph" w:styleId="TOC4">
    <w:name w:val="toc 4"/>
    <w:basedOn w:val="TOC3"/>
    <w:rsid w:val="00254F06"/>
  </w:style>
  <w:style w:type="paragraph" w:styleId="TOC5">
    <w:name w:val="toc 5"/>
    <w:basedOn w:val="TOC4"/>
    <w:rsid w:val="00254F06"/>
  </w:style>
  <w:style w:type="paragraph" w:styleId="TOC6">
    <w:name w:val="toc 6"/>
    <w:basedOn w:val="TOC4"/>
    <w:rsid w:val="00254F06"/>
  </w:style>
  <w:style w:type="paragraph" w:styleId="TOC7">
    <w:name w:val="toc 7"/>
    <w:basedOn w:val="TOC4"/>
    <w:rsid w:val="00254F06"/>
  </w:style>
  <w:style w:type="paragraph" w:styleId="TOC8">
    <w:name w:val="toc 8"/>
    <w:basedOn w:val="TOC4"/>
    <w:rsid w:val="00254F06"/>
  </w:style>
  <w:style w:type="paragraph" w:customStyle="1" w:styleId="Volumetitle">
    <w:name w:val="Volume_title"/>
    <w:basedOn w:val="Normal"/>
    <w:qFormat/>
    <w:rsid w:val="00254F06"/>
    <w:pPr>
      <w:jc w:val="center"/>
    </w:pPr>
    <w:rPr>
      <w:b/>
      <w:bCs/>
      <w:sz w:val="26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F827CD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sz w:val="24"/>
      <w:szCs w:val="24"/>
      <w:lang w:val="en-GB" w:eastAsia="en-GB"/>
    </w:rPr>
  </w:style>
  <w:style w:type="paragraph" w:customStyle="1" w:styleId="AnnexNotitle">
    <w:name w:val="Annex_No &amp; title"/>
    <w:basedOn w:val="Normal"/>
    <w:next w:val="Normal"/>
    <w:rsid w:val="00C3179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  <w:lang w:val="en-GB"/>
    </w:rPr>
  </w:style>
  <w:style w:type="paragraph" w:customStyle="1" w:styleId="AppendixNotitle">
    <w:name w:val="Appendix_No &amp; title"/>
    <w:basedOn w:val="AnnexNotitle"/>
    <w:next w:val="Normal"/>
    <w:rsid w:val="00C31790"/>
  </w:style>
  <w:style w:type="paragraph" w:customStyle="1" w:styleId="FigureNotitle">
    <w:name w:val="Figure_No &amp; title"/>
    <w:basedOn w:val="Normal"/>
    <w:next w:val="Normal"/>
    <w:rsid w:val="00C31790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b/>
      <w:sz w:val="24"/>
      <w:lang w:val="en-GB"/>
    </w:rPr>
  </w:style>
  <w:style w:type="paragraph" w:customStyle="1" w:styleId="FigureNoBR">
    <w:name w:val="Figure_No_BR"/>
    <w:basedOn w:val="Normal"/>
    <w:next w:val="Normal"/>
    <w:rsid w:val="00C3179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caps/>
      <w:sz w:val="24"/>
      <w:lang w:val="en-GB"/>
    </w:rPr>
  </w:style>
  <w:style w:type="paragraph" w:customStyle="1" w:styleId="TabletitleBR">
    <w:name w:val="Table_title_BR"/>
    <w:basedOn w:val="Normal"/>
    <w:next w:val="Normal"/>
    <w:rsid w:val="00C3179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  <w:sz w:val="24"/>
      <w:lang w:val="en-GB"/>
    </w:rPr>
  </w:style>
  <w:style w:type="paragraph" w:customStyle="1" w:styleId="FiguretitleBR">
    <w:name w:val="Figure_title_BR"/>
    <w:basedOn w:val="TabletitleBR"/>
    <w:next w:val="Normal"/>
    <w:rsid w:val="00C31790"/>
    <w:pPr>
      <w:keepNext w:val="0"/>
      <w:spacing w:after="480"/>
    </w:pPr>
  </w:style>
  <w:style w:type="paragraph" w:customStyle="1" w:styleId="Normalaftertitle0">
    <w:name w:val="Normal_after_title"/>
    <w:basedOn w:val="Normal"/>
    <w:next w:val="Normal"/>
    <w:rsid w:val="00C3179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</w:pPr>
    <w:rPr>
      <w:sz w:val="24"/>
      <w:lang w:val="en-GB"/>
    </w:rPr>
  </w:style>
  <w:style w:type="paragraph" w:customStyle="1" w:styleId="RecNoBR">
    <w:name w:val="Rec_No_BR"/>
    <w:basedOn w:val="Normal"/>
    <w:next w:val="Normal"/>
    <w:rsid w:val="00C3179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caps/>
      <w:sz w:val="28"/>
      <w:lang w:val="en-GB"/>
    </w:rPr>
  </w:style>
  <w:style w:type="paragraph" w:customStyle="1" w:styleId="QuestionNoBR">
    <w:name w:val="Question_No_BR"/>
    <w:basedOn w:val="RecNoBR"/>
    <w:next w:val="Normal"/>
    <w:rsid w:val="00C31790"/>
  </w:style>
  <w:style w:type="paragraph" w:customStyle="1" w:styleId="RepNoBR">
    <w:name w:val="Rep_No_BR"/>
    <w:basedOn w:val="RecNoBR"/>
    <w:next w:val="Normal"/>
    <w:rsid w:val="00C31790"/>
  </w:style>
  <w:style w:type="paragraph" w:customStyle="1" w:styleId="ResNoBR">
    <w:name w:val="Res_No_BR"/>
    <w:basedOn w:val="RecNoBR"/>
    <w:next w:val="Normal"/>
    <w:rsid w:val="00C31790"/>
  </w:style>
  <w:style w:type="paragraph" w:customStyle="1" w:styleId="TableNotitle">
    <w:name w:val="Table_No &amp; title"/>
    <w:basedOn w:val="Normal"/>
    <w:next w:val="Tablehead"/>
    <w:rsid w:val="00C3179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b/>
      <w:sz w:val="24"/>
      <w:lang w:val="en-GB"/>
    </w:rPr>
  </w:style>
  <w:style w:type="paragraph" w:customStyle="1" w:styleId="TableNoBR">
    <w:name w:val="Table_No_BR"/>
    <w:basedOn w:val="Normal"/>
    <w:next w:val="TabletitleBR"/>
    <w:rsid w:val="00C31790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caps/>
      <w:sz w:val="24"/>
      <w:lang w:val="en-GB"/>
    </w:rPr>
  </w:style>
  <w:style w:type="character" w:styleId="Hyperlink">
    <w:name w:val="Hyperlink"/>
    <w:basedOn w:val="DefaultParagraphFont"/>
    <w:unhideWhenUsed/>
    <w:rsid w:val="00C3179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31790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3179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rsid w:val="00C3179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790"/>
    <w:pPr>
      <w:numPr>
        <w:ilvl w:val="1"/>
      </w:num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60"/>
      <w:textAlignment w:val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C31790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C3179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60" w:after="160"/>
      <w:jc w:val="center"/>
      <w:textAlignment w:val="auto"/>
    </w:pPr>
    <w:rPr>
      <w:i/>
      <w:iCs/>
      <w:color w:val="404040" w:themeColor="text1" w:themeTint="BF"/>
      <w:sz w:val="24"/>
      <w:szCs w:val="24"/>
      <w:lang w:val="en-GB" w:eastAsia="en-GB"/>
    </w:rPr>
  </w:style>
  <w:style w:type="character" w:customStyle="1" w:styleId="QuoteChar">
    <w:name w:val="Quote Char"/>
    <w:basedOn w:val="DefaultParagraphFont"/>
    <w:link w:val="Quote"/>
    <w:uiPriority w:val="29"/>
    <w:rsid w:val="00C31790"/>
    <w:rPr>
      <w:rFonts w:ascii="Times New Roman" w:hAnsi="Times New Roman"/>
      <w:i/>
      <w:iCs/>
      <w:color w:val="404040" w:themeColor="text1" w:themeTint="BF"/>
      <w:sz w:val="24"/>
      <w:szCs w:val="24"/>
      <w:lang w:val="en-GB" w:eastAsia="en-GB"/>
    </w:rPr>
  </w:style>
  <w:style w:type="character" w:styleId="IntenseEmphasis">
    <w:name w:val="Intense Emphasis"/>
    <w:basedOn w:val="DefaultParagraphFont"/>
    <w:uiPriority w:val="21"/>
    <w:qFormat/>
    <w:rsid w:val="00C3179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79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i/>
      <w:iCs/>
      <w:color w:val="365F91" w:themeColor="accent1" w:themeShade="BF"/>
      <w:sz w:val="24"/>
      <w:szCs w:val="24"/>
      <w:lang w:val="en-GB"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790"/>
    <w:rPr>
      <w:rFonts w:ascii="Times New Roman" w:hAnsi="Times New Roman"/>
      <w:i/>
      <w:iCs/>
      <w:color w:val="365F91" w:themeColor="accent1" w:themeShade="BF"/>
      <w:sz w:val="24"/>
      <w:szCs w:val="24"/>
      <w:lang w:val="en-GB" w:eastAsia="en-GB"/>
    </w:rPr>
  </w:style>
  <w:style w:type="character" w:styleId="IntenseReference">
    <w:name w:val="Intense Reference"/>
    <w:basedOn w:val="DefaultParagraphFont"/>
    <w:uiPriority w:val="32"/>
    <w:qFormat/>
    <w:rsid w:val="00C31790"/>
    <w:rPr>
      <w:b/>
      <w:bCs/>
      <w:smallCaps/>
      <w:color w:val="365F91" w:themeColor="accent1" w:themeShade="BF"/>
      <w:spacing w:val="5"/>
    </w:rPr>
  </w:style>
  <w:style w:type="character" w:styleId="CommentReference">
    <w:name w:val="annotation reference"/>
    <w:basedOn w:val="DefaultParagraphFont"/>
    <w:semiHidden/>
    <w:unhideWhenUsed/>
    <w:rsid w:val="00C3179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3179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sz w:val="20"/>
      <w:lang w:val="en-US" w:eastAsia="en-GB"/>
    </w:rPr>
  </w:style>
  <w:style w:type="character" w:customStyle="1" w:styleId="CommentTextChar">
    <w:name w:val="Comment Text Char"/>
    <w:basedOn w:val="DefaultParagraphFont"/>
    <w:link w:val="CommentText"/>
    <w:rsid w:val="00C31790"/>
    <w:rPr>
      <w:rFonts w:ascii="Times New Roman" w:hAnsi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17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1790"/>
    <w:rPr>
      <w:rFonts w:ascii="Times New Roman" w:hAnsi="Times New Roman"/>
      <w:b/>
      <w:bCs/>
      <w:lang w:eastAsia="en-GB"/>
    </w:rPr>
  </w:style>
  <w:style w:type="paragraph" w:styleId="BalloonText">
    <w:name w:val="Balloon Text"/>
    <w:basedOn w:val="Normal"/>
    <w:link w:val="BalloonTextChar"/>
    <w:semiHidden/>
    <w:unhideWhenUsed/>
    <w:rsid w:val="00C3179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hAnsi="Segoe UI" w:cs="Segoe UI"/>
      <w:sz w:val="18"/>
      <w:szCs w:val="18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C31790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dometo\AppData\Roaming\Microsoft\Templates\POOL%20R%20-%20ITU\BR\PR_RA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PR_RAG.dotx</Template>
  <TotalTime>268</TotalTime>
  <Pages>34</Pages>
  <Words>8584</Words>
  <Characters>55844</Characters>
  <Application>Microsoft Office Word</Application>
  <DocSecurity>0</DocSecurity>
  <Lines>465</Lines>
  <Paragraphs>128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REPORT TO THE FIFTEENTH MEETING OF THE RADIOCOMMUNICATION ADVISORY GROUP</vt:lpstr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64300</CharactersWithSpaces>
  <SharedDoc>false</SharedDoc>
  <HLinks>
    <vt:vector size="186" baseType="variant">
      <vt:variant>
        <vt:i4>3014759</vt:i4>
      </vt:variant>
      <vt:variant>
        <vt:i4>87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84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81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78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75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1048580</vt:i4>
      </vt:variant>
      <vt:variant>
        <vt:i4>72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69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66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63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60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57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54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1441884</vt:i4>
      </vt:variant>
      <vt:variant>
        <vt:i4>51</vt:i4>
      </vt:variant>
      <vt:variant>
        <vt:i4>0</vt:i4>
      </vt:variant>
      <vt:variant>
        <vt:i4>5</vt:i4>
      </vt:variant>
      <vt:variant>
        <vt:lpwstr>http://www.itu.int/osg/csd/wtpf/wtpf2009/</vt:lpwstr>
      </vt:variant>
      <vt:variant>
        <vt:lpwstr/>
      </vt:variant>
      <vt:variant>
        <vt:i4>196698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4653074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852030</vt:i4>
      </vt:variant>
      <vt:variant>
        <vt:i4>24</vt:i4>
      </vt:variant>
      <vt:variant>
        <vt:i4>0</vt:i4>
      </vt:variant>
      <vt:variant>
        <vt:i4>5</vt:i4>
      </vt:variant>
      <vt:variant>
        <vt:lpwstr>http://www.itu.int/_x000b_ITU-R/go/res647</vt:lpwstr>
      </vt:variant>
      <vt:variant>
        <vt:lpwstr/>
      </vt:variant>
      <vt:variant>
        <vt:i4>4653141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8126528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http://www.itu.int/ITU-R/go/_x000b_emergency</vt:lpwstr>
      </vt:variant>
      <vt:variant>
        <vt:lpwstr/>
      </vt:variant>
      <vt:variant>
        <vt:i4>3604537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6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5701646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http://www.itu.int/council/C2007/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TO THE FIFTEENTH MEETING OF THE RADIOCOMMUNICATION ADVISORY GROUP</dc:title>
  <dc:subject>RADIOCOMMUNICATION ADVISORY GROUP</dc:subject>
  <dc:creator>AA</dc:creator>
  <cp:keywords>RAG03-1</cp:keywords>
  <dc:description>Document RAG08-1/1-E  For: _x000d_Document date: 12 December 2007_x000d_Saved by JJF44233 at 15:38:46 on 18/12/2007</dc:description>
  <cp:lastModifiedBy>Antipina, Nadezda</cp:lastModifiedBy>
  <cp:revision>51</cp:revision>
  <cp:lastPrinted>2011-05-23T08:58:00Z</cp:lastPrinted>
  <dcterms:created xsi:type="dcterms:W3CDTF">2024-03-20T09:50:00Z</dcterms:created>
  <dcterms:modified xsi:type="dcterms:W3CDTF">2024-03-21T10:54:00Z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