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14:paraId="44BC5667" w14:textId="77777777" w:rsidTr="00443261">
        <w:trPr>
          <w:cantSplit/>
        </w:trPr>
        <w:tc>
          <w:tcPr>
            <w:tcW w:w="6771" w:type="dxa"/>
            <w:vAlign w:val="center"/>
          </w:tcPr>
          <w:p w14:paraId="21538475" w14:textId="77777777" w:rsidR="00443261" w:rsidRPr="002D238A" w:rsidRDefault="00443261" w:rsidP="00871607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2D238A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2D238A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1C0D4928" w14:textId="77777777" w:rsidR="00443261" w:rsidRDefault="007711EA" w:rsidP="00871607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306E9F44" wp14:editId="1EE0C3F4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51782D" w14:paraId="0D61239A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84B8337" w14:textId="77777777" w:rsidR="002D238A" w:rsidRPr="0051782D" w:rsidRDefault="002D238A" w:rsidP="00871607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3F587A2" w14:textId="77777777" w:rsidR="002D238A" w:rsidRPr="0051782D" w:rsidRDefault="002D238A" w:rsidP="00871607">
            <w:pPr>
              <w:shd w:val="solid" w:color="FFFFFF" w:fill="FFFFFF"/>
              <w:spacing w:before="0" w:after="48"/>
              <w:rPr>
                <w:sz w:val="22"/>
                <w:szCs w:val="22"/>
                <w:lang w:val="en-US"/>
              </w:rPr>
            </w:pPr>
          </w:p>
        </w:tc>
      </w:tr>
      <w:tr w:rsidR="002D238A" w:rsidRPr="00710D66" w14:paraId="6DE68828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29F84F0" w14:textId="77777777" w:rsidR="002D238A" w:rsidRPr="0051782D" w:rsidRDefault="002D238A" w:rsidP="00871607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CBBDBA8" w14:textId="77777777" w:rsidR="002D238A" w:rsidRPr="002D238A" w:rsidRDefault="002D238A" w:rsidP="00871607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2D238A" w:rsidRPr="002A127E" w14:paraId="4006EBB8" w14:textId="77777777">
        <w:trPr>
          <w:cantSplit/>
        </w:trPr>
        <w:tc>
          <w:tcPr>
            <w:tcW w:w="6771" w:type="dxa"/>
            <w:vMerge w:val="restart"/>
          </w:tcPr>
          <w:p w14:paraId="4002555A" w14:textId="77777777" w:rsidR="002D238A" w:rsidRPr="005031C8" w:rsidRDefault="002D238A" w:rsidP="00871607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4912A0C" w14:textId="7B80AAB2" w:rsidR="002D238A" w:rsidRPr="00FC092B" w:rsidRDefault="00396518" w:rsidP="00871607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Corrigendum 1 à la Révision 1 du</w:t>
            </w:r>
            <w:r>
              <w:rPr>
                <w:rFonts w:ascii="Verdana" w:hAnsi="Verdana"/>
                <w:b/>
                <w:sz w:val="20"/>
              </w:rPr>
              <w:br/>
            </w:r>
            <w:r w:rsidR="00FC092B">
              <w:rPr>
                <w:rFonts w:ascii="Verdana" w:hAnsi="Verdana"/>
                <w:b/>
                <w:sz w:val="20"/>
              </w:rPr>
              <w:t>Document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FC092B">
              <w:rPr>
                <w:rFonts w:ascii="Verdana" w:hAnsi="Verdana"/>
                <w:b/>
                <w:sz w:val="20"/>
              </w:rPr>
              <w:t>RAG/1-F</w:t>
            </w:r>
          </w:p>
        </w:tc>
      </w:tr>
      <w:tr w:rsidR="002D238A" w:rsidRPr="002A127E" w14:paraId="5CC35620" w14:textId="77777777">
        <w:trPr>
          <w:cantSplit/>
        </w:trPr>
        <w:tc>
          <w:tcPr>
            <w:tcW w:w="6771" w:type="dxa"/>
            <w:vMerge/>
          </w:tcPr>
          <w:p w14:paraId="648DD81E" w14:textId="77777777" w:rsidR="002D238A" w:rsidRDefault="002D238A" w:rsidP="0087160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30A8F4C7" w14:textId="080D99ED" w:rsidR="002D238A" w:rsidRPr="00FC092B" w:rsidRDefault="00396518" w:rsidP="00871607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18</w:t>
            </w:r>
            <w:r w:rsidR="00FC092B">
              <w:rPr>
                <w:rFonts w:ascii="Verdana" w:hAnsi="Verdana"/>
                <w:b/>
                <w:sz w:val="20"/>
              </w:rPr>
              <w:t xml:space="preserve"> mars 2024</w:t>
            </w:r>
          </w:p>
        </w:tc>
      </w:tr>
      <w:tr w:rsidR="002D238A" w:rsidRPr="002A127E" w14:paraId="68776C7C" w14:textId="77777777">
        <w:trPr>
          <w:cantSplit/>
        </w:trPr>
        <w:tc>
          <w:tcPr>
            <w:tcW w:w="6771" w:type="dxa"/>
            <w:vMerge/>
          </w:tcPr>
          <w:p w14:paraId="4CCBEFAD" w14:textId="77777777" w:rsidR="002D238A" w:rsidRDefault="002D238A" w:rsidP="00871607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46B6A8D2" w14:textId="77777777" w:rsidR="002D238A" w:rsidRPr="00FC092B" w:rsidRDefault="00FC092B" w:rsidP="00871607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2D238A" w14:paraId="661704FF" w14:textId="77777777">
        <w:trPr>
          <w:cantSplit/>
        </w:trPr>
        <w:tc>
          <w:tcPr>
            <w:tcW w:w="9889" w:type="dxa"/>
            <w:gridSpan w:val="2"/>
          </w:tcPr>
          <w:p w14:paraId="4889B5FA" w14:textId="5C30B437" w:rsidR="002D238A" w:rsidRDefault="00396518" w:rsidP="00871607">
            <w:pPr>
              <w:pStyle w:val="Source"/>
            </w:pPr>
            <w:bookmarkStart w:id="3" w:name="dsource" w:colFirst="0" w:colLast="0"/>
            <w:bookmarkEnd w:id="2"/>
            <w:r w:rsidRPr="00396518">
              <w:t>Directeur du Bureau des radiocommunications</w:t>
            </w:r>
          </w:p>
        </w:tc>
      </w:tr>
      <w:tr w:rsidR="002D238A" w14:paraId="3396480B" w14:textId="77777777">
        <w:trPr>
          <w:cantSplit/>
        </w:trPr>
        <w:tc>
          <w:tcPr>
            <w:tcW w:w="9889" w:type="dxa"/>
            <w:gridSpan w:val="2"/>
          </w:tcPr>
          <w:p w14:paraId="1C2787ED" w14:textId="1AAD2B4B" w:rsidR="002D238A" w:rsidRDefault="00396518" w:rsidP="00871607">
            <w:pPr>
              <w:pStyle w:val="Title1"/>
            </w:pPr>
            <w:bookmarkStart w:id="4" w:name="dtitle1" w:colFirst="0" w:colLast="0"/>
            <w:bookmarkEnd w:id="3"/>
            <w:r w:rsidRPr="00396518">
              <w:t>RAPPORT À LA TRENTIÈME-ET-UNIÈME RÉUNION DU GROUPE CONSULTATIF DES RADIOCOMMUNICATIONS</w:t>
            </w:r>
          </w:p>
        </w:tc>
      </w:tr>
    </w:tbl>
    <w:bookmarkEnd w:id="4"/>
    <w:p w14:paraId="6C9C7FED" w14:textId="77777777" w:rsidR="00396518" w:rsidRDefault="00396518" w:rsidP="00871607">
      <w:pPr>
        <w:pStyle w:val="Normalaftertitle"/>
      </w:pPr>
      <w:r>
        <w:t xml:space="preserve">Veuillez remplacer le § </w:t>
      </w:r>
      <w:r w:rsidRPr="00D50382">
        <w:rPr>
          <w:b/>
          <w:bCs/>
        </w:rPr>
        <w:t>8.7.2.1</w:t>
      </w:r>
      <w:r>
        <w:t>, à la page 50 du Document 1(Rév. 1), par ce qui suit:</w:t>
      </w:r>
    </w:p>
    <w:p w14:paraId="4AE497F0" w14:textId="77777777" w:rsidR="00396518" w:rsidRDefault="00396518" w:rsidP="00871607">
      <w:pPr>
        <w:pStyle w:val="Heading4"/>
      </w:pPr>
      <w:r>
        <w:t>8.7.2.1</w:t>
      </w:r>
      <w:r>
        <w:tab/>
        <w:t>Manifestations du Réseau NOW4WRC23</w:t>
      </w:r>
    </w:p>
    <w:p w14:paraId="3EA5C14E" w14:textId="564D47E5" w:rsidR="00396518" w:rsidRDefault="00396518" w:rsidP="00871607">
      <w:r>
        <w:t>Les manifestations du Réseau NOW4WRC23 ont été organisées lors des diverses réunions préparatoires régionales, lors des Ateliers interrégionaux de l</w:t>
      </w:r>
      <w:r>
        <w:t>'</w:t>
      </w:r>
      <w:r>
        <w:t>UIT sur la préparation en vue de la</w:t>
      </w:r>
      <w:r>
        <w:t> </w:t>
      </w:r>
      <w:r>
        <w:t>CMR-23 et pendant la CMR-23. Une séance a été organisée à l</w:t>
      </w:r>
      <w:r>
        <w:t>'</w:t>
      </w:r>
      <w:r>
        <w:t>intention des déléguées à</w:t>
      </w:r>
      <w:r>
        <w:t> </w:t>
      </w:r>
      <w:r>
        <w:t>la</w:t>
      </w:r>
      <w:r>
        <w:t> </w:t>
      </w:r>
      <w:r>
        <w:t>CMR</w:t>
      </w:r>
      <w:r>
        <w:noBreakHyphen/>
      </w:r>
      <w:r>
        <w:t>23 afin d</w:t>
      </w:r>
      <w:r>
        <w:t>'</w:t>
      </w:r>
      <w:r>
        <w:t>évaluer les réalisations, de recenser les enseignements tirés et de recueillir des idées pour l</w:t>
      </w:r>
      <w:r>
        <w:t>'</w:t>
      </w:r>
      <w:r>
        <w:t>initiative NOW4WRC27 à venir. En tant que pays hôte, les Émirats arabes unis ont proposé un dîner de rencontres entre professionnels du Réseau NOW4WRC23 pendant la conférence.</w:t>
      </w:r>
    </w:p>
    <w:p w14:paraId="77F5B57C" w14:textId="1ED57702" w:rsidR="00396518" w:rsidRDefault="00396518" w:rsidP="00871607">
      <w:r>
        <w:t>En outre, des séances de mise en relation professionnelle du Réseau NOW4WRC23 ont été organisées lors de la seconde session de la Réunion de préparation à la CMR-23 et du 2ème Atelier interrégional de l</w:t>
      </w:r>
      <w:r>
        <w:t>'</w:t>
      </w:r>
      <w:r>
        <w:t>UIT sur les travaux préparatoires en vue de la CMR-23 et ont suscité des retours positifs. Des activités régionales ont été présentées à l</w:t>
      </w:r>
      <w:r>
        <w:t>'</w:t>
      </w:r>
      <w:r>
        <w:t>occasion de ces séances.</w:t>
      </w:r>
    </w:p>
    <w:p w14:paraId="28404252" w14:textId="40914AB1" w:rsidR="00396518" w:rsidRDefault="00396518" w:rsidP="00871607">
      <w:r>
        <w:t xml:space="preserve">La CEPT a organisé des manifestations </w:t>
      </w:r>
      <w:r>
        <w:t>«</w:t>
      </w:r>
      <w:r>
        <w:t>portes ouvertes</w:t>
      </w:r>
      <w:r>
        <w:t>»</w:t>
      </w:r>
      <w:r>
        <w:t xml:space="preserve"> sur le Réseau NOW4WRC23 à l</w:t>
      </w:r>
      <w:r>
        <w:t>'</w:t>
      </w:r>
      <w:r>
        <w:t>intention de toutes les déléguées pendant la RPC23-2 et la CMR-23.</w:t>
      </w:r>
    </w:p>
    <w:p w14:paraId="443D0966" w14:textId="3448E1EB" w:rsidR="00396518" w:rsidRDefault="00396518" w:rsidP="00871607">
      <w:r>
        <w:t>Mme Sandra Wright, Présidente du Groupe de travail 4B de la CMR-23, a encadré une initiative visant à donner aux femmes qui participent depuis peu à la Conférence la possibilité de rejoindre la Présidente et la Secrétaire à la tribune durant la réunion du groupe de travail. Cela leur a permis d</w:t>
      </w:r>
      <w:r>
        <w:t>'</w:t>
      </w:r>
      <w:r>
        <w:t>avoir un aperçu des rôles de présidente et de secrétaire, suscitant ainsi une expérience d</w:t>
      </w:r>
      <w:r>
        <w:t>'</w:t>
      </w:r>
      <w:r>
        <w:t>apprentissage positive en vue de préparer le terrain pour les futures dirigeantes intervenant dans les activités, les réunions et les conférences de l</w:t>
      </w:r>
      <w:r>
        <w:t>'</w:t>
      </w:r>
      <w:r>
        <w:t>UIT-R.</w:t>
      </w:r>
    </w:p>
    <w:p w14:paraId="47FD10F3" w14:textId="77777777" w:rsidR="00396518" w:rsidRDefault="00396518" w:rsidP="00871607">
      <w:pPr>
        <w:jc w:val="center"/>
      </w:pPr>
      <w:r>
        <w:t>______________</w:t>
      </w:r>
    </w:p>
    <w:sectPr w:rsidR="0039651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2AAC" w14:textId="77777777" w:rsidR="00FC092B" w:rsidRDefault="00FC092B">
      <w:r>
        <w:separator/>
      </w:r>
    </w:p>
  </w:endnote>
  <w:endnote w:type="continuationSeparator" w:id="0">
    <w:p w14:paraId="7EF8B117" w14:textId="77777777" w:rsidR="00FC092B" w:rsidRDefault="00FC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BF39" w14:textId="77777777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FC092B">
      <w:rPr>
        <w:lang w:val="en-US"/>
      </w:rPr>
      <w:t>Document1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FC092B">
      <w:t>00.00.00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FC092B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E8FA" w14:textId="77777777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FC092B">
      <w:rPr>
        <w:lang w:val="en-US"/>
      </w:rPr>
      <w:t>Document1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FC092B">
      <w:t>00.00.00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FC092B">
      <w:t>11.10.99</w:t>
    </w:r>
    <w:r w:rsidR="00847AA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4A55" w14:textId="15707FCA" w:rsidR="00847AAC" w:rsidRPr="00396518" w:rsidRDefault="00396518" w:rsidP="00396518">
    <w:pPr>
      <w:pStyle w:val="Footer"/>
      <w:rPr>
        <w:lang w:val="en-GB"/>
      </w:rPr>
    </w:pPr>
    <w:r>
      <w:fldChar w:fldCharType="begin"/>
    </w:r>
    <w:r w:rsidRPr="00396518">
      <w:rPr>
        <w:lang w:val="en-GB"/>
      </w:rPr>
      <w:instrText xml:space="preserve"> FILENAME \p  \* MERGEFORMAT </w:instrText>
    </w:r>
    <w:r>
      <w:fldChar w:fldCharType="separate"/>
    </w:r>
    <w:r w:rsidRPr="00396518">
      <w:rPr>
        <w:lang w:val="en-GB"/>
      </w:rPr>
      <w:t>P:\FRA\ITU-R\AG\RAG\RAG24\000\001REV1COR1F.docx</w:t>
    </w:r>
    <w:r>
      <w:fldChar w:fldCharType="end"/>
    </w:r>
    <w:r w:rsidRPr="00396518">
      <w:rPr>
        <w:lang w:val="en-GB"/>
      </w:rPr>
      <w:t xml:space="preserve"> (</w:t>
    </w:r>
    <w:r>
      <w:rPr>
        <w:lang w:val="en-GB"/>
      </w:rPr>
      <w:t>535392</w:t>
    </w:r>
    <w:r w:rsidRPr="00396518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D6D0" w14:textId="77777777" w:rsidR="00FC092B" w:rsidRDefault="00FC092B">
      <w:r>
        <w:t>____________________</w:t>
      </w:r>
    </w:p>
  </w:footnote>
  <w:footnote w:type="continuationSeparator" w:id="0">
    <w:p w14:paraId="15713E6E" w14:textId="77777777" w:rsidR="00FC092B" w:rsidRDefault="00FC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B88E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4532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66AC5200" w14:textId="77777777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AF2EDC">
      <w:rPr>
        <w:lang w:val="es-ES"/>
      </w:rPr>
      <w:t>XX-</w:t>
    </w:r>
    <w:r w:rsidR="00847AAC">
      <w:rPr>
        <w:lang w:val="es-ES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B"/>
    <w:rsid w:val="000C06D8"/>
    <w:rsid w:val="00140AE6"/>
    <w:rsid w:val="00222A1C"/>
    <w:rsid w:val="002D238A"/>
    <w:rsid w:val="00396518"/>
    <w:rsid w:val="003A6CEE"/>
    <w:rsid w:val="00405FBE"/>
    <w:rsid w:val="00443261"/>
    <w:rsid w:val="004E1CCF"/>
    <w:rsid w:val="004E76DF"/>
    <w:rsid w:val="005031C8"/>
    <w:rsid w:val="005207F5"/>
    <w:rsid w:val="005430E4"/>
    <w:rsid w:val="0067019B"/>
    <w:rsid w:val="00677EE5"/>
    <w:rsid w:val="00694DEF"/>
    <w:rsid w:val="007711EA"/>
    <w:rsid w:val="00773E5E"/>
    <w:rsid w:val="008069E9"/>
    <w:rsid w:val="00845D34"/>
    <w:rsid w:val="00847AAC"/>
    <w:rsid w:val="00871607"/>
    <w:rsid w:val="00902253"/>
    <w:rsid w:val="00925627"/>
    <w:rsid w:val="0093101F"/>
    <w:rsid w:val="0097156E"/>
    <w:rsid w:val="00A9055C"/>
    <w:rsid w:val="00AB7F92"/>
    <w:rsid w:val="00AC39EE"/>
    <w:rsid w:val="00AF2EDC"/>
    <w:rsid w:val="00B05C49"/>
    <w:rsid w:val="00B41D84"/>
    <w:rsid w:val="00BA0C7B"/>
    <w:rsid w:val="00BC4591"/>
    <w:rsid w:val="00C72A86"/>
    <w:rsid w:val="00CC5B9E"/>
    <w:rsid w:val="00CC7208"/>
    <w:rsid w:val="00CE6184"/>
    <w:rsid w:val="00D15F6B"/>
    <w:rsid w:val="00D228F7"/>
    <w:rsid w:val="00D34E1C"/>
    <w:rsid w:val="00D50382"/>
    <w:rsid w:val="00D95965"/>
    <w:rsid w:val="00DD55EB"/>
    <w:rsid w:val="00E2659D"/>
    <w:rsid w:val="00E2780F"/>
    <w:rsid w:val="00EC0F12"/>
    <w:rsid w:val="00ED59FA"/>
    <w:rsid w:val="00F775D5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A6A90"/>
  <w15:docId w15:val="{6EB5ACF2-18B2-4D85-A5C8-01C0EBA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3965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PF_RAG.dotm</Template>
  <TotalTime>10</TotalTime>
  <Pages>1</Pages>
  <Words>315</Words>
  <Characters>1707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À LA TRENTIÈME-ET-UNIÈME RÉUNION DU GROUPE CONSULTATIF DES RADIOCOMMUNICATIONS</dc:title>
  <dc:subject>GROUPE CONSULTATIF DES RADIOCOMMUNICATIONS</dc:subject>
  <dc:creator>Directeur du Bureau des radiocommunications</dc:creator>
  <cp:keywords>RAG03-1</cp:keywords>
  <dc:description>Corrigendum 1 à la Révision 1 du Document RAG/1-F  For: _x000d_Document date: 18 mars 2024_x000d_Saved by ITU51013873 at 2:43:58 PM on 3/20/2024</dc:description>
  <cp:lastModifiedBy>French</cp:lastModifiedBy>
  <cp:revision>9</cp:revision>
  <cp:lastPrinted>1999-10-11T14:58:00Z</cp:lastPrinted>
  <dcterms:created xsi:type="dcterms:W3CDTF">2024-03-20T13:32:00Z</dcterms:created>
  <dcterms:modified xsi:type="dcterms:W3CDTF">2024-03-20T13:44:00Z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Corrigendum 1 à la Révision 1 du Document RAG/1-F</vt:lpwstr>
  </property>
  <property fmtid="{D5CDD505-2E9C-101B-9397-08002B2CF9AE}" pid="3" name="Docdate">
    <vt:lpwstr>18 mars 2024</vt:lpwstr>
  </property>
  <property fmtid="{D5CDD505-2E9C-101B-9397-08002B2CF9AE}" pid="4" name="Docorlang">
    <vt:lpwstr>Original: anglais</vt:lpwstr>
  </property>
  <property fmtid="{D5CDD505-2E9C-101B-9397-08002B2CF9AE}" pid="5" name="Docauthor">
    <vt:lpwstr>Directeur du Bureau des radiocommunications</vt:lpwstr>
  </property>
</Properties>
</file>